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F3FA3" w14:textId="77777777" w:rsidR="00894C55" w:rsidRPr="002C2968" w:rsidRDefault="002B3765"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2C2968">
        <w:rPr>
          <w:rFonts w:ascii="Times New Roman" w:eastAsia="Times New Roman" w:hAnsi="Times New Roman" w:cs="Times New Roman"/>
          <w:b/>
          <w:bCs/>
          <w:sz w:val="28"/>
          <w:szCs w:val="24"/>
          <w:lang w:eastAsia="lv-LV"/>
        </w:rPr>
        <w:t>Ministru kabineta rīkojuma</w:t>
      </w:r>
      <w:r w:rsidR="00762AB5" w:rsidRPr="002C2968">
        <w:rPr>
          <w:rFonts w:ascii="Times New Roman" w:eastAsia="Times New Roman" w:hAnsi="Times New Roman" w:cs="Times New Roman"/>
          <w:b/>
          <w:bCs/>
          <w:sz w:val="28"/>
          <w:szCs w:val="24"/>
          <w:lang w:eastAsia="lv-LV"/>
        </w:rPr>
        <w:t xml:space="preserve"> </w:t>
      </w:r>
      <w:bookmarkStart w:id="0" w:name="_Hlk12436668"/>
      <w:r w:rsidR="00F56A3D" w:rsidRPr="002C2968">
        <w:rPr>
          <w:rFonts w:ascii="Times New Roman" w:eastAsia="Times New Roman" w:hAnsi="Times New Roman" w:cs="Times New Roman"/>
          <w:b/>
          <w:bCs/>
          <w:sz w:val="28"/>
          <w:szCs w:val="24"/>
          <w:lang w:eastAsia="lv-LV"/>
        </w:rPr>
        <w:t>“</w:t>
      </w:r>
      <w:r w:rsidRPr="002C2968">
        <w:rPr>
          <w:rFonts w:ascii="Times New Roman" w:eastAsia="Times New Roman" w:hAnsi="Times New Roman" w:cs="Times New Roman"/>
          <w:b/>
          <w:bCs/>
          <w:sz w:val="28"/>
          <w:szCs w:val="24"/>
          <w:lang w:eastAsia="lv-LV"/>
        </w:rPr>
        <w:t xml:space="preserve">Par </w:t>
      </w:r>
      <w:r w:rsidR="00B61A0A">
        <w:rPr>
          <w:rFonts w:ascii="Times New Roman" w:hAnsi="Times New Roman" w:cs="Times New Roman"/>
          <w:b/>
          <w:bCs/>
          <w:sz w:val="28"/>
          <w:szCs w:val="28"/>
        </w:rPr>
        <w:t>Norvēģijas</w:t>
      </w:r>
      <w:r w:rsidR="00F56A3D" w:rsidRPr="002C2968">
        <w:rPr>
          <w:rFonts w:ascii="Times New Roman" w:hAnsi="Times New Roman" w:cs="Times New Roman"/>
          <w:b/>
          <w:bCs/>
          <w:sz w:val="28"/>
          <w:szCs w:val="28"/>
        </w:rPr>
        <w:t xml:space="preserve"> finanšu instrumenta</w:t>
      </w:r>
      <w:r w:rsidR="003A19AF">
        <w:rPr>
          <w:rFonts w:ascii="Times New Roman" w:hAnsi="Times New Roman" w:cs="Times New Roman"/>
          <w:b/>
          <w:bCs/>
          <w:sz w:val="28"/>
          <w:szCs w:val="28"/>
        </w:rPr>
        <w:t xml:space="preserve"> </w:t>
      </w:r>
      <w:r w:rsidR="003A19AF" w:rsidRPr="003A19AF">
        <w:rPr>
          <w:rFonts w:ascii="Times New Roman" w:hAnsi="Times New Roman" w:cs="Times New Roman"/>
          <w:b/>
          <w:bCs/>
          <w:sz w:val="28"/>
          <w:szCs w:val="28"/>
        </w:rPr>
        <w:t>2014.-2021. gada perioda</w:t>
      </w:r>
      <w:r w:rsidR="00F56A3D" w:rsidRPr="002C2968">
        <w:rPr>
          <w:rFonts w:ascii="Times New Roman" w:hAnsi="Times New Roman" w:cs="Times New Roman"/>
          <w:b/>
          <w:bCs/>
          <w:sz w:val="28"/>
          <w:szCs w:val="28"/>
        </w:rPr>
        <w:t xml:space="preserve"> </w:t>
      </w:r>
      <w:r w:rsidRPr="002C2968">
        <w:rPr>
          <w:rFonts w:ascii="Times New Roman" w:hAnsi="Times New Roman" w:cs="Times New Roman"/>
          <w:b/>
          <w:bCs/>
          <w:sz w:val="28"/>
          <w:szCs w:val="28"/>
        </w:rPr>
        <w:t>līdzfinansētās</w:t>
      </w:r>
      <w:r w:rsidR="00F56A3D" w:rsidRPr="002C2968">
        <w:rPr>
          <w:rFonts w:ascii="Times New Roman" w:hAnsi="Times New Roman" w:cs="Times New Roman"/>
          <w:b/>
          <w:bCs/>
          <w:sz w:val="28"/>
          <w:szCs w:val="28"/>
        </w:rPr>
        <w:t xml:space="preserve"> </w:t>
      </w:r>
      <w:r w:rsidR="00762AB5" w:rsidRPr="002C2968">
        <w:rPr>
          <w:rFonts w:ascii="Times New Roman" w:hAnsi="Times New Roman" w:cs="Times New Roman"/>
          <w:b/>
          <w:bCs/>
          <w:sz w:val="28"/>
          <w:szCs w:val="28"/>
        </w:rPr>
        <w:t>programmas “</w:t>
      </w:r>
      <w:r w:rsidR="00B61A0A">
        <w:rPr>
          <w:rFonts w:ascii="Times New Roman" w:hAnsi="Times New Roman" w:cs="Times New Roman"/>
          <w:b/>
          <w:bCs/>
          <w:sz w:val="28"/>
          <w:szCs w:val="28"/>
        </w:rPr>
        <w:t>Uzņēmējdarbības attīstība, inovācijas un mazie un vidējie uzņēmumi</w:t>
      </w:r>
      <w:r w:rsidR="00762AB5" w:rsidRPr="002C2968">
        <w:rPr>
          <w:rFonts w:ascii="Times New Roman" w:hAnsi="Times New Roman" w:cs="Times New Roman"/>
          <w:b/>
          <w:bCs/>
          <w:sz w:val="28"/>
          <w:szCs w:val="28"/>
        </w:rPr>
        <w:t>”</w:t>
      </w:r>
      <w:r w:rsidRPr="002C2968">
        <w:rPr>
          <w:rFonts w:ascii="Times New Roman" w:hAnsi="Times New Roman" w:cs="Times New Roman"/>
          <w:b/>
          <w:bCs/>
          <w:sz w:val="28"/>
          <w:szCs w:val="28"/>
        </w:rPr>
        <w:t xml:space="preserve"> koncepcijas projektu”</w:t>
      </w:r>
      <w:r w:rsidR="00762AB5" w:rsidRPr="002C2968">
        <w:rPr>
          <w:rFonts w:ascii="Times New Roman" w:hAnsi="Times New Roman" w:cs="Times New Roman"/>
          <w:b/>
          <w:bCs/>
          <w:sz w:val="28"/>
          <w:szCs w:val="28"/>
        </w:rPr>
        <w:t xml:space="preserve"> </w:t>
      </w:r>
      <w:r w:rsidRPr="002C2968">
        <w:rPr>
          <w:rFonts w:ascii="Times New Roman" w:hAnsi="Times New Roman" w:cs="Times New Roman"/>
          <w:b/>
          <w:bCs/>
          <w:sz w:val="28"/>
          <w:szCs w:val="28"/>
        </w:rPr>
        <w:t>projekta</w:t>
      </w:r>
      <w:r w:rsidR="00762AB5" w:rsidRPr="002C2968">
        <w:rPr>
          <w:rFonts w:ascii="Times New Roman" w:eastAsia="Times New Roman" w:hAnsi="Times New Roman" w:cs="Times New Roman"/>
          <w:b/>
          <w:bCs/>
          <w:sz w:val="28"/>
          <w:szCs w:val="24"/>
          <w:lang w:eastAsia="lv-LV"/>
        </w:rPr>
        <w:t xml:space="preserve"> </w:t>
      </w:r>
      <w:r w:rsidRPr="002C2968">
        <w:rPr>
          <w:rFonts w:ascii="Times New Roman" w:eastAsia="Times New Roman" w:hAnsi="Times New Roman" w:cs="Times New Roman"/>
          <w:b/>
          <w:bCs/>
          <w:sz w:val="28"/>
          <w:szCs w:val="24"/>
          <w:lang w:eastAsia="lv-LV"/>
        </w:rPr>
        <w:t>sākotnējās ietekmes novērtējuma ziņojums (anotācija)</w:t>
      </w:r>
      <w:bookmarkEnd w:id="0"/>
    </w:p>
    <w:p w14:paraId="2DF95165" w14:textId="77777777" w:rsidR="00462A8F" w:rsidRPr="002C2968" w:rsidRDefault="00462A8F" w:rsidP="002933B1">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Style w:val="TableGrid"/>
        <w:tblW w:w="5000" w:type="pct"/>
        <w:tblInd w:w="-34" w:type="dxa"/>
        <w:tblLook w:val="04A0" w:firstRow="1" w:lastRow="0" w:firstColumn="1" w:lastColumn="0" w:noHBand="0" w:noVBand="1"/>
      </w:tblPr>
      <w:tblGrid>
        <w:gridCol w:w="414"/>
        <w:gridCol w:w="3130"/>
        <w:gridCol w:w="5493"/>
        <w:gridCol w:w="24"/>
      </w:tblGrid>
      <w:tr w:rsidR="00B8133B" w14:paraId="2F5C1077" w14:textId="77777777" w:rsidTr="002933B1">
        <w:trPr>
          <w:gridAfter w:val="1"/>
          <w:wAfter w:w="13" w:type="dxa"/>
          <w:trHeight w:val="324"/>
        </w:trPr>
        <w:tc>
          <w:tcPr>
            <w:tcW w:w="4987" w:type="pct"/>
            <w:gridSpan w:val="3"/>
            <w:hideMark/>
          </w:tcPr>
          <w:p w14:paraId="50B448DC" w14:textId="77777777" w:rsidR="00462A8F" w:rsidRPr="002C2968" w:rsidRDefault="002B3765" w:rsidP="002933B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Tiesību akta projekta anotācijas kopsavilkums</w:t>
            </w:r>
          </w:p>
        </w:tc>
      </w:tr>
      <w:tr w:rsidR="00B8133B" w14:paraId="3780932F" w14:textId="77777777" w:rsidTr="002933B1">
        <w:tc>
          <w:tcPr>
            <w:tcW w:w="1956" w:type="pct"/>
            <w:gridSpan w:val="2"/>
            <w:hideMark/>
          </w:tcPr>
          <w:p w14:paraId="79F07853" w14:textId="77777777" w:rsidR="00462A8F" w:rsidRPr="002C2968" w:rsidRDefault="002B3765" w:rsidP="002933B1">
            <w:pPr>
              <w:rPr>
                <w:rFonts w:ascii="Times New Roman" w:eastAsia="Times New Roman" w:hAnsi="Times New Roman" w:cs="Times New Roman"/>
                <w:iCs/>
                <w:sz w:val="24"/>
                <w:szCs w:val="24"/>
                <w:lang w:eastAsia="lv-LV"/>
              </w:rPr>
            </w:pPr>
            <w:r w:rsidRPr="002C2968">
              <w:rPr>
                <w:rFonts w:ascii="Times New Roman" w:eastAsia="Times New Roman" w:hAnsi="Times New Roman" w:cs="Times New Roman"/>
                <w:iCs/>
                <w:sz w:val="24"/>
                <w:szCs w:val="24"/>
                <w:lang w:eastAsia="lv-LV"/>
              </w:rPr>
              <w:t>Mērķis, risinājums un projekta spēkā stāšanās laiks (500 zīmes bez atstarpēm)</w:t>
            </w:r>
          </w:p>
        </w:tc>
        <w:tc>
          <w:tcPr>
            <w:tcW w:w="3044" w:type="pct"/>
            <w:gridSpan w:val="2"/>
            <w:hideMark/>
          </w:tcPr>
          <w:p w14:paraId="1944F2DA" w14:textId="77777777" w:rsidR="00EA71EA" w:rsidRPr="002C2968" w:rsidRDefault="002B3765" w:rsidP="002933B1">
            <w:pPr>
              <w:spacing w:line="276" w:lineRule="auto"/>
              <w:jc w:val="both"/>
              <w:rPr>
                <w:rFonts w:ascii="Times New Roman" w:hAnsi="Times New Roman" w:cs="Times New Roman"/>
                <w:sz w:val="24"/>
                <w:szCs w:val="24"/>
              </w:rPr>
            </w:pPr>
            <w:r w:rsidRPr="002C2968">
              <w:rPr>
                <w:rFonts w:ascii="Times New Roman" w:hAnsi="Times New Roman" w:cs="Times New Roman"/>
                <w:sz w:val="24"/>
                <w:szCs w:val="24"/>
              </w:rPr>
              <w:t>Ministru kabineta rīkojuma projekt</w:t>
            </w:r>
            <w:r w:rsidR="003332C8" w:rsidRPr="002C2968">
              <w:rPr>
                <w:rFonts w:ascii="Times New Roman" w:hAnsi="Times New Roman" w:cs="Times New Roman"/>
                <w:sz w:val="24"/>
                <w:szCs w:val="24"/>
              </w:rPr>
              <w:t>a</w:t>
            </w:r>
            <w:r w:rsidRPr="002C2968">
              <w:rPr>
                <w:rFonts w:ascii="Times New Roman" w:hAnsi="Times New Roman" w:cs="Times New Roman"/>
                <w:sz w:val="24"/>
                <w:szCs w:val="24"/>
              </w:rPr>
              <w:t xml:space="preserve"> “</w:t>
            </w:r>
            <w:r w:rsidR="00E07E39" w:rsidRPr="00E07E39">
              <w:rPr>
                <w:rFonts w:ascii="Times New Roman" w:hAnsi="Times New Roman" w:cs="Times New Roman"/>
                <w:sz w:val="24"/>
                <w:szCs w:val="24"/>
              </w:rPr>
              <w:t>Par Norvēģijas finanšu instrumenta 2014.-2021. gada perioda līdzfinansētās programmas “Uzņēmējdarbības attīstība, inovācijas un mazie un vidējie uzņēmumi” koncepcijas projektu</w:t>
            </w:r>
            <w:r w:rsidRPr="002C2968">
              <w:rPr>
                <w:rFonts w:ascii="Times New Roman" w:hAnsi="Times New Roman" w:cs="Times New Roman"/>
                <w:sz w:val="24"/>
                <w:szCs w:val="24"/>
              </w:rPr>
              <w:t xml:space="preserve">” (turpmāk – rīkojuma projekts) </w:t>
            </w:r>
            <w:r w:rsidR="003332C8" w:rsidRPr="002C2968">
              <w:rPr>
                <w:rFonts w:ascii="Times New Roman" w:hAnsi="Times New Roman" w:cs="Times New Roman"/>
                <w:sz w:val="24"/>
                <w:szCs w:val="24"/>
              </w:rPr>
              <w:t xml:space="preserve">mērķis ir atbalstīt programmas </w:t>
            </w:r>
            <w:r w:rsidR="00C63EA3">
              <w:rPr>
                <w:rFonts w:ascii="Times New Roman" w:hAnsi="Times New Roman" w:cs="Times New Roman"/>
                <w:sz w:val="24"/>
                <w:szCs w:val="24"/>
              </w:rPr>
              <w:t>“</w:t>
            </w:r>
            <w:r w:rsidR="00E07E39" w:rsidRPr="00E07E39">
              <w:rPr>
                <w:rFonts w:ascii="Times New Roman" w:hAnsi="Times New Roman" w:cs="Times New Roman"/>
                <w:sz w:val="24"/>
                <w:szCs w:val="24"/>
              </w:rPr>
              <w:t>Uzņēmējdarbības attīstība, inovācijas un mazie un vidējie uzņēmumi</w:t>
            </w:r>
            <w:r w:rsidR="003332C8" w:rsidRPr="002C2968">
              <w:rPr>
                <w:rFonts w:ascii="Times New Roman" w:hAnsi="Times New Roman" w:cs="Times New Roman"/>
                <w:sz w:val="24"/>
                <w:szCs w:val="24"/>
              </w:rPr>
              <w:t>”</w:t>
            </w:r>
            <w:r w:rsidR="00A75C81" w:rsidRPr="002C2968">
              <w:rPr>
                <w:rFonts w:ascii="Times New Roman" w:hAnsi="Times New Roman" w:cs="Times New Roman"/>
                <w:sz w:val="24"/>
                <w:szCs w:val="24"/>
              </w:rPr>
              <w:t xml:space="preserve"> (turpmāk – programma)</w:t>
            </w:r>
            <w:r w:rsidR="003332C8" w:rsidRPr="002C2968">
              <w:rPr>
                <w:rFonts w:ascii="Times New Roman" w:hAnsi="Times New Roman" w:cs="Times New Roman"/>
                <w:sz w:val="24"/>
                <w:szCs w:val="24"/>
              </w:rPr>
              <w:t xml:space="preserve"> koncepcijas projektu</w:t>
            </w:r>
            <w:r w:rsidRPr="002C2968">
              <w:rPr>
                <w:rFonts w:ascii="Times New Roman" w:hAnsi="Times New Roman" w:cs="Times New Roman"/>
                <w:sz w:val="24"/>
                <w:szCs w:val="24"/>
              </w:rPr>
              <w:t>.</w:t>
            </w:r>
          </w:p>
          <w:p w14:paraId="052561DA" w14:textId="77777777" w:rsidR="003332C8" w:rsidRPr="002C2968" w:rsidRDefault="002B3765" w:rsidP="003332C8">
            <w:pPr>
              <w:spacing w:line="276" w:lineRule="auto"/>
              <w:jc w:val="both"/>
              <w:rPr>
                <w:rFonts w:ascii="Times New Roman" w:hAnsi="Times New Roman" w:cs="Times New Roman"/>
                <w:sz w:val="24"/>
                <w:szCs w:val="24"/>
              </w:rPr>
            </w:pPr>
            <w:r w:rsidRPr="002C2968">
              <w:rPr>
                <w:rFonts w:ascii="Times New Roman" w:hAnsi="Times New Roman" w:cs="Times New Roman"/>
                <w:sz w:val="24"/>
                <w:szCs w:val="24"/>
              </w:rPr>
              <w:t>Pēc Ministru kabineta rīkojuma spēkā stāšanās Finanšu ministrija nodrošinās programmas koncepcijas iesniegšanu</w:t>
            </w:r>
            <w:r w:rsidR="00D85A78">
              <w:rPr>
                <w:rFonts w:ascii="Times New Roman" w:hAnsi="Times New Roman" w:cs="Times New Roman"/>
                <w:sz w:val="24"/>
                <w:szCs w:val="24"/>
              </w:rPr>
              <w:t xml:space="preserve"> </w:t>
            </w:r>
            <w:proofErr w:type="spellStart"/>
            <w:r w:rsidR="00D85A78">
              <w:rPr>
                <w:rFonts w:ascii="Times New Roman" w:hAnsi="Times New Roman" w:cs="Times New Roman"/>
                <w:sz w:val="24"/>
                <w:szCs w:val="24"/>
              </w:rPr>
              <w:t>donorvalst</w:t>
            </w:r>
            <w:r w:rsidR="00E07E39">
              <w:rPr>
                <w:rFonts w:ascii="Times New Roman" w:hAnsi="Times New Roman" w:cs="Times New Roman"/>
                <w:sz w:val="24"/>
                <w:szCs w:val="24"/>
              </w:rPr>
              <w:t>s</w:t>
            </w:r>
            <w:proofErr w:type="spellEnd"/>
            <w:r w:rsidRPr="002C2968">
              <w:rPr>
                <w:rFonts w:ascii="Times New Roman" w:hAnsi="Times New Roman" w:cs="Times New Roman"/>
                <w:sz w:val="24"/>
                <w:szCs w:val="24"/>
              </w:rPr>
              <w:t xml:space="preserve"> </w:t>
            </w:r>
            <w:r w:rsidR="00C671F3">
              <w:rPr>
                <w:rFonts w:ascii="Times New Roman" w:hAnsi="Times New Roman" w:cs="Times New Roman"/>
                <w:sz w:val="24"/>
                <w:szCs w:val="24"/>
              </w:rPr>
              <w:t>Finanšu instrument</w:t>
            </w:r>
            <w:r w:rsidR="00E07E39">
              <w:rPr>
                <w:rFonts w:ascii="Times New Roman" w:hAnsi="Times New Roman" w:cs="Times New Roman"/>
                <w:sz w:val="24"/>
                <w:szCs w:val="24"/>
              </w:rPr>
              <w:t>a birojā</w:t>
            </w:r>
            <w:r w:rsidR="00C671F3">
              <w:rPr>
                <w:rFonts w:ascii="Times New Roman" w:hAnsi="Times New Roman" w:cs="Times New Roman"/>
                <w:sz w:val="24"/>
                <w:szCs w:val="24"/>
              </w:rPr>
              <w:t xml:space="preserve"> </w:t>
            </w:r>
            <w:r w:rsidR="008C3245">
              <w:rPr>
                <w:rFonts w:ascii="Times New Roman" w:hAnsi="Times New Roman" w:cs="Times New Roman"/>
                <w:sz w:val="24"/>
                <w:szCs w:val="24"/>
              </w:rPr>
              <w:t xml:space="preserve">(turpmāk </w:t>
            </w:r>
            <w:r w:rsidR="00C63EA3">
              <w:rPr>
                <w:rFonts w:ascii="Times New Roman" w:hAnsi="Times New Roman" w:cs="Times New Roman"/>
                <w:sz w:val="24"/>
                <w:szCs w:val="24"/>
              </w:rPr>
              <w:t>–</w:t>
            </w:r>
            <w:r w:rsidR="0013600F">
              <w:rPr>
                <w:rFonts w:ascii="Times New Roman" w:hAnsi="Times New Roman" w:cs="Times New Roman"/>
                <w:sz w:val="24"/>
                <w:szCs w:val="24"/>
              </w:rPr>
              <w:t xml:space="preserve"> </w:t>
            </w:r>
            <w:r w:rsidR="00E07E39">
              <w:rPr>
                <w:rFonts w:ascii="Times New Roman" w:hAnsi="Times New Roman" w:cs="Times New Roman"/>
                <w:sz w:val="24"/>
                <w:szCs w:val="24"/>
              </w:rPr>
              <w:t>FIB</w:t>
            </w:r>
            <w:r w:rsidR="008C3245">
              <w:rPr>
                <w:rFonts w:ascii="Times New Roman" w:hAnsi="Times New Roman" w:cs="Times New Roman"/>
                <w:sz w:val="24"/>
                <w:szCs w:val="24"/>
              </w:rPr>
              <w:t>)</w:t>
            </w:r>
            <w:r w:rsidR="00DE5870" w:rsidRPr="002C2968">
              <w:rPr>
                <w:rFonts w:ascii="Times New Roman" w:hAnsi="Times New Roman" w:cs="Times New Roman"/>
                <w:sz w:val="24"/>
                <w:szCs w:val="24"/>
              </w:rPr>
              <w:t>.</w:t>
            </w:r>
          </w:p>
          <w:p w14:paraId="062794B5" w14:textId="77777777" w:rsidR="003332C8" w:rsidRPr="002C2968" w:rsidRDefault="002B3765" w:rsidP="00785E16">
            <w:pPr>
              <w:spacing w:line="276" w:lineRule="auto"/>
              <w:jc w:val="both"/>
            </w:pPr>
            <w:r w:rsidRPr="002C2968">
              <w:rPr>
                <w:rFonts w:ascii="Times New Roman" w:hAnsi="Times New Roman" w:cs="Times New Roman"/>
                <w:sz w:val="24"/>
                <w:szCs w:val="24"/>
              </w:rPr>
              <w:t>Ministru kabineta rīkojum</w:t>
            </w:r>
            <w:r w:rsidR="00A75C81" w:rsidRPr="002C2968">
              <w:rPr>
                <w:rFonts w:ascii="Times New Roman" w:hAnsi="Times New Roman" w:cs="Times New Roman"/>
                <w:sz w:val="24"/>
                <w:szCs w:val="24"/>
              </w:rPr>
              <w:t>s</w:t>
            </w:r>
            <w:r w:rsidRPr="002C2968">
              <w:rPr>
                <w:rFonts w:ascii="Times New Roman" w:hAnsi="Times New Roman" w:cs="Times New Roman"/>
                <w:sz w:val="24"/>
                <w:szCs w:val="24"/>
              </w:rPr>
              <w:t xml:space="preserve"> stājas spēkā pēc tā </w:t>
            </w:r>
            <w:r w:rsidR="00785E16">
              <w:rPr>
                <w:rFonts w:ascii="Times New Roman" w:hAnsi="Times New Roman" w:cs="Times New Roman"/>
                <w:sz w:val="24"/>
                <w:szCs w:val="24"/>
              </w:rPr>
              <w:t>apstiprināšanas Ministru kabinetā</w:t>
            </w:r>
            <w:r w:rsidRPr="002C2968">
              <w:rPr>
                <w:rFonts w:ascii="Times New Roman" w:hAnsi="Times New Roman" w:cs="Times New Roman"/>
                <w:sz w:val="24"/>
                <w:szCs w:val="24"/>
              </w:rPr>
              <w:t xml:space="preserve">. </w:t>
            </w:r>
          </w:p>
        </w:tc>
      </w:tr>
      <w:tr w:rsidR="00B8133B" w14:paraId="129C831B" w14:textId="77777777" w:rsidTr="002933B1">
        <w:trPr>
          <w:gridAfter w:val="1"/>
          <w:wAfter w:w="13" w:type="dxa"/>
          <w:trHeight w:val="324"/>
        </w:trPr>
        <w:tc>
          <w:tcPr>
            <w:tcW w:w="4987" w:type="pct"/>
            <w:gridSpan w:val="3"/>
            <w:hideMark/>
          </w:tcPr>
          <w:p w14:paraId="5A9B4B16"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I.</w:t>
            </w:r>
            <w:r w:rsidR="0050178F"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Tiesību akta projekta izstrādes nepieciešamība</w:t>
            </w:r>
          </w:p>
        </w:tc>
      </w:tr>
      <w:tr w:rsidR="00B8133B" w14:paraId="05B046F2" w14:textId="77777777" w:rsidTr="002933B1">
        <w:trPr>
          <w:gridAfter w:val="1"/>
          <w:wAfter w:w="13" w:type="dxa"/>
          <w:trHeight w:val="324"/>
        </w:trPr>
        <w:tc>
          <w:tcPr>
            <w:tcW w:w="229" w:type="pct"/>
            <w:hideMark/>
          </w:tcPr>
          <w:p w14:paraId="195E5CCE"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1.</w:t>
            </w:r>
          </w:p>
        </w:tc>
        <w:tc>
          <w:tcPr>
            <w:tcW w:w="1727" w:type="pct"/>
            <w:hideMark/>
          </w:tcPr>
          <w:p w14:paraId="541B14F0" w14:textId="77777777" w:rsidR="00FF7709" w:rsidRDefault="002B3765" w:rsidP="002933B1">
            <w:pP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Pamatojums</w:t>
            </w:r>
          </w:p>
          <w:p w14:paraId="2DFF2DAE" w14:textId="77777777" w:rsidR="00FF7709" w:rsidRPr="00FF7709" w:rsidRDefault="00FF7709" w:rsidP="00FF7709">
            <w:pPr>
              <w:rPr>
                <w:rFonts w:ascii="Times New Roman" w:eastAsia="Times New Roman" w:hAnsi="Times New Roman" w:cs="Times New Roman"/>
                <w:sz w:val="24"/>
                <w:szCs w:val="24"/>
                <w:lang w:eastAsia="lv-LV"/>
              </w:rPr>
            </w:pPr>
          </w:p>
          <w:p w14:paraId="318834AB" w14:textId="77777777" w:rsidR="00FF7709" w:rsidRPr="00FF7709" w:rsidRDefault="00FF7709" w:rsidP="00FF7709">
            <w:pPr>
              <w:rPr>
                <w:rFonts w:ascii="Times New Roman" w:eastAsia="Times New Roman" w:hAnsi="Times New Roman" w:cs="Times New Roman"/>
                <w:sz w:val="24"/>
                <w:szCs w:val="24"/>
                <w:lang w:eastAsia="lv-LV"/>
              </w:rPr>
            </w:pPr>
          </w:p>
          <w:p w14:paraId="51595066" w14:textId="77777777" w:rsidR="00FF7709" w:rsidRPr="00FF7709" w:rsidRDefault="00FF7709" w:rsidP="00FF7709">
            <w:pPr>
              <w:rPr>
                <w:rFonts w:ascii="Times New Roman" w:eastAsia="Times New Roman" w:hAnsi="Times New Roman" w:cs="Times New Roman"/>
                <w:sz w:val="24"/>
                <w:szCs w:val="24"/>
                <w:lang w:eastAsia="lv-LV"/>
              </w:rPr>
            </w:pPr>
          </w:p>
          <w:p w14:paraId="6A6E2F72" w14:textId="77777777" w:rsidR="00FF7709" w:rsidRPr="00FF7709" w:rsidRDefault="00FF7709" w:rsidP="00FF7709">
            <w:pPr>
              <w:rPr>
                <w:rFonts w:ascii="Times New Roman" w:eastAsia="Times New Roman" w:hAnsi="Times New Roman" w:cs="Times New Roman"/>
                <w:sz w:val="24"/>
                <w:szCs w:val="24"/>
                <w:lang w:eastAsia="lv-LV"/>
              </w:rPr>
            </w:pPr>
          </w:p>
          <w:p w14:paraId="201F12D1" w14:textId="77777777" w:rsidR="00FF7709" w:rsidRPr="00FF7709" w:rsidRDefault="00FF7709" w:rsidP="00FF7709">
            <w:pPr>
              <w:rPr>
                <w:rFonts w:ascii="Times New Roman" w:eastAsia="Times New Roman" w:hAnsi="Times New Roman" w:cs="Times New Roman"/>
                <w:sz w:val="24"/>
                <w:szCs w:val="24"/>
                <w:lang w:eastAsia="lv-LV"/>
              </w:rPr>
            </w:pPr>
          </w:p>
          <w:p w14:paraId="63218CB4" w14:textId="77777777" w:rsidR="00FF7709" w:rsidRPr="00FF7709" w:rsidRDefault="00FF7709" w:rsidP="00FF7709">
            <w:pPr>
              <w:rPr>
                <w:rFonts w:ascii="Times New Roman" w:eastAsia="Times New Roman" w:hAnsi="Times New Roman" w:cs="Times New Roman"/>
                <w:sz w:val="24"/>
                <w:szCs w:val="24"/>
                <w:lang w:eastAsia="lv-LV"/>
              </w:rPr>
            </w:pPr>
          </w:p>
          <w:p w14:paraId="191FB8C0" w14:textId="77777777" w:rsidR="00FF7709" w:rsidRPr="00FF7709" w:rsidRDefault="00FF7709" w:rsidP="00FF7709">
            <w:pPr>
              <w:rPr>
                <w:rFonts w:ascii="Times New Roman" w:eastAsia="Times New Roman" w:hAnsi="Times New Roman" w:cs="Times New Roman"/>
                <w:sz w:val="24"/>
                <w:szCs w:val="24"/>
                <w:lang w:eastAsia="lv-LV"/>
              </w:rPr>
            </w:pPr>
          </w:p>
          <w:p w14:paraId="70FF4BAE" w14:textId="77777777" w:rsidR="00FF7709" w:rsidRPr="00FF7709" w:rsidRDefault="00FF7709" w:rsidP="00FF7709">
            <w:pPr>
              <w:rPr>
                <w:rFonts w:ascii="Times New Roman" w:eastAsia="Times New Roman" w:hAnsi="Times New Roman" w:cs="Times New Roman"/>
                <w:sz w:val="24"/>
                <w:szCs w:val="24"/>
                <w:lang w:eastAsia="lv-LV"/>
              </w:rPr>
            </w:pPr>
          </w:p>
          <w:p w14:paraId="0D073951" w14:textId="77777777" w:rsidR="00FF7709" w:rsidRPr="00FF7709" w:rsidRDefault="00FF7709" w:rsidP="00FF7709">
            <w:pPr>
              <w:rPr>
                <w:rFonts w:ascii="Times New Roman" w:eastAsia="Times New Roman" w:hAnsi="Times New Roman" w:cs="Times New Roman"/>
                <w:sz w:val="24"/>
                <w:szCs w:val="24"/>
                <w:lang w:eastAsia="lv-LV"/>
              </w:rPr>
            </w:pPr>
          </w:p>
          <w:p w14:paraId="692E8980" w14:textId="77777777" w:rsidR="00FF7709" w:rsidRPr="00FF7709" w:rsidRDefault="00FF7709" w:rsidP="00FF7709">
            <w:pPr>
              <w:rPr>
                <w:rFonts w:ascii="Times New Roman" w:eastAsia="Times New Roman" w:hAnsi="Times New Roman" w:cs="Times New Roman"/>
                <w:sz w:val="24"/>
                <w:szCs w:val="24"/>
                <w:lang w:eastAsia="lv-LV"/>
              </w:rPr>
            </w:pPr>
          </w:p>
          <w:p w14:paraId="395DF2BB" w14:textId="77777777" w:rsidR="00FF7709" w:rsidRPr="00FF7709" w:rsidRDefault="00FF7709" w:rsidP="00FF7709">
            <w:pPr>
              <w:rPr>
                <w:rFonts w:ascii="Times New Roman" w:eastAsia="Times New Roman" w:hAnsi="Times New Roman" w:cs="Times New Roman"/>
                <w:sz w:val="24"/>
                <w:szCs w:val="24"/>
                <w:lang w:eastAsia="lv-LV"/>
              </w:rPr>
            </w:pPr>
          </w:p>
          <w:p w14:paraId="6435B3BE" w14:textId="77777777" w:rsidR="00FF7709" w:rsidRPr="00FF7709" w:rsidRDefault="00FF7709" w:rsidP="00FF7709">
            <w:pPr>
              <w:rPr>
                <w:rFonts w:ascii="Times New Roman" w:eastAsia="Times New Roman" w:hAnsi="Times New Roman" w:cs="Times New Roman"/>
                <w:sz w:val="24"/>
                <w:szCs w:val="24"/>
                <w:lang w:eastAsia="lv-LV"/>
              </w:rPr>
            </w:pPr>
          </w:p>
          <w:p w14:paraId="7B3D689F" w14:textId="77777777" w:rsidR="00FF7709" w:rsidRPr="00FF7709" w:rsidRDefault="00FF7709" w:rsidP="00FF7709">
            <w:pPr>
              <w:rPr>
                <w:rFonts w:ascii="Times New Roman" w:eastAsia="Times New Roman" w:hAnsi="Times New Roman" w:cs="Times New Roman"/>
                <w:sz w:val="24"/>
                <w:szCs w:val="24"/>
                <w:lang w:eastAsia="lv-LV"/>
              </w:rPr>
            </w:pPr>
          </w:p>
          <w:p w14:paraId="7DE38B7A" w14:textId="77777777" w:rsidR="00FF7709" w:rsidRPr="00FF7709" w:rsidRDefault="00FF7709" w:rsidP="00FF7709">
            <w:pPr>
              <w:rPr>
                <w:rFonts w:ascii="Times New Roman" w:eastAsia="Times New Roman" w:hAnsi="Times New Roman" w:cs="Times New Roman"/>
                <w:sz w:val="24"/>
                <w:szCs w:val="24"/>
                <w:lang w:eastAsia="lv-LV"/>
              </w:rPr>
            </w:pPr>
          </w:p>
          <w:p w14:paraId="1D6AC0EE" w14:textId="77777777" w:rsidR="00FF7709" w:rsidRPr="00FF7709" w:rsidRDefault="00FF7709" w:rsidP="00FF7709">
            <w:pPr>
              <w:rPr>
                <w:rFonts w:ascii="Times New Roman" w:eastAsia="Times New Roman" w:hAnsi="Times New Roman" w:cs="Times New Roman"/>
                <w:sz w:val="24"/>
                <w:szCs w:val="24"/>
                <w:lang w:eastAsia="lv-LV"/>
              </w:rPr>
            </w:pPr>
          </w:p>
          <w:p w14:paraId="23783CCF" w14:textId="77777777" w:rsidR="00FF7709" w:rsidRDefault="00FF7709" w:rsidP="00FF7709">
            <w:pPr>
              <w:rPr>
                <w:rFonts w:ascii="Times New Roman" w:eastAsia="Times New Roman" w:hAnsi="Times New Roman" w:cs="Times New Roman"/>
                <w:sz w:val="24"/>
                <w:szCs w:val="24"/>
                <w:lang w:eastAsia="lv-LV"/>
              </w:rPr>
            </w:pPr>
          </w:p>
          <w:p w14:paraId="56C19C93" w14:textId="77777777" w:rsidR="00FF7709" w:rsidRPr="00FF7709" w:rsidRDefault="00FF7709" w:rsidP="00FF7709">
            <w:pPr>
              <w:rPr>
                <w:rFonts w:ascii="Times New Roman" w:eastAsia="Times New Roman" w:hAnsi="Times New Roman" w:cs="Times New Roman"/>
                <w:sz w:val="24"/>
                <w:szCs w:val="24"/>
                <w:lang w:eastAsia="lv-LV"/>
              </w:rPr>
            </w:pPr>
          </w:p>
          <w:p w14:paraId="5CA0A943" w14:textId="77777777" w:rsidR="00FF7709" w:rsidRPr="00FF7709" w:rsidRDefault="00FF7709" w:rsidP="00FF7709">
            <w:pPr>
              <w:rPr>
                <w:rFonts w:ascii="Times New Roman" w:eastAsia="Times New Roman" w:hAnsi="Times New Roman" w:cs="Times New Roman"/>
                <w:sz w:val="24"/>
                <w:szCs w:val="24"/>
                <w:lang w:eastAsia="lv-LV"/>
              </w:rPr>
            </w:pPr>
          </w:p>
          <w:p w14:paraId="1A8A64D4" w14:textId="77777777" w:rsidR="00FF7709" w:rsidRPr="00FF7709" w:rsidRDefault="00FF7709" w:rsidP="00FF7709">
            <w:pPr>
              <w:rPr>
                <w:rFonts w:ascii="Times New Roman" w:eastAsia="Times New Roman" w:hAnsi="Times New Roman" w:cs="Times New Roman"/>
                <w:sz w:val="24"/>
                <w:szCs w:val="24"/>
                <w:lang w:eastAsia="lv-LV"/>
              </w:rPr>
            </w:pPr>
          </w:p>
          <w:p w14:paraId="4A4AEBA9" w14:textId="77777777" w:rsidR="00FF7709" w:rsidRPr="00FF7709" w:rsidRDefault="00FF7709" w:rsidP="00FF7709">
            <w:pPr>
              <w:rPr>
                <w:rFonts w:ascii="Times New Roman" w:eastAsia="Times New Roman" w:hAnsi="Times New Roman" w:cs="Times New Roman"/>
                <w:sz w:val="24"/>
                <w:szCs w:val="24"/>
                <w:lang w:eastAsia="lv-LV"/>
              </w:rPr>
            </w:pPr>
          </w:p>
          <w:p w14:paraId="373F99A6" w14:textId="77777777" w:rsidR="00FF7709" w:rsidRPr="00FF7709" w:rsidRDefault="00FF7709" w:rsidP="00FF7709">
            <w:pPr>
              <w:rPr>
                <w:rFonts w:ascii="Times New Roman" w:eastAsia="Times New Roman" w:hAnsi="Times New Roman" w:cs="Times New Roman"/>
                <w:sz w:val="24"/>
                <w:szCs w:val="24"/>
                <w:lang w:eastAsia="lv-LV"/>
              </w:rPr>
            </w:pPr>
          </w:p>
          <w:p w14:paraId="1DF63452" w14:textId="77777777" w:rsidR="00FF7709" w:rsidRPr="00FF7709" w:rsidRDefault="00FF7709" w:rsidP="00FF7709">
            <w:pPr>
              <w:rPr>
                <w:rFonts w:ascii="Times New Roman" w:eastAsia="Times New Roman" w:hAnsi="Times New Roman" w:cs="Times New Roman"/>
                <w:sz w:val="24"/>
                <w:szCs w:val="24"/>
                <w:lang w:eastAsia="lv-LV"/>
              </w:rPr>
            </w:pPr>
          </w:p>
          <w:p w14:paraId="0941FE6A" w14:textId="77777777" w:rsidR="00FF7709" w:rsidRDefault="00FF7709" w:rsidP="00FF7709">
            <w:pPr>
              <w:rPr>
                <w:rFonts w:ascii="Times New Roman" w:eastAsia="Times New Roman" w:hAnsi="Times New Roman" w:cs="Times New Roman"/>
                <w:sz w:val="24"/>
                <w:szCs w:val="24"/>
                <w:lang w:eastAsia="lv-LV"/>
              </w:rPr>
            </w:pPr>
          </w:p>
          <w:p w14:paraId="43C9ED11" w14:textId="77777777" w:rsidR="00FF7709" w:rsidRPr="00FF7709" w:rsidRDefault="00FF7709" w:rsidP="00FF7709">
            <w:pPr>
              <w:rPr>
                <w:rFonts w:ascii="Times New Roman" w:eastAsia="Times New Roman" w:hAnsi="Times New Roman" w:cs="Times New Roman"/>
                <w:sz w:val="24"/>
                <w:szCs w:val="24"/>
                <w:lang w:eastAsia="lv-LV"/>
              </w:rPr>
            </w:pPr>
          </w:p>
          <w:p w14:paraId="349886BC" w14:textId="77777777" w:rsidR="00FF7709" w:rsidRPr="00FF7709" w:rsidRDefault="00FF7709" w:rsidP="00FF7709">
            <w:pPr>
              <w:rPr>
                <w:rFonts w:ascii="Times New Roman" w:eastAsia="Times New Roman" w:hAnsi="Times New Roman" w:cs="Times New Roman"/>
                <w:sz w:val="24"/>
                <w:szCs w:val="24"/>
                <w:lang w:eastAsia="lv-LV"/>
              </w:rPr>
            </w:pPr>
          </w:p>
          <w:p w14:paraId="5A75A0CE" w14:textId="77777777" w:rsidR="00FF7709" w:rsidRDefault="00FF7709" w:rsidP="00FF7709">
            <w:pPr>
              <w:rPr>
                <w:rFonts w:ascii="Times New Roman" w:eastAsia="Times New Roman" w:hAnsi="Times New Roman" w:cs="Times New Roman"/>
                <w:sz w:val="24"/>
                <w:szCs w:val="24"/>
                <w:lang w:eastAsia="lv-LV"/>
              </w:rPr>
            </w:pPr>
          </w:p>
          <w:p w14:paraId="6DA6D5C0" w14:textId="77777777" w:rsidR="00894C55" w:rsidRPr="00FF7709" w:rsidRDefault="00894C55" w:rsidP="00FF7709">
            <w:pPr>
              <w:jc w:val="center"/>
              <w:rPr>
                <w:rFonts w:ascii="Times New Roman" w:eastAsia="Times New Roman" w:hAnsi="Times New Roman" w:cs="Times New Roman"/>
                <w:sz w:val="24"/>
                <w:szCs w:val="24"/>
                <w:lang w:eastAsia="lv-LV"/>
              </w:rPr>
            </w:pPr>
          </w:p>
        </w:tc>
        <w:tc>
          <w:tcPr>
            <w:tcW w:w="3031" w:type="pct"/>
            <w:hideMark/>
          </w:tcPr>
          <w:p w14:paraId="34631B90" w14:textId="77777777" w:rsidR="00277E5F" w:rsidRDefault="002B3765" w:rsidP="00491260">
            <w:pPr>
              <w:shd w:val="clear" w:color="auto" w:fill="FFFFFF" w:themeFill="background1"/>
              <w:spacing w:line="276" w:lineRule="auto"/>
              <w:jc w:val="both"/>
              <w:rPr>
                <w:rFonts w:ascii="Times New Roman" w:hAnsi="Times New Roman" w:cs="Times New Roman"/>
                <w:sz w:val="24"/>
                <w:szCs w:val="24"/>
              </w:rPr>
            </w:pPr>
            <w:r w:rsidRPr="002C2968">
              <w:rPr>
                <w:rFonts w:ascii="Times New Roman" w:hAnsi="Times New Roman" w:cs="Times New Roman"/>
                <w:sz w:val="24"/>
                <w:szCs w:val="24"/>
              </w:rPr>
              <w:lastRenderedPageBreak/>
              <w:t>R</w:t>
            </w:r>
            <w:r w:rsidR="00B16A60" w:rsidRPr="002C2968">
              <w:rPr>
                <w:rFonts w:ascii="Times New Roman" w:hAnsi="Times New Roman" w:cs="Times New Roman"/>
                <w:sz w:val="24"/>
                <w:szCs w:val="24"/>
              </w:rPr>
              <w:t>īkojuma projekts</w:t>
            </w:r>
            <w:r w:rsidR="004E51DB" w:rsidRPr="002C2968">
              <w:rPr>
                <w:rFonts w:ascii="Times New Roman" w:hAnsi="Times New Roman" w:cs="Times New Roman"/>
                <w:sz w:val="24"/>
                <w:szCs w:val="24"/>
              </w:rPr>
              <w:t xml:space="preserve"> izstrādāt</w:t>
            </w:r>
            <w:r w:rsidR="00492684" w:rsidRPr="002C2968">
              <w:rPr>
                <w:rFonts w:ascii="Times New Roman" w:hAnsi="Times New Roman" w:cs="Times New Roman"/>
                <w:sz w:val="24"/>
                <w:szCs w:val="24"/>
              </w:rPr>
              <w:t>s</w:t>
            </w:r>
            <w:r w:rsidR="004E51DB" w:rsidRPr="002C2968">
              <w:rPr>
                <w:rFonts w:ascii="Times New Roman" w:hAnsi="Times New Roman" w:cs="Times New Roman"/>
                <w:sz w:val="24"/>
                <w:szCs w:val="24"/>
              </w:rPr>
              <w:t>,</w:t>
            </w:r>
            <w:r w:rsidR="00B16A60" w:rsidRPr="002C2968">
              <w:rPr>
                <w:rFonts w:ascii="Times New Roman" w:hAnsi="Times New Roman" w:cs="Times New Roman"/>
                <w:sz w:val="24"/>
                <w:szCs w:val="24"/>
              </w:rPr>
              <w:t xml:space="preserve"> ievērojot 2017. </w:t>
            </w:r>
            <w:r w:rsidR="001878CB" w:rsidRPr="002C2968">
              <w:rPr>
                <w:rFonts w:ascii="Times New Roman" w:hAnsi="Times New Roman" w:cs="Times New Roman"/>
                <w:sz w:val="24"/>
                <w:szCs w:val="24"/>
              </w:rPr>
              <w:t>g</w:t>
            </w:r>
            <w:r w:rsidR="00B16A60" w:rsidRPr="002C2968">
              <w:rPr>
                <w:rFonts w:ascii="Times New Roman" w:hAnsi="Times New Roman" w:cs="Times New Roman"/>
                <w:sz w:val="24"/>
                <w:szCs w:val="24"/>
              </w:rPr>
              <w:t>ada 5. </w:t>
            </w:r>
            <w:r w:rsidR="001878CB" w:rsidRPr="002C2968">
              <w:rPr>
                <w:rFonts w:ascii="Times New Roman" w:hAnsi="Times New Roman" w:cs="Times New Roman"/>
                <w:sz w:val="24"/>
                <w:szCs w:val="24"/>
              </w:rPr>
              <w:t>d</w:t>
            </w:r>
            <w:r w:rsidR="00B16A60" w:rsidRPr="002C2968">
              <w:rPr>
                <w:rFonts w:ascii="Times New Roman" w:hAnsi="Times New Roman" w:cs="Times New Roman"/>
                <w:sz w:val="24"/>
                <w:szCs w:val="24"/>
              </w:rPr>
              <w:t xml:space="preserve">ecembra Ministru kabineta </w:t>
            </w:r>
            <w:proofErr w:type="spellStart"/>
            <w:r w:rsidR="00B16A60" w:rsidRPr="002C2968">
              <w:rPr>
                <w:rFonts w:ascii="Times New Roman" w:hAnsi="Times New Roman" w:cs="Times New Roman"/>
                <w:sz w:val="24"/>
                <w:szCs w:val="24"/>
              </w:rPr>
              <w:t>protokollēmuma</w:t>
            </w:r>
            <w:proofErr w:type="spellEnd"/>
            <w:r w:rsidR="00B16A60" w:rsidRPr="002C2968">
              <w:rPr>
                <w:rFonts w:ascii="Times New Roman" w:hAnsi="Times New Roman" w:cs="Times New Roman"/>
                <w:sz w:val="24"/>
                <w:szCs w:val="24"/>
              </w:rPr>
              <w:t xml:space="preserve"> Nr.60 2</w:t>
            </w:r>
            <w:r w:rsidR="00C20B4A">
              <w:rPr>
                <w:rFonts w:ascii="Times New Roman" w:hAnsi="Times New Roman" w:cs="Times New Roman"/>
                <w:sz w:val="24"/>
                <w:szCs w:val="24"/>
              </w:rPr>
              <w:t>4</w:t>
            </w:r>
            <w:r w:rsidR="00B16A60" w:rsidRPr="002C2968">
              <w:rPr>
                <w:rFonts w:ascii="Times New Roman" w:hAnsi="Times New Roman" w:cs="Times New Roman"/>
                <w:sz w:val="24"/>
                <w:szCs w:val="24"/>
              </w:rPr>
              <w:t>.§ </w:t>
            </w:r>
            <w:r w:rsidR="009C44B3" w:rsidRPr="002C2968">
              <w:rPr>
                <w:rFonts w:ascii="Times New Roman" w:hAnsi="Times New Roman" w:cs="Times New Roman"/>
                <w:sz w:val="24"/>
                <w:szCs w:val="24"/>
              </w:rPr>
              <w:t>“</w:t>
            </w:r>
            <w:r w:rsidR="00B16A60" w:rsidRPr="002C2968">
              <w:rPr>
                <w:rFonts w:ascii="Times New Roman" w:hAnsi="Times New Roman" w:cs="Times New Roman"/>
                <w:sz w:val="24"/>
                <w:szCs w:val="24"/>
              </w:rPr>
              <w:t xml:space="preserve">Noteikumu projekts “Par Latvijas Republikas un Norvēģijas Karalistes saprašanās memorandu par </w:t>
            </w:r>
            <w:r w:rsidR="00C20B4A">
              <w:rPr>
                <w:rFonts w:ascii="Times New Roman" w:hAnsi="Times New Roman" w:cs="Times New Roman"/>
                <w:sz w:val="24"/>
                <w:szCs w:val="24"/>
              </w:rPr>
              <w:t>Norvēģijas finanšu</w:t>
            </w:r>
            <w:r w:rsidR="00B16A60" w:rsidRPr="002C2968">
              <w:rPr>
                <w:rFonts w:ascii="Times New Roman" w:hAnsi="Times New Roman" w:cs="Times New Roman"/>
                <w:sz w:val="24"/>
                <w:szCs w:val="24"/>
              </w:rPr>
              <w:t xml:space="preserve"> instrume</w:t>
            </w:r>
            <w:r w:rsidR="00245B48">
              <w:rPr>
                <w:rFonts w:ascii="Times New Roman" w:hAnsi="Times New Roman" w:cs="Times New Roman"/>
                <w:sz w:val="24"/>
                <w:szCs w:val="24"/>
              </w:rPr>
              <w:t>nta ieviešanu 2014.-2021. gadā”</w:t>
            </w:r>
            <w:r w:rsidR="00B16A60" w:rsidRPr="002C2968">
              <w:rPr>
                <w:rFonts w:ascii="Times New Roman" w:hAnsi="Times New Roman" w:cs="Times New Roman"/>
                <w:sz w:val="24"/>
                <w:szCs w:val="24"/>
              </w:rPr>
              <w:t xml:space="preserve"> </w:t>
            </w:r>
            <w:r w:rsidR="00D53AE9" w:rsidRPr="002C2968">
              <w:rPr>
                <w:rFonts w:ascii="Times New Roman" w:hAnsi="Times New Roman" w:cs="Times New Roman"/>
                <w:sz w:val="24"/>
                <w:szCs w:val="24"/>
              </w:rPr>
              <w:t>3.</w:t>
            </w:r>
            <w:r w:rsidR="00C20B4A">
              <w:rPr>
                <w:rFonts w:ascii="Times New Roman" w:hAnsi="Times New Roman" w:cs="Times New Roman"/>
                <w:sz w:val="24"/>
                <w:szCs w:val="24"/>
              </w:rPr>
              <w:t>4</w:t>
            </w:r>
            <w:r w:rsidR="00D53AE9" w:rsidRPr="002C2968">
              <w:rPr>
                <w:rFonts w:ascii="Times New Roman" w:hAnsi="Times New Roman" w:cs="Times New Roman"/>
                <w:sz w:val="24"/>
                <w:szCs w:val="24"/>
              </w:rPr>
              <w:t xml:space="preserve">. un </w:t>
            </w:r>
            <w:r w:rsidR="00B16A60" w:rsidRPr="002C2968">
              <w:rPr>
                <w:rFonts w:ascii="Times New Roman" w:hAnsi="Times New Roman" w:cs="Times New Roman"/>
                <w:sz w:val="24"/>
                <w:szCs w:val="24"/>
              </w:rPr>
              <w:t>4.1. apakšpunktu, kā arī</w:t>
            </w:r>
            <w:r w:rsidR="004E51DB" w:rsidRPr="002C2968">
              <w:rPr>
                <w:rFonts w:ascii="Times New Roman" w:hAnsi="Times New Roman" w:cs="Times New Roman"/>
                <w:sz w:val="24"/>
                <w:szCs w:val="24"/>
              </w:rPr>
              <w:t xml:space="preserve"> </w:t>
            </w:r>
            <w:r w:rsidRPr="002C2968">
              <w:rPr>
                <w:rFonts w:ascii="Times New Roman" w:hAnsi="Times New Roman" w:cs="Times New Roman"/>
                <w:sz w:val="24"/>
                <w:szCs w:val="24"/>
              </w:rPr>
              <w:t xml:space="preserve">Latvijas Republikas un Norvēģijas </w:t>
            </w:r>
            <w:r w:rsidR="00D53AE9" w:rsidRPr="002C2968">
              <w:rPr>
                <w:rFonts w:ascii="Times New Roman" w:hAnsi="Times New Roman" w:cs="Times New Roman"/>
                <w:sz w:val="24"/>
                <w:szCs w:val="24"/>
              </w:rPr>
              <w:t>K</w:t>
            </w:r>
            <w:r w:rsidRPr="002C2968">
              <w:rPr>
                <w:rFonts w:ascii="Times New Roman" w:hAnsi="Times New Roman" w:cs="Times New Roman"/>
                <w:sz w:val="24"/>
                <w:szCs w:val="24"/>
              </w:rPr>
              <w:t xml:space="preserve">aralistes </w:t>
            </w:r>
            <w:r w:rsidR="004C00D4">
              <w:rPr>
                <w:rFonts w:ascii="Times New Roman" w:hAnsi="Times New Roman" w:cs="Times New Roman"/>
                <w:sz w:val="24"/>
                <w:szCs w:val="24"/>
              </w:rPr>
              <w:t>s</w:t>
            </w:r>
            <w:r w:rsidRPr="002C2968">
              <w:rPr>
                <w:rFonts w:ascii="Times New Roman" w:hAnsi="Times New Roman" w:cs="Times New Roman"/>
                <w:sz w:val="24"/>
                <w:szCs w:val="24"/>
              </w:rPr>
              <w:t xml:space="preserve">aprašanās memoranda par </w:t>
            </w:r>
            <w:r w:rsidR="00C20B4A">
              <w:rPr>
                <w:rFonts w:ascii="Times New Roman" w:hAnsi="Times New Roman" w:cs="Times New Roman"/>
                <w:sz w:val="24"/>
                <w:szCs w:val="24"/>
              </w:rPr>
              <w:t>Norvēģijas</w:t>
            </w:r>
            <w:r w:rsidRPr="002C2968">
              <w:rPr>
                <w:rFonts w:ascii="Times New Roman" w:hAnsi="Times New Roman" w:cs="Times New Roman"/>
                <w:sz w:val="24"/>
                <w:szCs w:val="24"/>
              </w:rPr>
              <w:t xml:space="preserve"> finanšu instrum</w:t>
            </w:r>
            <w:r w:rsidR="006A603D" w:rsidRPr="002C2968">
              <w:rPr>
                <w:rFonts w:ascii="Times New Roman" w:hAnsi="Times New Roman" w:cs="Times New Roman"/>
                <w:sz w:val="24"/>
                <w:szCs w:val="24"/>
              </w:rPr>
              <w:t>enta ieviešanu 2014.-2021. gadā</w:t>
            </w:r>
            <w:r w:rsidRPr="002C2968">
              <w:rPr>
                <w:rFonts w:ascii="Times New Roman" w:hAnsi="Times New Roman" w:cs="Times New Roman"/>
                <w:b/>
                <w:sz w:val="24"/>
                <w:szCs w:val="24"/>
              </w:rPr>
              <w:t xml:space="preserve"> </w:t>
            </w:r>
            <w:r w:rsidR="008671B5" w:rsidRPr="002C2968">
              <w:rPr>
                <w:rFonts w:ascii="Times New Roman" w:hAnsi="Times New Roman" w:cs="Times New Roman"/>
                <w:sz w:val="24"/>
                <w:szCs w:val="24"/>
              </w:rPr>
              <w:t xml:space="preserve">(turpmāk – </w:t>
            </w:r>
            <w:r w:rsidR="00B31DAF">
              <w:rPr>
                <w:rFonts w:ascii="Times New Roman" w:hAnsi="Times New Roman" w:cs="Times New Roman"/>
                <w:sz w:val="24"/>
                <w:szCs w:val="24"/>
              </w:rPr>
              <w:t>S</w:t>
            </w:r>
            <w:r w:rsidR="008671B5" w:rsidRPr="002C2968">
              <w:rPr>
                <w:rFonts w:ascii="Times New Roman" w:hAnsi="Times New Roman" w:cs="Times New Roman"/>
                <w:sz w:val="24"/>
                <w:szCs w:val="24"/>
              </w:rPr>
              <w:t xml:space="preserve">aprašanās memorands) </w:t>
            </w:r>
            <w:r w:rsidR="001878CB" w:rsidRPr="002C2968">
              <w:rPr>
                <w:rFonts w:ascii="Times New Roman" w:hAnsi="Times New Roman" w:cs="Times New Roman"/>
                <w:sz w:val="24"/>
                <w:szCs w:val="24"/>
              </w:rPr>
              <w:t xml:space="preserve">B </w:t>
            </w:r>
            <w:r w:rsidR="007457E4" w:rsidRPr="002C2968">
              <w:rPr>
                <w:rFonts w:ascii="Times New Roman" w:hAnsi="Times New Roman" w:cs="Times New Roman"/>
                <w:sz w:val="24"/>
                <w:szCs w:val="24"/>
              </w:rPr>
              <w:t>pielikumu, kur</w:t>
            </w:r>
            <w:r w:rsidR="001878CB" w:rsidRPr="002C2968">
              <w:rPr>
                <w:rFonts w:ascii="Times New Roman" w:hAnsi="Times New Roman" w:cs="Times New Roman"/>
                <w:sz w:val="24"/>
                <w:szCs w:val="24"/>
              </w:rPr>
              <w:t xml:space="preserve"> noteikts, ka</w:t>
            </w:r>
            <w:r w:rsidR="00C20B4A">
              <w:rPr>
                <w:rFonts w:ascii="Times New Roman" w:hAnsi="Times New Roman" w:cs="Times New Roman"/>
                <w:sz w:val="24"/>
                <w:szCs w:val="24"/>
              </w:rPr>
              <w:t xml:space="preserve"> Latvijas Investīciju un attīstības aģentūra</w:t>
            </w:r>
            <w:r w:rsidR="001878CB" w:rsidRPr="002C2968">
              <w:rPr>
                <w:rFonts w:ascii="Times New Roman" w:hAnsi="Times New Roman" w:cs="Times New Roman"/>
                <w:sz w:val="24"/>
                <w:szCs w:val="24"/>
              </w:rPr>
              <w:t xml:space="preserve"> (turpmāk – </w:t>
            </w:r>
            <w:r w:rsidR="00C20B4A">
              <w:rPr>
                <w:rFonts w:ascii="Times New Roman" w:hAnsi="Times New Roman" w:cs="Times New Roman"/>
                <w:sz w:val="24"/>
                <w:szCs w:val="24"/>
              </w:rPr>
              <w:t>LIAA</w:t>
            </w:r>
            <w:r w:rsidR="001878CB" w:rsidRPr="002C2968">
              <w:rPr>
                <w:rFonts w:ascii="Times New Roman" w:hAnsi="Times New Roman" w:cs="Times New Roman"/>
                <w:sz w:val="24"/>
                <w:szCs w:val="24"/>
              </w:rPr>
              <w:t xml:space="preserve">) ir programmas </w:t>
            </w:r>
            <w:proofErr w:type="spellStart"/>
            <w:r w:rsidR="00006149" w:rsidRPr="002C2968">
              <w:rPr>
                <w:rFonts w:ascii="Times New Roman" w:hAnsi="Times New Roman" w:cs="Times New Roman"/>
                <w:sz w:val="24"/>
                <w:szCs w:val="24"/>
              </w:rPr>
              <w:t>apsaimniekotājs</w:t>
            </w:r>
            <w:proofErr w:type="spellEnd"/>
            <w:r w:rsidR="00006149" w:rsidRPr="002C2968">
              <w:rPr>
                <w:rFonts w:ascii="Times New Roman" w:hAnsi="Times New Roman" w:cs="Times New Roman"/>
                <w:sz w:val="24"/>
                <w:szCs w:val="24"/>
              </w:rPr>
              <w:t xml:space="preserve">. Programmas </w:t>
            </w:r>
            <w:proofErr w:type="spellStart"/>
            <w:r w:rsidR="00006149" w:rsidRPr="002C2968">
              <w:rPr>
                <w:rFonts w:ascii="Times New Roman" w:hAnsi="Times New Roman" w:cs="Times New Roman"/>
                <w:sz w:val="24"/>
                <w:szCs w:val="24"/>
              </w:rPr>
              <w:t>apsaimniekotājs</w:t>
            </w:r>
            <w:proofErr w:type="spellEnd"/>
            <w:r w:rsidR="00A35E5B">
              <w:rPr>
                <w:rFonts w:ascii="Times New Roman" w:hAnsi="Times New Roman" w:cs="Times New Roman"/>
                <w:sz w:val="24"/>
                <w:szCs w:val="24"/>
              </w:rPr>
              <w:t xml:space="preserve"> sadarbībā ar Ekonomikas ministriju</w:t>
            </w:r>
            <w:r w:rsidR="00006149" w:rsidRPr="002C2968">
              <w:rPr>
                <w:rFonts w:ascii="Times New Roman" w:hAnsi="Times New Roman" w:cs="Times New Roman"/>
                <w:sz w:val="24"/>
                <w:szCs w:val="24"/>
              </w:rPr>
              <w:t xml:space="preserve"> ir atbildīgs par pr</w:t>
            </w:r>
            <w:r w:rsidR="00D53AE9" w:rsidRPr="002C2968">
              <w:rPr>
                <w:rFonts w:ascii="Times New Roman" w:hAnsi="Times New Roman" w:cs="Times New Roman"/>
                <w:sz w:val="24"/>
                <w:szCs w:val="24"/>
              </w:rPr>
              <w:t xml:space="preserve">ogrammas </w:t>
            </w:r>
            <w:r w:rsidR="00491260">
              <w:rPr>
                <w:rFonts w:ascii="Times New Roman" w:hAnsi="Times New Roman" w:cs="Times New Roman"/>
                <w:sz w:val="24"/>
                <w:szCs w:val="24"/>
              </w:rPr>
              <w:t>sagatavošanu</w:t>
            </w:r>
            <w:r w:rsidR="00D53AE9" w:rsidRPr="002C2968">
              <w:rPr>
                <w:rFonts w:ascii="Times New Roman" w:hAnsi="Times New Roman" w:cs="Times New Roman"/>
                <w:sz w:val="24"/>
                <w:szCs w:val="24"/>
              </w:rPr>
              <w:t>, tai skaitā</w:t>
            </w:r>
            <w:r w:rsidR="00006149" w:rsidRPr="002C2968">
              <w:rPr>
                <w:rFonts w:ascii="Times New Roman" w:hAnsi="Times New Roman" w:cs="Times New Roman"/>
                <w:sz w:val="24"/>
                <w:szCs w:val="24"/>
              </w:rPr>
              <w:t xml:space="preserve"> par programmas koncepcijas projekta izstrādi.</w:t>
            </w:r>
            <w:r w:rsidR="00277E5F">
              <w:rPr>
                <w:rFonts w:ascii="Times New Roman" w:hAnsi="Times New Roman" w:cs="Times New Roman"/>
                <w:sz w:val="24"/>
                <w:szCs w:val="24"/>
              </w:rPr>
              <w:t xml:space="preserve"> </w:t>
            </w:r>
          </w:p>
          <w:p w14:paraId="5925440B" w14:textId="77777777" w:rsidR="00432655" w:rsidRPr="00563866" w:rsidRDefault="00277E5F" w:rsidP="00491260">
            <w:pPr>
              <w:shd w:val="clear" w:color="auto" w:fill="FFFFFF" w:themeFill="background1"/>
              <w:spacing w:line="276" w:lineRule="auto"/>
              <w:jc w:val="both"/>
              <w:rPr>
                <w:rFonts w:ascii="Times New Roman" w:hAnsi="Times New Roman" w:cs="Times New Roman"/>
                <w:sz w:val="24"/>
                <w:szCs w:val="24"/>
                <w:shd w:val="clear" w:color="auto" w:fill="FFFF00"/>
              </w:rPr>
            </w:pPr>
            <w:r w:rsidRPr="00A35E5B">
              <w:rPr>
                <w:rFonts w:ascii="Times New Roman" w:hAnsi="Times New Roman" w:cs="Times New Roman"/>
                <w:sz w:val="24"/>
                <w:szCs w:val="24"/>
              </w:rPr>
              <w:t>Programma</w:t>
            </w:r>
            <w:r w:rsidR="002B3765" w:rsidRPr="00A35E5B">
              <w:rPr>
                <w:rFonts w:ascii="Times New Roman" w:hAnsi="Times New Roman" w:cs="Times New Roman"/>
                <w:sz w:val="24"/>
                <w:szCs w:val="24"/>
              </w:rPr>
              <w:t xml:space="preserve"> </w:t>
            </w:r>
            <w:r w:rsidR="00CA4294" w:rsidRPr="00A35E5B">
              <w:rPr>
                <w:rFonts w:ascii="Times New Roman" w:hAnsi="Times New Roman" w:cs="Times New Roman"/>
                <w:sz w:val="24"/>
                <w:szCs w:val="24"/>
              </w:rPr>
              <w:t>atbilst</w:t>
            </w:r>
            <w:r w:rsidR="002B3765" w:rsidRPr="00A35E5B">
              <w:rPr>
                <w:rFonts w:ascii="Times New Roman" w:hAnsi="Times New Roman" w:cs="Times New Roman"/>
                <w:sz w:val="24"/>
                <w:szCs w:val="24"/>
              </w:rPr>
              <w:t xml:space="preserve"> </w:t>
            </w:r>
            <w:r w:rsidR="00CA4294" w:rsidRPr="00A35E5B">
              <w:rPr>
                <w:rFonts w:ascii="Times New Roman" w:hAnsi="Times New Roman" w:cs="Times New Roman"/>
                <w:sz w:val="24"/>
                <w:szCs w:val="24"/>
              </w:rPr>
              <w:t>mērķiem un rīcības virzieniem</w:t>
            </w:r>
            <w:r w:rsidR="002B3765" w:rsidRPr="00A35E5B">
              <w:rPr>
                <w:rFonts w:ascii="Times New Roman" w:hAnsi="Times New Roman" w:cs="Times New Roman"/>
                <w:sz w:val="24"/>
                <w:szCs w:val="24"/>
              </w:rPr>
              <w:t>, kas noteikt</w:t>
            </w:r>
            <w:r w:rsidR="00CA4294" w:rsidRPr="00A35E5B">
              <w:rPr>
                <w:rFonts w:ascii="Times New Roman" w:hAnsi="Times New Roman" w:cs="Times New Roman"/>
                <w:sz w:val="24"/>
                <w:szCs w:val="24"/>
              </w:rPr>
              <w:t>i</w:t>
            </w:r>
            <w:r w:rsidR="002B3765" w:rsidRPr="00A35E5B">
              <w:rPr>
                <w:rFonts w:ascii="Times New Roman" w:hAnsi="Times New Roman" w:cs="Times New Roman"/>
                <w:sz w:val="24"/>
                <w:szCs w:val="24"/>
              </w:rPr>
              <w:t xml:space="preserve"> </w:t>
            </w:r>
            <w:r w:rsidR="00CA4294" w:rsidRPr="00A35E5B">
              <w:rPr>
                <w:rFonts w:ascii="Times New Roman" w:hAnsi="Times New Roman" w:cs="Times New Roman"/>
                <w:sz w:val="24"/>
                <w:szCs w:val="24"/>
              </w:rPr>
              <w:t xml:space="preserve">dažādos Latvijā spēkā esošos hierarhiski pakārtots politikas </w:t>
            </w:r>
            <w:r w:rsidR="002B3765" w:rsidRPr="00A35E5B">
              <w:rPr>
                <w:rFonts w:ascii="Times New Roman" w:hAnsi="Times New Roman" w:cs="Times New Roman"/>
                <w:sz w:val="24"/>
                <w:szCs w:val="24"/>
              </w:rPr>
              <w:t>plānošanas dokumentos:</w:t>
            </w:r>
            <w:r w:rsidR="000F1BF4" w:rsidRPr="00A35E5B">
              <w:rPr>
                <w:rFonts w:ascii="Times New Roman" w:hAnsi="Times New Roman" w:cs="Times New Roman"/>
                <w:sz w:val="24"/>
                <w:szCs w:val="24"/>
              </w:rPr>
              <w:t xml:space="preserve"> </w:t>
            </w:r>
            <w:r w:rsidR="00CA4294" w:rsidRPr="00A35E5B">
              <w:rPr>
                <w:rFonts w:ascii="Times New Roman" w:hAnsi="Times New Roman" w:cs="Times New Roman"/>
                <w:sz w:val="24"/>
                <w:szCs w:val="24"/>
              </w:rPr>
              <w:t>Latvijas ilgtspējīgas attīstības stratēģija 2030.gadam</w:t>
            </w:r>
            <w:r w:rsidR="00A35E5B">
              <w:rPr>
                <w:rStyle w:val="FootnoteReference"/>
                <w:rFonts w:ascii="Times New Roman" w:hAnsi="Times New Roman" w:cs="Times New Roman"/>
                <w:sz w:val="24"/>
                <w:szCs w:val="24"/>
              </w:rPr>
              <w:footnoteReference w:id="1"/>
            </w:r>
            <w:r w:rsidR="00CA4294" w:rsidRPr="00A35E5B">
              <w:rPr>
                <w:rFonts w:ascii="Times New Roman" w:hAnsi="Times New Roman" w:cs="Times New Roman"/>
                <w:sz w:val="24"/>
                <w:szCs w:val="24"/>
              </w:rPr>
              <w:t xml:space="preserve">, </w:t>
            </w:r>
            <w:r w:rsidR="000F1BF4" w:rsidRPr="00A35E5B">
              <w:rPr>
                <w:rFonts w:ascii="Times New Roman" w:hAnsi="Times New Roman" w:cs="Times New Roman"/>
                <w:sz w:val="24"/>
                <w:szCs w:val="24"/>
              </w:rPr>
              <w:t>Nacionāl</w:t>
            </w:r>
            <w:r w:rsidR="00CA4294" w:rsidRPr="00A35E5B">
              <w:rPr>
                <w:rFonts w:ascii="Times New Roman" w:hAnsi="Times New Roman" w:cs="Times New Roman"/>
                <w:sz w:val="24"/>
                <w:szCs w:val="24"/>
              </w:rPr>
              <w:t>ais</w:t>
            </w:r>
            <w:r w:rsidR="000F1BF4" w:rsidRPr="00A35E5B">
              <w:rPr>
                <w:rFonts w:ascii="Times New Roman" w:hAnsi="Times New Roman" w:cs="Times New Roman"/>
                <w:sz w:val="24"/>
                <w:szCs w:val="24"/>
              </w:rPr>
              <w:t xml:space="preserve"> attīstības plān</w:t>
            </w:r>
            <w:r w:rsidR="00CA4294" w:rsidRPr="00A35E5B">
              <w:rPr>
                <w:rFonts w:ascii="Times New Roman" w:hAnsi="Times New Roman" w:cs="Times New Roman"/>
                <w:sz w:val="24"/>
                <w:szCs w:val="24"/>
              </w:rPr>
              <w:t>s</w:t>
            </w:r>
            <w:r w:rsidR="00DE6101" w:rsidRPr="00A35E5B">
              <w:rPr>
                <w:rFonts w:ascii="Times New Roman" w:hAnsi="Times New Roman" w:cs="Times New Roman"/>
                <w:sz w:val="24"/>
                <w:szCs w:val="24"/>
              </w:rPr>
              <w:t xml:space="preserve"> 2014.-2020.gadam</w:t>
            </w:r>
            <w:r w:rsidR="00A35E5B">
              <w:rPr>
                <w:rStyle w:val="FootnoteReference"/>
                <w:rFonts w:ascii="Times New Roman" w:hAnsi="Times New Roman" w:cs="Times New Roman"/>
                <w:sz w:val="24"/>
                <w:szCs w:val="24"/>
              </w:rPr>
              <w:footnoteReference w:id="2"/>
            </w:r>
            <w:r w:rsidR="000F1BF4" w:rsidRPr="00A35E5B">
              <w:rPr>
                <w:rFonts w:ascii="Times New Roman" w:hAnsi="Times New Roman" w:cs="Times New Roman"/>
                <w:sz w:val="24"/>
                <w:szCs w:val="24"/>
              </w:rPr>
              <w:t>,</w:t>
            </w:r>
            <w:r w:rsidR="00CA4294" w:rsidRPr="00A35E5B">
              <w:rPr>
                <w:rFonts w:ascii="Times New Roman" w:hAnsi="Times New Roman" w:cs="Times New Roman"/>
                <w:sz w:val="24"/>
                <w:szCs w:val="24"/>
              </w:rPr>
              <w:t xml:space="preserve"> Nacionālās industriālās politikas pamatnostādnes </w:t>
            </w:r>
            <w:r w:rsidR="00CA4294" w:rsidRPr="00A35E5B">
              <w:rPr>
                <w:rFonts w:ascii="Times New Roman" w:hAnsi="Times New Roman" w:cs="Times New Roman"/>
                <w:sz w:val="24"/>
                <w:szCs w:val="24"/>
              </w:rPr>
              <w:lastRenderedPageBreak/>
              <w:t>2014.-2020.gadam</w:t>
            </w:r>
            <w:r w:rsidR="00A35E5B">
              <w:rPr>
                <w:rStyle w:val="FootnoteReference"/>
                <w:rFonts w:ascii="Times New Roman" w:hAnsi="Times New Roman" w:cs="Times New Roman"/>
                <w:sz w:val="24"/>
                <w:szCs w:val="24"/>
              </w:rPr>
              <w:footnoteReference w:id="3"/>
            </w:r>
            <w:r w:rsidR="00CA4294" w:rsidRPr="00A35E5B">
              <w:rPr>
                <w:rFonts w:ascii="Times New Roman" w:hAnsi="Times New Roman" w:cs="Times New Roman"/>
                <w:sz w:val="24"/>
                <w:szCs w:val="24"/>
              </w:rPr>
              <w:t>, Zinātnes</w:t>
            </w:r>
            <w:r w:rsidR="00CA4294" w:rsidRPr="00CA4294">
              <w:rPr>
                <w:rFonts w:ascii="Times New Roman" w:hAnsi="Times New Roman" w:cs="Times New Roman"/>
                <w:sz w:val="24"/>
                <w:szCs w:val="24"/>
              </w:rPr>
              <w:t>, tehnoloģijas attīstības un inovācijas pamatnostādnes 2014.</w:t>
            </w:r>
            <w:r w:rsidR="00CA4294">
              <w:rPr>
                <w:rFonts w:ascii="Times New Roman" w:hAnsi="Times New Roman" w:cs="Times New Roman"/>
                <w:sz w:val="24"/>
                <w:szCs w:val="24"/>
              </w:rPr>
              <w:t>-</w:t>
            </w:r>
            <w:r w:rsidR="00CA4294" w:rsidRPr="00CA4294">
              <w:rPr>
                <w:rFonts w:ascii="Times New Roman" w:hAnsi="Times New Roman" w:cs="Times New Roman"/>
                <w:sz w:val="24"/>
                <w:szCs w:val="24"/>
              </w:rPr>
              <w:t>2020.gadam</w:t>
            </w:r>
            <w:r w:rsidR="00A35E5B">
              <w:rPr>
                <w:rStyle w:val="FootnoteReference"/>
                <w:rFonts w:ascii="Times New Roman" w:hAnsi="Times New Roman" w:cs="Times New Roman"/>
                <w:sz w:val="24"/>
                <w:szCs w:val="24"/>
              </w:rPr>
              <w:footnoteReference w:id="4"/>
            </w:r>
            <w:r w:rsidR="00CA4294">
              <w:rPr>
                <w:rFonts w:ascii="Times New Roman" w:hAnsi="Times New Roman" w:cs="Times New Roman"/>
                <w:sz w:val="24"/>
                <w:szCs w:val="24"/>
              </w:rPr>
              <w:t xml:space="preserve"> (ietver Latvijas Viedās specializācijas stratēģiju)</w:t>
            </w:r>
            <w:r w:rsidR="00CA4294" w:rsidRPr="00CA4294">
              <w:rPr>
                <w:rFonts w:ascii="Times New Roman" w:hAnsi="Times New Roman" w:cs="Times New Roman"/>
                <w:sz w:val="24"/>
                <w:szCs w:val="24"/>
              </w:rPr>
              <w:t xml:space="preserve">. Programmas īstenošana </w:t>
            </w:r>
            <w:r w:rsidR="00A35E5B" w:rsidRPr="00CA4294">
              <w:rPr>
                <w:rFonts w:ascii="Times New Roman" w:hAnsi="Times New Roman" w:cs="Times New Roman"/>
                <w:sz w:val="24"/>
                <w:szCs w:val="24"/>
              </w:rPr>
              <w:t>s</w:t>
            </w:r>
            <w:r w:rsidR="00A35E5B">
              <w:rPr>
                <w:rFonts w:ascii="Times New Roman" w:hAnsi="Times New Roman" w:cs="Times New Roman"/>
                <w:sz w:val="24"/>
                <w:szCs w:val="24"/>
              </w:rPr>
              <w:t>niegs ieguldījumu politikas</w:t>
            </w:r>
            <w:r w:rsidR="00A35E5B" w:rsidRPr="00CA4294">
              <w:rPr>
                <w:rFonts w:ascii="Times New Roman" w:hAnsi="Times New Roman" w:cs="Times New Roman"/>
                <w:sz w:val="24"/>
                <w:szCs w:val="24"/>
              </w:rPr>
              <w:t xml:space="preserve"> </w:t>
            </w:r>
            <w:r w:rsidR="00CA4294" w:rsidRPr="00CA4294">
              <w:rPr>
                <w:rFonts w:ascii="Times New Roman" w:hAnsi="Times New Roman" w:cs="Times New Roman"/>
                <w:sz w:val="24"/>
                <w:szCs w:val="24"/>
              </w:rPr>
              <w:t>mērķu sasniegšan</w:t>
            </w:r>
            <w:r w:rsidR="00A35E5B">
              <w:rPr>
                <w:rFonts w:ascii="Times New Roman" w:hAnsi="Times New Roman" w:cs="Times New Roman"/>
                <w:sz w:val="24"/>
                <w:szCs w:val="24"/>
              </w:rPr>
              <w:t>ā</w:t>
            </w:r>
            <w:r w:rsidR="00CA4294" w:rsidRPr="00CA4294">
              <w:rPr>
                <w:rFonts w:ascii="Times New Roman" w:hAnsi="Times New Roman" w:cs="Times New Roman"/>
                <w:sz w:val="24"/>
                <w:szCs w:val="24"/>
              </w:rPr>
              <w:t>, kas noteikti iepriekš minētajos ilgtermiņa un vidēja termiņa plānošanas dokumentos.</w:t>
            </w:r>
          </w:p>
        </w:tc>
      </w:tr>
      <w:tr w:rsidR="00B8133B" w14:paraId="657FDF8B" w14:textId="77777777" w:rsidTr="002933B1">
        <w:trPr>
          <w:gridAfter w:val="1"/>
          <w:wAfter w:w="13" w:type="dxa"/>
          <w:trHeight w:val="372"/>
        </w:trPr>
        <w:tc>
          <w:tcPr>
            <w:tcW w:w="229" w:type="pct"/>
            <w:hideMark/>
          </w:tcPr>
          <w:p w14:paraId="569E696F"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lastRenderedPageBreak/>
              <w:t>2.</w:t>
            </w:r>
          </w:p>
        </w:tc>
        <w:tc>
          <w:tcPr>
            <w:tcW w:w="1727" w:type="pct"/>
            <w:hideMark/>
          </w:tcPr>
          <w:p w14:paraId="163FB805" w14:textId="77777777" w:rsidR="00F22AE8" w:rsidRPr="002C2968" w:rsidRDefault="002B3765" w:rsidP="002933B1">
            <w:pP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2583527D" w14:textId="77777777" w:rsidR="00F22AE8" w:rsidRPr="002C2968" w:rsidRDefault="00F22AE8" w:rsidP="002933B1">
            <w:pPr>
              <w:rPr>
                <w:rFonts w:ascii="Times New Roman" w:eastAsia="Times New Roman" w:hAnsi="Times New Roman" w:cs="Times New Roman"/>
                <w:sz w:val="24"/>
                <w:szCs w:val="24"/>
                <w:lang w:eastAsia="lv-LV"/>
              </w:rPr>
            </w:pPr>
          </w:p>
          <w:p w14:paraId="3A004181" w14:textId="77777777" w:rsidR="00F22AE8" w:rsidRPr="002C2968" w:rsidRDefault="00F22AE8" w:rsidP="002933B1">
            <w:pPr>
              <w:rPr>
                <w:rFonts w:ascii="Times New Roman" w:eastAsia="Times New Roman" w:hAnsi="Times New Roman" w:cs="Times New Roman"/>
                <w:sz w:val="24"/>
                <w:szCs w:val="24"/>
                <w:lang w:eastAsia="lv-LV"/>
              </w:rPr>
            </w:pPr>
          </w:p>
          <w:p w14:paraId="36DDBF44" w14:textId="77777777" w:rsidR="00F22AE8" w:rsidRPr="002C2968" w:rsidRDefault="00F22AE8" w:rsidP="002933B1">
            <w:pPr>
              <w:rPr>
                <w:rFonts w:ascii="Times New Roman" w:eastAsia="Times New Roman" w:hAnsi="Times New Roman" w:cs="Times New Roman"/>
                <w:sz w:val="24"/>
                <w:szCs w:val="24"/>
                <w:lang w:eastAsia="lv-LV"/>
              </w:rPr>
            </w:pPr>
          </w:p>
          <w:p w14:paraId="73FF5F87" w14:textId="77777777" w:rsidR="00F22AE8" w:rsidRPr="002C2968" w:rsidRDefault="00F22AE8" w:rsidP="002933B1">
            <w:pPr>
              <w:rPr>
                <w:rFonts w:ascii="Times New Roman" w:eastAsia="Times New Roman" w:hAnsi="Times New Roman" w:cs="Times New Roman"/>
                <w:sz w:val="24"/>
                <w:szCs w:val="24"/>
                <w:lang w:eastAsia="lv-LV"/>
              </w:rPr>
            </w:pPr>
          </w:p>
          <w:p w14:paraId="2700B75B" w14:textId="77777777" w:rsidR="00F22AE8" w:rsidRPr="002C2968" w:rsidRDefault="00F22AE8" w:rsidP="002933B1">
            <w:pPr>
              <w:rPr>
                <w:rFonts w:ascii="Times New Roman" w:eastAsia="Times New Roman" w:hAnsi="Times New Roman" w:cs="Times New Roman"/>
                <w:sz w:val="24"/>
                <w:szCs w:val="24"/>
                <w:lang w:eastAsia="lv-LV"/>
              </w:rPr>
            </w:pPr>
          </w:p>
          <w:p w14:paraId="6186D488" w14:textId="77777777" w:rsidR="00F22AE8" w:rsidRPr="002C2968" w:rsidRDefault="00F22AE8" w:rsidP="002933B1">
            <w:pPr>
              <w:rPr>
                <w:rFonts w:ascii="Times New Roman" w:eastAsia="Times New Roman" w:hAnsi="Times New Roman" w:cs="Times New Roman"/>
                <w:sz w:val="24"/>
                <w:szCs w:val="24"/>
                <w:lang w:eastAsia="lv-LV"/>
              </w:rPr>
            </w:pPr>
          </w:p>
          <w:p w14:paraId="0C944146" w14:textId="77777777" w:rsidR="00F22AE8" w:rsidRPr="002C2968" w:rsidRDefault="00F22AE8" w:rsidP="002933B1">
            <w:pPr>
              <w:rPr>
                <w:rFonts w:ascii="Times New Roman" w:eastAsia="Times New Roman" w:hAnsi="Times New Roman" w:cs="Times New Roman"/>
                <w:sz w:val="24"/>
                <w:szCs w:val="24"/>
                <w:lang w:eastAsia="lv-LV"/>
              </w:rPr>
            </w:pPr>
          </w:p>
          <w:p w14:paraId="2E98C211" w14:textId="77777777" w:rsidR="00F22AE8" w:rsidRPr="002C2968" w:rsidRDefault="00F22AE8" w:rsidP="002933B1">
            <w:pPr>
              <w:rPr>
                <w:rFonts w:ascii="Times New Roman" w:eastAsia="Times New Roman" w:hAnsi="Times New Roman" w:cs="Times New Roman"/>
                <w:sz w:val="24"/>
                <w:szCs w:val="24"/>
                <w:lang w:eastAsia="lv-LV"/>
              </w:rPr>
            </w:pPr>
          </w:p>
          <w:p w14:paraId="3559E363" w14:textId="77777777" w:rsidR="00F22AE8" w:rsidRPr="002C2968" w:rsidRDefault="00F22AE8" w:rsidP="002933B1">
            <w:pPr>
              <w:rPr>
                <w:rFonts w:ascii="Times New Roman" w:eastAsia="Times New Roman" w:hAnsi="Times New Roman" w:cs="Times New Roman"/>
                <w:sz w:val="24"/>
                <w:szCs w:val="24"/>
                <w:lang w:eastAsia="lv-LV"/>
              </w:rPr>
            </w:pPr>
          </w:p>
          <w:p w14:paraId="5475254E" w14:textId="77777777" w:rsidR="00F22AE8" w:rsidRPr="002C2968" w:rsidRDefault="00F22AE8" w:rsidP="002933B1">
            <w:pPr>
              <w:rPr>
                <w:rFonts w:ascii="Times New Roman" w:eastAsia="Times New Roman" w:hAnsi="Times New Roman" w:cs="Times New Roman"/>
                <w:sz w:val="24"/>
                <w:szCs w:val="24"/>
                <w:lang w:eastAsia="lv-LV"/>
              </w:rPr>
            </w:pPr>
          </w:p>
          <w:p w14:paraId="2D250119" w14:textId="77777777" w:rsidR="00F22AE8" w:rsidRPr="002C2968" w:rsidRDefault="00F22AE8" w:rsidP="002933B1">
            <w:pPr>
              <w:rPr>
                <w:rFonts w:ascii="Times New Roman" w:eastAsia="Times New Roman" w:hAnsi="Times New Roman" w:cs="Times New Roman"/>
                <w:sz w:val="24"/>
                <w:szCs w:val="24"/>
                <w:lang w:eastAsia="lv-LV"/>
              </w:rPr>
            </w:pPr>
          </w:p>
          <w:p w14:paraId="7FA7D4CD" w14:textId="77777777" w:rsidR="00F22AE8" w:rsidRPr="002C2968" w:rsidRDefault="00F22AE8" w:rsidP="002933B1">
            <w:pPr>
              <w:rPr>
                <w:rFonts w:ascii="Times New Roman" w:eastAsia="Times New Roman" w:hAnsi="Times New Roman" w:cs="Times New Roman"/>
                <w:sz w:val="24"/>
                <w:szCs w:val="24"/>
                <w:lang w:eastAsia="lv-LV"/>
              </w:rPr>
            </w:pPr>
          </w:p>
          <w:p w14:paraId="649BA991" w14:textId="77777777" w:rsidR="00F22AE8" w:rsidRPr="002C2968" w:rsidRDefault="00F22AE8" w:rsidP="002933B1">
            <w:pPr>
              <w:rPr>
                <w:rFonts w:ascii="Times New Roman" w:eastAsia="Times New Roman" w:hAnsi="Times New Roman" w:cs="Times New Roman"/>
                <w:sz w:val="24"/>
                <w:szCs w:val="24"/>
                <w:lang w:eastAsia="lv-LV"/>
              </w:rPr>
            </w:pPr>
          </w:p>
          <w:p w14:paraId="42C50B7F" w14:textId="77777777" w:rsidR="00F22AE8" w:rsidRPr="002C2968" w:rsidRDefault="00F22AE8" w:rsidP="002933B1">
            <w:pPr>
              <w:rPr>
                <w:rFonts w:ascii="Times New Roman" w:eastAsia="Times New Roman" w:hAnsi="Times New Roman" w:cs="Times New Roman"/>
                <w:sz w:val="24"/>
                <w:szCs w:val="24"/>
                <w:lang w:eastAsia="lv-LV"/>
              </w:rPr>
            </w:pPr>
          </w:p>
          <w:p w14:paraId="1C56EF97" w14:textId="77777777" w:rsidR="00894C55" w:rsidRPr="002C2968" w:rsidRDefault="00894C55" w:rsidP="002933B1">
            <w:pPr>
              <w:jc w:val="center"/>
              <w:rPr>
                <w:rFonts w:ascii="Times New Roman" w:eastAsia="Times New Roman" w:hAnsi="Times New Roman" w:cs="Times New Roman"/>
                <w:sz w:val="24"/>
                <w:szCs w:val="24"/>
                <w:lang w:eastAsia="lv-LV"/>
              </w:rPr>
            </w:pPr>
          </w:p>
        </w:tc>
        <w:tc>
          <w:tcPr>
            <w:tcW w:w="3031" w:type="pct"/>
            <w:hideMark/>
          </w:tcPr>
          <w:p w14:paraId="4E322F46" w14:textId="77777777" w:rsidR="00035545" w:rsidRPr="00012FE2" w:rsidRDefault="002B3765" w:rsidP="002933B1">
            <w:pPr>
              <w:shd w:val="clear" w:color="auto" w:fill="FFFFFF"/>
              <w:spacing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bCs/>
                <w:sz w:val="24"/>
                <w:szCs w:val="24"/>
              </w:rPr>
              <w:t xml:space="preserve">Atbilstoši </w:t>
            </w:r>
            <w:r w:rsidR="00D76360">
              <w:rPr>
                <w:rFonts w:ascii="Times New Roman" w:hAnsi="Times New Roman" w:cs="Times New Roman"/>
                <w:bCs/>
                <w:sz w:val="24"/>
                <w:szCs w:val="24"/>
              </w:rPr>
              <w:t>2017.gada 14.decembrī parakstītajam S</w:t>
            </w:r>
            <w:r w:rsidRPr="00012FE2">
              <w:rPr>
                <w:rFonts w:ascii="Times New Roman" w:hAnsi="Times New Roman" w:cs="Times New Roman"/>
                <w:bCs/>
                <w:sz w:val="24"/>
                <w:szCs w:val="24"/>
              </w:rPr>
              <w:t>aprašanās memorand</w:t>
            </w:r>
            <w:r w:rsidR="00D76360">
              <w:rPr>
                <w:rFonts w:ascii="Times New Roman" w:hAnsi="Times New Roman" w:cs="Times New Roman"/>
                <w:bCs/>
                <w:sz w:val="24"/>
                <w:szCs w:val="24"/>
              </w:rPr>
              <w:t>am</w:t>
            </w:r>
            <w:r w:rsidRPr="00012FE2">
              <w:rPr>
                <w:rFonts w:ascii="Times New Roman" w:hAnsi="Times New Roman" w:cs="Times New Roman"/>
                <w:bCs/>
                <w:sz w:val="24"/>
                <w:szCs w:val="24"/>
              </w:rPr>
              <w:t>, kā arī cit</w:t>
            </w:r>
            <w:r w:rsidR="00D76360">
              <w:rPr>
                <w:rFonts w:ascii="Times New Roman" w:hAnsi="Times New Roman" w:cs="Times New Roman"/>
                <w:bCs/>
                <w:sz w:val="24"/>
                <w:szCs w:val="24"/>
              </w:rPr>
              <w:t>iem</w:t>
            </w:r>
            <w:r w:rsidRPr="00012FE2">
              <w:rPr>
                <w:rFonts w:ascii="Times New Roman" w:hAnsi="Times New Roman" w:cs="Times New Roman"/>
                <w:bCs/>
                <w:sz w:val="24"/>
                <w:szCs w:val="24"/>
              </w:rPr>
              <w:t xml:space="preserve"> </w:t>
            </w:r>
            <w:r w:rsidR="00DC5903">
              <w:rPr>
                <w:rFonts w:ascii="Times New Roman" w:hAnsi="Times New Roman" w:cs="Times New Roman"/>
                <w:sz w:val="24"/>
                <w:szCs w:val="24"/>
              </w:rPr>
              <w:t>Norvēģijas</w:t>
            </w:r>
            <w:r w:rsidRPr="00012FE2">
              <w:rPr>
                <w:rFonts w:ascii="Times New Roman" w:hAnsi="Times New Roman" w:cs="Times New Roman"/>
                <w:bCs/>
                <w:sz w:val="24"/>
                <w:szCs w:val="24"/>
              </w:rPr>
              <w:t xml:space="preserve"> finanšu instrumenta ietvardokument</w:t>
            </w:r>
            <w:r w:rsidR="00D76360">
              <w:rPr>
                <w:rFonts w:ascii="Times New Roman" w:hAnsi="Times New Roman" w:cs="Times New Roman"/>
                <w:bCs/>
                <w:sz w:val="24"/>
                <w:szCs w:val="24"/>
              </w:rPr>
              <w:t>iem</w:t>
            </w:r>
            <w:r w:rsidRPr="00012FE2">
              <w:rPr>
                <w:rFonts w:ascii="Times New Roman" w:hAnsi="Times New Roman" w:cs="Times New Roman"/>
                <w:bCs/>
                <w:sz w:val="24"/>
                <w:szCs w:val="24"/>
              </w:rPr>
              <w:t xml:space="preserve"> (</w:t>
            </w:r>
            <w:r w:rsidR="006751C7" w:rsidRPr="00012FE2">
              <w:rPr>
                <w:rFonts w:ascii="Times New Roman" w:hAnsi="Times New Roman" w:cs="Times New Roman"/>
                <w:bCs/>
                <w:sz w:val="24"/>
                <w:szCs w:val="24"/>
              </w:rPr>
              <w:t>2016. </w:t>
            </w:r>
            <w:r w:rsidR="00DA4AD6" w:rsidRPr="00012FE2">
              <w:rPr>
                <w:rFonts w:ascii="Times New Roman" w:hAnsi="Times New Roman" w:cs="Times New Roman"/>
                <w:bCs/>
                <w:sz w:val="24"/>
                <w:szCs w:val="24"/>
              </w:rPr>
              <w:t>g</w:t>
            </w:r>
            <w:r w:rsidRPr="00012FE2">
              <w:rPr>
                <w:rFonts w:ascii="Times New Roman" w:hAnsi="Times New Roman" w:cs="Times New Roman"/>
                <w:bCs/>
                <w:sz w:val="24"/>
                <w:szCs w:val="24"/>
              </w:rPr>
              <w:t>ada</w:t>
            </w:r>
            <w:r w:rsidR="00DA4AD6" w:rsidRPr="00012FE2">
              <w:rPr>
                <w:rFonts w:ascii="Times New Roman" w:hAnsi="Times New Roman" w:cs="Times New Roman"/>
                <w:bCs/>
                <w:sz w:val="24"/>
                <w:szCs w:val="24"/>
              </w:rPr>
              <w:t xml:space="preserve"> 2</w:t>
            </w:r>
            <w:r w:rsidR="00EA15DC">
              <w:rPr>
                <w:rFonts w:ascii="Times New Roman" w:hAnsi="Times New Roman" w:cs="Times New Roman"/>
                <w:bCs/>
                <w:sz w:val="24"/>
                <w:szCs w:val="24"/>
              </w:rPr>
              <w:t>3</w:t>
            </w:r>
            <w:r w:rsidR="00DA4AD6" w:rsidRPr="00012FE2">
              <w:rPr>
                <w:rFonts w:ascii="Times New Roman" w:hAnsi="Times New Roman" w:cs="Times New Roman"/>
                <w:bCs/>
                <w:sz w:val="24"/>
                <w:szCs w:val="24"/>
              </w:rPr>
              <w:t>. septembrī</w:t>
            </w:r>
            <w:r w:rsidRPr="00012FE2">
              <w:rPr>
                <w:rFonts w:ascii="Times New Roman" w:hAnsi="Times New Roman" w:cs="Times New Roman"/>
                <w:bCs/>
                <w:sz w:val="24"/>
                <w:szCs w:val="24"/>
              </w:rPr>
              <w:t xml:space="preserve"> </w:t>
            </w:r>
            <w:r w:rsidR="00985A28">
              <w:rPr>
                <w:rFonts w:ascii="Times New Roman" w:hAnsi="Times New Roman" w:cs="Times New Roman"/>
                <w:bCs/>
                <w:sz w:val="24"/>
                <w:szCs w:val="24"/>
              </w:rPr>
              <w:t>Norvēģijas Ārlietu ministrijas</w:t>
            </w:r>
            <w:r w:rsidR="006751C7" w:rsidRPr="00012FE2">
              <w:rPr>
                <w:rFonts w:ascii="Times New Roman" w:hAnsi="Times New Roman" w:cs="Times New Roman"/>
                <w:bCs/>
                <w:sz w:val="24"/>
                <w:szCs w:val="24"/>
              </w:rPr>
              <w:t xml:space="preserve"> apstiprinātaj</w:t>
            </w:r>
            <w:r w:rsidR="00D76360">
              <w:rPr>
                <w:rFonts w:ascii="Times New Roman" w:hAnsi="Times New Roman" w:cs="Times New Roman"/>
                <w:bCs/>
                <w:sz w:val="24"/>
                <w:szCs w:val="24"/>
              </w:rPr>
              <w:t>iem</w:t>
            </w:r>
            <w:r w:rsidR="00DA4AD6" w:rsidRPr="00012FE2">
              <w:rPr>
                <w:rFonts w:ascii="Times New Roman" w:hAnsi="Times New Roman" w:cs="Times New Roman"/>
                <w:bCs/>
                <w:sz w:val="24"/>
                <w:szCs w:val="24"/>
              </w:rPr>
              <w:t xml:space="preserve"> Noteikum</w:t>
            </w:r>
            <w:r w:rsidR="00D76360">
              <w:rPr>
                <w:rFonts w:ascii="Times New Roman" w:hAnsi="Times New Roman" w:cs="Times New Roman"/>
                <w:bCs/>
                <w:sz w:val="24"/>
                <w:szCs w:val="24"/>
              </w:rPr>
              <w:t>iem</w:t>
            </w:r>
            <w:r w:rsidRPr="00012FE2">
              <w:rPr>
                <w:rFonts w:ascii="Times New Roman" w:hAnsi="Times New Roman" w:cs="Times New Roman"/>
                <w:bCs/>
                <w:sz w:val="24"/>
                <w:szCs w:val="24"/>
              </w:rPr>
              <w:t xml:space="preserve"> par </w:t>
            </w:r>
            <w:r w:rsidR="00985A28">
              <w:rPr>
                <w:rFonts w:ascii="Times New Roman" w:hAnsi="Times New Roman" w:cs="Times New Roman"/>
                <w:bCs/>
                <w:sz w:val="24"/>
                <w:szCs w:val="24"/>
              </w:rPr>
              <w:t>Norvēģijas</w:t>
            </w:r>
            <w:r w:rsidRPr="00012FE2">
              <w:rPr>
                <w:rFonts w:ascii="Times New Roman" w:hAnsi="Times New Roman" w:cs="Times New Roman"/>
                <w:bCs/>
                <w:sz w:val="24"/>
                <w:szCs w:val="24"/>
              </w:rPr>
              <w:t xml:space="preserve"> finanšu instrumenta ieviešanu</w:t>
            </w:r>
            <w:r w:rsidR="00B95786">
              <w:rPr>
                <w:rFonts w:ascii="Times New Roman" w:hAnsi="Times New Roman" w:cs="Times New Roman"/>
                <w:bCs/>
                <w:sz w:val="24"/>
                <w:szCs w:val="24"/>
              </w:rPr>
              <w:t xml:space="preserve"> (turpmāk – </w:t>
            </w:r>
            <w:proofErr w:type="spellStart"/>
            <w:r w:rsidR="008D2EDE">
              <w:rPr>
                <w:rFonts w:ascii="Times New Roman" w:hAnsi="Times New Roman" w:cs="Times New Roman"/>
                <w:bCs/>
                <w:sz w:val="24"/>
                <w:szCs w:val="24"/>
              </w:rPr>
              <w:t>donorvalstu</w:t>
            </w:r>
            <w:proofErr w:type="spellEnd"/>
            <w:r w:rsidR="008D2EDE">
              <w:rPr>
                <w:rFonts w:ascii="Times New Roman" w:hAnsi="Times New Roman" w:cs="Times New Roman"/>
                <w:bCs/>
                <w:sz w:val="24"/>
                <w:szCs w:val="24"/>
              </w:rPr>
              <w:t xml:space="preserve"> n</w:t>
            </w:r>
            <w:r w:rsidR="00B95786">
              <w:rPr>
                <w:rFonts w:ascii="Times New Roman" w:hAnsi="Times New Roman" w:cs="Times New Roman"/>
                <w:bCs/>
                <w:sz w:val="24"/>
                <w:szCs w:val="24"/>
              </w:rPr>
              <w:t>oteikumi)</w:t>
            </w:r>
            <w:r w:rsidRPr="00012FE2">
              <w:rPr>
                <w:rFonts w:ascii="Times New Roman" w:hAnsi="Times New Roman" w:cs="Times New Roman"/>
                <w:bCs/>
                <w:sz w:val="24"/>
                <w:szCs w:val="24"/>
              </w:rPr>
              <w:t xml:space="preserve"> un Zilo grāmatu</w:t>
            </w:r>
            <w:r w:rsidR="006751C7" w:rsidRPr="00012FE2">
              <w:rPr>
                <w:rFonts w:ascii="Times New Roman" w:hAnsi="Times New Roman" w:cs="Times New Roman"/>
                <w:bCs/>
                <w:sz w:val="24"/>
                <w:szCs w:val="24"/>
              </w:rPr>
              <w:t>),</w:t>
            </w:r>
            <w:r w:rsidRPr="00012FE2">
              <w:rPr>
                <w:rFonts w:ascii="Times New Roman" w:hAnsi="Times New Roman" w:cs="Times New Roman"/>
                <w:bCs/>
                <w:sz w:val="24"/>
                <w:szCs w:val="24"/>
              </w:rPr>
              <w:t xml:space="preserve"> </w:t>
            </w:r>
            <w:r w:rsidR="00985A28">
              <w:rPr>
                <w:rFonts w:ascii="Times New Roman" w:hAnsi="Times New Roman" w:cs="Times New Roman"/>
                <w:bCs/>
                <w:sz w:val="24"/>
                <w:szCs w:val="24"/>
              </w:rPr>
              <w:t>LIAA</w:t>
            </w:r>
            <w:r w:rsidRPr="00012FE2">
              <w:rPr>
                <w:rFonts w:ascii="Times New Roman" w:hAnsi="Times New Roman" w:cs="Times New Roman"/>
                <w:bCs/>
                <w:sz w:val="24"/>
                <w:szCs w:val="24"/>
              </w:rPr>
              <w:t xml:space="preserve"> sadarbībā ar</w:t>
            </w:r>
            <w:r w:rsidR="00D53AE9" w:rsidRPr="00012FE2">
              <w:rPr>
                <w:rFonts w:ascii="Times New Roman" w:hAnsi="Times New Roman" w:cs="Times New Roman"/>
                <w:bCs/>
                <w:sz w:val="24"/>
                <w:szCs w:val="24"/>
              </w:rPr>
              <w:t xml:space="preserve"> </w:t>
            </w:r>
            <w:r w:rsidR="00985A28">
              <w:rPr>
                <w:rFonts w:ascii="Times New Roman" w:hAnsi="Times New Roman" w:cs="Times New Roman"/>
                <w:bCs/>
                <w:sz w:val="24"/>
                <w:szCs w:val="24"/>
              </w:rPr>
              <w:t>Ekonomikas ministriju, donoru programmas partneri</w:t>
            </w:r>
            <w:r w:rsidR="00145CB1" w:rsidRPr="00012FE2">
              <w:rPr>
                <w:rFonts w:ascii="Times New Roman" w:hAnsi="Times New Roman" w:cs="Times New Roman"/>
                <w:sz w:val="24"/>
                <w:szCs w:val="24"/>
              </w:rPr>
              <w:t xml:space="preserve"> </w:t>
            </w:r>
            <w:r w:rsidR="00985A28">
              <w:rPr>
                <w:rFonts w:ascii="Times New Roman" w:hAnsi="Times New Roman" w:cs="Times New Roman"/>
                <w:sz w:val="24"/>
                <w:szCs w:val="24"/>
              </w:rPr>
              <w:t>“</w:t>
            </w:r>
            <w:proofErr w:type="spellStart"/>
            <w:r w:rsidR="00985A28">
              <w:rPr>
                <w:rFonts w:ascii="Times New Roman" w:hAnsi="Times New Roman" w:cs="Times New Roman"/>
                <w:sz w:val="24"/>
                <w:szCs w:val="24"/>
              </w:rPr>
              <w:t>Innovation</w:t>
            </w:r>
            <w:proofErr w:type="spellEnd"/>
            <w:r w:rsidR="00985A28">
              <w:rPr>
                <w:rFonts w:ascii="Times New Roman" w:hAnsi="Times New Roman" w:cs="Times New Roman"/>
                <w:sz w:val="24"/>
                <w:szCs w:val="24"/>
              </w:rPr>
              <w:t xml:space="preserve"> </w:t>
            </w:r>
            <w:proofErr w:type="spellStart"/>
            <w:r w:rsidR="00985A28">
              <w:rPr>
                <w:rFonts w:ascii="Times New Roman" w:hAnsi="Times New Roman" w:cs="Times New Roman"/>
                <w:sz w:val="24"/>
                <w:szCs w:val="24"/>
              </w:rPr>
              <w:t>Norway</w:t>
            </w:r>
            <w:proofErr w:type="spellEnd"/>
            <w:r w:rsidR="00985A28">
              <w:rPr>
                <w:rFonts w:ascii="Times New Roman" w:hAnsi="Times New Roman" w:cs="Times New Roman"/>
                <w:sz w:val="24"/>
                <w:szCs w:val="24"/>
              </w:rPr>
              <w:t>”</w:t>
            </w:r>
            <w:r w:rsidR="004D7EFE">
              <w:rPr>
                <w:rFonts w:ascii="Times New Roman" w:hAnsi="Times New Roman" w:cs="Times New Roman"/>
                <w:sz w:val="24"/>
                <w:szCs w:val="24"/>
              </w:rPr>
              <w:t xml:space="preserve"> (turpmāk – IN)</w:t>
            </w:r>
            <w:r w:rsidR="00985A28">
              <w:rPr>
                <w:rFonts w:ascii="Times New Roman" w:hAnsi="Times New Roman" w:cs="Times New Roman"/>
                <w:sz w:val="24"/>
                <w:szCs w:val="24"/>
              </w:rPr>
              <w:t xml:space="preserve"> </w:t>
            </w:r>
            <w:r w:rsidR="00145CB1" w:rsidRPr="00012FE2">
              <w:rPr>
                <w:rFonts w:ascii="Times New Roman" w:hAnsi="Times New Roman" w:cs="Times New Roman"/>
                <w:sz w:val="24"/>
                <w:szCs w:val="24"/>
              </w:rPr>
              <w:t xml:space="preserve">un </w:t>
            </w:r>
            <w:r w:rsidR="00985A28">
              <w:rPr>
                <w:rFonts w:ascii="Times New Roman" w:hAnsi="Times New Roman" w:cs="Times New Roman"/>
                <w:sz w:val="24"/>
                <w:szCs w:val="24"/>
              </w:rPr>
              <w:t>FIB</w:t>
            </w:r>
            <w:r w:rsidRPr="00012FE2">
              <w:rPr>
                <w:rFonts w:ascii="Times New Roman" w:hAnsi="Times New Roman" w:cs="Times New Roman"/>
                <w:sz w:val="24"/>
                <w:szCs w:val="24"/>
              </w:rPr>
              <w:t xml:space="preserve"> ir izstrādājusi </w:t>
            </w:r>
            <w:r w:rsidRPr="00012FE2">
              <w:rPr>
                <w:rFonts w:ascii="Times New Roman" w:hAnsi="Times New Roman" w:cs="Times New Roman"/>
                <w:sz w:val="24"/>
                <w:szCs w:val="24"/>
                <w:shd w:val="clear" w:color="auto" w:fill="FFFFFF"/>
              </w:rPr>
              <w:t>programmas koncepcijas</w:t>
            </w:r>
            <w:r w:rsidR="00961E28" w:rsidRPr="00012FE2">
              <w:rPr>
                <w:rFonts w:ascii="Times New Roman" w:hAnsi="Times New Roman" w:cs="Times New Roman"/>
                <w:sz w:val="24"/>
                <w:szCs w:val="24"/>
                <w:shd w:val="clear" w:color="auto" w:fill="FFFFFF"/>
              </w:rPr>
              <w:t xml:space="preserve"> (</w:t>
            </w:r>
            <w:proofErr w:type="spellStart"/>
            <w:r w:rsidR="00961E28" w:rsidRPr="00012FE2">
              <w:rPr>
                <w:rFonts w:ascii="Times New Roman" w:hAnsi="Times New Roman" w:cs="Times New Roman"/>
                <w:i/>
                <w:sz w:val="24"/>
                <w:szCs w:val="24"/>
                <w:shd w:val="clear" w:color="auto" w:fill="FFFFFF"/>
              </w:rPr>
              <w:t>Concept</w:t>
            </w:r>
            <w:proofErr w:type="spellEnd"/>
            <w:r w:rsidR="00961E28" w:rsidRPr="00012FE2">
              <w:rPr>
                <w:rFonts w:ascii="Times New Roman" w:hAnsi="Times New Roman" w:cs="Times New Roman"/>
                <w:i/>
                <w:sz w:val="24"/>
                <w:szCs w:val="24"/>
                <w:shd w:val="clear" w:color="auto" w:fill="FFFFFF"/>
              </w:rPr>
              <w:t xml:space="preserve"> </w:t>
            </w:r>
            <w:proofErr w:type="spellStart"/>
            <w:r w:rsidR="00961E28" w:rsidRPr="00012FE2">
              <w:rPr>
                <w:rFonts w:ascii="Times New Roman" w:hAnsi="Times New Roman" w:cs="Times New Roman"/>
                <w:i/>
                <w:sz w:val="24"/>
                <w:szCs w:val="24"/>
                <w:shd w:val="clear" w:color="auto" w:fill="FFFFFF"/>
              </w:rPr>
              <w:t>Note</w:t>
            </w:r>
            <w:proofErr w:type="spellEnd"/>
            <w:r w:rsidR="00961E28" w:rsidRPr="00012FE2">
              <w:rPr>
                <w:rFonts w:ascii="Times New Roman" w:hAnsi="Times New Roman" w:cs="Times New Roman"/>
                <w:sz w:val="24"/>
                <w:szCs w:val="24"/>
                <w:shd w:val="clear" w:color="auto" w:fill="FFFFFF"/>
              </w:rPr>
              <w:t>)</w:t>
            </w:r>
            <w:r w:rsidRPr="00012FE2">
              <w:rPr>
                <w:rFonts w:ascii="Times New Roman" w:hAnsi="Times New Roman" w:cs="Times New Roman"/>
                <w:sz w:val="24"/>
                <w:szCs w:val="24"/>
                <w:shd w:val="clear" w:color="auto" w:fill="FFFFFF"/>
              </w:rPr>
              <w:t xml:space="preserve"> projektu</w:t>
            </w:r>
            <w:r w:rsidR="00145CB1" w:rsidRPr="00012FE2">
              <w:rPr>
                <w:rFonts w:ascii="Times New Roman" w:hAnsi="Times New Roman" w:cs="Times New Roman"/>
                <w:sz w:val="24"/>
                <w:szCs w:val="24"/>
                <w:shd w:val="clear" w:color="auto" w:fill="FFFFFF"/>
              </w:rPr>
              <w:t xml:space="preserve"> (turpmāk – programmas koncepcija)</w:t>
            </w:r>
            <w:r w:rsidR="00836D12" w:rsidRPr="00012FE2">
              <w:rPr>
                <w:rFonts w:ascii="Times New Roman" w:hAnsi="Times New Roman" w:cs="Times New Roman"/>
                <w:sz w:val="24"/>
                <w:szCs w:val="24"/>
                <w:shd w:val="clear" w:color="auto" w:fill="FFFFFF"/>
              </w:rPr>
              <w:t xml:space="preserve">, </w:t>
            </w:r>
            <w:r w:rsidR="006751C7" w:rsidRPr="00012FE2">
              <w:rPr>
                <w:rFonts w:ascii="Times New Roman" w:hAnsi="Times New Roman" w:cs="Times New Roman"/>
                <w:sz w:val="24"/>
                <w:szCs w:val="24"/>
                <w:shd w:val="clear" w:color="auto" w:fill="FFFFFF"/>
              </w:rPr>
              <w:t>kas nosaka programmas tvērumu un plānotos rezultātus</w:t>
            </w:r>
            <w:r w:rsidR="00145CB1" w:rsidRPr="00012FE2">
              <w:rPr>
                <w:rFonts w:ascii="Times New Roman" w:hAnsi="Times New Roman" w:cs="Times New Roman"/>
                <w:sz w:val="24"/>
                <w:szCs w:val="24"/>
                <w:shd w:val="clear" w:color="auto" w:fill="FFFFFF"/>
              </w:rPr>
              <w:t>.</w:t>
            </w:r>
          </w:p>
          <w:p w14:paraId="764C6BD7" w14:textId="77777777" w:rsidR="004D7EFE" w:rsidRDefault="002B3765" w:rsidP="00985A28">
            <w:pPr>
              <w:shd w:val="clear" w:color="auto" w:fill="FFFFFF"/>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Saprašanās memorandā noteiktā programmas joma</w:t>
            </w:r>
            <w:r w:rsidR="00B00EE4">
              <w:rPr>
                <w:rFonts w:ascii="Times New Roman" w:hAnsi="Times New Roman" w:cs="Times New Roman"/>
                <w:sz w:val="24"/>
                <w:szCs w:val="24"/>
              </w:rPr>
              <w:t xml:space="preserve"> – u</w:t>
            </w:r>
            <w:r w:rsidR="00985A28" w:rsidRPr="00985A28">
              <w:rPr>
                <w:rFonts w:ascii="Times New Roman" w:hAnsi="Times New Roman" w:cs="Times New Roman"/>
                <w:sz w:val="24"/>
                <w:szCs w:val="24"/>
              </w:rPr>
              <w:t>z</w:t>
            </w:r>
            <w:r w:rsidR="00985A28">
              <w:rPr>
                <w:rFonts w:ascii="Times New Roman" w:hAnsi="Times New Roman" w:cs="Times New Roman"/>
                <w:sz w:val="24"/>
                <w:szCs w:val="24"/>
              </w:rPr>
              <w:t>ņē</w:t>
            </w:r>
            <w:r w:rsidR="00985A28" w:rsidRPr="00985A28">
              <w:rPr>
                <w:rFonts w:ascii="Times New Roman" w:hAnsi="Times New Roman" w:cs="Times New Roman"/>
                <w:sz w:val="24"/>
                <w:szCs w:val="24"/>
              </w:rPr>
              <w:t>m</w:t>
            </w:r>
            <w:r w:rsidR="00985A28">
              <w:rPr>
                <w:rFonts w:ascii="Times New Roman" w:hAnsi="Times New Roman" w:cs="Times New Roman"/>
                <w:sz w:val="24"/>
                <w:szCs w:val="24"/>
              </w:rPr>
              <w:t>ē</w:t>
            </w:r>
            <w:r w:rsidR="00985A28" w:rsidRPr="00985A28">
              <w:rPr>
                <w:rFonts w:ascii="Times New Roman" w:hAnsi="Times New Roman" w:cs="Times New Roman"/>
                <w:sz w:val="24"/>
                <w:szCs w:val="24"/>
              </w:rPr>
              <w:t>jdarb</w:t>
            </w:r>
            <w:r w:rsidR="00985A28">
              <w:rPr>
                <w:rFonts w:ascii="Times New Roman" w:hAnsi="Times New Roman" w:cs="Times New Roman"/>
                <w:sz w:val="24"/>
                <w:szCs w:val="24"/>
              </w:rPr>
              <w:t>ī</w:t>
            </w:r>
            <w:r w:rsidR="00985A28" w:rsidRPr="00985A28">
              <w:rPr>
                <w:rFonts w:ascii="Times New Roman" w:hAnsi="Times New Roman" w:cs="Times New Roman"/>
                <w:sz w:val="24"/>
                <w:szCs w:val="24"/>
              </w:rPr>
              <w:t>bas</w:t>
            </w:r>
            <w:r w:rsidR="00B00EE4">
              <w:rPr>
                <w:rFonts w:ascii="Times New Roman" w:hAnsi="Times New Roman" w:cs="Times New Roman"/>
                <w:sz w:val="24"/>
                <w:szCs w:val="24"/>
              </w:rPr>
              <w:t xml:space="preserve"> </w:t>
            </w:r>
            <w:r w:rsidR="00985A28" w:rsidRPr="00985A28">
              <w:rPr>
                <w:rFonts w:ascii="Times New Roman" w:hAnsi="Times New Roman" w:cs="Times New Roman"/>
                <w:sz w:val="24"/>
                <w:szCs w:val="24"/>
              </w:rPr>
              <w:t xml:space="preserve"> att</w:t>
            </w:r>
            <w:r w:rsidR="00985A28">
              <w:rPr>
                <w:rFonts w:ascii="Times New Roman" w:hAnsi="Times New Roman" w:cs="Times New Roman"/>
                <w:sz w:val="24"/>
                <w:szCs w:val="24"/>
              </w:rPr>
              <w:t>ī</w:t>
            </w:r>
            <w:r w:rsidR="00985A28" w:rsidRPr="00985A28">
              <w:rPr>
                <w:rFonts w:ascii="Times New Roman" w:hAnsi="Times New Roman" w:cs="Times New Roman"/>
                <w:sz w:val="24"/>
                <w:szCs w:val="24"/>
              </w:rPr>
              <w:t>st</w:t>
            </w:r>
            <w:r w:rsidR="00985A28">
              <w:rPr>
                <w:rFonts w:ascii="Times New Roman" w:hAnsi="Times New Roman" w:cs="Times New Roman"/>
                <w:sz w:val="24"/>
                <w:szCs w:val="24"/>
              </w:rPr>
              <w:t>ī</w:t>
            </w:r>
            <w:r w:rsidR="00985A28" w:rsidRPr="00985A28">
              <w:rPr>
                <w:rFonts w:ascii="Times New Roman" w:hAnsi="Times New Roman" w:cs="Times New Roman"/>
                <w:sz w:val="24"/>
                <w:szCs w:val="24"/>
              </w:rPr>
              <w:t>ba, inov</w:t>
            </w:r>
            <w:r w:rsidR="00985A28">
              <w:rPr>
                <w:rFonts w:ascii="Times New Roman" w:hAnsi="Times New Roman" w:cs="Times New Roman"/>
                <w:sz w:val="24"/>
                <w:szCs w:val="24"/>
              </w:rPr>
              <w:t>ā</w:t>
            </w:r>
            <w:r w:rsidR="00985A28" w:rsidRPr="00985A28">
              <w:rPr>
                <w:rFonts w:ascii="Times New Roman" w:hAnsi="Times New Roman" w:cs="Times New Roman"/>
                <w:sz w:val="24"/>
                <w:szCs w:val="24"/>
              </w:rPr>
              <w:t>cijas un mazie un vid</w:t>
            </w:r>
            <w:r w:rsidR="00985A28">
              <w:rPr>
                <w:rFonts w:ascii="Times New Roman" w:hAnsi="Times New Roman" w:cs="Times New Roman"/>
                <w:sz w:val="24"/>
                <w:szCs w:val="24"/>
              </w:rPr>
              <w:t>ē</w:t>
            </w:r>
            <w:r w:rsidR="00985A28" w:rsidRPr="00985A28">
              <w:rPr>
                <w:rFonts w:ascii="Times New Roman" w:hAnsi="Times New Roman" w:cs="Times New Roman"/>
                <w:sz w:val="24"/>
                <w:szCs w:val="24"/>
              </w:rPr>
              <w:t>jie</w:t>
            </w:r>
            <w:r w:rsidR="00985A28">
              <w:rPr>
                <w:rFonts w:ascii="Times New Roman" w:hAnsi="Times New Roman" w:cs="Times New Roman"/>
                <w:sz w:val="24"/>
                <w:szCs w:val="24"/>
              </w:rPr>
              <w:t xml:space="preserve"> </w:t>
            </w:r>
            <w:r w:rsidR="00985A28" w:rsidRPr="00985A28">
              <w:rPr>
                <w:rFonts w:ascii="Times New Roman" w:hAnsi="Times New Roman" w:cs="Times New Roman"/>
                <w:sz w:val="24"/>
                <w:szCs w:val="24"/>
              </w:rPr>
              <w:t>uz</w:t>
            </w:r>
            <w:r w:rsidR="00985A28">
              <w:rPr>
                <w:rFonts w:ascii="Times New Roman" w:hAnsi="Times New Roman" w:cs="Times New Roman"/>
                <w:sz w:val="24"/>
                <w:szCs w:val="24"/>
              </w:rPr>
              <w:t>ņē</w:t>
            </w:r>
            <w:r w:rsidR="00985A28" w:rsidRPr="00985A28">
              <w:rPr>
                <w:rFonts w:ascii="Times New Roman" w:hAnsi="Times New Roman" w:cs="Times New Roman"/>
                <w:sz w:val="24"/>
                <w:szCs w:val="24"/>
              </w:rPr>
              <w:t>mumi</w:t>
            </w:r>
            <w:r w:rsidRPr="00012FE2">
              <w:rPr>
                <w:rFonts w:ascii="Times New Roman" w:hAnsi="Times New Roman" w:cs="Times New Roman"/>
                <w:sz w:val="24"/>
                <w:szCs w:val="24"/>
              </w:rPr>
              <w:t xml:space="preserve">. </w:t>
            </w:r>
          </w:p>
          <w:p w14:paraId="6CD20805" w14:textId="77777777" w:rsidR="00985A28" w:rsidRPr="00985A28" w:rsidRDefault="002B3765" w:rsidP="00985A28">
            <w:pPr>
              <w:shd w:val="clear" w:color="auto" w:fill="FFFFFF"/>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Programmai ir noteikta</w:t>
            </w:r>
            <w:r w:rsidR="00CD4957" w:rsidRPr="00012FE2">
              <w:rPr>
                <w:rFonts w:ascii="Times New Roman" w:hAnsi="Times New Roman" w:cs="Times New Roman"/>
                <w:sz w:val="24"/>
                <w:szCs w:val="24"/>
              </w:rPr>
              <w:t>s</w:t>
            </w:r>
            <w:r w:rsidRPr="00012FE2">
              <w:rPr>
                <w:rFonts w:ascii="Times New Roman" w:hAnsi="Times New Roman" w:cs="Times New Roman"/>
                <w:sz w:val="24"/>
                <w:szCs w:val="24"/>
              </w:rPr>
              <w:t xml:space="preserve"> īpaša</w:t>
            </w:r>
            <w:r w:rsidR="00AD110D" w:rsidRPr="00012FE2">
              <w:rPr>
                <w:rFonts w:ascii="Times New Roman" w:hAnsi="Times New Roman" w:cs="Times New Roman"/>
                <w:sz w:val="24"/>
                <w:szCs w:val="24"/>
              </w:rPr>
              <w:t>s</w:t>
            </w:r>
            <w:r w:rsidRPr="00012FE2">
              <w:rPr>
                <w:rFonts w:ascii="Times New Roman" w:hAnsi="Times New Roman" w:cs="Times New Roman"/>
                <w:sz w:val="24"/>
                <w:szCs w:val="24"/>
              </w:rPr>
              <w:t xml:space="preserve"> interese</w:t>
            </w:r>
            <w:r w:rsidR="00CD4957" w:rsidRPr="00012FE2">
              <w:rPr>
                <w:rFonts w:ascii="Times New Roman" w:hAnsi="Times New Roman" w:cs="Times New Roman"/>
                <w:sz w:val="24"/>
                <w:szCs w:val="24"/>
              </w:rPr>
              <w:t>s</w:t>
            </w:r>
            <w:r w:rsidR="00B00EE4">
              <w:rPr>
                <w:rFonts w:ascii="Times New Roman" w:hAnsi="Times New Roman" w:cs="Times New Roman"/>
                <w:sz w:val="24"/>
                <w:szCs w:val="24"/>
              </w:rPr>
              <w:t xml:space="preserve"> – a</w:t>
            </w:r>
            <w:r w:rsidR="00985A28" w:rsidRPr="00985A28">
              <w:rPr>
                <w:rFonts w:ascii="Times New Roman" w:hAnsi="Times New Roman" w:cs="Times New Roman"/>
                <w:sz w:val="24"/>
                <w:szCs w:val="24"/>
              </w:rPr>
              <w:t>psaimniekojot</w:t>
            </w:r>
            <w:r w:rsidR="00B00EE4">
              <w:rPr>
                <w:rFonts w:ascii="Times New Roman" w:hAnsi="Times New Roman" w:cs="Times New Roman"/>
                <w:sz w:val="24"/>
                <w:szCs w:val="24"/>
              </w:rPr>
              <w:t xml:space="preserve"> </w:t>
            </w:r>
            <w:r w:rsidR="00985A28" w:rsidRPr="00985A28">
              <w:rPr>
                <w:rFonts w:ascii="Times New Roman" w:hAnsi="Times New Roman" w:cs="Times New Roman"/>
                <w:sz w:val="24"/>
                <w:szCs w:val="24"/>
              </w:rPr>
              <w:t xml:space="preserve"> </w:t>
            </w:r>
            <w:r w:rsidR="00985A28">
              <w:rPr>
                <w:rFonts w:ascii="Times New Roman" w:hAnsi="Times New Roman" w:cs="Times New Roman"/>
                <w:sz w:val="24"/>
                <w:szCs w:val="24"/>
              </w:rPr>
              <w:t>š</w:t>
            </w:r>
            <w:r w:rsidR="00985A28" w:rsidRPr="00985A28">
              <w:rPr>
                <w:rFonts w:ascii="Times New Roman" w:hAnsi="Times New Roman" w:cs="Times New Roman"/>
                <w:sz w:val="24"/>
                <w:szCs w:val="24"/>
              </w:rPr>
              <w:t xml:space="preserve">o programmu, </w:t>
            </w:r>
            <w:r w:rsidR="00985A28">
              <w:rPr>
                <w:rFonts w:ascii="Times New Roman" w:hAnsi="Times New Roman" w:cs="Times New Roman"/>
                <w:sz w:val="24"/>
                <w:szCs w:val="24"/>
              </w:rPr>
              <w:t>LIAA</w:t>
            </w:r>
            <w:r w:rsidR="00985A28" w:rsidRPr="00985A28">
              <w:rPr>
                <w:rFonts w:ascii="Times New Roman" w:hAnsi="Times New Roman" w:cs="Times New Roman"/>
                <w:sz w:val="24"/>
                <w:szCs w:val="24"/>
              </w:rPr>
              <w:t xml:space="preserve"> darbosies autonomi un neatkar</w:t>
            </w:r>
            <w:r w:rsidR="00985A28">
              <w:rPr>
                <w:rFonts w:ascii="Times New Roman" w:hAnsi="Times New Roman" w:cs="Times New Roman"/>
                <w:sz w:val="24"/>
                <w:szCs w:val="24"/>
              </w:rPr>
              <w:t>ī</w:t>
            </w:r>
            <w:r w:rsidR="00985A28" w:rsidRPr="00985A28">
              <w:rPr>
                <w:rFonts w:ascii="Times New Roman" w:hAnsi="Times New Roman" w:cs="Times New Roman"/>
                <w:sz w:val="24"/>
                <w:szCs w:val="24"/>
              </w:rPr>
              <w:t>gi no</w:t>
            </w:r>
            <w:r w:rsidR="00985A28">
              <w:rPr>
                <w:rFonts w:ascii="Times New Roman" w:hAnsi="Times New Roman" w:cs="Times New Roman"/>
                <w:sz w:val="24"/>
                <w:szCs w:val="24"/>
              </w:rPr>
              <w:t xml:space="preserve"> </w:t>
            </w:r>
            <w:r w:rsidR="00985A28" w:rsidRPr="00985A28">
              <w:rPr>
                <w:rFonts w:ascii="Times New Roman" w:hAnsi="Times New Roman" w:cs="Times New Roman"/>
                <w:sz w:val="24"/>
                <w:szCs w:val="24"/>
              </w:rPr>
              <w:t>Ekonomikas ministrijas. Ekonomikas ministrija kop</w:t>
            </w:r>
            <w:r w:rsidR="00985A28">
              <w:rPr>
                <w:rFonts w:ascii="Times New Roman" w:hAnsi="Times New Roman" w:cs="Times New Roman"/>
                <w:sz w:val="24"/>
                <w:szCs w:val="24"/>
              </w:rPr>
              <w:t>ā</w:t>
            </w:r>
            <w:r w:rsidR="00985A28" w:rsidRPr="00985A28">
              <w:rPr>
                <w:rFonts w:ascii="Times New Roman" w:hAnsi="Times New Roman" w:cs="Times New Roman"/>
                <w:sz w:val="24"/>
                <w:szCs w:val="24"/>
              </w:rPr>
              <w:t xml:space="preserve"> ar</w:t>
            </w:r>
            <w:r w:rsidR="00985A28">
              <w:rPr>
                <w:rFonts w:ascii="Times New Roman" w:hAnsi="Times New Roman" w:cs="Times New Roman"/>
                <w:sz w:val="24"/>
                <w:szCs w:val="24"/>
              </w:rPr>
              <w:t xml:space="preserve"> LIAA</w:t>
            </w:r>
            <w:r w:rsidR="00985A28" w:rsidRPr="00985A28">
              <w:rPr>
                <w:rFonts w:ascii="Times New Roman" w:hAnsi="Times New Roman" w:cs="Times New Roman"/>
                <w:sz w:val="24"/>
                <w:szCs w:val="24"/>
              </w:rPr>
              <w:t xml:space="preserve"> ir atbild</w:t>
            </w:r>
            <w:r w:rsidR="00985A28">
              <w:rPr>
                <w:rFonts w:ascii="Times New Roman" w:hAnsi="Times New Roman" w:cs="Times New Roman"/>
                <w:sz w:val="24"/>
                <w:szCs w:val="24"/>
              </w:rPr>
              <w:t>ī</w:t>
            </w:r>
            <w:r w:rsidR="00985A28" w:rsidRPr="00985A28">
              <w:rPr>
                <w:rFonts w:ascii="Times New Roman" w:hAnsi="Times New Roman" w:cs="Times New Roman"/>
                <w:sz w:val="24"/>
                <w:szCs w:val="24"/>
              </w:rPr>
              <w:t>ga par</w:t>
            </w:r>
          </w:p>
          <w:p w14:paraId="508A9DD4" w14:textId="77777777" w:rsidR="00E6469F" w:rsidRPr="00012FE2" w:rsidRDefault="00985A28" w:rsidP="00985A28">
            <w:pPr>
              <w:shd w:val="clear" w:color="auto" w:fill="FFFFFF"/>
              <w:spacing w:line="276" w:lineRule="auto"/>
              <w:jc w:val="both"/>
              <w:rPr>
                <w:rFonts w:ascii="Times New Roman" w:hAnsi="Times New Roman" w:cs="Times New Roman"/>
                <w:sz w:val="24"/>
                <w:szCs w:val="24"/>
              </w:rPr>
            </w:pPr>
            <w:r w:rsidRPr="00985A28">
              <w:rPr>
                <w:rFonts w:ascii="Times New Roman" w:hAnsi="Times New Roman" w:cs="Times New Roman"/>
                <w:sz w:val="24"/>
                <w:szCs w:val="24"/>
              </w:rPr>
              <w:t>programmas sagatavo</w:t>
            </w:r>
            <w:r>
              <w:rPr>
                <w:rFonts w:ascii="Times New Roman" w:hAnsi="Times New Roman" w:cs="Times New Roman"/>
                <w:sz w:val="24"/>
                <w:szCs w:val="24"/>
              </w:rPr>
              <w:t>š</w:t>
            </w:r>
            <w:r w:rsidRPr="00985A28">
              <w:rPr>
                <w:rFonts w:ascii="Times New Roman" w:hAnsi="Times New Roman" w:cs="Times New Roman"/>
                <w:sz w:val="24"/>
                <w:szCs w:val="24"/>
              </w:rPr>
              <w:t xml:space="preserve">anu. </w:t>
            </w:r>
          </w:p>
          <w:p w14:paraId="70D5AB26" w14:textId="77777777" w:rsidR="00F46182" w:rsidRPr="00012FE2" w:rsidRDefault="002B3765" w:rsidP="002933B1">
            <w:pPr>
              <w:shd w:val="clear" w:color="auto" w:fill="FFFFFF"/>
              <w:spacing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 xml:space="preserve">Programmas mērķis </w:t>
            </w:r>
            <w:r w:rsidR="00B00EE4">
              <w:rPr>
                <w:rFonts w:ascii="Times New Roman" w:hAnsi="Times New Roman" w:cs="Times New Roman"/>
                <w:sz w:val="24"/>
                <w:szCs w:val="24"/>
                <w:shd w:val="clear" w:color="auto" w:fill="FFFFFF"/>
              </w:rPr>
              <w:t>–</w:t>
            </w:r>
            <w:r w:rsidRPr="00012FE2">
              <w:rPr>
                <w:rFonts w:ascii="Times New Roman" w:hAnsi="Times New Roman" w:cs="Times New Roman"/>
                <w:sz w:val="24"/>
                <w:szCs w:val="24"/>
                <w:shd w:val="clear" w:color="auto" w:fill="FFFFFF"/>
              </w:rPr>
              <w:t xml:space="preserve"> </w:t>
            </w:r>
            <w:r w:rsidR="004D7EFE">
              <w:rPr>
                <w:rFonts w:ascii="Times New Roman" w:hAnsi="Times New Roman" w:cs="Times New Roman"/>
                <w:sz w:val="24"/>
                <w:szCs w:val="24"/>
                <w:shd w:val="clear" w:color="auto" w:fill="FFFFFF"/>
              </w:rPr>
              <w:t>p</w:t>
            </w:r>
            <w:r w:rsidR="004D7EFE" w:rsidRPr="004D7EFE">
              <w:rPr>
                <w:rFonts w:ascii="Times New Roman" w:hAnsi="Times New Roman"/>
                <w:sz w:val="24"/>
                <w:szCs w:val="24"/>
              </w:rPr>
              <w:t>aaugstin</w:t>
            </w:r>
            <w:r w:rsidR="004D7EFE">
              <w:rPr>
                <w:rFonts w:ascii="Times New Roman" w:hAnsi="Times New Roman"/>
                <w:sz w:val="24"/>
                <w:szCs w:val="24"/>
              </w:rPr>
              <w:t>ā</w:t>
            </w:r>
            <w:r w:rsidR="004D7EFE" w:rsidRPr="004D7EFE">
              <w:rPr>
                <w:rFonts w:ascii="Times New Roman" w:hAnsi="Times New Roman"/>
                <w:sz w:val="24"/>
                <w:szCs w:val="24"/>
              </w:rPr>
              <w:t>tas</w:t>
            </w:r>
            <w:r w:rsidR="00B00EE4">
              <w:rPr>
                <w:rFonts w:ascii="Times New Roman" w:hAnsi="Times New Roman"/>
                <w:sz w:val="24"/>
                <w:szCs w:val="24"/>
              </w:rPr>
              <w:t xml:space="preserve"> </w:t>
            </w:r>
            <w:r w:rsidR="004D7EFE" w:rsidRPr="004D7EFE">
              <w:rPr>
                <w:rFonts w:ascii="Times New Roman" w:hAnsi="Times New Roman"/>
                <w:sz w:val="24"/>
                <w:szCs w:val="24"/>
              </w:rPr>
              <w:t xml:space="preserve"> v</w:t>
            </w:r>
            <w:r w:rsidR="004D7EFE">
              <w:rPr>
                <w:rFonts w:ascii="Times New Roman" w:hAnsi="Times New Roman"/>
                <w:sz w:val="24"/>
                <w:szCs w:val="24"/>
              </w:rPr>
              <w:t>ē</w:t>
            </w:r>
            <w:r w:rsidR="004D7EFE" w:rsidRPr="004D7EFE">
              <w:rPr>
                <w:rFonts w:ascii="Times New Roman" w:hAnsi="Times New Roman"/>
                <w:sz w:val="24"/>
                <w:szCs w:val="24"/>
              </w:rPr>
              <w:t>rt</w:t>
            </w:r>
            <w:r w:rsidR="004D7EFE">
              <w:rPr>
                <w:rFonts w:ascii="Times New Roman" w:hAnsi="Times New Roman"/>
                <w:sz w:val="24"/>
                <w:szCs w:val="24"/>
              </w:rPr>
              <w:t>ī</w:t>
            </w:r>
            <w:r w:rsidR="004D7EFE" w:rsidRPr="004D7EFE">
              <w:rPr>
                <w:rFonts w:ascii="Times New Roman" w:hAnsi="Times New Roman"/>
                <w:sz w:val="24"/>
                <w:szCs w:val="24"/>
              </w:rPr>
              <w:t>bas rad</w:t>
            </w:r>
            <w:r w:rsidR="004D7EFE">
              <w:rPr>
                <w:rFonts w:ascii="Times New Roman" w:hAnsi="Times New Roman"/>
                <w:sz w:val="24"/>
                <w:szCs w:val="24"/>
              </w:rPr>
              <w:t>īš</w:t>
            </w:r>
            <w:r w:rsidR="004D7EFE" w:rsidRPr="004D7EFE">
              <w:rPr>
                <w:rFonts w:ascii="Times New Roman" w:hAnsi="Times New Roman"/>
                <w:sz w:val="24"/>
                <w:szCs w:val="24"/>
              </w:rPr>
              <w:t>ana un ilgtsp</w:t>
            </w:r>
            <w:r w:rsidR="004D7EFE">
              <w:rPr>
                <w:rFonts w:ascii="Times New Roman" w:hAnsi="Times New Roman"/>
                <w:sz w:val="24"/>
                <w:szCs w:val="24"/>
              </w:rPr>
              <w:t>ē</w:t>
            </w:r>
            <w:r w:rsidR="004D7EFE" w:rsidRPr="004D7EFE">
              <w:rPr>
                <w:rFonts w:ascii="Times New Roman" w:hAnsi="Times New Roman"/>
                <w:sz w:val="24"/>
                <w:szCs w:val="24"/>
              </w:rPr>
              <w:t>j</w:t>
            </w:r>
            <w:r w:rsidR="004D7EFE">
              <w:rPr>
                <w:rFonts w:ascii="Times New Roman" w:hAnsi="Times New Roman"/>
                <w:sz w:val="24"/>
                <w:szCs w:val="24"/>
              </w:rPr>
              <w:t>ī</w:t>
            </w:r>
            <w:r w:rsidR="004D7EFE" w:rsidRPr="004D7EFE">
              <w:rPr>
                <w:rFonts w:ascii="Times New Roman" w:hAnsi="Times New Roman"/>
                <w:sz w:val="24"/>
                <w:szCs w:val="24"/>
              </w:rPr>
              <w:t>ga izaugsme</w:t>
            </w:r>
            <w:r w:rsidR="00CD4957" w:rsidRPr="00012FE2">
              <w:rPr>
                <w:rFonts w:ascii="Times New Roman" w:hAnsi="Times New Roman"/>
                <w:sz w:val="24"/>
                <w:szCs w:val="24"/>
              </w:rPr>
              <w:t>.</w:t>
            </w:r>
          </w:p>
          <w:p w14:paraId="5013C88A" w14:textId="77777777" w:rsidR="00F46182" w:rsidRPr="00012FE2" w:rsidRDefault="002B3765" w:rsidP="00F46182">
            <w:pPr>
              <w:spacing w:line="276" w:lineRule="auto"/>
              <w:jc w:val="both"/>
              <w:rPr>
                <w:rFonts w:ascii="Times New Roman" w:hAnsi="Times New Roman" w:cs="Times New Roman"/>
                <w:sz w:val="24"/>
                <w:szCs w:val="24"/>
              </w:rPr>
            </w:pPr>
            <w:proofErr w:type="spellStart"/>
            <w:r w:rsidRPr="00012FE2">
              <w:rPr>
                <w:rFonts w:ascii="Times New Roman" w:hAnsi="Times New Roman" w:cs="Times New Roman"/>
                <w:sz w:val="24"/>
                <w:szCs w:val="24"/>
              </w:rPr>
              <w:t>Donorvalsts</w:t>
            </w:r>
            <w:proofErr w:type="spellEnd"/>
            <w:r w:rsidRPr="00012FE2">
              <w:rPr>
                <w:rFonts w:ascii="Times New Roman" w:hAnsi="Times New Roman" w:cs="Times New Roman"/>
                <w:sz w:val="24"/>
                <w:szCs w:val="24"/>
              </w:rPr>
              <w:t xml:space="preserve"> programmas partneris ir </w:t>
            </w:r>
            <w:r w:rsidR="004D7EFE">
              <w:rPr>
                <w:rFonts w:ascii="Times New Roman" w:hAnsi="Times New Roman" w:cs="Times New Roman"/>
                <w:sz w:val="24"/>
                <w:szCs w:val="24"/>
              </w:rPr>
              <w:t>IN</w:t>
            </w:r>
            <w:r w:rsidRPr="00012FE2">
              <w:rPr>
                <w:rFonts w:ascii="Times New Roman" w:hAnsi="Times New Roman" w:cs="Times New Roman"/>
                <w:sz w:val="24"/>
                <w:szCs w:val="24"/>
              </w:rPr>
              <w:t>, kas sniedz ieguldījumu divpusējo attiecību starp Latviju un Norvēģiju stiprināšanā, kā arī veicina labas prakses un zināšanu apmaiņu.</w:t>
            </w:r>
            <w:r w:rsidR="00EA15DC">
              <w:rPr>
                <w:rFonts w:ascii="Times New Roman" w:hAnsi="Times New Roman" w:cs="Times New Roman"/>
                <w:sz w:val="24"/>
                <w:szCs w:val="24"/>
              </w:rPr>
              <w:t xml:space="preserve"> </w:t>
            </w:r>
            <w:r w:rsidR="00EA15DC" w:rsidRPr="00AD0C50">
              <w:rPr>
                <w:rFonts w:ascii="Times New Roman" w:hAnsi="Times New Roman" w:cs="Times New Roman"/>
                <w:sz w:val="24"/>
                <w:szCs w:val="24"/>
              </w:rPr>
              <w:t>Kultūras ministrija</w:t>
            </w:r>
            <w:r w:rsidR="004D7EFE" w:rsidRPr="00AD0C50">
              <w:rPr>
                <w:rFonts w:ascii="Times New Roman" w:hAnsi="Times New Roman" w:cs="Times New Roman"/>
                <w:sz w:val="24"/>
                <w:szCs w:val="24"/>
              </w:rPr>
              <w:t xml:space="preserve"> </w:t>
            </w:r>
            <w:r w:rsidR="00EA15DC" w:rsidRPr="00AD0C50">
              <w:rPr>
                <w:rFonts w:ascii="Times New Roman" w:hAnsi="Times New Roman" w:cs="Times New Roman"/>
                <w:sz w:val="24"/>
                <w:szCs w:val="24"/>
              </w:rPr>
              <w:t>ir iesaistīta programmas</w:t>
            </w:r>
            <w:r w:rsidR="00277E5F" w:rsidRPr="00AD0C50">
              <w:rPr>
                <w:rFonts w:ascii="Times New Roman" w:hAnsi="Times New Roman" w:cs="Times New Roman"/>
                <w:sz w:val="24"/>
                <w:szCs w:val="24"/>
              </w:rPr>
              <w:t xml:space="preserve"> koncepcijas</w:t>
            </w:r>
            <w:r w:rsidR="00EA15DC" w:rsidRPr="00AD0C50">
              <w:rPr>
                <w:rFonts w:ascii="Times New Roman" w:hAnsi="Times New Roman" w:cs="Times New Roman"/>
                <w:sz w:val="24"/>
                <w:szCs w:val="24"/>
              </w:rPr>
              <w:t xml:space="preserve"> </w:t>
            </w:r>
            <w:r w:rsidR="004D7EFE" w:rsidRPr="00AD0C50">
              <w:rPr>
                <w:rFonts w:ascii="Times New Roman" w:hAnsi="Times New Roman" w:cs="Times New Roman"/>
                <w:sz w:val="24"/>
                <w:szCs w:val="24"/>
              </w:rPr>
              <w:t xml:space="preserve">sagatavošanā attiecībā uz </w:t>
            </w:r>
            <w:r w:rsidR="00AD0C50" w:rsidRPr="00AD0C50">
              <w:rPr>
                <w:rFonts w:ascii="Times New Roman" w:hAnsi="Times New Roman" w:cs="Times New Roman"/>
                <w:sz w:val="24"/>
                <w:szCs w:val="24"/>
              </w:rPr>
              <w:t xml:space="preserve">neliela apjoma </w:t>
            </w:r>
            <w:proofErr w:type="spellStart"/>
            <w:r w:rsidR="00AD0C50" w:rsidRPr="00AD0C50">
              <w:rPr>
                <w:rFonts w:ascii="Times New Roman" w:hAnsi="Times New Roman" w:cs="Times New Roman"/>
                <w:sz w:val="24"/>
                <w:szCs w:val="24"/>
              </w:rPr>
              <w:t>grantu</w:t>
            </w:r>
            <w:proofErr w:type="spellEnd"/>
            <w:r w:rsidR="00AD0C50" w:rsidRPr="00AD0C50">
              <w:rPr>
                <w:rFonts w:ascii="Times New Roman" w:hAnsi="Times New Roman" w:cs="Times New Roman"/>
                <w:sz w:val="24"/>
                <w:szCs w:val="24"/>
              </w:rPr>
              <w:t xml:space="preserve"> shēmu</w:t>
            </w:r>
            <w:r w:rsidR="004D7EFE" w:rsidRPr="00AD0C50">
              <w:rPr>
                <w:rFonts w:ascii="Times New Roman" w:hAnsi="Times New Roman" w:cs="Times New Roman"/>
                <w:sz w:val="24"/>
                <w:szCs w:val="24"/>
              </w:rPr>
              <w:t xml:space="preserve"> “</w:t>
            </w:r>
            <w:r w:rsidR="009A3058">
              <w:rPr>
                <w:rFonts w:ascii="Times New Roman" w:hAnsi="Times New Roman" w:cs="Times New Roman"/>
                <w:sz w:val="24"/>
                <w:szCs w:val="24"/>
              </w:rPr>
              <w:t>D</w:t>
            </w:r>
            <w:r w:rsidR="004D7EFE" w:rsidRPr="00AD0C50">
              <w:rPr>
                <w:rFonts w:ascii="Times New Roman" w:hAnsi="Times New Roman" w:cs="Times New Roman"/>
                <w:sz w:val="24"/>
                <w:szCs w:val="24"/>
              </w:rPr>
              <w:t>zīves līmeni atbalstošas tehnoloģijas”</w:t>
            </w:r>
            <w:r w:rsidR="00AA3087" w:rsidRPr="00AD0C50">
              <w:rPr>
                <w:rFonts w:ascii="Times New Roman" w:hAnsi="Times New Roman" w:cs="Times New Roman"/>
                <w:sz w:val="24"/>
                <w:szCs w:val="24"/>
              </w:rPr>
              <w:t>.</w:t>
            </w:r>
          </w:p>
          <w:p w14:paraId="22013A2A" w14:textId="77777777" w:rsidR="00CE2888" w:rsidRPr="00012FE2" w:rsidRDefault="007A66A8" w:rsidP="002933B1">
            <w:p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Programmas koncepcijas projektā ir iekļauti sasniedzamie programmas mērķi un rezultatīvie rādītāji, finansējuma sadalījums</w:t>
            </w:r>
            <w:r w:rsidR="00D53AE9" w:rsidRPr="00012FE2">
              <w:rPr>
                <w:rFonts w:ascii="Times New Roman" w:hAnsi="Times New Roman" w:cs="Times New Roman"/>
                <w:sz w:val="24"/>
                <w:szCs w:val="24"/>
              </w:rPr>
              <w:t xml:space="preserve"> un</w:t>
            </w:r>
            <w:r w:rsidRPr="00012FE2">
              <w:rPr>
                <w:rFonts w:ascii="Times New Roman" w:hAnsi="Times New Roman" w:cs="Times New Roman"/>
                <w:sz w:val="24"/>
                <w:szCs w:val="24"/>
              </w:rPr>
              <w:t xml:space="preserve"> </w:t>
            </w:r>
            <w:r w:rsidR="00D53AE9" w:rsidRPr="00012FE2">
              <w:rPr>
                <w:rFonts w:ascii="Times New Roman" w:hAnsi="Times New Roman" w:cs="Times New Roman"/>
                <w:sz w:val="24"/>
                <w:szCs w:val="24"/>
              </w:rPr>
              <w:t xml:space="preserve">programmas </w:t>
            </w:r>
            <w:r w:rsidRPr="00012FE2">
              <w:rPr>
                <w:rFonts w:ascii="Times New Roman" w:hAnsi="Times New Roman" w:cs="Times New Roman"/>
                <w:sz w:val="24"/>
                <w:szCs w:val="24"/>
              </w:rPr>
              <w:t>aktivitāšu apraksts</w:t>
            </w:r>
            <w:r w:rsidR="006A6A6D">
              <w:rPr>
                <w:rFonts w:ascii="Times New Roman" w:hAnsi="Times New Roman" w:cs="Times New Roman"/>
                <w:sz w:val="24"/>
                <w:szCs w:val="24"/>
              </w:rPr>
              <w:t xml:space="preserve">, kas saskaņoti ar </w:t>
            </w:r>
            <w:r w:rsidR="004D7EFE">
              <w:rPr>
                <w:rFonts w:ascii="Times New Roman" w:hAnsi="Times New Roman" w:cs="Times New Roman"/>
                <w:sz w:val="24"/>
                <w:szCs w:val="24"/>
              </w:rPr>
              <w:t>FIB un IN</w:t>
            </w:r>
            <w:r w:rsidRPr="00012FE2">
              <w:rPr>
                <w:rFonts w:ascii="Times New Roman" w:hAnsi="Times New Roman" w:cs="Times New Roman"/>
                <w:sz w:val="24"/>
                <w:szCs w:val="24"/>
              </w:rPr>
              <w:t>.</w:t>
            </w:r>
          </w:p>
          <w:p w14:paraId="2421238B" w14:textId="77777777" w:rsidR="00975818" w:rsidRDefault="002B3765" w:rsidP="002933B1">
            <w:pPr>
              <w:shd w:val="clear" w:color="auto" w:fill="FFFFFF"/>
              <w:spacing w:line="276" w:lineRule="auto"/>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Programmas koncepcijas izstrādes sākump</w:t>
            </w:r>
            <w:r w:rsidR="006751C7" w:rsidRPr="00012FE2">
              <w:rPr>
                <w:rFonts w:ascii="Times New Roman" w:hAnsi="Times New Roman" w:cs="Times New Roman"/>
                <w:sz w:val="24"/>
                <w:szCs w:val="24"/>
                <w:shd w:val="clear" w:color="auto" w:fill="FFFFFF"/>
              </w:rPr>
              <w:t xml:space="preserve">osmā programmas </w:t>
            </w:r>
            <w:proofErr w:type="spellStart"/>
            <w:r w:rsidR="006751C7" w:rsidRPr="00012FE2">
              <w:rPr>
                <w:rFonts w:ascii="Times New Roman" w:hAnsi="Times New Roman" w:cs="Times New Roman"/>
                <w:sz w:val="24"/>
                <w:szCs w:val="24"/>
                <w:shd w:val="clear" w:color="auto" w:fill="FFFFFF"/>
              </w:rPr>
              <w:t>apsaimniekotājs</w:t>
            </w:r>
            <w:proofErr w:type="spellEnd"/>
            <w:r w:rsidRPr="00012FE2">
              <w:rPr>
                <w:rFonts w:ascii="Times New Roman" w:hAnsi="Times New Roman" w:cs="Times New Roman"/>
                <w:sz w:val="24"/>
                <w:szCs w:val="24"/>
                <w:shd w:val="clear" w:color="auto" w:fill="FFFFFF"/>
              </w:rPr>
              <w:t xml:space="preserve"> nodrošināja </w:t>
            </w:r>
            <w:r w:rsidRPr="00012FE2">
              <w:rPr>
                <w:rFonts w:ascii="Times New Roman" w:hAnsi="Times New Roman" w:cs="Times New Roman"/>
                <w:sz w:val="24"/>
                <w:szCs w:val="24"/>
              </w:rPr>
              <w:t xml:space="preserve">sabiedrisko apspriešanu ar nacionālo un </w:t>
            </w:r>
            <w:proofErr w:type="spellStart"/>
            <w:r w:rsidRPr="00012FE2">
              <w:rPr>
                <w:rFonts w:ascii="Times New Roman" w:hAnsi="Times New Roman" w:cs="Times New Roman"/>
                <w:sz w:val="24"/>
                <w:szCs w:val="24"/>
              </w:rPr>
              <w:t>donorvalst</w:t>
            </w:r>
            <w:r w:rsidR="00E705C3">
              <w:rPr>
                <w:rFonts w:ascii="Times New Roman" w:hAnsi="Times New Roman" w:cs="Times New Roman"/>
                <w:sz w:val="24"/>
                <w:szCs w:val="24"/>
              </w:rPr>
              <w:t>s</w:t>
            </w:r>
            <w:proofErr w:type="spellEnd"/>
            <w:r w:rsidRPr="00012FE2">
              <w:rPr>
                <w:rFonts w:ascii="Times New Roman" w:hAnsi="Times New Roman" w:cs="Times New Roman"/>
                <w:sz w:val="24"/>
                <w:szCs w:val="24"/>
              </w:rPr>
              <w:t xml:space="preserve"> partneru iesaisti, organizējot nozares konsultācijas 2018.</w:t>
            </w:r>
            <w:r w:rsidR="00FF4728" w:rsidRPr="00012FE2">
              <w:rPr>
                <w:rFonts w:ascii="Times New Roman" w:hAnsi="Times New Roman" w:cs="Times New Roman"/>
                <w:sz w:val="24"/>
                <w:szCs w:val="24"/>
              </w:rPr>
              <w:t> </w:t>
            </w:r>
            <w:r w:rsidRPr="00012FE2">
              <w:rPr>
                <w:rFonts w:ascii="Times New Roman" w:hAnsi="Times New Roman" w:cs="Times New Roman"/>
                <w:sz w:val="24"/>
                <w:szCs w:val="24"/>
              </w:rPr>
              <w:t xml:space="preserve">gada </w:t>
            </w:r>
            <w:r w:rsidR="00E705C3">
              <w:rPr>
                <w:rFonts w:ascii="Times New Roman" w:hAnsi="Times New Roman" w:cs="Times New Roman"/>
                <w:sz w:val="24"/>
                <w:szCs w:val="24"/>
              </w:rPr>
              <w:lastRenderedPageBreak/>
              <w:t>19</w:t>
            </w:r>
            <w:r w:rsidR="00322749">
              <w:rPr>
                <w:rFonts w:ascii="Times New Roman" w:hAnsi="Times New Roman" w:cs="Times New Roman"/>
                <w:sz w:val="24"/>
                <w:szCs w:val="24"/>
              </w:rPr>
              <w:t>.</w:t>
            </w:r>
            <w:r w:rsidR="00FF4728" w:rsidRPr="00012FE2">
              <w:rPr>
                <w:rFonts w:ascii="Times New Roman" w:hAnsi="Times New Roman" w:cs="Times New Roman"/>
                <w:sz w:val="24"/>
                <w:szCs w:val="24"/>
              </w:rPr>
              <w:t> februār</w:t>
            </w:r>
            <w:r w:rsidR="0059419B">
              <w:rPr>
                <w:rFonts w:ascii="Times New Roman" w:hAnsi="Times New Roman" w:cs="Times New Roman"/>
                <w:sz w:val="24"/>
                <w:szCs w:val="24"/>
              </w:rPr>
              <w:t xml:space="preserve">ī, kur </w:t>
            </w:r>
            <w:r w:rsidRPr="00012FE2">
              <w:rPr>
                <w:rFonts w:ascii="Times New Roman" w:hAnsi="Times New Roman" w:cs="Times New Roman"/>
                <w:sz w:val="24"/>
                <w:szCs w:val="24"/>
              </w:rPr>
              <w:t xml:space="preserve">piedalījās </w:t>
            </w:r>
            <w:r w:rsidR="00E705C3">
              <w:rPr>
                <w:rFonts w:ascii="Times New Roman" w:hAnsi="Times New Roman" w:cs="Times New Roman"/>
                <w:sz w:val="24"/>
                <w:szCs w:val="24"/>
              </w:rPr>
              <w:t>38</w:t>
            </w:r>
            <w:r w:rsidRPr="00012FE2">
              <w:rPr>
                <w:rFonts w:ascii="Times New Roman" w:hAnsi="Times New Roman" w:cs="Times New Roman"/>
                <w:sz w:val="24"/>
                <w:szCs w:val="24"/>
              </w:rPr>
              <w:t xml:space="preserve"> dalībnieki, pārstāvot</w:t>
            </w:r>
            <w:r w:rsidR="00E705C3">
              <w:rPr>
                <w:rFonts w:ascii="Times New Roman" w:hAnsi="Times New Roman" w:cs="Times New Roman"/>
                <w:sz w:val="24"/>
                <w:szCs w:val="24"/>
              </w:rPr>
              <w:t xml:space="preserve"> ministrijas,</w:t>
            </w:r>
            <w:r w:rsidRPr="00012FE2">
              <w:rPr>
                <w:rFonts w:ascii="Times New Roman" w:hAnsi="Times New Roman" w:cs="Times New Roman"/>
                <w:sz w:val="24"/>
                <w:szCs w:val="24"/>
              </w:rPr>
              <w:t xml:space="preserve"> valsts un pašvaldību</w:t>
            </w:r>
            <w:r w:rsidR="00E705C3">
              <w:rPr>
                <w:rFonts w:ascii="Times New Roman" w:hAnsi="Times New Roman" w:cs="Times New Roman"/>
                <w:sz w:val="24"/>
                <w:szCs w:val="24"/>
              </w:rPr>
              <w:t xml:space="preserve"> iestādes</w:t>
            </w:r>
            <w:r w:rsidRPr="00012FE2">
              <w:rPr>
                <w:rFonts w:ascii="Times New Roman" w:hAnsi="Times New Roman" w:cs="Times New Roman"/>
                <w:sz w:val="24"/>
                <w:szCs w:val="24"/>
              </w:rPr>
              <w:t>,</w:t>
            </w:r>
            <w:r w:rsidR="00E705C3">
              <w:rPr>
                <w:rFonts w:ascii="Times New Roman" w:hAnsi="Times New Roman" w:cs="Times New Roman"/>
                <w:sz w:val="24"/>
                <w:szCs w:val="24"/>
              </w:rPr>
              <w:t xml:space="preserve"> nozaru asociācijas,</w:t>
            </w:r>
            <w:r w:rsidRPr="00012FE2">
              <w:rPr>
                <w:rFonts w:ascii="Times New Roman" w:hAnsi="Times New Roman" w:cs="Times New Roman"/>
                <w:sz w:val="24"/>
                <w:szCs w:val="24"/>
              </w:rPr>
              <w:t xml:space="preserve"> pētniecības iestādes</w:t>
            </w:r>
            <w:r w:rsidR="00E705C3">
              <w:rPr>
                <w:rFonts w:ascii="Times New Roman" w:hAnsi="Times New Roman" w:cs="Times New Roman"/>
                <w:sz w:val="24"/>
                <w:szCs w:val="24"/>
              </w:rPr>
              <w:t xml:space="preserve"> un</w:t>
            </w:r>
            <w:r w:rsidRPr="00012FE2">
              <w:rPr>
                <w:rFonts w:ascii="Times New Roman" w:hAnsi="Times New Roman" w:cs="Times New Roman"/>
                <w:sz w:val="24"/>
                <w:szCs w:val="24"/>
              </w:rPr>
              <w:t xml:space="preserve"> nevalstiskās organizācijas</w:t>
            </w:r>
            <w:r w:rsidR="00960259" w:rsidRPr="00012FE2">
              <w:rPr>
                <w:rFonts w:ascii="Times New Roman" w:hAnsi="Times New Roman" w:cs="Times New Roman"/>
                <w:sz w:val="24"/>
                <w:szCs w:val="24"/>
              </w:rPr>
              <w:t xml:space="preserve"> (</w:t>
            </w:r>
            <w:r w:rsidR="004E0E24">
              <w:rPr>
                <w:rFonts w:ascii="Times New Roman" w:hAnsi="Times New Roman" w:cs="Times New Roman"/>
                <w:sz w:val="24"/>
                <w:szCs w:val="24"/>
              </w:rPr>
              <w:t xml:space="preserve">turpmāk - </w:t>
            </w:r>
            <w:r w:rsidR="00960259" w:rsidRPr="00012FE2">
              <w:rPr>
                <w:rFonts w:ascii="Times New Roman" w:hAnsi="Times New Roman" w:cs="Times New Roman"/>
                <w:sz w:val="24"/>
                <w:szCs w:val="24"/>
              </w:rPr>
              <w:t>NVO)</w:t>
            </w:r>
            <w:r w:rsidRPr="00012FE2">
              <w:rPr>
                <w:rFonts w:ascii="Times New Roman" w:hAnsi="Times New Roman" w:cs="Times New Roman"/>
                <w:sz w:val="24"/>
                <w:szCs w:val="24"/>
              </w:rPr>
              <w:t xml:space="preserve">, kā arī </w:t>
            </w:r>
            <w:proofErr w:type="spellStart"/>
            <w:r w:rsidR="00E705C3">
              <w:rPr>
                <w:rFonts w:ascii="Times New Roman" w:hAnsi="Times New Roman" w:cs="Times New Roman"/>
                <w:sz w:val="24"/>
                <w:szCs w:val="24"/>
              </w:rPr>
              <w:t>donorvalsts</w:t>
            </w:r>
            <w:proofErr w:type="spellEnd"/>
            <w:r w:rsidRPr="00012FE2">
              <w:rPr>
                <w:rFonts w:ascii="Times New Roman" w:hAnsi="Times New Roman" w:cs="Times New Roman"/>
                <w:sz w:val="24"/>
                <w:szCs w:val="24"/>
              </w:rPr>
              <w:t xml:space="preserve"> </w:t>
            </w:r>
            <w:r w:rsidR="00E705C3">
              <w:rPr>
                <w:rFonts w:ascii="Times New Roman" w:hAnsi="Times New Roman" w:cs="Times New Roman"/>
                <w:sz w:val="24"/>
                <w:szCs w:val="24"/>
              </w:rPr>
              <w:t>iestādes</w:t>
            </w:r>
            <w:r w:rsidRPr="00012FE2">
              <w:rPr>
                <w:rFonts w:ascii="Times New Roman" w:hAnsi="Times New Roman" w:cs="Times New Roman"/>
                <w:sz w:val="24"/>
                <w:szCs w:val="24"/>
              </w:rPr>
              <w:t>.</w:t>
            </w:r>
            <w:r w:rsidRPr="00012FE2">
              <w:rPr>
                <w:rFonts w:ascii="Times New Roman" w:hAnsi="Times New Roman" w:cs="Times New Roman"/>
                <w:sz w:val="24"/>
                <w:szCs w:val="24"/>
                <w:shd w:val="clear" w:color="auto" w:fill="FFFFFF"/>
              </w:rPr>
              <w:t xml:space="preserve"> Konsultāciju laikā, ņemot vērā </w:t>
            </w:r>
            <w:r w:rsidR="004C00D4">
              <w:rPr>
                <w:rFonts w:ascii="Times New Roman" w:hAnsi="Times New Roman" w:cs="Times New Roman"/>
                <w:sz w:val="24"/>
                <w:szCs w:val="24"/>
                <w:shd w:val="clear" w:color="auto" w:fill="FFFFFF"/>
              </w:rPr>
              <w:t>S</w:t>
            </w:r>
            <w:r w:rsidR="006751C7" w:rsidRPr="00012FE2">
              <w:rPr>
                <w:rFonts w:ascii="Times New Roman" w:hAnsi="Times New Roman" w:cs="Times New Roman"/>
                <w:sz w:val="24"/>
                <w:szCs w:val="24"/>
                <w:shd w:val="clear" w:color="auto" w:fill="FFFFFF"/>
              </w:rPr>
              <w:t xml:space="preserve">aprašanās memorandā </w:t>
            </w:r>
            <w:r w:rsidR="00E705C3">
              <w:rPr>
                <w:rFonts w:ascii="Times New Roman" w:hAnsi="Times New Roman" w:cs="Times New Roman"/>
                <w:sz w:val="24"/>
                <w:szCs w:val="24"/>
                <w:shd w:val="clear" w:color="auto" w:fill="FFFFFF"/>
              </w:rPr>
              <w:t xml:space="preserve">un Zilajā grāmatā </w:t>
            </w:r>
            <w:r w:rsidR="006751C7" w:rsidRPr="00012FE2">
              <w:rPr>
                <w:rFonts w:ascii="Times New Roman" w:hAnsi="Times New Roman" w:cs="Times New Roman"/>
                <w:sz w:val="24"/>
                <w:szCs w:val="24"/>
                <w:shd w:val="clear" w:color="auto" w:fill="FFFFFF"/>
              </w:rPr>
              <w:t>noteiktās p</w:t>
            </w:r>
            <w:r w:rsidRPr="00012FE2">
              <w:rPr>
                <w:rFonts w:ascii="Times New Roman" w:hAnsi="Times New Roman" w:cs="Times New Roman"/>
                <w:sz w:val="24"/>
                <w:szCs w:val="24"/>
                <w:shd w:val="clear" w:color="auto" w:fill="FFFFFF"/>
              </w:rPr>
              <w:t xml:space="preserve">rogrammas jomas, kā arī Latvijā pieejamos finanšu avotus, dalībnieki definēja </w:t>
            </w:r>
            <w:r w:rsidR="00975818">
              <w:rPr>
                <w:rFonts w:ascii="Times New Roman" w:hAnsi="Times New Roman" w:cs="Times New Roman"/>
                <w:sz w:val="24"/>
                <w:szCs w:val="24"/>
                <w:shd w:val="clear" w:color="auto" w:fill="FFFFFF"/>
              </w:rPr>
              <w:t>3 programmas fokusa jomas:</w:t>
            </w:r>
          </w:p>
          <w:p w14:paraId="265D4D83" w14:textId="77777777" w:rsidR="001A4BB9" w:rsidRDefault="00975818" w:rsidP="00975818">
            <w:pPr>
              <w:pStyle w:val="ListParagraph"/>
              <w:numPr>
                <w:ilvl w:val="0"/>
                <w:numId w:val="31"/>
              </w:num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Zaļās inovācijas;</w:t>
            </w:r>
          </w:p>
          <w:p w14:paraId="64734F0A" w14:textId="77777777" w:rsidR="00975818" w:rsidRDefault="00975818" w:rsidP="00975818">
            <w:pPr>
              <w:pStyle w:val="ListParagraph"/>
              <w:numPr>
                <w:ilvl w:val="0"/>
                <w:numId w:val="31"/>
              </w:numPr>
              <w:spacing w:line="276"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Informācijas un komunikāciju tehnoloģijas (turpmāk – IKT);</w:t>
            </w:r>
          </w:p>
          <w:p w14:paraId="36AC122B" w14:textId="77777777" w:rsidR="00975818" w:rsidRPr="005D36B7" w:rsidRDefault="00975818" w:rsidP="00975818">
            <w:pPr>
              <w:pStyle w:val="ListParagraph"/>
              <w:numPr>
                <w:ilvl w:val="0"/>
                <w:numId w:val="31"/>
              </w:numPr>
              <w:spacing w:line="276" w:lineRule="auto"/>
              <w:jc w:val="both"/>
              <w:rPr>
                <w:rFonts w:ascii="Times New Roman" w:hAnsi="Times New Roman" w:cs="Times New Roman"/>
                <w:sz w:val="24"/>
                <w:szCs w:val="24"/>
                <w:shd w:val="clear" w:color="auto" w:fill="FFFFFF"/>
              </w:rPr>
            </w:pPr>
            <w:r w:rsidRPr="005D36B7">
              <w:rPr>
                <w:rFonts w:ascii="Times New Roman" w:hAnsi="Times New Roman" w:cs="Times New Roman"/>
                <w:sz w:val="24"/>
                <w:szCs w:val="24"/>
                <w:shd w:val="clear" w:color="auto" w:fill="FFFFFF"/>
              </w:rPr>
              <w:t>Dzīves līmeni atbalstošas tehnoloģijas.</w:t>
            </w:r>
          </w:p>
          <w:p w14:paraId="0241C5CE" w14:textId="77777777" w:rsidR="006459A4" w:rsidRPr="00491260" w:rsidRDefault="002B3765" w:rsidP="002933B1">
            <w:pPr>
              <w:shd w:val="clear" w:color="auto" w:fill="FFFFFF"/>
              <w:spacing w:after="120" w:line="276" w:lineRule="auto"/>
              <w:jc w:val="both"/>
              <w:rPr>
                <w:rFonts w:ascii="Times New Roman" w:hAnsi="Times New Roman" w:cs="Times New Roman"/>
                <w:sz w:val="24"/>
                <w:szCs w:val="24"/>
              </w:rPr>
            </w:pPr>
            <w:r w:rsidRPr="00012FE2">
              <w:rPr>
                <w:rFonts w:ascii="Times New Roman" w:hAnsi="Times New Roman" w:cs="Times New Roman"/>
                <w:sz w:val="24"/>
                <w:szCs w:val="24"/>
              </w:rPr>
              <w:t>Programmas koncepcijas izstrādes procesā</w:t>
            </w:r>
            <w:r w:rsidR="00622B4E">
              <w:rPr>
                <w:rFonts w:ascii="Times New Roman" w:hAnsi="Times New Roman" w:cs="Times New Roman"/>
                <w:sz w:val="24"/>
                <w:szCs w:val="24"/>
              </w:rPr>
              <w:t>,</w:t>
            </w:r>
            <w:r w:rsidRPr="00012FE2">
              <w:rPr>
                <w:rFonts w:ascii="Times New Roman" w:hAnsi="Times New Roman" w:cs="Times New Roman"/>
                <w:sz w:val="24"/>
                <w:szCs w:val="24"/>
              </w:rPr>
              <w:t xml:space="preserve"> </w:t>
            </w:r>
            <w:r w:rsidR="00622B4E">
              <w:rPr>
                <w:rFonts w:ascii="Times New Roman" w:hAnsi="Times New Roman" w:cs="Times New Roman"/>
                <w:sz w:val="24"/>
                <w:szCs w:val="24"/>
              </w:rPr>
              <w:t>balstoties uz sabiedriskās apspriešanas rezultātiem</w:t>
            </w:r>
            <w:r w:rsidR="00622B4E" w:rsidRPr="00012FE2">
              <w:rPr>
                <w:rFonts w:ascii="Times New Roman" w:hAnsi="Times New Roman" w:cs="Times New Roman"/>
                <w:sz w:val="24"/>
                <w:szCs w:val="24"/>
              </w:rPr>
              <w:t xml:space="preserve"> </w:t>
            </w:r>
            <w:r w:rsidR="00622B4E">
              <w:rPr>
                <w:rFonts w:ascii="Times New Roman" w:hAnsi="Times New Roman" w:cs="Times New Roman"/>
                <w:sz w:val="24"/>
                <w:szCs w:val="24"/>
              </w:rPr>
              <w:t xml:space="preserve">un plašākām konsultācijām </w:t>
            </w:r>
            <w:r w:rsidRPr="00012FE2">
              <w:rPr>
                <w:rFonts w:ascii="Times New Roman" w:hAnsi="Times New Roman" w:cs="Times New Roman"/>
                <w:sz w:val="24"/>
                <w:szCs w:val="24"/>
              </w:rPr>
              <w:t>ar FIB</w:t>
            </w:r>
            <w:r w:rsidR="001704E4">
              <w:rPr>
                <w:rFonts w:ascii="Times New Roman" w:hAnsi="Times New Roman" w:cs="Times New Roman"/>
                <w:sz w:val="24"/>
                <w:szCs w:val="24"/>
              </w:rPr>
              <w:t xml:space="preserve"> un IN</w:t>
            </w:r>
            <w:r w:rsidR="00622B4E">
              <w:rPr>
                <w:rFonts w:ascii="Times New Roman" w:hAnsi="Times New Roman" w:cs="Times New Roman"/>
                <w:sz w:val="24"/>
                <w:szCs w:val="24"/>
              </w:rPr>
              <w:t xml:space="preserve">, </w:t>
            </w:r>
            <w:r w:rsidR="00450185">
              <w:rPr>
                <w:rFonts w:ascii="Times New Roman" w:hAnsi="Times New Roman" w:cs="Times New Roman"/>
                <w:sz w:val="24"/>
                <w:szCs w:val="24"/>
              </w:rPr>
              <w:t>-</w:t>
            </w:r>
            <w:r w:rsidRPr="00012FE2">
              <w:rPr>
                <w:rFonts w:ascii="Times New Roman" w:hAnsi="Times New Roman" w:cs="Times New Roman"/>
                <w:sz w:val="24"/>
                <w:szCs w:val="24"/>
              </w:rPr>
              <w:t xml:space="preserve"> tika </w:t>
            </w:r>
            <w:r w:rsidR="00D916CB" w:rsidRPr="00012FE2">
              <w:rPr>
                <w:rFonts w:ascii="Times New Roman" w:hAnsi="Times New Roman" w:cs="Times New Roman"/>
                <w:sz w:val="24"/>
                <w:szCs w:val="24"/>
              </w:rPr>
              <w:t>noteikts</w:t>
            </w:r>
            <w:r w:rsidRPr="00012FE2">
              <w:rPr>
                <w:rFonts w:ascii="Times New Roman" w:hAnsi="Times New Roman" w:cs="Times New Roman"/>
                <w:sz w:val="24"/>
                <w:szCs w:val="24"/>
              </w:rPr>
              <w:t xml:space="preserve"> šāds programmas saturs</w:t>
            </w:r>
            <w:r w:rsidRPr="00012FE2">
              <w:rPr>
                <w:rFonts w:ascii="Times New Roman" w:hAnsi="Times New Roman" w:cs="Times New Roman"/>
                <w:sz w:val="24"/>
                <w:szCs w:val="24"/>
                <w:shd w:val="clear" w:color="auto" w:fill="FFFFFF"/>
              </w:rPr>
              <w:t>:</w:t>
            </w:r>
          </w:p>
          <w:p w14:paraId="304E1C92" w14:textId="77777777" w:rsidR="006459A4" w:rsidRPr="00C870A0" w:rsidRDefault="002B3765" w:rsidP="00C63EA3">
            <w:pPr>
              <w:pStyle w:val="ListParagraph"/>
              <w:numPr>
                <w:ilvl w:val="0"/>
                <w:numId w:val="34"/>
              </w:numPr>
              <w:shd w:val="clear" w:color="auto" w:fill="FFFFFF"/>
              <w:spacing w:after="120" w:line="276" w:lineRule="auto"/>
              <w:ind w:left="340" w:hanging="340"/>
              <w:jc w:val="both"/>
              <w:rPr>
                <w:rFonts w:ascii="Times New Roman" w:hAnsi="Times New Roman" w:cs="Times New Roman"/>
                <w:sz w:val="24"/>
                <w:szCs w:val="24"/>
                <w:shd w:val="clear" w:color="auto" w:fill="FFFFFF"/>
              </w:rPr>
            </w:pPr>
            <w:r w:rsidRPr="00012FE2">
              <w:rPr>
                <w:rFonts w:ascii="Times New Roman" w:hAnsi="Times New Roman" w:cs="Times New Roman"/>
                <w:sz w:val="24"/>
                <w:szCs w:val="24"/>
                <w:shd w:val="clear" w:color="auto" w:fill="FFFFFF"/>
              </w:rPr>
              <w:t>i</w:t>
            </w:r>
            <w:r w:rsidR="00836179" w:rsidRPr="00012FE2">
              <w:rPr>
                <w:rFonts w:ascii="Times New Roman" w:hAnsi="Times New Roman" w:cs="Times New Roman"/>
                <w:sz w:val="24"/>
                <w:szCs w:val="24"/>
                <w:shd w:val="clear" w:color="auto" w:fill="FFFFFF"/>
              </w:rPr>
              <w:t>epriekš noteiktais projekts</w:t>
            </w:r>
            <w:r w:rsidRPr="00012FE2">
              <w:rPr>
                <w:rFonts w:ascii="Times New Roman" w:hAnsi="Times New Roman" w:cs="Times New Roman"/>
                <w:sz w:val="24"/>
                <w:szCs w:val="24"/>
                <w:shd w:val="clear" w:color="auto" w:fill="FFFFFF"/>
              </w:rPr>
              <w:t xml:space="preserve"> “</w:t>
            </w:r>
            <w:r w:rsidR="001704E4">
              <w:rPr>
                <w:rFonts w:ascii="Times New Roman" w:hAnsi="Times New Roman" w:cs="Times New Roman"/>
                <w:i/>
                <w:sz w:val="24"/>
                <w:szCs w:val="24"/>
                <w:shd w:val="clear" w:color="auto" w:fill="FFFFFF"/>
              </w:rPr>
              <w:t>Tehnoloģiju biznesa centrs</w:t>
            </w:r>
            <w:r w:rsidRPr="00012FE2">
              <w:rPr>
                <w:rFonts w:ascii="Times New Roman" w:hAnsi="Times New Roman" w:cs="Times New Roman"/>
                <w:sz w:val="24"/>
                <w:szCs w:val="24"/>
                <w:shd w:val="clear" w:color="auto" w:fill="FFFFFF"/>
              </w:rPr>
              <w:t xml:space="preserve">”, ko </w:t>
            </w:r>
            <w:r w:rsidR="008671B5" w:rsidRPr="00012FE2">
              <w:rPr>
                <w:rFonts w:ascii="Times New Roman" w:hAnsi="Times New Roman" w:cs="Times New Roman"/>
                <w:sz w:val="24"/>
                <w:szCs w:val="24"/>
                <w:shd w:val="clear" w:color="auto" w:fill="FFFFFF"/>
              </w:rPr>
              <w:t>īsteno</w:t>
            </w:r>
            <w:r w:rsidRPr="00012FE2">
              <w:rPr>
                <w:rFonts w:ascii="Times New Roman" w:hAnsi="Times New Roman" w:cs="Times New Roman"/>
                <w:sz w:val="24"/>
                <w:szCs w:val="24"/>
                <w:shd w:val="clear" w:color="auto" w:fill="FFFFFF"/>
              </w:rPr>
              <w:t xml:space="preserve"> </w:t>
            </w:r>
            <w:r w:rsidR="001704E4">
              <w:rPr>
                <w:rFonts w:ascii="Times New Roman" w:hAnsi="Times New Roman" w:cs="Times New Roman"/>
                <w:sz w:val="24"/>
                <w:szCs w:val="24"/>
                <w:shd w:val="clear" w:color="auto" w:fill="FFFFFF"/>
              </w:rPr>
              <w:t>LIAA</w:t>
            </w:r>
            <w:r w:rsidR="00B2053A" w:rsidRPr="00012FE2">
              <w:rPr>
                <w:rFonts w:ascii="Times New Roman" w:hAnsi="Times New Roman" w:cs="Times New Roman"/>
                <w:sz w:val="24"/>
                <w:szCs w:val="24"/>
                <w:shd w:val="clear" w:color="auto" w:fill="FFFFFF"/>
              </w:rPr>
              <w:t>.</w:t>
            </w:r>
            <w:r w:rsidR="00CE7FB1" w:rsidRPr="00012FE2">
              <w:rPr>
                <w:rFonts w:ascii="Times New Roman" w:hAnsi="Times New Roman" w:cs="Times New Roman"/>
                <w:sz w:val="24"/>
                <w:szCs w:val="24"/>
                <w:shd w:val="clear" w:color="auto" w:fill="FFFFFF"/>
              </w:rPr>
              <w:t xml:space="preserve"> </w:t>
            </w:r>
            <w:r w:rsidR="00CE7FB1" w:rsidRPr="00C870A0">
              <w:rPr>
                <w:rFonts w:ascii="Times New Roman" w:hAnsi="Times New Roman" w:cs="Times New Roman"/>
                <w:sz w:val="24"/>
                <w:szCs w:val="24"/>
                <w:shd w:val="clear" w:color="auto" w:fill="FFFFFF"/>
              </w:rPr>
              <w:t>Pro</w:t>
            </w:r>
            <w:r w:rsidR="00560393" w:rsidRPr="00C870A0">
              <w:rPr>
                <w:rFonts w:ascii="Times New Roman" w:hAnsi="Times New Roman" w:cs="Times New Roman"/>
                <w:sz w:val="24"/>
                <w:szCs w:val="24"/>
                <w:shd w:val="clear" w:color="auto" w:fill="FFFFFF"/>
              </w:rPr>
              <w:t xml:space="preserve">jekta mērķis ir </w:t>
            </w:r>
            <w:r w:rsidR="000973BC" w:rsidRPr="00C870A0">
              <w:rPr>
                <w:rFonts w:ascii="Times New Roman" w:hAnsi="Times New Roman" w:cs="Times New Roman"/>
                <w:sz w:val="24"/>
                <w:szCs w:val="24"/>
                <w:shd w:val="clear" w:color="auto" w:fill="FFFFFF"/>
              </w:rPr>
              <w:t>veicināt inovatīvu produktu un tehnoloģiju izstrādi ar augstu pievienoto vērtību, nodrošinot uzņēmēju konsultācijas un sadarbību ar pētniecības iestādēm</w:t>
            </w:r>
            <w:r w:rsidR="00BD0E03" w:rsidRPr="00C870A0">
              <w:rPr>
                <w:rFonts w:ascii="Times New Roman" w:hAnsi="Times New Roman" w:cs="Times New Roman"/>
                <w:sz w:val="24"/>
                <w:szCs w:val="24"/>
                <w:shd w:val="clear" w:color="auto" w:fill="FFFFFF"/>
              </w:rPr>
              <w:t>;</w:t>
            </w:r>
          </w:p>
          <w:p w14:paraId="3FAAD160" w14:textId="77777777" w:rsidR="00337DEE" w:rsidRPr="006C3F51" w:rsidRDefault="00337DEE" w:rsidP="00C63EA3">
            <w:pPr>
              <w:pStyle w:val="ListParagraph"/>
              <w:numPr>
                <w:ilvl w:val="0"/>
                <w:numId w:val="34"/>
              </w:numPr>
              <w:shd w:val="clear" w:color="auto" w:fill="FFFFFF"/>
              <w:spacing w:after="120" w:line="276" w:lineRule="auto"/>
              <w:ind w:left="340" w:hanging="340"/>
              <w:jc w:val="both"/>
              <w:rPr>
                <w:rFonts w:ascii="Times New Roman" w:hAnsi="Times New Roman" w:cs="Times New Roman"/>
                <w:sz w:val="24"/>
                <w:szCs w:val="24"/>
                <w:shd w:val="clear" w:color="auto" w:fill="FFFFFF"/>
              </w:rPr>
            </w:pPr>
            <w:r w:rsidRPr="00012FE2">
              <w:rPr>
                <w:rFonts w:ascii="Times New Roman" w:hAnsi="Times New Roman"/>
                <w:sz w:val="24"/>
                <w:szCs w:val="24"/>
              </w:rPr>
              <w:t xml:space="preserve">neliela apjoma </w:t>
            </w:r>
            <w:proofErr w:type="spellStart"/>
            <w:r w:rsidRPr="00012FE2">
              <w:rPr>
                <w:rFonts w:ascii="Times New Roman" w:hAnsi="Times New Roman"/>
                <w:sz w:val="24"/>
                <w:szCs w:val="24"/>
              </w:rPr>
              <w:t>grantu</w:t>
            </w:r>
            <w:proofErr w:type="spellEnd"/>
            <w:r w:rsidRPr="00012FE2">
              <w:rPr>
                <w:rFonts w:ascii="Times New Roman" w:hAnsi="Times New Roman"/>
                <w:sz w:val="24"/>
                <w:szCs w:val="24"/>
              </w:rPr>
              <w:t xml:space="preserve"> shēma </w:t>
            </w:r>
            <w:r w:rsidR="006C3F51">
              <w:rPr>
                <w:rFonts w:ascii="Times New Roman" w:hAnsi="Times New Roman"/>
                <w:sz w:val="24"/>
                <w:szCs w:val="24"/>
              </w:rPr>
              <w:t>dzīves līmeni atbalstošu produktu un tehnoloģiju izstrādei, kas uzlabos sabiedrības dzīves kvalitāti, drošību un mobilitāti</w:t>
            </w:r>
            <w:r w:rsidRPr="00012FE2">
              <w:rPr>
                <w:rFonts w:ascii="Times New Roman" w:hAnsi="Times New Roman"/>
                <w:sz w:val="24"/>
                <w:szCs w:val="24"/>
              </w:rPr>
              <w:t>;</w:t>
            </w:r>
          </w:p>
          <w:p w14:paraId="172F3388" w14:textId="77777777" w:rsidR="006C3F51" w:rsidRPr="006C3F51" w:rsidRDefault="006C3F51" w:rsidP="00C63EA3">
            <w:pPr>
              <w:pStyle w:val="ListParagraph"/>
              <w:numPr>
                <w:ilvl w:val="0"/>
                <w:numId w:val="34"/>
              </w:numPr>
              <w:shd w:val="clear" w:color="auto" w:fill="FFFFFF"/>
              <w:spacing w:after="120" w:line="276" w:lineRule="auto"/>
              <w:ind w:left="340" w:hanging="340"/>
              <w:jc w:val="both"/>
              <w:rPr>
                <w:rFonts w:ascii="Times New Roman" w:hAnsi="Times New Roman" w:cs="Times New Roman"/>
                <w:sz w:val="24"/>
                <w:szCs w:val="24"/>
                <w:shd w:val="clear" w:color="auto" w:fill="FFFFFF"/>
              </w:rPr>
            </w:pPr>
            <w:r w:rsidRPr="00012FE2">
              <w:rPr>
                <w:rFonts w:ascii="Times New Roman" w:hAnsi="Times New Roman"/>
                <w:sz w:val="24"/>
                <w:szCs w:val="24"/>
              </w:rPr>
              <w:t xml:space="preserve">neliela apjoma </w:t>
            </w:r>
            <w:proofErr w:type="spellStart"/>
            <w:r w:rsidRPr="00012FE2">
              <w:rPr>
                <w:rFonts w:ascii="Times New Roman" w:hAnsi="Times New Roman"/>
                <w:sz w:val="24"/>
                <w:szCs w:val="24"/>
              </w:rPr>
              <w:t>grantu</w:t>
            </w:r>
            <w:proofErr w:type="spellEnd"/>
            <w:r w:rsidRPr="00012FE2">
              <w:rPr>
                <w:rFonts w:ascii="Times New Roman" w:hAnsi="Times New Roman"/>
                <w:sz w:val="24"/>
                <w:szCs w:val="24"/>
              </w:rPr>
              <w:t xml:space="preserve"> shēma </w:t>
            </w:r>
            <w:r>
              <w:rPr>
                <w:rFonts w:ascii="Times New Roman" w:hAnsi="Times New Roman"/>
                <w:sz w:val="24"/>
                <w:szCs w:val="24"/>
              </w:rPr>
              <w:t xml:space="preserve">zaļo inovāciju un IKT produktu un tehnoloģiju izstrādei. Zaļo inovāciju jomā izstrādātie produkti un tehnoloģijās veicinās resursu ietaupījumu un ietekmes uz vidi samazināšanos, bet IKT produkti un tehnoloģijas veicinās uzņēmumu digitalizāciju, </w:t>
            </w:r>
            <w:r w:rsidR="00966F48">
              <w:rPr>
                <w:rFonts w:ascii="Times New Roman" w:hAnsi="Times New Roman"/>
                <w:sz w:val="24"/>
                <w:szCs w:val="24"/>
              </w:rPr>
              <w:t xml:space="preserve">modernu digitālo risinājumu ienākšanu tirgū, tostarp – </w:t>
            </w:r>
            <w:r>
              <w:rPr>
                <w:rFonts w:ascii="Times New Roman" w:hAnsi="Times New Roman"/>
                <w:sz w:val="24"/>
                <w:szCs w:val="24"/>
              </w:rPr>
              <w:t xml:space="preserve">datu apstrādes </w:t>
            </w:r>
            <w:r w:rsidR="00966F48">
              <w:rPr>
                <w:rFonts w:ascii="Times New Roman" w:hAnsi="Times New Roman"/>
                <w:sz w:val="24"/>
                <w:szCs w:val="24"/>
              </w:rPr>
              <w:t xml:space="preserve">un datu digitalizācijas </w:t>
            </w:r>
            <w:r>
              <w:rPr>
                <w:rFonts w:ascii="Times New Roman" w:hAnsi="Times New Roman"/>
                <w:sz w:val="24"/>
                <w:szCs w:val="24"/>
              </w:rPr>
              <w:t>risinājumu izstrādi</w:t>
            </w:r>
            <w:r w:rsidR="00966F48">
              <w:rPr>
                <w:rFonts w:ascii="Times New Roman" w:hAnsi="Times New Roman"/>
                <w:sz w:val="24"/>
                <w:szCs w:val="24"/>
              </w:rPr>
              <w:t xml:space="preserve"> dažādiem pielietojumiem</w:t>
            </w:r>
            <w:r>
              <w:rPr>
                <w:rFonts w:ascii="Times New Roman" w:hAnsi="Times New Roman"/>
                <w:sz w:val="24"/>
                <w:szCs w:val="24"/>
              </w:rPr>
              <w:t>,;</w:t>
            </w:r>
          </w:p>
          <w:p w14:paraId="08D8B237" w14:textId="77777777" w:rsidR="00EA791A" w:rsidRPr="00EA791A" w:rsidRDefault="002B3765" w:rsidP="00C63EA3">
            <w:pPr>
              <w:pStyle w:val="ListParagraph"/>
              <w:numPr>
                <w:ilvl w:val="0"/>
                <w:numId w:val="34"/>
              </w:numPr>
              <w:shd w:val="clear" w:color="auto" w:fill="FFFFFF"/>
              <w:spacing w:after="120" w:line="276" w:lineRule="auto"/>
              <w:ind w:left="340" w:hanging="340"/>
              <w:jc w:val="both"/>
              <w:rPr>
                <w:rFonts w:ascii="Times New Roman" w:hAnsi="Times New Roman" w:cs="Times New Roman"/>
                <w:sz w:val="24"/>
                <w:szCs w:val="24"/>
              </w:rPr>
            </w:pPr>
            <w:r w:rsidRPr="00EA791A">
              <w:rPr>
                <w:rFonts w:ascii="Times New Roman" w:hAnsi="Times New Roman" w:cs="Times New Roman"/>
                <w:sz w:val="24"/>
                <w:szCs w:val="24"/>
                <w:shd w:val="clear" w:color="auto" w:fill="FFFFFF"/>
              </w:rPr>
              <w:t>a</w:t>
            </w:r>
            <w:r w:rsidR="00836179" w:rsidRPr="00EA791A">
              <w:rPr>
                <w:rFonts w:ascii="Times New Roman" w:hAnsi="Times New Roman" w:cs="Times New Roman"/>
                <w:sz w:val="24"/>
                <w:szCs w:val="24"/>
                <w:shd w:val="clear" w:color="auto" w:fill="FFFFFF"/>
              </w:rPr>
              <w:t>tklāts projektu konkurss</w:t>
            </w:r>
            <w:r w:rsidR="002B2C9C" w:rsidRPr="00EA791A">
              <w:rPr>
                <w:rFonts w:ascii="Times New Roman" w:hAnsi="Times New Roman" w:cs="Times New Roman"/>
                <w:sz w:val="24"/>
                <w:szCs w:val="24"/>
                <w:shd w:val="clear" w:color="auto" w:fill="FFFFFF"/>
              </w:rPr>
              <w:t xml:space="preserve"> </w:t>
            </w:r>
            <w:r w:rsidR="000973BC" w:rsidRPr="00EA791A">
              <w:rPr>
                <w:rFonts w:ascii="Times New Roman" w:hAnsi="Times New Roman" w:cs="Times New Roman"/>
                <w:sz w:val="24"/>
                <w:szCs w:val="24"/>
                <w:shd w:val="clear" w:color="auto" w:fill="FFFFFF"/>
              </w:rPr>
              <w:t>zaļo inovāciju un IKT produktu un tehnoloģiju ieviešanai ražošan</w:t>
            </w:r>
            <w:r w:rsidR="00966F48">
              <w:rPr>
                <w:rFonts w:ascii="Times New Roman" w:hAnsi="Times New Roman" w:cs="Times New Roman"/>
                <w:sz w:val="24"/>
                <w:szCs w:val="24"/>
                <w:shd w:val="clear" w:color="auto" w:fill="FFFFFF"/>
              </w:rPr>
              <w:t>as</w:t>
            </w:r>
            <w:r w:rsidR="000973BC" w:rsidRPr="00EA791A">
              <w:rPr>
                <w:rFonts w:ascii="Times New Roman" w:hAnsi="Times New Roman" w:cs="Times New Roman"/>
                <w:sz w:val="24"/>
                <w:szCs w:val="24"/>
                <w:shd w:val="clear" w:color="auto" w:fill="FFFFFF"/>
              </w:rPr>
              <w:t xml:space="preserve"> </w:t>
            </w:r>
            <w:r w:rsidR="00966F48">
              <w:rPr>
                <w:rFonts w:ascii="Times New Roman" w:hAnsi="Times New Roman" w:cs="Times New Roman"/>
                <w:sz w:val="24"/>
                <w:szCs w:val="24"/>
                <w:shd w:val="clear" w:color="auto" w:fill="FFFFFF"/>
              </w:rPr>
              <w:t xml:space="preserve">procesā </w:t>
            </w:r>
            <w:r w:rsidR="000973BC" w:rsidRPr="00EA791A">
              <w:rPr>
                <w:rFonts w:ascii="Times New Roman" w:hAnsi="Times New Roman" w:cs="Times New Roman"/>
                <w:sz w:val="24"/>
                <w:szCs w:val="24"/>
                <w:shd w:val="clear" w:color="auto" w:fill="FFFFFF"/>
              </w:rPr>
              <w:t>ar</w:t>
            </w:r>
            <w:r w:rsidRPr="00EA791A">
              <w:rPr>
                <w:rFonts w:ascii="Times New Roman" w:hAnsi="Times New Roman" w:cs="Times New Roman"/>
                <w:sz w:val="24"/>
                <w:szCs w:val="24"/>
                <w:shd w:val="clear" w:color="auto" w:fill="FFFFFF"/>
              </w:rPr>
              <w:t xml:space="preserve"> mērķi </w:t>
            </w:r>
            <w:r w:rsidR="00966F48">
              <w:rPr>
                <w:rFonts w:ascii="Times New Roman" w:hAnsi="Times New Roman"/>
                <w:sz w:val="24"/>
                <w:szCs w:val="24"/>
              </w:rPr>
              <w:t>modernizēt jaunu produktu un tehnoloģiju izstrādes procesus</w:t>
            </w:r>
            <w:r w:rsidR="00EA791A" w:rsidRPr="00EA791A">
              <w:rPr>
                <w:rFonts w:ascii="Times New Roman" w:hAnsi="Times New Roman"/>
                <w:sz w:val="24"/>
                <w:szCs w:val="24"/>
              </w:rPr>
              <w:t xml:space="preserve">, </w:t>
            </w:r>
            <w:r w:rsidR="00966F48">
              <w:rPr>
                <w:rFonts w:ascii="Times New Roman" w:hAnsi="Times New Roman"/>
                <w:sz w:val="24"/>
                <w:szCs w:val="24"/>
              </w:rPr>
              <w:t>tādējādi sniedzot ieguldījumu</w:t>
            </w:r>
            <w:r w:rsidR="00966F48" w:rsidRPr="00EA791A">
              <w:rPr>
                <w:rFonts w:ascii="Times New Roman" w:hAnsi="Times New Roman"/>
                <w:sz w:val="24"/>
                <w:szCs w:val="24"/>
              </w:rPr>
              <w:t xml:space="preserve"> </w:t>
            </w:r>
            <w:r w:rsidR="00966F48">
              <w:rPr>
                <w:rFonts w:ascii="Times New Roman" w:hAnsi="Times New Roman"/>
                <w:sz w:val="24"/>
                <w:szCs w:val="24"/>
              </w:rPr>
              <w:t xml:space="preserve">ietekmes uz vidi </w:t>
            </w:r>
            <w:r w:rsidR="00EA791A" w:rsidRPr="00EA791A">
              <w:rPr>
                <w:rFonts w:ascii="Times New Roman" w:hAnsi="Times New Roman"/>
                <w:sz w:val="24"/>
                <w:szCs w:val="24"/>
              </w:rPr>
              <w:t>samazin</w:t>
            </w:r>
            <w:r w:rsidR="00966F48">
              <w:rPr>
                <w:rFonts w:ascii="Times New Roman" w:hAnsi="Times New Roman"/>
                <w:sz w:val="24"/>
                <w:szCs w:val="24"/>
              </w:rPr>
              <w:t>āšanā</w:t>
            </w:r>
            <w:r w:rsidR="00966F48">
              <w:rPr>
                <w:rFonts w:ascii="Times New Roman" w:hAnsi="Times New Roman" w:cs="Times New Roman"/>
                <w:sz w:val="24"/>
                <w:szCs w:val="24"/>
                <w:shd w:val="clear" w:color="auto" w:fill="FFFFFF"/>
              </w:rPr>
              <w:t xml:space="preserve"> un uzlabo resursu izmantošanu, resursu pilna cikla apriti kopumā </w:t>
            </w:r>
            <w:r w:rsidR="00EA791A" w:rsidRPr="00EA791A">
              <w:rPr>
                <w:rFonts w:ascii="Times New Roman" w:hAnsi="Times New Roman" w:cs="Times New Roman"/>
                <w:sz w:val="24"/>
                <w:szCs w:val="24"/>
                <w:shd w:val="clear" w:color="auto" w:fill="FFFFFF"/>
              </w:rPr>
              <w:t>paaugstin</w:t>
            </w:r>
            <w:r w:rsidR="00966F48">
              <w:rPr>
                <w:rFonts w:ascii="Times New Roman" w:hAnsi="Times New Roman" w:cs="Times New Roman"/>
                <w:sz w:val="24"/>
                <w:szCs w:val="24"/>
                <w:shd w:val="clear" w:color="auto" w:fill="FFFFFF"/>
              </w:rPr>
              <w:t>ot</w:t>
            </w:r>
            <w:r w:rsidR="00EA791A" w:rsidRPr="00EA791A">
              <w:rPr>
                <w:rFonts w:ascii="Times New Roman" w:hAnsi="Times New Roman" w:cs="Times New Roman"/>
                <w:sz w:val="24"/>
                <w:szCs w:val="24"/>
                <w:shd w:val="clear" w:color="auto" w:fill="FFFFFF"/>
              </w:rPr>
              <w:t xml:space="preserve"> uzņēmumu efektivitāti un konkurētspēju. </w:t>
            </w:r>
          </w:p>
          <w:p w14:paraId="7C39983B" w14:textId="77777777" w:rsidR="00836179" w:rsidRPr="00EA791A" w:rsidRDefault="002B3765" w:rsidP="00680B9C">
            <w:pPr>
              <w:shd w:val="clear" w:color="auto" w:fill="FFFFFF"/>
              <w:spacing w:after="120" w:line="276" w:lineRule="auto"/>
              <w:jc w:val="both"/>
              <w:rPr>
                <w:rFonts w:ascii="Times New Roman" w:hAnsi="Times New Roman" w:cs="Times New Roman"/>
                <w:sz w:val="24"/>
                <w:szCs w:val="24"/>
              </w:rPr>
            </w:pPr>
            <w:r w:rsidRPr="00EA791A">
              <w:rPr>
                <w:rFonts w:ascii="Times New Roman" w:hAnsi="Times New Roman" w:cs="Times New Roman"/>
                <w:sz w:val="24"/>
                <w:szCs w:val="24"/>
              </w:rPr>
              <w:t xml:space="preserve">Saskaņā ar </w:t>
            </w:r>
            <w:r w:rsidR="004C00D4" w:rsidRPr="00EA791A">
              <w:rPr>
                <w:rFonts w:ascii="Times New Roman" w:hAnsi="Times New Roman" w:cs="Times New Roman"/>
                <w:sz w:val="24"/>
                <w:szCs w:val="24"/>
              </w:rPr>
              <w:t>S</w:t>
            </w:r>
            <w:r w:rsidR="00BD4156" w:rsidRPr="00EA791A">
              <w:rPr>
                <w:rFonts w:ascii="Times New Roman" w:hAnsi="Times New Roman" w:cs="Times New Roman"/>
                <w:sz w:val="24"/>
                <w:szCs w:val="24"/>
              </w:rPr>
              <w:t xml:space="preserve">aprašanās </w:t>
            </w:r>
            <w:r w:rsidRPr="00EA791A">
              <w:rPr>
                <w:rFonts w:ascii="Times New Roman" w:hAnsi="Times New Roman" w:cs="Times New Roman"/>
                <w:sz w:val="24"/>
                <w:szCs w:val="24"/>
              </w:rPr>
              <w:t>memoranda B pielikumu, programmas</w:t>
            </w:r>
            <w:r w:rsidR="00FD6AD3" w:rsidRPr="00EA791A">
              <w:rPr>
                <w:rFonts w:ascii="Times New Roman" w:hAnsi="Times New Roman" w:cs="Times New Roman"/>
                <w:sz w:val="24"/>
                <w:szCs w:val="24"/>
              </w:rPr>
              <w:t xml:space="preserve"> kopējais</w:t>
            </w:r>
            <w:r w:rsidRPr="00EA791A">
              <w:rPr>
                <w:rFonts w:ascii="Times New Roman" w:hAnsi="Times New Roman" w:cs="Times New Roman"/>
                <w:sz w:val="24"/>
                <w:szCs w:val="24"/>
              </w:rPr>
              <w:t xml:space="preserve"> </w:t>
            </w:r>
            <w:r w:rsidR="00D341E2">
              <w:rPr>
                <w:rFonts w:ascii="Times New Roman" w:hAnsi="Times New Roman" w:cs="Times New Roman"/>
                <w:sz w:val="24"/>
                <w:szCs w:val="24"/>
              </w:rPr>
              <w:t>finansējums</w:t>
            </w:r>
            <w:r w:rsidRPr="00EA791A">
              <w:rPr>
                <w:rFonts w:ascii="Times New Roman" w:hAnsi="Times New Roman" w:cs="Times New Roman"/>
                <w:sz w:val="24"/>
                <w:szCs w:val="24"/>
              </w:rPr>
              <w:t xml:space="preserve"> ir </w:t>
            </w:r>
            <w:r w:rsidR="004837CC" w:rsidRPr="00EA791A">
              <w:rPr>
                <w:rFonts w:ascii="Times New Roman" w:hAnsi="Times New Roman" w:cs="Times New Roman"/>
                <w:sz w:val="24"/>
                <w:szCs w:val="24"/>
              </w:rPr>
              <w:t>1</w:t>
            </w:r>
            <w:r w:rsidR="00D341E2">
              <w:rPr>
                <w:rFonts w:ascii="Times New Roman" w:hAnsi="Times New Roman" w:cs="Times New Roman"/>
                <w:sz w:val="24"/>
                <w:szCs w:val="24"/>
              </w:rPr>
              <w:t>4</w:t>
            </w:r>
            <w:r w:rsidR="004837CC" w:rsidRPr="00EA791A">
              <w:rPr>
                <w:rFonts w:ascii="Times New Roman" w:hAnsi="Times New Roman" w:cs="Times New Roman"/>
                <w:sz w:val="24"/>
                <w:szCs w:val="24"/>
              </w:rPr>
              <w:t> </w:t>
            </w:r>
            <w:r w:rsidR="00D341E2">
              <w:rPr>
                <w:rFonts w:ascii="Times New Roman" w:hAnsi="Times New Roman" w:cs="Times New Roman"/>
                <w:sz w:val="24"/>
                <w:szCs w:val="24"/>
              </w:rPr>
              <w:t>705</w:t>
            </w:r>
            <w:r w:rsidR="004837CC" w:rsidRPr="00EA791A">
              <w:rPr>
                <w:rFonts w:ascii="Times New Roman" w:hAnsi="Times New Roman" w:cs="Times New Roman"/>
                <w:sz w:val="24"/>
                <w:szCs w:val="24"/>
              </w:rPr>
              <w:t xml:space="preserve"> </w:t>
            </w:r>
            <w:r w:rsidR="00D341E2">
              <w:rPr>
                <w:rFonts w:ascii="Times New Roman" w:hAnsi="Times New Roman" w:cs="Times New Roman"/>
                <w:sz w:val="24"/>
                <w:szCs w:val="24"/>
              </w:rPr>
              <w:t>532</w:t>
            </w:r>
            <w:r w:rsidRPr="00EA791A">
              <w:rPr>
                <w:rFonts w:ascii="Times New Roman" w:hAnsi="Times New Roman" w:cs="Times New Roman"/>
                <w:sz w:val="24"/>
                <w:szCs w:val="24"/>
              </w:rPr>
              <w:t xml:space="preserve"> </w:t>
            </w:r>
            <w:r w:rsidRPr="00EA791A">
              <w:rPr>
                <w:rFonts w:ascii="Times New Roman" w:hAnsi="Times New Roman" w:cs="Times New Roman"/>
                <w:i/>
                <w:sz w:val="24"/>
                <w:szCs w:val="24"/>
              </w:rPr>
              <w:t>euro</w:t>
            </w:r>
            <w:r w:rsidR="001C32CA" w:rsidRPr="00EA791A">
              <w:rPr>
                <w:rFonts w:ascii="Times New Roman" w:hAnsi="Times New Roman" w:cs="Times New Roman"/>
                <w:i/>
                <w:sz w:val="24"/>
                <w:szCs w:val="24"/>
              </w:rPr>
              <w:t>,</w:t>
            </w:r>
            <w:r w:rsidR="001C32CA" w:rsidRPr="00EA791A">
              <w:rPr>
                <w:rFonts w:ascii="Times New Roman" w:hAnsi="Times New Roman" w:cs="Times New Roman"/>
                <w:sz w:val="24"/>
                <w:szCs w:val="24"/>
              </w:rPr>
              <w:t xml:space="preserve"> tai skaitā </w:t>
            </w:r>
            <w:r w:rsidR="00D341E2">
              <w:rPr>
                <w:rFonts w:ascii="Times New Roman" w:hAnsi="Times New Roman" w:cs="Times New Roman"/>
                <w:sz w:val="24"/>
                <w:szCs w:val="24"/>
              </w:rPr>
              <w:t>Norvēģijas</w:t>
            </w:r>
            <w:r w:rsidR="00572440" w:rsidRPr="00EA791A">
              <w:rPr>
                <w:rFonts w:ascii="Times New Roman" w:hAnsi="Times New Roman" w:cs="Times New Roman"/>
                <w:sz w:val="24"/>
                <w:szCs w:val="24"/>
              </w:rPr>
              <w:t xml:space="preserve"> finanšu instrumenta</w:t>
            </w:r>
            <w:r w:rsidR="00DE5870" w:rsidRPr="00EA791A">
              <w:rPr>
                <w:rFonts w:ascii="Times New Roman" w:hAnsi="Times New Roman" w:cs="Times New Roman"/>
                <w:sz w:val="24"/>
                <w:szCs w:val="24"/>
              </w:rPr>
              <w:t xml:space="preserve"> </w:t>
            </w:r>
            <w:r w:rsidRPr="00EA791A">
              <w:rPr>
                <w:rFonts w:ascii="Times New Roman" w:hAnsi="Times New Roman" w:cs="Times New Roman"/>
                <w:sz w:val="24"/>
                <w:szCs w:val="24"/>
              </w:rPr>
              <w:t xml:space="preserve">piešķīrums </w:t>
            </w:r>
            <w:r w:rsidR="004837CC" w:rsidRPr="00EA791A">
              <w:rPr>
                <w:rFonts w:ascii="Times New Roman" w:hAnsi="Times New Roman" w:cs="Times New Roman"/>
                <w:sz w:val="24"/>
                <w:szCs w:val="24"/>
              </w:rPr>
              <w:lastRenderedPageBreak/>
              <w:t>1</w:t>
            </w:r>
            <w:r w:rsidR="00D341E2">
              <w:rPr>
                <w:rFonts w:ascii="Times New Roman" w:hAnsi="Times New Roman" w:cs="Times New Roman"/>
                <w:sz w:val="24"/>
                <w:szCs w:val="24"/>
              </w:rPr>
              <w:t>2</w:t>
            </w:r>
            <w:r w:rsidRPr="00EA791A">
              <w:rPr>
                <w:rFonts w:ascii="Times New Roman" w:hAnsi="Times New Roman" w:cs="Times New Roman"/>
                <w:sz w:val="24"/>
                <w:szCs w:val="24"/>
              </w:rPr>
              <w:t> </w:t>
            </w:r>
            <w:r w:rsidR="00D341E2">
              <w:rPr>
                <w:rFonts w:ascii="Times New Roman" w:hAnsi="Times New Roman" w:cs="Times New Roman"/>
                <w:sz w:val="24"/>
                <w:szCs w:val="24"/>
              </w:rPr>
              <w:t>5</w:t>
            </w:r>
            <w:r w:rsidRPr="00EA791A">
              <w:rPr>
                <w:rFonts w:ascii="Times New Roman" w:hAnsi="Times New Roman" w:cs="Times New Roman"/>
                <w:sz w:val="24"/>
                <w:szCs w:val="24"/>
              </w:rPr>
              <w:t xml:space="preserve">00 000 </w:t>
            </w:r>
            <w:r w:rsidRPr="00EA791A">
              <w:rPr>
                <w:rFonts w:ascii="Times New Roman" w:hAnsi="Times New Roman" w:cs="Times New Roman"/>
                <w:i/>
                <w:sz w:val="24"/>
                <w:szCs w:val="24"/>
              </w:rPr>
              <w:t>euro</w:t>
            </w:r>
            <w:r w:rsidRPr="00EA791A">
              <w:rPr>
                <w:rFonts w:ascii="Times New Roman" w:hAnsi="Times New Roman" w:cs="Times New Roman"/>
                <w:sz w:val="24"/>
                <w:szCs w:val="24"/>
              </w:rPr>
              <w:t>, programmas</w:t>
            </w:r>
            <w:r w:rsidR="006751C7" w:rsidRPr="00EA791A">
              <w:rPr>
                <w:rFonts w:ascii="Times New Roman" w:hAnsi="Times New Roman" w:cs="Times New Roman"/>
                <w:sz w:val="24"/>
                <w:szCs w:val="24"/>
              </w:rPr>
              <w:t xml:space="preserve"> nacionālais</w:t>
            </w:r>
            <w:r w:rsidRPr="00EA791A">
              <w:rPr>
                <w:rFonts w:ascii="Times New Roman" w:hAnsi="Times New Roman" w:cs="Times New Roman"/>
                <w:sz w:val="24"/>
                <w:szCs w:val="24"/>
              </w:rPr>
              <w:t xml:space="preserve"> līdzfina</w:t>
            </w:r>
            <w:r w:rsidR="001C40EE" w:rsidRPr="00EA791A">
              <w:rPr>
                <w:rFonts w:ascii="Times New Roman" w:hAnsi="Times New Roman" w:cs="Times New Roman"/>
                <w:sz w:val="24"/>
                <w:szCs w:val="24"/>
              </w:rPr>
              <w:t>n</w:t>
            </w:r>
            <w:r w:rsidRPr="00EA791A">
              <w:rPr>
                <w:rFonts w:ascii="Times New Roman" w:hAnsi="Times New Roman" w:cs="Times New Roman"/>
                <w:sz w:val="24"/>
                <w:szCs w:val="24"/>
              </w:rPr>
              <w:t xml:space="preserve">sējums </w:t>
            </w:r>
            <w:r w:rsidR="00D341E2">
              <w:rPr>
                <w:rFonts w:ascii="Times New Roman" w:hAnsi="Times New Roman" w:cs="Times New Roman"/>
                <w:sz w:val="24"/>
                <w:szCs w:val="24"/>
              </w:rPr>
              <w:t>2</w:t>
            </w:r>
            <w:r w:rsidR="004B3E0E" w:rsidRPr="00EA791A">
              <w:rPr>
                <w:rFonts w:ascii="Times New Roman" w:hAnsi="Times New Roman" w:cs="Times New Roman"/>
                <w:sz w:val="24"/>
                <w:szCs w:val="24"/>
              </w:rPr>
              <w:t> </w:t>
            </w:r>
            <w:r w:rsidR="00D341E2">
              <w:rPr>
                <w:rFonts w:ascii="Times New Roman" w:hAnsi="Times New Roman" w:cs="Times New Roman"/>
                <w:sz w:val="24"/>
                <w:szCs w:val="24"/>
              </w:rPr>
              <w:t>205</w:t>
            </w:r>
            <w:r w:rsidR="004B3E0E" w:rsidRPr="00EA791A">
              <w:rPr>
                <w:rFonts w:ascii="Times New Roman" w:hAnsi="Times New Roman" w:cs="Times New Roman"/>
                <w:sz w:val="24"/>
                <w:szCs w:val="24"/>
              </w:rPr>
              <w:t> </w:t>
            </w:r>
            <w:r w:rsidR="00D341E2">
              <w:rPr>
                <w:rFonts w:ascii="Times New Roman" w:hAnsi="Times New Roman" w:cs="Times New Roman"/>
                <w:sz w:val="24"/>
                <w:szCs w:val="24"/>
              </w:rPr>
              <w:t>532</w:t>
            </w:r>
            <w:r w:rsidR="004B3E0E" w:rsidRPr="00EA791A">
              <w:rPr>
                <w:rFonts w:ascii="Times New Roman" w:hAnsi="Times New Roman" w:cs="Times New Roman"/>
                <w:sz w:val="24"/>
                <w:szCs w:val="24"/>
              </w:rPr>
              <w:t xml:space="preserve"> </w:t>
            </w:r>
            <w:r w:rsidRPr="00EA791A">
              <w:rPr>
                <w:rFonts w:ascii="Times New Roman" w:hAnsi="Times New Roman" w:cs="Times New Roman"/>
                <w:i/>
                <w:sz w:val="24"/>
                <w:szCs w:val="24"/>
              </w:rPr>
              <w:t>euro</w:t>
            </w:r>
            <w:r w:rsidRPr="00EA791A">
              <w:rPr>
                <w:rFonts w:ascii="Times New Roman" w:hAnsi="Times New Roman" w:cs="Times New Roman"/>
                <w:sz w:val="24"/>
                <w:szCs w:val="24"/>
              </w:rPr>
              <w:t>.</w:t>
            </w:r>
          </w:p>
          <w:p w14:paraId="48920EBD" w14:textId="77777777" w:rsidR="00F32B91" w:rsidRDefault="002B3765" w:rsidP="002933B1">
            <w:pPr>
              <w:spacing w:line="276" w:lineRule="auto"/>
              <w:jc w:val="both"/>
              <w:rPr>
                <w:rFonts w:ascii="Times New Roman" w:hAnsi="Times New Roman" w:cs="Times New Roman"/>
                <w:sz w:val="24"/>
                <w:szCs w:val="24"/>
              </w:rPr>
            </w:pPr>
            <w:r w:rsidRPr="00012FE2">
              <w:rPr>
                <w:rFonts w:ascii="Times New Roman" w:hAnsi="Times New Roman" w:cs="Times New Roman"/>
                <w:sz w:val="24"/>
                <w:szCs w:val="24"/>
              </w:rPr>
              <w:t xml:space="preserve">Izvērtējot nozares konsultāciju rezultātus, programmas </w:t>
            </w:r>
            <w:proofErr w:type="spellStart"/>
            <w:r w:rsidRPr="00012FE2">
              <w:rPr>
                <w:rFonts w:ascii="Times New Roman" w:hAnsi="Times New Roman" w:cs="Times New Roman"/>
                <w:sz w:val="24"/>
                <w:szCs w:val="24"/>
              </w:rPr>
              <w:t>apsaimniekotājs</w:t>
            </w:r>
            <w:proofErr w:type="spellEnd"/>
            <w:r w:rsidRPr="00012FE2">
              <w:rPr>
                <w:rFonts w:ascii="Times New Roman" w:hAnsi="Times New Roman" w:cs="Times New Roman"/>
                <w:sz w:val="24"/>
                <w:szCs w:val="24"/>
              </w:rPr>
              <w:t xml:space="preserve"> sadarbībā ar FIB</w:t>
            </w:r>
            <w:r w:rsidR="00225D46">
              <w:rPr>
                <w:rFonts w:ascii="Times New Roman" w:hAnsi="Times New Roman" w:cs="Times New Roman"/>
                <w:sz w:val="24"/>
                <w:szCs w:val="24"/>
              </w:rPr>
              <w:t xml:space="preserve"> un IN</w:t>
            </w:r>
            <w:r w:rsidRPr="00012FE2">
              <w:rPr>
                <w:rFonts w:ascii="Times New Roman" w:hAnsi="Times New Roman" w:cs="Times New Roman"/>
                <w:sz w:val="24"/>
                <w:szCs w:val="24"/>
              </w:rPr>
              <w:t xml:space="preserve"> vienojās par programmas sasniedzamajiem rezultātu un iznākumu rādītājiem un to mērķa vērtībām. Rādītāj</w:t>
            </w:r>
            <w:r w:rsidR="00601473" w:rsidRPr="00012FE2">
              <w:rPr>
                <w:rFonts w:ascii="Times New Roman" w:hAnsi="Times New Roman" w:cs="Times New Roman"/>
                <w:sz w:val="24"/>
                <w:szCs w:val="24"/>
              </w:rPr>
              <w:t>u mērķa vērtības tika noteiktas,</w:t>
            </w:r>
            <w:r w:rsidRPr="00012FE2">
              <w:rPr>
                <w:rFonts w:ascii="Times New Roman" w:hAnsi="Times New Roman" w:cs="Times New Roman"/>
                <w:sz w:val="24"/>
                <w:szCs w:val="24"/>
              </w:rPr>
              <w:t xml:space="preserve"> </w:t>
            </w:r>
            <w:r w:rsidR="00601473" w:rsidRPr="00012FE2">
              <w:rPr>
                <w:rFonts w:ascii="Times New Roman" w:hAnsi="Times New Roman" w:cs="Times New Roman"/>
                <w:sz w:val="24"/>
                <w:szCs w:val="24"/>
              </w:rPr>
              <w:t>izvērtējot</w:t>
            </w:r>
            <w:r w:rsidR="00E20C2D" w:rsidRPr="00012FE2">
              <w:rPr>
                <w:rFonts w:ascii="Times New Roman" w:hAnsi="Times New Roman" w:cs="Times New Roman"/>
                <w:sz w:val="24"/>
                <w:szCs w:val="24"/>
              </w:rPr>
              <w:t xml:space="preserve"> programmas</w:t>
            </w:r>
            <w:r w:rsidR="00601473" w:rsidRPr="00012FE2">
              <w:rPr>
                <w:rFonts w:ascii="Times New Roman" w:hAnsi="Times New Roman" w:cs="Times New Roman"/>
                <w:sz w:val="24"/>
                <w:szCs w:val="24"/>
              </w:rPr>
              <w:t xml:space="preserve"> prioritātes un pieejamo finansējumu</w:t>
            </w:r>
            <w:r w:rsidR="00E20C2D" w:rsidRPr="00012FE2">
              <w:rPr>
                <w:rFonts w:ascii="Times New Roman" w:hAnsi="Times New Roman" w:cs="Times New Roman"/>
                <w:sz w:val="24"/>
                <w:szCs w:val="24"/>
              </w:rPr>
              <w:t xml:space="preserve"> </w:t>
            </w:r>
            <w:r w:rsidR="00601473" w:rsidRPr="00012FE2">
              <w:rPr>
                <w:rFonts w:ascii="Times New Roman" w:hAnsi="Times New Roman" w:cs="Times New Roman"/>
                <w:sz w:val="24"/>
                <w:szCs w:val="24"/>
              </w:rPr>
              <w:t xml:space="preserve">aktivitātēm, tāpat ņemot vērā </w:t>
            </w:r>
            <w:proofErr w:type="spellStart"/>
            <w:r w:rsidR="00601473" w:rsidRPr="00012FE2">
              <w:rPr>
                <w:rFonts w:ascii="Times New Roman" w:hAnsi="Times New Roman" w:cs="Times New Roman"/>
                <w:sz w:val="24"/>
                <w:szCs w:val="24"/>
              </w:rPr>
              <w:t>donorvalstu</w:t>
            </w:r>
            <w:proofErr w:type="spellEnd"/>
            <w:r w:rsidR="00601473" w:rsidRPr="00012FE2">
              <w:rPr>
                <w:rFonts w:ascii="Times New Roman" w:hAnsi="Times New Roman" w:cs="Times New Roman"/>
                <w:sz w:val="24"/>
                <w:szCs w:val="24"/>
              </w:rPr>
              <w:t xml:space="preserve"> izstrādātās</w:t>
            </w:r>
            <w:r w:rsidRPr="00012FE2">
              <w:rPr>
                <w:rFonts w:ascii="Times New Roman" w:hAnsi="Times New Roman" w:cs="Times New Roman"/>
                <w:sz w:val="24"/>
                <w:szCs w:val="24"/>
              </w:rPr>
              <w:t xml:space="preserve"> R</w:t>
            </w:r>
            <w:r w:rsidR="00601473" w:rsidRPr="00012FE2">
              <w:rPr>
                <w:rFonts w:ascii="Times New Roman" w:hAnsi="Times New Roman" w:cs="Times New Roman"/>
                <w:sz w:val="24"/>
                <w:szCs w:val="24"/>
              </w:rPr>
              <w:t>ezultātu izvērtēšanas vadlīnijas</w:t>
            </w:r>
            <w:r w:rsidRPr="00012FE2">
              <w:rPr>
                <w:rFonts w:ascii="Times New Roman" w:hAnsi="Times New Roman" w:cs="Times New Roman"/>
                <w:sz w:val="24"/>
                <w:szCs w:val="24"/>
              </w:rPr>
              <w:t xml:space="preserve"> un Programmu </w:t>
            </w:r>
            <w:r w:rsidR="001075CC" w:rsidRPr="00012FE2">
              <w:rPr>
                <w:rFonts w:ascii="Times New Roman" w:hAnsi="Times New Roman" w:cs="Times New Roman"/>
                <w:sz w:val="24"/>
                <w:szCs w:val="24"/>
              </w:rPr>
              <w:t>indikatoru</w:t>
            </w:r>
            <w:r w:rsidR="00601473" w:rsidRPr="00012FE2">
              <w:rPr>
                <w:rFonts w:ascii="Times New Roman" w:hAnsi="Times New Roman" w:cs="Times New Roman"/>
                <w:sz w:val="24"/>
                <w:szCs w:val="24"/>
              </w:rPr>
              <w:t xml:space="preserve"> vadlīnijas</w:t>
            </w:r>
            <w:r w:rsidRPr="00012FE2">
              <w:rPr>
                <w:rFonts w:ascii="Times New Roman" w:hAnsi="Times New Roman" w:cs="Times New Roman"/>
                <w:sz w:val="24"/>
                <w:szCs w:val="24"/>
              </w:rPr>
              <w:t xml:space="preserve">. </w:t>
            </w:r>
          </w:p>
          <w:p w14:paraId="264C3384" w14:textId="77777777" w:rsidR="0006636D" w:rsidRPr="00012FE2" w:rsidRDefault="0006636D" w:rsidP="009A3058">
            <w:pPr>
              <w:shd w:val="clear" w:color="auto" w:fill="FFFFFF"/>
              <w:contextualSpacing/>
              <w:jc w:val="both"/>
              <w:rPr>
                <w:rFonts w:ascii="Times New Roman" w:hAnsi="Times New Roman" w:cs="Times New Roman"/>
                <w:sz w:val="24"/>
                <w:szCs w:val="24"/>
              </w:rPr>
            </w:pPr>
            <w:r w:rsidRPr="00376593">
              <w:rPr>
                <w:rFonts w:ascii="Times New Roman" w:hAnsi="Times New Roman" w:cs="Times New Roman"/>
                <w:sz w:val="24"/>
                <w:szCs w:val="24"/>
              </w:rPr>
              <w:t>Informācija par koncepcijas projektā iekļauto rezultātu un iznākumu rādītāju mērķa vērtību aprēķinu pievienota anotācijas pielikumā.</w:t>
            </w:r>
          </w:p>
          <w:p w14:paraId="54611409" w14:textId="77777777" w:rsidR="00792879" w:rsidRDefault="002B3765" w:rsidP="009A3058">
            <w:pPr>
              <w:shd w:val="clear" w:color="auto" w:fill="FFFFFF"/>
              <w:spacing w:line="276" w:lineRule="auto"/>
              <w:jc w:val="both"/>
              <w:rPr>
                <w:rFonts w:ascii="Times New Roman" w:hAnsi="Times New Roman" w:cs="Times New Roman"/>
                <w:bCs/>
                <w:sz w:val="24"/>
                <w:szCs w:val="24"/>
              </w:rPr>
            </w:pPr>
            <w:r w:rsidRPr="00012FE2">
              <w:rPr>
                <w:rFonts w:ascii="Times New Roman" w:hAnsi="Times New Roman" w:cs="Times New Roman"/>
                <w:bCs/>
                <w:sz w:val="24"/>
                <w:szCs w:val="24"/>
              </w:rPr>
              <w:t xml:space="preserve">Rīkojuma projekts </w:t>
            </w:r>
            <w:r w:rsidRPr="006543FF">
              <w:rPr>
                <w:rFonts w:ascii="Times New Roman" w:hAnsi="Times New Roman" w:cs="Times New Roman"/>
                <w:bCs/>
                <w:sz w:val="24"/>
                <w:szCs w:val="24"/>
              </w:rPr>
              <w:t xml:space="preserve">nosaka </w:t>
            </w:r>
            <w:r w:rsidR="0006636D" w:rsidRPr="006543FF">
              <w:rPr>
                <w:rFonts w:ascii="Times New Roman" w:hAnsi="Times New Roman" w:cs="Times New Roman"/>
                <w:bCs/>
                <w:sz w:val="24"/>
                <w:szCs w:val="24"/>
              </w:rPr>
              <w:t>LIAA</w:t>
            </w:r>
            <w:r w:rsidRPr="00012FE2">
              <w:rPr>
                <w:rFonts w:ascii="Times New Roman" w:hAnsi="Times New Roman" w:cs="Times New Roman"/>
                <w:bCs/>
                <w:sz w:val="24"/>
                <w:szCs w:val="24"/>
              </w:rPr>
              <w:t xml:space="preserve"> par atbildīgo institūciju programmas īstenošan</w:t>
            </w:r>
            <w:r w:rsidR="009B5147" w:rsidRPr="00012FE2">
              <w:rPr>
                <w:rFonts w:ascii="Times New Roman" w:hAnsi="Times New Roman" w:cs="Times New Roman"/>
                <w:bCs/>
                <w:sz w:val="24"/>
                <w:szCs w:val="24"/>
              </w:rPr>
              <w:t>ā</w:t>
            </w:r>
            <w:r w:rsidR="006543FF">
              <w:rPr>
                <w:rFonts w:ascii="Times New Roman" w:hAnsi="Times New Roman" w:cs="Times New Roman"/>
                <w:bCs/>
                <w:sz w:val="24"/>
                <w:szCs w:val="24"/>
              </w:rPr>
              <w:t xml:space="preserve"> un Ekonomikas ministriju par līdzatbildīgu programmas izstrādē</w:t>
            </w:r>
            <w:r w:rsidR="00FD6AD3" w:rsidRPr="00012FE2">
              <w:rPr>
                <w:rFonts w:ascii="Times New Roman" w:hAnsi="Times New Roman" w:cs="Times New Roman"/>
                <w:bCs/>
                <w:sz w:val="24"/>
                <w:szCs w:val="24"/>
              </w:rPr>
              <w:t>.</w:t>
            </w:r>
          </w:p>
          <w:p w14:paraId="2B4A893E" w14:textId="77777777" w:rsidR="008C768A" w:rsidRPr="00012FE2" w:rsidRDefault="008C768A" w:rsidP="009A3058">
            <w:pPr>
              <w:shd w:val="clear" w:color="auto" w:fill="FFFFFF"/>
              <w:spacing w:line="276" w:lineRule="auto"/>
              <w:jc w:val="both"/>
              <w:rPr>
                <w:rFonts w:ascii="Times New Roman" w:hAnsi="Times New Roman" w:cs="Times New Roman"/>
                <w:bCs/>
                <w:sz w:val="24"/>
                <w:szCs w:val="24"/>
              </w:rPr>
            </w:pPr>
            <w:r w:rsidRPr="00E85EA4">
              <w:rPr>
                <w:rFonts w:ascii="Times New Roman" w:hAnsi="Times New Roman" w:cs="Times New Roman"/>
                <w:sz w:val="24"/>
                <w:szCs w:val="24"/>
              </w:rPr>
              <w:t xml:space="preserve">Programmas koncepcijas projekts nav uzskatāms par konceptuālo ziņojumu 2014.gada 2.decembra </w:t>
            </w:r>
            <w:r w:rsidRPr="00E85EA4">
              <w:rPr>
                <w:rFonts w:ascii="Times New Roman" w:hAnsi="Times New Roman" w:cs="Times New Roman"/>
                <w:sz w:val="24"/>
                <w:szCs w:val="24"/>
                <w:lang w:eastAsia="lv-LV"/>
              </w:rPr>
              <w:t>(prot. Nr.66 39.§)</w:t>
            </w:r>
            <w:r w:rsidRPr="00E85EA4">
              <w:rPr>
                <w:rFonts w:ascii="Times New Roman" w:hAnsi="Times New Roman" w:cs="Times New Roman"/>
                <w:sz w:val="24"/>
                <w:szCs w:val="24"/>
              </w:rPr>
              <w:t xml:space="preserve"> </w:t>
            </w:r>
            <w:r w:rsidRPr="00E85EA4">
              <w:rPr>
                <w:rFonts w:ascii="Times New Roman" w:hAnsi="Times New Roman" w:cs="Times New Roman"/>
                <w:sz w:val="24"/>
                <w:szCs w:val="24"/>
                <w:lang w:eastAsia="lv-LV"/>
              </w:rPr>
              <w:t>Ministru kabineta noteikumu Nr.737 “Attīstības plānošanas dokumentu izstrādes un ietekmes izvērtēšanas noteikumi” izpratnē.</w:t>
            </w:r>
          </w:p>
        </w:tc>
      </w:tr>
      <w:tr w:rsidR="00B8133B" w14:paraId="227DC91B" w14:textId="77777777" w:rsidTr="002933B1">
        <w:trPr>
          <w:gridAfter w:val="1"/>
          <w:wAfter w:w="13" w:type="dxa"/>
          <w:trHeight w:val="372"/>
        </w:trPr>
        <w:tc>
          <w:tcPr>
            <w:tcW w:w="229" w:type="pct"/>
            <w:hideMark/>
          </w:tcPr>
          <w:p w14:paraId="75AFD765"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lastRenderedPageBreak/>
              <w:t>3.</w:t>
            </w:r>
          </w:p>
        </w:tc>
        <w:tc>
          <w:tcPr>
            <w:tcW w:w="1727" w:type="pct"/>
            <w:hideMark/>
          </w:tcPr>
          <w:p w14:paraId="75E74037" w14:textId="77777777" w:rsidR="00894C55" w:rsidRPr="002C2968" w:rsidRDefault="002B3765" w:rsidP="002933B1">
            <w:pP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Projekta izstrādē iesaistītās institūcijas un publiskas personas kapitālsabiedrības</w:t>
            </w:r>
          </w:p>
        </w:tc>
        <w:sdt>
          <w:sdtPr>
            <w:rPr>
              <w:rFonts w:ascii="Times New Roman" w:hAnsi="Times New Roman" w:cs="Times New Roman"/>
              <w:sz w:val="24"/>
              <w:szCs w:val="24"/>
            </w:rPr>
            <w:id w:val="333324090"/>
            <w:placeholder>
              <w:docPart w:val="37ADDDF53DEB4F699DF97E9C2EC547DB"/>
            </w:placeholder>
            <w:text/>
          </w:sdtPr>
          <w:sdtEndPr/>
          <w:sdtContent>
            <w:tc>
              <w:tcPr>
                <w:tcW w:w="3031" w:type="pct"/>
                <w:hideMark/>
              </w:tcPr>
              <w:p w14:paraId="43976801" w14:textId="77777777" w:rsidR="00894C55" w:rsidRPr="008D5ED4" w:rsidRDefault="00D62400" w:rsidP="00396B6E">
                <w:pPr>
                  <w:spacing w:line="276" w:lineRule="auto"/>
                  <w:jc w:val="both"/>
                </w:pPr>
                <w:r>
                  <w:rPr>
                    <w:rFonts w:ascii="Times New Roman" w:hAnsi="Times New Roman" w:cs="Times New Roman"/>
                    <w:sz w:val="24"/>
                    <w:szCs w:val="24"/>
                  </w:rPr>
                  <w:t>LIAA, Ekonomikas ministrija</w:t>
                </w:r>
                <w:r w:rsidR="007E06AC" w:rsidRPr="008D5ED4">
                  <w:rPr>
                    <w:rFonts w:ascii="Times New Roman" w:hAnsi="Times New Roman" w:cs="Times New Roman"/>
                    <w:sz w:val="24"/>
                    <w:szCs w:val="24"/>
                  </w:rPr>
                  <w:t xml:space="preserve">, Kultūras ministrija, </w:t>
                </w:r>
                <w:r>
                  <w:rPr>
                    <w:rFonts w:ascii="Times New Roman" w:hAnsi="Times New Roman" w:cs="Times New Roman"/>
                    <w:sz w:val="24"/>
                    <w:szCs w:val="24"/>
                  </w:rPr>
                  <w:t>IN, FIB</w:t>
                </w:r>
                <w:r w:rsidR="007E06AC">
                  <w:rPr>
                    <w:rFonts w:ascii="Times New Roman" w:hAnsi="Times New Roman" w:cs="Times New Roman"/>
                    <w:sz w:val="24"/>
                    <w:szCs w:val="24"/>
                  </w:rPr>
                  <w:t>.</w:t>
                </w:r>
              </w:p>
            </w:tc>
          </w:sdtContent>
        </w:sdt>
      </w:tr>
      <w:tr w:rsidR="00B8133B" w14:paraId="29D29891" w14:textId="77777777" w:rsidTr="002933B1">
        <w:trPr>
          <w:gridAfter w:val="1"/>
          <w:wAfter w:w="13" w:type="dxa"/>
        </w:trPr>
        <w:tc>
          <w:tcPr>
            <w:tcW w:w="229" w:type="pct"/>
            <w:hideMark/>
          </w:tcPr>
          <w:p w14:paraId="4E98C303"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4.</w:t>
            </w:r>
          </w:p>
        </w:tc>
        <w:tc>
          <w:tcPr>
            <w:tcW w:w="1727" w:type="pct"/>
            <w:hideMark/>
          </w:tcPr>
          <w:p w14:paraId="557E1864" w14:textId="77777777" w:rsidR="00894C55" w:rsidRPr="002C2968" w:rsidRDefault="002B3765" w:rsidP="00A8619D">
            <w:pPr>
              <w:spacing w:line="276" w:lineRule="auto"/>
              <w:jc w:val="both"/>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3031" w:type="pct"/>
            <w:hideMark/>
          </w:tcPr>
          <w:p w14:paraId="617A870C" w14:textId="77777777" w:rsidR="00C82BB0" w:rsidRPr="00696277" w:rsidRDefault="002B3765" w:rsidP="00491260">
            <w:pPr>
              <w:spacing w:line="276" w:lineRule="auto"/>
              <w:jc w:val="both"/>
              <w:rPr>
                <w:rFonts w:ascii="Times New Roman" w:eastAsia="Times New Roman" w:hAnsi="Times New Roman" w:cs="Times New Roman"/>
                <w:sz w:val="24"/>
                <w:szCs w:val="24"/>
                <w:lang w:eastAsia="lv-LV"/>
              </w:rPr>
            </w:pPr>
            <w:r w:rsidRPr="00696277">
              <w:rPr>
                <w:rFonts w:ascii="Times New Roman" w:eastAsia="Times New Roman" w:hAnsi="Times New Roman" w:cs="Times New Roman"/>
                <w:sz w:val="24"/>
                <w:szCs w:val="24"/>
                <w:lang w:eastAsia="lv-LV"/>
              </w:rPr>
              <w:t>Saskaņā ar Ministru kabineta 2018.</w:t>
            </w:r>
            <w:r w:rsidR="00396B6E">
              <w:rPr>
                <w:rFonts w:ascii="Times New Roman" w:eastAsia="Times New Roman" w:hAnsi="Times New Roman" w:cs="Times New Roman"/>
                <w:sz w:val="24"/>
                <w:szCs w:val="24"/>
                <w:lang w:eastAsia="lv-LV"/>
              </w:rPr>
              <w:t xml:space="preserve"> </w:t>
            </w:r>
            <w:r w:rsidRPr="00696277">
              <w:rPr>
                <w:rFonts w:ascii="Times New Roman" w:eastAsia="Times New Roman" w:hAnsi="Times New Roman" w:cs="Times New Roman"/>
                <w:sz w:val="24"/>
                <w:szCs w:val="24"/>
                <w:lang w:eastAsia="lv-LV"/>
              </w:rPr>
              <w:t>gada 13.</w:t>
            </w:r>
            <w:r w:rsidR="00396B6E">
              <w:rPr>
                <w:rFonts w:ascii="Times New Roman" w:eastAsia="Times New Roman" w:hAnsi="Times New Roman" w:cs="Times New Roman"/>
                <w:sz w:val="24"/>
                <w:szCs w:val="24"/>
                <w:lang w:eastAsia="lv-LV"/>
              </w:rPr>
              <w:t xml:space="preserve"> </w:t>
            </w:r>
            <w:r w:rsidRPr="00696277">
              <w:rPr>
                <w:rFonts w:ascii="Times New Roman" w:eastAsia="Times New Roman" w:hAnsi="Times New Roman" w:cs="Times New Roman"/>
                <w:sz w:val="24"/>
                <w:szCs w:val="24"/>
                <w:lang w:eastAsia="lv-LV"/>
              </w:rPr>
              <w:t xml:space="preserve">marta </w:t>
            </w:r>
            <w:proofErr w:type="spellStart"/>
            <w:r w:rsidRPr="00696277">
              <w:rPr>
                <w:rFonts w:ascii="Times New Roman" w:eastAsia="Times New Roman" w:hAnsi="Times New Roman" w:cs="Times New Roman"/>
                <w:sz w:val="24"/>
                <w:szCs w:val="24"/>
                <w:lang w:eastAsia="lv-LV"/>
              </w:rPr>
              <w:t>protokollēmuma</w:t>
            </w:r>
            <w:proofErr w:type="spellEnd"/>
            <w:r w:rsidRPr="00696277">
              <w:rPr>
                <w:rFonts w:ascii="Times New Roman" w:eastAsia="Times New Roman" w:hAnsi="Times New Roman" w:cs="Times New Roman"/>
                <w:sz w:val="24"/>
                <w:szCs w:val="24"/>
                <w:lang w:eastAsia="lv-LV"/>
              </w:rPr>
              <w:t xml:space="preserve"> Nr.15 30. § 7.1.apakšpunktā noteikto, izstrādājot programmas koncepcijas projektu, tika izvērtēta NVO iespēja iesaistīties programmas īstenošanā</w:t>
            </w:r>
            <w:r w:rsidR="004E4009" w:rsidRPr="00696277">
              <w:rPr>
                <w:rFonts w:ascii="Times New Roman" w:eastAsia="Times New Roman" w:hAnsi="Times New Roman" w:cs="Times New Roman"/>
                <w:sz w:val="24"/>
                <w:szCs w:val="24"/>
                <w:lang w:eastAsia="lv-LV"/>
              </w:rPr>
              <w:t>, kā arī plānoto aktivitāšu reģionālais tvērums</w:t>
            </w:r>
            <w:r w:rsidRPr="00696277">
              <w:rPr>
                <w:rFonts w:ascii="Times New Roman" w:eastAsia="Times New Roman" w:hAnsi="Times New Roman" w:cs="Times New Roman"/>
                <w:sz w:val="24"/>
                <w:szCs w:val="24"/>
                <w:lang w:eastAsia="lv-LV"/>
              </w:rPr>
              <w:t xml:space="preserve">. </w:t>
            </w:r>
          </w:p>
          <w:p w14:paraId="349BC594" w14:textId="77777777" w:rsidR="00225DF7" w:rsidRPr="00491260" w:rsidRDefault="002B3765" w:rsidP="00491260">
            <w:pPr>
              <w:spacing w:line="276" w:lineRule="auto"/>
              <w:jc w:val="both"/>
              <w:rPr>
                <w:rFonts w:ascii="Times New Roman" w:eastAsia="Times New Roman" w:hAnsi="Times New Roman" w:cs="Times New Roman"/>
                <w:sz w:val="24"/>
                <w:szCs w:val="24"/>
                <w:lang w:eastAsia="lv-LV"/>
              </w:rPr>
            </w:pPr>
            <w:r w:rsidRPr="009A3058">
              <w:rPr>
                <w:rFonts w:ascii="Times New Roman" w:eastAsia="Times New Roman" w:hAnsi="Times New Roman" w:cs="Times New Roman"/>
                <w:sz w:val="24"/>
                <w:szCs w:val="24"/>
                <w:lang w:eastAsia="lv-LV"/>
              </w:rPr>
              <w:t xml:space="preserve">2018. gada </w:t>
            </w:r>
            <w:r w:rsidR="009A3058" w:rsidRPr="009A3058">
              <w:rPr>
                <w:rFonts w:ascii="Times New Roman" w:eastAsia="Times New Roman" w:hAnsi="Times New Roman" w:cs="Times New Roman"/>
                <w:sz w:val="24"/>
                <w:szCs w:val="24"/>
                <w:lang w:eastAsia="lv-LV"/>
              </w:rPr>
              <w:t>19</w:t>
            </w:r>
            <w:r w:rsidRPr="009A3058">
              <w:rPr>
                <w:rFonts w:ascii="Times New Roman" w:eastAsia="Times New Roman" w:hAnsi="Times New Roman" w:cs="Times New Roman"/>
                <w:sz w:val="24"/>
                <w:szCs w:val="24"/>
                <w:lang w:eastAsia="lv-LV"/>
              </w:rPr>
              <w:t>. februārī</w:t>
            </w:r>
            <w:r w:rsidR="00CE34E6" w:rsidRPr="009A3058">
              <w:rPr>
                <w:rFonts w:ascii="Times New Roman" w:eastAsia="Times New Roman" w:hAnsi="Times New Roman" w:cs="Times New Roman"/>
                <w:sz w:val="24"/>
                <w:szCs w:val="24"/>
                <w:lang w:eastAsia="lv-LV"/>
              </w:rPr>
              <w:t xml:space="preserve"> notika</w:t>
            </w:r>
            <w:r w:rsidRPr="009A3058">
              <w:rPr>
                <w:rFonts w:ascii="Times New Roman" w:eastAsia="Times New Roman" w:hAnsi="Times New Roman" w:cs="Times New Roman"/>
                <w:sz w:val="24"/>
                <w:szCs w:val="24"/>
                <w:lang w:eastAsia="lv-LV"/>
              </w:rPr>
              <w:t xml:space="preserve"> programmas nozares konsultācijas, kur tika pieaicinātas </w:t>
            </w:r>
            <w:r w:rsidR="009A3058" w:rsidRPr="009A3058">
              <w:rPr>
                <w:rFonts w:ascii="Times New Roman" w:eastAsia="Times New Roman" w:hAnsi="Times New Roman" w:cs="Times New Roman"/>
                <w:sz w:val="24"/>
                <w:szCs w:val="24"/>
                <w:lang w:eastAsia="lv-LV"/>
              </w:rPr>
              <w:t xml:space="preserve">arī </w:t>
            </w:r>
            <w:r w:rsidRPr="009A3058">
              <w:rPr>
                <w:rFonts w:ascii="Times New Roman" w:eastAsia="Times New Roman" w:hAnsi="Times New Roman" w:cs="Times New Roman"/>
                <w:sz w:val="24"/>
                <w:szCs w:val="24"/>
                <w:lang w:eastAsia="lv-LV"/>
              </w:rPr>
              <w:t xml:space="preserve">NVO </w:t>
            </w:r>
            <w:r w:rsidR="00CE34E6" w:rsidRPr="009A3058">
              <w:rPr>
                <w:rFonts w:ascii="Times New Roman" w:eastAsia="Times New Roman" w:hAnsi="Times New Roman" w:cs="Times New Roman"/>
                <w:sz w:val="24"/>
                <w:szCs w:val="24"/>
                <w:lang w:eastAsia="lv-LV"/>
              </w:rPr>
              <w:t>un</w:t>
            </w:r>
            <w:r w:rsidRPr="009A3058">
              <w:rPr>
                <w:rFonts w:ascii="Times New Roman" w:eastAsia="Times New Roman" w:hAnsi="Times New Roman" w:cs="Times New Roman"/>
                <w:sz w:val="24"/>
                <w:szCs w:val="24"/>
                <w:lang w:eastAsia="lv-LV"/>
              </w:rPr>
              <w:t xml:space="preserve"> analizētas NVO iesaistes iespējas. </w:t>
            </w:r>
            <w:r w:rsidR="00163581" w:rsidRPr="009A3058">
              <w:rPr>
                <w:rFonts w:ascii="Times New Roman" w:eastAsia="Times New Roman" w:hAnsi="Times New Roman" w:cs="Times New Roman"/>
                <w:sz w:val="24"/>
                <w:szCs w:val="24"/>
                <w:lang w:eastAsia="lv-LV"/>
              </w:rPr>
              <w:t>P</w:t>
            </w:r>
            <w:r w:rsidRPr="009A3058">
              <w:rPr>
                <w:rFonts w:ascii="Times New Roman" w:eastAsia="Times New Roman" w:hAnsi="Times New Roman" w:cs="Times New Roman"/>
                <w:sz w:val="24"/>
                <w:szCs w:val="24"/>
                <w:lang w:eastAsia="lv-LV"/>
              </w:rPr>
              <w:t xml:space="preserve">rogrammas koncepcijas </w:t>
            </w:r>
            <w:r w:rsidR="00163581" w:rsidRPr="009A3058">
              <w:rPr>
                <w:rFonts w:ascii="Times New Roman" w:eastAsia="Times New Roman" w:hAnsi="Times New Roman" w:cs="Times New Roman"/>
                <w:sz w:val="24"/>
                <w:szCs w:val="24"/>
                <w:lang w:eastAsia="lv-LV"/>
              </w:rPr>
              <w:t>atklāt</w:t>
            </w:r>
            <w:r w:rsidR="00C60A58" w:rsidRPr="009A3058">
              <w:rPr>
                <w:rFonts w:ascii="Times New Roman" w:eastAsia="Times New Roman" w:hAnsi="Times New Roman" w:cs="Times New Roman"/>
                <w:sz w:val="24"/>
                <w:szCs w:val="24"/>
                <w:lang w:eastAsia="lv-LV"/>
              </w:rPr>
              <w:t xml:space="preserve">ais konkurss </w:t>
            </w:r>
            <w:r w:rsidR="009A3058" w:rsidRPr="009A3058">
              <w:rPr>
                <w:rFonts w:ascii="Times New Roman" w:eastAsia="Times New Roman" w:hAnsi="Times New Roman" w:cs="Times New Roman"/>
                <w:sz w:val="24"/>
                <w:szCs w:val="24"/>
                <w:lang w:eastAsia="lv-LV"/>
              </w:rPr>
              <w:t xml:space="preserve">un neliela apjoma </w:t>
            </w:r>
            <w:proofErr w:type="spellStart"/>
            <w:r w:rsidR="009A3058" w:rsidRPr="009A3058">
              <w:rPr>
                <w:rFonts w:ascii="Times New Roman" w:eastAsia="Times New Roman" w:hAnsi="Times New Roman" w:cs="Times New Roman"/>
                <w:sz w:val="24"/>
                <w:szCs w:val="24"/>
                <w:lang w:eastAsia="lv-LV"/>
              </w:rPr>
              <w:t>grantu</w:t>
            </w:r>
            <w:proofErr w:type="spellEnd"/>
            <w:r w:rsidR="009A3058" w:rsidRPr="009A3058">
              <w:rPr>
                <w:rFonts w:ascii="Times New Roman" w:eastAsia="Times New Roman" w:hAnsi="Times New Roman" w:cs="Times New Roman"/>
                <w:sz w:val="24"/>
                <w:szCs w:val="24"/>
                <w:lang w:eastAsia="lv-LV"/>
              </w:rPr>
              <w:t xml:space="preserve"> shēmas </w:t>
            </w:r>
            <w:r w:rsidR="00C60A58" w:rsidRPr="009A3058">
              <w:rPr>
                <w:rFonts w:ascii="Times New Roman" w:eastAsia="Times New Roman" w:hAnsi="Times New Roman" w:cs="Times New Roman"/>
                <w:sz w:val="24"/>
                <w:szCs w:val="24"/>
                <w:lang w:eastAsia="lv-LV"/>
              </w:rPr>
              <w:t xml:space="preserve">paredz </w:t>
            </w:r>
            <w:r w:rsidR="009A3058" w:rsidRPr="009A3058">
              <w:rPr>
                <w:rFonts w:ascii="Times New Roman" w:eastAsia="Times New Roman" w:hAnsi="Times New Roman" w:cs="Times New Roman"/>
                <w:sz w:val="24"/>
                <w:szCs w:val="24"/>
                <w:lang w:eastAsia="lv-LV"/>
              </w:rPr>
              <w:t xml:space="preserve">iespēju </w:t>
            </w:r>
            <w:r w:rsidR="00C60A58" w:rsidRPr="009A3058">
              <w:rPr>
                <w:rFonts w:ascii="Times New Roman" w:eastAsia="Times New Roman" w:hAnsi="Times New Roman" w:cs="Times New Roman"/>
                <w:sz w:val="24"/>
                <w:szCs w:val="24"/>
                <w:lang w:eastAsia="lv-LV"/>
              </w:rPr>
              <w:t>NVO</w:t>
            </w:r>
            <w:r w:rsidR="009A3058" w:rsidRPr="009A3058">
              <w:rPr>
                <w:rFonts w:ascii="Times New Roman" w:eastAsia="Times New Roman" w:hAnsi="Times New Roman" w:cs="Times New Roman"/>
                <w:sz w:val="24"/>
                <w:szCs w:val="24"/>
                <w:lang w:eastAsia="lv-LV"/>
              </w:rPr>
              <w:t xml:space="preserve">, kas veic saimniecisku darbību, piedalīties projektos kā partneriem, īstenojot </w:t>
            </w:r>
            <w:r w:rsidR="009A3058" w:rsidRPr="00491260">
              <w:rPr>
                <w:rFonts w:ascii="Times New Roman" w:eastAsia="Times New Roman" w:hAnsi="Times New Roman" w:cs="Times New Roman"/>
                <w:sz w:val="24"/>
                <w:szCs w:val="24"/>
                <w:lang w:eastAsia="lv-LV"/>
              </w:rPr>
              <w:t xml:space="preserve">projektus kopā ar komercsabiedrībām. </w:t>
            </w:r>
          </w:p>
          <w:p w14:paraId="56F7A005" w14:textId="77777777" w:rsidR="00F43320" w:rsidRDefault="00F43320" w:rsidP="00491260">
            <w:pPr>
              <w:spacing w:line="276" w:lineRule="auto"/>
              <w:jc w:val="both"/>
              <w:rPr>
                <w:rFonts w:ascii="Times New Roman" w:hAnsi="Times New Roman" w:cs="Times New Roman"/>
                <w:sz w:val="24"/>
                <w:szCs w:val="24"/>
              </w:rPr>
            </w:pPr>
            <w:r w:rsidRPr="00491260">
              <w:rPr>
                <w:rFonts w:ascii="Times New Roman" w:hAnsi="Times New Roman" w:cs="Times New Roman"/>
                <w:sz w:val="24"/>
                <w:szCs w:val="24"/>
              </w:rPr>
              <w:t>2019.</w:t>
            </w:r>
            <w:r w:rsidR="007E06AC" w:rsidRPr="00491260">
              <w:rPr>
                <w:rFonts w:ascii="Times New Roman" w:hAnsi="Times New Roman" w:cs="Times New Roman"/>
                <w:sz w:val="24"/>
                <w:szCs w:val="24"/>
              </w:rPr>
              <w:t xml:space="preserve"> </w:t>
            </w:r>
            <w:r w:rsidRPr="00491260">
              <w:rPr>
                <w:rFonts w:ascii="Times New Roman" w:hAnsi="Times New Roman" w:cs="Times New Roman"/>
                <w:sz w:val="24"/>
                <w:szCs w:val="24"/>
              </w:rPr>
              <w:t xml:space="preserve">gada </w:t>
            </w:r>
            <w:r w:rsidR="00491260" w:rsidRPr="00491260">
              <w:rPr>
                <w:rFonts w:ascii="Times New Roman" w:hAnsi="Times New Roman" w:cs="Times New Roman"/>
                <w:sz w:val="24"/>
                <w:szCs w:val="24"/>
              </w:rPr>
              <w:t>2</w:t>
            </w:r>
            <w:r w:rsidRPr="00491260">
              <w:rPr>
                <w:rFonts w:ascii="Times New Roman" w:hAnsi="Times New Roman" w:cs="Times New Roman"/>
                <w:sz w:val="24"/>
                <w:szCs w:val="24"/>
              </w:rPr>
              <w:t>6.</w:t>
            </w:r>
            <w:r w:rsidR="007E06AC" w:rsidRPr="00491260">
              <w:rPr>
                <w:rFonts w:ascii="Times New Roman" w:hAnsi="Times New Roman" w:cs="Times New Roman"/>
                <w:sz w:val="24"/>
                <w:szCs w:val="24"/>
              </w:rPr>
              <w:t xml:space="preserve"> </w:t>
            </w:r>
            <w:r w:rsidR="00491260" w:rsidRPr="00491260">
              <w:rPr>
                <w:rFonts w:ascii="Times New Roman" w:hAnsi="Times New Roman" w:cs="Times New Roman"/>
                <w:sz w:val="24"/>
                <w:szCs w:val="24"/>
              </w:rPr>
              <w:t xml:space="preserve">jūnijā </w:t>
            </w:r>
            <w:r w:rsidRPr="00491260">
              <w:rPr>
                <w:rFonts w:ascii="Times New Roman" w:hAnsi="Times New Roman" w:cs="Times New Roman"/>
                <w:sz w:val="24"/>
                <w:szCs w:val="24"/>
              </w:rPr>
              <w:t>programmas koncepcijas projekts ir saskaņots ar Nevalstisko organizāciju un Ministru kabineta sadarbības memoranda īstenošanas padomi.</w:t>
            </w:r>
          </w:p>
          <w:p w14:paraId="74C2D72D" w14:textId="77777777" w:rsidR="008C768A" w:rsidRPr="00E85EA4" w:rsidRDefault="008D2EDE" w:rsidP="00491260">
            <w:pPr>
              <w:spacing w:line="276" w:lineRule="auto"/>
              <w:jc w:val="both"/>
              <w:rPr>
                <w:rFonts w:ascii="Times New Roman" w:eastAsia="Times New Roman" w:hAnsi="Times New Roman" w:cs="Times New Roman"/>
                <w:sz w:val="24"/>
                <w:szCs w:val="24"/>
                <w:lang w:eastAsia="lv-LV"/>
              </w:rPr>
            </w:pPr>
            <w:r w:rsidRPr="00E85EA4">
              <w:rPr>
                <w:rFonts w:ascii="Times New Roman" w:eastAsia="Times New Roman" w:hAnsi="Times New Roman" w:cs="Times New Roman"/>
                <w:sz w:val="24"/>
                <w:szCs w:val="24"/>
                <w:lang w:eastAsia="lv-LV"/>
              </w:rPr>
              <w:t xml:space="preserve">Rīkojuma pielikuma programmas koncepcijas projekts ir izstrādāts atbilstoši </w:t>
            </w:r>
            <w:proofErr w:type="spellStart"/>
            <w:r w:rsidRPr="00E85EA4">
              <w:rPr>
                <w:rFonts w:ascii="Times New Roman" w:eastAsia="Times New Roman" w:hAnsi="Times New Roman" w:cs="Times New Roman"/>
                <w:sz w:val="24"/>
                <w:szCs w:val="24"/>
                <w:lang w:eastAsia="lv-LV"/>
              </w:rPr>
              <w:t>donorvalstu</w:t>
            </w:r>
            <w:proofErr w:type="spellEnd"/>
            <w:r w:rsidRPr="00E85EA4">
              <w:rPr>
                <w:rFonts w:ascii="Times New Roman" w:eastAsia="Times New Roman" w:hAnsi="Times New Roman" w:cs="Times New Roman"/>
                <w:sz w:val="24"/>
                <w:szCs w:val="24"/>
                <w:lang w:eastAsia="lv-LV"/>
              </w:rPr>
              <w:t xml:space="preserve"> noteikumu 5. pielikumam “Programmas koncepcijas </w:t>
            </w:r>
            <w:proofErr w:type="spellStart"/>
            <w:r w:rsidRPr="00E85EA4">
              <w:rPr>
                <w:rFonts w:ascii="Times New Roman" w:eastAsia="Times New Roman" w:hAnsi="Times New Roman" w:cs="Times New Roman"/>
                <w:sz w:val="24"/>
                <w:szCs w:val="24"/>
                <w:lang w:eastAsia="lv-LV"/>
              </w:rPr>
              <w:t>standartforma</w:t>
            </w:r>
            <w:proofErr w:type="spellEnd"/>
            <w:r w:rsidRPr="00E85EA4">
              <w:rPr>
                <w:rFonts w:ascii="Times New Roman" w:eastAsia="Times New Roman" w:hAnsi="Times New Roman" w:cs="Times New Roman"/>
                <w:sz w:val="24"/>
                <w:szCs w:val="24"/>
                <w:lang w:eastAsia="lv-LV"/>
              </w:rPr>
              <w:t>”.</w:t>
            </w:r>
          </w:p>
          <w:p w14:paraId="71C5C0BF" w14:textId="77777777" w:rsidR="00830C74" w:rsidRPr="00E85EA4" w:rsidRDefault="008C768A" w:rsidP="00491260">
            <w:pPr>
              <w:spacing w:line="276" w:lineRule="auto"/>
              <w:jc w:val="both"/>
              <w:rPr>
                <w:rFonts w:ascii="Times New Roman" w:eastAsia="Times New Roman" w:hAnsi="Times New Roman" w:cs="Times New Roman"/>
                <w:sz w:val="24"/>
                <w:szCs w:val="24"/>
                <w:lang w:eastAsia="lv-LV"/>
              </w:rPr>
            </w:pPr>
            <w:r w:rsidRPr="00E85EA4">
              <w:rPr>
                <w:rFonts w:ascii="Times New Roman" w:eastAsia="Times New Roman" w:hAnsi="Times New Roman" w:cs="Times New Roman"/>
                <w:sz w:val="24"/>
                <w:szCs w:val="24"/>
                <w:lang w:eastAsia="lv-LV"/>
              </w:rPr>
              <w:t xml:space="preserve">Pēc programmas apstiprināšanas no </w:t>
            </w:r>
            <w:proofErr w:type="spellStart"/>
            <w:r w:rsidRPr="00E85EA4">
              <w:rPr>
                <w:rFonts w:ascii="Times New Roman" w:eastAsia="Times New Roman" w:hAnsi="Times New Roman" w:cs="Times New Roman"/>
                <w:sz w:val="24"/>
                <w:szCs w:val="24"/>
                <w:lang w:eastAsia="lv-LV"/>
              </w:rPr>
              <w:t>donorvalstu</w:t>
            </w:r>
            <w:proofErr w:type="spellEnd"/>
            <w:r w:rsidRPr="00E85EA4">
              <w:rPr>
                <w:rFonts w:ascii="Times New Roman" w:eastAsia="Times New Roman" w:hAnsi="Times New Roman" w:cs="Times New Roman"/>
                <w:sz w:val="24"/>
                <w:szCs w:val="24"/>
                <w:lang w:eastAsia="lv-LV"/>
              </w:rPr>
              <w:t xml:space="preserve"> puses </w:t>
            </w:r>
            <w:r w:rsidR="00D62400">
              <w:rPr>
                <w:rFonts w:ascii="Times New Roman" w:eastAsia="Times New Roman" w:hAnsi="Times New Roman" w:cs="Times New Roman"/>
                <w:sz w:val="24"/>
                <w:szCs w:val="24"/>
                <w:lang w:eastAsia="lv-LV"/>
              </w:rPr>
              <w:t>LIAA sadarbībā ar Ekonomikas ministriju</w:t>
            </w:r>
            <w:r w:rsidRPr="00E85EA4">
              <w:rPr>
                <w:rFonts w:ascii="Times New Roman" w:eastAsia="Times New Roman" w:hAnsi="Times New Roman" w:cs="Times New Roman"/>
                <w:sz w:val="24"/>
                <w:szCs w:val="24"/>
                <w:lang w:eastAsia="lv-LV"/>
              </w:rPr>
              <w:t xml:space="preserve"> izstrādās </w:t>
            </w:r>
            <w:r w:rsidRPr="00E85EA4">
              <w:rPr>
                <w:rFonts w:ascii="Times New Roman" w:eastAsia="Times New Roman" w:hAnsi="Times New Roman" w:cs="Times New Roman"/>
                <w:sz w:val="24"/>
                <w:szCs w:val="24"/>
                <w:lang w:eastAsia="lv-LV"/>
              </w:rPr>
              <w:lastRenderedPageBreak/>
              <w:t>Ministru kabineta noteikumus, kas noteiks programmas ieviešanas un uzraudzības kārtību, tai skaitā, programmas mērķi, pieejamo finansējumu, sasniedzamos rezultātus, iepriekš noteikt</w:t>
            </w:r>
            <w:r w:rsidR="00D62400">
              <w:rPr>
                <w:rFonts w:ascii="Times New Roman" w:eastAsia="Times New Roman" w:hAnsi="Times New Roman" w:cs="Times New Roman"/>
                <w:sz w:val="24"/>
                <w:szCs w:val="24"/>
                <w:lang w:eastAsia="lv-LV"/>
              </w:rPr>
              <w:t>ā</w:t>
            </w:r>
            <w:r w:rsidRPr="00E85EA4">
              <w:rPr>
                <w:rFonts w:ascii="Times New Roman" w:eastAsia="Times New Roman" w:hAnsi="Times New Roman" w:cs="Times New Roman"/>
                <w:sz w:val="24"/>
                <w:szCs w:val="24"/>
                <w:lang w:eastAsia="lv-LV"/>
              </w:rPr>
              <w:t xml:space="preserve"> projekt</w:t>
            </w:r>
            <w:r w:rsidR="00D62400">
              <w:rPr>
                <w:rFonts w:ascii="Times New Roman" w:eastAsia="Times New Roman" w:hAnsi="Times New Roman" w:cs="Times New Roman"/>
                <w:sz w:val="24"/>
                <w:szCs w:val="24"/>
                <w:lang w:eastAsia="lv-LV"/>
              </w:rPr>
              <w:t>a</w:t>
            </w:r>
            <w:r w:rsidRPr="00E85EA4">
              <w:rPr>
                <w:rFonts w:ascii="Times New Roman" w:eastAsia="Times New Roman" w:hAnsi="Times New Roman" w:cs="Times New Roman"/>
                <w:sz w:val="24"/>
                <w:szCs w:val="24"/>
                <w:lang w:eastAsia="lv-LV"/>
              </w:rPr>
              <w:t xml:space="preserve"> īstenotāju, prasības projektu iesniedzējiem, prasības projektu partneriem, projektu iesniegumu vērtēšanas kritērijus, atbalstāmo aktivitāšu, izmaksu </w:t>
            </w:r>
            <w:proofErr w:type="spellStart"/>
            <w:r w:rsidRPr="00E85EA4">
              <w:rPr>
                <w:rFonts w:ascii="Times New Roman" w:eastAsia="Times New Roman" w:hAnsi="Times New Roman" w:cs="Times New Roman"/>
                <w:sz w:val="24"/>
                <w:szCs w:val="24"/>
                <w:lang w:eastAsia="lv-LV"/>
              </w:rPr>
              <w:t>attiecināmības</w:t>
            </w:r>
            <w:proofErr w:type="spellEnd"/>
            <w:r w:rsidRPr="00E85EA4">
              <w:rPr>
                <w:rFonts w:ascii="Times New Roman" w:eastAsia="Times New Roman" w:hAnsi="Times New Roman" w:cs="Times New Roman"/>
                <w:sz w:val="24"/>
                <w:szCs w:val="24"/>
                <w:lang w:eastAsia="lv-LV"/>
              </w:rPr>
              <w:t xml:space="preserve"> u.c. nosacījumus.</w:t>
            </w:r>
          </w:p>
          <w:p w14:paraId="4A8052B3" w14:textId="77777777" w:rsidR="00D62400" w:rsidRDefault="00D62400" w:rsidP="00CB614A">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K</w:t>
            </w:r>
            <w:r w:rsidR="00830C74" w:rsidRPr="00E85EA4">
              <w:rPr>
                <w:rFonts w:ascii="Times New Roman" w:hAnsi="Times New Roman" w:cs="Times New Roman"/>
                <w:sz w:val="24"/>
                <w:szCs w:val="24"/>
              </w:rPr>
              <w:t xml:space="preserve">omercdarbības atbalsts tiks </w:t>
            </w:r>
            <w:r>
              <w:rPr>
                <w:rFonts w:ascii="Times New Roman" w:hAnsi="Times New Roman" w:cs="Times New Roman"/>
                <w:sz w:val="24"/>
                <w:szCs w:val="24"/>
              </w:rPr>
              <w:t>sniegts</w:t>
            </w:r>
            <w:r w:rsidR="00830C74" w:rsidRPr="00E85EA4">
              <w:rPr>
                <w:rFonts w:ascii="Times New Roman" w:hAnsi="Times New Roman" w:cs="Times New Roman"/>
                <w:sz w:val="24"/>
                <w:szCs w:val="24"/>
              </w:rPr>
              <w:t xml:space="preserve"> </w:t>
            </w:r>
            <w:r w:rsidRPr="00D62400">
              <w:rPr>
                <w:rFonts w:ascii="Times New Roman" w:hAnsi="Times New Roman" w:cs="Times New Roman"/>
                <w:sz w:val="24"/>
                <w:szCs w:val="24"/>
              </w:rPr>
              <w:t>saskaņā ar</w:t>
            </w:r>
            <w:r>
              <w:rPr>
                <w:rFonts w:ascii="Times New Roman" w:hAnsi="Times New Roman" w:cs="Times New Roman"/>
                <w:sz w:val="24"/>
                <w:szCs w:val="24"/>
              </w:rPr>
              <w:t>:</w:t>
            </w:r>
            <w:r w:rsidRPr="00D6240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7F18BD9" w14:textId="77777777" w:rsidR="00D62400" w:rsidRPr="00D62400" w:rsidRDefault="00D62400" w:rsidP="00C63EA3">
            <w:pPr>
              <w:pStyle w:val="ListParagraph"/>
              <w:numPr>
                <w:ilvl w:val="0"/>
                <w:numId w:val="35"/>
              </w:numPr>
              <w:spacing w:after="120" w:line="276" w:lineRule="auto"/>
              <w:ind w:left="340" w:hanging="340"/>
              <w:jc w:val="both"/>
              <w:rPr>
                <w:rFonts w:ascii="Times New Roman" w:eastAsia="Times New Roman" w:hAnsi="Times New Roman" w:cs="Times New Roman"/>
                <w:sz w:val="24"/>
                <w:szCs w:val="24"/>
                <w:lang w:eastAsia="lv-LV"/>
              </w:rPr>
            </w:pPr>
            <w:r w:rsidRPr="00D62400">
              <w:rPr>
                <w:rFonts w:ascii="Times New Roman" w:hAnsi="Times New Roman" w:cs="Times New Roman"/>
                <w:sz w:val="24"/>
                <w:szCs w:val="24"/>
              </w:rPr>
              <w:t xml:space="preserve">Eiropas Komisijas 2013.gada 18.decembra Regulu (ES) Nr.1407/2013 par Līguma par Eiropas Savienības darbību 107. un 108. panta piemērošanu </w:t>
            </w:r>
            <w:r w:rsidRPr="00D62400">
              <w:rPr>
                <w:rFonts w:ascii="Times New Roman" w:hAnsi="Times New Roman" w:cs="Times New Roman"/>
                <w:i/>
                <w:sz w:val="24"/>
                <w:szCs w:val="24"/>
              </w:rPr>
              <w:t xml:space="preserve">de </w:t>
            </w:r>
            <w:proofErr w:type="spellStart"/>
            <w:r w:rsidRPr="00D62400">
              <w:rPr>
                <w:rFonts w:ascii="Times New Roman" w:hAnsi="Times New Roman" w:cs="Times New Roman"/>
                <w:i/>
                <w:sz w:val="24"/>
                <w:szCs w:val="24"/>
              </w:rPr>
              <w:t>minimis</w:t>
            </w:r>
            <w:proofErr w:type="spellEnd"/>
            <w:r w:rsidRPr="00D62400">
              <w:rPr>
                <w:rFonts w:ascii="Times New Roman" w:hAnsi="Times New Roman" w:cs="Times New Roman"/>
                <w:sz w:val="24"/>
                <w:szCs w:val="24"/>
              </w:rPr>
              <w:t xml:space="preserve"> atbalstam</w:t>
            </w:r>
            <w:r>
              <w:rPr>
                <w:rFonts w:ascii="Times New Roman" w:hAnsi="Times New Roman" w:cs="Times New Roman"/>
                <w:sz w:val="24"/>
                <w:szCs w:val="24"/>
              </w:rPr>
              <w:t>;</w:t>
            </w:r>
          </w:p>
          <w:p w14:paraId="488ED01C" w14:textId="77777777" w:rsidR="008C768A" w:rsidRPr="00D62400" w:rsidRDefault="00BE18DF" w:rsidP="00C63EA3">
            <w:pPr>
              <w:pStyle w:val="ListParagraph"/>
              <w:numPr>
                <w:ilvl w:val="0"/>
                <w:numId w:val="35"/>
              </w:numPr>
              <w:spacing w:after="120" w:line="276" w:lineRule="auto"/>
              <w:ind w:left="340" w:hanging="340"/>
              <w:jc w:val="both"/>
              <w:rPr>
                <w:rFonts w:ascii="Times New Roman" w:eastAsia="Times New Roman" w:hAnsi="Times New Roman" w:cs="Times New Roman"/>
                <w:sz w:val="24"/>
                <w:szCs w:val="24"/>
                <w:lang w:eastAsia="lv-LV"/>
              </w:rPr>
            </w:pPr>
            <w:r w:rsidRPr="00D62400">
              <w:rPr>
                <w:rFonts w:ascii="Times New Roman" w:hAnsi="Times New Roman" w:cs="Times New Roman"/>
                <w:sz w:val="24"/>
                <w:szCs w:val="24"/>
              </w:rPr>
              <w:t xml:space="preserve">Eiropas </w:t>
            </w:r>
            <w:r w:rsidR="00830C74" w:rsidRPr="00D62400">
              <w:rPr>
                <w:rFonts w:ascii="Times New Roman" w:hAnsi="Times New Roman" w:cs="Times New Roman"/>
                <w:iCs/>
                <w:sz w:val="24"/>
                <w:szCs w:val="24"/>
              </w:rPr>
              <w:t xml:space="preserve">Komisijas 2014.gada 17.jūnija </w:t>
            </w:r>
            <w:r w:rsidR="00D62400" w:rsidRPr="00D62400">
              <w:rPr>
                <w:rFonts w:ascii="Times New Roman" w:hAnsi="Times New Roman" w:cs="Times New Roman"/>
                <w:sz w:val="24"/>
                <w:szCs w:val="24"/>
              </w:rPr>
              <w:t>Regulu (ES)</w:t>
            </w:r>
            <w:r w:rsidR="00830C74" w:rsidRPr="00D62400">
              <w:rPr>
                <w:rFonts w:ascii="Times New Roman" w:hAnsi="Times New Roman" w:cs="Times New Roman"/>
                <w:iCs/>
                <w:sz w:val="24"/>
                <w:szCs w:val="24"/>
              </w:rPr>
              <w:t xml:space="preserve"> Nr.651/2014, ar ko noteiktas atbalsta kategorijas atzīst par saderīgām ar iekšējo tirgu, piemērojot Līguma 107. un 108.pantu.</w:t>
            </w:r>
          </w:p>
        </w:tc>
      </w:tr>
    </w:tbl>
    <w:p w14:paraId="0F33B6B7" w14:textId="77777777" w:rsidR="00894C55" w:rsidRPr="002C2968" w:rsidRDefault="00894C55"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52"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3"/>
        <w:gridCol w:w="3281"/>
        <w:gridCol w:w="5445"/>
      </w:tblGrid>
      <w:tr w:rsidR="00B8133B" w14:paraId="53EF3655" w14:textId="77777777" w:rsidTr="002933B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4DF53B42"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II.</w:t>
            </w:r>
            <w:r w:rsidR="0050178F"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B8133B" w14:paraId="287B1F9D" w14:textId="77777777" w:rsidTr="002933B1">
        <w:trPr>
          <w:trHeight w:val="372"/>
        </w:trPr>
        <w:tc>
          <w:tcPr>
            <w:tcW w:w="231" w:type="pct"/>
            <w:tcBorders>
              <w:top w:val="outset" w:sz="6" w:space="0" w:color="414142"/>
              <w:left w:val="outset" w:sz="6" w:space="0" w:color="414142"/>
              <w:bottom w:val="outset" w:sz="6" w:space="0" w:color="414142"/>
              <w:right w:val="outset" w:sz="6" w:space="0" w:color="414142"/>
            </w:tcBorders>
            <w:hideMark/>
          </w:tcPr>
          <w:p w14:paraId="1B042F2D"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1.</w:t>
            </w:r>
          </w:p>
        </w:tc>
        <w:tc>
          <w:tcPr>
            <w:tcW w:w="1793" w:type="pct"/>
            <w:tcBorders>
              <w:top w:val="outset" w:sz="6" w:space="0" w:color="414142"/>
              <w:left w:val="outset" w:sz="6" w:space="0" w:color="414142"/>
              <w:bottom w:val="outset" w:sz="6" w:space="0" w:color="414142"/>
              <w:right w:val="outset" w:sz="6" w:space="0" w:color="414142"/>
            </w:tcBorders>
            <w:hideMark/>
          </w:tcPr>
          <w:p w14:paraId="0A929217"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 xml:space="preserve">Sabiedrības </w:t>
            </w:r>
            <w:proofErr w:type="spellStart"/>
            <w:r w:rsidRPr="002C2968">
              <w:rPr>
                <w:rFonts w:ascii="Times New Roman" w:eastAsia="Times New Roman" w:hAnsi="Times New Roman" w:cs="Times New Roman"/>
                <w:sz w:val="24"/>
                <w:szCs w:val="24"/>
                <w:lang w:eastAsia="lv-LV"/>
              </w:rPr>
              <w:t>mērķgrupas</w:t>
            </w:r>
            <w:proofErr w:type="spellEnd"/>
            <w:r w:rsidRPr="002C2968">
              <w:rPr>
                <w:rFonts w:ascii="Times New Roman" w:eastAsia="Times New Roman" w:hAnsi="Times New Roman" w:cs="Times New Roman"/>
                <w:sz w:val="24"/>
                <w:szCs w:val="24"/>
                <w:lang w:eastAsia="lv-LV"/>
              </w:rPr>
              <w:t>, kuras tiesiskais regulējums ietekmē vai varētu ietekmēt</w:t>
            </w:r>
          </w:p>
        </w:tc>
        <w:tc>
          <w:tcPr>
            <w:tcW w:w="2975" w:type="pct"/>
            <w:tcBorders>
              <w:top w:val="outset" w:sz="6" w:space="0" w:color="414142"/>
              <w:left w:val="outset" w:sz="6" w:space="0" w:color="414142"/>
              <w:bottom w:val="outset" w:sz="6" w:space="0" w:color="414142"/>
              <w:right w:val="outset" w:sz="6" w:space="0" w:color="414142"/>
            </w:tcBorders>
            <w:hideMark/>
          </w:tcPr>
          <w:p w14:paraId="33FB2D6F" w14:textId="77777777" w:rsidR="001727CD" w:rsidRPr="002C2968" w:rsidRDefault="00602614" w:rsidP="009A3058">
            <w:pPr>
              <w:tabs>
                <w:tab w:val="left" w:pos="883"/>
              </w:tabs>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Galvenā mērķauditorija ir mazie un vidējie uzņēmumi</w:t>
            </w:r>
            <w:r w:rsidR="00D2490A">
              <w:rPr>
                <w:rFonts w:ascii="Times New Roman" w:eastAsia="Times New Roman" w:hAnsi="Times New Roman" w:cs="Times New Roman"/>
                <w:sz w:val="24"/>
                <w:szCs w:val="24"/>
                <w:lang w:eastAsia="lv-LV"/>
              </w:rPr>
              <w:t xml:space="preserve"> visā Latvijas teritorijā</w:t>
            </w:r>
            <w:r>
              <w:rPr>
                <w:rFonts w:ascii="Times New Roman" w:eastAsia="Times New Roman" w:hAnsi="Times New Roman" w:cs="Times New Roman"/>
                <w:sz w:val="24"/>
                <w:szCs w:val="24"/>
                <w:lang w:eastAsia="lv-LV"/>
              </w:rPr>
              <w:t xml:space="preserve">, kas saņems atbalstu </w:t>
            </w:r>
            <w:proofErr w:type="spellStart"/>
            <w:r>
              <w:rPr>
                <w:rFonts w:ascii="Times New Roman" w:eastAsia="Times New Roman" w:hAnsi="Times New Roman" w:cs="Times New Roman"/>
                <w:sz w:val="24"/>
                <w:szCs w:val="24"/>
                <w:lang w:eastAsia="lv-LV"/>
              </w:rPr>
              <w:t>grantu</w:t>
            </w:r>
            <w:proofErr w:type="spellEnd"/>
            <w:r>
              <w:rPr>
                <w:rFonts w:ascii="Times New Roman" w:eastAsia="Times New Roman" w:hAnsi="Times New Roman" w:cs="Times New Roman"/>
                <w:sz w:val="24"/>
                <w:szCs w:val="24"/>
                <w:lang w:eastAsia="lv-LV"/>
              </w:rPr>
              <w:t xml:space="preserve"> veidā. Papildus projektu īstenošanā tiks iesaistītas arī </w:t>
            </w:r>
            <w:r w:rsidR="00AE1B4D">
              <w:rPr>
                <w:rFonts w:ascii="Times New Roman" w:eastAsia="Times New Roman" w:hAnsi="Times New Roman" w:cs="Times New Roman"/>
                <w:sz w:val="24"/>
                <w:szCs w:val="24"/>
                <w:lang w:eastAsia="lv-LV"/>
              </w:rPr>
              <w:t>zinātniskās institūcijas un</w:t>
            </w:r>
            <w:r>
              <w:rPr>
                <w:rFonts w:ascii="Times New Roman" w:eastAsia="Times New Roman" w:hAnsi="Times New Roman" w:cs="Times New Roman"/>
                <w:sz w:val="24"/>
                <w:szCs w:val="24"/>
                <w:lang w:eastAsia="lv-LV"/>
              </w:rPr>
              <w:t xml:space="preserve"> </w:t>
            </w:r>
            <w:r w:rsidR="00AE1B4D">
              <w:rPr>
                <w:rFonts w:ascii="Times New Roman" w:eastAsia="Times New Roman" w:hAnsi="Times New Roman" w:cs="Times New Roman"/>
                <w:sz w:val="24"/>
                <w:szCs w:val="24"/>
                <w:lang w:eastAsia="lv-LV"/>
              </w:rPr>
              <w:t>NVO</w:t>
            </w:r>
            <w:r>
              <w:rPr>
                <w:rFonts w:ascii="Times New Roman" w:eastAsia="Times New Roman" w:hAnsi="Times New Roman" w:cs="Times New Roman"/>
                <w:sz w:val="24"/>
                <w:szCs w:val="24"/>
                <w:lang w:eastAsia="lv-LV"/>
              </w:rPr>
              <w:t>, kas var tikt piesaistīti kā ārpakalpojumu sniedzēji projektos, izstrādājot jaunās tehnoloģijas.</w:t>
            </w:r>
            <w:r w:rsidR="00FE3BA8">
              <w:rPr>
                <w:rFonts w:ascii="Times New Roman" w:eastAsia="Times New Roman" w:hAnsi="Times New Roman" w:cs="Times New Roman"/>
                <w:sz w:val="24"/>
                <w:szCs w:val="24"/>
                <w:lang w:eastAsia="lv-LV"/>
              </w:rPr>
              <w:t xml:space="preserve"> Tehnoloģiju biznesa centra pakalpojumus </w:t>
            </w:r>
            <w:r w:rsidR="00491260">
              <w:rPr>
                <w:rFonts w:ascii="Times New Roman" w:eastAsia="Times New Roman" w:hAnsi="Times New Roman" w:cs="Times New Roman"/>
                <w:sz w:val="24"/>
                <w:szCs w:val="24"/>
                <w:lang w:eastAsia="lv-LV"/>
              </w:rPr>
              <w:t xml:space="preserve">konsultāciju veidā </w:t>
            </w:r>
            <w:r w:rsidR="00D2490A">
              <w:rPr>
                <w:rFonts w:ascii="Times New Roman" w:eastAsia="Times New Roman" w:hAnsi="Times New Roman" w:cs="Times New Roman"/>
                <w:sz w:val="24"/>
                <w:szCs w:val="24"/>
                <w:lang w:eastAsia="lv-LV"/>
              </w:rPr>
              <w:t>inovatīvu ideju attīstībai saņems</w:t>
            </w:r>
            <w:r w:rsidR="00FE3BA8">
              <w:rPr>
                <w:rFonts w:ascii="Times New Roman" w:eastAsia="Times New Roman" w:hAnsi="Times New Roman" w:cs="Times New Roman"/>
                <w:sz w:val="24"/>
                <w:szCs w:val="24"/>
                <w:lang w:eastAsia="lv-LV"/>
              </w:rPr>
              <w:t xml:space="preserve"> </w:t>
            </w:r>
            <w:r w:rsidR="00D2490A">
              <w:rPr>
                <w:rFonts w:ascii="Times New Roman" w:eastAsia="Times New Roman" w:hAnsi="Times New Roman" w:cs="Times New Roman"/>
                <w:sz w:val="24"/>
                <w:szCs w:val="24"/>
                <w:lang w:eastAsia="lv-LV"/>
              </w:rPr>
              <w:t xml:space="preserve">visa veida uzņēmumi, kas vērsti uz tehnoloģiski intensīviem produktiem – tai skaitā gan </w:t>
            </w:r>
            <w:proofErr w:type="spellStart"/>
            <w:r w:rsidR="00FE3BA8">
              <w:rPr>
                <w:rFonts w:ascii="Times New Roman" w:eastAsia="Times New Roman" w:hAnsi="Times New Roman" w:cs="Times New Roman"/>
                <w:sz w:val="24"/>
                <w:szCs w:val="24"/>
                <w:lang w:eastAsia="lv-LV"/>
              </w:rPr>
              <w:t>jaunuzņēmumi</w:t>
            </w:r>
            <w:proofErr w:type="spellEnd"/>
            <w:r w:rsidR="00D2490A">
              <w:rPr>
                <w:rFonts w:ascii="Times New Roman" w:eastAsia="Times New Roman" w:hAnsi="Times New Roman" w:cs="Times New Roman"/>
                <w:sz w:val="24"/>
                <w:szCs w:val="24"/>
                <w:lang w:eastAsia="lv-LV"/>
              </w:rPr>
              <w:t>, gan arī lielie uzņēmumi, kas veic P&amp;A aktivitātes.</w:t>
            </w:r>
          </w:p>
          <w:p w14:paraId="460AD430" w14:textId="77777777" w:rsidR="00832397" w:rsidRPr="002C2968" w:rsidRDefault="00D2490A" w:rsidP="009A3058">
            <w:pPr>
              <w:tabs>
                <w:tab w:val="left" w:pos="883"/>
              </w:tabs>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ka viens no programmas mērķiem ir veicināt divpusējo sadarbību ar Norvēģiju, programmas mērķauditorija ir arī Norvēģijā dibināti uzņēmumi un </w:t>
            </w:r>
            <w:r w:rsidR="00AE1B4D">
              <w:rPr>
                <w:rFonts w:ascii="Times New Roman" w:eastAsia="Times New Roman" w:hAnsi="Times New Roman" w:cs="Times New Roman"/>
                <w:sz w:val="24"/>
                <w:szCs w:val="24"/>
                <w:lang w:eastAsia="lv-LV"/>
              </w:rPr>
              <w:t>zinātniskās insti</w:t>
            </w:r>
            <w:r w:rsidR="00491260">
              <w:rPr>
                <w:rFonts w:ascii="Times New Roman" w:eastAsia="Times New Roman" w:hAnsi="Times New Roman" w:cs="Times New Roman"/>
                <w:sz w:val="24"/>
                <w:szCs w:val="24"/>
                <w:lang w:eastAsia="lv-LV"/>
              </w:rPr>
              <w:t>t</w:t>
            </w:r>
            <w:r w:rsidR="00AE1B4D">
              <w:rPr>
                <w:rFonts w:ascii="Times New Roman" w:eastAsia="Times New Roman" w:hAnsi="Times New Roman" w:cs="Times New Roman"/>
                <w:sz w:val="24"/>
                <w:szCs w:val="24"/>
                <w:lang w:eastAsia="lv-LV"/>
              </w:rPr>
              <w:t>ūcijas</w:t>
            </w:r>
            <w:r>
              <w:rPr>
                <w:rFonts w:ascii="Times New Roman" w:eastAsia="Times New Roman" w:hAnsi="Times New Roman" w:cs="Times New Roman"/>
                <w:sz w:val="24"/>
                <w:szCs w:val="24"/>
                <w:lang w:eastAsia="lv-LV"/>
              </w:rPr>
              <w:t>, kas piedalītos projektos kā sadarbības partneri.</w:t>
            </w:r>
          </w:p>
        </w:tc>
      </w:tr>
      <w:tr w:rsidR="00B8133B" w14:paraId="46D8376A"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16788C46"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2.</w:t>
            </w:r>
          </w:p>
        </w:tc>
        <w:tc>
          <w:tcPr>
            <w:tcW w:w="1793" w:type="pct"/>
            <w:tcBorders>
              <w:top w:val="outset" w:sz="6" w:space="0" w:color="414142"/>
              <w:left w:val="outset" w:sz="6" w:space="0" w:color="414142"/>
              <w:bottom w:val="outset" w:sz="6" w:space="0" w:color="414142"/>
              <w:right w:val="outset" w:sz="6" w:space="0" w:color="414142"/>
            </w:tcBorders>
            <w:hideMark/>
          </w:tcPr>
          <w:p w14:paraId="29AA22C9"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Tiesiskā regulējuma ietekme uz tautsaimniecību un administratīvo slogu</w:t>
            </w:r>
          </w:p>
        </w:tc>
        <w:tc>
          <w:tcPr>
            <w:tcW w:w="2975" w:type="pct"/>
            <w:tcBorders>
              <w:top w:val="outset" w:sz="6" w:space="0" w:color="414142"/>
              <w:left w:val="outset" w:sz="6" w:space="0" w:color="414142"/>
              <w:bottom w:val="outset" w:sz="6" w:space="0" w:color="414142"/>
              <w:right w:val="outset" w:sz="6" w:space="0" w:color="414142"/>
            </w:tcBorders>
            <w:hideMark/>
          </w:tcPr>
          <w:p w14:paraId="7F054C30" w14:textId="77777777" w:rsidR="00AF2D5E" w:rsidRPr="00491260" w:rsidRDefault="002B3765" w:rsidP="00491260">
            <w:pPr>
              <w:spacing w:after="0" w:line="276" w:lineRule="auto"/>
              <w:jc w:val="both"/>
              <w:rPr>
                <w:rFonts w:ascii="Times New Roman" w:hAnsi="Times New Roman" w:cs="Times New Roman"/>
                <w:sz w:val="24"/>
                <w:szCs w:val="24"/>
              </w:rPr>
            </w:pPr>
            <w:r w:rsidRPr="002C2968">
              <w:rPr>
                <w:rFonts w:ascii="Times New Roman" w:eastAsia="Times New Roman" w:hAnsi="Times New Roman" w:cs="Times New Roman"/>
                <w:sz w:val="24"/>
                <w:szCs w:val="24"/>
                <w:lang w:eastAsia="lv-LV"/>
              </w:rPr>
              <w:t>Pēc programmas apstiprināšanas, Latvija</w:t>
            </w:r>
            <w:r w:rsidR="00B40AA9" w:rsidRPr="002C2968">
              <w:rPr>
                <w:rFonts w:ascii="Times New Roman" w:eastAsia="Times New Roman" w:hAnsi="Times New Roman" w:cs="Times New Roman"/>
                <w:sz w:val="24"/>
                <w:szCs w:val="24"/>
                <w:lang w:eastAsia="lv-LV"/>
              </w:rPr>
              <w:t>i</w:t>
            </w:r>
            <w:r w:rsidRPr="002C2968">
              <w:rPr>
                <w:rFonts w:ascii="Times New Roman" w:eastAsia="Times New Roman" w:hAnsi="Times New Roman" w:cs="Times New Roman"/>
                <w:sz w:val="24"/>
                <w:szCs w:val="24"/>
                <w:lang w:eastAsia="lv-LV"/>
              </w:rPr>
              <w:t xml:space="preserve"> </w:t>
            </w:r>
            <w:r w:rsidR="00B40AA9" w:rsidRPr="002C2968">
              <w:rPr>
                <w:rFonts w:ascii="Times New Roman" w:eastAsia="Times New Roman" w:hAnsi="Times New Roman" w:cs="Times New Roman"/>
                <w:sz w:val="24"/>
                <w:szCs w:val="24"/>
                <w:lang w:eastAsia="lv-LV"/>
              </w:rPr>
              <w:t>būs pieejams</w:t>
            </w:r>
            <w:r w:rsidRPr="002C2968">
              <w:rPr>
                <w:rFonts w:ascii="Times New Roman" w:eastAsia="Times New Roman" w:hAnsi="Times New Roman" w:cs="Times New Roman"/>
                <w:sz w:val="24"/>
                <w:szCs w:val="24"/>
                <w:lang w:eastAsia="lv-LV"/>
              </w:rPr>
              <w:t xml:space="preserve"> </w:t>
            </w:r>
            <w:r w:rsidR="0057519F">
              <w:rPr>
                <w:rFonts w:ascii="Times New Roman" w:eastAsia="Times New Roman" w:hAnsi="Times New Roman" w:cs="Times New Roman"/>
                <w:sz w:val="24"/>
                <w:szCs w:val="24"/>
                <w:lang w:eastAsia="lv-LV"/>
              </w:rPr>
              <w:t>Norvēģijas finanšu instrumenta</w:t>
            </w:r>
            <w:r w:rsidRPr="002C2968">
              <w:rPr>
                <w:rFonts w:ascii="Times New Roman" w:eastAsia="Times New Roman" w:hAnsi="Times New Roman" w:cs="Times New Roman"/>
                <w:sz w:val="24"/>
                <w:szCs w:val="24"/>
                <w:lang w:eastAsia="lv-LV"/>
              </w:rPr>
              <w:t xml:space="preserve"> piešķ</w:t>
            </w:r>
            <w:r w:rsidR="00B40AA9" w:rsidRPr="002C2968">
              <w:rPr>
                <w:rFonts w:ascii="Times New Roman" w:eastAsia="Times New Roman" w:hAnsi="Times New Roman" w:cs="Times New Roman"/>
                <w:sz w:val="24"/>
                <w:szCs w:val="24"/>
                <w:lang w:eastAsia="lv-LV"/>
              </w:rPr>
              <w:t>īrums</w:t>
            </w:r>
            <w:r w:rsidRPr="002C2968">
              <w:rPr>
                <w:rFonts w:ascii="Times New Roman" w:eastAsia="Times New Roman" w:hAnsi="Times New Roman" w:cs="Times New Roman"/>
                <w:sz w:val="24"/>
                <w:szCs w:val="24"/>
                <w:lang w:eastAsia="lv-LV"/>
              </w:rPr>
              <w:t xml:space="preserve"> 1</w:t>
            </w:r>
            <w:r w:rsidR="0057519F">
              <w:rPr>
                <w:rFonts w:ascii="Times New Roman" w:eastAsia="Times New Roman" w:hAnsi="Times New Roman" w:cs="Times New Roman"/>
                <w:sz w:val="24"/>
                <w:szCs w:val="24"/>
                <w:lang w:eastAsia="lv-LV"/>
              </w:rPr>
              <w:t>2</w:t>
            </w:r>
            <w:r w:rsidR="00EE72E3">
              <w:rPr>
                <w:rFonts w:ascii="Times New Roman" w:eastAsia="Times New Roman" w:hAnsi="Times New Roman" w:cs="Times New Roman"/>
                <w:sz w:val="24"/>
                <w:szCs w:val="24"/>
                <w:lang w:eastAsia="lv-LV"/>
              </w:rPr>
              <w:t> </w:t>
            </w:r>
            <w:r w:rsidR="0057519F">
              <w:rPr>
                <w:rFonts w:ascii="Times New Roman" w:eastAsia="Times New Roman" w:hAnsi="Times New Roman" w:cs="Times New Roman"/>
                <w:sz w:val="24"/>
                <w:szCs w:val="24"/>
                <w:lang w:eastAsia="lv-LV"/>
              </w:rPr>
              <w:t>5</w:t>
            </w:r>
            <w:r w:rsidR="00EE72E3">
              <w:rPr>
                <w:rFonts w:ascii="Times New Roman" w:eastAsia="Times New Roman" w:hAnsi="Times New Roman" w:cs="Times New Roman"/>
                <w:sz w:val="24"/>
                <w:szCs w:val="24"/>
                <w:lang w:eastAsia="lv-LV"/>
              </w:rPr>
              <w:t>00 000</w:t>
            </w:r>
            <w:r w:rsidRPr="002C2968">
              <w:rPr>
                <w:rFonts w:ascii="Times New Roman" w:eastAsia="Times New Roman" w:hAnsi="Times New Roman" w:cs="Times New Roman"/>
                <w:sz w:val="24"/>
                <w:szCs w:val="24"/>
                <w:lang w:eastAsia="lv-LV"/>
              </w:rPr>
              <w:t xml:space="preserve"> </w:t>
            </w:r>
            <w:r w:rsidRPr="002C2968">
              <w:rPr>
                <w:rFonts w:ascii="Times New Roman" w:eastAsia="Times New Roman" w:hAnsi="Times New Roman" w:cs="Times New Roman"/>
                <w:i/>
                <w:sz w:val="24"/>
                <w:szCs w:val="24"/>
                <w:lang w:eastAsia="lv-LV"/>
              </w:rPr>
              <w:t>euro</w:t>
            </w:r>
            <w:r w:rsidRPr="002C2968">
              <w:rPr>
                <w:rFonts w:ascii="Times New Roman" w:eastAsia="Times New Roman" w:hAnsi="Times New Roman" w:cs="Times New Roman"/>
                <w:sz w:val="24"/>
                <w:szCs w:val="24"/>
                <w:lang w:eastAsia="lv-LV"/>
              </w:rPr>
              <w:t xml:space="preserve"> apmērā</w:t>
            </w:r>
            <w:r w:rsidR="00AE1B4D">
              <w:rPr>
                <w:rFonts w:ascii="Times New Roman" w:eastAsia="Times New Roman" w:hAnsi="Times New Roman" w:cs="Times New Roman"/>
                <w:sz w:val="24"/>
                <w:szCs w:val="24"/>
                <w:lang w:eastAsia="lv-LV"/>
              </w:rPr>
              <w:t>, kas piesaistīts arī privātā sektora (uzņēmumu) līdzfinansējumu pētniecības un attīstības, kā arī inovācijas projektu īstenošanai</w:t>
            </w:r>
            <w:r w:rsidRPr="002C2968">
              <w:rPr>
                <w:rFonts w:ascii="Times New Roman" w:eastAsia="Times New Roman" w:hAnsi="Times New Roman" w:cs="Times New Roman"/>
                <w:sz w:val="24"/>
                <w:szCs w:val="24"/>
                <w:lang w:eastAsia="lv-LV"/>
              </w:rPr>
              <w:t xml:space="preserve">. </w:t>
            </w:r>
            <w:r w:rsidR="00AE1B4D">
              <w:rPr>
                <w:rFonts w:ascii="Times New Roman" w:eastAsia="Times New Roman" w:hAnsi="Times New Roman" w:cs="Times New Roman"/>
                <w:sz w:val="24"/>
                <w:szCs w:val="24"/>
                <w:lang w:eastAsia="lv-LV"/>
              </w:rPr>
              <w:t>Tiesisk</w:t>
            </w:r>
            <w:r w:rsidR="0063045A">
              <w:rPr>
                <w:rFonts w:ascii="Times New Roman" w:eastAsia="Times New Roman" w:hAnsi="Times New Roman" w:cs="Times New Roman"/>
                <w:sz w:val="24"/>
                <w:szCs w:val="24"/>
                <w:lang w:eastAsia="lv-LV"/>
              </w:rPr>
              <w:t>ais</w:t>
            </w:r>
            <w:r w:rsidR="00AE1B4D">
              <w:rPr>
                <w:rFonts w:ascii="Times New Roman" w:eastAsia="Times New Roman" w:hAnsi="Times New Roman" w:cs="Times New Roman"/>
                <w:sz w:val="24"/>
                <w:szCs w:val="24"/>
                <w:lang w:eastAsia="lv-LV"/>
              </w:rPr>
              <w:t xml:space="preserve"> regulējums pozitīv</w:t>
            </w:r>
            <w:r w:rsidR="0063045A">
              <w:rPr>
                <w:rFonts w:ascii="Times New Roman" w:eastAsia="Times New Roman" w:hAnsi="Times New Roman" w:cs="Times New Roman"/>
                <w:sz w:val="24"/>
                <w:szCs w:val="24"/>
                <w:lang w:eastAsia="lv-LV"/>
              </w:rPr>
              <w:t>i</w:t>
            </w:r>
            <w:r w:rsidR="00AE1B4D">
              <w:rPr>
                <w:rFonts w:ascii="Times New Roman" w:eastAsia="Times New Roman" w:hAnsi="Times New Roman" w:cs="Times New Roman"/>
                <w:sz w:val="24"/>
                <w:szCs w:val="24"/>
                <w:lang w:eastAsia="lv-LV"/>
              </w:rPr>
              <w:t xml:space="preserve"> ietekm</w:t>
            </w:r>
            <w:r w:rsidR="0063045A">
              <w:rPr>
                <w:rFonts w:ascii="Times New Roman" w:eastAsia="Times New Roman" w:hAnsi="Times New Roman" w:cs="Times New Roman"/>
                <w:sz w:val="24"/>
                <w:szCs w:val="24"/>
                <w:lang w:eastAsia="lv-LV"/>
              </w:rPr>
              <w:t>ē</w:t>
            </w:r>
            <w:r w:rsidR="00AE1B4D">
              <w:rPr>
                <w:rFonts w:ascii="Times New Roman" w:eastAsia="Times New Roman" w:hAnsi="Times New Roman" w:cs="Times New Roman"/>
                <w:sz w:val="24"/>
                <w:szCs w:val="24"/>
                <w:lang w:eastAsia="lv-LV"/>
              </w:rPr>
              <w:t xml:space="preserve"> </w:t>
            </w:r>
            <w:r w:rsidR="0063045A" w:rsidRPr="0063045A">
              <w:rPr>
                <w:rFonts w:ascii="Times New Roman" w:eastAsia="Times New Roman" w:hAnsi="Times New Roman" w:cs="Times New Roman"/>
                <w:sz w:val="24"/>
                <w:szCs w:val="24"/>
                <w:lang w:eastAsia="lv-LV"/>
              </w:rPr>
              <w:t>Nacionālā attīstības plāna</w:t>
            </w:r>
            <w:r w:rsidR="0063045A">
              <w:rPr>
                <w:rFonts w:ascii="Times New Roman" w:eastAsia="Times New Roman" w:hAnsi="Times New Roman" w:cs="Times New Roman"/>
                <w:sz w:val="24"/>
                <w:szCs w:val="24"/>
                <w:lang w:eastAsia="lv-LV"/>
              </w:rPr>
              <w:t xml:space="preserve"> </w:t>
            </w:r>
            <w:r w:rsidR="0063045A" w:rsidRPr="00A35E5B">
              <w:rPr>
                <w:rFonts w:ascii="Times New Roman" w:hAnsi="Times New Roman" w:cs="Times New Roman"/>
                <w:sz w:val="24"/>
                <w:szCs w:val="24"/>
              </w:rPr>
              <w:t>2014.-2020.gadam</w:t>
            </w:r>
            <w:r w:rsidR="0063045A">
              <w:rPr>
                <w:rFonts w:ascii="Times New Roman" w:hAnsi="Times New Roman" w:cs="Times New Roman"/>
                <w:sz w:val="24"/>
                <w:szCs w:val="24"/>
              </w:rPr>
              <w:t xml:space="preserve"> prioritāti “</w:t>
            </w:r>
            <w:r w:rsidR="0063045A" w:rsidRPr="0063045A">
              <w:rPr>
                <w:rFonts w:ascii="Times New Roman" w:hAnsi="Times New Roman" w:cs="Times New Roman"/>
                <w:sz w:val="24"/>
                <w:szCs w:val="24"/>
              </w:rPr>
              <w:t>Tautas saimniecības izaugsme”</w:t>
            </w:r>
            <w:r w:rsidR="0063045A">
              <w:rPr>
                <w:rFonts w:ascii="Times New Roman" w:hAnsi="Times New Roman" w:cs="Times New Roman"/>
                <w:sz w:val="24"/>
                <w:szCs w:val="24"/>
              </w:rPr>
              <w:t xml:space="preserve"> un sniedz ieguldījumu šīs prioritātes mērķ</w:t>
            </w:r>
            <w:r w:rsidR="007C787D">
              <w:rPr>
                <w:rFonts w:ascii="Times New Roman" w:hAnsi="Times New Roman" w:cs="Times New Roman"/>
                <w:sz w:val="24"/>
                <w:szCs w:val="24"/>
              </w:rPr>
              <w:t>a</w:t>
            </w:r>
            <w:r w:rsidR="0063045A">
              <w:rPr>
                <w:rFonts w:ascii="Times New Roman" w:hAnsi="Times New Roman" w:cs="Times New Roman"/>
                <w:sz w:val="24"/>
                <w:szCs w:val="24"/>
              </w:rPr>
              <w:t xml:space="preserve"> </w:t>
            </w:r>
            <w:r w:rsidR="007C787D">
              <w:rPr>
                <w:rFonts w:ascii="Times New Roman" w:hAnsi="Times New Roman" w:cs="Times New Roman"/>
                <w:sz w:val="24"/>
                <w:szCs w:val="24"/>
              </w:rPr>
              <w:t xml:space="preserve">un </w:t>
            </w:r>
            <w:proofErr w:type="spellStart"/>
            <w:r w:rsidR="007C787D">
              <w:rPr>
                <w:rFonts w:ascii="Times New Roman" w:hAnsi="Times New Roman" w:cs="Times New Roman"/>
                <w:sz w:val="24"/>
                <w:szCs w:val="24"/>
              </w:rPr>
              <w:t>apakšmērķa</w:t>
            </w:r>
            <w:proofErr w:type="spellEnd"/>
            <w:r w:rsidR="007C787D">
              <w:rPr>
                <w:rFonts w:ascii="Times New Roman" w:hAnsi="Times New Roman" w:cs="Times New Roman"/>
                <w:sz w:val="24"/>
                <w:szCs w:val="24"/>
              </w:rPr>
              <w:t xml:space="preserve"> (</w:t>
            </w:r>
            <w:r w:rsidR="007C787D" w:rsidRPr="007C787D">
              <w:rPr>
                <w:rFonts w:ascii="Times New Roman" w:hAnsi="Times New Roman" w:cs="Times New Roman"/>
                <w:sz w:val="24"/>
                <w:szCs w:val="24"/>
              </w:rPr>
              <w:t xml:space="preserve">ieguldījumu P&amp;A palielināšana, </w:t>
            </w:r>
            <w:r w:rsidR="007C787D" w:rsidRPr="007C787D">
              <w:rPr>
                <w:rFonts w:ascii="Times New Roman" w:hAnsi="Times New Roman" w:cs="Times New Roman"/>
                <w:sz w:val="24"/>
                <w:szCs w:val="24"/>
              </w:rPr>
              <w:lastRenderedPageBreak/>
              <w:t>sasniedzot 1,5% no iekšzemes kopprodukta 2020.gadā un paredzot, ka 48% no kopējo P&amp;A ieguldījumu apjoma veido privātā sektora investīcijas</w:t>
            </w:r>
            <w:r w:rsidR="007C787D">
              <w:rPr>
                <w:rFonts w:ascii="Times New Roman" w:hAnsi="Times New Roman" w:cs="Times New Roman"/>
                <w:sz w:val="24"/>
                <w:szCs w:val="24"/>
              </w:rPr>
              <w:t xml:space="preserve">) </w:t>
            </w:r>
            <w:r w:rsidR="0063045A">
              <w:rPr>
                <w:rFonts w:ascii="Times New Roman" w:hAnsi="Times New Roman" w:cs="Times New Roman"/>
                <w:sz w:val="24"/>
                <w:szCs w:val="24"/>
              </w:rPr>
              <w:t>sasniegšanā, tostarp atbilst g</w:t>
            </w:r>
            <w:r w:rsidR="0063045A" w:rsidRPr="0063045A">
              <w:rPr>
                <w:rFonts w:ascii="Times New Roman" w:hAnsi="Times New Roman" w:cs="Times New Roman"/>
                <w:sz w:val="24"/>
                <w:szCs w:val="24"/>
              </w:rPr>
              <w:t>alven</w:t>
            </w:r>
            <w:r w:rsidR="0063045A">
              <w:rPr>
                <w:rFonts w:ascii="Times New Roman" w:hAnsi="Times New Roman" w:cs="Times New Roman"/>
                <w:sz w:val="24"/>
                <w:szCs w:val="24"/>
              </w:rPr>
              <w:t>ajiem</w:t>
            </w:r>
            <w:r w:rsidR="0063045A" w:rsidRPr="0063045A">
              <w:rPr>
                <w:rFonts w:ascii="Times New Roman" w:hAnsi="Times New Roman" w:cs="Times New Roman"/>
                <w:sz w:val="24"/>
                <w:szCs w:val="24"/>
              </w:rPr>
              <w:t xml:space="preserve"> </w:t>
            </w:r>
            <w:r w:rsidR="007C787D">
              <w:rPr>
                <w:rFonts w:ascii="Times New Roman" w:hAnsi="Times New Roman" w:cs="Times New Roman"/>
                <w:sz w:val="24"/>
                <w:szCs w:val="24"/>
              </w:rPr>
              <w:t xml:space="preserve">šīs prioritātes </w:t>
            </w:r>
            <w:r w:rsidR="0063045A" w:rsidRPr="0063045A">
              <w:rPr>
                <w:rFonts w:ascii="Times New Roman" w:hAnsi="Times New Roman" w:cs="Times New Roman"/>
                <w:sz w:val="24"/>
                <w:szCs w:val="24"/>
              </w:rPr>
              <w:t>rīcības virzien</w:t>
            </w:r>
            <w:r w:rsidR="0063045A">
              <w:rPr>
                <w:rFonts w:ascii="Times New Roman" w:hAnsi="Times New Roman" w:cs="Times New Roman"/>
                <w:sz w:val="24"/>
                <w:szCs w:val="24"/>
              </w:rPr>
              <w:t xml:space="preserve">iem </w:t>
            </w:r>
            <w:r w:rsidR="0063045A" w:rsidRPr="0063045A">
              <w:rPr>
                <w:rFonts w:ascii="Times New Roman" w:hAnsi="Times New Roman" w:cs="Times New Roman"/>
                <w:sz w:val="24"/>
                <w:szCs w:val="24"/>
              </w:rPr>
              <w:t xml:space="preserve">– sekmēt cilvēkresursu attīstību un piesaisti pētniecības un inovācijas darbībām, </w:t>
            </w:r>
            <w:r w:rsidR="007C787D">
              <w:rPr>
                <w:rFonts w:ascii="Times New Roman" w:hAnsi="Times New Roman" w:cs="Times New Roman"/>
                <w:sz w:val="24"/>
                <w:szCs w:val="24"/>
              </w:rPr>
              <w:t>veicināt</w:t>
            </w:r>
            <w:r w:rsidR="0063045A" w:rsidRPr="0063045A">
              <w:rPr>
                <w:rFonts w:ascii="Times New Roman" w:hAnsi="Times New Roman" w:cs="Times New Roman"/>
                <w:sz w:val="24"/>
                <w:szCs w:val="24"/>
              </w:rPr>
              <w:t xml:space="preserve"> inovatīvu ideju izstrādi, kā arī uzlabot augstākās izglītības, zinātnes un privātā sektora sadarbību, un </w:t>
            </w:r>
            <w:r w:rsidR="007C787D">
              <w:rPr>
                <w:rFonts w:ascii="Times New Roman" w:hAnsi="Times New Roman" w:cs="Times New Roman"/>
                <w:sz w:val="24"/>
                <w:szCs w:val="24"/>
              </w:rPr>
              <w:t>sekmēt</w:t>
            </w:r>
            <w:r w:rsidR="0063045A" w:rsidRPr="0063045A">
              <w:rPr>
                <w:rFonts w:ascii="Times New Roman" w:hAnsi="Times New Roman" w:cs="Times New Roman"/>
                <w:sz w:val="24"/>
                <w:szCs w:val="24"/>
              </w:rPr>
              <w:t xml:space="preserve"> inovatīvu, starptautiski konkurētspējīgu produktu ar augstu pievienoto vērtību radīšanu un ieviešanu ražošanā.</w:t>
            </w:r>
            <w:r w:rsidR="007C787D">
              <w:rPr>
                <w:rFonts w:ascii="Times New Roman" w:hAnsi="Times New Roman" w:cs="Times New Roman"/>
                <w:sz w:val="24"/>
                <w:szCs w:val="24"/>
              </w:rPr>
              <w:t xml:space="preserve"> Tiesiskais regulējums sniedz pozitīvu ietekmi arī uz tādiem tautsaimniecības attīstību raksturojošiem rādītājiem kā </w:t>
            </w:r>
            <w:r w:rsidR="00AE1B4D">
              <w:rPr>
                <w:rFonts w:ascii="Times New Roman" w:eastAsia="Times New Roman" w:hAnsi="Times New Roman" w:cs="Times New Roman"/>
                <w:sz w:val="24"/>
                <w:szCs w:val="24"/>
                <w:lang w:eastAsia="lv-LV"/>
              </w:rPr>
              <w:t xml:space="preserve">inovatīvo uzņēmumu skaits, privātā sektora izdevumi P&amp;A, </w:t>
            </w:r>
            <w:r w:rsidR="00CE1C4E">
              <w:rPr>
                <w:rFonts w:ascii="Times New Roman" w:eastAsia="Times New Roman" w:hAnsi="Times New Roman" w:cs="Times New Roman"/>
                <w:sz w:val="24"/>
                <w:szCs w:val="24"/>
                <w:lang w:eastAsia="lv-LV"/>
              </w:rPr>
              <w:t>produktivitāte apstrādes rūpniecībā, a</w:t>
            </w:r>
            <w:r w:rsidR="00CE1C4E" w:rsidRPr="00CE1C4E">
              <w:rPr>
                <w:rFonts w:ascii="Times New Roman" w:eastAsia="Times New Roman" w:hAnsi="Times New Roman" w:cs="Times New Roman"/>
                <w:sz w:val="24"/>
                <w:szCs w:val="24"/>
                <w:lang w:eastAsia="lv-LV"/>
              </w:rPr>
              <w:t>ugsto un vidēji augsto tehnoloģiju nozaru īpatsvars eksportā</w:t>
            </w:r>
            <w:r w:rsidR="00CE1C4E">
              <w:rPr>
                <w:rFonts w:ascii="Times New Roman" w:eastAsia="Times New Roman" w:hAnsi="Times New Roman" w:cs="Times New Roman"/>
                <w:sz w:val="24"/>
                <w:szCs w:val="24"/>
                <w:lang w:eastAsia="lv-LV"/>
              </w:rPr>
              <w:t xml:space="preserve">, </w:t>
            </w:r>
            <w:r w:rsidR="007C787D">
              <w:rPr>
                <w:rFonts w:ascii="Times New Roman" w:eastAsia="Times New Roman" w:hAnsi="Times New Roman" w:cs="Times New Roman"/>
                <w:sz w:val="24"/>
                <w:szCs w:val="24"/>
                <w:lang w:eastAsia="lv-LV"/>
              </w:rPr>
              <w:t xml:space="preserve">augsti kvalificēts darba spēks </w:t>
            </w:r>
            <w:r w:rsidR="00CE1C4E">
              <w:rPr>
                <w:rFonts w:ascii="Times New Roman" w:eastAsia="Times New Roman" w:hAnsi="Times New Roman" w:cs="Times New Roman"/>
                <w:sz w:val="24"/>
                <w:szCs w:val="24"/>
                <w:lang w:eastAsia="lv-LV"/>
              </w:rPr>
              <w:t>u.c.</w:t>
            </w:r>
            <w:r w:rsidR="00CE1C4E" w:rsidRPr="00CE1C4E">
              <w:rPr>
                <w:rFonts w:ascii="Times New Roman" w:eastAsia="Times New Roman" w:hAnsi="Times New Roman" w:cs="Times New Roman"/>
                <w:sz w:val="24"/>
                <w:szCs w:val="24"/>
                <w:lang w:eastAsia="lv-LV"/>
              </w:rPr>
              <w:t xml:space="preserve"> </w:t>
            </w:r>
            <w:r w:rsidRPr="002C2968">
              <w:rPr>
                <w:rFonts w:ascii="Times New Roman" w:eastAsia="Times New Roman" w:hAnsi="Times New Roman" w:cs="Times New Roman"/>
                <w:sz w:val="24"/>
                <w:szCs w:val="24"/>
                <w:lang w:eastAsia="lv-LV"/>
              </w:rPr>
              <w:t>P</w:t>
            </w:r>
            <w:r w:rsidR="00070F37" w:rsidRPr="002C2968">
              <w:rPr>
                <w:rFonts w:ascii="Times New Roman" w:eastAsia="Times New Roman" w:hAnsi="Times New Roman" w:cs="Times New Roman"/>
                <w:sz w:val="24"/>
                <w:szCs w:val="24"/>
                <w:lang w:eastAsia="lv-LV"/>
              </w:rPr>
              <w:t xml:space="preserve">rojektu īstenošana </w:t>
            </w:r>
            <w:r w:rsidRPr="002C2968">
              <w:rPr>
                <w:rFonts w:ascii="Times New Roman" w:eastAsia="Times New Roman" w:hAnsi="Times New Roman" w:cs="Times New Roman"/>
                <w:sz w:val="24"/>
                <w:szCs w:val="24"/>
                <w:lang w:eastAsia="lv-LV"/>
              </w:rPr>
              <w:t xml:space="preserve">tiek plānota līdz </w:t>
            </w:r>
            <w:r w:rsidRPr="00130F1A">
              <w:rPr>
                <w:rFonts w:ascii="Times New Roman" w:eastAsia="Times New Roman" w:hAnsi="Times New Roman" w:cs="Times New Roman"/>
                <w:sz w:val="24"/>
                <w:szCs w:val="24"/>
                <w:lang w:eastAsia="lv-LV"/>
              </w:rPr>
              <w:t>2024. gada</w:t>
            </w:r>
            <w:r w:rsidR="00D45643" w:rsidRPr="00130F1A">
              <w:rPr>
                <w:rFonts w:ascii="Times New Roman" w:eastAsia="Times New Roman" w:hAnsi="Times New Roman" w:cs="Times New Roman"/>
                <w:sz w:val="24"/>
                <w:szCs w:val="24"/>
                <w:lang w:eastAsia="lv-LV"/>
              </w:rPr>
              <w:t xml:space="preserve"> 3</w:t>
            </w:r>
            <w:r w:rsidR="002C6F4F">
              <w:rPr>
                <w:rFonts w:ascii="Times New Roman" w:eastAsia="Times New Roman" w:hAnsi="Times New Roman" w:cs="Times New Roman"/>
                <w:sz w:val="24"/>
                <w:szCs w:val="24"/>
                <w:lang w:eastAsia="lv-LV"/>
              </w:rPr>
              <w:t>0</w:t>
            </w:r>
            <w:r w:rsidR="00D45643" w:rsidRPr="00130F1A">
              <w:rPr>
                <w:rFonts w:ascii="Times New Roman" w:eastAsia="Times New Roman" w:hAnsi="Times New Roman" w:cs="Times New Roman"/>
                <w:sz w:val="24"/>
                <w:szCs w:val="24"/>
                <w:lang w:eastAsia="lv-LV"/>
              </w:rPr>
              <w:t>.</w:t>
            </w:r>
            <w:r w:rsidR="00AD02CB" w:rsidRPr="00130F1A">
              <w:rPr>
                <w:rFonts w:ascii="Times New Roman" w:eastAsia="Times New Roman" w:hAnsi="Times New Roman" w:cs="Times New Roman"/>
                <w:sz w:val="24"/>
                <w:szCs w:val="24"/>
                <w:lang w:eastAsia="lv-LV"/>
              </w:rPr>
              <w:t>aprīlim</w:t>
            </w:r>
            <w:r w:rsidR="00CE1C4E">
              <w:rPr>
                <w:rFonts w:ascii="Times New Roman" w:eastAsia="Times New Roman" w:hAnsi="Times New Roman" w:cs="Times New Roman"/>
                <w:sz w:val="24"/>
                <w:szCs w:val="24"/>
                <w:lang w:eastAsia="lv-LV"/>
              </w:rPr>
              <w:t>.</w:t>
            </w:r>
            <w:r w:rsidR="00E0345B" w:rsidRPr="002C2968">
              <w:rPr>
                <w:rFonts w:ascii="Times New Roman" w:eastAsia="Times New Roman" w:hAnsi="Times New Roman" w:cs="Times New Roman"/>
                <w:sz w:val="24"/>
                <w:szCs w:val="24"/>
                <w:lang w:eastAsia="lv-LV"/>
              </w:rPr>
              <w:t xml:space="preserve"> </w:t>
            </w:r>
            <w:r w:rsidRPr="002C2968">
              <w:rPr>
                <w:rFonts w:ascii="Times New Roman" w:eastAsia="Times New Roman" w:hAnsi="Times New Roman" w:cs="Times New Roman"/>
                <w:sz w:val="24"/>
                <w:szCs w:val="24"/>
                <w:lang w:eastAsia="lv-LV"/>
              </w:rPr>
              <w:t xml:space="preserve"> </w:t>
            </w:r>
          </w:p>
          <w:p w14:paraId="0948BF1B" w14:textId="77777777" w:rsidR="00B84CFB" w:rsidRPr="002C2968" w:rsidRDefault="002B3765" w:rsidP="00491260">
            <w:pPr>
              <w:spacing w:after="0" w:line="276" w:lineRule="auto"/>
              <w:jc w:val="both"/>
              <w:rPr>
                <w:rFonts w:ascii="Times New Roman" w:hAnsi="Times New Roman" w:cs="Times New Roman"/>
                <w:sz w:val="24"/>
                <w:szCs w:val="24"/>
              </w:rPr>
            </w:pPr>
            <w:r w:rsidRPr="002C2968">
              <w:rPr>
                <w:rFonts w:ascii="Times New Roman" w:hAnsi="Times New Roman" w:cs="Times New Roman"/>
                <w:sz w:val="24"/>
                <w:szCs w:val="24"/>
              </w:rPr>
              <w:t>Sabiedrības grupām un institūcijām projekta tiesiskais regulējums nemaina tiesības un pienākumus, kā arī veicamās darbības, administratīvais slogs nemainās.</w:t>
            </w:r>
            <w:r w:rsidR="00CE1C4E">
              <w:rPr>
                <w:rFonts w:ascii="Times New Roman" w:hAnsi="Times New Roman" w:cs="Times New Roman"/>
                <w:sz w:val="24"/>
                <w:szCs w:val="24"/>
              </w:rPr>
              <w:t xml:space="preserve"> </w:t>
            </w:r>
          </w:p>
        </w:tc>
      </w:tr>
      <w:tr w:rsidR="00B8133B" w14:paraId="7F63C939"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hideMark/>
          </w:tcPr>
          <w:p w14:paraId="6FD2B7B8"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lastRenderedPageBreak/>
              <w:t>3.</w:t>
            </w:r>
          </w:p>
        </w:tc>
        <w:tc>
          <w:tcPr>
            <w:tcW w:w="1793" w:type="pct"/>
            <w:tcBorders>
              <w:top w:val="outset" w:sz="6" w:space="0" w:color="414142"/>
              <w:left w:val="outset" w:sz="6" w:space="0" w:color="414142"/>
              <w:bottom w:val="outset" w:sz="6" w:space="0" w:color="414142"/>
              <w:right w:val="outset" w:sz="6" w:space="0" w:color="414142"/>
            </w:tcBorders>
            <w:hideMark/>
          </w:tcPr>
          <w:p w14:paraId="01DF025D"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Administratīvo izmaksu monetārs novērtējums</w:t>
            </w:r>
          </w:p>
        </w:tc>
        <w:tc>
          <w:tcPr>
            <w:tcW w:w="2975" w:type="pct"/>
            <w:tcBorders>
              <w:top w:val="outset" w:sz="6" w:space="0" w:color="414142"/>
              <w:left w:val="outset" w:sz="6" w:space="0" w:color="414142"/>
              <w:bottom w:val="outset" w:sz="6" w:space="0" w:color="414142"/>
              <w:right w:val="outset" w:sz="6" w:space="0" w:color="414142"/>
            </w:tcBorders>
            <w:hideMark/>
          </w:tcPr>
          <w:p w14:paraId="636A4847" w14:textId="77777777" w:rsidR="00F710BC" w:rsidRPr="002C2968" w:rsidRDefault="002B3765" w:rsidP="002933B1">
            <w:pPr>
              <w:pStyle w:val="CommentText"/>
              <w:spacing w:after="0"/>
              <w:rPr>
                <w:rFonts w:ascii="Times New Roman" w:eastAsiaTheme="minorEastAsia" w:hAnsi="Times New Roman" w:cs="Times New Roman"/>
                <w:sz w:val="24"/>
                <w:szCs w:val="24"/>
                <w:lang w:eastAsia="lv-LV"/>
              </w:rPr>
            </w:pPr>
            <w:r w:rsidRPr="002C2968">
              <w:rPr>
                <w:rFonts w:ascii="Times New Roman" w:hAnsi="Times New Roman"/>
                <w:sz w:val="24"/>
                <w:szCs w:val="24"/>
              </w:rPr>
              <w:t>P</w:t>
            </w:r>
            <w:r w:rsidR="00A80AE6" w:rsidRPr="002C2968">
              <w:rPr>
                <w:rFonts w:ascii="Times New Roman" w:hAnsi="Times New Roman"/>
                <w:sz w:val="24"/>
                <w:szCs w:val="24"/>
              </w:rPr>
              <w:t>rojekts šo jomu neskar</w:t>
            </w:r>
            <w:r w:rsidR="00326EDE" w:rsidRPr="002C2968">
              <w:rPr>
                <w:rFonts w:ascii="Times New Roman" w:eastAsiaTheme="minorEastAsia" w:hAnsi="Times New Roman" w:cs="Times New Roman"/>
                <w:sz w:val="24"/>
                <w:szCs w:val="24"/>
                <w:lang w:eastAsia="lv-LV"/>
              </w:rPr>
              <w:t>.</w:t>
            </w:r>
          </w:p>
        </w:tc>
      </w:tr>
      <w:tr w:rsidR="00B8133B" w14:paraId="2E86807B" w14:textId="77777777" w:rsidTr="002933B1">
        <w:trPr>
          <w:trHeight w:val="408"/>
        </w:trPr>
        <w:tc>
          <w:tcPr>
            <w:tcW w:w="231" w:type="pct"/>
            <w:tcBorders>
              <w:top w:val="outset" w:sz="6" w:space="0" w:color="414142"/>
              <w:left w:val="outset" w:sz="6" w:space="0" w:color="414142"/>
              <w:bottom w:val="outset" w:sz="6" w:space="0" w:color="414142"/>
              <w:right w:val="outset" w:sz="6" w:space="0" w:color="414142"/>
            </w:tcBorders>
          </w:tcPr>
          <w:p w14:paraId="322B8319" w14:textId="77777777" w:rsidR="00462A8F"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4.</w:t>
            </w:r>
          </w:p>
        </w:tc>
        <w:tc>
          <w:tcPr>
            <w:tcW w:w="1793" w:type="pct"/>
            <w:tcBorders>
              <w:top w:val="outset" w:sz="6" w:space="0" w:color="414142"/>
              <w:left w:val="outset" w:sz="6" w:space="0" w:color="414142"/>
              <w:bottom w:val="outset" w:sz="6" w:space="0" w:color="414142"/>
              <w:right w:val="outset" w:sz="6" w:space="0" w:color="414142"/>
            </w:tcBorders>
          </w:tcPr>
          <w:p w14:paraId="4A51256E" w14:textId="77777777" w:rsidR="00462A8F"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Atbilstības izmaksu monetārs novērtējums</w:t>
            </w:r>
          </w:p>
        </w:tc>
        <w:tc>
          <w:tcPr>
            <w:tcW w:w="2975" w:type="pct"/>
            <w:tcBorders>
              <w:top w:val="outset" w:sz="6" w:space="0" w:color="414142"/>
              <w:left w:val="outset" w:sz="6" w:space="0" w:color="414142"/>
              <w:bottom w:val="outset" w:sz="6" w:space="0" w:color="414142"/>
              <w:right w:val="outset" w:sz="6" w:space="0" w:color="414142"/>
            </w:tcBorders>
          </w:tcPr>
          <w:p w14:paraId="2615D484" w14:textId="77777777" w:rsidR="00462A8F" w:rsidRPr="002C2968" w:rsidRDefault="002B3765" w:rsidP="002933B1">
            <w:pPr>
              <w:pStyle w:val="CommentText"/>
              <w:spacing w:after="0"/>
              <w:rPr>
                <w:rFonts w:ascii="Times New Roman" w:hAnsi="Times New Roman"/>
                <w:sz w:val="24"/>
                <w:szCs w:val="24"/>
              </w:rPr>
            </w:pPr>
            <w:r w:rsidRPr="002C2968">
              <w:rPr>
                <w:rFonts w:ascii="Times New Roman" w:hAnsi="Times New Roman"/>
                <w:sz w:val="24"/>
                <w:szCs w:val="24"/>
              </w:rPr>
              <w:t>Projekts šo jomu neskar</w:t>
            </w:r>
            <w:r w:rsidRPr="002C2968">
              <w:rPr>
                <w:rFonts w:ascii="Times New Roman" w:eastAsiaTheme="minorEastAsia" w:hAnsi="Times New Roman" w:cs="Times New Roman"/>
                <w:sz w:val="24"/>
                <w:szCs w:val="24"/>
                <w:lang w:eastAsia="lv-LV"/>
              </w:rPr>
              <w:t>.</w:t>
            </w:r>
          </w:p>
        </w:tc>
      </w:tr>
      <w:tr w:rsidR="00B8133B" w14:paraId="0AF6408B" w14:textId="77777777" w:rsidTr="002933B1">
        <w:trPr>
          <w:trHeight w:val="276"/>
        </w:trPr>
        <w:tc>
          <w:tcPr>
            <w:tcW w:w="231" w:type="pct"/>
            <w:tcBorders>
              <w:top w:val="outset" w:sz="6" w:space="0" w:color="414142"/>
              <w:left w:val="outset" w:sz="6" w:space="0" w:color="414142"/>
              <w:bottom w:val="outset" w:sz="6" w:space="0" w:color="414142"/>
              <w:right w:val="outset" w:sz="6" w:space="0" w:color="414142"/>
            </w:tcBorders>
            <w:hideMark/>
          </w:tcPr>
          <w:p w14:paraId="78FBAED2"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5.</w:t>
            </w:r>
          </w:p>
        </w:tc>
        <w:tc>
          <w:tcPr>
            <w:tcW w:w="1793" w:type="pct"/>
            <w:tcBorders>
              <w:top w:val="outset" w:sz="6" w:space="0" w:color="414142"/>
              <w:left w:val="outset" w:sz="6" w:space="0" w:color="414142"/>
              <w:bottom w:val="outset" w:sz="6" w:space="0" w:color="414142"/>
              <w:right w:val="outset" w:sz="6" w:space="0" w:color="414142"/>
            </w:tcBorders>
            <w:hideMark/>
          </w:tcPr>
          <w:p w14:paraId="6A6E9AB5"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2975" w:type="pct"/>
            <w:tcBorders>
              <w:top w:val="outset" w:sz="6" w:space="0" w:color="414142"/>
              <w:left w:val="outset" w:sz="6" w:space="0" w:color="414142"/>
              <w:bottom w:val="outset" w:sz="6" w:space="0" w:color="414142"/>
              <w:right w:val="outset" w:sz="6" w:space="0" w:color="414142"/>
            </w:tcBorders>
            <w:hideMark/>
          </w:tcPr>
          <w:p w14:paraId="30320BAA"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Nav</w:t>
            </w:r>
          </w:p>
        </w:tc>
      </w:tr>
    </w:tbl>
    <w:p w14:paraId="2416C86C" w14:textId="77777777" w:rsidR="00491260" w:rsidRDefault="00491260" w:rsidP="00491260">
      <w:pPr>
        <w:shd w:val="clear" w:color="auto" w:fill="FFFFFF"/>
        <w:spacing w:after="0" w:line="240" w:lineRule="auto"/>
        <w:rPr>
          <w:rFonts w:ascii="Times New Roman" w:eastAsia="Times New Roman" w:hAnsi="Times New Roman" w:cs="Times New Roman"/>
          <w:sz w:val="24"/>
          <w:szCs w:val="24"/>
          <w:lang w:eastAsia="lv-LV"/>
        </w:rPr>
      </w:pPr>
    </w:p>
    <w:tbl>
      <w:tblPr>
        <w:tblStyle w:val="TableGrid"/>
        <w:tblW w:w="5704" w:type="pct"/>
        <w:tblInd w:w="-714" w:type="dxa"/>
        <w:tblLayout w:type="fixed"/>
        <w:tblLook w:val="04A0" w:firstRow="1" w:lastRow="0" w:firstColumn="1" w:lastColumn="0" w:noHBand="0" w:noVBand="1"/>
      </w:tblPr>
      <w:tblGrid>
        <w:gridCol w:w="1129"/>
        <w:gridCol w:w="777"/>
        <w:gridCol w:w="970"/>
        <w:gridCol w:w="158"/>
        <w:gridCol w:w="948"/>
        <w:gridCol w:w="968"/>
        <w:gridCol w:w="160"/>
        <w:gridCol w:w="946"/>
        <w:gridCol w:w="1033"/>
        <w:gridCol w:w="1133"/>
        <w:gridCol w:w="2115"/>
      </w:tblGrid>
      <w:tr w:rsidR="00491260" w:rsidRPr="00D741AC" w14:paraId="68DE8CAE" w14:textId="77777777" w:rsidTr="00C63EA3">
        <w:tc>
          <w:tcPr>
            <w:tcW w:w="1129" w:type="dxa"/>
          </w:tcPr>
          <w:p w14:paraId="1913AC5B" w14:textId="77777777" w:rsidR="00491260" w:rsidRPr="00C91FD7" w:rsidRDefault="00491260" w:rsidP="002C756F">
            <w:pPr>
              <w:rPr>
                <w:rFonts w:ascii="Times New Roman" w:eastAsia="Times New Roman" w:hAnsi="Times New Roman" w:cs="Times New Roman"/>
                <w:b/>
                <w:bCs/>
                <w:iCs/>
                <w:sz w:val="24"/>
                <w:szCs w:val="24"/>
                <w:highlight w:val="yellow"/>
                <w:lang w:eastAsia="lv-LV"/>
              </w:rPr>
            </w:pPr>
          </w:p>
        </w:tc>
        <w:tc>
          <w:tcPr>
            <w:tcW w:w="9208" w:type="dxa"/>
            <w:gridSpan w:val="10"/>
            <w:hideMark/>
          </w:tcPr>
          <w:p w14:paraId="22C7DFB9" w14:textId="77777777" w:rsidR="00491260" w:rsidRPr="00D741AC" w:rsidRDefault="00491260" w:rsidP="002C756F">
            <w:pPr>
              <w:rPr>
                <w:rFonts w:ascii="Times New Roman" w:eastAsia="Times New Roman" w:hAnsi="Times New Roman" w:cs="Times New Roman"/>
                <w:b/>
                <w:bCs/>
                <w:iCs/>
                <w:sz w:val="24"/>
                <w:szCs w:val="24"/>
                <w:lang w:eastAsia="lv-LV"/>
              </w:rPr>
            </w:pPr>
            <w:r w:rsidRPr="00D741AC">
              <w:rPr>
                <w:rFonts w:ascii="Times New Roman" w:eastAsia="Times New Roman" w:hAnsi="Times New Roman" w:cs="Times New Roman"/>
                <w:b/>
                <w:bCs/>
                <w:iCs/>
                <w:sz w:val="24"/>
                <w:szCs w:val="24"/>
                <w:lang w:eastAsia="lv-LV"/>
              </w:rPr>
              <w:t>III. Tiesību akta projekta ietekme uz valsts budžetu un pašvaldību budžetiem</w:t>
            </w:r>
          </w:p>
        </w:tc>
      </w:tr>
      <w:tr w:rsidR="00491260" w:rsidRPr="00D741AC" w14:paraId="17D702D0" w14:textId="77777777" w:rsidTr="00C63EA3">
        <w:tc>
          <w:tcPr>
            <w:tcW w:w="1906" w:type="dxa"/>
            <w:gridSpan w:val="2"/>
            <w:vMerge w:val="restart"/>
            <w:hideMark/>
          </w:tcPr>
          <w:p w14:paraId="3CC7CC33" w14:textId="77777777" w:rsidR="00491260" w:rsidRPr="00D741AC" w:rsidRDefault="00491260"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Rādītāji</w:t>
            </w:r>
          </w:p>
        </w:tc>
        <w:tc>
          <w:tcPr>
            <w:tcW w:w="2076" w:type="dxa"/>
            <w:gridSpan w:val="3"/>
            <w:vMerge w:val="restart"/>
            <w:hideMark/>
          </w:tcPr>
          <w:p w14:paraId="57F183F6" w14:textId="77777777" w:rsidR="00491260" w:rsidRPr="00D741AC" w:rsidRDefault="00491260"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2019. gads</w:t>
            </w:r>
          </w:p>
        </w:tc>
        <w:tc>
          <w:tcPr>
            <w:tcW w:w="1128" w:type="dxa"/>
            <w:gridSpan w:val="2"/>
          </w:tcPr>
          <w:p w14:paraId="6760607D" w14:textId="77777777" w:rsidR="00491260" w:rsidRPr="00D741AC" w:rsidRDefault="00491260" w:rsidP="002C756F">
            <w:pPr>
              <w:rPr>
                <w:rFonts w:ascii="Times New Roman" w:eastAsia="Times New Roman" w:hAnsi="Times New Roman" w:cs="Times New Roman"/>
                <w:iCs/>
                <w:lang w:eastAsia="lv-LV"/>
              </w:rPr>
            </w:pPr>
          </w:p>
        </w:tc>
        <w:tc>
          <w:tcPr>
            <w:tcW w:w="5227" w:type="dxa"/>
            <w:gridSpan w:val="4"/>
            <w:hideMark/>
          </w:tcPr>
          <w:p w14:paraId="7762795E" w14:textId="77777777" w:rsidR="00491260" w:rsidRPr="00D741AC" w:rsidRDefault="00491260"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Turpmākie trīs gadi (</w:t>
            </w:r>
            <w:r w:rsidRPr="00D741AC">
              <w:rPr>
                <w:rFonts w:ascii="Times New Roman" w:eastAsia="Times New Roman" w:hAnsi="Times New Roman" w:cs="Times New Roman"/>
                <w:i/>
                <w:iCs/>
                <w:lang w:eastAsia="lv-LV"/>
              </w:rPr>
              <w:t>euro</w:t>
            </w:r>
            <w:r w:rsidRPr="00D741AC">
              <w:rPr>
                <w:rFonts w:ascii="Times New Roman" w:eastAsia="Times New Roman" w:hAnsi="Times New Roman" w:cs="Times New Roman"/>
                <w:iCs/>
                <w:lang w:eastAsia="lv-LV"/>
              </w:rPr>
              <w:t>)</w:t>
            </w:r>
          </w:p>
        </w:tc>
      </w:tr>
      <w:tr w:rsidR="00491260" w:rsidRPr="00D741AC" w14:paraId="3E3D5F39" w14:textId="77777777" w:rsidTr="00C63EA3">
        <w:tc>
          <w:tcPr>
            <w:tcW w:w="1906" w:type="dxa"/>
            <w:gridSpan w:val="2"/>
            <w:vMerge/>
            <w:hideMark/>
          </w:tcPr>
          <w:p w14:paraId="2E939C30" w14:textId="77777777" w:rsidR="00491260" w:rsidRPr="00D741AC" w:rsidRDefault="00491260" w:rsidP="002C756F">
            <w:pPr>
              <w:rPr>
                <w:rFonts w:ascii="Times New Roman" w:eastAsia="Times New Roman" w:hAnsi="Times New Roman" w:cs="Times New Roman"/>
                <w:iCs/>
                <w:lang w:eastAsia="lv-LV"/>
              </w:rPr>
            </w:pPr>
          </w:p>
        </w:tc>
        <w:tc>
          <w:tcPr>
            <w:tcW w:w="2076" w:type="dxa"/>
            <w:gridSpan w:val="3"/>
            <w:vMerge/>
            <w:hideMark/>
          </w:tcPr>
          <w:p w14:paraId="6FDBA0DF" w14:textId="77777777" w:rsidR="00491260" w:rsidRPr="00D741AC" w:rsidRDefault="00491260" w:rsidP="002C756F">
            <w:pPr>
              <w:rPr>
                <w:rFonts w:ascii="Times New Roman" w:eastAsia="Times New Roman" w:hAnsi="Times New Roman" w:cs="Times New Roman"/>
                <w:iCs/>
                <w:lang w:eastAsia="lv-LV"/>
              </w:rPr>
            </w:pPr>
          </w:p>
        </w:tc>
        <w:tc>
          <w:tcPr>
            <w:tcW w:w="2074" w:type="dxa"/>
            <w:gridSpan w:val="3"/>
            <w:hideMark/>
          </w:tcPr>
          <w:p w14:paraId="57B77722" w14:textId="77777777" w:rsidR="00491260" w:rsidRPr="00D741AC" w:rsidRDefault="00491260"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2020.</w:t>
            </w:r>
          </w:p>
        </w:tc>
        <w:tc>
          <w:tcPr>
            <w:tcW w:w="2166" w:type="dxa"/>
            <w:gridSpan w:val="2"/>
            <w:hideMark/>
          </w:tcPr>
          <w:p w14:paraId="34623163" w14:textId="77777777" w:rsidR="00491260" w:rsidRPr="00D741AC" w:rsidRDefault="00491260"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2021.</w:t>
            </w:r>
          </w:p>
        </w:tc>
        <w:tc>
          <w:tcPr>
            <w:tcW w:w="2115" w:type="dxa"/>
          </w:tcPr>
          <w:p w14:paraId="360D7B3B" w14:textId="77777777" w:rsidR="00491260" w:rsidRPr="00D741AC" w:rsidRDefault="00491260"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2022.</w:t>
            </w:r>
          </w:p>
        </w:tc>
      </w:tr>
      <w:tr w:rsidR="001A0FE5" w:rsidRPr="00D741AC" w14:paraId="75F58D8A" w14:textId="77777777" w:rsidTr="00D43196">
        <w:tc>
          <w:tcPr>
            <w:tcW w:w="1906" w:type="dxa"/>
            <w:gridSpan w:val="2"/>
            <w:vMerge/>
            <w:hideMark/>
          </w:tcPr>
          <w:p w14:paraId="537AF0E9" w14:textId="77777777" w:rsidR="001A0FE5" w:rsidRPr="00D741AC" w:rsidRDefault="001A0FE5" w:rsidP="002C756F">
            <w:pPr>
              <w:rPr>
                <w:rFonts w:ascii="Times New Roman" w:eastAsia="Times New Roman" w:hAnsi="Times New Roman" w:cs="Times New Roman"/>
                <w:iCs/>
                <w:lang w:eastAsia="lv-LV"/>
              </w:rPr>
            </w:pPr>
          </w:p>
        </w:tc>
        <w:tc>
          <w:tcPr>
            <w:tcW w:w="970" w:type="dxa"/>
            <w:hideMark/>
          </w:tcPr>
          <w:p w14:paraId="2E79075E"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saskaņā ar valsts budžetu kārtējam gadam</w:t>
            </w:r>
          </w:p>
        </w:tc>
        <w:tc>
          <w:tcPr>
            <w:tcW w:w="1106" w:type="dxa"/>
            <w:gridSpan w:val="2"/>
            <w:hideMark/>
          </w:tcPr>
          <w:p w14:paraId="741C6A20"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izmaiņas kārtējā gadā, salīdzinot ar valsts budžetu kārtējam gadam</w:t>
            </w:r>
          </w:p>
        </w:tc>
        <w:tc>
          <w:tcPr>
            <w:tcW w:w="968" w:type="dxa"/>
            <w:hideMark/>
          </w:tcPr>
          <w:p w14:paraId="01204AAF"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saskaņā ar vidēja termiņa budžeta ietvaru</w:t>
            </w:r>
            <w:r>
              <w:rPr>
                <w:rFonts w:ascii="Times New Roman" w:eastAsia="Times New Roman" w:hAnsi="Times New Roman" w:cs="Times New Roman"/>
                <w:iCs/>
                <w:lang w:eastAsia="lv-LV"/>
              </w:rPr>
              <w:t>*</w:t>
            </w:r>
          </w:p>
        </w:tc>
        <w:tc>
          <w:tcPr>
            <w:tcW w:w="1106" w:type="dxa"/>
            <w:gridSpan w:val="2"/>
            <w:hideMark/>
          </w:tcPr>
          <w:p w14:paraId="4EDDD532"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izmaiņas, salīdzinot ar vidēja termiņa budžeta ietvaru 2020. gadam</w:t>
            </w:r>
          </w:p>
        </w:tc>
        <w:tc>
          <w:tcPr>
            <w:tcW w:w="1033" w:type="dxa"/>
            <w:hideMark/>
          </w:tcPr>
          <w:p w14:paraId="2F48ACCB"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saskaņā ar vidēja termiņa budžeta ietvaru</w:t>
            </w:r>
            <w:r>
              <w:rPr>
                <w:rFonts w:ascii="Times New Roman" w:eastAsia="Times New Roman" w:hAnsi="Times New Roman" w:cs="Times New Roman"/>
                <w:iCs/>
                <w:lang w:eastAsia="lv-LV"/>
              </w:rPr>
              <w:t>*</w:t>
            </w:r>
          </w:p>
        </w:tc>
        <w:tc>
          <w:tcPr>
            <w:tcW w:w="1133" w:type="dxa"/>
            <w:hideMark/>
          </w:tcPr>
          <w:p w14:paraId="1219AD95"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izmaiņas, salīdzinot ar vidēja termiņa budžeta ietvaru 2021. gadam</w:t>
            </w:r>
          </w:p>
        </w:tc>
        <w:tc>
          <w:tcPr>
            <w:tcW w:w="2115" w:type="dxa"/>
          </w:tcPr>
          <w:p w14:paraId="6972D8D7"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izmaiņas, salīdzinot ar vidēja termiņa budžeta ietvaru 2022. gadam</w:t>
            </w:r>
          </w:p>
        </w:tc>
      </w:tr>
      <w:tr w:rsidR="001A0FE5" w:rsidRPr="00D741AC" w14:paraId="405410FC" w14:textId="77777777" w:rsidTr="00263295">
        <w:tc>
          <w:tcPr>
            <w:tcW w:w="1906" w:type="dxa"/>
            <w:gridSpan w:val="2"/>
            <w:hideMark/>
          </w:tcPr>
          <w:p w14:paraId="6843D460"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1</w:t>
            </w:r>
          </w:p>
        </w:tc>
        <w:tc>
          <w:tcPr>
            <w:tcW w:w="970" w:type="dxa"/>
            <w:hideMark/>
          </w:tcPr>
          <w:p w14:paraId="0D3760C9"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w:t>
            </w:r>
          </w:p>
        </w:tc>
        <w:tc>
          <w:tcPr>
            <w:tcW w:w="1106" w:type="dxa"/>
            <w:gridSpan w:val="2"/>
            <w:hideMark/>
          </w:tcPr>
          <w:p w14:paraId="2088C6CE"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3</w:t>
            </w:r>
          </w:p>
        </w:tc>
        <w:tc>
          <w:tcPr>
            <w:tcW w:w="968" w:type="dxa"/>
            <w:hideMark/>
          </w:tcPr>
          <w:p w14:paraId="3A3F80C3"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4</w:t>
            </w:r>
          </w:p>
        </w:tc>
        <w:tc>
          <w:tcPr>
            <w:tcW w:w="1106" w:type="dxa"/>
            <w:gridSpan w:val="2"/>
            <w:hideMark/>
          </w:tcPr>
          <w:p w14:paraId="313B8DF6"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5</w:t>
            </w:r>
          </w:p>
        </w:tc>
        <w:tc>
          <w:tcPr>
            <w:tcW w:w="1033" w:type="dxa"/>
            <w:hideMark/>
          </w:tcPr>
          <w:p w14:paraId="54C1D708"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6</w:t>
            </w:r>
          </w:p>
        </w:tc>
        <w:tc>
          <w:tcPr>
            <w:tcW w:w="1133" w:type="dxa"/>
            <w:hideMark/>
          </w:tcPr>
          <w:p w14:paraId="2B631E61"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7</w:t>
            </w:r>
          </w:p>
        </w:tc>
        <w:tc>
          <w:tcPr>
            <w:tcW w:w="2115" w:type="dxa"/>
          </w:tcPr>
          <w:p w14:paraId="25261082"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8</w:t>
            </w:r>
          </w:p>
        </w:tc>
      </w:tr>
      <w:tr w:rsidR="001A0FE5" w:rsidRPr="00D741AC" w14:paraId="38F72FFA" w14:textId="77777777" w:rsidTr="009E6DB0">
        <w:tc>
          <w:tcPr>
            <w:tcW w:w="1906" w:type="dxa"/>
            <w:gridSpan w:val="2"/>
            <w:hideMark/>
          </w:tcPr>
          <w:p w14:paraId="741C7181"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1. Budžeta ieņēmumi</w:t>
            </w:r>
          </w:p>
        </w:tc>
        <w:tc>
          <w:tcPr>
            <w:tcW w:w="970" w:type="dxa"/>
            <w:hideMark/>
          </w:tcPr>
          <w:p w14:paraId="023B5987" w14:textId="77777777"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170 864</w:t>
            </w:r>
          </w:p>
          <w:p w14:paraId="39E646AB" w14:textId="77777777" w:rsidR="001A0FE5" w:rsidRPr="00D741AC" w:rsidRDefault="001A0FE5" w:rsidP="002C756F">
            <w:pPr>
              <w:jc w:val="center"/>
              <w:rPr>
                <w:rFonts w:ascii="Times New Roman" w:eastAsia="Times New Roman" w:hAnsi="Times New Roman" w:cs="Times New Roman"/>
                <w:iCs/>
                <w:lang w:eastAsia="lv-LV"/>
              </w:rPr>
            </w:pPr>
          </w:p>
        </w:tc>
        <w:tc>
          <w:tcPr>
            <w:tcW w:w="1106" w:type="dxa"/>
            <w:gridSpan w:val="2"/>
            <w:hideMark/>
          </w:tcPr>
          <w:p w14:paraId="5231D18F"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5C4137B6" w14:textId="77777777" w:rsidR="001A0FE5" w:rsidRPr="00D741AC" w:rsidRDefault="001A0FE5" w:rsidP="002C756F">
            <w:pPr>
              <w:jc w:val="center"/>
              <w:rPr>
                <w:rFonts w:ascii="Times New Roman" w:eastAsia="Times New Roman" w:hAnsi="Times New Roman" w:cs="Times New Roman"/>
                <w:iCs/>
                <w:lang w:eastAsia="lv-LV"/>
              </w:rPr>
            </w:pPr>
            <w:r w:rsidRPr="00340873">
              <w:rPr>
                <w:rFonts w:ascii="Times New Roman" w:eastAsia="Times New Roman" w:hAnsi="Times New Roman" w:cs="Times New Roman"/>
                <w:iCs/>
                <w:lang w:eastAsia="lv-LV"/>
              </w:rPr>
              <w:t>172 907</w:t>
            </w:r>
          </w:p>
        </w:tc>
        <w:tc>
          <w:tcPr>
            <w:tcW w:w="1106" w:type="dxa"/>
            <w:gridSpan w:val="2"/>
            <w:hideMark/>
          </w:tcPr>
          <w:p w14:paraId="4D031603" w14:textId="77777777"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850</w:t>
            </w:r>
            <w:r w:rsidRPr="00D741AC">
              <w:rPr>
                <w:rFonts w:ascii="Times New Roman" w:eastAsia="Times New Roman" w:hAnsi="Times New Roman" w:cs="Times New Roman"/>
                <w:iCs/>
                <w:lang w:eastAsia="lv-LV"/>
              </w:rPr>
              <w:t xml:space="preserve"> 000</w:t>
            </w:r>
          </w:p>
        </w:tc>
        <w:tc>
          <w:tcPr>
            <w:tcW w:w="1033" w:type="dxa"/>
            <w:hideMark/>
          </w:tcPr>
          <w:p w14:paraId="0A704337" w14:textId="77777777" w:rsidR="001A0FE5" w:rsidRPr="00D741AC" w:rsidRDefault="001A0FE5" w:rsidP="002C756F">
            <w:pPr>
              <w:jc w:val="center"/>
              <w:rPr>
                <w:rFonts w:ascii="Times New Roman" w:eastAsia="Times New Roman" w:hAnsi="Times New Roman" w:cs="Times New Roman"/>
                <w:iCs/>
                <w:lang w:eastAsia="lv-LV"/>
              </w:rPr>
            </w:pPr>
            <w:r w:rsidRPr="00340873">
              <w:rPr>
                <w:rFonts w:ascii="Times New Roman" w:eastAsia="Times New Roman" w:hAnsi="Times New Roman" w:cs="Times New Roman"/>
                <w:iCs/>
                <w:lang w:eastAsia="lv-LV"/>
              </w:rPr>
              <w:t>186 3</w:t>
            </w:r>
            <w:r>
              <w:rPr>
                <w:rFonts w:ascii="Times New Roman" w:eastAsia="Times New Roman" w:hAnsi="Times New Roman" w:cs="Times New Roman"/>
                <w:iCs/>
                <w:lang w:eastAsia="lv-LV"/>
              </w:rPr>
              <w:t>50</w:t>
            </w:r>
          </w:p>
        </w:tc>
        <w:tc>
          <w:tcPr>
            <w:tcW w:w="1133" w:type="dxa"/>
            <w:hideMark/>
          </w:tcPr>
          <w:p w14:paraId="0FCF4B75" w14:textId="77777777" w:rsidR="001A0FE5" w:rsidRPr="00D741AC" w:rsidRDefault="001A0FE5" w:rsidP="002C756F">
            <w:pPr>
              <w:jc w:val="center"/>
              <w:rPr>
                <w:rFonts w:ascii="Times New Roman" w:eastAsia="Times New Roman" w:hAnsi="Times New Roman" w:cs="Times New Roman"/>
                <w:iCs/>
                <w:lang w:eastAsia="lv-LV"/>
              </w:rPr>
            </w:pPr>
            <w:r w:rsidRPr="00340873">
              <w:rPr>
                <w:rFonts w:ascii="Times New Roman" w:eastAsia="Times New Roman" w:hAnsi="Times New Roman" w:cs="Times New Roman"/>
                <w:iCs/>
                <w:lang w:eastAsia="lv-LV"/>
              </w:rPr>
              <w:t>1 955 000</w:t>
            </w:r>
          </w:p>
        </w:tc>
        <w:tc>
          <w:tcPr>
            <w:tcW w:w="2115" w:type="dxa"/>
          </w:tcPr>
          <w:p w14:paraId="5B5E5D5D" w14:textId="30701CEA" w:rsidR="001A0FE5"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2 410 983</w:t>
            </w:r>
          </w:p>
          <w:p w14:paraId="4E3095FF" w14:textId="77777777" w:rsidR="001A0FE5" w:rsidRPr="00D741AC" w:rsidRDefault="001A0FE5" w:rsidP="002C756F">
            <w:pPr>
              <w:jc w:val="center"/>
              <w:rPr>
                <w:rFonts w:ascii="Times New Roman" w:eastAsia="Times New Roman" w:hAnsi="Times New Roman" w:cs="Times New Roman"/>
                <w:iCs/>
                <w:lang w:eastAsia="lv-LV"/>
              </w:rPr>
            </w:pPr>
          </w:p>
        </w:tc>
      </w:tr>
      <w:tr w:rsidR="001A0FE5" w:rsidRPr="00D741AC" w14:paraId="065E9A79" w14:textId="77777777" w:rsidTr="002A3739">
        <w:tc>
          <w:tcPr>
            <w:tcW w:w="1906" w:type="dxa"/>
            <w:gridSpan w:val="2"/>
            <w:hideMark/>
          </w:tcPr>
          <w:p w14:paraId="7DF86993"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1.1. valsts pamatbudžets, tai skaitā ieņēmumi no maksas pakalpojumiem un citi pašu ieņēmumi</w:t>
            </w:r>
          </w:p>
        </w:tc>
        <w:tc>
          <w:tcPr>
            <w:tcW w:w="970" w:type="dxa"/>
            <w:hideMark/>
          </w:tcPr>
          <w:p w14:paraId="3DF731DA" w14:textId="77777777" w:rsidR="001A0FE5" w:rsidRPr="00D741AC" w:rsidRDefault="001A0FE5" w:rsidP="00D54F5D">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170 864</w:t>
            </w:r>
          </w:p>
          <w:p w14:paraId="4F403F00" w14:textId="77777777" w:rsidR="001A0FE5" w:rsidRPr="00D741AC" w:rsidRDefault="001A0FE5" w:rsidP="002C756F">
            <w:pPr>
              <w:jc w:val="center"/>
              <w:rPr>
                <w:rFonts w:ascii="Times New Roman" w:eastAsia="Times New Roman" w:hAnsi="Times New Roman" w:cs="Times New Roman"/>
                <w:iCs/>
                <w:lang w:eastAsia="lv-LV"/>
              </w:rPr>
            </w:pPr>
          </w:p>
        </w:tc>
        <w:tc>
          <w:tcPr>
            <w:tcW w:w="1106" w:type="dxa"/>
            <w:gridSpan w:val="2"/>
            <w:hideMark/>
          </w:tcPr>
          <w:p w14:paraId="6EBDD5CA"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03BF8AB7" w14:textId="77777777" w:rsidR="001A0FE5" w:rsidRPr="00D741AC" w:rsidRDefault="001A0FE5" w:rsidP="002C756F">
            <w:pPr>
              <w:jc w:val="center"/>
              <w:rPr>
                <w:rFonts w:ascii="Times New Roman" w:eastAsia="Times New Roman" w:hAnsi="Times New Roman" w:cs="Times New Roman"/>
                <w:iCs/>
                <w:lang w:eastAsia="lv-LV"/>
              </w:rPr>
            </w:pPr>
            <w:r w:rsidRPr="00340873">
              <w:rPr>
                <w:rFonts w:ascii="Times New Roman" w:eastAsia="Times New Roman" w:hAnsi="Times New Roman" w:cs="Times New Roman"/>
                <w:iCs/>
                <w:lang w:eastAsia="lv-LV"/>
              </w:rPr>
              <w:t>172 907</w:t>
            </w:r>
          </w:p>
        </w:tc>
        <w:tc>
          <w:tcPr>
            <w:tcW w:w="1106" w:type="dxa"/>
            <w:gridSpan w:val="2"/>
          </w:tcPr>
          <w:p w14:paraId="66394A59" w14:textId="77777777"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850</w:t>
            </w:r>
            <w:r w:rsidRPr="00D741AC">
              <w:rPr>
                <w:rFonts w:ascii="Times New Roman" w:eastAsia="Times New Roman" w:hAnsi="Times New Roman" w:cs="Times New Roman"/>
                <w:iCs/>
                <w:lang w:eastAsia="lv-LV"/>
              </w:rPr>
              <w:t xml:space="preserve"> 000</w:t>
            </w:r>
          </w:p>
        </w:tc>
        <w:tc>
          <w:tcPr>
            <w:tcW w:w="1033" w:type="dxa"/>
            <w:hideMark/>
          </w:tcPr>
          <w:p w14:paraId="3EE61731" w14:textId="77777777" w:rsidR="001A0FE5" w:rsidRPr="00D741AC" w:rsidRDefault="001A0FE5" w:rsidP="002C756F">
            <w:pPr>
              <w:jc w:val="center"/>
              <w:rPr>
                <w:rFonts w:ascii="Times New Roman" w:eastAsia="Times New Roman" w:hAnsi="Times New Roman" w:cs="Times New Roman"/>
                <w:iCs/>
                <w:lang w:eastAsia="lv-LV"/>
              </w:rPr>
            </w:pPr>
            <w:r w:rsidRPr="00340873">
              <w:rPr>
                <w:rFonts w:ascii="Times New Roman" w:eastAsia="Times New Roman" w:hAnsi="Times New Roman" w:cs="Times New Roman"/>
                <w:iCs/>
                <w:lang w:eastAsia="lv-LV"/>
              </w:rPr>
              <w:t>186 3</w:t>
            </w:r>
            <w:r>
              <w:rPr>
                <w:rFonts w:ascii="Times New Roman" w:eastAsia="Times New Roman" w:hAnsi="Times New Roman" w:cs="Times New Roman"/>
                <w:iCs/>
                <w:lang w:eastAsia="lv-LV"/>
              </w:rPr>
              <w:t>50</w:t>
            </w:r>
          </w:p>
        </w:tc>
        <w:tc>
          <w:tcPr>
            <w:tcW w:w="1133" w:type="dxa"/>
          </w:tcPr>
          <w:p w14:paraId="1C148AFE" w14:textId="77777777" w:rsidR="001A0FE5" w:rsidRPr="00D741AC" w:rsidRDefault="001A0FE5" w:rsidP="002C756F">
            <w:pPr>
              <w:jc w:val="center"/>
              <w:rPr>
                <w:rFonts w:ascii="Times New Roman" w:eastAsia="Times New Roman" w:hAnsi="Times New Roman" w:cs="Times New Roman"/>
                <w:iCs/>
                <w:lang w:eastAsia="lv-LV"/>
              </w:rPr>
            </w:pPr>
            <w:r w:rsidRPr="00340873">
              <w:rPr>
                <w:rFonts w:ascii="Times New Roman" w:eastAsia="Times New Roman" w:hAnsi="Times New Roman" w:cs="Times New Roman"/>
                <w:iCs/>
                <w:lang w:eastAsia="lv-LV"/>
              </w:rPr>
              <w:t>1 955 000</w:t>
            </w:r>
          </w:p>
        </w:tc>
        <w:tc>
          <w:tcPr>
            <w:tcW w:w="2115" w:type="dxa"/>
          </w:tcPr>
          <w:p w14:paraId="1B119D8D" w14:textId="0270C2DE" w:rsidR="001A0FE5" w:rsidRDefault="001A0FE5" w:rsidP="001A0FE5">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2 410 983</w:t>
            </w:r>
          </w:p>
          <w:p w14:paraId="43113658" w14:textId="77777777" w:rsidR="001A0FE5" w:rsidRPr="00D741AC" w:rsidRDefault="001A0FE5" w:rsidP="002C756F">
            <w:pPr>
              <w:jc w:val="center"/>
              <w:rPr>
                <w:rFonts w:ascii="Times New Roman" w:eastAsia="Times New Roman" w:hAnsi="Times New Roman" w:cs="Times New Roman"/>
                <w:iCs/>
                <w:lang w:eastAsia="lv-LV"/>
              </w:rPr>
            </w:pPr>
          </w:p>
        </w:tc>
      </w:tr>
      <w:tr w:rsidR="001A0FE5" w:rsidRPr="00D741AC" w14:paraId="7809254F" w14:textId="77777777" w:rsidTr="00F43FB1">
        <w:tc>
          <w:tcPr>
            <w:tcW w:w="1906" w:type="dxa"/>
            <w:gridSpan w:val="2"/>
            <w:hideMark/>
          </w:tcPr>
          <w:p w14:paraId="7658D8E3"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1.2. valsts speciālais budžets</w:t>
            </w:r>
          </w:p>
        </w:tc>
        <w:tc>
          <w:tcPr>
            <w:tcW w:w="970" w:type="dxa"/>
            <w:hideMark/>
          </w:tcPr>
          <w:p w14:paraId="498580DD"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hideMark/>
          </w:tcPr>
          <w:p w14:paraId="21AD76A1"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16ACB7E3"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tcPr>
          <w:p w14:paraId="7B17382F"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033" w:type="dxa"/>
            <w:hideMark/>
          </w:tcPr>
          <w:p w14:paraId="44D3502B"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33" w:type="dxa"/>
          </w:tcPr>
          <w:p w14:paraId="79B76D71"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2115" w:type="dxa"/>
          </w:tcPr>
          <w:p w14:paraId="325EC06F"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r>
      <w:tr w:rsidR="001A0FE5" w:rsidRPr="00D741AC" w14:paraId="031B294A" w14:textId="77777777" w:rsidTr="002D3C4B">
        <w:tc>
          <w:tcPr>
            <w:tcW w:w="1906" w:type="dxa"/>
            <w:gridSpan w:val="2"/>
            <w:hideMark/>
          </w:tcPr>
          <w:p w14:paraId="11E93061"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lastRenderedPageBreak/>
              <w:t>1.3. pašvaldību budžets</w:t>
            </w:r>
          </w:p>
        </w:tc>
        <w:tc>
          <w:tcPr>
            <w:tcW w:w="970" w:type="dxa"/>
            <w:hideMark/>
          </w:tcPr>
          <w:p w14:paraId="39F1A346"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hideMark/>
          </w:tcPr>
          <w:p w14:paraId="06118A74"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69F92555"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tcPr>
          <w:p w14:paraId="161A19A1"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033" w:type="dxa"/>
            <w:hideMark/>
          </w:tcPr>
          <w:p w14:paraId="0255F09C"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33" w:type="dxa"/>
          </w:tcPr>
          <w:p w14:paraId="35FC5036"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2115" w:type="dxa"/>
          </w:tcPr>
          <w:p w14:paraId="67D8CC1B"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r>
      <w:tr w:rsidR="001A0FE5" w:rsidRPr="00D741AC" w14:paraId="25289F45" w14:textId="77777777" w:rsidTr="00BD7EFE">
        <w:tc>
          <w:tcPr>
            <w:tcW w:w="1906" w:type="dxa"/>
            <w:gridSpan w:val="2"/>
            <w:hideMark/>
          </w:tcPr>
          <w:p w14:paraId="440BAA90"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 Budžeta izdevumi</w:t>
            </w:r>
          </w:p>
        </w:tc>
        <w:tc>
          <w:tcPr>
            <w:tcW w:w="970" w:type="dxa"/>
            <w:hideMark/>
          </w:tcPr>
          <w:p w14:paraId="0E9B3660" w14:textId="77777777"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201 016</w:t>
            </w:r>
          </w:p>
          <w:p w14:paraId="7381C61B" w14:textId="77777777" w:rsidR="001A0FE5" w:rsidRPr="00D741AC" w:rsidRDefault="001A0FE5" w:rsidP="002C756F">
            <w:pPr>
              <w:jc w:val="center"/>
              <w:rPr>
                <w:rFonts w:ascii="Times New Roman" w:eastAsia="Times New Roman" w:hAnsi="Times New Roman" w:cs="Times New Roman"/>
                <w:iCs/>
                <w:lang w:eastAsia="lv-LV"/>
              </w:rPr>
            </w:pPr>
          </w:p>
        </w:tc>
        <w:tc>
          <w:tcPr>
            <w:tcW w:w="1106" w:type="dxa"/>
            <w:gridSpan w:val="2"/>
            <w:hideMark/>
          </w:tcPr>
          <w:p w14:paraId="5499F3B7"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3127A1B4"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203 420</w:t>
            </w:r>
          </w:p>
        </w:tc>
        <w:tc>
          <w:tcPr>
            <w:tcW w:w="1106" w:type="dxa"/>
            <w:gridSpan w:val="2"/>
          </w:tcPr>
          <w:p w14:paraId="58733148"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1 000 000</w:t>
            </w:r>
          </w:p>
        </w:tc>
        <w:tc>
          <w:tcPr>
            <w:tcW w:w="1033" w:type="dxa"/>
            <w:hideMark/>
          </w:tcPr>
          <w:p w14:paraId="56368E84"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219 235</w:t>
            </w:r>
          </w:p>
        </w:tc>
        <w:tc>
          <w:tcPr>
            <w:tcW w:w="1133" w:type="dxa"/>
          </w:tcPr>
          <w:p w14:paraId="0606455C"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2 300 000</w:t>
            </w:r>
          </w:p>
        </w:tc>
        <w:tc>
          <w:tcPr>
            <w:tcW w:w="2115" w:type="dxa"/>
          </w:tcPr>
          <w:p w14:paraId="37251879" w14:textId="3C259E5C"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2 836 450</w:t>
            </w:r>
          </w:p>
        </w:tc>
      </w:tr>
      <w:tr w:rsidR="001A0FE5" w:rsidRPr="00D741AC" w14:paraId="3F2AAAE7" w14:textId="77777777" w:rsidTr="000B25CD">
        <w:tc>
          <w:tcPr>
            <w:tcW w:w="1906" w:type="dxa"/>
            <w:gridSpan w:val="2"/>
            <w:hideMark/>
          </w:tcPr>
          <w:p w14:paraId="2272CE38"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2.1. valsts pamatbudžets</w:t>
            </w:r>
          </w:p>
        </w:tc>
        <w:tc>
          <w:tcPr>
            <w:tcW w:w="970" w:type="dxa"/>
            <w:hideMark/>
          </w:tcPr>
          <w:p w14:paraId="295DFE01" w14:textId="77777777" w:rsidR="001A0FE5" w:rsidRPr="00D741AC" w:rsidRDefault="001A0FE5" w:rsidP="00D54F5D">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201 016</w:t>
            </w:r>
          </w:p>
          <w:p w14:paraId="15E64708" w14:textId="77777777" w:rsidR="001A0FE5" w:rsidRPr="00D741AC" w:rsidRDefault="001A0FE5" w:rsidP="002C756F">
            <w:pPr>
              <w:jc w:val="center"/>
              <w:rPr>
                <w:rFonts w:ascii="Times New Roman" w:eastAsia="Times New Roman" w:hAnsi="Times New Roman" w:cs="Times New Roman"/>
                <w:iCs/>
                <w:lang w:eastAsia="lv-LV"/>
              </w:rPr>
            </w:pPr>
          </w:p>
        </w:tc>
        <w:tc>
          <w:tcPr>
            <w:tcW w:w="1106" w:type="dxa"/>
            <w:gridSpan w:val="2"/>
            <w:hideMark/>
          </w:tcPr>
          <w:p w14:paraId="3E3FA924"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2B489C80"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203 420</w:t>
            </w:r>
          </w:p>
        </w:tc>
        <w:tc>
          <w:tcPr>
            <w:tcW w:w="1106" w:type="dxa"/>
            <w:gridSpan w:val="2"/>
          </w:tcPr>
          <w:p w14:paraId="1BA8ACD9"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1 000 000</w:t>
            </w:r>
          </w:p>
        </w:tc>
        <w:tc>
          <w:tcPr>
            <w:tcW w:w="1033" w:type="dxa"/>
            <w:hideMark/>
          </w:tcPr>
          <w:p w14:paraId="30FBCC36"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219 235</w:t>
            </w:r>
          </w:p>
        </w:tc>
        <w:tc>
          <w:tcPr>
            <w:tcW w:w="1133" w:type="dxa"/>
          </w:tcPr>
          <w:p w14:paraId="46D6031E"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2 300 000</w:t>
            </w:r>
          </w:p>
        </w:tc>
        <w:tc>
          <w:tcPr>
            <w:tcW w:w="2115" w:type="dxa"/>
          </w:tcPr>
          <w:p w14:paraId="5D2A69D3" w14:textId="08F11AEC"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2 836 450</w:t>
            </w:r>
          </w:p>
        </w:tc>
      </w:tr>
      <w:tr w:rsidR="001A0FE5" w:rsidRPr="00D741AC" w14:paraId="316879C5" w14:textId="77777777" w:rsidTr="008D12B6">
        <w:tc>
          <w:tcPr>
            <w:tcW w:w="1906" w:type="dxa"/>
            <w:gridSpan w:val="2"/>
            <w:hideMark/>
          </w:tcPr>
          <w:p w14:paraId="62EB454B"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2.2. valsts speciālais budžets</w:t>
            </w:r>
          </w:p>
        </w:tc>
        <w:tc>
          <w:tcPr>
            <w:tcW w:w="970" w:type="dxa"/>
            <w:hideMark/>
          </w:tcPr>
          <w:p w14:paraId="76CE453B"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hideMark/>
          </w:tcPr>
          <w:p w14:paraId="6242D35B"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38B32BB1"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hideMark/>
          </w:tcPr>
          <w:p w14:paraId="4C9FF2C7"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033" w:type="dxa"/>
            <w:hideMark/>
          </w:tcPr>
          <w:p w14:paraId="2F318F17"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33" w:type="dxa"/>
            <w:hideMark/>
          </w:tcPr>
          <w:p w14:paraId="1B4B342F"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2115" w:type="dxa"/>
          </w:tcPr>
          <w:p w14:paraId="1F704735"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r>
      <w:tr w:rsidR="001A0FE5" w:rsidRPr="00D741AC" w14:paraId="09FFF9A7" w14:textId="77777777" w:rsidTr="00085FFF">
        <w:tc>
          <w:tcPr>
            <w:tcW w:w="1906" w:type="dxa"/>
            <w:gridSpan w:val="2"/>
            <w:hideMark/>
          </w:tcPr>
          <w:p w14:paraId="10145947"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2.3. pašvaldību budžets</w:t>
            </w:r>
          </w:p>
        </w:tc>
        <w:tc>
          <w:tcPr>
            <w:tcW w:w="970" w:type="dxa"/>
            <w:hideMark/>
          </w:tcPr>
          <w:p w14:paraId="77B1C30B"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hideMark/>
          </w:tcPr>
          <w:p w14:paraId="79947D6C"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509C7EF6"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hideMark/>
          </w:tcPr>
          <w:p w14:paraId="1EBF7E68"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033" w:type="dxa"/>
            <w:hideMark/>
          </w:tcPr>
          <w:p w14:paraId="336129DC"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33" w:type="dxa"/>
            <w:hideMark/>
          </w:tcPr>
          <w:p w14:paraId="318F9ABD"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2115" w:type="dxa"/>
          </w:tcPr>
          <w:p w14:paraId="69374FDE"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r>
      <w:tr w:rsidR="001A0FE5" w:rsidRPr="00D741AC" w14:paraId="57BAD38C" w14:textId="77777777" w:rsidTr="00962631">
        <w:tc>
          <w:tcPr>
            <w:tcW w:w="1906" w:type="dxa"/>
            <w:gridSpan w:val="2"/>
            <w:hideMark/>
          </w:tcPr>
          <w:p w14:paraId="3C1934C4"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3. Finansiālā ietekme</w:t>
            </w:r>
          </w:p>
        </w:tc>
        <w:tc>
          <w:tcPr>
            <w:tcW w:w="970" w:type="dxa"/>
            <w:hideMark/>
          </w:tcPr>
          <w:p w14:paraId="2E0A066A" w14:textId="77777777"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30 152</w:t>
            </w:r>
          </w:p>
        </w:tc>
        <w:tc>
          <w:tcPr>
            <w:tcW w:w="1106" w:type="dxa"/>
            <w:gridSpan w:val="2"/>
            <w:hideMark/>
          </w:tcPr>
          <w:p w14:paraId="51A4E7B9"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3E5A8E88" w14:textId="77777777" w:rsidR="001A0FE5" w:rsidRPr="00D741AC" w:rsidRDefault="001A0FE5" w:rsidP="002C756F">
            <w:pPr>
              <w:jc w:val="center"/>
              <w:rPr>
                <w:rFonts w:ascii="Times New Roman" w:eastAsia="Times New Roman" w:hAnsi="Times New Roman" w:cs="Times New Roman"/>
                <w:iCs/>
                <w:lang w:eastAsia="lv-LV"/>
              </w:rPr>
            </w:pPr>
            <w:r w:rsidRPr="00340873">
              <w:rPr>
                <w:rFonts w:ascii="Times New Roman" w:eastAsia="Times New Roman" w:hAnsi="Times New Roman" w:cs="Times New Roman"/>
                <w:iCs/>
                <w:lang w:eastAsia="lv-LV"/>
              </w:rPr>
              <w:t>30 513</w:t>
            </w:r>
          </w:p>
        </w:tc>
        <w:tc>
          <w:tcPr>
            <w:tcW w:w="1106" w:type="dxa"/>
            <w:gridSpan w:val="2"/>
            <w:hideMark/>
          </w:tcPr>
          <w:p w14:paraId="331AC795" w14:textId="77777777"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150 000</w:t>
            </w:r>
          </w:p>
        </w:tc>
        <w:tc>
          <w:tcPr>
            <w:tcW w:w="1033" w:type="dxa"/>
            <w:hideMark/>
          </w:tcPr>
          <w:p w14:paraId="2567603E" w14:textId="77777777" w:rsidR="001A0FE5" w:rsidRDefault="001A0FE5" w:rsidP="002C756F">
            <w:pPr>
              <w:jc w:val="center"/>
              <w:rPr>
                <w:rFonts w:ascii="Times New Roman" w:eastAsia="Times New Roman" w:hAnsi="Times New Roman" w:cs="Times New Roman"/>
                <w:iCs/>
                <w:lang w:eastAsia="lv-LV"/>
              </w:rPr>
            </w:pPr>
            <w:r w:rsidRPr="00340873">
              <w:rPr>
                <w:rFonts w:ascii="Times New Roman" w:eastAsia="Times New Roman" w:hAnsi="Times New Roman" w:cs="Times New Roman"/>
                <w:iCs/>
                <w:lang w:eastAsia="lv-LV"/>
              </w:rPr>
              <w:t>32</w:t>
            </w:r>
            <w:r>
              <w:rPr>
                <w:rFonts w:ascii="Times New Roman" w:eastAsia="Times New Roman" w:hAnsi="Times New Roman" w:cs="Times New Roman"/>
                <w:iCs/>
                <w:lang w:eastAsia="lv-LV"/>
              </w:rPr>
              <w:t> </w:t>
            </w:r>
            <w:r w:rsidRPr="00340873">
              <w:rPr>
                <w:rFonts w:ascii="Times New Roman" w:eastAsia="Times New Roman" w:hAnsi="Times New Roman" w:cs="Times New Roman"/>
                <w:iCs/>
                <w:lang w:eastAsia="lv-LV"/>
              </w:rPr>
              <w:t>885</w:t>
            </w:r>
          </w:p>
          <w:p w14:paraId="09E3FE72" w14:textId="77777777" w:rsidR="001A0FE5" w:rsidRPr="00D741AC" w:rsidRDefault="001A0FE5" w:rsidP="002C756F">
            <w:pPr>
              <w:jc w:val="center"/>
              <w:rPr>
                <w:rFonts w:ascii="Times New Roman" w:eastAsia="Times New Roman" w:hAnsi="Times New Roman" w:cs="Times New Roman"/>
                <w:iCs/>
                <w:lang w:eastAsia="lv-LV"/>
              </w:rPr>
            </w:pPr>
          </w:p>
        </w:tc>
        <w:tc>
          <w:tcPr>
            <w:tcW w:w="1133" w:type="dxa"/>
            <w:hideMark/>
          </w:tcPr>
          <w:p w14:paraId="0AA51FAD" w14:textId="77777777"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345 000</w:t>
            </w:r>
          </w:p>
        </w:tc>
        <w:tc>
          <w:tcPr>
            <w:tcW w:w="2115" w:type="dxa"/>
          </w:tcPr>
          <w:p w14:paraId="1B243967" w14:textId="391789E2"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425 467</w:t>
            </w:r>
          </w:p>
        </w:tc>
      </w:tr>
      <w:tr w:rsidR="001A0FE5" w:rsidRPr="00D741AC" w14:paraId="7CF04F4F" w14:textId="77777777" w:rsidTr="004832E9">
        <w:tc>
          <w:tcPr>
            <w:tcW w:w="1906" w:type="dxa"/>
            <w:gridSpan w:val="2"/>
            <w:hideMark/>
          </w:tcPr>
          <w:p w14:paraId="3552855D"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3.1. valsts pamatbudžets</w:t>
            </w:r>
          </w:p>
        </w:tc>
        <w:tc>
          <w:tcPr>
            <w:tcW w:w="970" w:type="dxa"/>
            <w:hideMark/>
          </w:tcPr>
          <w:p w14:paraId="39D32304" w14:textId="77777777"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30 152</w:t>
            </w:r>
          </w:p>
        </w:tc>
        <w:tc>
          <w:tcPr>
            <w:tcW w:w="1106" w:type="dxa"/>
            <w:gridSpan w:val="2"/>
            <w:hideMark/>
          </w:tcPr>
          <w:p w14:paraId="73F32F4F"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536AE841" w14:textId="77777777" w:rsidR="001A0FE5" w:rsidRPr="00D741AC" w:rsidRDefault="001A0FE5" w:rsidP="002C756F">
            <w:pPr>
              <w:jc w:val="center"/>
              <w:rPr>
                <w:rFonts w:ascii="Times New Roman" w:eastAsia="Times New Roman" w:hAnsi="Times New Roman" w:cs="Times New Roman"/>
                <w:iCs/>
                <w:lang w:eastAsia="lv-LV"/>
              </w:rPr>
            </w:pPr>
            <w:r w:rsidRPr="00340873">
              <w:rPr>
                <w:rFonts w:ascii="Times New Roman" w:eastAsia="Times New Roman" w:hAnsi="Times New Roman" w:cs="Times New Roman"/>
                <w:iCs/>
                <w:lang w:eastAsia="lv-LV"/>
              </w:rPr>
              <w:t>30 513</w:t>
            </w:r>
          </w:p>
        </w:tc>
        <w:tc>
          <w:tcPr>
            <w:tcW w:w="1106" w:type="dxa"/>
            <w:gridSpan w:val="2"/>
            <w:hideMark/>
          </w:tcPr>
          <w:p w14:paraId="475CD783" w14:textId="77777777"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150 000</w:t>
            </w:r>
          </w:p>
        </w:tc>
        <w:tc>
          <w:tcPr>
            <w:tcW w:w="1033" w:type="dxa"/>
            <w:hideMark/>
          </w:tcPr>
          <w:p w14:paraId="4FC48485" w14:textId="77777777" w:rsidR="001A0FE5" w:rsidRPr="00D741AC" w:rsidRDefault="001A0FE5" w:rsidP="002C756F">
            <w:pPr>
              <w:jc w:val="center"/>
              <w:rPr>
                <w:rFonts w:ascii="Times New Roman" w:eastAsia="Times New Roman" w:hAnsi="Times New Roman" w:cs="Times New Roman"/>
                <w:iCs/>
                <w:lang w:eastAsia="lv-LV"/>
              </w:rPr>
            </w:pPr>
            <w:r w:rsidRPr="00340873">
              <w:rPr>
                <w:rFonts w:ascii="Times New Roman" w:eastAsia="Times New Roman" w:hAnsi="Times New Roman" w:cs="Times New Roman"/>
                <w:iCs/>
                <w:lang w:eastAsia="lv-LV"/>
              </w:rPr>
              <w:t>32</w:t>
            </w:r>
            <w:r>
              <w:rPr>
                <w:rFonts w:ascii="Times New Roman" w:eastAsia="Times New Roman" w:hAnsi="Times New Roman" w:cs="Times New Roman"/>
                <w:iCs/>
                <w:lang w:eastAsia="lv-LV"/>
              </w:rPr>
              <w:t> </w:t>
            </w:r>
            <w:r w:rsidRPr="00340873">
              <w:rPr>
                <w:rFonts w:ascii="Times New Roman" w:eastAsia="Times New Roman" w:hAnsi="Times New Roman" w:cs="Times New Roman"/>
                <w:iCs/>
                <w:lang w:eastAsia="lv-LV"/>
              </w:rPr>
              <w:t>885</w:t>
            </w:r>
          </w:p>
        </w:tc>
        <w:tc>
          <w:tcPr>
            <w:tcW w:w="1133" w:type="dxa"/>
            <w:hideMark/>
          </w:tcPr>
          <w:p w14:paraId="411CCA8B" w14:textId="77777777"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345 000</w:t>
            </w:r>
          </w:p>
        </w:tc>
        <w:tc>
          <w:tcPr>
            <w:tcW w:w="2115" w:type="dxa"/>
          </w:tcPr>
          <w:p w14:paraId="0AF53B4A" w14:textId="61E25251" w:rsidR="001A0FE5" w:rsidRPr="00D741AC" w:rsidRDefault="001A0FE5" w:rsidP="002C756F">
            <w:pPr>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425 467</w:t>
            </w:r>
          </w:p>
        </w:tc>
      </w:tr>
      <w:tr w:rsidR="001A0FE5" w:rsidRPr="00D741AC" w14:paraId="6A5EEA2A" w14:textId="77777777" w:rsidTr="00C9080A">
        <w:tc>
          <w:tcPr>
            <w:tcW w:w="1906" w:type="dxa"/>
            <w:gridSpan w:val="2"/>
            <w:hideMark/>
          </w:tcPr>
          <w:p w14:paraId="2A1F8A34"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3.2. speciālais budžets</w:t>
            </w:r>
          </w:p>
        </w:tc>
        <w:tc>
          <w:tcPr>
            <w:tcW w:w="970" w:type="dxa"/>
            <w:hideMark/>
          </w:tcPr>
          <w:p w14:paraId="1705B426"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hideMark/>
          </w:tcPr>
          <w:p w14:paraId="50DCE5AD"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45640FD0"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hideMark/>
          </w:tcPr>
          <w:p w14:paraId="2ABF82F8"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033" w:type="dxa"/>
            <w:hideMark/>
          </w:tcPr>
          <w:p w14:paraId="101026DC"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33" w:type="dxa"/>
            <w:hideMark/>
          </w:tcPr>
          <w:p w14:paraId="56AF7354"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2115" w:type="dxa"/>
          </w:tcPr>
          <w:p w14:paraId="1F0DAAD2"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r>
      <w:tr w:rsidR="001A0FE5" w:rsidRPr="00D741AC" w14:paraId="08032BF0" w14:textId="77777777" w:rsidTr="00AE163E">
        <w:tc>
          <w:tcPr>
            <w:tcW w:w="1906" w:type="dxa"/>
            <w:gridSpan w:val="2"/>
            <w:hideMark/>
          </w:tcPr>
          <w:p w14:paraId="564A5015"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3.3. pašvaldību budžets</w:t>
            </w:r>
          </w:p>
        </w:tc>
        <w:tc>
          <w:tcPr>
            <w:tcW w:w="970" w:type="dxa"/>
            <w:hideMark/>
          </w:tcPr>
          <w:p w14:paraId="7BEF1502"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hideMark/>
          </w:tcPr>
          <w:p w14:paraId="1E05F6B3"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65D5E600"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hideMark/>
          </w:tcPr>
          <w:p w14:paraId="59E577F3"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033" w:type="dxa"/>
            <w:hideMark/>
          </w:tcPr>
          <w:p w14:paraId="533778F9"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33" w:type="dxa"/>
            <w:hideMark/>
          </w:tcPr>
          <w:p w14:paraId="1228BE2E"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2115" w:type="dxa"/>
          </w:tcPr>
          <w:p w14:paraId="70DA768E"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r>
      <w:tr w:rsidR="001A0FE5" w:rsidRPr="00D741AC" w14:paraId="2B0AD7AB" w14:textId="77777777" w:rsidTr="00F12AEC">
        <w:tc>
          <w:tcPr>
            <w:tcW w:w="1906" w:type="dxa"/>
            <w:gridSpan w:val="2"/>
            <w:hideMark/>
          </w:tcPr>
          <w:p w14:paraId="7CB93D85"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4. Finanšu līdzekļi papildu izdevumu finansēšanai (kompensējošu izdevumu samazinājumu norāda ar "+" zīmi)</w:t>
            </w:r>
          </w:p>
        </w:tc>
        <w:tc>
          <w:tcPr>
            <w:tcW w:w="970" w:type="dxa"/>
            <w:hideMark/>
          </w:tcPr>
          <w:p w14:paraId="697A2561"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106" w:type="dxa"/>
            <w:gridSpan w:val="2"/>
            <w:hideMark/>
          </w:tcPr>
          <w:p w14:paraId="0DF8E311"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hideMark/>
          </w:tcPr>
          <w:p w14:paraId="202BBB13"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X</w:t>
            </w:r>
          </w:p>
        </w:tc>
        <w:tc>
          <w:tcPr>
            <w:tcW w:w="1106" w:type="dxa"/>
            <w:gridSpan w:val="2"/>
            <w:hideMark/>
          </w:tcPr>
          <w:p w14:paraId="48B48EB6"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033" w:type="dxa"/>
            <w:hideMark/>
          </w:tcPr>
          <w:p w14:paraId="51D3A88B"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X</w:t>
            </w:r>
          </w:p>
        </w:tc>
        <w:tc>
          <w:tcPr>
            <w:tcW w:w="1133" w:type="dxa"/>
            <w:hideMark/>
          </w:tcPr>
          <w:p w14:paraId="3FF5C0D3"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2115" w:type="dxa"/>
          </w:tcPr>
          <w:p w14:paraId="7C0A1D16"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r>
      <w:tr w:rsidR="001A0FE5" w:rsidRPr="00D741AC" w14:paraId="7BC5D2B9" w14:textId="77777777" w:rsidTr="0076334A">
        <w:tc>
          <w:tcPr>
            <w:tcW w:w="1906" w:type="dxa"/>
            <w:gridSpan w:val="2"/>
            <w:hideMark/>
          </w:tcPr>
          <w:p w14:paraId="5A008C91"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5. Precizēta finansiālā ietekme</w:t>
            </w:r>
          </w:p>
        </w:tc>
        <w:tc>
          <w:tcPr>
            <w:tcW w:w="970" w:type="dxa"/>
            <w:vMerge w:val="restart"/>
            <w:hideMark/>
          </w:tcPr>
          <w:p w14:paraId="621D8186" w14:textId="77777777" w:rsidR="001A0FE5" w:rsidRPr="00D741AC" w:rsidRDefault="001A0FE5" w:rsidP="002C756F">
            <w:pPr>
              <w:jc w:val="center"/>
              <w:rPr>
                <w:rFonts w:ascii="Times New Roman" w:eastAsia="Times New Roman" w:hAnsi="Times New Roman" w:cs="Times New Roman"/>
                <w:iCs/>
                <w:lang w:eastAsia="lv-LV"/>
              </w:rPr>
            </w:pPr>
          </w:p>
          <w:p w14:paraId="20FECC45" w14:textId="77777777" w:rsidR="001A0FE5" w:rsidRPr="00D741AC" w:rsidRDefault="001A0FE5" w:rsidP="002C756F">
            <w:pPr>
              <w:jc w:val="center"/>
              <w:rPr>
                <w:rFonts w:ascii="Times New Roman" w:eastAsia="Times New Roman" w:hAnsi="Times New Roman" w:cs="Times New Roman"/>
                <w:iCs/>
                <w:lang w:eastAsia="lv-LV"/>
              </w:rPr>
            </w:pPr>
          </w:p>
          <w:p w14:paraId="69EF3DB1" w14:textId="77777777" w:rsidR="001A0FE5" w:rsidRPr="00D741AC" w:rsidRDefault="001A0FE5" w:rsidP="002C756F">
            <w:pPr>
              <w:jc w:val="center"/>
              <w:rPr>
                <w:rFonts w:ascii="Times New Roman" w:eastAsia="Times New Roman" w:hAnsi="Times New Roman" w:cs="Times New Roman"/>
                <w:iCs/>
                <w:lang w:eastAsia="lv-LV"/>
              </w:rPr>
            </w:pPr>
          </w:p>
          <w:p w14:paraId="1A1EAC35" w14:textId="77777777" w:rsidR="001A0FE5" w:rsidRPr="00D741AC" w:rsidRDefault="001A0FE5" w:rsidP="002C756F">
            <w:pPr>
              <w:jc w:val="center"/>
              <w:rPr>
                <w:rFonts w:ascii="Times New Roman" w:eastAsia="Times New Roman" w:hAnsi="Times New Roman" w:cs="Times New Roman"/>
                <w:iCs/>
                <w:lang w:eastAsia="lv-LV"/>
              </w:rPr>
            </w:pPr>
          </w:p>
          <w:p w14:paraId="25C13F3A" w14:textId="77777777" w:rsidR="001A0FE5" w:rsidRPr="00D741AC" w:rsidRDefault="001A0FE5" w:rsidP="002C756F">
            <w:pPr>
              <w:jc w:val="center"/>
              <w:rPr>
                <w:rFonts w:ascii="Times New Roman" w:eastAsia="Times New Roman" w:hAnsi="Times New Roman" w:cs="Times New Roman"/>
                <w:iCs/>
                <w:lang w:eastAsia="lv-LV"/>
              </w:rPr>
            </w:pPr>
          </w:p>
          <w:p w14:paraId="01A362F9"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X</w:t>
            </w:r>
          </w:p>
        </w:tc>
        <w:tc>
          <w:tcPr>
            <w:tcW w:w="1106" w:type="dxa"/>
            <w:gridSpan w:val="2"/>
            <w:hideMark/>
          </w:tcPr>
          <w:p w14:paraId="7418A832"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vMerge w:val="restart"/>
            <w:hideMark/>
          </w:tcPr>
          <w:p w14:paraId="70F979C7" w14:textId="77777777" w:rsidR="001A0FE5" w:rsidRPr="00D741AC" w:rsidRDefault="001A0FE5" w:rsidP="002C756F">
            <w:pPr>
              <w:jc w:val="center"/>
              <w:rPr>
                <w:rFonts w:ascii="Times New Roman" w:eastAsia="Times New Roman" w:hAnsi="Times New Roman" w:cs="Times New Roman"/>
                <w:iCs/>
                <w:lang w:eastAsia="lv-LV"/>
              </w:rPr>
            </w:pPr>
          </w:p>
          <w:p w14:paraId="2DC1B72A" w14:textId="77777777" w:rsidR="001A0FE5" w:rsidRPr="00D741AC" w:rsidRDefault="001A0FE5" w:rsidP="002C756F">
            <w:pPr>
              <w:jc w:val="center"/>
              <w:rPr>
                <w:rFonts w:ascii="Times New Roman" w:eastAsia="Times New Roman" w:hAnsi="Times New Roman" w:cs="Times New Roman"/>
                <w:iCs/>
                <w:lang w:eastAsia="lv-LV"/>
              </w:rPr>
            </w:pPr>
          </w:p>
          <w:p w14:paraId="7B9C8113" w14:textId="77777777" w:rsidR="001A0FE5" w:rsidRPr="00D741AC" w:rsidRDefault="001A0FE5" w:rsidP="002C756F">
            <w:pPr>
              <w:jc w:val="center"/>
              <w:rPr>
                <w:rFonts w:ascii="Times New Roman" w:eastAsia="Times New Roman" w:hAnsi="Times New Roman" w:cs="Times New Roman"/>
                <w:iCs/>
                <w:lang w:eastAsia="lv-LV"/>
              </w:rPr>
            </w:pPr>
          </w:p>
          <w:p w14:paraId="3E10A64C" w14:textId="77777777" w:rsidR="001A0FE5" w:rsidRPr="00D741AC" w:rsidRDefault="001A0FE5" w:rsidP="002C756F">
            <w:pPr>
              <w:jc w:val="center"/>
              <w:rPr>
                <w:rFonts w:ascii="Times New Roman" w:eastAsia="Times New Roman" w:hAnsi="Times New Roman" w:cs="Times New Roman"/>
                <w:iCs/>
                <w:lang w:eastAsia="lv-LV"/>
              </w:rPr>
            </w:pPr>
          </w:p>
          <w:p w14:paraId="1FC876C5" w14:textId="77777777" w:rsidR="001A0FE5" w:rsidRPr="00D741AC" w:rsidRDefault="001A0FE5" w:rsidP="002C756F">
            <w:pPr>
              <w:jc w:val="center"/>
              <w:rPr>
                <w:rFonts w:ascii="Times New Roman" w:eastAsia="Times New Roman" w:hAnsi="Times New Roman" w:cs="Times New Roman"/>
                <w:iCs/>
                <w:lang w:eastAsia="lv-LV"/>
              </w:rPr>
            </w:pPr>
          </w:p>
          <w:p w14:paraId="68813024"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X</w:t>
            </w:r>
          </w:p>
        </w:tc>
        <w:tc>
          <w:tcPr>
            <w:tcW w:w="1106" w:type="dxa"/>
            <w:gridSpan w:val="2"/>
            <w:hideMark/>
          </w:tcPr>
          <w:p w14:paraId="3F20C758"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033" w:type="dxa"/>
            <w:vMerge w:val="restart"/>
            <w:hideMark/>
          </w:tcPr>
          <w:p w14:paraId="678C54E1" w14:textId="77777777" w:rsidR="001A0FE5" w:rsidRPr="00D741AC" w:rsidRDefault="001A0FE5" w:rsidP="002C756F">
            <w:pPr>
              <w:jc w:val="center"/>
              <w:rPr>
                <w:rFonts w:ascii="Times New Roman" w:eastAsia="Times New Roman" w:hAnsi="Times New Roman" w:cs="Times New Roman"/>
                <w:iCs/>
                <w:lang w:eastAsia="lv-LV"/>
              </w:rPr>
            </w:pPr>
          </w:p>
          <w:p w14:paraId="0DA13ABF" w14:textId="77777777" w:rsidR="001A0FE5" w:rsidRPr="00D741AC" w:rsidRDefault="001A0FE5" w:rsidP="002C756F">
            <w:pPr>
              <w:jc w:val="center"/>
              <w:rPr>
                <w:rFonts w:ascii="Times New Roman" w:eastAsia="Times New Roman" w:hAnsi="Times New Roman" w:cs="Times New Roman"/>
                <w:iCs/>
                <w:lang w:eastAsia="lv-LV"/>
              </w:rPr>
            </w:pPr>
          </w:p>
          <w:p w14:paraId="7D57604A" w14:textId="77777777" w:rsidR="001A0FE5" w:rsidRPr="00D741AC" w:rsidRDefault="001A0FE5" w:rsidP="002C756F">
            <w:pPr>
              <w:jc w:val="center"/>
              <w:rPr>
                <w:rFonts w:ascii="Times New Roman" w:eastAsia="Times New Roman" w:hAnsi="Times New Roman" w:cs="Times New Roman"/>
                <w:iCs/>
                <w:lang w:eastAsia="lv-LV"/>
              </w:rPr>
            </w:pPr>
          </w:p>
          <w:p w14:paraId="1C15EBD9" w14:textId="77777777" w:rsidR="001A0FE5" w:rsidRPr="00D741AC" w:rsidRDefault="001A0FE5" w:rsidP="002C756F">
            <w:pPr>
              <w:jc w:val="center"/>
              <w:rPr>
                <w:rFonts w:ascii="Times New Roman" w:eastAsia="Times New Roman" w:hAnsi="Times New Roman" w:cs="Times New Roman"/>
                <w:iCs/>
                <w:lang w:eastAsia="lv-LV"/>
              </w:rPr>
            </w:pPr>
          </w:p>
          <w:p w14:paraId="1005AC24" w14:textId="77777777" w:rsidR="001A0FE5" w:rsidRPr="00D741AC" w:rsidRDefault="001A0FE5" w:rsidP="002C756F">
            <w:pPr>
              <w:jc w:val="center"/>
              <w:rPr>
                <w:rFonts w:ascii="Times New Roman" w:eastAsia="Times New Roman" w:hAnsi="Times New Roman" w:cs="Times New Roman"/>
                <w:iCs/>
                <w:lang w:eastAsia="lv-LV"/>
              </w:rPr>
            </w:pPr>
          </w:p>
          <w:p w14:paraId="44A99F6B"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X</w:t>
            </w:r>
          </w:p>
        </w:tc>
        <w:tc>
          <w:tcPr>
            <w:tcW w:w="1133" w:type="dxa"/>
            <w:hideMark/>
          </w:tcPr>
          <w:p w14:paraId="3A55AA82"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2115" w:type="dxa"/>
          </w:tcPr>
          <w:p w14:paraId="560AEA28"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r>
      <w:tr w:rsidR="001A0FE5" w:rsidRPr="00D741AC" w14:paraId="708F4228" w14:textId="77777777" w:rsidTr="00AD64C1">
        <w:tc>
          <w:tcPr>
            <w:tcW w:w="1906" w:type="dxa"/>
            <w:gridSpan w:val="2"/>
            <w:hideMark/>
          </w:tcPr>
          <w:p w14:paraId="6F320D5F"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5.1. valsts pamatbudžets</w:t>
            </w:r>
          </w:p>
        </w:tc>
        <w:tc>
          <w:tcPr>
            <w:tcW w:w="970" w:type="dxa"/>
            <w:vMerge/>
            <w:hideMark/>
          </w:tcPr>
          <w:p w14:paraId="6E37F39D" w14:textId="77777777" w:rsidR="001A0FE5" w:rsidRPr="00D741AC" w:rsidRDefault="001A0FE5" w:rsidP="002C756F">
            <w:pPr>
              <w:jc w:val="center"/>
              <w:rPr>
                <w:rFonts w:ascii="Times New Roman" w:eastAsia="Times New Roman" w:hAnsi="Times New Roman" w:cs="Times New Roman"/>
                <w:iCs/>
                <w:lang w:eastAsia="lv-LV"/>
              </w:rPr>
            </w:pPr>
          </w:p>
        </w:tc>
        <w:tc>
          <w:tcPr>
            <w:tcW w:w="1106" w:type="dxa"/>
            <w:gridSpan w:val="2"/>
            <w:hideMark/>
          </w:tcPr>
          <w:p w14:paraId="7389C2D8"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vMerge/>
            <w:hideMark/>
          </w:tcPr>
          <w:p w14:paraId="0704DF91" w14:textId="77777777" w:rsidR="001A0FE5" w:rsidRPr="00D741AC" w:rsidRDefault="001A0FE5" w:rsidP="002C756F">
            <w:pPr>
              <w:jc w:val="center"/>
              <w:rPr>
                <w:rFonts w:ascii="Times New Roman" w:eastAsia="Times New Roman" w:hAnsi="Times New Roman" w:cs="Times New Roman"/>
                <w:iCs/>
                <w:lang w:eastAsia="lv-LV"/>
              </w:rPr>
            </w:pPr>
          </w:p>
        </w:tc>
        <w:tc>
          <w:tcPr>
            <w:tcW w:w="1106" w:type="dxa"/>
            <w:gridSpan w:val="2"/>
            <w:hideMark/>
          </w:tcPr>
          <w:p w14:paraId="61018455"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033" w:type="dxa"/>
            <w:vMerge/>
            <w:hideMark/>
          </w:tcPr>
          <w:p w14:paraId="123E95BC" w14:textId="77777777" w:rsidR="001A0FE5" w:rsidRPr="00D741AC" w:rsidRDefault="001A0FE5" w:rsidP="002C756F">
            <w:pPr>
              <w:jc w:val="center"/>
              <w:rPr>
                <w:rFonts w:ascii="Times New Roman" w:eastAsia="Times New Roman" w:hAnsi="Times New Roman" w:cs="Times New Roman"/>
                <w:iCs/>
                <w:lang w:eastAsia="lv-LV"/>
              </w:rPr>
            </w:pPr>
          </w:p>
        </w:tc>
        <w:tc>
          <w:tcPr>
            <w:tcW w:w="1133" w:type="dxa"/>
            <w:hideMark/>
          </w:tcPr>
          <w:p w14:paraId="06031382"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2115" w:type="dxa"/>
          </w:tcPr>
          <w:p w14:paraId="683FBF00"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r>
      <w:tr w:rsidR="001A0FE5" w:rsidRPr="00D741AC" w14:paraId="4665E941" w14:textId="77777777" w:rsidTr="00077CB5">
        <w:tc>
          <w:tcPr>
            <w:tcW w:w="1906" w:type="dxa"/>
            <w:gridSpan w:val="2"/>
            <w:hideMark/>
          </w:tcPr>
          <w:p w14:paraId="42E9EC98"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5.2. speciālais budžets</w:t>
            </w:r>
          </w:p>
        </w:tc>
        <w:tc>
          <w:tcPr>
            <w:tcW w:w="970" w:type="dxa"/>
            <w:vMerge/>
            <w:hideMark/>
          </w:tcPr>
          <w:p w14:paraId="23266AFF" w14:textId="77777777" w:rsidR="001A0FE5" w:rsidRPr="00D741AC" w:rsidRDefault="001A0FE5" w:rsidP="002C756F">
            <w:pPr>
              <w:jc w:val="center"/>
              <w:rPr>
                <w:rFonts w:ascii="Times New Roman" w:eastAsia="Times New Roman" w:hAnsi="Times New Roman" w:cs="Times New Roman"/>
                <w:iCs/>
                <w:lang w:eastAsia="lv-LV"/>
              </w:rPr>
            </w:pPr>
          </w:p>
        </w:tc>
        <w:tc>
          <w:tcPr>
            <w:tcW w:w="1106" w:type="dxa"/>
            <w:gridSpan w:val="2"/>
            <w:hideMark/>
          </w:tcPr>
          <w:p w14:paraId="13E38212"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vMerge/>
            <w:hideMark/>
          </w:tcPr>
          <w:p w14:paraId="1A01A051" w14:textId="77777777" w:rsidR="001A0FE5" w:rsidRPr="00D741AC" w:rsidRDefault="001A0FE5" w:rsidP="002C756F">
            <w:pPr>
              <w:jc w:val="center"/>
              <w:rPr>
                <w:rFonts w:ascii="Times New Roman" w:eastAsia="Times New Roman" w:hAnsi="Times New Roman" w:cs="Times New Roman"/>
                <w:iCs/>
                <w:lang w:eastAsia="lv-LV"/>
              </w:rPr>
            </w:pPr>
          </w:p>
        </w:tc>
        <w:tc>
          <w:tcPr>
            <w:tcW w:w="1106" w:type="dxa"/>
            <w:gridSpan w:val="2"/>
            <w:hideMark/>
          </w:tcPr>
          <w:p w14:paraId="4B700A9B"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033" w:type="dxa"/>
            <w:vMerge/>
            <w:hideMark/>
          </w:tcPr>
          <w:p w14:paraId="2453CB94" w14:textId="77777777" w:rsidR="001A0FE5" w:rsidRPr="00D741AC" w:rsidRDefault="001A0FE5" w:rsidP="002C756F">
            <w:pPr>
              <w:jc w:val="center"/>
              <w:rPr>
                <w:rFonts w:ascii="Times New Roman" w:eastAsia="Times New Roman" w:hAnsi="Times New Roman" w:cs="Times New Roman"/>
                <w:iCs/>
                <w:lang w:eastAsia="lv-LV"/>
              </w:rPr>
            </w:pPr>
          </w:p>
        </w:tc>
        <w:tc>
          <w:tcPr>
            <w:tcW w:w="1133" w:type="dxa"/>
            <w:hideMark/>
          </w:tcPr>
          <w:p w14:paraId="3DB5BC7D"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2115" w:type="dxa"/>
          </w:tcPr>
          <w:p w14:paraId="0AB11456"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r>
      <w:tr w:rsidR="001A0FE5" w:rsidRPr="00D741AC" w14:paraId="30405B44" w14:textId="77777777" w:rsidTr="00270E96">
        <w:trPr>
          <w:trHeight w:val="605"/>
        </w:trPr>
        <w:tc>
          <w:tcPr>
            <w:tcW w:w="1906" w:type="dxa"/>
            <w:gridSpan w:val="2"/>
            <w:hideMark/>
          </w:tcPr>
          <w:p w14:paraId="4EB24B15" w14:textId="77777777" w:rsidR="001A0FE5" w:rsidRPr="00D741AC" w:rsidRDefault="001A0FE5" w:rsidP="002C756F">
            <w:pP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5.3. pašvaldību budžets</w:t>
            </w:r>
          </w:p>
        </w:tc>
        <w:tc>
          <w:tcPr>
            <w:tcW w:w="970" w:type="dxa"/>
            <w:vMerge/>
            <w:hideMark/>
          </w:tcPr>
          <w:p w14:paraId="28F73E8B" w14:textId="77777777" w:rsidR="001A0FE5" w:rsidRPr="00D741AC" w:rsidRDefault="001A0FE5" w:rsidP="002C756F">
            <w:pPr>
              <w:jc w:val="center"/>
              <w:rPr>
                <w:rFonts w:ascii="Times New Roman" w:eastAsia="Times New Roman" w:hAnsi="Times New Roman" w:cs="Times New Roman"/>
                <w:iCs/>
                <w:lang w:eastAsia="lv-LV"/>
              </w:rPr>
            </w:pPr>
          </w:p>
        </w:tc>
        <w:tc>
          <w:tcPr>
            <w:tcW w:w="1106" w:type="dxa"/>
            <w:gridSpan w:val="2"/>
            <w:hideMark/>
          </w:tcPr>
          <w:p w14:paraId="30273323"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968" w:type="dxa"/>
            <w:vMerge/>
            <w:hideMark/>
          </w:tcPr>
          <w:p w14:paraId="6AE19AFB" w14:textId="77777777" w:rsidR="001A0FE5" w:rsidRPr="00D741AC" w:rsidRDefault="001A0FE5" w:rsidP="002C756F">
            <w:pPr>
              <w:jc w:val="center"/>
              <w:rPr>
                <w:rFonts w:ascii="Times New Roman" w:eastAsia="Times New Roman" w:hAnsi="Times New Roman" w:cs="Times New Roman"/>
                <w:iCs/>
                <w:lang w:eastAsia="lv-LV"/>
              </w:rPr>
            </w:pPr>
          </w:p>
        </w:tc>
        <w:tc>
          <w:tcPr>
            <w:tcW w:w="1106" w:type="dxa"/>
            <w:gridSpan w:val="2"/>
            <w:hideMark/>
          </w:tcPr>
          <w:p w14:paraId="6C038425"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1033" w:type="dxa"/>
            <w:vMerge/>
            <w:hideMark/>
          </w:tcPr>
          <w:p w14:paraId="5DF16E1C" w14:textId="77777777" w:rsidR="001A0FE5" w:rsidRPr="00D741AC" w:rsidRDefault="001A0FE5" w:rsidP="002C756F">
            <w:pPr>
              <w:jc w:val="center"/>
              <w:rPr>
                <w:rFonts w:ascii="Times New Roman" w:eastAsia="Times New Roman" w:hAnsi="Times New Roman" w:cs="Times New Roman"/>
                <w:iCs/>
                <w:lang w:eastAsia="lv-LV"/>
              </w:rPr>
            </w:pPr>
          </w:p>
        </w:tc>
        <w:tc>
          <w:tcPr>
            <w:tcW w:w="1133" w:type="dxa"/>
            <w:hideMark/>
          </w:tcPr>
          <w:p w14:paraId="121A0CF4"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c>
          <w:tcPr>
            <w:tcW w:w="2115" w:type="dxa"/>
          </w:tcPr>
          <w:p w14:paraId="3321BC44" w14:textId="77777777" w:rsidR="001A0FE5" w:rsidRPr="00D741AC" w:rsidRDefault="001A0FE5" w:rsidP="002C756F">
            <w:pPr>
              <w:jc w:val="center"/>
              <w:rPr>
                <w:rFonts w:ascii="Times New Roman" w:eastAsia="Times New Roman" w:hAnsi="Times New Roman" w:cs="Times New Roman"/>
                <w:iCs/>
                <w:lang w:eastAsia="lv-LV"/>
              </w:rPr>
            </w:pPr>
            <w:r w:rsidRPr="00D741AC">
              <w:rPr>
                <w:rFonts w:ascii="Times New Roman" w:eastAsia="Times New Roman" w:hAnsi="Times New Roman" w:cs="Times New Roman"/>
                <w:iCs/>
                <w:lang w:eastAsia="lv-LV"/>
              </w:rPr>
              <w:t>0</w:t>
            </w:r>
          </w:p>
        </w:tc>
      </w:tr>
      <w:tr w:rsidR="00491260" w:rsidRPr="00C91FD7" w14:paraId="0B8B575D" w14:textId="77777777" w:rsidTr="00C63EA3">
        <w:tc>
          <w:tcPr>
            <w:tcW w:w="1906" w:type="dxa"/>
            <w:gridSpan w:val="2"/>
            <w:hideMark/>
          </w:tcPr>
          <w:p w14:paraId="2FF9FC06" w14:textId="77777777" w:rsidR="00491260" w:rsidRPr="004E4215" w:rsidRDefault="00491260" w:rsidP="002C756F">
            <w:pPr>
              <w:rPr>
                <w:rFonts w:ascii="Times New Roman" w:eastAsia="Times New Roman" w:hAnsi="Times New Roman" w:cs="Times New Roman"/>
                <w:iCs/>
                <w:sz w:val="24"/>
                <w:szCs w:val="24"/>
                <w:lang w:eastAsia="lv-LV"/>
              </w:rPr>
            </w:pPr>
            <w:r w:rsidRPr="004E4215">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1128" w:type="dxa"/>
            <w:gridSpan w:val="2"/>
          </w:tcPr>
          <w:p w14:paraId="24462E20" w14:textId="77777777" w:rsidR="00491260" w:rsidRPr="002C46DC" w:rsidRDefault="00491260" w:rsidP="002C756F">
            <w:pPr>
              <w:jc w:val="both"/>
              <w:rPr>
                <w:rFonts w:ascii="Times New Roman" w:hAnsi="Times New Roman" w:cs="Times New Roman"/>
                <w:sz w:val="24"/>
                <w:szCs w:val="24"/>
              </w:rPr>
            </w:pPr>
          </w:p>
        </w:tc>
        <w:tc>
          <w:tcPr>
            <w:tcW w:w="7303" w:type="dxa"/>
            <w:gridSpan w:val="7"/>
            <w:vMerge w:val="restart"/>
            <w:hideMark/>
          </w:tcPr>
          <w:p w14:paraId="33644117" w14:textId="77777777" w:rsidR="00491260" w:rsidRPr="002C46DC" w:rsidRDefault="00491260" w:rsidP="002C756F">
            <w:pPr>
              <w:jc w:val="both"/>
              <w:rPr>
                <w:rFonts w:ascii="Times New Roman" w:hAnsi="Times New Roman" w:cs="Times New Roman"/>
                <w:sz w:val="24"/>
                <w:szCs w:val="24"/>
              </w:rPr>
            </w:pPr>
            <w:r w:rsidRPr="002C46DC">
              <w:rPr>
                <w:rFonts w:ascii="Times New Roman" w:hAnsi="Times New Roman" w:cs="Times New Roman"/>
                <w:sz w:val="24"/>
                <w:szCs w:val="24"/>
              </w:rPr>
              <w:t xml:space="preserve">Kopējais programmas finansējums ir 14 705 882 </w:t>
            </w:r>
            <w:r w:rsidRPr="002C46DC">
              <w:rPr>
                <w:rFonts w:ascii="Times New Roman" w:hAnsi="Times New Roman" w:cs="Times New Roman"/>
                <w:i/>
                <w:sz w:val="24"/>
                <w:szCs w:val="24"/>
              </w:rPr>
              <w:t>euro</w:t>
            </w:r>
            <w:r w:rsidRPr="002C46DC">
              <w:rPr>
                <w:rFonts w:ascii="Times New Roman" w:hAnsi="Times New Roman" w:cs="Times New Roman"/>
                <w:sz w:val="24"/>
                <w:szCs w:val="24"/>
              </w:rPr>
              <w:t xml:space="preserve">, no tiem </w:t>
            </w:r>
            <w:r>
              <w:rPr>
                <w:rFonts w:ascii="Times New Roman" w:hAnsi="Times New Roman" w:cs="Times New Roman"/>
                <w:sz w:val="24"/>
                <w:szCs w:val="24"/>
              </w:rPr>
              <w:t xml:space="preserve">Norvēģijas </w:t>
            </w:r>
            <w:r w:rsidRPr="002C46DC">
              <w:rPr>
                <w:rFonts w:ascii="Times New Roman" w:hAnsi="Times New Roman" w:cs="Times New Roman"/>
                <w:sz w:val="24"/>
                <w:szCs w:val="24"/>
              </w:rPr>
              <w:t xml:space="preserve">finanšu instrumenta piešķīrums 12 500 000 </w:t>
            </w:r>
            <w:r w:rsidRPr="002C46DC">
              <w:rPr>
                <w:rFonts w:ascii="Times New Roman" w:hAnsi="Times New Roman" w:cs="Times New Roman"/>
                <w:i/>
                <w:sz w:val="24"/>
                <w:szCs w:val="24"/>
              </w:rPr>
              <w:t>euro</w:t>
            </w:r>
            <w:r w:rsidRPr="002C46DC">
              <w:rPr>
                <w:rFonts w:ascii="Times New Roman" w:hAnsi="Times New Roman" w:cs="Times New Roman"/>
                <w:sz w:val="24"/>
                <w:szCs w:val="24"/>
              </w:rPr>
              <w:t xml:space="preserve">, nacionālais programmas līdzfinansējums 2 205 882 </w:t>
            </w:r>
            <w:r w:rsidRPr="002C46DC">
              <w:rPr>
                <w:rFonts w:ascii="Times New Roman" w:hAnsi="Times New Roman" w:cs="Times New Roman"/>
                <w:i/>
                <w:sz w:val="24"/>
                <w:szCs w:val="24"/>
              </w:rPr>
              <w:t>euro</w:t>
            </w:r>
            <w:r w:rsidRPr="002C46DC">
              <w:rPr>
                <w:rFonts w:ascii="Times New Roman" w:hAnsi="Times New Roman" w:cs="Times New Roman"/>
                <w:sz w:val="24"/>
                <w:szCs w:val="24"/>
              </w:rPr>
              <w:t>.</w:t>
            </w:r>
          </w:p>
          <w:p w14:paraId="2821E36D" w14:textId="77777777" w:rsidR="00491260" w:rsidRPr="002C46DC" w:rsidRDefault="00491260" w:rsidP="002C756F">
            <w:pPr>
              <w:jc w:val="both"/>
              <w:rPr>
                <w:rFonts w:ascii="Times New Roman" w:hAnsi="Times New Roman" w:cs="Times New Roman"/>
                <w:sz w:val="24"/>
                <w:szCs w:val="24"/>
              </w:rPr>
            </w:pPr>
          </w:p>
          <w:p w14:paraId="371E9ECB" w14:textId="77777777" w:rsidR="00491260" w:rsidRPr="002C46DC" w:rsidRDefault="00491260" w:rsidP="002C756F">
            <w:pPr>
              <w:jc w:val="both"/>
              <w:rPr>
                <w:rFonts w:ascii="Times New Roman" w:hAnsi="Times New Roman" w:cs="Times New Roman"/>
                <w:sz w:val="24"/>
                <w:szCs w:val="24"/>
              </w:rPr>
            </w:pPr>
            <w:r w:rsidRPr="002C46DC">
              <w:rPr>
                <w:rFonts w:ascii="Times New Roman" w:hAnsi="Times New Roman" w:cs="Times New Roman"/>
                <w:sz w:val="24"/>
                <w:szCs w:val="24"/>
              </w:rPr>
              <w:t>Programmas īstenošanas laiks ir no 2018. gada 1. janvāra līdz 2024. gada 31. decembrim.</w:t>
            </w:r>
          </w:p>
          <w:p w14:paraId="2CBEB58D" w14:textId="77777777" w:rsidR="00491260" w:rsidRPr="00C91FD7" w:rsidRDefault="00491260" w:rsidP="002C756F">
            <w:pPr>
              <w:jc w:val="both"/>
              <w:rPr>
                <w:rFonts w:ascii="Times New Roman" w:hAnsi="Times New Roman" w:cs="Times New Roman"/>
                <w:sz w:val="24"/>
                <w:szCs w:val="24"/>
                <w:highlight w:val="yellow"/>
              </w:rPr>
            </w:pPr>
          </w:p>
          <w:p w14:paraId="2B47B9F7" w14:textId="77777777" w:rsidR="00491260" w:rsidRPr="002C46DC" w:rsidRDefault="00491260" w:rsidP="002C756F">
            <w:pPr>
              <w:jc w:val="both"/>
              <w:rPr>
                <w:rFonts w:ascii="Times New Roman" w:hAnsi="Times New Roman" w:cs="Times New Roman"/>
                <w:sz w:val="24"/>
                <w:szCs w:val="24"/>
              </w:rPr>
            </w:pPr>
            <w:r w:rsidRPr="002C46DC">
              <w:rPr>
                <w:rFonts w:ascii="Times New Roman" w:hAnsi="Times New Roman" w:cs="Times New Roman"/>
                <w:sz w:val="24"/>
                <w:szCs w:val="24"/>
              </w:rPr>
              <w:t>Faktiskie izdevumi 2018.gadā:</w:t>
            </w:r>
          </w:p>
          <w:p w14:paraId="79B6071A" w14:textId="77777777" w:rsidR="00491260" w:rsidRPr="002C46DC" w:rsidRDefault="00491260" w:rsidP="002C756F">
            <w:pPr>
              <w:jc w:val="both"/>
              <w:rPr>
                <w:rFonts w:ascii="Times New Roman" w:eastAsia="Times New Roman" w:hAnsi="Times New Roman" w:cs="Times New Roman"/>
                <w:iCs/>
                <w:sz w:val="24"/>
                <w:szCs w:val="24"/>
                <w:lang w:eastAsia="lv-LV"/>
              </w:rPr>
            </w:pPr>
            <w:r w:rsidRPr="002C46DC">
              <w:rPr>
                <w:rFonts w:ascii="Times New Roman" w:eastAsia="Times New Roman" w:hAnsi="Times New Roman" w:cs="Times New Roman"/>
                <w:sz w:val="24"/>
                <w:szCs w:val="24"/>
                <w:u w:val="single"/>
                <w:lang w:eastAsia="lv-LV"/>
              </w:rPr>
              <w:t>2018. gadā</w:t>
            </w:r>
            <w:r w:rsidRPr="002C46DC">
              <w:rPr>
                <w:rFonts w:ascii="Times New Roman" w:eastAsia="Times New Roman" w:hAnsi="Times New Roman" w:cs="Times New Roman"/>
                <w:sz w:val="24"/>
                <w:szCs w:val="24"/>
                <w:lang w:eastAsia="lv-LV"/>
              </w:rPr>
              <w:t xml:space="preserve"> programmas īstenošanai – </w:t>
            </w:r>
            <w:r w:rsidRPr="002C46DC">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6</w:t>
            </w:r>
            <w:r w:rsidRPr="002C46DC">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722</w:t>
            </w:r>
            <w:r w:rsidRPr="002C46DC">
              <w:rPr>
                <w:rFonts w:ascii="Times New Roman" w:eastAsia="Times New Roman" w:hAnsi="Times New Roman" w:cs="Times New Roman"/>
                <w:iCs/>
                <w:sz w:val="24"/>
                <w:szCs w:val="24"/>
                <w:lang w:eastAsia="lv-LV"/>
              </w:rPr>
              <w:t xml:space="preserve"> </w:t>
            </w:r>
            <w:r w:rsidRPr="002C46DC">
              <w:rPr>
                <w:rFonts w:ascii="Times New Roman" w:eastAsia="Times New Roman" w:hAnsi="Times New Roman" w:cs="Times New Roman"/>
                <w:i/>
                <w:sz w:val="24"/>
                <w:szCs w:val="24"/>
                <w:lang w:eastAsia="lv-LV"/>
              </w:rPr>
              <w:t>euro</w:t>
            </w:r>
            <w:r w:rsidRPr="002C46DC">
              <w:rPr>
                <w:rFonts w:ascii="Times New Roman" w:eastAsia="Times New Roman" w:hAnsi="Times New Roman" w:cs="Times New Roman"/>
                <w:sz w:val="24"/>
                <w:szCs w:val="24"/>
                <w:lang w:eastAsia="lv-LV"/>
              </w:rPr>
              <w:t xml:space="preserve"> (Norvēģijas </w:t>
            </w:r>
            <w:r w:rsidRPr="002C46DC">
              <w:rPr>
                <w:rFonts w:ascii="Times New Roman" w:hAnsi="Times New Roman" w:cs="Times New Roman"/>
                <w:sz w:val="24"/>
                <w:szCs w:val="24"/>
              </w:rPr>
              <w:t>finanšu instrumenta piešķīrums</w:t>
            </w:r>
            <w:r w:rsidRPr="002C46DC">
              <w:rPr>
                <w:rFonts w:ascii="Times New Roman" w:eastAsia="Times New Roman" w:hAnsi="Times New Roman" w:cs="Times New Roman"/>
                <w:sz w:val="24"/>
                <w:szCs w:val="24"/>
                <w:lang w:eastAsia="lv-LV"/>
              </w:rPr>
              <w:t xml:space="preserve"> </w:t>
            </w:r>
            <w:r w:rsidRPr="002C46DC">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9</w:t>
            </w:r>
            <w:r w:rsidRPr="002C46DC">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713</w:t>
            </w:r>
            <w:r w:rsidRPr="002C46DC">
              <w:rPr>
                <w:rFonts w:ascii="Times New Roman" w:eastAsia="Times New Roman" w:hAnsi="Times New Roman" w:cs="Times New Roman"/>
                <w:iCs/>
                <w:sz w:val="24"/>
                <w:szCs w:val="24"/>
                <w:lang w:eastAsia="lv-LV"/>
              </w:rPr>
              <w:t xml:space="preserve"> </w:t>
            </w:r>
            <w:r w:rsidRPr="002C46DC">
              <w:rPr>
                <w:rFonts w:ascii="Times New Roman" w:eastAsia="Times New Roman" w:hAnsi="Times New Roman" w:cs="Times New Roman"/>
                <w:i/>
                <w:sz w:val="24"/>
                <w:szCs w:val="24"/>
                <w:lang w:eastAsia="lv-LV"/>
              </w:rPr>
              <w:t>euro</w:t>
            </w:r>
            <w:r w:rsidRPr="002C46DC">
              <w:rPr>
                <w:rFonts w:ascii="Times New Roman" w:eastAsia="Times New Roman" w:hAnsi="Times New Roman" w:cs="Times New Roman"/>
                <w:sz w:val="24"/>
                <w:szCs w:val="24"/>
                <w:lang w:eastAsia="lv-LV"/>
              </w:rPr>
              <w:t xml:space="preserve">, nacionālais programmas līdzfinansējums </w:t>
            </w:r>
            <w:r>
              <w:rPr>
                <w:rFonts w:ascii="Times New Roman" w:eastAsia="Times New Roman" w:hAnsi="Times New Roman" w:cs="Times New Roman"/>
                <w:sz w:val="24"/>
                <w:szCs w:val="24"/>
                <w:lang w:eastAsia="lv-LV"/>
              </w:rPr>
              <w:t>7009</w:t>
            </w:r>
            <w:r w:rsidRPr="002C46DC">
              <w:rPr>
                <w:rFonts w:ascii="Times New Roman" w:eastAsia="Times New Roman" w:hAnsi="Times New Roman" w:cs="Times New Roman"/>
                <w:sz w:val="24"/>
                <w:szCs w:val="24"/>
                <w:lang w:eastAsia="lv-LV"/>
              </w:rPr>
              <w:t> </w:t>
            </w:r>
            <w:r w:rsidRPr="002C46DC">
              <w:rPr>
                <w:rFonts w:ascii="Times New Roman" w:eastAsia="Times New Roman" w:hAnsi="Times New Roman" w:cs="Times New Roman"/>
                <w:i/>
                <w:sz w:val="24"/>
                <w:szCs w:val="24"/>
                <w:lang w:eastAsia="lv-LV"/>
              </w:rPr>
              <w:t>euro</w:t>
            </w:r>
            <w:r w:rsidRPr="002C46DC">
              <w:rPr>
                <w:rFonts w:ascii="Times New Roman" w:eastAsia="Times New Roman" w:hAnsi="Times New Roman" w:cs="Times New Roman"/>
                <w:sz w:val="24"/>
                <w:szCs w:val="24"/>
                <w:lang w:eastAsia="lv-LV"/>
              </w:rPr>
              <w:t xml:space="preserve">). </w:t>
            </w:r>
          </w:p>
          <w:p w14:paraId="573B707F" w14:textId="77777777" w:rsidR="00491260" w:rsidRPr="002C46DC" w:rsidRDefault="00491260" w:rsidP="002C756F">
            <w:pPr>
              <w:jc w:val="both"/>
              <w:rPr>
                <w:rFonts w:ascii="Times New Roman" w:eastAsia="Times New Roman" w:hAnsi="Times New Roman" w:cs="Times New Roman"/>
                <w:sz w:val="24"/>
                <w:szCs w:val="24"/>
                <w:lang w:eastAsia="lv-LV"/>
              </w:rPr>
            </w:pPr>
            <w:r w:rsidRPr="002C46DC">
              <w:rPr>
                <w:rFonts w:ascii="Times New Roman" w:eastAsia="Times New Roman" w:hAnsi="Times New Roman" w:cs="Times New Roman"/>
                <w:sz w:val="24"/>
                <w:szCs w:val="24"/>
                <w:lang w:eastAsia="lv-LV"/>
              </w:rPr>
              <w:t>Provizoriski plānotā naudas plūsma 2019.-2024.gadā:</w:t>
            </w:r>
          </w:p>
          <w:p w14:paraId="1E57A250" w14:textId="77777777" w:rsidR="00491260" w:rsidRPr="007A4958" w:rsidRDefault="00491260" w:rsidP="002C756F">
            <w:pPr>
              <w:jc w:val="both"/>
              <w:rPr>
                <w:rFonts w:ascii="Times New Roman" w:eastAsia="Times New Roman" w:hAnsi="Times New Roman" w:cs="Times New Roman"/>
                <w:sz w:val="24"/>
                <w:szCs w:val="24"/>
                <w:lang w:eastAsia="lv-LV"/>
              </w:rPr>
            </w:pPr>
            <w:r w:rsidRPr="007A4958">
              <w:rPr>
                <w:rFonts w:ascii="Times New Roman" w:eastAsia="Times New Roman" w:hAnsi="Times New Roman" w:cs="Times New Roman"/>
                <w:sz w:val="24"/>
                <w:szCs w:val="24"/>
                <w:u w:val="single"/>
                <w:lang w:eastAsia="lv-LV"/>
              </w:rPr>
              <w:t>2019. gadā</w:t>
            </w:r>
            <w:r w:rsidRPr="007A4958">
              <w:rPr>
                <w:rFonts w:ascii="Times New Roman" w:eastAsia="Times New Roman" w:hAnsi="Times New Roman" w:cs="Times New Roman"/>
                <w:sz w:val="24"/>
                <w:szCs w:val="24"/>
                <w:lang w:eastAsia="lv-LV"/>
              </w:rPr>
              <w:t xml:space="preserve"> programmas īstenošanai – 198 652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xml:space="preserve"> (Norvēģijas </w:t>
            </w:r>
            <w:r w:rsidRPr="007A4958">
              <w:rPr>
                <w:rFonts w:ascii="Times New Roman" w:hAnsi="Times New Roman" w:cs="Times New Roman"/>
                <w:sz w:val="24"/>
                <w:szCs w:val="24"/>
              </w:rPr>
              <w:t>finanšu instrumenta piešķīrums</w:t>
            </w:r>
            <w:r w:rsidRPr="007A4958">
              <w:rPr>
                <w:rFonts w:ascii="Times New Roman" w:eastAsia="Times New Roman" w:hAnsi="Times New Roman" w:cs="Times New Roman"/>
                <w:sz w:val="24"/>
                <w:szCs w:val="24"/>
                <w:lang w:eastAsia="lv-LV"/>
              </w:rPr>
              <w:t xml:space="preserve"> 168 854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nacionālais programmas līdzfinansējums 29 798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w:t>
            </w:r>
          </w:p>
          <w:p w14:paraId="22FA994D" w14:textId="77777777" w:rsidR="00491260" w:rsidRPr="007A4958" w:rsidRDefault="00491260" w:rsidP="002C756F">
            <w:pPr>
              <w:jc w:val="both"/>
              <w:rPr>
                <w:rFonts w:ascii="Times New Roman" w:eastAsia="Times New Roman" w:hAnsi="Times New Roman" w:cs="Times New Roman"/>
                <w:iCs/>
                <w:sz w:val="24"/>
                <w:szCs w:val="24"/>
                <w:lang w:eastAsia="lv-LV"/>
              </w:rPr>
            </w:pPr>
            <w:r w:rsidRPr="007A4958">
              <w:rPr>
                <w:rFonts w:ascii="Times New Roman" w:eastAsia="Times New Roman" w:hAnsi="Times New Roman" w:cs="Times New Roman"/>
                <w:sz w:val="24"/>
                <w:szCs w:val="24"/>
                <w:u w:val="single"/>
                <w:lang w:eastAsia="lv-LV"/>
              </w:rPr>
              <w:t>2020. gadā</w:t>
            </w:r>
            <w:r w:rsidRPr="007A4958">
              <w:rPr>
                <w:rFonts w:ascii="Times New Roman" w:eastAsia="Times New Roman" w:hAnsi="Times New Roman" w:cs="Times New Roman"/>
                <w:sz w:val="24"/>
                <w:szCs w:val="24"/>
                <w:lang w:eastAsia="lv-LV"/>
              </w:rPr>
              <w:t xml:space="preserve"> programmas īstenošanai– </w:t>
            </w:r>
            <w:r w:rsidRPr="007A4958">
              <w:rPr>
                <w:rFonts w:ascii="Times New Roman" w:eastAsia="Times New Roman" w:hAnsi="Times New Roman" w:cs="Times New Roman"/>
                <w:iCs/>
                <w:sz w:val="24"/>
                <w:szCs w:val="24"/>
                <w:lang w:eastAsia="lv-LV"/>
              </w:rPr>
              <w:t xml:space="preserve">1 203 420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xml:space="preserve"> (Norvēģijas </w:t>
            </w:r>
            <w:r w:rsidRPr="007A4958">
              <w:rPr>
                <w:rFonts w:ascii="Times New Roman" w:hAnsi="Times New Roman" w:cs="Times New Roman"/>
                <w:sz w:val="24"/>
                <w:szCs w:val="24"/>
              </w:rPr>
              <w:t>finanšu instrumenta piešķīrums</w:t>
            </w:r>
            <w:r w:rsidRPr="007A4958">
              <w:rPr>
                <w:rFonts w:ascii="Times New Roman" w:eastAsia="Times New Roman" w:hAnsi="Times New Roman" w:cs="Times New Roman"/>
                <w:sz w:val="24"/>
                <w:szCs w:val="24"/>
                <w:lang w:eastAsia="lv-LV"/>
              </w:rPr>
              <w:t xml:space="preserve"> </w:t>
            </w:r>
            <w:r w:rsidRPr="007A4958">
              <w:rPr>
                <w:rFonts w:ascii="Times New Roman" w:eastAsia="Times New Roman" w:hAnsi="Times New Roman" w:cs="Times New Roman"/>
                <w:iCs/>
                <w:sz w:val="24"/>
                <w:szCs w:val="24"/>
                <w:lang w:eastAsia="lv-LV"/>
              </w:rPr>
              <w:t xml:space="preserve">1 022 907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nacionālais programmas līdzfinansējums 180 513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w:t>
            </w:r>
          </w:p>
          <w:p w14:paraId="02D7E855" w14:textId="77777777" w:rsidR="00491260" w:rsidRPr="007A4958" w:rsidRDefault="00491260" w:rsidP="002C756F">
            <w:pPr>
              <w:jc w:val="both"/>
              <w:rPr>
                <w:rFonts w:ascii="Times New Roman" w:eastAsia="Times New Roman" w:hAnsi="Times New Roman" w:cs="Times New Roman"/>
                <w:iCs/>
                <w:sz w:val="24"/>
                <w:szCs w:val="24"/>
                <w:lang w:eastAsia="lv-LV"/>
              </w:rPr>
            </w:pPr>
            <w:r w:rsidRPr="007A4958">
              <w:rPr>
                <w:rFonts w:ascii="Times New Roman" w:eastAsia="Times New Roman" w:hAnsi="Times New Roman" w:cs="Times New Roman"/>
                <w:sz w:val="24"/>
                <w:szCs w:val="24"/>
                <w:u w:val="single"/>
                <w:lang w:eastAsia="lv-LV"/>
              </w:rPr>
              <w:lastRenderedPageBreak/>
              <w:t>2021. gadā</w:t>
            </w:r>
            <w:r w:rsidRPr="007A4958">
              <w:rPr>
                <w:rFonts w:ascii="Times New Roman" w:eastAsia="Times New Roman" w:hAnsi="Times New Roman" w:cs="Times New Roman"/>
                <w:sz w:val="24"/>
                <w:szCs w:val="24"/>
                <w:lang w:eastAsia="lv-LV"/>
              </w:rPr>
              <w:t xml:space="preserve"> programmas īstenošanai – </w:t>
            </w:r>
            <w:r w:rsidRPr="007A4958">
              <w:rPr>
                <w:rFonts w:ascii="Times New Roman" w:eastAsia="Times New Roman" w:hAnsi="Times New Roman" w:cs="Times New Roman"/>
                <w:iCs/>
                <w:sz w:val="24"/>
                <w:szCs w:val="24"/>
                <w:lang w:eastAsia="lv-LV"/>
              </w:rPr>
              <w:t xml:space="preserve">2 519 235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xml:space="preserve"> (Norvēģijas </w:t>
            </w:r>
            <w:r w:rsidRPr="007A4958">
              <w:rPr>
                <w:rFonts w:ascii="Times New Roman" w:hAnsi="Times New Roman" w:cs="Times New Roman"/>
                <w:sz w:val="24"/>
                <w:szCs w:val="24"/>
              </w:rPr>
              <w:t xml:space="preserve">finanšu instrumenta piešķīrums </w:t>
            </w:r>
            <w:r w:rsidRPr="007A4958">
              <w:rPr>
                <w:rFonts w:ascii="Times New Roman" w:eastAsia="Times New Roman" w:hAnsi="Times New Roman" w:cs="Times New Roman"/>
                <w:iCs/>
                <w:sz w:val="24"/>
                <w:szCs w:val="24"/>
                <w:lang w:eastAsia="lv-LV"/>
              </w:rPr>
              <w:t xml:space="preserve">2 141 350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nacionālais programmas līdzfinansējums 377 885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w:t>
            </w:r>
          </w:p>
          <w:p w14:paraId="2FF8B1B0" w14:textId="77777777" w:rsidR="00491260" w:rsidRPr="007A4958" w:rsidRDefault="00491260" w:rsidP="002C756F">
            <w:pPr>
              <w:jc w:val="both"/>
              <w:rPr>
                <w:rFonts w:ascii="Times New Roman" w:eastAsia="Times New Roman" w:hAnsi="Times New Roman" w:cs="Times New Roman"/>
                <w:sz w:val="24"/>
                <w:szCs w:val="24"/>
                <w:lang w:eastAsia="lv-LV"/>
              </w:rPr>
            </w:pPr>
            <w:r w:rsidRPr="007A4958">
              <w:rPr>
                <w:rFonts w:ascii="Times New Roman" w:eastAsia="Times New Roman" w:hAnsi="Times New Roman" w:cs="Times New Roman"/>
                <w:sz w:val="24"/>
                <w:szCs w:val="24"/>
                <w:u w:val="single"/>
                <w:lang w:eastAsia="lv-LV"/>
              </w:rPr>
              <w:t>2022. gadā</w:t>
            </w:r>
            <w:r w:rsidRPr="007A4958">
              <w:rPr>
                <w:rFonts w:ascii="Times New Roman" w:eastAsia="Times New Roman" w:hAnsi="Times New Roman" w:cs="Times New Roman"/>
                <w:sz w:val="24"/>
                <w:szCs w:val="24"/>
                <w:lang w:eastAsia="lv-LV"/>
              </w:rPr>
              <w:t xml:space="preserve"> programmas īstenošanai – 2 836 450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xml:space="preserve"> (Norvēģijas </w:t>
            </w:r>
            <w:r w:rsidRPr="007A4958">
              <w:rPr>
                <w:rFonts w:ascii="Times New Roman" w:hAnsi="Times New Roman" w:cs="Times New Roman"/>
                <w:sz w:val="24"/>
                <w:szCs w:val="24"/>
              </w:rPr>
              <w:t xml:space="preserve">finanšu instrumenta piešķīrums </w:t>
            </w:r>
            <w:r w:rsidRPr="007A4958">
              <w:rPr>
                <w:rFonts w:ascii="Times New Roman" w:eastAsia="Times New Roman" w:hAnsi="Times New Roman" w:cs="Times New Roman"/>
                <w:sz w:val="24"/>
                <w:szCs w:val="24"/>
                <w:lang w:eastAsia="lv-LV"/>
              </w:rPr>
              <w:t>2 410 98</w:t>
            </w:r>
            <w:r w:rsidR="0041430A">
              <w:rPr>
                <w:rFonts w:ascii="Times New Roman" w:eastAsia="Times New Roman" w:hAnsi="Times New Roman" w:cs="Times New Roman"/>
                <w:sz w:val="24"/>
                <w:szCs w:val="24"/>
                <w:lang w:eastAsia="lv-LV"/>
              </w:rPr>
              <w:t>3</w:t>
            </w:r>
            <w:r w:rsidRPr="007A4958">
              <w:rPr>
                <w:rFonts w:ascii="Times New Roman" w:eastAsia="Times New Roman" w:hAnsi="Times New Roman" w:cs="Times New Roman"/>
                <w:sz w:val="24"/>
                <w:szCs w:val="24"/>
                <w:lang w:eastAsia="lv-LV"/>
              </w:rPr>
              <w:t xml:space="preserve">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nacionālais programmas līdzfinansējums 425 46</w:t>
            </w:r>
            <w:r w:rsidR="0041430A">
              <w:rPr>
                <w:rFonts w:ascii="Times New Roman" w:eastAsia="Times New Roman" w:hAnsi="Times New Roman" w:cs="Times New Roman"/>
                <w:sz w:val="24"/>
                <w:szCs w:val="24"/>
                <w:lang w:eastAsia="lv-LV"/>
              </w:rPr>
              <w:t>7</w:t>
            </w:r>
            <w:r w:rsidRPr="007A4958">
              <w:rPr>
                <w:rFonts w:ascii="Times New Roman" w:eastAsia="Times New Roman" w:hAnsi="Times New Roman" w:cs="Times New Roman"/>
                <w:sz w:val="24"/>
                <w:szCs w:val="24"/>
                <w:lang w:eastAsia="lv-LV"/>
              </w:rPr>
              <w:t xml:space="preserve"> </w:t>
            </w:r>
            <w:proofErr w:type="spellStart"/>
            <w:r w:rsidRPr="007A4958">
              <w:rPr>
                <w:rFonts w:ascii="Times New Roman" w:eastAsia="Times New Roman" w:hAnsi="Times New Roman" w:cs="Times New Roman"/>
                <w:i/>
                <w:sz w:val="24"/>
                <w:szCs w:val="24"/>
                <w:lang w:eastAsia="lv-LV"/>
              </w:rPr>
              <w:t>euro</w:t>
            </w:r>
            <w:proofErr w:type="spellEnd"/>
            <w:r w:rsidRPr="007A4958">
              <w:rPr>
                <w:rFonts w:ascii="Times New Roman" w:eastAsia="Times New Roman" w:hAnsi="Times New Roman" w:cs="Times New Roman"/>
                <w:sz w:val="24"/>
                <w:szCs w:val="24"/>
                <w:lang w:eastAsia="lv-LV"/>
              </w:rPr>
              <w:t>);</w:t>
            </w:r>
          </w:p>
          <w:p w14:paraId="72C5783D" w14:textId="77777777" w:rsidR="00491260" w:rsidRPr="007A4958" w:rsidRDefault="00491260" w:rsidP="002C756F">
            <w:pPr>
              <w:jc w:val="both"/>
              <w:rPr>
                <w:rFonts w:ascii="Times New Roman" w:hAnsi="Times New Roman" w:cs="Times New Roman"/>
                <w:sz w:val="24"/>
                <w:szCs w:val="24"/>
              </w:rPr>
            </w:pPr>
            <w:r w:rsidRPr="007A4958">
              <w:rPr>
                <w:rFonts w:ascii="Times New Roman" w:eastAsia="Times New Roman" w:hAnsi="Times New Roman" w:cs="Times New Roman"/>
                <w:sz w:val="24"/>
                <w:szCs w:val="24"/>
                <w:u w:val="single"/>
                <w:lang w:eastAsia="lv-LV"/>
              </w:rPr>
              <w:t>2023. gadā</w:t>
            </w:r>
            <w:r w:rsidRPr="007A4958">
              <w:rPr>
                <w:rFonts w:ascii="Times New Roman" w:eastAsia="Times New Roman" w:hAnsi="Times New Roman" w:cs="Times New Roman"/>
                <w:sz w:val="24"/>
                <w:szCs w:val="24"/>
                <w:lang w:eastAsia="lv-LV"/>
              </w:rPr>
              <w:t xml:space="preserve"> programmas īstenošanai – </w:t>
            </w:r>
            <w:r w:rsidRPr="007A4958">
              <w:rPr>
                <w:rFonts w:ascii="Times New Roman" w:hAnsi="Times New Roman" w:cs="Times New Roman"/>
                <w:sz w:val="24"/>
                <w:szCs w:val="24"/>
              </w:rPr>
              <w:t xml:space="preserve">3 277 000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Norvēģijas</w:t>
            </w:r>
            <w:r w:rsidRPr="007A4958">
              <w:rPr>
                <w:rFonts w:ascii="Times New Roman" w:eastAsia="Times New Roman" w:hAnsi="Times New Roman" w:cs="Times New Roman"/>
                <w:sz w:val="24"/>
                <w:szCs w:val="24"/>
                <w:lang w:eastAsia="lv-LV"/>
              </w:rPr>
              <w:t xml:space="preserve"> </w:t>
            </w:r>
            <w:r w:rsidRPr="007A4958">
              <w:rPr>
                <w:rFonts w:ascii="Times New Roman" w:hAnsi="Times New Roman" w:cs="Times New Roman"/>
                <w:sz w:val="24"/>
                <w:szCs w:val="24"/>
              </w:rPr>
              <w:t>finanšu instrumenta piešķīrums</w:t>
            </w:r>
            <w:r w:rsidRPr="007A4958">
              <w:rPr>
                <w:rFonts w:ascii="Times New Roman" w:eastAsia="Times New Roman" w:hAnsi="Times New Roman" w:cs="Times New Roman"/>
                <w:sz w:val="24"/>
                <w:szCs w:val="24"/>
                <w:lang w:eastAsia="lv-LV"/>
              </w:rPr>
              <w:t xml:space="preserve"> 2 785 450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xml:space="preserve">, nacionālais programmas līdzfinansējums 491 550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w:t>
            </w:r>
          </w:p>
          <w:p w14:paraId="1CA2C20F" w14:textId="77777777" w:rsidR="00491260" w:rsidRPr="00AF4F83" w:rsidRDefault="00491260" w:rsidP="002C756F">
            <w:pPr>
              <w:jc w:val="both"/>
              <w:rPr>
                <w:rFonts w:ascii="Times New Roman" w:eastAsia="Times New Roman" w:hAnsi="Times New Roman" w:cs="Times New Roman"/>
                <w:sz w:val="24"/>
                <w:szCs w:val="24"/>
                <w:lang w:eastAsia="lv-LV"/>
              </w:rPr>
            </w:pPr>
            <w:r w:rsidRPr="007A4958">
              <w:rPr>
                <w:rFonts w:ascii="Times New Roman" w:eastAsia="Times New Roman" w:hAnsi="Times New Roman" w:cs="Times New Roman"/>
                <w:sz w:val="24"/>
                <w:szCs w:val="24"/>
                <w:u w:val="single"/>
                <w:lang w:eastAsia="lv-LV"/>
              </w:rPr>
              <w:t>2024. gadā</w:t>
            </w:r>
            <w:r w:rsidRPr="007A4958">
              <w:rPr>
                <w:rFonts w:ascii="Times New Roman" w:eastAsia="Times New Roman" w:hAnsi="Times New Roman" w:cs="Times New Roman"/>
                <w:sz w:val="24"/>
                <w:szCs w:val="24"/>
                <w:lang w:eastAsia="lv-LV"/>
              </w:rPr>
              <w:t xml:space="preserve"> programmas īstenošanai – 4 624 403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(Norvēģijas</w:t>
            </w:r>
            <w:r w:rsidRPr="007A4958">
              <w:rPr>
                <w:rFonts w:ascii="Times New Roman" w:eastAsia="Times New Roman" w:hAnsi="Times New Roman" w:cs="Times New Roman"/>
                <w:sz w:val="24"/>
                <w:szCs w:val="24"/>
                <w:lang w:eastAsia="lv-LV"/>
              </w:rPr>
              <w:t xml:space="preserve"> </w:t>
            </w:r>
            <w:r w:rsidRPr="007A4958">
              <w:rPr>
                <w:rFonts w:ascii="Times New Roman" w:hAnsi="Times New Roman" w:cs="Times New Roman"/>
                <w:sz w:val="24"/>
                <w:szCs w:val="24"/>
              </w:rPr>
              <w:t>finanšu instrumenta piešķīrums</w:t>
            </w:r>
            <w:r w:rsidRPr="007A4958">
              <w:rPr>
                <w:rFonts w:ascii="Times New Roman" w:eastAsia="Times New Roman" w:hAnsi="Times New Roman" w:cs="Times New Roman"/>
                <w:sz w:val="24"/>
                <w:szCs w:val="24"/>
                <w:lang w:eastAsia="lv-LV"/>
              </w:rPr>
              <w:t xml:space="preserve"> 3 930 743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 xml:space="preserve">, nacionālais programmas līdzfinansējums 693 660 </w:t>
            </w:r>
            <w:r w:rsidRPr="007A4958">
              <w:rPr>
                <w:rFonts w:ascii="Times New Roman" w:eastAsia="Times New Roman" w:hAnsi="Times New Roman" w:cs="Times New Roman"/>
                <w:i/>
                <w:sz w:val="24"/>
                <w:szCs w:val="24"/>
                <w:lang w:eastAsia="lv-LV"/>
              </w:rPr>
              <w:t>euro</w:t>
            </w:r>
            <w:r w:rsidRPr="007A4958">
              <w:rPr>
                <w:rFonts w:ascii="Times New Roman" w:eastAsia="Times New Roman" w:hAnsi="Times New Roman" w:cs="Times New Roman"/>
                <w:sz w:val="24"/>
                <w:szCs w:val="24"/>
                <w:lang w:eastAsia="lv-LV"/>
              </w:rPr>
              <w:t>).</w:t>
            </w:r>
          </w:p>
          <w:p w14:paraId="2AFB83B4" w14:textId="77777777" w:rsidR="00491260" w:rsidRPr="00C91FD7" w:rsidRDefault="00491260" w:rsidP="002C756F">
            <w:pPr>
              <w:jc w:val="both"/>
              <w:rPr>
                <w:rFonts w:ascii="Times New Roman" w:eastAsia="Times New Roman" w:hAnsi="Times New Roman" w:cs="Times New Roman"/>
                <w:sz w:val="24"/>
                <w:szCs w:val="24"/>
                <w:highlight w:val="yellow"/>
                <w:lang w:eastAsia="lv-LV"/>
              </w:rPr>
            </w:pPr>
          </w:p>
          <w:p w14:paraId="0DF86A75" w14:textId="34D27260" w:rsidR="00491260" w:rsidRPr="00491260" w:rsidRDefault="00491260" w:rsidP="002C756F">
            <w:pPr>
              <w:jc w:val="both"/>
              <w:rPr>
                <w:rFonts w:ascii="Times New Roman" w:eastAsia="Times New Roman" w:hAnsi="Times New Roman" w:cs="Times New Roman"/>
                <w:sz w:val="24"/>
                <w:szCs w:val="24"/>
                <w:lang w:eastAsia="lv-LV"/>
              </w:rPr>
            </w:pPr>
            <w:r w:rsidRPr="00491260">
              <w:rPr>
                <w:rFonts w:ascii="Times New Roman" w:eastAsia="Times New Roman" w:hAnsi="Times New Roman" w:cs="Times New Roman"/>
                <w:sz w:val="24"/>
                <w:szCs w:val="24"/>
                <w:lang w:eastAsia="lv-LV"/>
              </w:rPr>
              <w:t xml:space="preserve">Programmas provizoriskā naudas plūsma sagatavota pamatojoties uz programmas sagatavošanas un īstenošanas laika grafiku. Izstrādāta programmas koncepcija un 2019.gada 18.jūnijā saskaņota ar FIB. 2019.gadā plānots sagatavot un parakstīt programmas līgumu, izstrādāt nepieciešamās programmas īstenošanas procedūras līdz 2020.gada 1.ceturksnim. </w:t>
            </w:r>
            <w:r w:rsidR="001A0FE5" w:rsidRPr="00E454AC">
              <w:rPr>
                <w:rFonts w:ascii="Times New Roman" w:eastAsia="Times New Roman" w:hAnsi="Times New Roman" w:cs="Times New Roman"/>
                <w:sz w:val="24"/>
                <w:szCs w:val="24"/>
                <w:lang w:eastAsia="lv-LV"/>
              </w:rPr>
              <w:t xml:space="preserve">2020.gada 1.ceturksnī plānots organizēt programmas atklāšanas pasākumu. 2020.gadā plānots veikt iepriekš noteiktā projekta izvērtēšanu un noslēgt līgumu par tā īstenošanu, izsludināt programmas atklātu konkursu, parakstīt projektu īstenošanas līgumus un veikt pirmos avansa maksājumus, kā arī  2020.gadā plānots uzsākt neliela apjoma </w:t>
            </w:r>
            <w:proofErr w:type="spellStart"/>
            <w:r w:rsidR="001A0FE5" w:rsidRPr="00E454AC">
              <w:rPr>
                <w:rFonts w:ascii="Times New Roman" w:eastAsia="Times New Roman" w:hAnsi="Times New Roman" w:cs="Times New Roman"/>
                <w:sz w:val="24"/>
                <w:szCs w:val="24"/>
                <w:lang w:eastAsia="lv-LV"/>
              </w:rPr>
              <w:t>grantu</w:t>
            </w:r>
            <w:proofErr w:type="spellEnd"/>
            <w:r w:rsidR="001A0FE5" w:rsidRPr="00E454AC">
              <w:rPr>
                <w:rFonts w:ascii="Times New Roman" w:eastAsia="Times New Roman" w:hAnsi="Times New Roman" w:cs="Times New Roman"/>
                <w:sz w:val="24"/>
                <w:szCs w:val="24"/>
                <w:lang w:eastAsia="lv-LV"/>
              </w:rPr>
              <w:t xml:space="preserve"> shēmu konkursu īstenošanu.</w:t>
            </w:r>
            <w:r w:rsidRPr="00491260">
              <w:rPr>
                <w:rFonts w:ascii="Times New Roman" w:eastAsia="Times New Roman" w:hAnsi="Times New Roman" w:cs="Times New Roman"/>
                <w:sz w:val="24"/>
                <w:szCs w:val="24"/>
                <w:lang w:eastAsia="lv-LV"/>
              </w:rPr>
              <w:t>. 2021.gadā plānots uzsākt iepriekš noteiktā projekta – Tehnoloģiju biznesa centra, īstenošanu. 2021.-2023. gadā paredzēta projektu aktivitāšu īstenošana, kur naudas plūsma plānota balstoties uz iepriekšējo pieredzi. 2024. gadā plānots veikt projektu noslēgumu maksājumus, organizēt programmas noslēguma pasākumu un nepieciešamības gadījumā veikt programmas izvērtēšanu.</w:t>
            </w:r>
          </w:p>
          <w:p w14:paraId="0E18CAB9" w14:textId="77777777" w:rsidR="00491260" w:rsidRPr="00AC46F9" w:rsidRDefault="00491260" w:rsidP="002C756F">
            <w:pPr>
              <w:jc w:val="both"/>
              <w:rPr>
                <w:color w:val="1F497D"/>
              </w:rPr>
            </w:pPr>
            <w:r w:rsidRPr="00AC46F9">
              <w:rPr>
                <w:rFonts w:ascii="Times New Roman" w:hAnsi="Times New Roman"/>
                <w:sz w:val="24"/>
                <w:szCs w:val="24"/>
                <w:shd w:val="clear" w:color="auto" w:fill="FFFFFF"/>
              </w:rPr>
              <w:t xml:space="preserve">Aprēķinā norādīts Norvēģijas </w:t>
            </w:r>
            <w:r w:rsidRPr="00AC46F9">
              <w:rPr>
                <w:rFonts w:ascii="Times New Roman" w:hAnsi="Times New Roman" w:cs="Times New Roman"/>
                <w:sz w:val="24"/>
                <w:szCs w:val="24"/>
              </w:rPr>
              <w:t xml:space="preserve">finanšu instrumenta piešķīrums </w:t>
            </w:r>
            <w:r w:rsidRPr="00AC46F9">
              <w:rPr>
                <w:rFonts w:ascii="Times New Roman" w:hAnsi="Times New Roman"/>
                <w:sz w:val="24"/>
                <w:szCs w:val="24"/>
                <w:shd w:val="clear" w:color="auto" w:fill="FFFFFF"/>
              </w:rPr>
              <w:t xml:space="preserve">(85%) un nacionālais programmas līdzfinansējums (15%), kas kopā sastāda programmas kopējo finansējumu. Atbilstoši </w:t>
            </w:r>
            <w:proofErr w:type="spellStart"/>
            <w:r w:rsidRPr="00AC46F9">
              <w:rPr>
                <w:rFonts w:ascii="Times New Roman" w:hAnsi="Times New Roman"/>
                <w:sz w:val="24"/>
                <w:szCs w:val="24"/>
                <w:shd w:val="clear" w:color="auto" w:fill="FFFFFF"/>
              </w:rPr>
              <w:t>donorvalstu</w:t>
            </w:r>
            <w:proofErr w:type="spellEnd"/>
            <w:r w:rsidRPr="00AC46F9">
              <w:rPr>
                <w:rFonts w:ascii="Times New Roman" w:hAnsi="Times New Roman"/>
                <w:sz w:val="24"/>
                <w:szCs w:val="24"/>
                <w:shd w:val="clear" w:color="auto" w:fill="FFFFFF"/>
              </w:rPr>
              <w:t xml:space="preserve"> nosacījumiem līdzfinansējuma saņēmēji, kas ir valsts un pašvaldību iestādes (programmas iepriekš noteiktā projekta līdzfinansējuma saņēmējs – LIAA) var saņemt 100% programmas finansējuma piešķīrumu. Programmas atklātā konkursā un neliela apjoma </w:t>
            </w:r>
            <w:proofErr w:type="spellStart"/>
            <w:r w:rsidRPr="00AC46F9">
              <w:rPr>
                <w:rFonts w:ascii="Times New Roman" w:hAnsi="Times New Roman"/>
                <w:sz w:val="24"/>
                <w:szCs w:val="24"/>
                <w:shd w:val="clear" w:color="auto" w:fill="FFFFFF"/>
              </w:rPr>
              <w:t>grantu</w:t>
            </w:r>
            <w:proofErr w:type="spellEnd"/>
            <w:r w:rsidRPr="00AC46F9">
              <w:rPr>
                <w:rFonts w:ascii="Times New Roman" w:hAnsi="Times New Roman"/>
                <w:sz w:val="24"/>
                <w:szCs w:val="24"/>
                <w:shd w:val="clear" w:color="auto" w:fill="FFFFFF"/>
              </w:rPr>
              <w:t xml:space="preserve"> shēmās līdzfinansējuma saņēmēji piedalīsies ar privātā kapitāla daļu, kuru pašlaik nav iespējams precīzi noteikt.</w:t>
            </w:r>
          </w:p>
          <w:p w14:paraId="6825C1DE" w14:textId="77777777" w:rsidR="00491260" w:rsidRPr="00C91FD7" w:rsidRDefault="00491260" w:rsidP="002C756F">
            <w:pPr>
              <w:jc w:val="both"/>
              <w:rPr>
                <w:rFonts w:ascii="Times New Roman" w:eastAsia="Times New Roman" w:hAnsi="Times New Roman" w:cs="Times New Roman"/>
                <w:sz w:val="24"/>
                <w:szCs w:val="24"/>
                <w:highlight w:val="yellow"/>
                <w:lang w:eastAsia="lv-LV"/>
              </w:rPr>
            </w:pPr>
          </w:p>
        </w:tc>
      </w:tr>
      <w:tr w:rsidR="00491260" w:rsidRPr="00C91FD7" w14:paraId="19CAFFE3" w14:textId="77777777" w:rsidTr="00C63EA3">
        <w:tc>
          <w:tcPr>
            <w:tcW w:w="1906" w:type="dxa"/>
            <w:gridSpan w:val="2"/>
            <w:hideMark/>
          </w:tcPr>
          <w:p w14:paraId="7BA34BF8" w14:textId="77777777" w:rsidR="00491260" w:rsidRPr="004E4215" w:rsidRDefault="00491260" w:rsidP="002C756F">
            <w:pPr>
              <w:rPr>
                <w:rFonts w:ascii="Times New Roman" w:eastAsia="Times New Roman" w:hAnsi="Times New Roman" w:cs="Times New Roman"/>
                <w:iCs/>
                <w:sz w:val="24"/>
                <w:szCs w:val="24"/>
                <w:lang w:eastAsia="lv-LV"/>
              </w:rPr>
            </w:pPr>
            <w:r w:rsidRPr="004E4215">
              <w:rPr>
                <w:rFonts w:ascii="Times New Roman" w:eastAsia="Times New Roman" w:hAnsi="Times New Roman" w:cs="Times New Roman"/>
                <w:iCs/>
                <w:sz w:val="24"/>
                <w:szCs w:val="24"/>
                <w:lang w:eastAsia="lv-LV"/>
              </w:rPr>
              <w:t>6.1. detalizēts ieņēmumu aprēķins</w:t>
            </w:r>
          </w:p>
        </w:tc>
        <w:tc>
          <w:tcPr>
            <w:tcW w:w="1128" w:type="dxa"/>
            <w:gridSpan w:val="2"/>
          </w:tcPr>
          <w:p w14:paraId="42A66A58" w14:textId="77777777" w:rsidR="00491260" w:rsidRPr="00C91FD7" w:rsidRDefault="00491260" w:rsidP="002C756F">
            <w:pPr>
              <w:rPr>
                <w:rFonts w:ascii="Times New Roman" w:eastAsia="Times New Roman" w:hAnsi="Times New Roman" w:cs="Times New Roman"/>
                <w:iCs/>
                <w:sz w:val="24"/>
                <w:szCs w:val="24"/>
                <w:highlight w:val="yellow"/>
                <w:lang w:eastAsia="lv-LV"/>
              </w:rPr>
            </w:pPr>
          </w:p>
        </w:tc>
        <w:tc>
          <w:tcPr>
            <w:tcW w:w="7303" w:type="dxa"/>
            <w:gridSpan w:val="7"/>
            <w:vMerge/>
            <w:hideMark/>
          </w:tcPr>
          <w:p w14:paraId="054A988D" w14:textId="77777777" w:rsidR="00491260" w:rsidRPr="00C91FD7" w:rsidRDefault="00491260" w:rsidP="002C756F">
            <w:pPr>
              <w:rPr>
                <w:rFonts w:ascii="Times New Roman" w:eastAsia="Times New Roman" w:hAnsi="Times New Roman" w:cs="Times New Roman"/>
                <w:iCs/>
                <w:sz w:val="24"/>
                <w:szCs w:val="24"/>
                <w:highlight w:val="yellow"/>
                <w:lang w:eastAsia="lv-LV"/>
              </w:rPr>
            </w:pPr>
          </w:p>
        </w:tc>
      </w:tr>
      <w:tr w:rsidR="00491260" w:rsidRPr="00C91FD7" w14:paraId="2BA5D5BD" w14:textId="77777777" w:rsidTr="00C63EA3">
        <w:tc>
          <w:tcPr>
            <w:tcW w:w="1906" w:type="dxa"/>
            <w:gridSpan w:val="2"/>
            <w:hideMark/>
          </w:tcPr>
          <w:p w14:paraId="1BC776D1" w14:textId="77777777" w:rsidR="00491260" w:rsidRPr="004E4215" w:rsidRDefault="00491260" w:rsidP="002C756F">
            <w:pPr>
              <w:rPr>
                <w:rFonts w:ascii="Times New Roman" w:eastAsia="Times New Roman" w:hAnsi="Times New Roman" w:cs="Times New Roman"/>
                <w:iCs/>
                <w:sz w:val="24"/>
                <w:szCs w:val="24"/>
                <w:lang w:eastAsia="lv-LV"/>
              </w:rPr>
            </w:pPr>
            <w:r w:rsidRPr="004E4215">
              <w:rPr>
                <w:rFonts w:ascii="Times New Roman" w:eastAsia="Times New Roman" w:hAnsi="Times New Roman" w:cs="Times New Roman"/>
                <w:iCs/>
                <w:sz w:val="24"/>
                <w:szCs w:val="24"/>
                <w:lang w:eastAsia="lv-LV"/>
              </w:rPr>
              <w:t>6.2. detalizēts izdevumu aprēķins</w:t>
            </w:r>
          </w:p>
        </w:tc>
        <w:tc>
          <w:tcPr>
            <w:tcW w:w="1128" w:type="dxa"/>
            <w:gridSpan w:val="2"/>
          </w:tcPr>
          <w:p w14:paraId="4E25F11D" w14:textId="77777777" w:rsidR="00491260" w:rsidRPr="00C91FD7" w:rsidRDefault="00491260" w:rsidP="002C756F">
            <w:pPr>
              <w:rPr>
                <w:rFonts w:ascii="Times New Roman" w:eastAsia="Times New Roman" w:hAnsi="Times New Roman" w:cs="Times New Roman"/>
                <w:iCs/>
                <w:sz w:val="24"/>
                <w:szCs w:val="24"/>
                <w:highlight w:val="yellow"/>
                <w:lang w:eastAsia="lv-LV"/>
              </w:rPr>
            </w:pPr>
          </w:p>
        </w:tc>
        <w:tc>
          <w:tcPr>
            <w:tcW w:w="7303" w:type="dxa"/>
            <w:gridSpan w:val="7"/>
            <w:vMerge/>
            <w:hideMark/>
          </w:tcPr>
          <w:p w14:paraId="209FC06D" w14:textId="77777777" w:rsidR="00491260" w:rsidRPr="00C91FD7" w:rsidRDefault="00491260" w:rsidP="002C756F">
            <w:pPr>
              <w:rPr>
                <w:rFonts w:ascii="Times New Roman" w:eastAsia="Times New Roman" w:hAnsi="Times New Roman" w:cs="Times New Roman"/>
                <w:iCs/>
                <w:sz w:val="24"/>
                <w:szCs w:val="24"/>
                <w:highlight w:val="yellow"/>
                <w:lang w:eastAsia="lv-LV"/>
              </w:rPr>
            </w:pPr>
          </w:p>
        </w:tc>
      </w:tr>
      <w:tr w:rsidR="00491260" w:rsidRPr="00C91FD7" w14:paraId="4AA24992" w14:textId="77777777" w:rsidTr="00C63EA3">
        <w:tc>
          <w:tcPr>
            <w:tcW w:w="1906" w:type="dxa"/>
            <w:gridSpan w:val="2"/>
            <w:hideMark/>
          </w:tcPr>
          <w:p w14:paraId="140579B9" w14:textId="77777777" w:rsidR="00491260" w:rsidRPr="00C91FD7" w:rsidRDefault="00491260" w:rsidP="002C756F">
            <w:pPr>
              <w:rPr>
                <w:rFonts w:ascii="Times New Roman" w:eastAsia="Times New Roman" w:hAnsi="Times New Roman" w:cs="Times New Roman"/>
                <w:iCs/>
                <w:sz w:val="24"/>
                <w:szCs w:val="24"/>
                <w:highlight w:val="yellow"/>
                <w:lang w:eastAsia="lv-LV"/>
              </w:rPr>
            </w:pPr>
            <w:r w:rsidRPr="00EB4577">
              <w:rPr>
                <w:rFonts w:ascii="Times New Roman" w:eastAsia="Times New Roman" w:hAnsi="Times New Roman" w:cs="Times New Roman"/>
                <w:iCs/>
                <w:sz w:val="24"/>
                <w:szCs w:val="24"/>
                <w:lang w:eastAsia="lv-LV"/>
              </w:rPr>
              <w:t>7. Amata vietu skaita izmaiņas</w:t>
            </w:r>
          </w:p>
        </w:tc>
        <w:tc>
          <w:tcPr>
            <w:tcW w:w="1128" w:type="dxa"/>
            <w:gridSpan w:val="2"/>
          </w:tcPr>
          <w:p w14:paraId="311B5B51" w14:textId="77777777" w:rsidR="00491260" w:rsidRPr="00C91FD7" w:rsidRDefault="00491260" w:rsidP="002C756F">
            <w:pPr>
              <w:rPr>
                <w:rFonts w:ascii="Times New Roman" w:hAnsi="Times New Roman"/>
                <w:sz w:val="24"/>
                <w:szCs w:val="24"/>
                <w:highlight w:val="yellow"/>
              </w:rPr>
            </w:pPr>
          </w:p>
        </w:tc>
        <w:tc>
          <w:tcPr>
            <w:tcW w:w="7303" w:type="dxa"/>
            <w:gridSpan w:val="7"/>
            <w:hideMark/>
          </w:tcPr>
          <w:p w14:paraId="018AF33E" w14:textId="77777777" w:rsidR="00EB4577" w:rsidRPr="00C91FD7" w:rsidRDefault="00EB4577" w:rsidP="00EB4577">
            <w:pPr>
              <w:jc w:val="both"/>
              <w:rPr>
                <w:rFonts w:ascii="Times New Roman" w:eastAsia="Times New Roman" w:hAnsi="Times New Roman" w:cs="Times New Roman"/>
                <w:iCs/>
                <w:sz w:val="24"/>
                <w:szCs w:val="24"/>
                <w:highlight w:val="yellow"/>
                <w:lang w:eastAsia="lv-LV"/>
              </w:rPr>
            </w:pPr>
            <w:r w:rsidRPr="00EB4577">
              <w:rPr>
                <w:rFonts w:ascii="Times New Roman" w:eastAsia="Times New Roman" w:hAnsi="Times New Roman" w:cs="Times New Roman"/>
                <w:iCs/>
                <w:sz w:val="24"/>
                <w:szCs w:val="24"/>
                <w:lang w:eastAsia="lv-LV"/>
              </w:rPr>
              <w:t xml:space="preserve">LIAA ietvaros tiks izveidots Norvēģijas finanšu instrumenta departaments (turpmāk – NFID) atbilstoši Eiropas Ekonomikas zonas finanšu instrumenta un Norvēģijas finanšu instrumenta 2014.-2021.gada perioda vadības likuma 9.panta 4.daļai, kas nosaka, ka “Iestāde nodrošina, lai funkcijas, kuras tā saskaņā ar šo likumu pilda kā programmas </w:t>
            </w:r>
            <w:proofErr w:type="spellStart"/>
            <w:r w:rsidRPr="00EB4577">
              <w:rPr>
                <w:rFonts w:ascii="Times New Roman" w:eastAsia="Times New Roman" w:hAnsi="Times New Roman" w:cs="Times New Roman"/>
                <w:iCs/>
                <w:sz w:val="24"/>
                <w:szCs w:val="24"/>
                <w:lang w:eastAsia="lv-LV"/>
              </w:rPr>
              <w:t>apsaimniekotājs</w:t>
            </w:r>
            <w:proofErr w:type="spellEnd"/>
            <w:r w:rsidRPr="00EB4577">
              <w:rPr>
                <w:rFonts w:ascii="Times New Roman" w:eastAsia="Times New Roman" w:hAnsi="Times New Roman" w:cs="Times New Roman"/>
                <w:iCs/>
                <w:sz w:val="24"/>
                <w:szCs w:val="24"/>
                <w:lang w:eastAsia="lv-LV"/>
              </w:rPr>
              <w:t xml:space="preserve"> vai aģentūra, tiktu nodalītas no citām iestādes funkcijām, tai skaitā funkcijām, kuras tā pilda kā līdzfinansējuma saņēmējs”.</w:t>
            </w:r>
            <w:r>
              <w:rPr>
                <w:rFonts w:ascii="Times New Roman" w:eastAsia="Times New Roman" w:hAnsi="Times New Roman" w:cs="Times New Roman"/>
                <w:iCs/>
                <w:sz w:val="24"/>
                <w:szCs w:val="24"/>
                <w:lang w:eastAsia="lv-LV"/>
              </w:rPr>
              <w:t xml:space="preserve"> </w:t>
            </w:r>
            <w:r w:rsidRPr="00EB4577">
              <w:rPr>
                <w:rFonts w:ascii="Times New Roman" w:eastAsia="Times New Roman" w:hAnsi="Times New Roman" w:cs="Times New Roman"/>
                <w:iCs/>
                <w:sz w:val="24"/>
                <w:szCs w:val="24"/>
                <w:lang w:eastAsia="lv-LV"/>
              </w:rPr>
              <w:t>NFID plānots izveidot 7 amata vietas</w:t>
            </w:r>
            <w:r>
              <w:rPr>
                <w:rFonts w:ascii="Times New Roman" w:eastAsia="Times New Roman" w:hAnsi="Times New Roman" w:cs="Times New Roman"/>
                <w:iCs/>
                <w:sz w:val="24"/>
                <w:szCs w:val="24"/>
                <w:lang w:eastAsia="lv-LV"/>
              </w:rPr>
              <w:t xml:space="preserve"> (departamenta direktors)</w:t>
            </w:r>
            <w:r w:rsidRPr="00EB4577">
              <w:rPr>
                <w:rFonts w:ascii="Times New Roman" w:eastAsia="Times New Roman" w:hAnsi="Times New Roman" w:cs="Times New Roman"/>
                <w:iCs/>
                <w:sz w:val="24"/>
                <w:szCs w:val="24"/>
                <w:lang w:eastAsia="lv-LV"/>
              </w:rPr>
              <w:t xml:space="preserve"> un divas nodaļas </w:t>
            </w:r>
            <w:r w:rsidR="00C63EA3">
              <w:rPr>
                <w:rFonts w:ascii="Times New Roman" w:eastAsia="Times New Roman" w:hAnsi="Times New Roman" w:cs="Times New Roman"/>
                <w:iCs/>
                <w:sz w:val="24"/>
                <w:szCs w:val="24"/>
                <w:lang w:eastAsia="lv-LV"/>
              </w:rPr>
              <w:t>–</w:t>
            </w:r>
            <w:r w:rsidRPr="00EB4577">
              <w:rPr>
                <w:rFonts w:ascii="Times New Roman" w:eastAsia="Times New Roman" w:hAnsi="Times New Roman" w:cs="Times New Roman"/>
                <w:iCs/>
                <w:sz w:val="24"/>
                <w:szCs w:val="24"/>
                <w:lang w:eastAsia="lv-LV"/>
              </w:rPr>
              <w:t xml:space="preserve"> Projektu ieviešanas nodaļu</w:t>
            </w:r>
            <w:r>
              <w:rPr>
                <w:rFonts w:ascii="Times New Roman" w:eastAsia="Times New Roman" w:hAnsi="Times New Roman" w:cs="Times New Roman"/>
                <w:iCs/>
                <w:sz w:val="24"/>
                <w:szCs w:val="24"/>
                <w:lang w:eastAsia="lv-LV"/>
              </w:rPr>
              <w:t xml:space="preserve"> (nodaļas vadītājs un divi vadošie eksperti)</w:t>
            </w:r>
            <w:r w:rsidRPr="00EB4577">
              <w:rPr>
                <w:rFonts w:ascii="Times New Roman" w:eastAsia="Times New Roman" w:hAnsi="Times New Roman" w:cs="Times New Roman"/>
                <w:iCs/>
                <w:sz w:val="24"/>
                <w:szCs w:val="24"/>
                <w:lang w:eastAsia="lv-LV"/>
              </w:rPr>
              <w:t xml:space="preserve"> un Maksājumu kontroles nodaļu</w:t>
            </w:r>
            <w:r>
              <w:rPr>
                <w:rFonts w:ascii="Times New Roman" w:eastAsia="Times New Roman" w:hAnsi="Times New Roman" w:cs="Times New Roman"/>
                <w:iCs/>
                <w:sz w:val="24"/>
                <w:szCs w:val="24"/>
                <w:lang w:eastAsia="lv-LV"/>
              </w:rPr>
              <w:t xml:space="preserve"> (nodaļas vadītājs un divi vadošie eksperti)</w:t>
            </w:r>
            <w:r w:rsidRPr="00EB4577">
              <w:rPr>
                <w:rFonts w:ascii="Times New Roman" w:eastAsia="Times New Roman" w:hAnsi="Times New Roman" w:cs="Times New Roman"/>
                <w:iCs/>
                <w:sz w:val="24"/>
                <w:szCs w:val="24"/>
                <w:lang w:eastAsia="lv-LV"/>
              </w:rPr>
              <w:t>.</w:t>
            </w:r>
          </w:p>
        </w:tc>
      </w:tr>
      <w:tr w:rsidR="00491260" w:rsidRPr="00982F47" w14:paraId="47A5C32E" w14:textId="77777777" w:rsidTr="00C63EA3">
        <w:trPr>
          <w:trHeight w:val="62"/>
        </w:trPr>
        <w:tc>
          <w:tcPr>
            <w:tcW w:w="1906" w:type="dxa"/>
            <w:gridSpan w:val="2"/>
            <w:hideMark/>
          </w:tcPr>
          <w:p w14:paraId="4EED3AC9" w14:textId="77777777" w:rsidR="00491260" w:rsidRPr="00C91FD7" w:rsidRDefault="00491260" w:rsidP="002C756F">
            <w:pPr>
              <w:rPr>
                <w:rFonts w:ascii="Times New Roman" w:eastAsia="Times New Roman" w:hAnsi="Times New Roman" w:cs="Times New Roman"/>
                <w:iCs/>
                <w:sz w:val="24"/>
                <w:szCs w:val="24"/>
                <w:highlight w:val="yellow"/>
                <w:lang w:eastAsia="lv-LV"/>
              </w:rPr>
            </w:pPr>
            <w:r w:rsidRPr="00982F47">
              <w:rPr>
                <w:rFonts w:ascii="Times New Roman" w:eastAsia="Times New Roman" w:hAnsi="Times New Roman" w:cs="Times New Roman"/>
                <w:iCs/>
                <w:sz w:val="24"/>
                <w:szCs w:val="24"/>
                <w:lang w:eastAsia="lv-LV"/>
              </w:rPr>
              <w:t>8. Cita informācija</w:t>
            </w:r>
          </w:p>
        </w:tc>
        <w:tc>
          <w:tcPr>
            <w:tcW w:w="1128" w:type="dxa"/>
            <w:gridSpan w:val="2"/>
          </w:tcPr>
          <w:p w14:paraId="7DF500AA" w14:textId="77777777" w:rsidR="00491260" w:rsidRPr="00692EA1" w:rsidRDefault="00491260" w:rsidP="002C756F">
            <w:pPr>
              <w:spacing w:after="120"/>
              <w:jc w:val="both"/>
              <w:rPr>
                <w:rFonts w:ascii="Times New Roman" w:hAnsi="Times New Roman" w:cs="Times New Roman"/>
                <w:sz w:val="24"/>
                <w:szCs w:val="24"/>
              </w:rPr>
            </w:pPr>
          </w:p>
        </w:tc>
        <w:tc>
          <w:tcPr>
            <w:tcW w:w="7303" w:type="dxa"/>
            <w:gridSpan w:val="7"/>
            <w:hideMark/>
          </w:tcPr>
          <w:p w14:paraId="3B277D2F" w14:textId="77777777" w:rsidR="00491260" w:rsidRPr="00692EA1" w:rsidRDefault="00491260" w:rsidP="002C756F">
            <w:pPr>
              <w:spacing w:after="120"/>
              <w:jc w:val="both"/>
              <w:rPr>
                <w:rFonts w:ascii="Times New Roman" w:hAnsi="Times New Roman" w:cs="Times New Roman"/>
                <w:sz w:val="24"/>
                <w:szCs w:val="24"/>
              </w:rPr>
            </w:pPr>
            <w:r w:rsidRPr="00692EA1">
              <w:rPr>
                <w:rFonts w:ascii="Times New Roman" w:hAnsi="Times New Roman" w:cs="Times New Roman"/>
                <w:sz w:val="24"/>
                <w:szCs w:val="24"/>
              </w:rPr>
              <w:t xml:space="preserve">Aprēķinātās programmas administrēšanas izmaksas ir 1 200 535 </w:t>
            </w:r>
            <w:r w:rsidRPr="00692EA1">
              <w:rPr>
                <w:rFonts w:ascii="Times New Roman" w:hAnsi="Times New Roman" w:cs="Times New Roman"/>
                <w:i/>
                <w:sz w:val="24"/>
                <w:szCs w:val="24"/>
              </w:rPr>
              <w:t>euro</w:t>
            </w:r>
            <w:r w:rsidRPr="00692EA1">
              <w:rPr>
                <w:rFonts w:ascii="Times New Roman" w:hAnsi="Times New Roman" w:cs="Times New Roman"/>
                <w:sz w:val="24"/>
                <w:szCs w:val="24"/>
              </w:rPr>
              <w:t xml:space="preserve">, no kuriem 1 020 455 </w:t>
            </w:r>
            <w:r w:rsidRPr="00692EA1">
              <w:rPr>
                <w:rFonts w:ascii="Times New Roman" w:hAnsi="Times New Roman" w:cs="Times New Roman"/>
                <w:i/>
                <w:sz w:val="24"/>
                <w:szCs w:val="24"/>
              </w:rPr>
              <w:t>euro</w:t>
            </w:r>
            <w:r w:rsidRPr="00692EA1">
              <w:rPr>
                <w:rFonts w:ascii="Times New Roman" w:hAnsi="Times New Roman" w:cs="Times New Roman"/>
                <w:sz w:val="24"/>
                <w:szCs w:val="24"/>
              </w:rPr>
              <w:t xml:space="preserve"> ir programmas Norvēģijas finanšu instrumenta piešķīrums. Šis apjoms nesasniedz programmas maksimāli pieejamās administrēšanas izmaksas, kas tiek rēķinātas atbilstoši Noteikumu 8.10. </w:t>
            </w:r>
            <w:r w:rsidRPr="00692EA1">
              <w:rPr>
                <w:rFonts w:ascii="Times New Roman" w:hAnsi="Times New Roman" w:cs="Times New Roman"/>
                <w:sz w:val="24"/>
                <w:szCs w:val="24"/>
              </w:rPr>
              <w:lastRenderedPageBreak/>
              <w:t xml:space="preserve">panta 2. punktā noteiktajam, aprēķinot procentuālu daļu no programmas kopējiem attiecināmajiem izdevumiem. </w:t>
            </w:r>
          </w:p>
          <w:p w14:paraId="74FA3EA0" w14:textId="77777777" w:rsidR="00491260" w:rsidRPr="00786C72" w:rsidRDefault="00491260" w:rsidP="002C756F">
            <w:pPr>
              <w:spacing w:after="120"/>
              <w:jc w:val="both"/>
              <w:rPr>
                <w:rFonts w:ascii="Times New Roman" w:hAnsi="Times New Roman" w:cs="Times New Roman"/>
                <w:sz w:val="24"/>
                <w:szCs w:val="24"/>
              </w:rPr>
            </w:pPr>
            <w:r w:rsidRPr="00786C72">
              <w:rPr>
                <w:rFonts w:ascii="Times New Roman" w:hAnsi="Times New Roman" w:cs="Times New Roman"/>
                <w:sz w:val="24"/>
                <w:szCs w:val="24"/>
              </w:rPr>
              <w:t>Administrēšanas izmaksas tiek plānotas ņemot vērā nepieciešamos resursus programmas ieviešanai un paredzot, ka programmā tiks īstenoti:</w:t>
            </w:r>
          </w:p>
          <w:p w14:paraId="3F417610" w14:textId="77777777" w:rsidR="00491260" w:rsidRPr="00786C72" w:rsidRDefault="00491260" w:rsidP="00C63EA3">
            <w:pPr>
              <w:pStyle w:val="ListParagraph"/>
              <w:numPr>
                <w:ilvl w:val="0"/>
                <w:numId w:val="36"/>
              </w:numPr>
              <w:ind w:left="262" w:hanging="262"/>
              <w:jc w:val="both"/>
              <w:rPr>
                <w:rFonts w:ascii="Times New Roman" w:hAnsi="Times New Roman" w:cs="Times New Roman"/>
                <w:sz w:val="24"/>
                <w:szCs w:val="24"/>
              </w:rPr>
            </w:pPr>
            <w:r w:rsidRPr="00786C72">
              <w:rPr>
                <w:rFonts w:ascii="Times New Roman" w:hAnsi="Times New Roman" w:cs="Times New Roman"/>
                <w:sz w:val="24"/>
                <w:szCs w:val="24"/>
              </w:rPr>
              <w:t xml:space="preserve">1 iepriekš noteikts projekts – Tehnoloģiju biznesa centrs Rīgā, kur plānots liels skaits dažādu aktivitāšu; </w:t>
            </w:r>
          </w:p>
          <w:p w14:paraId="4D5B1A0E" w14:textId="77777777" w:rsidR="00491260" w:rsidRPr="00786C72" w:rsidRDefault="00491260" w:rsidP="00C63EA3">
            <w:pPr>
              <w:pStyle w:val="ListParagraph"/>
              <w:numPr>
                <w:ilvl w:val="0"/>
                <w:numId w:val="36"/>
              </w:numPr>
              <w:ind w:left="262" w:hanging="262"/>
              <w:jc w:val="both"/>
              <w:rPr>
                <w:rFonts w:ascii="Times New Roman" w:hAnsi="Times New Roman" w:cs="Times New Roman"/>
                <w:sz w:val="24"/>
                <w:szCs w:val="24"/>
              </w:rPr>
            </w:pPr>
            <w:r w:rsidRPr="00786C72">
              <w:rPr>
                <w:rFonts w:ascii="Times New Roman" w:hAnsi="Times New Roman" w:cs="Times New Roman"/>
                <w:sz w:val="24"/>
                <w:szCs w:val="24"/>
              </w:rPr>
              <w:t xml:space="preserve">vismaz 10 projekti neliela apjoma </w:t>
            </w:r>
            <w:proofErr w:type="spellStart"/>
            <w:r w:rsidRPr="00786C72">
              <w:rPr>
                <w:rFonts w:ascii="Times New Roman" w:hAnsi="Times New Roman" w:cs="Times New Roman"/>
                <w:sz w:val="24"/>
                <w:szCs w:val="24"/>
              </w:rPr>
              <w:t>grantu</w:t>
            </w:r>
            <w:proofErr w:type="spellEnd"/>
            <w:r w:rsidRPr="00786C72">
              <w:rPr>
                <w:rFonts w:ascii="Times New Roman" w:hAnsi="Times New Roman" w:cs="Times New Roman"/>
                <w:sz w:val="24"/>
                <w:szCs w:val="24"/>
              </w:rPr>
              <w:t xml:space="preserve"> shēmā “Dzīves līmeni atbalstošas tehnoloģijas”;</w:t>
            </w:r>
          </w:p>
          <w:p w14:paraId="3B03678C" w14:textId="77777777" w:rsidR="00491260" w:rsidRPr="00786C72" w:rsidRDefault="00491260" w:rsidP="00C63EA3">
            <w:pPr>
              <w:pStyle w:val="ListParagraph"/>
              <w:numPr>
                <w:ilvl w:val="0"/>
                <w:numId w:val="36"/>
              </w:numPr>
              <w:ind w:left="262" w:hanging="262"/>
              <w:jc w:val="both"/>
              <w:rPr>
                <w:rFonts w:ascii="Times New Roman" w:hAnsi="Times New Roman" w:cs="Times New Roman"/>
                <w:sz w:val="24"/>
                <w:szCs w:val="24"/>
              </w:rPr>
            </w:pPr>
            <w:r w:rsidRPr="00786C72">
              <w:rPr>
                <w:rFonts w:ascii="Times New Roman" w:hAnsi="Times New Roman" w:cs="Times New Roman"/>
                <w:sz w:val="24"/>
                <w:szCs w:val="24"/>
              </w:rPr>
              <w:t xml:space="preserve">vismaz 14 projekti neliela apjoma </w:t>
            </w:r>
            <w:proofErr w:type="spellStart"/>
            <w:r w:rsidRPr="00786C72">
              <w:rPr>
                <w:rFonts w:ascii="Times New Roman" w:hAnsi="Times New Roman" w:cs="Times New Roman"/>
                <w:sz w:val="24"/>
                <w:szCs w:val="24"/>
              </w:rPr>
              <w:t>grantu</w:t>
            </w:r>
            <w:proofErr w:type="spellEnd"/>
            <w:r w:rsidRPr="00786C72">
              <w:rPr>
                <w:rFonts w:ascii="Times New Roman" w:hAnsi="Times New Roman" w:cs="Times New Roman"/>
                <w:sz w:val="24"/>
                <w:szCs w:val="24"/>
              </w:rPr>
              <w:t xml:space="preserve"> shēmā “Zaļo inovācij</w:t>
            </w:r>
            <w:r>
              <w:rPr>
                <w:rFonts w:ascii="Times New Roman" w:hAnsi="Times New Roman" w:cs="Times New Roman"/>
                <w:sz w:val="24"/>
                <w:szCs w:val="24"/>
              </w:rPr>
              <w:t>u</w:t>
            </w:r>
            <w:r w:rsidRPr="00786C72">
              <w:rPr>
                <w:rFonts w:ascii="Times New Roman" w:hAnsi="Times New Roman" w:cs="Times New Roman"/>
                <w:sz w:val="24"/>
                <w:szCs w:val="24"/>
              </w:rPr>
              <w:t xml:space="preserve"> un IKT produkt</w:t>
            </w:r>
            <w:r>
              <w:rPr>
                <w:rFonts w:ascii="Times New Roman" w:hAnsi="Times New Roman" w:cs="Times New Roman"/>
                <w:sz w:val="24"/>
                <w:szCs w:val="24"/>
              </w:rPr>
              <w:t>u</w:t>
            </w:r>
            <w:r w:rsidRPr="00786C72">
              <w:rPr>
                <w:rFonts w:ascii="Times New Roman" w:hAnsi="Times New Roman" w:cs="Times New Roman"/>
                <w:sz w:val="24"/>
                <w:szCs w:val="24"/>
              </w:rPr>
              <w:t xml:space="preserve"> un tehnoloģiju izstrāde”; </w:t>
            </w:r>
          </w:p>
          <w:p w14:paraId="0CA8453F" w14:textId="77777777" w:rsidR="00491260" w:rsidRPr="00786C72" w:rsidRDefault="00491260" w:rsidP="00C63EA3">
            <w:pPr>
              <w:pStyle w:val="ListParagraph"/>
              <w:numPr>
                <w:ilvl w:val="0"/>
                <w:numId w:val="36"/>
              </w:numPr>
              <w:ind w:left="262" w:hanging="262"/>
              <w:jc w:val="both"/>
              <w:rPr>
                <w:rFonts w:ascii="Times New Roman" w:hAnsi="Times New Roman" w:cs="Times New Roman"/>
                <w:sz w:val="24"/>
                <w:szCs w:val="24"/>
              </w:rPr>
            </w:pPr>
            <w:r w:rsidRPr="00786C72">
              <w:rPr>
                <w:rFonts w:ascii="Times New Roman" w:hAnsi="Times New Roman" w:cs="Times New Roman"/>
                <w:sz w:val="24"/>
                <w:szCs w:val="24"/>
              </w:rPr>
              <w:t>vismaz 15 projekti atklātā konkursā “Zaļo inovāciju un IKT produktu un tehnoloģiju ieviešana ražošanā”.</w:t>
            </w:r>
          </w:p>
          <w:p w14:paraId="2E753E21" w14:textId="77777777" w:rsidR="00491260" w:rsidRPr="00786C72" w:rsidRDefault="00491260" w:rsidP="00C63EA3">
            <w:pPr>
              <w:pStyle w:val="ListParagraph"/>
              <w:numPr>
                <w:ilvl w:val="0"/>
                <w:numId w:val="36"/>
              </w:numPr>
              <w:ind w:left="262" w:hanging="262"/>
              <w:jc w:val="both"/>
              <w:rPr>
                <w:rFonts w:ascii="Times New Roman" w:hAnsi="Times New Roman" w:cs="Times New Roman"/>
                <w:sz w:val="24"/>
                <w:szCs w:val="24"/>
              </w:rPr>
            </w:pPr>
            <w:r w:rsidRPr="00786C72">
              <w:rPr>
                <w:rFonts w:ascii="Times New Roman" w:hAnsi="Times New Roman" w:cs="Times New Roman"/>
                <w:sz w:val="24"/>
                <w:szCs w:val="24"/>
              </w:rPr>
              <w:t xml:space="preserve">organizēt regulāras Sadarbības komitejas sanāksmes, kurās piedalās </w:t>
            </w:r>
            <w:proofErr w:type="spellStart"/>
            <w:r w:rsidRPr="00786C72">
              <w:rPr>
                <w:rFonts w:ascii="Times New Roman" w:hAnsi="Times New Roman" w:cs="Times New Roman"/>
                <w:sz w:val="24"/>
                <w:szCs w:val="24"/>
              </w:rPr>
              <w:t>donorvalstu</w:t>
            </w:r>
            <w:proofErr w:type="spellEnd"/>
            <w:r w:rsidRPr="00786C72">
              <w:rPr>
                <w:rFonts w:ascii="Times New Roman" w:hAnsi="Times New Roman" w:cs="Times New Roman"/>
                <w:sz w:val="24"/>
                <w:szCs w:val="24"/>
              </w:rPr>
              <w:t xml:space="preserve"> programmas partneris un, iespējams, citi donoru eksperti, un sēdes notiks gan Latvijā, gan Norvēģijā;</w:t>
            </w:r>
          </w:p>
          <w:p w14:paraId="62DD5353" w14:textId="77777777" w:rsidR="00491260" w:rsidRPr="00786C72" w:rsidRDefault="00491260" w:rsidP="00C63EA3">
            <w:pPr>
              <w:pStyle w:val="ListParagraph"/>
              <w:numPr>
                <w:ilvl w:val="0"/>
                <w:numId w:val="36"/>
              </w:numPr>
              <w:ind w:left="262" w:hanging="262"/>
              <w:jc w:val="both"/>
              <w:rPr>
                <w:rFonts w:ascii="Times New Roman" w:hAnsi="Times New Roman" w:cs="Times New Roman"/>
                <w:sz w:val="24"/>
                <w:szCs w:val="24"/>
              </w:rPr>
            </w:pPr>
            <w:r w:rsidRPr="00786C72">
              <w:rPr>
                <w:rFonts w:ascii="Times New Roman" w:hAnsi="Times New Roman" w:cs="Times New Roman"/>
                <w:sz w:val="24"/>
                <w:szCs w:val="24"/>
              </w:rPr>
              <w:t>īstenot publicitātes aktivitātes;</w:t>
            </w:r>
          </w:p>
          <w:p w14:paraId="5FD28119" w14:textId="77777777" w:rsidR="00491260" w:rsidRPr="00786C72" w:rsidRDefault="00491260" w:rsidP="00C63EA3">
            <w:pPr>
              <w:pStyle w:val="ListParagraph"/>
              <w:numPr>
                <w:ilvl w:val="0"/>
                <w:numId w:val="36"/>
              </w:numPr>
              <w:ind w:left="262" w:hanging="262"/>
              <w:jc w:val="both"/>
              <w:rPr>
                <w:rFonts w:ascii="Times New Roman" w:hAnsi="Times New Roman" w:cs="Times New Roman"/>
                <w:sz w:val="24"/>
                <w:szCs w:val="24"/>
              </w:rPr>
            </w:pPr>
            <w:r w:rsidRPr="00786C72">
              <w:rPr>
                <w:rFonts w:ascii="Times New Roman" w:hAnsi="Times New Roman" w:cs="Times New Roman"/>
                <w:sz w:val="24"/>
                <w:szCs w:val="24"/>
              </w:rPr>
              <w:t>īstenot aktivitātes divpusējas sadarbības veicināšanai;</w:t>
            </w:r>
          </w:p>
          <w:p w14:paraId="29AF9624" w14:textId="77777777" w:rsidR="00491260" w:rsidRPr="00786C72" w:rsidRDefault="00491260" w:rsidP="002C756F">
            <w:pPr>
              <w:pStyle w:val="ListParagraph"/>
              <w:jc w:val="both"/>
              <w:rPr>
                <w:rFonts w:ascii="Times New Roman" w:hAnsi="Times New Roman" w:cs="Times New Roman"/>
                <w:sz w:val="24"/>
                <w:szCs w:val="24"/>
                <w:highlight w:val="yellow"/>
              </w:rPr>
            </w:pPr>
          </w:p>
          <w:p w14:paraId="501FB8CC" w14:textId="77777777" w:rsidR="00491260" w:rsidRPr="00896FDD" w:rsidRDefault="00491260" w:rsidP="002C756F">
            <w:pPr>
              <w:spacing w:after="120"/>
              <w:jc w:val="both"/>
              <w:rPr>
                <w:rFonts w:ascii="Times New Roman" w:hAnsi="Times New Roman" w:cs="Times New Roman"/>
                <w:sz w:val="24"/>
                <w:szCs w:val="24"/>
                <w:shd w:val="clear" w:color="auto" w:fill="FFFFFF"/>
              </w:rPr>
            </w:pPr>
            <w:r w:rsidRPr="00896FDD">
              <w:rPr>
                <w:rFonts w:ascii="Times New Roman" w:hAnsi="Times New Roman" w:cs="Times New Roman"/>
                <w:sz w:val="24"/>
                <w:szCs w:val="24"/>
                <w:shd w:val="clear" w:color="auto" w:fill="FFFFFF"/>
              </w:rPr>
              <w:t xml:space="preserve">Programmas ietvaros plānots īstenot: </w:t>
            </w:r>
          </w:p>
          <w:p w14:paraId="6C013C27" w14:textId="77777777" w:rsidR="00491260" w:rsidRPr="00896FDD" w:rsidRDefault="00491260" w:rsidP="00C63EA3">
            <w:pPr>
              <w:pStyle w:val="ListParagraph"/>
              <w:numPr>
                <w:ilvl w:val="0"/>
                <w:numId w:val="37"/>
              </w:numPr>
              <w:spacing w:after="120"/>
              <w:ind w:left="262" w:hanging="262"/>
              <w:jc w:val="both"/>
              <w:rPr>
                <w:rFonts w:ascii="Times New Roman" w:hAnsi="Times New Roman" w:cs="Times New Roman"/>
                <w:sz w:val="24"/>
                <w:szCs w:val="24"/>
                <w:shd w:val="clear" w:color="auto" w:fill="FFFFFF"/>
              </w:rPr>
            </w:pPr>
            <w:r w:rsidRPr="00896FDD">
              <w:rPr>
                <w:rFonts w:ascii="Times New Roman" w:hAnsi="Times New Roman" w:cs="Times New Roman"/>
                <w:sz w:val="24"/>
                <w:szCs w:val="24"/>
                <w:shd w:val="clear" w:color="auto" w:fill="FFFFFF"/>
              </w:rPr>
              <w:t>iepriekš noteikt</w:t>
            </w:r>
            <w:r>
              <w:rPr>
                <w:rFonts w:ascii="Times New Roman" w:hAnsi="Times New Roman" w:cs="Times New Roman"/>
                <w:sz w:val="24"/>
                <w:szCs w:val="24"/>
                <w:shd w:val="clear" w:color="auto" w:fill="FFFFFF"/>
              </w:rPr>
              <w:t>u</w:t>
            </w:r>
            <w:r w:rsidRPr="00896FDD">
              <w:rPr>
                <w:rFonts w:ascii="Times New Roman" w:hAnsi="Times New Roman" w:cs="Times New Roman"/>
                <w:sz w:val="24"/>
                <w:szCs w:val="24"/>
                <w:shd w:val="clear" w:color="auto" w:fill="FFFFFF"/>
              </w:rPr>
              <w:t xml:space="preserve"> projekt</w:t>
            </w:r>
            <w:r>
              <w:rPr>
                <w:rFonts w:ascii="Times New Roman" w:hAnsi="Times New Roman" w:cs="Times New Roman"/>
                <w:sz w:val="24"/>
                <w:szCs w:val="24"/>
                <w:shd w:val="clear" w:color="auto" w:fill="FFFFFF"/>
              </w:rPr>
              <w:t>u</w:t>
            </w:r>
            <w:r w:rsidRPr="00896FD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t>
            </w:r>
            <w:r w:rsidRPr="00896FDD">
              <w:rPr>
                <w:rFonts w:ascii="Times New Roman" w:hAnsi="Times New Roman" w:cs="Times New Roman"/>
                <w:sz w:val="24"/>
                <w:szCs w:val="24"/>
                <w:shd w:val="clear" w:color="auto" w:fill="FFFFFF"/>
              </w:rPr>
              <w:t>Tehnoloģiju biznesa centrs</w:t>
            </w:r>
            <w:r>
              <w:rPr>
                <w:rFonts w:ascii="Times New Roman" w:hAnsi="Times New Roman" w:cs="Times New Roman"/>
                <w:sz w:val="24"/>
                <w:szCs w:val="24"/>
                <w:shd w:val="clear" w:color="auto" w:fill="FFFFFF"/>
              </w:rPr>
              <w:t xml:space="preserve">”, ko īstenos LIAA, un tā kopējais finansējums ir 2 000 000 </w:t>
            </w:r>
            <w:r w:rsidRPr="00896FDD">
              <w:rPr>
                <w:rFonts w:ascii="Times New Roman" w:hAnsi="Times New Roman" w:cs="Times New Roman"/>
                <w:i/>
                <w:sz w:val="24"/>
                <w:szCs w:val="24"/>
                <w:shd w:val="clear" w:color="auto" w:fill="FFFFFF"/>
              </w:rPr>
              <w:t>euro</w:t>
            </w:r>
            <w:r w:rsidRPr="00896FDD">
              <w:rPr>
                <w:rFonts w:ascii="Times New Roman" w:hAnsi="Times New Roman" w:cs="Times New Roman"/>
                <w:sz w:val="24"/>
                <w:szCs w:val="24"/>
                <w:shd w:val="clear" w:color="auto" w:fill="FFFFFF"/>
              </w:rPr>
              <w:t xml:space="preserve">; </w:t>
            </w:r>
          </w:p>
          <w:p w14:paraId="066DA067" w14:textId="77777777" w:rsidR="00491260" w:rsidRPr="00896FDD" w:rsidRDefault="00491260" w:rsidP="00C63EA3">
            <w:pPr>
              <w:pStyle w:val="ListParagraph"/>
              <w:numPr>
                <w:ilvl w:val="0"/>
                <w:numId w:val="37"/>
              </w:numPr>
              <w:spacing w:after="120"/>
              <w:ind w:left="262" w:hanging="262"/>
              <w:jc w:val="both"/>
              <w:rPr>
                <w:rFonts w:ascii="Times New Roman" w:hAnsi="Times New Roman" w:cs="Times New Roman"/>
                <w:sz w:val="24"/>
                <w:szCs w:val="24"/>
                <w:shd w:val="clear" w:color="auto" w:fill="FFFFFF"/>
              </w:rPr>
            </w:pPr>
            <w:r w:rsidRPr="00896FDD">
              <w:rPr>
                <w:rFonts w:ascii="Times New Roman" w:hAnsi="Times New Roman" w:cs="Times New Roman"/>
                <w:sz w:val="24"/>
                <w:szCs w:val="24"/>
                <w:shd w:val="clear" w:color="auto" w:fill="FFFFFF"/>
              </w:rPr>
              <w:t xml:space="preserve">neliela apjoma </w:t>
            </w:r>
            <w:proofErr w:type="spellStart"/>
            <w:r w:rsidRPr="00896FDD">
              <w:rPr>
                <w:rFonts w:ascii="Times New Roman" w:hAnsi="Times New Roman" w:cs="Times New Roman"/>
                <w:sz w:val="24"/>
                <w:szCs w:val="24"/>
                <w:shd w:val="clear" w:color="auto" w:fill="FFFFFF"/>
              </w:rPr>
              <w:t>grantu</w:t>
            </w:r>
            <w:proofErr w:type="spellEnd"/>
            <w:r w:rsidRPr="00896FDD">
              <w:rPr>
                <w:rFonts w:ascii="Times New Roman" w:hAnsi="Times New Roman" w:cs="Times New Roman"/>
                <w:sz w:val="24"/>
                <w:szCs w:val="24"/>
                <w:shd w:val="clear" w:color="auto" w:fill="FFFFFF"/>
              </w:rPr>
              <w:t xml:space="preserve"> shēm</w:t>
            </w:r>
            <w:r>
              <w:rPr>
                <w:rFonts w:ascii="Times New Roman" w:hAnsi="Times New Roman" w:cs="Times New Roman"/>
                <w:sz w:val="24"/>
                <w:szCs w:val="24"/>
                <w:shd w:val="clear" w:color="auto" w:fill="FFFFFF"/>
              </w:rPr>
              <w:t>u</w:t>
            </w:r>
            <w:r w:rsidRPr="00896FDD">
              <w:rPr>
                <w:rFonts w:ascii="Times New Roman" w:hAnsi="Times New Roman" w:cs="Times New Roman"/>
                <w:sz w:val="24"/>
                <w:szCs w:val="24"/>
                <w:shd w:val="clear" w:color="auto" w:fill="FFFFFF"/>
              </w:rPr>
              <w:t xml:space="preserve"> “Dzīves līmeni atbalstošas tehnoloģijas”</w:t>
            </w:r>
            <w:r>
              <w:rPr>
                <w:rFonts w:ascii="Times New Roman" w:hAnsi="Times New Roman" w:cs="Times New Roman"/>
                <w:sz w:val="24"/>
                <w:szCs w:val="24"/>
                <w:shd w:val="clear" w:color="auto" w:fill="FFFFFF"/>
              </w:rPr>
              <w:t xml:space="preserve">, un tās kopējais finansējums ir 1 200 000 </w:t>
            </w:r>
            <w:r w:rsidRPr="00896FDD">
              <w:rPr>
                <w:rFonts w:ascii="Times New Roman" w:hAnsi="Times New Roman" w:cs="Times New Roman"/>
                <w:i/>
                <w:sz w:val="24"/>
                <w:szCs w:val="24"/>
                <w:shd w:val="clear" w:color="auto" w:fill="FFFFFF"/>
              </w:rPr>
              <w:t>euro</w:t>
            </w:r>
            <w:r w:rsidRPr="00896FDD">
              <w:rPr>
                <w:rFonts w:ascii="Times New Roman" w:hAnsi="Times New Roman" w:cs="Times New Roman"/>
                <w:sz w:val="24"/>
                <w:szCs w:val="24"/>
                <w:shd w:val="clear" w:color="auto" w:fill="FFFFFF"/>
              </w:rPr>
              <w:t>;</w:t>
            </w:r>
          </w:p>
          <w:p w14:paraId="36AF4930" w14:textId="77777777" w:rsidR="00491260" w:rsidRPr="00896FDD" w:rsidRDefault="00491260" w:rsidP="00C63EA3">
            <w:pPr>
              <w:pStyle w:val="ListParagraph"/>
              <w:numPr>
                <w:ilvl w:val="0"/>
                <w:numId w:val="37"/>
              </w:numPr>
              <w:spacing w:after="120"/>
              <w:ind w:left="262" w:hanging="262"/>
              <w:jc w:val="both"/>
              <w:rPr>
                <w:rFonts w:ascii="Times New Roman" w:hAnsi="Times New Roman" w:cs="Times New Roman"/>
                <w:sz w:val="24"/>
                <w:szCs w:val="24"/>
                <w:shd w:val="clear" w:color="auto" w:fill="FFFFFF"/>
              </w:rPr>
            </w:pPr>
            <w:r w:rsidRPr="00896FDD">
              <w:rPr>
                <w:rFonts w:ascii="Times New Roman" w:hAnsi="Times New Roman" w:cs="Times New Roman"/>
                <w:sz w:val="24"/>
                <w:szCs w:val="24"/>
                <w:shd w:val="clear" w:color="auto" w:fill="FFFFFF"/>
              </w:rPr>
              <w:t xml:space="preserve">neliela apjoma </w:t>
            </w:r>
            <w:proofErr w:type="spellStart"/>
            <w:r w:rsidRPr="00896FDD">
              <w:rPr>
                <w:rFonts w:ascii="Times New Roman" w:hAnsi="Times New Roman" w:cs="Times New Roman"/>
                <w:sz w:val="24"/>
                <w:szCs w:val="24"/>
                <w:shd w:val="clear" w:color="auto" w:fill="FFFFFF"/>
              </w:rPr>
              <w:t>grantu</w:t>
            </w:r>
            <w:proofErr w:type="spellEnd"/>
            <w:r w:rsidRPr="00896FDD">
              <w:rPr>
                <w:rFonts w:ascii="Times New Roman" w:hAnsi="Times New Roman" w:cs="Times New Roman"/>
                <w:sz w:val="24"/>
                <w:szCs w:val="24"/>
                <w:shd w:val="clear" w:color="auto" w:fill="FFFFFF"/>
              </w:rPr>
              <w:t xml:space="preserve"> shēm</w:t>
            </w:r>
            <w:r>
              <w:rPr>
                <w:rFonts w:ascii="Times New Roman" w:hAnsi="Times New Roman" w:cs="Times New Roman"/>
                <w:sz w:val="24"/>
                <w:szCs w:val="24"/>
                <w:shd w:val="clear" w:color="auto" w:fill="FFFFFF"/>
              </w:rPr>
              <w:t>u</w:t>
            </w:r>
            <w:r w:rsidRPr="00896FDD">
              <w:rPr>
                <w:rFonts w:ascii="Times New Roman" w:hAnsi="Times New Roman" w:cs="Times New Roman"/>
                <w:sz w:val="24"/>
                <w:szCs w:val="24"/>
                <w:shd w:val="clear" w:color="auto" w:fill="FFFFFF"/>
              </w:rPr>
              <w:t xml:space="preserve"> “Zaļo inovācijas un IKT produkt</w:t>
            </w:r>
            <w:r>
              <w:rPr>
                <w:rFonts w:ascii="Times New Roman" w:hAnsi="Times New Roman" w:cs="Times New Roman"/>
                <w:sz w:val="24"/>
                <w:szCs w:val="24"/>
                <w:shd w:val="clear" w:color="auto" w:fill="FFFFFF"/>
              </w:rPr>
              <w:t>u</w:t>
            </w:r>
            <w:r w:rsidRPr="00896FDD">
              <w:rPr>
                <w:rFonts w:ascii="Times New Roman" w:hAnsi="Times New Roman" w:cs="Times New Roman"/>
                <w:sz w:val="24"/>
                <w:szCs w:val="24"/>
                <w:shd w:val="clear" w:color="auto" w:fill="FFFFFF"/>
              </w:rPr>
              <w:t xml:space="preserve"> un tehnoloģiju izstrāde”</w:t>
            </w:r>
            <w:r>
              <w:rPr>
                <w:rFonts w:ascii="Times New Roman" w:hAnsi="Times New Roman" w:cs="Times New Roman"/>
                <w:sz w:val="24"/>
                <w:szCs w:val="24"/>
                <w:shd w:val="clear" w:color="auto" w:fill="FFFFFF"/>
              </w:rPr>
              <w:t xml:space="preserve">, un tās kopējais finansējums ir 1 700 000 </w:t>
            </w:r>
            <w:r w:rsidRPr="00896FDD">
              <w:rPr>
                <w:rFonts w:ascii="Times New Roman" w:hAnsi="Times New Roman" w:cs="Times New Roman"/>
                <w:i/>
                <w:sz w:val="24"/>
                <w:szCs w:val="24"/>
                <w:shd w:val="clear" w:color="auto" w:fill="FFFFFF"/>
              </w:rPr>
              <w:t>euro</w:t>
            </w:r>
            <w:r w:rsidRPr="00896FDD">
              <w:rPr>
                <w:rFonts w:ascii="Times New Roman" w:hAnsi="Times New Roman" w:cs="Times New Roman"/>
                <w:sz w:val="24"/>
                <w:szCs w:val="24"/>
                <w:shd w:val="clear" w:color="auto" w:fill="FFFFFF"/>
              </w:rPr>
              <w:t xml:space="preserve">; </w:t>
            </w:r>
          </w:p>
          <w:p w14:paraId="7D9791FF" w14:textId="77777777" w:rsidR="00491260" w:rsidRPr="00896FDD" w:rsidRDefault="00491260" w:rsidP="00C63EA3">
            <w:pPr>
              <w:pStyle w:val="ListParagraph"/>
              <w:numPr>
                <w:ilvl w:val="0"/>
                <w:numId w:val="37"/>
              </w:numPr>
              <w:spacing w:after="120"/>
              <w:ind w:left="262" w:hanging="262"/>
              <w:jc w:val="both"/>
              <w:rPr>
                <w:rFonts w:ascii="Times New Roman" w:hAnsi="Times New Roman" w:cs="Times New Roman"/>
                <w:sz w:val="24"/>
                <w:szCs w:val="24"/>
                <w:shd w:val="clear" w:color="auto" w:fill="FFFFFF"/>
              </w:rPr>
            </w:pPr>
            <w:r w:rsidRPr="00896FDD">
              <w:rPr>
                <w:rFonts w:ascii="Times New Roman" w:hAnsi="Times New Roman" w:cs="Times New Roman"/>
                <w:sz w:val="24"/>
                <w:szCs w:val="24"/>
                <w:shd w:val="clear" w:color="auto" w:fill="FFFFFF"/>
              </w:rPr>
              <w:t>atklāt</w:t>
            </w:r>
            <w:r>
              <w:rPr>
                <w:rFonts w:ascii="Times New Roman" w:hAnsi="Times New Roman" w:cs="Times New Roman"/>
                <w:sz w:val="24"/>
                <w:szCs w:val="24"/>
                <w:shd w:val="clear" w:color="auto" w:fill="FFFFFF"/>
              </w:rPr>
              <w:t>s</w:t>
            </w:r>
            <w:r w:rsidRPr="00896FDD">
              <w:rPr>
                <w:rFonts w:ascii="Times New Roman" w:hAnsi="Times New Roman" w:cs="Times New Roman"/>
                <w:sz w:val="24"/>
                <w:szCs w:val="24"/>
                <w:shd w:val="clear" w:color="auto" w:fill="FFFFFF"/>
              </w:rPr>
              <w:t xml:space="preserve"> konkurs</w:t>
            </w:r>
            <w:r>
              <w:rPr>
                <w:rFonts w:ascii="Times New Roman" w:hAnsi="Times New Roman" w:cs="Times New Roman"/>
                <w:sz w:val="24"/>
                <w:szCs w:val="24"/>
                <w:shd w:val="clear" w:color="auto" w:fill="FFFFFF"/>
              </w:rPr>
              <w:t>s</w:t>
            </w:r>
            <w:r w:rsidRPr="00896FDD">
              <w:rPr>
                <w:rFonts w:ascii="Times New Roman" w:hAnsi="Times New Roman" w:cs="Times New Roman"/>
                <w:sz w:val="24"/>
                <w:szCs w:val="24"/>
                <w:shd w:val="clear" w:color="auto" w:fill="FFFFFF"/>
              </w:rPr>
              <w:t xml:space="preserve"> “Zaļo inovāciju un IKT produktu un tehnoloģiju ieviešana ražošanā”</w:t>
            </w:r>
            <w:r>
              <w:rPr>
                <w:rFonts w:ascii="Times New Roman" w:hAnsi="Times New Roman" w:cs="Times New Roman"/>
                <w:sz w:val="24"/>
                <w:szCs w:val="24"/>
                <w:shd w:val="clear" w:color="auto" w:fill="FFFFFF"/>
              </w:rPr>
              <w:t xml:space="preserve">, </w:t>
            </w:r>
            <w:r w:rsidRPr="00896FDD">
              <w:rPr>
                <w:rFonts w:ascii="Times New Roman" w:hAnsi="Times New Roman" w:cs="Times New Roman"/>
                <w:sz w:val="24"/>
                <w:szCs w:val="24"/>
                <w:shd w:val="clear" w:color="auto" w:fill="FFFFFF"/>
              </w:rPr>
              <w:t xml:space="preserve">tā kopējais finansējums ir </w:t>
            </w:r>
            <w:r>
              <w:rPr>
                <w:rFonts w:ascii="Times New Roman" w:hAnsi="Times New Roman" w:cs="Times New Roman"/>
                <w:sz w:val="24"/>
                <w:szCs w:val="24"/>
                <w:shd w:val="clear" w:color="auto" w:fill="FFFFFF"/>
              </w:rPr>
              <w:t>8 605</w:t>
            </w:r>
            <w:r w:rsidRPr="00896FDD">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347</w:t>
            </w:r>
            <w:r w:rsidRPr="00896FDD">
              <w:rPr>
                <w:rFonts w:ascii="Times New Roman" w:hAnsi="Times New Roman" w:cs="Times New Roman"/>
                <w:sz w:val="24"/>
                <w:szCs w:val="24"/>
                <w:shd w:val="clear" w:color="auto" w:fill="FFFFFF"/>
              </w:rPr>
              <w:t xml:space="preserve"> </w:t>
            </w:r>
            <w:r w:rsidRPr="00896FDD">
              <w:rPr>
                <w:rFonts w:ascii="Times New Roman" w:hAnsi="Times New Roman" w:cs="Times New Roman"/>
                <w:i/>
                <w:sz w:val="24"/>
                <w:szCs w:val="24"/>
                <w:shd w:val="clear" w:color="auto" w:fill="FFFFFF"/>
              </w:rPr>
              <w:t>euro</w:t>
            </w:r>
            <w:r w:rsidRPr="00896FDD">
              <w:rPr>
                <w:rFonts w:ascii="Times New Roman" w:hAnsi="Times New Roman" w:cs="Times New Roman"/>
                <w:sz w:val="24"/>
                <w:szCs w:val="24"/>
                <w:shd w:val="clear" w:color="auto" w:fill="FFFFFF"/>
              </w:rPr>
              <w:t>.</w:t>
            </w:r>
          </w:p>
          <w:p w14:paraId="3AC8E27E" w14:textId="77777777" w:rsidR="00491260" w:rsidRPr="00982F47" w:rsidRDefault="00491260" w:rsidP="002C756F">
            <w:pPr>
              <w:spacing w:after="120"/>
              <w:jc w:val="both"/>
              <w:rPr>
                <w:rFonts w:ascii="Times New Roman" w:eastAsia="Times New Roman" w:hAnsi="Times New Roman" w:cs="Times New Roman"/>
                <w:iCs/>
                <w:sz w:val="24"/>
                <w:szCs w:val="24"/>
                <w:lang w:eastAsia="lv-LV"/>
              </w:rPr>
            </w:pPr>
            <w:r w:rsidRPr="00896FDD">
              <w:rPr>
                <w:rFonts w:ascii="Times New Roman" w:eastAsia="Times New Roman" w:hAnsi="Times New Roman"/>
                <w:sz w:val="24"/>
                <w:szCs w:val="24"/>
              </w:rPr>
              <w:t>Programmas īstenošanai nepieciešamais valsts budžeta finansējums normatīvajos aktos noteiktajā kārtībā tiks pieprasīts no 74.resora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Pr="00896FDD">
              <w:rPr>
                <w:rFonts w:ascii="Times New Roman" w:hAnsi="Times New Roman" w:cs="Times New Roman"/>
                <w:sz w:val="24"/>
                <w:szCs w:val="24"/>
                <w:shd w:val="clear" w:color="auto" w:fill="FFFFFF"/>
              </w:rPr>
              <w:t>.</w:t>
            </w:r>
          </w:p>
        </w:tc>
      </w:tr>
    </w:tbl>
    <w:p w14:paraId="3D3D9986" w14:textId="77777777" w:rsidR="00491260" w:rsidRDefault="00A051D7" w:rsidP="00491260">
      <w:pPr>
        <w:shd w:val="clear" w:color="auto" w:fill="FFFFFF"/>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 finansējums norādīts atbilstoši EM budžeta </w:t>
      </w:r>
      <w:r w:rsidRPr="00A051D7">
        <w:rPr>
          <w:rFonts w:ascii="Times New Roman" w:eastAsia="Times New Roman" w:hAnsi="Times New Roman" w:cs="Times New Roman"/>
          <w:sz w:val="24"/>
          <w:szCs w:val="24"/>
          <w:lang w:eastAsia="lv-LV"/>
        </w:rPr>
        <w:t>apakšprogramm</w:t>
      </w:r>
      <w:r w:rsidR="00384BEB">
        <w:rPr>
          <w:rFonts w:ascii="Times New Roman" w:eastAsia="Times New Roman" w:hAnsi="Times New Roman" w:cs="Times New Roman"/>
          <w:sz w:val="24"/>
          <w:szCs w:val="24"/>
          <w:lang w:eastAsia="lv-LV"/>
        </w:rPr>
        <w:t>ā</w:t>
      </w:r>
      <w:r w:rsidRPr="00A051D7">
        <w:rPr>
          <w:rFonts w:ascii="Times New Roman" w:eastAsia="Times New Roman" w:hAnsi="Times New Roman" w:cs="Times New Roman"/>
          <w:sz w:val="24"/>
          <w:szCs w:val="24"/>
          <w:lang w:eastAsia="lv-LV"/>
        </w:rPr>
        <w:t xml:space="preserve"> 71.06.00 “Eiropas Ekonomikas zonas un Norvēģijas finanšu instrumentu finansētie projekti” </w:t>
      </w:r>
      <w:r w:rsidR="00384BEB">
        <w:rPr>
          <w:rFonts w:ascii="Times New Roman" w:eastAsia="Times New Roman" w:hAnsi="Times New Roman" w:cs="Times New Roman"/>
          <w:sz w:val="24"/>
          <w:szCs w:val="24"/>
          <w:lang w:eastAsia="lv-LV"/>
        </w:rPr>
        <w:t xml:space="preserve">paredzētajiem </w:t>
      </w:r>
      <w:r w:rsidRPr="00A051D7">
        <w:rPr>
          <w:rFonts w:ascii="Times New Roman" w:eastAsia="Times New Roman" w:hAnsi="Times New Roman" w:cs="Times New Roman"/>
          <w:sz w:val="24"/>
          <w:szCs w:val="24"/>
          <w:lang w:eastAsia="lv-LV"/>
        </w:rPr>
        <w:t>bāzes izdevum</w:t>
      </w:r>
      <w:r>
        <w:rPr>
          <w:rFonts w:ascii="Times New Roman" w:eastAsia="Times New Roman" w:hAnsi="Times New Roman" w:cs="Times New Roman"/>
          <w:sz w:val="24"/>
          <w:szCs w:val="24"/>
          <w:lang w:eastAsia="lv-LV"/>
        </w:rPr>
        <w:t>iem</w:t>
      </w:r>
      <w:r w:rsidRPr="00A051D7">
        <w:rPr>
          <w:rFonts w:ascii="Times New Roman" w:eastAsia="Times New Roman" w:hAnsi="Times New Roman" w:cs="Times New Roman"/>
          <w:sz w:val="24"/>
          <w:szCs w:val="24"/>
          <w:lang w:eastAsia="lv-LV"/>
        </w:rPr>
        <w:t xml:space="preserve"> 2020.-2022.gadam</w:t>
      </w:r>
    </w:p>
    <w:p w14:paraId="7F376D09" w14:textId="77777777" w:rsidR="00894C55" w:rsidRPr="002C2968" w:rsidRDefault="00894C55" w:rsidP="002933B1">
      <w:pPr>
        <w:shd w:val="clear" w:color="auto" w:fill="FFFFFF"/>
        <w:spacing w:after="0" w:line="240" w:lineRule="auto"/>
        <w:rPr>
          <w:rFonts w:ascii="Times New Roman" w:eastAsia="Times New Roman" w:hAnsi="Times New Roman" w:cs="Times New Roman"/>
          <w:sz w:val="24"/>
          <w:szCs w:val="24"/>
          <w:lang w:eastAsia="lv-LV"/>
        </w:rPr>
      </w:pPr>
    </w:p>
    <w:tbl>
      <w:tblPr>
        <w:tblW w:w="524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86"/>
        <w:gridCol w:w="2627"/>
        <w:gridCol w:w="6377"/>
      </w:tblGrid>
      <w:tr w:rsidR="00B8133B" w14:paraId="333AEA40" w14:textId="77777777" w:rsidTr="00491260">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C5EFDCA"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IV.</w:t>
            </w:r>
            <w:r w:rsidR="00BD4425"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Tiesību akta projekta ietekme uz spēkā esošo tiesību normu sistēmu</w:t>
            </w:r>
          </w:p>
        </w:tc>
      </w:tr>
      <w:tr w:rsidR="00B8133B" w14:paraId="54275081" w14:textId="77777777" w:rsidTr="00491260">
        <w:trPr>
          <w:jc w:val="center"/>
        </w:trPr>
        <w:tc>
          <w:tcPr>
            <w:tcW w:w="256" w:type="pct"/>
            <w:tcBorders>
              <w:top w:val="outset" w:sz="6" w:space="0" w:color="414142"/>
              <w:left w:val="outset" w:sz="6" w:space="0" w:color="414142"/>
              <w:bottom w:val="outset" w:sz="6" w:space="0" w:color="414142"/>
              <w:right w:val="outset" w:sz="6" w:space="0" w:color="414142"/>
            </w:tcBorders>
            <w:hideMark/>
          </w:tcPr>
          <w:p w14:paraId="7639781B"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1.</w:t>
            </w:r>
          </w:p>
        </w:tc>
        <w:tc>
          <w:tcPr>
            <w:tcW w:w="1384" w:type="pct"/>
            <w:tcBorders>
              <w:top w:val="outset" w:sz="6" w:space="0" w:color="414142"/>
              <w:left w:val="outset" w:sz="6" w:space="0" w:color="414142"/>
              <w:bottom w:val="outset" w:sz="6" w:space="0" w:color="414142"/>
              <w:right w:val="outset" w:sz="6" w:space="0" w:color="414142"/>
            </w:tcBorders>
            <w:hideMark/>
          </w:tcPr>
          <w:p w14:paraId="15C1A25E"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Saistītie tiesību aktu projekti</w:t>
            </w:r>
          </w:p>
        </w:tc>
        <w:tc>
          <w:tcPr>
            <w:tcW w:w="3360" w:type="pct"/>
            <w:tcBorders>
              <w:top w:val="outset" w:sz="6" w:space="0" w:color="414142"/>
              <w:left w:val="outset" w:sz="6" w:space="0" w:color="414142"/>
              <w:bottom w:val="outset" w:sz="6" w:space="0" w:color="414142"/>
              <w:right w:val="outset" w:sz="6" w:space="0" w:color="414142"/>
            </w:tcBorders>
            <w:hideMark/>
          </w:tcPr>
          <w:p w14:paraId="407E9BAF" w14:textId="77777777" w:rsidR="003559FD" w:rsidRPr="000454A6" w:rsidRDefault="002B3765" w:rsidP="00B8464F">
            <w:pPr>
              <w:spacing w:after="0" w:line="276" w:lineRule="auto"/>
              <w:jc w:val="both"/>
              <w:rPr>
                <w:rFonts w:ascii="Times New Roman" w:hAnsi="Times New Roman" w:cs="Times New Roman"/>
                <w:sz w:val="24"/>
                <w:szCs w:val="24"/>
              </w:rPr>
            </w:pPr>
            <w:r w:rsidRPr="000454A6">
              <w:rPr>
                <w:rFonts w:ascii="Times New Roman" w:hAnsi="Times New Roman" w:cs="Times New Roman"/>
                <w:sz w:val="24"/>
                <w:szCs w:val="24"/>
              </w:rPr>
              <w:t xml:space="preserve">Pēc programmas apstiprināšanas no </w:t>
            </w:r>
            <w:proofErr w:type="spellStart"/>
            <w:r w:rsidRPr="000454A6">
              <w:rPr>
                <w:rFonts w:ascii="Times New Roman" w:hAnsi="Times New Roman" w:cs="Times New Roman"/>
                <w:sz w:val="24"/>
                <w:szCs w:val="24"/>
              </w:rPr>
              <w:t>donor</w:t>
            </w:r>
            <w:r w:rsidR="0038362E">
              <w:rPr>
                <w:rFonts w:ascii="Times New Roman" w:hAnsi="Times New Roman" w:cs="Times New Roman"/>
                <w:sz w:val="24"/>
                <w:szCs w:val="24"/>
              </w:rPr>
              <w:t>valstu</w:t>
            </w:r>
            <w:proofErr w:type="spellEnd"/>
            <w:r w:rsidRPr="000454A6">
              <w:rPr>
                <w:rFonts w:ascii="Times New Roman" w:hAnsi="Times New Roman" w:cs="Times New Roman"/>
                <w:sz w:val="24"/>
                <w:szCs w:val="24"/>
              </w:rPr>
              <w:t xml:space="preserve"> puses </w:t>
            </w:r>
            <w:r w:rsidR="00567B40">
              <w:rPr>
                <w:rFonts w:ascii="Times New Roman" w:hAnsi="Times New Roman" w:cs="Times New Roman"/>
                <w:sz w:val="24"/>
                <w:szCs w:val="24"/>
              </w:rPr>
              <w:t>LIAA</w:t>
            </w:r>
            <w:r w:rsidR="004A467D" w:rsidRPr="000454A6">
              <w:rPr>
                <w:rFonts w:ascii="Times New Roman" w:hAnsi="Times New Roman" w:cs="Times New Roman"/>
                <w:sz w:val="24"/>
                <w:szCs w:val="24"/>
              </w:rPr>
              <w:t xml:space="preserve"> sadarbībā ar </w:t>
            </w:r>
            <w:r w:rsidR="00567B40">
              <w:rPr>
                <w:rFonts w:ascii="Times New Roman" w:hAnsi="Times New Roman" w:cs="Times New Roman"/>
                <w:sz w:val="24"/>
                <w:szCs w:val="24"/>
              </w:rPr>
              <w:t>Ekonomikas</w:t>
            </w:r>
            <w:r w:rsidR="004A467D" w:rsidRPr="000454A6">
              <w:rPr>
                <w:rFonts w:ascii="Times New Roman" w:hAnsi="Times New Roman" w:cs="Times New Roman"/>
                <w:sz w:val="24"/>
                <w:szCs w:val="24"/>
              </w:rPr>
              <w:t xml:space="preserve"> ministriju</w:t>
            </w:r>
            <w:r w:rsidR="00807C17" w:rsidRPr="000454A6">
              <w:rPr>
                <w:rFonts w:ascii="Times New Roman" w:hAnsi="Times New Roman" w:cs="Times New Roman"/>
                <w:sz w:val="24"/>
                <w:szCs w:val="24"/>
              </w:rPr>
              <w:t xml:space="preserve">, </w:t>
            </w:r>
            <w:r w:rsidR="004A467D" w:rsidRPr="000454A6">
              <w:rPr>
                <w:rFonts w:ascii="Times New Roman" w:hAnsi="Times New Roman" w:cs="Times New Roman"/>
                <w:sz w:val="24"/>
                <w:szCs w:val="24"/>
              </w:rPr>
              <w:t xml:space="preserve">atbilstoši likuma </w:t>
            </w:r>
            <w:r w:rsidR="00807C17" w:rsidRPr="000454A6">
              <w:rPr>
                <w:rFonts w:ascii="Times New Roman" w:hAnsi="Times New Roman" w:cs="Times New Roman"/>
                <w:sz w:val="24"/>
                <w:szCs w:val="24"/>
              </w:rPr>
              <w:t xml:space="preserve">“Eiropas Ekonomikas zonas finanšu </w:t>
            </w:r>
            <w:r w:rsidR="00FB534A" w:rsidRPr="000454A6">
              <w:rPr>
                <w:rFonts w:ascii="Times New Roman" w:hAnsi="Times New Roman" w:cs="Times New Roman"/>
                <w:sz w:val="24"/>
                <w:szCs w:val="24"/>
              </w:rPr>
              <w:t>instrumenta</w:t>
            </w:r>
            <w:r w:rsidR="00807C17" w:rsidRPr="000454A6">
              <w:rPr>
                <w:rFonts w:ascii="Times New Roman" w:hAnsi="Times New Roman" w:cs="Times New Roman"/>
                <w:sz w:val="24"/>
                <w:szCs w:val="24"/>
              </w:rPr>
              <w:t xml:space="preserve"> un Norvēģijas finanšu instrumenta 2014.-2021. gada perioda </w:t>
            </w:r>
            <w:r w:rsidR="00FB534A" w:rsidRPr="000454A6">
              <w:rPr>
                <w:rFonts w:ascii="Times New Roman" w:hAnsi="Times New Roman" w:cs="Times New Roman"/>
                <w:sz w:val="24"/>
                <w:szCs w:val="24"/>
              </w:rPr>
              <w:t xml:space="preserve">vadības likums”  8. </w:t>
            </w:r>
            <w:r w:rsidR="00B8464F">
              <w:rPr>
                <w:rFonts w:ascii="Times New Roman" w:hAnsi="Times New Roman" w:cs="Times New Roman"/>
                <w:sz w:val="24"/>
                <w:szCs w:val="24"/>
              </w:rPr>
              <w:t>panta otrās daļas otrajam punktam</w:t>
            </w:r>
            <w:r w:rsidR="00FB534A" w:rsidRPr="000454A6">
              <w:rPr>
                <w:rFonts w:ascii="Times New Roman" w:hAnsi="Times New Roman" w:cs="Times New Roman"/>
                <w:sz w:val="24"/>
                <w:szCs w:val="24"/>
              </w:rPr>
              <w:t>,</w:t>
            </w:r>
            <w:r w:rsidRPr="000454A6">
              <w:rPr>
                <w:rFonts w:ascii="Times New Roman" w:hAnsi="Times New Roman" w:cs="Times New Roman"/>
                <w:sz w:val="24"/>
                <w:szCs w:val="24"/>
              </w:rPr>
              <w:t xml:space="preserve"> izstrādās Ministru kabineta noteikumus, kas noteiks programmas ie</w:t>
            </w:r>
            <w:r w:rsidR="0000183F" w:rsidRPr="000454A6">
              <w:rPr>
                <w:rFonts w:ascii="Times New Roman" w:hAnsi="Times New Roman" w:cs="Times New Roman"/>
                <w:sz w:val="24"/>
                <w:szCs w:val="24"/>
              </w:rPr>
              <w:t xml:space="preserve">viešanas un uzraudzības kārtību, tai skaitā, programmas mērķi, pieejamo finansējumu, sasniedzamos rezultātus, </w:t>
            </w:r>
            <w:r w:rsidR="003515B8" w:rsidRPr="000454A6">
              <w:rPr>
                <w:rFonts w:ascii="Times New Roman" w:hAnsi="Times New Roman" w:cs="Times New Roman"/>
                <w:sz w:val="24"/>
                <w:szCs w:val="24"/>
              </w:rPr>
              <w:t>iepriekš noteikt</w:t>
            </w:r>
            <w:r w:rsidR="00567B40">
              <w:rPr>
                <w:rFonts w:ascii="Times New Roman" w:hAnsi="Times New Roman" w:cs="Times New Roman"/>
                <w:sz w:val="24"/>
                <w:szCs w:val="24"/>
              </w:rPr>
              <w:t>ā</w:t>
            </w:r>
            <w:r w:rsidR="003515B8" w:rsidRPr="000454A6">
              <w:rPr>
                <w:rFonts w:ascii="Times New Roman" w:hAnsi="Times New Roman" w:cs="Times New Roman"/>
                <w:sz w:val="24"/>
                <w:szCs w:val="24"/>
              </w:rPr>
              <w:t xml:space="preserve"> projekt</w:t>
            </w:r>
            <w:r w:rsidR="00567B40">
              <w:rPr>
                <w:rFonts w:ascii="Times New Roman" w:hAnsi="Times New Roman" w:cs="Times New Roman"/>
                <w:sz w:val="24"/>
                <w:szCs w:val="24"/>
              </w:rPr>
              <w:t>a</w:t>
            </w:r>
            <w:r w:rsidR="003515B8" w:rsidRPr="000454A6">
              <w:rPr>
                <w:rFonts w:ascii="Times New Roman" w:hAnsi="Times New Roman" w:cs="Times New Roman"/>
                <w:sz w:val="24"/>
                <w:szCs w:val="24"/>
              </w:rPr>
              <w:t xml:space="preserve"> īstenotāju, </w:t>
            </w:r>
            <w:r w:rsidR="0000183F" w:rsidRPr="000454A6">
              <w:rPr>
                <w:rFonts w:ascii="Times New Roman" w:hAnsi="Times New Roman" w:cs="Times New Roman"/>
                <w:sz w:val="24"/>
                <w:szCs w:val="24"/>
              </w:rPr>
              <w:t xml:space="preserve">prasības projekta iesniedzējam, prasības projekta partneriem, </w:t>
            </w:r>
            <w:r w:rsidR="00A97F57" w:rsidRPr="000454A6">
              <w:rPr>
                <w:rFonts w:ascii="Times New Roman" w:hAnsi="Times New Roman" w:cs="Times New Roman"/>
                <w:sz w:val="24"/>
                <w:szCs w:val="24"/>
              </w:rPr>
              <w:t>atklāt</w:t>
            </w:r>
            <w:r w:rsidR="00C870A0">
              <w:rPr>
                <w:rFonts w:ascii="Times New Roman" w:hAnsi="Times New Roman" w:cs="Times New Roman"/>
                <w:sz w:val="24"/>
                <w:szCs w:val="24"/>
              </w:rPr>
              <w:t>a</w:t>
            </w:r>
            <w:r w:rsidR="00A97F57" w:rsidRPr="000454A6">
              <w:rPr>
                <w:rFonts w:ascii="Times New Roman" w:hAnsi="Times New Roman" w:cs="Times New Roman"/>
                <w:sz w:val="24"/>
                <w:szCs w:val="24"/>
              </w:rPr>
              <w:t xml:space="preserve"> konkursa un neliela apjoma </w:t>
            </w:r>
            <w:proofErr w:type="spellStart"/>
            <w:r w:rsidR="00A97F57" w:rsidRPr="000454A6">
              <w:rPr>
                <w:rFonts w:ascii="Times New Roman" w:hAnsi="Times New Roman" w:cs="Times New Roman"/>
                <w:sz w:val="24"/>
                <w:szCs w:val="24"/>
              </w:rPr>
              <w:t>grantu</w:t>
            </w:r>
            <w:proofErr w:type="spellEnd"/>
            <w:r w:rsidR="00A97F57" w:rsidRPr="000454A6">
              <w:rPr>
                <w:rFonts w:ascii="Times New Roman" w:hAnsi="Times New Roman" w:cs="Times New Roman"/>
                <w:sz w:val="24"/>
                <w:szCs w:val="24"/>
              </w:rPr>
              <w:t xml:space="preserve"> shēm</w:t>
            </w:r>
            <w:r w:rsidR="00567B40">
              <w:rPr>
                <w:rFonts w:ascii="Times New Roman" w:hAnsi="Times New Roman" w:cs="Times New Roman"/>
                <w:sz w:val="24"/>
                <w:szCs w:val="24"/>
              </w:rPr>
              <w:t>u</w:t>
            </w:r>
            <w:r w:rsidR="00A97F57" w:rsidRPr="000454A6">
              <w:rPr>
                <w:rFonts w:ascii="Times New Roman" w:hAnsi="Times New Roman" w:cs="Times New Roman"/>
                <w:sz w:val="24"/>
                <w:szCs w:val="24"/>
              </w:rPr>
              <w:t xml:space="preserve"> </w:t>
            </w:r>
            <w:r w:rsidR="0000183F" w:rsidRPr="000454A6">
              <w:rPr>
                <w:rFonts w:ascii="Times New Roman" w:hAnsi="Times New Roman" w:cs="Times New Roman"/>
                <w:sz w:val="24"/>
                <w:szCs w:val="24"/>
              </w:rPr>
              <w:t xml:space="preserve">projektu </w:t>
            </w:r>
            <w:r w:rsidR="0000183F" w:rsidRPr="000454A6">
              <w:rPr>
                <w:rFonts w:ascii="Times New Roman" w:hAnsi="Times New Roman" w:cs="Times New Roman"/>
                <w:sz w:val="24"/>
                <w:szCs w:val="24"/>
              </w:rPr>
              <w:lastRenderedPageBreak/>
              <w:t xml:space="preserve">iesniegumu vērtēšanas kritērijus, atbalstāmo </w:t>
            </w:r>
            <w:r w:rsidR="003515B8" w:rsidRPr="000454A6">
              <w:rPr>
                <w:rFonts w:ascii="Times New Roman" w:hAnsi="Times New Roman" w:cs="Times New Roman"/>
                <w:sz w:val="24"/>
                <w:szCs w:val="24"/>
              </w:rPr>
              <w:t>aktivitāšu</w:t>
            </w:r>
            <w:r w:rsidR="0000183F" w:rsidRPr="000454A6">
              <w:rPr>
                <w:rFonts w:ascii="Times New Roman" w:hAnsi="Times New Roman" w:cs="Times New Roman"/>
                <w:sz w:val="24"/>
                <w:szCs w:val="24"/>
              </w:rPr>
              <w:t xml:space="preserve">, izmaksu </w:t>
            </w:r>
            <w:proofErr w:type="spellStart"/>
            <w:r w:rsidR="0000183F" w:rsidRPr="000454A6">
              <w:rPr>
                <w:rFonts w:ascii="Times New Roman" w:hAnsi="Times New Roman" w:cs="Times New Roman"/>
                <w:sz w:val="24"/>
                <w:szCs w:val="24"/>
              </w:rPr>
              <w:t>attiecināmības</w:t>
            </w:r>
            <w:proofErr w:type="spellEnd"/>
            <w:r w:rsidR="0000183F" w:rsidRPr="000454A6">
              <w:rPr>
                <w:rFonts w:ascii="Times New Roman" w:hAnsi="Times New Roman" w:cs="Times New Roman"/>
                <w:sz w:val="24"/>
                <w:szCs w:val="24"/>
              </w:rPr>
              <w:t xml:space="preserve"> u.c. nosacījumus.</w:t>
            </w:r>
          </w:p>
        </w:tc>
      </w:tr>
      <w:tr w:rsidR="00B8133B" w14:paraId="6F2B530A" w14:textId="77777777" w:rsidTr="00491260">
        <w:trPr>
          <w:jc w:val="center"/>
        </w:trPr>
        <w:tc>
          <w:tcPr>
            <w:tcW w:w="256" w:type="pct"/>
            <w:tcBorders>
              <w:top w:val="outset" w:sz="6" w:space="0" w:color="414142"/>
              <w:left w:val="outset" w:sz="6" w:space="0" w:color="414142"/>
              <w:bottom w:val="outset" w:sz="6" w:space="0" w:color="414142"/>
              <w:right w:val="outset" w:sz="6" w:space="0" w:color="414142"/>
            </w:tcBorders>
            <w:hideMark/>
          </w:tcPr>
          <w:p w14:paraId="03484D18"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lastRenderedPageBreak/>
              <w:t>2.</w:t>
            </w:r>
          </w:p>
        </w:tc>
        <w:tc>
          <w:tcPr>
            <w:tcW w:w="1384" w:type="pct"/>
            <w:tcBorders>
              <w:top w:val="outset" w:sz="6" w:space="0" w:color="414142"/>
              <w:left w:val="outset" w:sz="6" w:space="0" w:color="414142"/>
              <w:bottom w:val="outset" w:sz="6" w:space="0" w:color="414142"/>
              <w:right w:val="outset" w:sz="6" w:space="0" w:color="414142"/>
            </w:tcBorders>
            <w:hideMark/>
          </w:tcPr>
          <w:p w14:paraId="07C2383C"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Atbildīgā institūcija</w:t>
            </w:r>
          </w:p>
        </w:tc>
        <w:tc>
          <w:tcPr>
            <w:tcW w:w="3360" w:type="pct"/>
            <w:tcBorders>
              <w:top w:val="outset" w:sz="6" w:space="0" w:color="414142"/>
              <w:left w:val="outset" w:sz="6" w:space="0" w:color="414142"/>
              <w:bottom w:val="outset" w:sz="6" w:space="0" w:color="414142"/>
              <w:right w:val="outset" w:sz="6" w:space="0" w:color="414142"/>
            </w:tcBorders>
            <w:hideMark/>
          </w:tcPr>
          <w:p w14:paraId="40F41736" w14:textId="77777777" w:rsidR="00D40F40" w:rsidRPr="002C2968" w:rsidRDefault="00567B40" w:rsidP="002933B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LIAA</w:t>
            </w:r>
            <w:r w:rsidRPr="000454A6">
              <w:rPr>
                <w:rFonts w:ascii="Times New Roman" w:hAnsi="Times New Roman" w:cs="Times New Roman"/>
                <w:sz w:val="24"/>
                <w:szCs w:val="24"/>
              </w:rPr>
              <w:t xml:space="preserve"> sadarbībā ar </w:t>
            </w:r>
            <w:r>
              <w:rPr>
                <w:rFonts w:ascii="Times New Roman" w:hAnsi="Times New Roman" w:cs="Times New Roman"/>
                <w:sz w:val="24"/>
                <w:szCs w:val="24"/>
              </w:rPr>
              <w:t>Ekonomikas</w:t>
            </w:r>
            <w:r w:rsidRPr="000454A6">
              <w:rPr>
                <w:rFonts w:ascii="Times New Roman" w:hAnsi="Times New Roman" w:cs="Times New Roman"/>
                <w:sz w:val="24"/>
                <w:szCs w:val="24"/>
              </w:rPr>
              <w:t xml:space="preserve"> ministriju</w:t>
            </w:r>
          </w:p>
        </w:tc>
      </w:tr>
      <w:tr w:rsidR="00B8133B" w14:paraId="6159D058" w14:textId="77777777" w:rsidTr="00491260">
        <w:trPr>
          <w:jc w:val="center"/>
        </w:trPr>
        <w:tc>
          <w:tcPr>
            <w:tcW w:w="256" w:type="pct"/>
            <w:tcBorders>
              <w:top w:val="outset" w:sz="6" w:space="0" w:color="414142"/>
              <w:left w:val="outset" w:sz="6" w:space="0" w:color="414142"/>
              <w:bottom w:val="outset" w:sz="6" w:space="0" w:color="414142"/>
              <w:right w:val="outset" w:sz="6" w:space="0" w:color="414142"/>
            </w:tcBorders>
            <w:hideMark/>
          </w:tcPr>
          <w:p w14:paraId="6C1D8EC8"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3.</w:t>
            </w:r>
          </w:p>
        </w:tc>
        <w:tc>
          <w:tcPr>
            <w:tcW w:w="1384" w:type="pct"/>
            <w:tcBorders>
              <w:top w:val="outset" w:sz="6" w:space="0" w:color="414142"/>
              <w:left w:val="outset" w:sz="6" w:space="0" w:color="414142"/>
              <w:bottom w:val="outset" w:sz="6" w:space="0" w:color="414142"/>
              <w:right w:val="outset" w:sz="6" w:space="0" w:color="414142"/>
            </w:tcBorders>
            <w:hideMark/>
          </w:tcPr>
          <w:p w14:paraId="44FB7B14"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14:paraId="7EAD81CF"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Nav</w:t>
            </w:r>
          </w:p>
        </w:tc>
      </w:tr>
    </w:tbl>
    <w:p w14:paraId="4D9A9A68" w14:textId="77777777" w:rsidR="00DA06D8" w:rsidRPr="002C2968"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B8133B" w14:paraId="26697287" w14:textId="77777777"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226AD6"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V.</w:t>
            </w:r>
            <w:r w:rsidR="003E0791"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Tiesību akta projekta atbilstība Latvijas Republikas starptautiskajām saistībām</w:t>
            </w:r>
          </w:p>
        </w:tc>
      </w:tr>
      <w:tr w:rsidR="00B8133B" w14:paraId="12153ED9"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365B7644"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6DD4E4A5"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1B5474E5"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w:t>
            </w:r>
            <w:r w:rsidR="0013617A" w:rsidRPr="002C2968">
              <w:rPr>
                <w:rFonts w:ascii="Times New Roman" w:eastAsia="Times New Roman" w:hAnsi="Times New Roman" w:cs="Times New Roman"/>
                <w:sz w:val="24"/>
                <w:szCs w:val="24"/>
                <w:lang w:eastAsia="lv-LV"/>
              </w:rPr>
              <w:t>rojekts šo jomu neskar</w:t>
            </w:r>
          </w:p>
        </w:tc>
      </w:tr>
      <w:tr w:rsidR="00B8133B" w14:paraId="03D05488"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5418D383"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577729C5"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118A5AF6" w14:textId="77777777" w:rsidR="009A5823" w:rsidRPr="002C2968" w:rsidRDefault="002B3765" w:rsidP="003964BC">
            <w:pPr>
              <w:spacing w:after="0" w:line="276" w:lineRule="auto"/>
              <w:jc w:val="both"/>
              <w:rPr>
                <w:rFonts w:ascii="Times New Roman" w:hAnsi="Times New Roman" w:cs="Times New Roman"/>
                <w:sz w:val="24"/>
                <w:szCs w:val="24"/>
              </w:rPr>
            </w:pPr>
            <w:r w:rsidRPr="002C2968">
              <w:rPr>
                <w:rFonts w:ascii="Times New Roman" w:eastAsia="Times New Roman" w:hAnsi="Times New Roman" w:cs="Times New Roman"/>
                <w:sz w:val="24"/>
                <w:szCs w:val="24"/>
                <w:lang w:eastAsia="lv-LV"/>
              </w:rPr>
              <w:t>Rīkojuma</w:t>
            </w:r>
            <w:r w:rsidRPr="002C2968">
              <w:rPr>
                <w:rFonts w:ascii="Times New Roman" w:hAnsi="Times New Roman" w:cs="Times New Roman"/>
                <w:iCs/>
                <w:sz w:val="24"/>
                <w:szCs w:val="28"/>
              </w:rPr>
              <w:t xml:space="preserve"> projekts</w:t>
            </w:r>
            <w:r w:rsidR="008C6DAA" w:rsidRPr="002C2968">
              <w:rPr>
                <w:rFonts w:ascii="Times New Roman" w:hAnsi="Times New Roman" w:cs="Times New Roman"/>
                <w:iCs/>
                <w:sz w:val="24"/>
                <w:szCs w:val="28"/>
              </w:rPr>
              <w:t xml:space="preserve"> izstrādāts, lai </w:t>
            </w:r>
            <w:r w:rsidRPr="002C2968">
              <w:rPr>
                <w:rFonts w:ascii="Times New Roman" w:hAnsi="Times New Roman" w:cs="Times New Roman"/>
                <w:sz w:val="24"/>
                <w:szCs w:val="24"/>
              </w:rPr>
              <w:t xml:space="preserve">nodrošinātu </w:t>
            </w:r>
            <w:r w:rsidR="003964BC">
              <w:rPr>
                <w:rFonts w:ascii="Times New Roman" w:hAnsi="Times New Roman" w:cs="Times New Roman"/>
                <w:sz w:val="24"/>
                <w:szCs w:val="24"/>
              </w:rPr>
              <w:t>Saprašanās memoranda</w:t>
            </w:r>
            <w:r w:rsidR="005561F1" w:rsidRPr="002C2968">
              <w:rPr>
                <w:rFonts w:ascii="Times New Roman" w:hAnsi="Times New Roman" w:cs="Times New Roman"/>
                <w:sz w:val="24"/>
                <w:szCs w:val="24"/>
              </w:rPr>
              <w:t xml:space="preserve"> </w:t>
            </w:r>
            <w:r w:rsidR="005561F1" w:rsidRPr="002C2968">
              <w:rPr>
                <w:rFonts w:ascii="Times New Roman" w:hAnsi="Times New Roman" w:cs="Times New Roman"/>
                <w:color w:val="000000"/>
                <w:spacing w:val="-2"/>
                <w:sz w:val="24"/>
                <w:szCs w:val="24"/>
                <w:shd w:val="clear" w:color="auto" w:fill="FFFFFF"/>
              </w:rPr>
              <w:t>B pielikumā</w:t>
            </w:r>
            <w:r w:rsidRPr="002C2968">
              <w:rPr>
                <w:rFonts w:ascii="Times New Roman" w:hAnsi="Times New Roman" w:cs="Times New Roman"/>
                <w:color w:val="000000"/>
                <w:spacing w:val="-2"/>
                <w:sz w:val="24"/>
                <w:szCs w:val="24"/>
                <w:shd w:val="clear" w:color="auto" w:fill="FFFFFF"/>
              </w:rPr>
              <w:t xml:space="preserve"> </w:t>
            </w:r>
            <w:r w:rsidR="005561F1" w:rsidRPr="002C2968">
              <w:rPr>
                <w:rFonts w:ascii="Times New Roman" w:hAnsi="Times New Roman" w:cs="Times New Roman"/>
                <w:color w:val="000000"/>
                <w:spacing w:val="-2"/>
                <w:sz w:val="24"/>
                <w:szCs w:val="24"/>
                <w:shd w:val="clear" w:color="auto" w:fill="FFFFFF"/>
              </w:rPr>
              <w:t>noteiktā uzdevuma izpildi</w:t>
            </w:r>
            <w:r w:rsidR="00BF30FE" w:rsidRPr="002C2968">
              <w:rPr>
                <w:rFonts w:ascii="Times New Roman" w:hAnsi="Times New Roman" w:cs="Times New Roman"/>
                <w:color w:val="000000"/>
                <w:spacing w:val="-2"/>
                <w:sz w:val="24"/>
                <w:szCs w:val="24"/>
                <w:shd w:val="clear" w:color="auto" w:fill="FFFFFF"/>
              </w:rPr>
              <w:t>.</w:t>
            </w:r>
          </w:p>
        </w:tc>
      </w:tr>
      <w:tr w:rsidR="00B8133B" w14:paraId="2B865420"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6A478B9E"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55C41EAA"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5FD939AC"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Nav</w:t>
            </w:r>
          </w:p>
        </w:tc>
      </w:tr>
    </w:tbl>
    <w:p w14:paraId="5B5624E4" w14:textId="77777777" w:rsidR="00DA06D8" w:rsidRPr="002C2968" w:rsidRDefault="00DA06D8" w:rsidP="002933B1">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698"/>
        <w:gridCol w:w="2644"/>
        <w:gridCol w:w="3713"/>
      </w:tblGrid>
      <w:tr w:rsidR="00B8133B" w14:paraId="2519BAFB" w14:textId="77777777" w:rsidTr="00894C55">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2D233CB"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1.</w:t>
            </w:r>
            <w:r w:rsidR="003E0791"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tabula</w:t>
            </w:r>
            <w:r w:rsidRPr="002C2968">
              <w:rPr>
                <w:rFonts w:ascii="Times New Roman" w:eastAsia="Times New Roman" w:hAnsi="Times New Roman" w:cs="Times New Roman"/>
                <w:b/>
                <w:bCs/>
                <w:sz w:val="24"/>
                <w:szCs w:val="24"/>
                <w:lang w:eastAsia="lv-LV"/>
              </w:rPr>
              <w:br/>
              <w:t>Tiesību akta projekta atbilstība ES tiesību aktiem</w:t>
            </w:r>
          </w:p>
        </w:tc>
      </w:tr>
      <w:tr w:rsidR="00B8133B" w14:paraId="5A67B857" w14:textId="77777777" w:rsidTr="00D81063">
        <w:trPr>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6726E68E" w14:textId="77777777" w:rsidR="00D81063"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Projekts šo jomu neskar</w:t>
            </w:r>
          </w:p>
        </w:tc>
      </w:tr>
      <w:tr w:rsidR="00B8133B" w14:paraId="23CEFB72" w14:textId="77777777" w:rsidTr="00894C55">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817CAE1"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2.</w:t>
            </w:r>
            <w:r w:rsidR="00816C11"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tabula</w:t>
            </w:r>
            <w:r w:rsidRPr="002C2968">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2C2968">
              <w:rPr>
                <w:rFonts w:ascii="Times New Roman" w:eastAsia="Times New Roman" w:hAnsi="Times New Roman" w:cs="Times New Roman"/>
                <w:b/>
                <w:bCs/>
                <w:sz w:val="24"/>
                <w:szCs w:val="24"/>
                <w:lang w:eastAsia="lv-LV"/>
              </w:rPr>
              <w:br/>
              <w:t>Pasākumi šo saistību izpildei</w:t>
            </w:r>
          </w:p>
        </w:tc>
      </w:tr>
      <w:tr w:rsidR="00B8133B" w14:paraId="44CC82C8"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vAlign w:val="center"/>
            <w:hideMark/>
          </w:tcPr>
          <w:p w14:paraId="569118DB"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Attiecīgā starptautiskā tiesību akta vai starptautiskas institūcijas vai organizācijas dokumenta (turpmāk – starptautiskais dokuments) datums, numurs un nosaukums</w:t>
            </w:r>
          </w:p>
        </w:tc>
        <w:tc>
          <w:tcPr>
            <w:tcW w:w="3510" w:type="pct"/>
            <w:gridSpan w:val="2"/>
            <w:tcBorders>
              <w:top w:val="outset" w:sz="6" w:space="0" w:color="414142"/>
              <w:left w:val="outset" w:sz="6" w:space="0" w:color="414142"/>
              <w:bottom w:val="outset" w:sz="6" w:space="0" w:color="414142"/>
              <w:right w:val="outset" w:sz="6" w:space="0" w:color="414142"/>
            </w:tcBorders>
            <w:hideMark/>
          </w:tcPr>
          <w:p w14:paraId="17737E99" w14:textId="77777777" w:rsidR="00894C55" w:rsidRPr="000454A6" w:rsidRDefault="003964BC" w:rsidP="003964BC">
            <w:pPr>
              <w:spacing w:after="120" w:line="240" w:lineRule="auto"/>
              <w:jc w:val="both"/>
              <w:rPr>
                <w:rFonts w:ascii="Times New Roman" w:eastAsia="Times New Roman" w:hAnsi="Times New Roman" w:cs="Times New Roman"/>
                <w:sz w:val="24"/>
                <w:szCs w:val="24"/>
                <w:lang w:eastAsia="lv-LV"/>
              </w:rPr>
            </w:pPr>
            <w:r w:rsidRPr="000454A6">
              <w:rPr>
                <w:rFonts w:ascii="Times New Roman" w:hAnsi="Times New Roman" w:cs="Times New Roman"/>
                <w:sz w:val="24"/>
                <w:szCs w:val="24"/>
              </w:rPr>
              <w:t>Saprašanās memoranda</w:t>
            </w:r>
            <w:r w:rsidR="00BF30FE" w:rsidRPr="000454A6">
              <w:rPr>
                <w:rFonts w:ascii="Times New Roman" w:hAnsi="Times New Roman" w:cs="Times New Roman"/>
                <w:sz w:val="24"/>
                <w:szCs w:val="24"/>
              </w:rPr>
              <w:t xml:space="preserve"> </w:t>
            </w:r>
            <w:r w:rsidR="00BF30FE" w:rsidRPr="000454A6">
              <w:rPr>
                <w:rFonts w:ascii="Times New Roman" w:hAnsi="Times New Roman" w:cs="Times New Roman"/>
                <w:color w:val="000000"/>
                <w:spacing w:val="-2"/>
                <w:sz w:val="24"/>
                <w:szCs w:val="24"/>
                <w:shd w:val="clear" w:color="auto" w:fill="FFFFFF"/>
              </w:rPr>
              <w:t>B pielikums</w:t>
            </w:r>
            <w:r w:rsidR="008D5ED4" w:rsidRPr="000454A6">
              <w:rPr>
                <w:rFonts w:ascii="Times New Roman" w:hAnsi="Times New Roman" w:cs="Times New Roman"/>
                <w:color w:val="000000"/>
                <w:spacing w:val="-2"/>
                <w:sz w:val="24"/>
                <w:szCs w:val="24"/>
                <w:shd w:val="clear" w:color="auto" w:fill="FFFFFF"/>
              </w:rPr>
              <w:t>.</w:t>
            </w:r>
            <w:r w:rsidR="002B3765" w:rsidRPr="000454A6">
              <w:rPr>
                <w:rFonts w:ascii="Times New Roman" w:hAnsi="Times New Roman" w:cs="Times New Roman"/>
                <w:sz w:val="24"/>
                <w:szCs w:val="24"/>
              </w:rPr>
              <w:t xml:space="preserve"> </w:t>
            </w:r>
          </w:p>
        </w:tc>
      </w:tr>
      <w:tr w:rsidR="00B8133B" w14:paraId="6E85A157"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vAlign w:val="center"/>
            <w:hideMark/>
          </w:tcPr>
          <w:p w14:paraId="74C20C45"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A</w:t>
            </w:r>
          </w:p>
        </w:tc>
        <w:tc>
          <w:tcPr>
            <w:tcW w:w="1460" w:type="pct"/>
            <w:tcBorders>
              <w:top w:val="outset" w:sz="6" w:space="0" w:color="414142"/>
              <w:left w:val="outset" w:sz="6" w:space="0" w:color="414142"/>
              <w:bottom w:val="outset" w:sz="6" w:space="0" w:color="414142"/>
              <w:right w:val="outset" w:sz="6" w:space="0" w:color="414142"/>
            </w:tcBorders>
            <w:vAlign w:val="center"/>
            <w:hideMark/>
          </w:tcPr>
          <w:p w14:paraId="535D9632"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857E1FE" w14:textId="77777777" w:rsidR="00894C55" w:rsidRPr="002C2968" w:rsidRDefault="002B3765" w:rsidP="002933B1">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w:t>
            </w:r>
          </w:p>
        </w:tc>
      </w:tr>
      <w:tr w:rsidR="00B8133B" w14:paraId="11A8159E"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tcPr>
          <w:p w14:paraId="178B7F2B" w14:textId="77777777" w:rsidR="00EA71EA" w:rsidRPr="002C2968" w:rsidRDefault="002B3765" w:rsidP="002933B1">
            <w:pPr>
              <w:spacing w:before="100" w:beforeAutospacing="1" w:after="0" w:line="240" w:lineRule="auto"/>
              <w:rPr>
                <w:rFonts w:ascii="Times New Roman" w:hAnsi="Times New Roman" w:cs="Times New Roman"/>
                <w:sz w:val="24"/>
                <w:szCs w:val="24"/>
              </w:rPr>
            </w:pPr>
            <w:r w:rsidRPr="002C2968">
              <w:rPr>
                <w:rFonts w:ascii="Times New Roman" w:hAnsi="Times New Roman" w:cs="Times New Roman"/>
                <w:sz w:val="24"/>
                <w:szCs w:val="24"/>
              </w:rPr>
              <w:t>Starptautiskās saistības (pēc būtības), kas izriet no norādītā starptautiskā dokumenta.</w:t>
            </w:r>
          </w:p>
          <w:p w14:paraId="5D9A5223" w14:textId="77777777" w:rsidR="00EA71EA" w:rsidRPr="002C2968" w:rsidRDefault="002B3765" w:rsidP="002933B1">
            <w:pPr>
              <w:spacing w:after="100" w:afterAutospacing="1" w:line="240" w:lineRule="auto"/>
              <w:rPr>
                <w:rFonts w:ascii="Times New Roman" w:hAnsi="Times New Roman" w:cs="Times New Roman"/>
                <w:sz w:val="24"/>
                <w:szCs w:val="24"/>
              </w:rPr>
            </w:pPr>
            <w:r w:rsidRPr="002C2968">
              <w:rPr>
                <w:rFonts w:ascii="Times New Roman" w:hAnsi="Times New Roman" w:cs="Times New Roman"/>
                <w:sz w:val="24"/>
                <w:szCs w:val="24"/>
              </w:rPr>
              <w:t>Konkrēti veicamie pasākumi vai uzdevumi, kas nepieciešami šo starptautisko saistību izpildei</w:t>
            </w:r>
          </w:p>
        </w:tc>
        <w:tc>
          <w:tcPr>
            <w:tcW w:w="1460" w:type="pct"/>
            <w:tcBorders>
              <w:top w:val="outset" w:sz="6" w:space="0" w:color="414142"/>
              <w:left w:val="outset" w:sz="6" w:space="0" w:color="414142"/>
              <w:bottom w:val="outset" w:sz="6" w:space="0" w:color="414142"/>
              <w:right w:val="outset" w:sz="6" w:space="0" w:color="414142"/>
            </w:tcBorders>
          </w:tcPr>
          <w:p w14:paraId="044DE76E" w14:textId="77777777" w:rsidR="00EA71EA"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tcBorders>
              <w:top w:val="outset" w:sz="6" w:space="0" w:color="414142"/>
              <w:left w:val="outset" w:sz="6" w:space="0" w:color="414142"/>
              <w:bottom w:val="outset" w:sz="6" w:space="0" w:color="414142"/>
              <w:right w:val="outset" w:sz="6" w:space="0" w:color="414142"/>
            </w:tcBorders>
          </w:tcPr>
          <w:p w14:paraId="3BB40ADA" w14:textId="77777777" w:rsidR="00EA71EA" w:rsidRPr="002C2968" w:rsidRDefault="002B3765" w:rsidP="002933B1">
            <w:pPr>
              <w:spacing w:before="100" w:beforeAutospacing="1" w:after="0" w:line="293" w:lineRule="atLeast"/>
              <w:rPr>
                <w:rFonts w:ascii="Times New Roman" w:hAnsi="Times New Roman" w:cs="Times New Roman"/>
                <w:sz w:val="24"/>
                <w:szCs w:val="24"/>
              </w:rPr>
            </w:pPr>
            <w:r w:rsidRPr="002C2968">
              <w:rPr>
                <w:rFonts w:ascii="Times New Roman" w:hAnsi="Times New Roman" w:cs="Times New Roman"/>
                <w:sz w:val="24"/>
                <w:szCs w:val="24"/>
              </w:rPr>
              <w:t>Informācija par to, vai starptautiskās saistības, kas minētas šīs tabulas A ailē, tiek izpildītas pilnībā vai daļēji.</w:t>
            </w:r>
          </w:p>
          <w:p w14:paraId="05112743" w14:textId="77777777" w:rsidR="00EA71EA" w:rsidRPr="002C2968" w:rsidRDefault="002B3765" w:rsidP="002933B1">
            <w:pPr>
              <w:spacing w:after="0" w:line="293" w:lineRule="atLeast"/>
              <w:rPr>
                <w:rFonts w:ascii="Times New Roman" w:hAnsi="Times New Roman" w:cs="Times New Roman"/>
                <w:sz w:val="24"/>
                <w:szCs w:val="24"/>
              </w:rPr>
            </w:pPr>
            <w:r w:rsidRPr="002C2968">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7E1BF58D" w14:textId="77777777" w:rsidR="00EA71EA" w:rsidRPr="002C2968" w:rsidRDefault="002B3765" w:rsidP="002933B1">
            <w:pPr>
              <w:spacing w:after="100" w:afterAutospacing="1" w:line="293" w:lineRule="atLeast"/>
              <w:rPr>
                <w:rFonts w:ascii="Times New Roman" w:hAnsi="Times New Roman" w:cs="Times New Roman"/>
                <w:sz w:val="24"/>
                <w:szCs w:val="24"/>
              </w:rPr>
            </w:pPr>
            <w:r w:rsidRPr="002C2968">
              <w:rPr>
                <w:rFonts w:ascii="Times New Roman" w:hAnsi="Times New Roman" w:cs="Times New Roman"/>
                <w:sz w:val="24"/>
                <w:szCs w:val="24"/>
              </w:rPr>
              <w:t>Norāda institūciju, kas ir atbildīga par šo saistību izpildi pilnībā</w:t>
            </w:r>
          </w:p>
        </w:tc>
      </w:tr>
      <w:tr w:rsidR="00B8133B" w14:paraId="7F282867"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hideMark/>
          </w:tcPr>
          <w:p w14:paraId="7851F762" w14:textId="77777777" w:rsidR="005561F1" w:rsidRPr="002C2968" w:rsidRDefault="002B3765" w:rsidP="00B31DAF">
            <w:pPr>
              <w:spacing w:before="100" w:beforeAutospacing="1" w:after="100" w:afterAutospacing="1" w:line="240" w:lineRule="auto"/>
              <w:rPr>
                <w:rFonts w:ascii="Times New Roman" w:eastAsia="Times New Roman" w:hAnsi="Times New Roman" w:cs="Times New Roman"/>
                <w:sz w:val="24"/>
                <w:szCs w:val="24"/>
                <w:lang w:eastAsia="lv-LV"/>
              </w:rPr>
            </w:pPr>
            <w:r w:rsidRPr="002C2968">
              <w:rPr>
                <w:rFonts w:ascii="Times New Roman" w:hAnsi="Times New Roman" w:cs="Times New Roman"/>
                <w:sz w:val="24"/>
                <w:szCs w:val="24"/>
              </w:rPr>
              <w:t xml:space="preserve">Saskaņā ar </w:t>
            </w:r>
            <w:r w:rsidR="004C00D4">
              <w:rPr>
                <w:rFonts w:ascii="Times New Roman" w:hAnsi="Times New Roman" w:cs="Times New Roman"/>
                <w:iCs/>
                <w:sz w:val="24"/>
                <w:szCs w:val="24"/>
              </w:rPr>
              <w:t>S</w:t>
            </w:r>
            <w:r w:rsidRPr="002C2968">
              <w:rPr>
                <w:rFonts w:ascii="Times New Roman" w:hAnsi="Times New Roman" w:cs="Times New Roman"/>
                <w:iCs/>
                <w:sz w:val="24"/>
                <w:szCs w:val="24"/>
              </w:rPr>
              <w:t xml:space="preserve">aprašanās memoranda </w:t>
            </w:r>
            <w:r w:rsidR="00AF76C8" w:rsidRPr="002C2968">
              <w:rPr>
                <w:rFonts w:ascii="Times New Roman" w:hAnsi="Times New Roman" w:cs="Times New Roman"/>
                <w:iCs/>
                <w:sz w:val="24"/>
                <w:szCs w:val="24"/>
              </w:rPr>
              <w:t>Ieviešanas ietvaru</w:t>
            </w:r>
            <w:r w:rsidRPr="002C2968">
              <w:rPr>
                <w:rFonts w:ascii="Times New Roman" w:hAnsi="Times New Roman" w:cs="Times New Roman"/>
                <w:iCs/>
                <w:sz w:val="24"/>
                <w:szCs w:val="24"/>
              </w:rPr>
              <w:t xml:space="preserve"> </w:t>
            </w:r>
            <w:r w:rsidR="00AF76C8" w:rsidRPr="002C2968">
              <w:rPr>
                <w:rFonts w:ascii="Times New Roman" w:hAnsi="Times New Roman" w:cs="Times New Roman"/>
                <w:iCs/>
                <w:sz w:val="24"/>
                <w:szCs w:val="24"/>
              </w:rPr>
              <w:t>(B pielikums)</w:t>
            </w:r>
            <w:r w:rsidRPr="002C2968">
              <w:rPr>
                <w:rFonts w:ascii="Times New Roman" w:hAnsi="Times New Roman" w:cs="Times New Roman"/>
                <w:iCs/>
                <w:sz w:val="24"/>
                <w:szCs w:val="24"/>
              </w:rPr>
              <w:t xml:space="preserve"> </w:t>
            </w:r>
            <w:r w:rsidR="005548BD">
              <w:rPr>
                <w:rFonts w:ascii="Times New Roman" w:hAnsi="Times New Roman" w:cs="Times New Roman"/>
                <w:bCs/>
                <w:sz w:val="24"/>
                <w:szCs w:val="24"/>
              </w:rPr>
              <w:t>LIAA sadarbībā ar Ekonomikas ministriju</w:t>
            </w:r>
            <w:r w:rsidR="0028133D" w:rsidRPr="002C2968">
              <w:rPr>
                <w:rFonts w:ascii="Times New Roman" w:hAnsi="Times New Roman" w:cs="Times New Roman"/>
                <w:bCs/>
                <w:sz w:val="24"/>
                <w:szCs w:val="24"/>
              </w:rPr>
              <w:t xml:space="preserve"> jāizstrādā programma “</w:t>
            </w:r>
            <w:r w:rsidR="005548BD" w:rsidRPr="005548BD">
              <w:rPr>
                <w:rFonts w:ascii="Times New Roman" w:hAnsi="Times New Roman" w:cs="Times New Roman"/>
                <w:bCs/>
                <w:sz w:val="24"/>
                <w:szCs w:val="24"/>
              </w:rPr>
              <w:t xml:space="preserve">Uzņēmējdarbības attīstība, inovācijas un </w:t>
            </w:r>
            <w:r w:rsidR="005548BD" w:rsidRPr="005548BD">
              <w:rPr>
                <w:rFonts w:ascii="Times New Roman" w:hAnsi="Times New Roman" w:cs="Times New Roman"/>
                <w:bCs/>
                <w:sz w:val="24"/>
                <w:szCs w:val="24"/>
              </w:rPr>
              <w:lastRenderedPageBreak/>
              <w:t>mazie un vidējie uzņēmumi</w:t>
            </w:r>
            <w:r w:rsidR="0028133D" w:rsidRPr="002C2968">
              <w:rPr>
                <w:rFonts w:ascii="Times New Roman" w:hAnsi="Times New Roman" w:cs="Times New Roman"/>
                <w:bCs/>
                <w:sz w:val="24"/>
                <w:szCs w:val="24"/>
              </w:rPr>
              <w:t>”</w:t>
            </w:r>
            <w:r w:rsidRPr="002C2968">
              <w:rPr>
                <w:rFonts w:ascii="Times New Roman" w:hAnsi="Times New Roman" w:cs="Times New Roman"/>
                <w:bCs/>
                <w:sz w:val="24"/>
                <w:szCs w:val="24"/>
              </w:rPr>
              <w:t xml:space="preserve"> un jāievieš to </w:t>
            </w:r>
            <w:r w:rsidRPr="002C2968">
              <w:rPr>
                <w:rFonts w:ascii="Times New Roman" w:hAnsi="Times New Roman" w:cs="Times New Roman"/>
                <w:sz w:val="24"/>
                <w:szCs w:val="24"/>
              </w:rPr>
              <w:t xml:space="preserve">atbilstoši </w:t>
            </w:r>
            <w:r w:rsidR="005548BD">
              <w:rPr>
                <w:rFonts w:ascii="Times New Roman" w:hAnsi="Times New Roman"/>
                <w:sz w:val="24"/>
              </w:rPr>
              <w:t xml:space="preserve">Norvēģijas Ārlietu ministrijas </w:t>
            </w:r>
            <w:r w:rsidR="004E4C40" w:rsidRPr="002C2968">
              <w:rPr>
                <w:rFonts w:ascii="Times New Roman" w:hAnsi="Times New Roman"/>
                <w:sz w:val="24"/>
              </w:rPr>
              <w:t xml:space="preserve"> </w:t>
            </w:r>
            <w:r w:rsidRPr="002C2968">
              <w:rPr>
                <w:rFonts w:ascii="Times New Roman" w:hAnsi="Times New Roman" w:cs="Times New Roman"/>
                <w:sz w:val="24"/>
                <w:szCs w:val="24"/>
              </w:rPr>
              <w:t>apstiprinājumam</w:t>
            </w:r>
            <w:r w:rsidR="0038362E">
              <w:rPr>
                <w:rFonts w:ascii="Times New Roman" w:hAnsi="Times New Roman" w:cs="Times New Roman"/>
                <w:sz w:val="24"/>
                <w:szCs w:val="24"/>
              </w:rPr>
              <w:t>.</w:t>
            </w:r>
          </w:p>
        </w:tc>
        <w:tc>
          <w:tcPr>
            <w:tcW w:w="1460" w:type="pct"/>
            <w:tcBorders>
              <w:top w:val="outset" w:sz="6" w:space="0" w:color="414142"/>
              <w:left w:val="outset" w:sz="6" w:space="0" w:color="414142"/>
              <w:bottom w:val="outset" w:sz="6" w:space="0" w:color="414142"/>
              <w:right w:val="outset" w:sz="6" w:space="0" w:color="414142"/>
            </w:tcBorders>
            <w:hideMark/>
          </w:tcPr>
          <w:p w14:paraId="7B8C5226" w14:textId="77777777" w:rsidR="005561F1"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lastRenderedPageBreak/>
              <w:t>Nav</w:t>
            </w:r>
          </w:p>
        </w:tc>
        <w:tc>
          <w:tcPr>
            <w:tcW w:w="2050" w:type="pct"/>
            <w:tcBorders>
              <w:top w:val="outset" w:sz="6" w:space="0" w:color="414142"/>
              <w:left w:val="outset" w:sz="6" w:space="0" w:color="414142"/>
              <w:bottom w:val="outset" w:sz="6" w:space="0" w:color="414142"/>
              <w:right w:val="outset" w:sz="6" w:space="0" w:color="414142"/>
            </w:tcBorders>
            <w:hideMark/>
          </w:tcPr>
          <w:p w14:paraId="51387D35" w14:textId="77777777" w:rsidR="005561F1" w:rsidRPr="002C2968" w:rsidRDefault="002B3765"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2C2968">
              <w:rPr>
                <w:rFonts w:ascii="Times New Roman" w:hAnsi="Times New Roman" w:cs="Times New Roman"/>
                <w:sz w:val="24"/>
                <w:szCs w:val="24"/>
              </w:rPr>
              <w:t>Starptautiskās sa</w:t>
            </w:r>
            <w:r w:rsidR="004E4C40" w:rsidRPr="002C2968">
              <w:rPr>
                <w:rFonts w:ascii="Times New Roman" w:hAnsi="Times New Roman" w:cs="Times New Roman"/>
                <w:sz w:val="24"/>
                <w:szCs w:val="24"/>
              </w:rPr>
              <w:t>istības tiek izpildītas pilnībā</w:t>
            </w:r>
            <w:r w:rsidR="0038362E">
              <w:rPr>
                <w:rFonts w:ascii="Times New Roman" w:hAnsi="Times New Roman" w:cs="Times New Roman"/>
                <w:sz w:val="24"/>
                <w:szCs w:val="24"/>
              </w:rPr>
              <w:t>.</w:t>
            </w:r>
          </w:p>
        </w:tc>
      </w:tr>
      <w:tr w:rsidR="00B8133B" w14:paraId="47F5E02E"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hideMark/>
          </w:tcPr>
          <w:p w14:paraId="42A2E291"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510" w:type="pct"/>
            <w:gridSpan w:val="2"/>
            <w:tcBorders>
              <w:top w:val="outset" w:sz="6" w:space="0" w:color="414142"/>
              <w:left w:val="outset" w:sz="6" w:space="0" w:color="414142"/>
              <w:bottom w:val="outset" w:sz="6" w:space="0" w:color="414142"/>
              <w:right w:val="outset" w:sz="6" w:space="0" w:color="414142"/>
            </w:tcBorders>
            <w:hideMark/>
          </w:tcPr>
          <w:p w14:paraId="7DDAA4EC" w14:textId="77777777" w:rsidR="00894C55" w:rsidRPr="000454A6" w:rsidRDefault="002B3765" w:rsidP="002933B1">
            <w:pPr>
              <w:spacing w:after="0" w:line="240" w:lineRule="auto"/>
              <w:rPr>
                <w:rFonts w:ascii="Times New Roman" w:eastAsia="Times New Roman" w:hAnsi="Times New Roman" w:cs="Times New Roman"/>
                <w:sz w:val="24"/>
                <w:szCs w:val="24"/>
                <w:lang w:eastAsia="lv-LV"/>
              </w:rPr>
            </w:pPr>
            <w:r w:rsidRPr="000454A6">
              <w:rPr>
                <w:rFonts w:ascii="Times New Roman" w:eastAsia="Times New Roman" w:hAnsi="Times New Roman" w:cs="Times New Roman"/>
                <w:sz w:val="24"/>
                <w:szCs w:val="24"/>
                <w:lang w:eastAsia="lv-LV"/>
              </w:rPr>
              <w:t>Saprašanās memorand</w:t>
            </w:r>
            <w:r w:rsidR="00B13386" w:rsidRPr="000454A6">
              <w:rPr>
                <w:rFonts w:ascii="Times New Roman" w:eastAsia="Times New Roman" w:hAnsi="Times New Roman" w:cs="Times New Roman"/>
                <w:sz w:val="24"/>
                <w:szCs w:val="24"/>
                <w:lang w:eastAsia="lv-LV"/>
              </w:rPr>
              <w:t>ā</w:t>
            </w:r>
            <w:r w:rsidRPr="000454A6">
              <w:rPr>
                <w:rFonts w:ascii="Times New Roman" w:eastAsia="Times New Roman" w:hAnsi="Times New Roman" w:cs="Times New Roman"/>
                <w:sz w:val="24"/>
                <w:szCs w:val="24"/>
                <w:lang w:eastAsia="lv-LV"/>
              </w:rPr>
              <w:t xml:space="preserve"> paredzētās saistības nav pretrunā ar jau esošajām Latvijas Republikas starptautiskajām saistībām.</w:t>
            </w:r>
          </w:p>
        </w:tc>
      </w:tr>
      <w:tr w:rsidR="00B8133B" w14:paraId="5AB50903" w14:textId="77777777" w:rsidTr="005561F1">
        <w:trPr>
          <w:jc w:val="center"/>
        </w:trPr>
        <w:tc>
          <w:tcPr>
            <w:tcW w:w="1490" w:type="pct"/>
            <w:tcBorders>
              <w:top w:val="outset" w:sz="6" w:space="0" w:color="414142"/>
              <w:left w:val="outset" w:sz="6" w:space="0" w:color="414142"/>
              <w:bottom w:val="outset" w:sz="6" w:space="0" w:color="414142"/>
              <w:right w:val="outset" w:sz="6" w:space="0" w:color="414142"/>
            </w:tcBorders>
            <w:hideMark/>
          </w:tcPr>
          <w:p w14:paraId="3EA614A9"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3510" w:type="pct"/>
            <w:gridSpan w:val="2"/>
            <w:tcBorders>
              <w:top w:val="outset" w:sz="6" w:space="0" w:color="414142"/>
              <w:left w:val="outset" w:sz="6" w:space="0" w:color="414142"/>
              <w:bottom w:val="outset" w:sz="6" w:space="0" w:color="414142"/>
              <w:right w:val="outset" w:sz="6" w:space="0" w:color="414142"/>
            </w:tcBorders>
            <w:hideMark/>
          </w:tcPr>
          <w:p w14:paraId="047369F8"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Nav</w:t>
            </w:r>
          </w:p>
        </w:tc>
      </w:tr>
    </w:tbl>
    <w:p w14:paraId="6E27A196" w14:textId="77777777" w:rsidR="00DA06D8" w:rsidRPr="002C2968" w:rsidRDefault="00DA06D8" w:rsidP="001641B6">
      <w:pPr>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B8133B" w14:paraId="17B149F8"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16EEE1C" w14:textId="77777777" w:rsidR="00894C55" w:rsidRPr="00F83A54"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F83A54">
              <w:rPr>
                <w:rFonts w:ascii="Times New Roman" w:eastAsia="Times New Roman" w:hAnsi="Times New Roman" w:cs="Times New Roman"/>
                <w:b/>
                <w:bCs/>
                <w:sz w:val="24"/>
                <w:szCs w:val="24"/>
                <w:lang w:eastAsia="lv-LV"/>
              </w:rPr>
              <w:t>VI.</w:t>
            </w:r>
            <w:r w:rsidR="00816C11" w:rsidRPr="00F83A54">
              <w:rPr>
                <w:rFonts w:ascii="Times New Roman" w:eastAsia="Times New Roman" w:hAnsi="Times New Roman" w:cs="Times New Roman"/>
                <w:b/>
                <w:bCs/>
                <w:sz w:val="24"/>
                <w:szCs w:val="24"/>
                <w:lang w:eastAsia="lv-LV"/>
              </w:rPr>
              <w:t> </w:t>
            </w:r>
            <w:r w:rsidRPr="00F83A54">
              <w:rPr>
                <w:rFonts w:ascii="Times New Roman" w:eastAsia="Times New Roman" w:hAnsi="Times New Roman" w:cs="Times New Roman"/>
                <w:b/>
                <w:bCs/>
                <w:sz w:val="24"/>
                <w:szCs w:val="24"/>
                <w:lang w:eastAsia="lv-LV"/>
              </w:rPr>
              <w:t>Sabiedrības līdzdalība un komunikācijas aktivitātes</w:t>
            </w:r>
          </w:p>
        </w:tc>
      </w:tr>
      <w:tr w:rsidR="00B8133B" w14:paraId="78AAAEF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076F5F81" w14:textId="77777777" w:rsidR="00894C55" w:rsidRPr="00C870A0" w:rsidRDefault="002B3765" w:rsidP="002933B1">
            <w:pPr>
              <w:spacing w:after="0" w:line="240" w:lineRule="auto"/>
              <w:rPr>
                <w:rFonts w:ascii="Times New Roman" w:eastAsia="Times New Roman" w:hAnsi="Times New Roman" w:cs="Times New Roman"/>
                <w:sz w:val="24"/>
                <w:szCs w:val="24"/>
                <w:highlight w:val="yellow"/>
                <w:lang w:eastAsia="lv-LV"/>
              </w:rPr>
            </w:pPr>
            <w:r w:rsidRPr="00F83A5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6AF7D84" w14:textId="77777777" w:rsidR="00894C55" w:rsidRPr="00F83A54" w:rsidRDefault="002B3765" w:rsidP="002933B1">
            <w:pPr>
              <w:spacing w:after="0" w:line="240" w:lineRule="auto"/>
              <w:rPr>
                <w:rFonts w:ascii="Times New Roman" w:eastAsia="Times New Roman" w:hAnsi="Times New Roman" w:cs="Times New Roman"/>
                <w:sz w:val="24"/>
                <w:szCs w:val="24"/>
                <w:lang w:eastAsia="lv-LV"/>
              </w:rPr>
            </w:pPr>
            <w:r w:rsidRPr="00F83A5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256F0224" w14:textId="77777777" w:rsidR="00F83A54" w:rsidRPr="00F83A54" w:rsidRDefault="00F83A54" w:rsidP="00F83A54">
            <w:pPr>
              <w:spacing w:after="0" w:line="276" w:lineRule="auto"/>
              <w:jc w:val="both"/>
              <w:rPr>
                <w:rFonts w:ascii="Times New Roman" w:hAnsi="Times New Roman" w:cs="Times New Roman"/>
                <w:sz w:val="24"/>
                <w:szCs w:val="24"/>
              </w:rPr>
            </w:pPr>
            <w:r w:rsidRPr="00F83A54">
              <w:rPr>
                <w:rFonts w:ascii="Times New Roman" w:hAnsi="Times New Roman" w:cs="Times New Roman"/>
                <w:sz w:val="24"/>
                <w:szCs w:val="24"/>
              </w:rPr>
              <w:t xml:space="preserve">Par programmas izstrādes gaitu tiek sniegta informācija gan LIAA mājas lapā </w:t>
            </w:r>
            <w:hyperlink r:id="rId11" w:history="1">
              <w:r w:rsidRPr="00F83A54">
                <w:rPr>
                  <w:rStyle w:val="Hyperlink"/>
                  <w:rFonts w:ascii="Times New Roman" w:hAnsi="Times New Roman" w:cs="Times New Roman"/>
                  <w:sz w:val="24"/>
                  <w:szCs w:val="24"/>
                </w:rPr>
                <w:t>www.liaa.gov.lv</w:t>
              </w:r>
            </w:hyperlink>
            <w:r w:rsidRPr="00F83A54">
              <w:rPr>
                <w:rFonts w:ascii="Times New Roman" w:hAnsi="Times New Roman" w:cs="Times New Roman"/>
                <w:sz w:val="24"/>
                <w:szCs w:val="24"/>
              </w:rPr>
              <w:t xml:space="preserve">, gan vadošās iestādes mājas lapā </w:t>
            </w:r>
            <w:hyperlink r:id="rId12" w:history="1">
              <w:r w:rsidRPr="00F83A54">
                <w:rPr>
                  <w:rStyle w:val="Hyperlink"/>
                  <w:rFonts w:ascii="Times New Roman" w:hAnsi="Times New Roman" w:cs="Times New Roman"/>
                  <w:sz w:val="24"/>
                  <w:szCs w:val="24"/>
                </w:rPr>
                <w:t>www.norwaygrants.lv</w:t>
              </w:r>
            </w:hyperlink>
            <w:r w:rsidRPr="00F83A54">
              <w:rPr>
                <w:rFonts w:ascii="Times New Roman" w:hAnsi="Times New Roman" w:cs="Times New Roman"/>
                <w:sz w:val="24"/>
                <w:szCs w:val="24"/>
              </w:rPr>
              <w:t xml:space="preserve">. </w:t>
            </w:r>
          </w:p>
          <w:p w14:paraId="2EB1DE52" w14:textId="77777777" w:rsidR="00E32702" w:rsidRPr="00F83A54" w:rsidRDefault="00F83A54" w:rsidP="00F83A54">
            <w:pPr>
              <w:spacing w:after="0" w:line="276" w:lineRule="auto"/>
              <w:jc w:val="both"/>
              <w:rPr>
                <w:rFonts w:ascii="Times New Roman" w:hAnsi="Times New Roman" w:cs="Times New Roman"/>
                <w:sz w:val="24"/>
                <w:szCs w:val="24"/>
              </w:rPr>
            </w:pPr>
            <w:r w:rsidRPr="00F83A54">
              <w:rPr>
                <w:rFonts w:ascii="Times New Roman" w:hAnsi="Times New Roman" w:cs="Times New Roman"/>
                <w:sz w:val="24"/>
                <w:szCs w:val="24"/>
              </w:rPr>
              <w:t xml:space="preserve">LIAA izstrādās komunikāciju plānu, paredzot kāda veida publicitātes pasākumi tiks īstenoti programmas ietvaros. 2020.gadā plānots rīkot programmas atklāšanas pasākumu. Pirms atklāta konkursa un neliela apjoma </w:t>
            </w:r>
            <w:proofErr w:type="spellStart"/>
            <w:r w:rsidRPr="00F83A54">
              <w:rPr>
                <w:rFonts w:ascii="Times New Roman" w:hAnsi="Times New Roman" w:cs="Times New Roman"/>
                <w:sz w:val="24"/>
                <w:szCs w:val="24"/>
              </w:rPr>
              <w:t>grantu</w:t>
            </w:r>
            <w:proofErr w:type="spellEnd"/>
            <w:r w:rsidRPr="00F83A54">
              <w:rPr>
                <w:rFonts w:ascii="Times New Roman" w:hAnsi="Times New Roman" w:cs="Times New Roman"/>
                <w:sz w:val="24"/>
                <w:szCs w:val="24"/>
              </w:rPr>
              <w:t xml:space="preserve"> shēmu projektu pieņemšanas tiks rīkoti semināri potenciālajiem līdzfinansējuma saņēmējiem, sniedzot informāciju par projektu īstenošanas nosacījumiem. Tāpat projektu īstenošanas laikā tiks rīkoti izglītojoši semināri līdzfinansējuma saņēmējiem. Papildu divpusējo attiecību stiprināšanai un projektu donoru partnerību veidošanai tiks rīkotas programmas divpusējās sadarbības iniciatīvas. 2024.gadā plānots rīkot programmas noslēguma pasākumu, apkopojot tās rezultātus.</w:t>
            </w:r>
          </w:p>
        </w:tc>
      </w:tr>
      <w:tr w:rsidR="00B8133B" w14:paraId="1C64069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706A533" w14:textId="77777777" w:rsidR="00894C55" w:rsidRPr="00903F76" w:rsidRDefault="002B3765" w:rsidP="002933B1">
            <w:pPr>
              <w:spacing w:after="0" w:line="240" w:lineRule="auto"/>
              <w:rPr>
                <w:rFonts w:ascii="Times New Roman" w:eastAsia="Times New Roman" w:hAnsi="Times New Roman" w:cs="Times New Roman"/>
                <w:sz w:val="24"/>
                <w:szCs w:val="24"/>
                <w:lang w:eastAsia="lv-LV"/>
              </w:rPr>
            </w:pPr>
            <w:r w:rsidRPr="00903F76">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64FC785B" w14:textId="77777777" w:rsidR="00894C55" w:rsidRPr="00903F76" w:rsidRDefault="002B3765" w:rsidP="002933B1">
            <w:pPr>
              <w:spacing w:after="0" w:line="240" w:lineRule="auto"/>
              <w:rPr>
                <w:rFonts w:ascii="Times New Roman" w:eastAsia="Times New Roman" w:hAnsi="Times New Roman" w:cs="Times New Roman"/>
                <w:sz w:val="24"/>
                <w:szCs w:val="24"/>
                <w:lang w:eastAsia="lv-LV"/>
              </w:rPr>
            </w:pPr>
            <w:r w:rsidRPr="00903F76">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44A22B4D" w14:textId="77777777" w:rsidR="00757F27" w:rsidRPr="00903F76" w:rsidRDefault="002B3765" w:rsidP="00903F76">
            <w:pPr>
              <w:spacing w:after="0" w:line="276" w:lineRule="auto"/>
              <w:jc w:val="both"/>
              <w:rPr>
                <w:rFonts w:ascii="Times New Roman" w:hAnsi="Times New Roman" w:cs="Times New Roman"/>
                <w:sz w:val="24"/>
                <w:szCs w:val="24"/>
              </w:rPr>
            </w:pPr>
            <w:r w:rsidRPr="00903F76">
              <w:rPr>
                <w:rFonts w:ascii="Times New Roman" w:hAnsi="Times New Roman" w:cs="Times New Roman"/>
                <w:sz w:val="24"/>
                <w:szCs w:val="24"/>
              </w:rPr>
              <w:t xml:space="preserve">Lai nodrošinātu sabiedrības līdzdalību, </w:t>
            </w:r>
            <w:r w:rsidR="00FF4728" w:rsidRPr="00903F76">
              <w:rPr>
                <w:rFonts w:ascii="Times New Roman" w:hAnsi="Times New Roman" w:cs="Times New Roman"/>
                <w:sz w:val="24"/>
                <w:szCs w:val="24"/>
              </w:rPr>
              <w:t xml:space="preserve">2018. gada </w:t>
            </w:r>
            <w:r w:rsidR="00757F27" w:rsidRPr="00903F76">
              <w:rPr>
                <w:rFonts w:ascii="Times New Roman" w:hAnsi="Times New Roman" w:cs="Times New Roman"/>
                <w:sz w:val="24"/>
                <w:szCs w:val="24"/>
              </w:rPr>
              <w:t>19</w:t>
            </w:r>
            <w:r w:rsidR="00FF4728" w:rsidRPr="00903F76">
              <w:rPr>
                <w:rFonts w:ascii="Times New Roman" w:hAnsi="Times New Roman" w:cs="Times New Roman"/>
                <w:sz w:val="24"/>
                <w:szCs w:val="24"/>
              </w:rPr>
              <w:t>.</w:t>
            </w:r>
            <w:r w:rsidRPr="00903F76">
              <w:rPr>
                <w:rFonts w:ascii="Times New Roman" w:hAnsi="Times New Roman" w:cs="Times New Roman"/>
                <w:sz w:val="24"/>
                <w:szCs w:val="24"/>
              </w:rPr>
              <w:t> f</w:t>
            </w:r>
            <w:r w:rsidR="00FF4728" w:rsidRPr="00903F76">
              <w:rPr>
                <w:rFonts w:ascii="Times New Roman" w:hAnsi="Times New Roman" w:cs="Times New Roman"/>
                <w:sz w:val="24"/>
                <w:szCs w:val="24"/>
              </w:rPr>
              <w:t>ebruārī Rīg</w:t>
            </w:r>
            <w:r w:rsidRPr="00903F76">
              <w:rPr>
                <w:rFonts w:ascii="Times New Roman" w:hAnsi="Times New Roman" w:cs="Times New Roman"/>
                <w:sz w:val="24"/>
                <w:szCs w:val="24"/>
              </w:rPr>
              <w:t>ā tika organizētas</w:t>
            </w:r>
            <w:r w:rsidR="00FF4728" w:rsidRPr="00903F76">
              <w:rPr>
                <w:rFonts w:ascii="Times New Roman" w:hAnsi="Times New Roman" w:cs="Times New Roman"/>
                <w:sz w:val="24"/>
                <w:szCs w:val="24"/>
              </w:rPr>
              <w:t xml:space="preserve"> programmas nozares konsultācijas jeb ieinteresēto pušu diskusija. </w:t>
            </w:r>
            <w:r w:rsidRPr="00903F76">
              <w:rPr>
                <w:rFonts w:ascii="Times New Roman" w:hAnsi="Times New Roman" w:cs="Times New Roman"/>
                <w:sz w:val="24"/>
                <w:szCs w:val="24"/>
              </w:rPr>
              <w:t>Diskusijā</w:t>
            </w:r>
            <w:r w:rsidR="00FF4728" w:rsidRPr="00903F76">
              <w:rPr>
                <w:rFonts w:ascii="Times New Roman" w:hAnsi="Times New Roman" w:cs="Times New Roman"/>
                <w:sz w:val="24"/>
                <w:szCs w:val="24"/>
              </w:rPr>
              <w:t xml:space="preserve"> piedalījās </w:t>
            </w:r>
            <w:r w:rsidR="00757F27" w:rsidRPr="00903F76">
              <w:rPr>
                <w:rFonts w:ascii="Times New Roman" w:hAnsi="Times New Roman" w:cs="Times New Roman"/>
                <w:sz w:val="24"/>
                <w:szCs w:val="24"/>
              </w:rPr>
              <w:t>3</w:t>
            </w:r>
            <w:r w:rsidR="0036657A" w:rsidRPr="00903F76">
              <w:rPr>
                <w:rFonts w:ascii="Times New Roman" w:hAnsi="Times New Roman" w:cs="Times New Roman"/>
                <w:sz w:val="24"/>
                <w:szCs w:val="24"/>
              </w:rPr>
              <w:t>8</w:t>
            </w:r>
            <w:r w:rsidR="00FF4728" w:rsidRPr="00903F76">
              <w:rPr>
                <w:rFonts w:ascii="Times New Roman" w:hAnsi="Times New Roman" w:cs="Times New Roman"/>
                <w:sz w:val="24"/>
                <w:szCs w:val="24"/>
              </w:rPr>
              <w:t xml:space="preserve"> dalībnieki, </w:t>
            </w:r>
            <w:r w:rsidR="00757F27" w:rsidRPr="00903F76">
              <w:rPr>
                <w:rFonts w:ascii="Times New Roman" w:hAnsi="Times New Roman" w:cs="Times New Roman"/>
                <w:sz w:val="24"/>
                <w:szCs w:val="24"/>
              </w:rPr>
              <w:t xml:space="preserve">pārstāvot ministrijas, valsts un pašvaldību iestādes, nozaru asociācijas, pētniecības iestādes un nevalstiskās organizācijas (turpmāk - NVO), kā arī </w:t>
            </w:r>
            <w:proofErr w:type="spellStart"/>
            <w:r w:rsidR="00757F27" w:rsidRPr="00903F76">
              <w:rPr>
                <w:rFonts w:ascii="Times New Roman" w:hAnsi="Times New Roman" w:cs="Times New Roman"/>
                <w:sz w:val="24"/>
                <w:szCs w:val="24"/>
              </w:rPr>
              <w:t>donorvalsts</w:t>
            </w:r>
            <w:proofErr w:type="spellEnd"/>
            <w:r w:rsidR="00757F27" w:rsidRPr="00903F76">
              <w:rPr>
                <w:rFonts w:ascii="Times New Roman" w:hAnsi="Times New Roman" w:cs="Times New Roman"/>
                <w:sz w:val="24"/>
                <w:szCs w:val="24"/>
              </w:rPr>
              <w:t xml:space="preserve"> iestādes</w:t>
            </w:r>
            <w:r w:rsidR="00FF4728" w:rsidRPr="00903F76">
              <w:rPr>
                <w:rFonts w:ascii="Times New Roman" w:hAnsi="Times New Roman" w:cs="Times New Roman"/>
                <w:sz w:val="24"/>
                <w:szCs w:val="24"/>
              </w:rPr>
              <w:t xml:space="preserve">. Dalībniekiem bija iespēja paust savu viedokli par būtiskākajām problēmām un izaicinājumiem </w:t>
            </w:r>
            <w:r w:rsidR="00757F27" w:rsidRPr="00903F76">
              <w:rPr>
                <w:rFonts w:ascii="Times New Roman" w:hAnsi="Times New Roman" w:cs="Times New Roman"/>
                <w:sz w:val="24"/>
                <w:szCs w:val="24"/>
              </w:rPr>
              <w:t>uzņēmējdarbības</w:t>
            </w:r>
            <w:r w:rsidR="00E92FE7" w:rsidRPr="00903F76">
              <w:rPr>
                <w:rFonts w:ascii="Times New Roman" w:hAnsi="Times New Roman" w:cs="Times New Roman"/>
                <w:sz w:val="24"/>
                <w:szCs w:val="24"/>
              </w:rPr>
              <w:t xml:space="preserve"> attīstības</w:t>
            </w:r>
            <w:r w:rsidR="00757F27" w:rsidRPr="00903F76">
              <w:rPr>
                <w:rFonts w:ascii="Times New Roman" w:hAnsi="Times New Roman" w:cs="Times New Roman"/>
                <w:sz w:val="24"/>
                <w:szCs w:val="24"/>
              </w:rPr>
              <w:t xml:space="preserve"> </w:t>
            </w:r>
            <w:r w:rsidR="0008517F" w:rsidRPr="00903F76">
              <w:rPr>
                <w:rFonts w:ascii="Times New Roman" w:hAnsi="Times New Roman" w:cs="Times New Roman"/>
                <w:sz w:val="24"/>
                <w:szCs w:val="24"/>
              </w:rPr>
              <w:t>jomā</w:t>
            </w:r>
            <w:r w:rsidRPr="00903F76">
              <w:rPr>
                <w:rFonts w:ascii="Times New Roman" w:hAnsi="Times New Roman" w:cs="Times New Roman"/>
                <w:sz w:val="24"/>
                <w:szCs w:val="24"/>
              </w:rPr>
              <w:t>. Diskusiju vadīja pārstāvji no FIB.</w:t>
            </w:r>
          </w:p>
        </w:tc>
      </w:tr>
      <w:tr w:rsidR="00B8133B" w14:paraId="755C60E3" w14:textId="77777777" w:rsidTr="0036657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445C70C5" w14:textId="77777777" w:rsidR="00894C55" w:rsidRPr="00903F76" w:rsidRDefault="002B3765" w:rsidP="002933B1">
            <w:pPr>
              <w:spacing w:after="0" w:line="240" w:lineRule="auto"/>
              <w:rPr>
                <w:rFonts w:ascii="Times New Roman" w:eastAsia="Times New Roman" w:hAnsi="Times New Roman" w:cs="Times New Roman"/>
                <w:sz w:val="24"/>
                <w:szCs w:val="24"/>
                <w:lang w:eastAsia="lv-LV"/>
              </w:rPr>
            </w:pPr>
            <w:r w:rsidRPr="00903F76">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295F00B9" w14:textId="77777777" w:rsidR="00894C55" w:rsidRPr="00903F76" w:rsidRDefault="002B3765" w:rsidP="002933B1">
            <w:pPr>
              <w:spacing w:after="0" w:line="240" w:lineRule="auto"/>
              <w:rPr>
                <w:rFonts w:ascii="Times New Roman" w:eastAsia="Times New Roman" w:hAnsi="Times New Roman" w:cs="Times New Roman"/>
                <w:sz w:val="24"/>
                <w:szCs w:val="24"/>
                <w:lang w:eastAsia="lv-LV"/>
              </w:rPr>
            </w:pPr>
            <w:r w:rsidRPr="00903F76">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shd w:val="clear" w:color="auto" w:fill="auto"/>
            <w:hideMark/>
          </w:tcPr>
          <w:p w14:paraId="3CAB73CD" w14:textId="77777777" w:rsidR="00FA4497" w:rsidRPr="00903F76" w:rsidRDefault="002B3765" w:rsidP="0084346F">
            <w:pPr>
              <w:spacing w:after="0" w:line="276" w:lineRule="auto"/>
              <w:jc w:val="both"/>
              <w:rPr>
                <w:rFonts w:ascii="Times New Roman" w:eastAsia="Times New Roman" w:hAnsi="Times New Roman" w:cs="Times New Roman"/>
                <w:sz w:val="24"/>
                <w:szCs w:val="24"/>
                <w:lang w:eastAsia="lv-LV"/>
              </w:rPr>
            </w:pPr>
            <w:r w:rsidRPr="00903F76">
              <w:rPr>
                <w:rFonts w:ascii="Times New Roman" w:eastAsia="Times New Roman" w:hAnsi="Times New Roman" w:cs="Times New Roman"/>
                <w:sz w:val="24"/>
                <w:szCs w:val="24"/>
                <w:lang w:eastAsia="lv-LV"/>
              </w:rPr>
              <w:t>2018.</w:t>
            </w:r>
            <w:r w:rsidR="0037772D" w:rsidRPr="00903F76">
              <w:rPr>
                <w:rFonts w:ascii="Times New Roman" w:eastAsia="Times New Roman" w:hAnsi="Times New Roman" w:cs="Times New Roman"/>
                <w:sz w:val="24"/>
                <w:szCs w:val="24"/>
                <w:lang w:eastAsia="lv-LV"/>
              </w:rPr>
              <w:t> </w:t>
            </w:r>
            <w:r w:rsidRPr="00903F76">
              <w:rPr>
                <w:rFonts w:ascii="Times New Roman" w:eastAsia="Times New Roman" w:hAnsi="Times New Roman" w:cs="Times New Roman"/>
                <w:sz w:val="24"/>
                <w:szCs w:val="24"/>
                <w:lang w:eastAsia="lv-LV"/>
              </w:rPr>
              <w:t xml:space="preserve">gada </w:t>
            </w:r>
            <w:r w:rsidR="00757F27" w:rsidRPr="00903F76">
              <w:rPr>
                <w:rFonts w:ascii="Times New Roman" w:eastAsia="Times New Roman" w:hAnsi="Times New Roman" w:cs="Times New Roman"/>
                <w:sz w:val="24"/>
                <w:szCs w:val="24"/>
                <w:lang w:eastAsia="lv-LV"/>
              </w:rPr>
              <w:t>19</w:t>
            </w:r>
            <w:r w:rsidRPr="00903F76">
              <w:rPr>
                <w:rFonts w:ascii="Times New Roman" w:eastAsia="Times New Roman" w:hAnsi="Times New Roman" w:cs="Times New Roman"/>
                <w:sz w:val="24"/>
                <w:szCs w:val="24"/>
                <w:lang w:eastAsia="lv-LV"/>
              </w:rPr>
              <w:t>.</w:t>
            </w:r>
            <w:r w:rsidR="0037772D" w:rsidRPr="00903F76">
              <w:rPr>
                <w:rFonts w:ascii="Times New Roman" w:eastAsia="Times New Roman" w:hAnsi="Times New Roman" w:cs="Times New Roman"/>
                <w:sz w:val="24"/>
                <w:szCs w:val="24"/>
                <w:lang w:eastAsia="lv-LV"/>
              </w:rPr>
              <w:t> </w:t>
            </w:r>
            <w:r w:rsidRPr="00903F76">
              <w:rPr>
                <w:rFonts w:ascii="Times New Roman" w:eastAsia="Times New Roman" w:hAnsi="Times New Roman" w:cs="Times New Roman"/>
                <w:sz w:val="24"/>
                <w:szCs w:val="24"/>
                <w:lang w:eastAsia="lv-LV"/>
              </w:rPr>
              <w:t>februāra ieinteresēto pušu</w:t>
            </w:r>
            <w:r w:rsidR="00FA5F64" w:rsidRPr="00903F76">
              <w:rPr>
                <w:rFonts w:ascii="Times New Roman" w:eastAsia="Times New Roman" w:hAnsi="Times New Roman" w:cs="Times New Roman"/>
                <w:sz w:val="24"/>
                <w:szCs w:val="24"/>
                <w:lang w:eastAsia="lv-LV"/>
              </w:rPr>
              <w:t xml:space="preserve"> diskusijas rezultāti tika ņemti</w:t>
            </w:r>
            <w:r w:rsidR="00D4630B" w:rsidRPr="00903F76">
              <w:rPr>
                <w:rFonts w:ascii="Times New Roman" w:eastAsia="Times New Roman" w:hAnsi="Times New Roman" w:cs="Times New Roman"/>
                <w:sz w:val="24"/>
                <w:szCs w:val="24"/>
                <w:lang w:eastAsia="lv-LV"/>
              </w:rPr>
              <w:t xml:space="preserve"> vērā p</w:t>
            </w:r>
            <w:r w:rsidRPr="00903F76">
              <w:rPr>
                <w:rFonts w:ascii="Times New Roman" w:eastAsia="Times New Roman" w:hAnsi="Times New Roman" w:cs="Times New Roman"/>
                <w:sz w:val="24"/>
                <w:szCs w:val="24"/>
                <w:lang w:eastAsia="lv-LV"/>
              </w:rPr>
              <w:t>rogrammas koncepcijas izstrādē.</w:t>
            </w:r>
          </w:p>
          <w:p w14:paraId="18865AF6" w14:textId="77777777" w:rsidR="00894C55" w:rsidRPr="00903F76" w:rsidRDefault="00FA4497" w:rsidP="0084346F">
            <w:pPr>
              <w:spacing w:after="0" w:line="276" w:lineRule="auto"/>
              <w:jc w:val="both"/>
              <w:rPr>
                <w:rFonts w:ascii="Times New Roman" w:eastAsia="Times New Roman" w:hAnsi="Times New Roman" w:cs="Times New Roman"/>
                <w:sz w:val="24"/>
                <w:szCs w:val="24"/>
                <w:lang w:eastAsia="lv-LV"/>
              </w:rPr>
            </w:pPr>
            <w:r w:rsidRPr="00903F76">
              <w:rPr>
                <w:rFonts w:ascii="Times New Roman" w:hAnsi="Times New Roman" w:cs="Times New Roman"/>
                <w:sz w:val="24"/>
                <w:szCs w:val="24"/>
              </w:rPr>
              <w:t xml:space="preserve">Programmas koncepcijas projekts pirms iesniegšanas Ministru kabinetā 2019.gada </w:t>
            </w:r>
            <w:r w:rsidR="00903F76" w:rsidRPr="00903F76">
              <w:rPr>
                <w:rFonts w:ascii="Times New Roman" w:hAnsi="Times New Roman" w:cs="Times New Roman"/>
                <w:sz w:val="24"/>
                <w:szCs w:val="24"/>
              </w:rPr>
              <w:t>2</w:t>
            </w:r>
            <w:r w:rsidRPr="00903F76">
              <w:rPr>
                <w:rFonts w:ascii="Times New Roman" w:hAnsi="Times New Roman" w:cs="Times New Roman"/>
                <w:sz w:val="24"/>
                <w:szCs w:val="24"/>
              </w:rPr>
              <w:t>6.</w:t>
            </w:r>
            <w:r w:rsidR="00903F76" w:rsidRPr="00903F76">
              <w:rPr>
                <w:rFonts w:ascii="Times New Roman" w:hAnsi="Times New Roman" w:cs="Times New Roman"/>
                <w:sz w:val="24"/>
                <w:szCs w:val="24"/>
              </w:rPr>
              <w:t>jūnijā</w:t>
            </w:r>
            <w:r w:rsidRPr="00903F76">
              <w:rPr>
                <w:rFonts w:ascii="Times New Roman" w:hAnsi="Times New Roman" w:cs="Times New Roman"/>
                <w:sz w:val="24"/>
                <w:szCs w:val="24"/>
              </w:rPr>
              <w:t xml:space="preserve"> ir saskaņots ar </w:t>
            </w:r>
            <w:r w:rsidRPr="00903F76">
              <w:rPr>
                <w:rFonts w:ascii="Times New Roman" w:hAnsi="Times New Roman" w:cs="Times New Roman"/>
                <w:sz w:val="24"/>
                <w:szCs w:val="24"/>
              </w:rPr>
              <w:lastRenderedPageBreak/>
              <w:t>Nevalstisko organizāciju un Ministru kabineta sadarbības memoranda īstenošanas padomi.</w:t>
            </w:r>
          </w:p>
        </w:tc>
      </w:tr>
      <w:tr w:rsidR="00B8133B" w14:paraId="66C66DD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3FDD647" w14:textId="77777777" w:rsidR="00894C55" w:rsidRPr="00757F27" w:rsidRDefault="002B3765" w:rsidP="002933B1">
            <w:pPr>
              <w:spacing w:after="0" w:line="240" w:lineRule="auto"/>
              <w:rPr>
                <w:rFonts w:ascii="Times New Roman" w:eastAsia="Times New Roman" w:hAnsi="Times New Roman" w:cs="Times New Roman"/>
                <w:sz w:val="24"/>
                <w:szCs w:val="24"/>
                <w:lang w:eastAsia="lv-LV"/>
              </w:rPr>
            </w:pPr>
            <w:r w:rsidRPr="00757F27">
              <w:rPr>
                <w:rFonts w:ascii="Times New Roman" w:eastAsia="Times New Roman" w:hAnsi="Times New Roman" w:cs="Times New Roman"/>
                <w:sz w:val="24"/>
                <w:szCs w:val="24"/>
                <w:lang w:eastAsia="lv-LV"/>
              </w:rPr>
              <w:lastRenderedPageBreak/>
              <w:t>4.</w:t>
            </w:r>
          </w:p>
        </w:tc>
        <w:tc>
          <w:tcPr>
            <w:tcW w:w="1500" w:type="pct"/>
            <w:tcBorders>
              <w:top w:val="outset" w:sz="6" w:space="0" w:color="414142"/>
              <w:left w:val="outset" w:sz="6" w:space="0" w:color="414142"/>
              <w:bottom w:val="outset" w:sz="6" w:space="0" w:color="414142"/>
              <w:right w:val="outset" w:sz="6" w:space="0" w:color="414142"/>
            </w:tcBorders>
            <w:hideMark/>
          </w:tcPr>
          <w:p w14:paraId="6C125EB2" w14:textId="77777777" w:rsidR="00894C55" w:rsidRPr="00757F27" w:rsidRDefault="002B3765" w:rsidP="002933B1">
            <w:pPr>
              <w:spacing w:after="0" w:line="240" w:lineRule="auto"/>
              <w:rPr>
                <w:rFonts w:ascii="Times New Roman" w:eastAsia="Times New Roman" w:hAnsi="Times New Roman" w:cs="Times New Roman"/>
                <w:sz w:val="24"/>
                <w:szCs w:val="24"/>
                <w:lang w:eastAsia="lv-LV"/>
              </w:rPr>
            </w:pPr>
            <w:r w:rsidRPr="00757F27">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17C7CB14" w14:textId="77777777" w:rsidR="00894C55" w:rsidRPr="00757F27" w:rsidRDefault="002B3765" w:rsidP="002933B1">
            <w:pPr>
              <w:spacing w:before="100" w:beforeAutospacing="1" w:after="100" w:afterAutospacing="1" w:line="293" w:lineRule="atLeast"/>
              <w:rPr>
                <w:rFonts w:ascii="Times New Roman" w:eastAsia="Times New Roman" w:hAnsi="Times New Roman" w:cs="Times New Roman"/>
                <w:sz w:val="24"/>
                <w:szCs w:val="24"/>
                <w:lang w:eastAsia="lv-LV"/>
              </w:rPr>
            </w:pPr>
            <w:r w:rsidRPr="00757F27">
              <w:rPr>
                <w:rFonts w:ascii="Times New Roman" w:eastAsia="Times New Roman" w:hAnsi="Times New Roman" w:cs="Times New Roman"/>
                <w:sz w:val="24"/>
                <w:szCs w:val="24"/>
                <w:lang w:eastAsia="lv-LV"/>
              </w:rPr>
              <w:t>Nav</w:t>
            </w:r>
          </w:p>
        </w:tc>
      </w:tr>
    </w:tbl>
    <w:p w14:paraId="6570DE6B" w14:textId="77777777" w:rsidR="00894C55" w:rsidRPr="002C2968" w:rsidRDefault="00894C55" w:rsidP="002933B1">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668"/>
        <w:gridCol w:w="5935"/>
      </w:tblGrid>
      <w:tr w:rsidR="00B8133B" w14:paraId="5D0399C4"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6119EBD" w14:textId="77777777" w:rsidR="00894C55" w:rsidRPr="002C2968" w:rsidRDefault="002B3765" w:rsidP="002933B1">
            <w:pPr>
              <w:spacing w:before="100" w:beforeAutospacing="1" w:after="100" w:afterAutospacing="1" w:line="293" w:lineRule="atLeast"/>
              <w:rPr>
                <w:rFonts w:ascii="Times New Roman" w:eastAsia="Times New Roman" w:hAnsi="Times New Roman" w:cs="Times New Roman"/>
                <w:b/>
                <w:bCs/>
                <w:sz w:val="24"/>
                <w:szCs w:val="24"/>
                <w:lang w:eastAsia="lv-LV"/>
              </w:rPr>
            </w:pPr>
            <w:r w:rsidRPr="002C2968">
              <w:rPr>
                <w:rFonts w:ascii="Times New Roman" w:eastAsia="Times New Roman" w:hAnsi="Times New Roman" w:cs="Times New Roman"/>
                <w:b/>
                <w:bCs/>
                <w:sz w:val="24"/>
                <w:szCs w:val="24"/>
                <w:lang w:eastAsia="lv-LV"/>
              </w:rPr>
              <w:t>VII.</w:t>
            </w:r>
            <w:r w:rsidR="00816C11" w:rsidRPr="002C2968">
              <w:rPr>
                <w:rFonts w:ascii="Times New Roman" w:eastAsia="Times New Roman" w:hAnsi="Times New Roman" w:cs="Times New Roman"/>
                <w:b/>
                <w:bCs/>
                <w:sz w:val="24"/>
                <w:szCs w:val="24"/>
                <w:lang w:eastAsia="lv-LV"/>
              </w:rPr>
              <w:t> </w:t>
            </w:r>
            <w:r w:rsidRPr="002C2968">
              <w:rPr>
                <w:rFonts w:ascii="Times New Roman" w:eastAsia="Times New Roman" w:hAnsi="Times New Roman" w:cs="Times New Roman"/>
                <w:b/>
                <w:bCs/>
                <w:sz w:val="24"/>
                <w:szCs w:val="24"/>
                <w:lang w:eastAsia="lv-LV"/>
              </w:rPr>
              <w:t>Tiesību akta projekta izpildes nodrošināšana un tās ietekme uz institūcijām</w:t>
            </w:r>
          </w:p>
        </w:tc>
      </w:tr>
      <w:tr w:rsidR="00B8133B" w14:paraId="1327C3BC" w14:textId="77777777" w:rsidTr="002933B1">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E2EDDA0"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14:paraId="16F932C5"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Projekta izpildē iesaistītās institūcijas</w:t>
            </w:r>
          </w:p>
        </w:tc>
        <w:tc>
          <w:tcPr>
            <w:tcW w:w="3277" w:type="pct"/>
            <w:tcBorders>
              <w:top w:val="outset" w:sz="6" w:space="0" w:color="414142"/>
              <w:left w:val="outset" w:sz="6" w:space="0" w:color="414142"/>
              <w:bottom w:val="outset" w:sz="6" w:space="0" w:color="414142"/>
              <w:right w:val="outset" w:sz="6" w:space="0" w:color="414142"/>
            </w:tcBorders>
            <w:hideMark/>
          </w:tcPr>
          <w:p w14:paraId="711D7BEA" w14:textId="77777777" w:rsidR="00C17171" w:rsidRPr="002C2968" w:rsidRDefault="002B3765" w:rsidP="00960259">
            <w:pPr>
              <w:spacing w:after="120" w:line="276" w:lineRule="auto"/>
              <w:jc w:val="both"/>
              <w:rPr>
                <w:rFonts w:ascii="Times New Roman" w:hAnsi="Times New Roman" w:cs="Times New Roman"/>
                <w:sz w:val="24"/>
                <w:szCs w:val="28"/>
              </w:rPr>
            </w:pPr>
            <w:r w:rsidRPr="002C2968">
              <w:rPr>
                <w:rFonts w:ascii="Times New Roman" w:hAnsi="Times New Roman" w:cs="Times New Roman"/>
                <w:sz w:val="24"/>
                <w:szCs w:val="28"/>
              </w:rPr>
              <w:t xml:space="preserve">Rīkojuma projekta īstenošanā ir iesaistīta Finanšu ministrija kā vadošā iestāde, </w:t>
            </w:r>
            <w:r w:rsidR="00C870A0">
              <w:rPr>
                <w:rFonts w:ascii="Times New Roman" w:hAnsi="Times New Roman" w:cs="Times New Roman"/>
                <w:sz w:val="24"/>
                <w:szCs w:val="28"/>
              </w:rPr>
              <w:t xml:space="preserve">LIAA, kā programmas </w:t>
            </w:r>
            <w:proofErr w:type="spellStart"/>
            <w:r w:rsidR="00C870A0">
              <w:rPr>
                <w:rFonts w:ascii="Times New Roman" w:hAnsi="Times New Roman" w:cs="Times New Roman"/>
                <w:sz w:val="24"/>
                <w:szCs w:val="28"/>
              </w:rPr>
              <w:t>apsaimniekotājs</w:t>
            </w:r>
            <w:proofErr w:type="spellEnd"/>
            <w:r w:rsidRPr="002C2968">
              <w:rPr>
                <w:rFonts w:ascii="Times New Roman" w:hAnsi="Times New Roman" w:cs="Times New Roman"/>
                <w:sz w:val="24"/>
                <w:szCs w:val="28"/>
              </w:rPr>
              <w:t>, kas atbild par programmas sagatavošanu un īstenošanu</w:t>
            </w:r>
            <w:r w:rsidR="00C870A0">
              <w:rPr>
                <w:rFonts w:ascii="Times New Roman" w:hAnsi="Times New Roman" w:cs="Times New Roman"/>
                <w:sz w:val="24"/>
                <w:szCs w:val="28"/>
              </w:rPr>
              <w:t>, Ekonomikas ministrija, kas kopā ar LIAA atbild par programmas sagatavošanu,</w:t>
            </w:r>
            <w:r w:rsidR="00A77FD1">
              <w:rPr>
                <w:rFonts w:ascii="Times New Roman" w:hAnsi="Times New Roman" w:cs="Times New Roman"/>
                <w:sz w:val="24"/>
                <w:szCs w:val="28"/>
              </w:rPr>
              <w:t xml:space="preserve"> un Kultūras ministrija</w:t>
            </w:r>
            <w:r w:rsidR="00C870A0">
              <w:rPr>
                <w:rFonts w:ascii="Times New Roman" w:hAnsi="Times New Roman" w:cs="Times New Roman"/>
                <w:sz w:val="24"/>
                <w:szCs w:val="28"/>
              </w:rPr>
              <w:t xml:space="preserve">, kas sniedz konsultācijas neliela apjoma </w:t>
            </w:r>
            <w:proofErr w:type="spellStart"/>
            <w:r w:rsidR="00C870A0">
              <w:rPr>
                <w:rFonts w:ascii="Times New Roman" w:hAnsi="Times New Roman" w:cs="Times New Roman"/>
                <w:sz w:val="24"/>
                <w:szCs w:val="28"/>
              </w:rPr>
              <w:t>grantu</w:t>
            </w:r>
            <w:proofErr w:type="spellEnd"/>
            <w:r w:rsidR="00C870A0">
              <w:rPr>
                <w:rFonts w:ascii="Times New Roman" w:hAnsi="Times New Roman" w:cs="Times New Roman"/>
                <w:sz w:val="24"/>
                <w:szCs w:val="28"/>
              </w:rPr>
              <w:t xml:space="preserve"> shēmas “</w:t>
            </w:r>
            <w:r w:rsidR="00786C72">
              <w:rPr>
                <w:rFonts w:ascii="Times New Roman" w:hAnsi="Times New Roman" w:cs="Times New Roman"/>
                <w:sz w:val="24"/>
                <w:szCs w:val="28"/>
              </w:rPr>
              <w:t>D</w:t>
            </w:r>
            <w:r w:rsidR="00C870A0">
              <w:rPr>
                <w:rFonts w:ascii="Times New Roman" w:hAnsi="Times New Roman" w:cs="Times New Roman"/>
                <w:sz w:val="24"/>
                <w:szCs w:val="28"/>
              </w:rPr>
              <w:t>zīves līmeni atbalstošas tehnoloģijas” sagatavošanā.</w:t>
            </w:r>
          </w:p>
        </w:tc>
      </w:tr>
      <w:tr w:rsidR="00B8133B" w14:paraId="599C39FD" w14:textId="77777777" w:rsidTr="002933B1">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78CC35C"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14:paraId="6E2F85DF"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Projekta izpildes ietekme uz pārvaldes funkcijām un institucionālo struktūru.</w:t>
            </w:r>
            <w:r w:rsidR="003F5B81" w:rsidRPr="002C2968">
              <w:rPr>
                <w:rFonts w:ascii="Times New Roman" w:eastAsia="Times New Roman" w:hAnsi="Times New Roman" w:cs="Times New Roman"/>
                <w:sz w:val="24"/>
                <w:szCs w:val="24"/>
                <w:lang w:eastAsia="lv-LV"/>
              </w:rPr>
              <w:t xml:space="preserve"> </w:t>
            </w:r>
            <w:r w:rsidRPr="002C296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77" w:type="pct"/>
            <w:tcBorders>
              <w:top w:val="outset" w:sz="6" w:space="0" w:color="414142"/>
              <w:left w:val="outset" w:sz="6" w:space="0" w:color="414142"/>
              <w:bottom w:val="outset" w:sz="6" w:space="0" w:color="414142"/>
              <w:right w:val="outset" w:sz="6" w:space="0" w:color="414142"/>
            </w:tcBorders>
            <w:hideMark/>
          </w:tcPr>
          <w:p w14:paraId="302FBA1E" w14:textId="77777777" w:rsidR="0066795C" w:rsidRDefault="0066795C" w:rsidP="002933B1">
            <w:pPr>
              <w:spacing w:after="0" w:line="276" w:lineRule="auto"/>
              <w:jc w:val="both"/>
            </w:pPr>
            <w:r>
              <w:rPr>
                <w:rFonts w:ascii="Times New Roman" w:eastAsia="Times New Roman" w:hAnsi="Times New Roman" w:cs="Times New Roman"/>
                <w:sz w:val="24"/>
                <w:szCs w:val="24"/>
                <w:lang w:eastAsia="lv-LV"/>
              </w:rPr>
              <w:t>LIAA ietvaros tiks izveidots Norvēģijas finanšu instrumenta departaments (turpmāk – NFID) a</w:t>
            </w:r>
            <w:r w:rsidRPr="0066795C">
              <w:rPr>
                <w:rFonts w:ascii="Times New Roman" w:eastAsia="Times New Roman" w:hAnsi="Times New Roman" w:cs="Times New Roman"/>
                <w:sz w:val="24"/>
                <w:szCs w:val="24"/>
                <w:lang w:eastAsia="lv-LV"/>
              </w:rPr>
              <w:t xml:space="preserve">tbilstoši Eiropas Ekonomikas zonas finanšu instrumenta un Norvēģijas finanšu instrumenta 2014.-2021.gada perioda vadības likuma 9.panta 4.daļai, kas nosaka, ka “Iestāde nodrošina, lai funkcijas, kuras tā saskaņā ar šo likumu pilda kā programmas </w:t>
            </w:r>
            <w:proofErr w:type="spellStart"/>
            <w:r w:rsidRPr="0066795C">
              <w:rPr>
                <w:rFonts w:ascii="Times New Roman" w:eastAsia="Times New Roman" w:hAnsi="Times New Roman" w:cs="Times New Roman"/>
                <w:sz w:val="24"/>
                <w:szCs w:val="24"/>
                <w:lang w:eastAsia="lv-LV"/>
              </w:rPr>
              <w:t>apsaimniekotājs</w:t>
            </w:r>
            <w:proofErr w:type="spellEnd"/>
            <w:r w:rsidRPr="0066795C">
              <w:rPr>
                <w:rFonts w:ascii="Times New Roman" w:eastAsia="Times New Roman" w:hAnsi="Times New Roman" w:cs="Times New Roman"/>
                <w:sz w:val="24"/>
                <w:szCs w:val="24"/>
                <w:lang w:eastAsia="lv-LV"/>
              </w:rPr>
              <w:t xml:space="preserve"> vai aģentūra, tiktu nodalītas no citām iestādes funkcijām, tai skaitā funkcijām, kuras tā pilda kā līdzfinansējuma saņēmējs”</w:t>
            </w:r>
            <w:r>
              <w:rPr>
                <w:rFonts w:ascii="Times New Roman" w:eastAsia="Times New Roman" w:hAnsi="Times New Roman" w:cs="Times New Roman"/>
                <w:sz w:val="24"/>
                <w:szCs w:val="24"/>
                <w:lang w:eastAsia="lv-LV"/>
              </w:rPr>
              <w:t>.</w:t>
            </w:r>
            <w:r>
              <w:t xml:space="preserve"> </w:t>
            </w:r>
          </w:p>
          <w:p w14:paraId="3203DF59" w14:textId="77777777" w:rsidR="005561F1" w:rsidRPr="002C2968" w:rsidRDefault="0066795C" w:rsidP="002933B1">
            <w:pPr>
              <w:spacing w:after="0" w:line="276" w:lineRule="auto"/>
              <w:jc w:val="both"/>
              <w:rPr>
                <w:rFonts w:ascii="Times New Roman" w:eastAsia="Times New Roman" w:hAnsi="Times New Roman" w:cs="Times New Roman"/>
                <w:sz w:val="24"/>
                <w:szCs w:val="24"/>
                <w:lang w:eastAsia="lv-LV"/>
              </w:rPr>
            </w:pPr>
            <w:r w:rsidRPr="0066795C">
              <w:rPr>
                <w:rFonts w:ascii="Times New Roman" w:eastAsia="Times New Roman" w:hAnsi="Times New Roman" w:cs="Times New Roman"/>
                <w:sz w:val="24"/>
                <w:szCs w:val="24"/>
                <w:lang w:eastAsia="lv-LV"/>
              </w:rPr>
              <w:t>2016.gada 22.septembra Noteikumu par Norvēģijas finanšu instrumenta ieviešanu 2014.</w:t>
            </w:r>
            <w:r w:rsidR="00C63EA3">
              <w:rPr>
                <w:rFonts w:ascii="Times New Roman" w:eastAsia="Times New Roman" w:hAnsi="Times New Roman" w:cs="Times New Roman"/>
                <w:sz w:val="24"/>
                <w:szCs w:val="24"/>
                <w:lang w:eastAsia="lv-LV"/>
              </w:rPr>
              <w:t>-</w:t>
            </w:r>
            <w:r w:rsidRPr="0066795C">
              <w:rPr>
                <w:rFonts w:ascii="Times New Roman" w:eastAsia="Times New Roman" w:hAnsi="Times New Roman" w:cs="Times New Roman"/>
                <w:sz w:val="24"/>
                <w:szCs w:val="24"/>
                <w:lang w:eastAsia="lv-LV"/>
              </w:rPr>
              <w:t xml:space="preserve">2021.gadā 5.6.panta </w:t>
            </w:r>
            <w:proofErr w:type="spellStart"/>
            <w:r w:rsidRPr="0066795C">
              <w:rPr>
                <w:rFonts w:ascii="Times New Roman" w:eastAsia="Times New Roman" w:hAnsi="Times New Roman" w:cs="Times New Roman"/>
                <w:sz w:val="24"/>
                <w:szCs w:val="24"/>
                <w:lang w:eastAsia="lv-LV"/>
              </w:rPr>
              <w:t>l.apakšpunkts</w:t>
            </w:r>
            <w:proofErr w:type="spellEnd"/>
            <w:r w:rsidRPr="0066795C">
              <w:rPr>
                <w:rFonts w:ascii="Times New Roman" w:eastAsia="Times New Roman" w:hAnsi="Times New Roman" w:cs="Times New Roman"/>
                <w:sz w:val="24"/>
                <w:szCs w:val="24"/>
                <w:lang w:eastAsia="lv-LV"/>
              </w:rPr>
              <w:t xml:space="preserve"> nosaka, ka “Programmas </w:t>
            </w:r>
            <w:proofErr w:type="spellStart"/>
            <w:r w:rsidRPr="0066795C">
              <w:rPr>
                <w:rFonts w:ascii="Times New Roman" w:eastAsia="Times New Roman" w:hAnsi="Times New Roman" w:cs="Times New Roman"/>
                <w:sz w:val="24"/>
                <w:szCs w:val="24"/>
                <w:lang w:eastAsia="lv-LV"/>
              </w:rPr>
              <w:t>apsaimniekotājs</w:t>
            </w:r>
            <w:proofErr w:type="spellEnd"/>
            <w:r w:rsidRPr="0066795C">
              <w:rPr>
                <w:rFonts w:ascii="Times New Roman" w:eastAsia="Times New Roman" w:hAnsi="Times New Roman" w:cs="Times New Roman"/>
                <w:sz w:val="24"/>
                <w:szCs w:val="24"/>
                <w:lang w:eastAsia="lv-LV"/>
              </w:rPr>
              <w:t xml:space="preserve"> ir atbildīgs par programmas sagatavošanu un ieviešanu saskaņā ar 1.3.pantā aprakstītajiem principiem, un tam ir pienākums izveidot programmas </w:t>
            </w:r>
            <w:proofErr w:type="spellStart"/>
            <w:r w:rsidRPr="0066795C">
              <w:rPr>
                <w:rFonts w:ascii="Times New Roman" w:eastAsia="Times New Roman" w:hAnsi="Times New Roman" w:cs="Times New Roman"/>
                <w:sz w:val="24"/>
                <w:szCs w:val="24"/>
                <w:lang w:eastAsia="lv-LV"/>
              </w:rPr>
              <w:t>apsaimniekotāja</w:t>
            </w:r>
            <w:proofErr w:type="spellEnd"/>
            <w:r w:rsidRPr="0066795C">
              <w:rPr>
                <w:rFonts w:ascii="Times New Roman" w:eastAsia="Times New Roman" w:hAnsi="Times New Roman" w:cs="Times New Roman"/>
                <w:sz w:val="24"/>
                <w:szCs w:val="24"/>
                <w:lang w:eastAsia="lv-LV"/>
              </w:rPr>
              <w:t xml:space="preserve"> organizatorisko struktūru, nodrošinot, lai nodaļa, kas atbildīga par radušos izdevumu pārbaudi un maksājumu apstiprināšanu, būtu neatkarīga no pārējām nodaļām, kas atbildīgas par programmas ieviešanu, un lai šīs nodaļas funkcijas būtu nodalītas no pārējo nodaļu funkcijām”, ir nepieciešams funkcionāli nodalīt programmas attiecināmo izdevumu pārbaudi un maksājumu apstiprināšanu no programmas ieviešanas. Ievērojot minēto, NFID plānots izveidot </w:t>
            </w:r>
            <w:r>
              <w:rPr>
                <w:rFonts w:ascii="Times New Roman" w:eastAsia="Times New Roman" w:hAnsi="Times New Roman" w:cs="Times New Roman"/>
                <w:sz w:val="24"/>
                <w:szCs w:val="24"/>
                <w:lang w:eastAsia="lv-LV"/>
              </w:rPr>
              <w:t>7 amata vietas</w:t>
            </w:r>
            <w:r w:rsidR="00FD6DD8">
              <w:rPr>
                <w:rFonts w:ascii="Times New Roman" w:eastAsia="Times New Roman" w:hAnsi="Times New Roman" w:cs="Times New Roman"/>
                <w:sz w:val="24"/>
                <w:szCs w:val="24"/>
                <w:lang w:eastAsia="lv-LV"/>
              </w:rPr>
              <w:t xml:space="preserve"> (departamenta direktors)</w:t>
            </w:r>
            <w:r>
              <w:rPr>
                <w:rFonts w:ascii="Times New Roman" w:eastAsia="Times New Roman" w:hAnsi="Times New Roman" w:cs="Times New Roman"/>
                <w:sz w:val="24"/>
                <w:szCs w:val="24"/>
                <w:lang w:eastAsia="lv-LV"/>
              </w:rPr>
              <w:t xml:space="preserve"> un </w:t>
            </w:r>
            <w:r w:rsidRPr="0066795C">
              <w:rPr>
                <w:rFonts w:ascii="Times New Roman" w:eastAsia="Times New Roman" w:hAnsi="Times New Roman" w:cs="Times New Roman"/>
                <w:sz w:val="24"/>
                <w:szCs w:val="24"/>
                <w:lang w:eastAsia="lv-LV"/>
              </w:rPr>
              <w:t xml:space="preserve">divas nodaļas </w:t>
            </w:r>
            <w:r w:rsidR="00C63EA3">
              <w:rPr>
                <w:rFonts w:ascii="Times New Roman" w:eastAsia="Times New Roman" w:hAnsi="Times New Roman" w:cs="Times New Roman"/>
                <w:sz w:val="24"/>
                <w:szCs w:val="24"/>
                <w:lang w:eastAsia="lv-LV"/>
              </w:rPr>
              <w:t>–</w:t>
            </w:r>
            <w:r w:rsidRPr="0066795C">
              <w:rPr>
                <w:rFonts w:ascii="Times New Roman" w:eastAsia="Times New Roman" w:hAnsi="Times New Roman" w:cs="Times New Roman"/>
                <w:sz w:val="24"/>
                <w:szCs w:val="24"/>
                <w:lang w:eastAsia="lv-LV"/>
              </w:rPr>
              <w:t xml:space="preserve"> Projektu ieviešanas nodaļu un Maksājumu kontroles nodaļu.</w:t>
            </w:r>
          </w:p>
        </w:tc>
      </w:tr>
      <w:tr w:rsidR="00B8133B" w14:paraId="181D5833" w14:textId="77777777" w:rsidTr="002933B1">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96984E3"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3.</w:t>
            </w:r>
          </w:p>
        </w:tc>
        <w:tc>
          <w:tcPr>
            <w:tcW w:w="1473" w:type="pct"/>
            <w:tcBorders>
              <w:top w:val="outset" w:sz="6" w:space="0" w:color="414142"/>
              <w:left w:val="outset" w:sz="6" w:space="0" w:color="414142"/>
              <w:bottom w:val="outset" w:sz="6" w:space="0" w:color="414142"/>
              <w:right w:val="outset" w:sz="6" w:space="0" w:color="414142"/>
            </w:tcBorders>
            <w:hideMark/>
          </w:tcPr>
          <w:p w14:paraId="401BDA79" w14:textId="77777777" w:rsidR="00894C55" w:rsidRPr="002C2968" w:rsidRDefault="002B3765" w:rsidP="002933B1">
            <w:pPr>
              <w:spacing w:after="0" w:line="240" w:lineRule="auto"/>
              <w:rPr>
                <w:rFonts w:ascii="Times New Roman" w:eastAsia="Times New Roman" w:hAnsi="Times New Roman" w:cs="Times New Roman"/>
                <w:sz w:val="24"/>
                <w:szCs w:val="24"/>
                <w:lang w:eastAsia="lv-LV"/>
              </w:rPr>
            </w:pPr>
            <w:r w:rsidRPr="002C2968">
              <w:rPr>
                <w:rFonts w:ascii="Times New Roman" w:eastAsia="Times New Roman" w:hAnsi="Times New Roman" w:cs="Times New Roman"/>
                <w:sz w:val="24"/>
                <w:szCs w:val="24"/>
                <w:lang w:eastAsia="lv-LV"/>
              </w:rPr>
              <w:t>Cita informācija</w:t>
            </w:r>
          </w:p>
        </w:tc>
        <w:tc>
          <w:tcPr>
            <w:tcW w:w="3277" w:type="pct"/>
            <w:tcBorders>
              <w:top w:val="outset" w:sz="6" w:space="0" w:color="414142"/>
              <w:left w:val="outset" w:sz="6" w:space="0" w:color="414142"/>
              <w:bottom w:val="outset" w:sz="6" w:space="0" w:color="414142"/>
              <w:right w:val="outset" w:sz="6" w:space="0" w:color="414142"/>
            </w:tcBorders>
            <w:hideMark/>
          </w:tcPr>
          <w:p w14:paraId="07991DEA" w14:textId="77777777" w:rsidR="00894C55" w:rsidRPr="002C2968" w:rsidRDefault="008D2EDE" w:rsidP="003F599A">
            <w:pPr>
              <w:spacing w:after="0"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 donorvalstu n</w:t>
            </w:r>
            <w:r w:rsidR="002B3765" w:rsidRPr="002C2968">
              <w:rPr>
                <w:rFonts w:ascii="Times New Roman" w:eastAsia="Times New Roman" w:hAnsi="Times New Roman" w:cs="Times New Roman"/>
                <w:sz w:val="24"/>
                <w:szCs w:val="24"/>
                <w:lang w:eastAsia="lv-LV"/>
              </w:rPr>
              <w:t>oteikumiem Finanšu ministrija</w:t>
            </w:r>
            <w:r w:rsidR="00FF2AED">
              <w:rPr>
                <w:rFonts w:ascii="Times New Roman" w:eastAsia="Times New Roman" w:hAnsi="Times New Roman" w:cs="Times New Roman"/>
                <w:sz w:val="24"/>
                <w:szCs w:val="24"/>
                <w:lang w:eastAsia="lv-LV"/>
              </w:rPr>
              <w:t xml:space="preserve"> kā vadošā iestāde</w:t>
            </w:r>
            <w:r w:rsidR="002B3765" w:rsidRPr="002C2968">
              <w:rPr>
                <w:rFonts w:ascii="Times New Roman" w:eastAsia="Times New Roman" w:hAnsi="Times New Roman" w:cs="Times New Roman"/>
                <w:sz w:val="24"/>
                <w:szCs w:val="24"/>
                <w:lang w:eastAsia="lv-LV"/>
              </w:rPr>
              <w:t xml:space="preserve"> nodrošina programmas koncepcijas iesniegšanu </w:t>
            </w:r>
            <w:r w:rsidR="006D4CC5" w:rsidRPr="006D4CC5">
              <w:rPr>
                <w:rFonts w:ascii="Times New Roman" w:eastAsia="Times New Roman" w:hAnsi="Times New Roman" w:cs="Times New Roman"/>
                <w:sz w:val="24"/>
                <w:szCs w:val="24"/>
                <w:lang w:eastAsia="lv-LV"/>
              </w:rPr>
              <w:t xml:space="preserve">Norvēģijas </w:t>
            </w:r>
            <w:r w:rsidR="00015204">
              <w:rPr>
                <w:rFonts w:ascii="Times New Roman" w:eastAsia="Times New Roman" w:hAnsi="Times New Roman" w:cs="Times New Roman"/>
                <w:sz w:val="24"/>
                <w:szCs w:val="24"/>
                <w:lang w:eastAsia="lv-LV"/>
              </w:rPr>
              <w:t>Ā</w:t>
            </w:r>
            <w:r w:rsidR="006D4CC5" w:rsidRPr="006D4CC5">
              <w:rPr>
                <w:rFonts w:ascii="Times New Roman" w:eastAsia="Times New Roman" w:hAnsi="Times New Roman" w:cs="Times New Roman"/>
                <w:sz w:val="24"/>
                <w:szCs w:val="24"/>
                <w:lang w:eastAsia="lv-LV"/>
              </w:rPr>
              <w:t>rlietu ministrij</w:t>
            </w:r>
            <w:r w:rsidR="006D4CC5">
              <w:rPr>
                <w:rFonts w:ascii="Times New Roman" w:eastAsia="Times New Roman" w:hAnsi="Times New Roman" w:cs="Times New Roman"/>
                <w:sz w:val="24"/>
                <w:szCs w:val="24"/>
                <w:lang w:eastAsia="lv-LV"/>
              </w:rPr>
              <w:t>ai</w:t>
            </w:r>
            <w:r w:rsidR="002B3765" w:rsidRPr="002C2968">
              <w:rPr>
                <w:rFonts w:ascii="Times New Roman" w:eastAsia="Times New Roman" w:hAnsi="Times New Roman" w:cs="Times New Roman"/>
                <w:sz w:val="24"/>
                <w:szCs w:val="24"/>
                <w:lang w:eastAsia="lv-LV"/>
              </w:rPr>
              <w:t xml:space="preserve">. </w:t>
            </w:r>
            <w:r w:rsidR="00A16C42" w:rsidRPr="00B80428">
              <w:rPr>
                <w:rFonts w:ascii="Times New Roman" w:eastAsia="Times New Roman" w:hAnsi="Times New Roman" w:cs="Times New Roman"/>
                <w:sz w:val="24"/>
                <w:szCs w:val="24"/>
                <w:lang w:eastAsia="lv-LV"/>
              </w:rPr>
              <w:t>Programmas apsaimniekotājs</w:t>
            </w:r>
            <w:r w:rsidR="00A16C42">
              <w:rPr>
                <w:rFonts w:ascii="Times New Roman" w:eastAsia="Times New Roman" w:hAnsi="Times New Roman" w:cs="Times New Roman"/>
                <w:sz w:val="24"/>
                <w:szCs w:val="24"/>
                <w:lang w:eastAsia="lv-LV"/>
              </w:rPr>
              <w:t xml:space="preserve"> un </w:t>
            </w:r>
            <w:r w:rsidR="002B3765" w:rsidRPr="002C2968">
              <w:rPr>
                <w:rFonts w:ascii="Times New Roman" w:eastAsia="Times New Roman" w:hAnsi="Times New Roman" w:cs="Times New Roman"/>
                <w:sz w:val="24"/>
                <w:szCs w:val="24"/>
                <w:lang w:eastAsia="lv-LV"/>
              </w:rPr>
              <w:t xml:space="preserve">Finanšu ministrija piedalās programmas līguma projekta sagatavošanā. </w:t>
            </w:r>
            <w:r w:rsidR="006D4CC5">
              <w:rPr>
                <w:rFonts w:ascii="Times New Roman" w:eastAsia="Times New Roman" w:hAnsi="Times New Roman" w:cs="Times New Roman"/>
                <w:sz w:val="24"/>
                <w:szCs w:val="24"/>
                <w:lang w:eastAsia="lv-LV"/>
              </w:rPr>
              <w:t xml:space="preserve">Norvēģijas </w:t>
            </w:r>
            <w:r w:rsidR="00015204">
              <w:rPr>
                <w:rFonts w:ascii="Times New Roman" w:eastAsia="Times New Roman" w:hAnsi="Times New Roman" w:cs="Times New Roman"/>
                <w:sz w:val="24"/>
                <w:szCs w:val="24"/>
                <w:lang w:eastAsia="lv-LV"/>
              </w:rPr>
              <w:t>Ā</w:t>
            </w:r>
            <w:r w:rsidR="006D4CC5">
              <w:rPr>
                <w:rFonts w:ascii="Times New Roman" w:eastAsia="Times New Roman" w:hAnsi="Times New Roman" w:cs="Times New Roman"/>
                <w:sz w:val="24"/>
                <w:szCs w:val="24"/>
                <w:lang w:eastAsia="lv-LV"/>
              </w:rPr>
              <w:t>rlietu ministrija</w:t>
            </w:r>
            <w:r w:rsidR="002B3765" w:rsidRPr="002C2968">
              <w:rPr>
                <w:rFonts w:ascii="Times New Roman" w:eastAsia="Times New Roman" w:hAnsi="Times New Roman" w:cs="Times New Roman"/>
                <w:sz w:val="24"/>
                <w:szCs w:val="24"/>
                <w:lang w:eastAsia="lv-LV"/>
              </w:rPr>
              <w:t xml:space="preserve"> programmai var noteikt papildu nosacījumus vai pieprasīt labojumus programmas līguma projektā. Ja </w:t>
            </w:r>
            <w:proofErr w:type="spellStart"/>
            <w:r w:rsidR="002B3765" w:rsidRPr="002C2968">
              <w:rPr>
                <w:rFonts w:ascii="Times New Roman" w:eastAsia="Times New Roman" w:hAnsi="Times New Roman" w:cs="Times New Roman"/>
                <w:sz w:val="24"/>
                <w:szCs w:val="24"/>
                <w:lang w:eastAsia="lv-LV"/>
              </w:rPr>
              <w:t>donorvalst</w:t>
            </w:r>
            <w:r w:rsidR="006D4CC5">
              <w:rPr>
                <w:rFonts w:ascii="Times New Roman" w:eastAsia="Times New Roman" w:hAnsi="Times New Roman" w:cs="Times New Roman"/>
                <w:sz w:val="24"/>
                <w:szCs w:val="24"/>
                <w:lang w:eastAsia="lv-LV"/>
              </w:rPr>
              <w:t>s</w:t>
            </w:r>
            <w:proofErr w:type="spellEnd"/>
            <w:r w:rsidR="002B3765" w:rsidRPr="002C2968">
              <w:rPr>
                <w:rFonts w:ascii="Times New Roman" w:eastAsia="Times New Roman" w:hAnsi="Times New Roman" w:cs="Times New Roman"/>
                <w:sz w:val="24"/>
                <w:szCs w:val="24"/>
                <w:lang w:eastAsia="lv-LV"/>
              </w:rPr>
              <w:t xml:space="preserve"> komentāri pēc būtības maina programmas saturu, </w:t>
            </w:r>
            <w:r w:rsidR="002B3765" w:rsidRPr="002C2968">
              <w:rPr>
                <w:rFonts w:ascii="Times New Roman" w:eastAsia="Times New Roman" w:hAnsi="Times New Roman" w:cs="Times New Roman"/>
                <w:sz w:val="24"/>
                <w:szCs w:val="24"/>
                <w:lang w:eastAsia="lv-LV"/>
              </w:rPr>
              <w:lastRenderedPageBreak/>
              <w:t xml:space="preserve">programmas apsaimniekotājs par to informē Ministru kabinetu pirms programmas līguma slēgšanas. Finanšu ministrija nodrošina programmas līguma slēgšanu ar </w:t>
            </w:r>
            <w:r w:rsidR="006D4CC5">
              <w:rPr>
                <w:rFonts w:ascii="Times New Roman" w:eastAsia="Times New Roman" w:hAnsi="Times New Roman" w:cs="Times New Roman"/>
                <w:sz w:val="24"/>
                <w:szCs w:val="24"/>
                <w:lang w:eastAsia="lv-LV"/>
              </w:rPr>
              <w:t xml:space="preserve">Norvēģijas </w:t>
            </w:r>
            <w:r w:rsidR="00015204">
              <w:rPr>
                <w:rFonts w:ascii="Times New Roman" w:eastAsia="Times New Roman" w:hAnsi="Times New Roman" w:cs="Times New Roman"/>
                <w:sz w:val="24"/>
                <w:szCs w:val="24"/>
                <w:lang w:eastAsia="lv-LV"/>
              </w:rPr>
              <w:t>Ā</w:t>
            </w:r>
            <w:r w:rsidR="006D4CC5">
              <w:rPr>
                <w:rFonts w:ascii="Times New Roman" w:eastAsia="Times New Roman" w:hAnsi="Times New Roman" w:cs="Times New Roman"/>
                <w:sz w:val="24"/>
                <w:szCs w:val="24"/>
                <w:lang w:eastAsia="lv-LV"/>
              </w:rPr>
              <w:t>rlietu ministriju</w:t>
            </w:r>
            <w:r w:rsidR="002B3765" w:rsidRPr="002C2968">
              <w:rPr>
                <w:rFonts w:ascii="Times New Roman" w:eastAsia="Times New Roman" w:hAnsi="Times New Roman" w:cs="Times New Roman"/>
                <w:sz w:val="24"/>
                <w:szCs w:val="24"/>
                <w:lang w:eastAsia="lv-LV"/>
              </w:rPr>
              <w:t>.</w:t>
            </w:r>
          </w:p>
        </w:tc>
      </w:tr>
    </w:tbl>
    <w:p w14:paraId="38CD6D3A" w14:textId="77777777" w:rsidR="003C7FB7" w:rsidRDefault="003C7FB7" w:rsidP="002933B1">
      <w:pPr>
        <w:spacing w:after="0" w:line="240" w:lineRule="auto"/>
        <w:rPr>
          <w:rFonts w:ascii="Times New Roman" w:hAnsi="Times New Roman" w:cs="Times New Roman"/>
          <w:sz w:val="28"/>
          <w:szCs w:val="28"/>
        </w:rPr>
      </w:pPr>
    </w:p>
    <w:p w14:paraId="3BE41599" w14:textId="77777777" w:rsidR="000D6013" w:rsidRDefault="000D6013" w:rsidP="002933B1">
      <w:pPr>
        <w:spacing w:after="0" w:line="240" w:lineRule="auto"/>
        <w:rPr>
          <w:rFonts w:ascii="Times New Roman" w:hAnsi="Times New Roman" w:cs="Times New Roman"/>
          <w:sz w:val="28"/>
          <w:szCs w:val="28"/>
        </w:rPr>
      </w:pPr>
    </w:p>
    <w:p w14:paraId="381D6C05" w14:textId="77777777" w:rsidR="003C7FB7" w:rsidRPr="002C2968" w:rsidRDefault="003C7FB7" w:rsidP="002933B1">
      <w:pPr>
        <w:spacing w:after="0" w:line="240" w:lineRule="auto"/>
        <w:rPr>
          <w:rFonts w:ascii="Times New Roman" w:hAnsi="Times New Roman" w:cs="Times New Roman"/>
          <w:sz w:val="28"/>
          <w:szCs w:val="28"/>
        </w:rPr>
      </w:pPr>
    </w:p>
    <w:p w14:paraId="5BC5C2B2" w14:textId="77777777" w:rsidR="005561F1" w:rsidRPr="002C2968" w:rsidRDefault="00FF7709" w:rsidP="002933B1">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Ekonomikas</w:t>
      </w:r>
      <w:r w:rsidR="002B3765" w:rsidRPr="002C2968">
        <w:rPr>
          <w:rFonts w:ascii="Times New Roman" w:hAnsi="Times New Roman" w:cs="Times New Roman"/>
          <w:sz w:val="24"/>
          <w:szCs w:val="28"/>
        </w:rPr>
        <w:t xml:space="preserve"> ministrs</w:t>
      </w:r>
      <w:r w:rsidR="002B3765" w:rsidRPr="002C2968">
        <w:rPr>
          <w:rFonts w:ascii="Times New Roman" w:hAnsi="Times New Roman" w:cs="Times New Roman"/>
          <w:sz w:val="24"/>
          <w:szCs w:val="28"/>
        </w:rPr>
        <w:tab/>
      </w:r>
      <w:r w:rsidR="002B3765" w:rsidRPr="002C2968">
        <w:rPr>
          <w:rFonts w:ascii="Times New Roman" w:hAnsi="Times New Roman" w:cs="Times New Roman"/>
          <w:sz w:val="24"/>
          <w:szCs w:val="28"/>
        </w:rPr>
        <w:tab/>
      </w:r>
      <w:r w:rsidR="002B3765" w:rsidRPr="002C2968">
        <w:rPr>
          <w:rFonts w:ascii="Times New Roman" w:hAnsi="Times New Roman" w:cs="Times New Roman"/>
          <w:sz w:val="24"/>
          <w:szCs w:val="28"/>
        </w:rPr>
        <w:tab/>
      </w:r>
      <w:r w:rsidR="00C63EA3">
        <w:rPr>
          <w:rFonts w:ascii="Times New Roman" w:hAnsi="Times New Roman" w:cs="Times New Roman"/>
          <w:sz w:val="24"/>
          <w:szCs w:val="28"/>
        </w:rPr>
        <w:t xml:space="preserve">               </w:t>
      </w:r>
      <w:proofErr w:type="spellStart"/>
      <w:r>
        <w:rPr>
          <w:rFonts w:ascii="Times New Roman" w:hAnsi="Times New Roman" w:cs="Times New Roman"/>
          <w:sz w:val="24"/>
          <w:szCs w:val="28"/>
        </w:rPr>
        <w:t>R.Nemiro</w:t>
      </w:r>
      <w:proofErr w:type="spellEnd"/>
    </w:p>
    <w:p w14:paraId="4CCB206C" w14:textId="77777777" w:rsidR="005561F1" w:rsidRPr="002C2968" w:rsidRDefault="005561F1" w:rsidP="002933B1">
      <w:pPr>
        <w:tabs>
          <w:tab w:val="left" w:pos="6237"/>
        </w:tabs>
        <w:spacing w:after="0" w:line="240" w:lineRule="auto"/>
        <w:rPr>
          <w:rFonts w:ascii="Times New Roman" w:hAnsi="Times New Roman" w:cs="Times New Roman"/>
          <w:sz w:val="24"/>
          <w:szCs w:val="28"/>
        </w:rPr>
      </w:pPr>
    </w:p>
    <w:p w14:paraId="27A7AF72" w14:textId="77777777" w:rsidR="005561F1" w:rsidRPr="002C2968" w:rsidRDefault="005561F1" w:rsidP="002933B1">
      <w:pPr>
        <w:tabs>
          <w:tab w:val="left" w:pos="6237"/>
        </w:tabs>
        <w:spacing w:after="0" w:line="240" w:lineRule="auto"/>
        <w:rPr>
          <w:rFonts w:ascii="Times New Roman" w:hAnsi="Times New Roman" w:cs="Times New Roman"/>
          <w:sz w:val="24"/>
          <w:szCs w:val="28"/>
        </w:rPr>
      </w:pPr>
    </w:p>
    <w:p w14:paraId="67026494" w14:textId="77777777" w:rsidR="003C7FB7" w:rsidRDefault="003C7FB7" w:rsidP="002933B1">
      <w:pPr>
        <w:tabs>
          <w:tab w:val="left" w:pos="6237"/>
        </w:tabs>
        <w:spacing w:after="0" w:line="240" w:lineRule="auto"/>
        <w:rPr>
          <w:rFonts w:ascii="Times New Roman" w:hAnsi="Times New Roman" w:cs="Times New Roman"/>
          <w:sz w:val="24"/>
          <w:szCs w:val="28"/>
        </w:rPr>
      </w:pPr>
    </w:p>
    <w:p w14:paraId="61D97C7F" w14:textId="77777777" w:rsidR="003C7FB7" w:rsidRDefault="003C7FB7" w:rsidP="002933B1">
      <w:pPr>
        <w:tabs>
          <w:tab w:val="left" w:pos="6237"/>
        </w:tabs>
        <w:spacing w:after="0" w:line="240" w:lineRule="auto"/>
        <w:rPr>
          <w:rFonts w:ascii="Times New Roman" w:hAnsi="Times New Roman" w:cs="Times New Roman"/>
          <w:sz w:val="24"/>
          <w:szCs w:val="28"/>
        </w:rPr>
      </w:pPr>
    </w:p>
    <w:p w14:paraId="6F8A0234" w14:textId="77777777" w:rsidR="003C7FB7" w:rsidRPr="002C2968" w:rsidRDefault="003C7FB7" w:rsidP="002933B1">
      <w:pPr>
        <w:tabs>
          <w:tab w:val="left" w:pos="6237"/>
        </w:tabs>
        <w:spacing w:after="0" w:line="240" w:lineRule="auto"/>
        <w:rPr>
          <w:rFonts w:ascii="Times New Roman" w:hAnsi="Times New Roman" w:cs="Times New Roman"/>
          <w:sz w:val="24"/>
          <w:szCs w:val="28"/>
        </w:rPr>
      </w:pPr>
    </w:p>
    <w:p w14:paraId="1C837E94" w14:textId="77777777" w:rsidR="005561F1" w:rsidRPr="002C2968" w:rsidRDefault="005561F1" w:rsidP="002933B1">
      <w:pPr>
        <w:tabs>
          <w:tab w:val="left" w:pos="6237"/>
        </w:tabs>
        <w:spacing w:after="0" w:line="240" w:lineRule="auto"/>
        <w:rPr>
          <w:rFonts w:ascii="Times New Roman" w:hAnsi="Times New Roman" w:cs="Times New Roman"/>
          <w:sz w:val="24"/>
          <w:szCs w:val="28"/>
        </w:rPr>
      </w:pPr>
    </w:p>
    <w:p w14:paraId="7B9BA6A3" w14:textId="77777777" w:rsidR="00C63EA3" w:rsidRPr="000C3C3F" w:rsidRDefault="00C63EA3" w:rsidP="00C63EA3">
      <w:pPr>
        <w:spacing w:after="0" w:line="240" w:lineRule="auto"/>
        <w:rPr>
          <w:rFonts w:ascii="Times New Roman" w:hAnsi="Times New Roman"/>
          <w:sz w:val="20"/>
          <w:szCs w:val="20"/>
        </w:rPr>
      </w:pPr>
      <w:r w:rsidRPr="000C3C3F">
        <w:rPr>
          <w:rFonts w:ascii="Times New Roman" w:hAnsi="Times New Roman"/>
          <w:noProof/>
          <w:sz w:val="20"/>
          <w:szCs w:val="20"/>
        </w:rPr>
        <w:t>Mārtiņš Jansons</w:t>
      </w:r>
      <w:r>
        <w:rPr>
          <w:rFonts w:ascii="Times New Roman" w:hAnsi="Times New Roman"/>
          <w:noProof/>
          <w:sz w:val="20"/>
          <w:szCs w:val="20"/>
        </w:rPr>
        <w:t>,</w:t>
      </w:r>
      <w:r w:rsidRPr="000C3C3F">
        <w:rPr>
          <w:rFonts w:ascii="Times New Roman" w:hAnsi="Times New Roman"/>
          <w:sz w:val="20"/>
          <w:szCs w:val="20"/>
        </w:rPr>
        <w:t xml:space="preserve"> </w:t>
      </w:r>
      <w:r w:rsidRPr="000C3C3F">
        <w:rPr>
          <w:rFonts w:ascii="Times New Roman" w:hAnsi="Times New Roman"/>
          <w:noProof/>
          <w:sz w:val="20"/>
          <w:szCs w:val="20"/>
        </w:rPr>
        <w:t>67013057</w:t>
      </w:r>
    </w:p>
    <w:p w14:paraId="1D54C83B" w14:textId="77777777" w:rsidR="00C63EA3" w:rsidRDefault="00B80A4C" w:rsidP="00C63EA3">
      <w:pPr>
        <w:spacing w:after="0" w:line="240" w:lineRule="auto"/>
        <w:rPr>
          <w:rFonts w:ascii="Times New Roman" w:hAnsi="Times New Roman"/>
          <w:noProof/>
          <w:sz w:val="20"/>
          <w:szCs w:val="20"/>
        </w:rPr>
      </w:pPr>
      <w:hyperlink r:id="rId13" w:history="1">
        <w:r w:rsidR="00C63EA3" w:rsidRPr="00EC6312">
          <w:rPr>
            <w:rStyle w:val="Hyperlink"/>
            <w:rFonts w:ascii="Times New Roman" w:hAnsi="Times New Roman"/>
            <w:noProof/>
            <w:sz w:val="20"/>
            <w:szCs w:val="20"/>
          </w:rPr>
          <w:t>Martins.Jansons@em.gov.lv</w:t>
        </w:r>
      </w:hyperlink>
    </w:p>
    <w:p w14:paraId="58925394" w14:textId="77777777" w:rsidR="00C63EA3" w:rsidRDefault="00C63EA3" w:rsidP="00C63EA3">
      <w:pPr>
        <w:spacing w:after="0" w:line="240" w:lineRule="auto"/>
        <w:rPr>
          <w:rFonts w:ascii="Times New Roman" w:hAnsi="Times New Roman"/>
          <w:noProof/>
          <w:sz w:val="20"/>
          <w:szCs w:val="20"/>
        </w:rPr>
      </w:pPr>
      <w:r>
        <w:rPr>
          <w:rFonts w:ascii="Times New Roman" w:hAnsi="Times New Roman"/>
          <w:noProof/>
          <w:sz w:val="20"/>
          <w:szCs w:val="20"/>
        </w:rPr>
        <w:t xml:space="preserve">Jānis Ločmelis, </w:t>
      </w:r>
      <w:r w:rsidRPr="00B30824">
        <w:rPr>
          <w:rFonts w:ascii="Times New Roman" w:hAnsi="Times New Roman"/>
          <w:noProof/>
          <w:sz w:val="20"/>
          <w:szCs w:val="20"/>
        </w:rPr>
        <w:t>67039448</w:t>
      </w:r>
    </w:p>
    <w:p w14:paraId="009D2DEF" w14:textId="77777777" w:rsidR="00C63EA3" w:rsidRPr="00F126DC" w:rsidRDefault="00B80A4C" w:rsidP="00C63EA3">
      <w:pPr>
        <w:spacing w:after="0" w:line="240" w:lineRule="auto"/>
        <w:rPr>
          <w:rFonts w:ascii="Times New Roman" w:hAnsi="Times New Roman"/>
          <w:sz w:val="24"/>
          <w:szCs w:val="24"/>
        </w:rPr>
      </w:pPr>
      <w:hyperlink r:id="rId14" w:history="1">
        <w:r w:rsidR="00C63EA3" w:rsidRPr="00EC6312">
          <w:rPr>
            <w:rStyle w:val="Hyperlink"/>
            <w:rFonts w:ascii="Times New Roman" w:hAnsi="Times New Roman"/>
            <w:noProof/>
            <w:sz w:val="20"/>
            <w:szCs w:val="20"/>
          </w:rPr>
          <w:t>Janis.Locmelis@liaa.gov.lv</w:t>
        </w:r>
      </w:hyperlink>
    </w:p>
    <w:p w14:paraId="28F7E325" w14:textId="77777777" w:rsidR="00A268C8" w:rsidRPr="002C2968" w:rsidRDefault="00A268C8" w:rsidP="00C63EA3">
      <w:pPr>
        <w:tabs>
          <w:tab w:val="left" w:pos="6237"/>
        </w:tabs>
        <w:spacing w:after="0" w:line="240" w:lineRule="auto"/>
        <w:rPr>
          <w:rFonts w:ascii="Times New Roman" w:hAnsi="Times New Roman" w:cs="Times New Roman"/>
          <w:sz w:val="20"/>
          <w:szCs w:val="20"/>
        </w:rPr>
      </w:pPr>
    </w:p>
    <w:sectPr w:rsidR="00A268C8" w:rsidRPr="002C2968" w:rsidSect="00054310">
      <w:headerReference w:type="default" r:id="rId15"/>
      <w:footerReference w:type="default" r:id="rId16"/>
      <w:footerReference w:type="first" r:id="rId1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B5A68" w14:textId="77777777" w:rsidR="00B80A4C" w:rsidRDefault="00B80A4C">
      <w:pPr>
        <w:spacing w:after="0" w:line="240" w:lineRule="auto"/>
      </w:pPr>
      <w:r>
        <w:separator/>
      </w:r>
    </w:p>
  </w:endnote>
  <w:endnote w:type="continuationSeparator" w:id="0">
    <w:p w14:paraId="0D20E092" w14:textId="77777777" w:rsidR="00B80A4C" w:rsidRDefault="00B8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6C99" w14:textId="5C005450" w:rsidR="001518FC" w:rsidRPr="001518FC" w:rsidRDefault="001518FC" w:rsidP="001518FC">
    <w:pPr>
      <w:pStyle w:val="Footer"/>
      <w:jc w:val="both"/>
      <w:rPr>
        <w:rFonts w:ascii="Times New Roman" w:hAnsi="Times New Roman" w:cs="Times New Roman"/>
      </w:rPr>
    </w:pPr>
    <w:r>
      <w:rPr>
        <w:rFonts w:ascii="Times New Roman" w:hAnsi="Times New Roman" w:cs="Times New Roman"/>
      </w:rPr>
      <w:t>EMA</w:t>
    </w:r>
    <w:r w:rsidRPr="001518FC">
      <w:rPr>
        <w:rFonts w:ascii="Times New Roman" w:hAnsi="Times New Roman" w:cs="Times New Roman"/>
      </w:rPr>
      <w:t>not_1007</w:t>
    </w:r>
    <w:r w:rsidR="00061DBB">
      <w:rPr>
        <w:rFonts w:ascii="Times New Roman" w:hAnsi="Times New Roman" w:cs="Times New Roman"/>
      </w:rPr>
      <w:t>20</w:t>
    </w:r>
    <w:r w:rsidRPr="001518FC">
      <w:rPr>
        <w:rFonts w:ascii="Times New Roman" w:hAnsi="Times New Roman" w:cs="Times New Roman"/>
      </w:rPr>
      <w:t>19_</w:t>
    </w:r>
    <w:r w:rsidR="00CC1916">
      <w:rPr>
        <w:rFonts w:ascii="Times New Roman" w:hAnsi="Times New Roman" w:cs="Times New Roman"/>
      </w:rPr>
      <w:t>NFI_</w:t>
    </w:r>
    <w:r w:rsidRPr="001518FC">
      <w:rPr>
        <w:rFonts w:ascii="Times New Roman" w:hAnsi="Times New Roman" w:cs="Times New Roman"/>
      </w:rPr>
      <w:t>MVUprogramma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9F81D" w14:textId="7CB9F306" w:rsidR="00966F48" w:rsidRPr="001518FC" w:rsidRDefault="001518FC" w:rsidP="00FF7709">
    <w:pPr>
      <w:pStyle w:val="Footer"/>
      <w:jc w:val="both"/>
      <w:rPr>
        <w:rFonts w:ascii="Times New Roman" w:hAnsi="Times New Roman" w:cs="Times New Roman"/>
      </w:rPr>
    </w:pPr>
    <w:r>
      <w:rPr>
        <w:rFonts w:ascii="Times New Roman" w:hAnsi="Times New Roman" w:cs="Times New Roman"/>
      </w:rPr>
      <w:t>EMA</w:t>
    </w:r>
    <w:r w:rsidRPr="001518FC">
      <w:rPr>
        <w:rFonts w:ascii="Times New Roman" w:hAnsi="Times New Roman" w:cs="Times New Roman"/>
      </w:rPr>
      <w:t>not_1007</w:t>
    </w:r>
    <w:r w:rsidR="00061DBB">
      <w:rPr>
        <w:rFonts w:ascii="Times New Roman" w:hAnsi="Times New Roman" w:cs="Times New Roman"/>
      </w:rPr>
      <w:t>20</w:t>
    </w:r>
    <w:r w:rsidRPr="001518FC">
      <w:rPr>
        <w:rFonts w:ascii="Times New Roman" w:hAnsi="Times New Roman" w:cs="Times New Roman"/>
      </w:rPr>
      <w:t>19_</w:t>
    </w:r>
    <w:r w:rsidR="00CC1916">
      <w:rPr>
        <w:rFonts w:ascii="Times New Roman" w:hAnsi="Times New Roman" w:cs="Times New Roman"/>
      </w:rPr>
      <w:t>NFI_</w:t>
    </w:r>
    <w:r w:rsidRPr="001518FC">
      <w:rPr>
        <w:rFonts w:ascii="Times New Roman" w:hAnsi="Times New Roman" w:cs="Times New Roman"/>
      </w:rPr>
      <w:t>MVUprogramma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43309" w14:textId="77777777" w:rsidR="00B80A4C" w:rsidRDefault="00B80A4C">
      <w:pPr>
        <w:spacing w:after="0" w:line="240" w:lineRule="auto"/>
      </w:pPr>
      <w:r>
        <w:separator/>
      </w:r>
    </w:p>
  </w:footnote>
  <w:footnote w:type="continuationSeparator" w:id="0">
    <w:p w14:paraId="5A4B6B41" w14:textId="77777777" w:rsidR="00B80A4C" w:rsidRDefault="00B80A4C">
      <w:pPr>
        <w:spacing w:after="0" w:line="240" w:lineRule="auto"/>
      </w:pPr>
      <w:r>
        <w:continuationSeparator/>
      </w:r>
    </w:p>
  </w:footnote>
  <w:footnote w:id="1">
    <w:p w14:paraId="1ED151ED" w14:textId="77777777" w:rsidR="00966F48" w:rsidRDefault="00966F48">
      <w:pPr>
        <w:pStyle w:val="FootnoteText"/>
      </w:pPr>
      <w:r>
        <w:rPr>
          <w:rStyle w:val="FootnoteReference"/>
        </w:rPr>
        <w:footnoteRef/>
      </w:r>
      <w:r>
        <w:t xml:space="preserve"> </w:t>
      </w:r>
      <w:r w:rsidRPr="00A35E5B">
        <w:t>http://polsis.mk.gov.lv/documents/3323</w:t>
      </w:r>
    </w:p>
  </w:footnote>
  <w:footnote w:id="2">
    <w:p w14:paraId="5F40AB04" w14:textId="77777777" w:rsidR="00966F48" w:rsidRDefault="00966F48">
      <w:pPr>
        <w:pStyle w:val="FootnoteText"/>
      </w:pPr>
      <w:r>
        <w:rPr>
          <w:rStyle w:val="FootnoteReference"/>
        </w:rPr>
        <w:footnoteRef/>
      </w:r>
      <w:r>
        <w:t xml:space="preserve"> </w:t>
      </w:r>
      <w:r w:rsidRPr="00A35E5B">
        <w:t>http://polsis.mk.gov.l</w:t>
      </w:r>
      <w:bookmarkStart w:id="1" w:name="_GoBack"/>
      <w:bookmarkEnd w:id="1"/>
      <w:r w:rsidRPr="00A35E5B">
        <w:t>v/documents/4247</w:t>
      </w:r>
    </w:p>
  </w:footnote>
  <w:footnote w:id="3">
    <w:p w14:paraId="4EEDA1F4" w14:textId="77777777" w:rsidR="00966F48" w:rsidRDefault="00966F48">
      <w:pPr>
        <w:pStyle w:val="FootnoteText"/>
      </w:pPr>
      <w:r>
        <w:rPr>
          <w:rStyle w:val="FootnoteReference"/>
        </w:rPr>
        <w:footnoteRef/>
      </w:r>
      <w:r>
        <w:t xml:space="preserve"> </w:t>
      </w:r>
      <w:r w:rsidRPr="00A35E5B">
        <w:t>http://polsis.mk.gov.lv/documents/4391</w:t>
      </w:r>
    </w:p>
  </w:footnote>
  <w:footnote w:id="4">
    <w:p w14:paraId="0D6ADDE4" w14:textId="77777777" w:rsidR="00966F48" w:rsidRDefault="00966F48">
      <w:pPr>
        <w:pStyle w:val="FootnoteText"/>
      </w:pPr>
      <w:r>
        <w:rPr>
          <w:rStyle w:val="FootnoteReference"/>
        </w:rPr>
        <w:footnoteRef/>
      </w:r>
      <w:r>
        <w:t xml:space="preserve"> </w:t>
      </w:r>
      <w:r w:rsidRPr="00A35E5B">
        <w:t>http://polsis.mk.gov.lv/documents/4608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961634"/>
      <w:docPartObj>
        <w:docPartGallery w:val="Page Numbers (Top of Page)"/>
        <w:docPartUnique/>
      </w:docPartObj>
    </w:sdtPr>
    <w:sdtEndPr>
      <w:rPr>
        <w:rFonts w:ascii="Times New Roman" w:hAnsi="Times New Roman" w:cs="Times New Roman"/>
        <w:noProof/>
        <w:sz w:val="24"/>
        <w:szCs w:val="20"/>
      </w:rPr>
    </w:sdtEndPr>
    <w:sdtContent>
      <w:p w14:paraId="4256F23C" w14:textId="7E2CDB02" w:rsidR="00966F48" w:rsidRPr="00C25B49" w:rsidRDefault="00966F4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3AFE">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F6FC7"/>
    <w:multiLevelType w:val="hybridMultilevel"/>
    <w:tmpl w:val="B75CBD2E"/>
    <w:lvl w:ilvl="0" w:tplc="8354CF44">
      <w:start w:val="2"/>
      <w:numFmt w:val="bullet"/>
      <w:lvlText w:val="-"/>
      <w:lvlJc w:val="left"/>
      <w:pPr>
        <w:ind w:left="720" w:hanging="360"/>
      </w:pPr>
      <w:rPr>
        <w:rFonts w:ascii="Calibri" w:eastAsia="Calibri" w:hAnsi="Calibri" w:cs="Times New Roman" w:hint="default"/>
      </w:rPr>
    </w:lvl>
    <w:lvl w:ilvl="1" w:tplc="14D480C6">
      <w:start w:val="1"/>
      <w:numFmt w:val="bullet"/>
      <w:lvlText w:val="o"/>
      <w:lvlJc w:val="left"/>
      <w:pPr>
        <w:ind w:left="1440" w:hanging="360"/>
      </w:pPr>
      <w:rPr>
        <w:rFonts w:ascii="Courier New" w:hAnsi="Courier New" w:cs="Courier New" w:hint="default"/>
      </w:rPr>
    </w:lvl>
    <w:lvl w:ilvl="2" w:tplc="AFB6507C">
      <w:start w:val="1"/>
      <w:numFmt w:val="bullet"/>
      <w:lvlText w:val=""/>
      <w:lvlJc w:val="left"/>
      <w:pPr>
        <w:ind w:left="2160" w:hanging="360"/>
      </w:pPr>
      <w:rPr>
        <w:rFonts w:ascii="Wingdings" w:hAnsi="Wingdings" w:hint="default"/>
      </w:rPr>
    </w:lvl>
    <w:lvl w:ilvl="3" w:tplc="FD86C396">
      <w:start w:val="1"/>
      <w:numFmt w:val="bullet"/>
      <w:lvlText w:val=""/>
      <w:lvlJc w:val="left"/>
      <w:pPr>
        <w:ind w:left="2880" w:hanging="360"/>
      </w:pPr>
      <w:rPr>
        <w:rFonts w:ascii="Symbol" w:hAnsi="Symbol" w:hint="default"/>
      </w:rPr>
    </w:lvl>
    <w:lvl w:ilvl="4" w:tplc="04241BE2">
      <w:start w:val="1"/>
      <w:numFmt w:val="bullet"/>
      <w:lvlText w:val="o"/>
      <w:lvlJc w:val="left"/>
      <w:pPr>
        <w:ind w:left="3600" w:hanging="360"/>
      </w:pPr>
      <w:rPr>
        <w:rFonts w:ascii="Courier New" w:hAnsi="Courier New" w:cs="Courier New" w:hint="default"/>
      </w:rPr>
    </w:lvl>
    <w:lvl w:ilvl="5" w:tplc="1D7C8A7E">
      <w:start w:val="1"/>
      <w:numFmt w:val="bullet"/>
      <w:lvlText w:val=""/>
      <w:lvlJc w:val="left"/>
      <w:pPr>
        <w:ind w:left="4320" w:hanging="360"/>
      </w:pPr>
      <w:rPr>
        <w:rFonts w:ascii="Wingdings" w:hAnsi="Wingdings" w:hint="default"/>
      </w:rPr>
    </w:lvl>
    <w:lvl w:ilvl="6" w:tplc="64767C96">
      <w:start w:val="1"/>
      <w:numFmt w:val="bullet"/>
      <w:lvlText w:val=""/>
      <w:lvlJc w:val="left"/>
      <w:pPr>
        <w:ind w:left="5040" w:hanging="360"/>
      </w:pPr>
      <w:rPr>
        <w:rFonts w:ascii="Symbol" w:hAnsi="Symbol" w:hint="default"/>
      </w:rPr>
    </w:lvl>
    <w:lvl w:ilvl="7" w:tplc="E80808F0">
      <w:start w:val="1"/>
      <w:numFmt w:val="bullet"/>
      <w:lvlText w:val="o"/>
      <w:lvlJc w:val="left"/>
      <w:pPr>
        <w:ind w:left="5760" w:hanging="360"/>
      </w:pPr>
      <w:rPr>
        <w:rFonts w:ascii="Courier New" w:hAnsi="Courier New" w:cs="Courier New" w:hint="default"/>
      </w:rPr>
    </w:lvl>
    <w:lvl w:ilvl="8" w:tplc="4CF84B76">
      <w:start w:val="1"/>
      <w:numFmt w:val="bullet"/>
      <w:lvlText w:val=""/>
      <w:lvlJc w:val="left"/>
      <w:pPr>
        <w:ind w:left="6480" w:hanging="360"/>
      </w:pPr>
      <w:rPr>
        <w:rFonts w:ascii="Wingdings" w:hAnsi="Wingdings" w:hint="default"/>
      </w:rPr>
    </w:lvl>
  </w:abstractNum>
  <w:abstractNum w:abstractNumId="1" w15:restartNumberingAfterBreak="0">
    <w:nsid w:val="02117E94"/>
    <w:multiLevelType w:val="hybridMultilevel"/>
    <w:tmpl w:val="7254630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1">
    <w:nsid w:val="04171976"/>
    <w:multiLevelType w:val="hybridMultilevel"/>
    <w:tmpl w:val="617E86CA"/>
    <w:lvl w:ilvl="0" w:tplc="B1FEEA4A">
      <w:start w:val="1"/>
      <w:numFmt w:val="decimal"/>
      <w:lvlText w:val="%1)"/>
      <w:lvlJc w:val="left"/>
      <w:pPr>
        <w:ind w:left="720" w:hanging="360"/>
      </w:pPr>
      <w:rPr>
        <w:rFonts w:hint="default"/>
      </w:rPr>
    </w:lvl>
    <w:lvl w:ilvl="1" w:tplc="CA0E25E6" w:tentative="1">
      <w:start w:val="1"/>
      <w:numFmt w:val="lowerLetter"/>
      <w:lvlText w:val="%2."/>
      <w:lvlJc w:val="left"/>
      <w:pPr>
        <w:ind w:left="1440" w:hanging="360"/>
      </w:pPr>
    </w:lvl>
    <w:lvl w:ilvl="2" w:tplc="626E6E24" w:tentative="1">
      <w:start w:val="1"/>
      <w:numFmt w:val="lowerRoman"/>
      <w:lvlText w:val="%3."/>
      <w:lvlJc w:val="right"/>
      <w:pPr>
        <w:ind w:left="2160" w:hanging="180"/>
      </w:pPr>
    </w:lvl>
    <w:lvl w:ilvl="3" w:tplc="B49C362C" w:tentative="1">
      <w:start w:val="1"/>
      <w:numFmt w:val="decimal"/>
      <w:lvlText w:val="%4."/>
      <w:lvlJc w:val="left"/>
      <w:pPr>
        <w:ind w:left="2880" w:hanging="360"/>
      </w:pPr>
    </w:lvl>
    <w:lvl w:ilvl="4" w:tplc="804093AE" w:tentative="1">
      <w:start w:val="1"/>
      <w:numFmt w:val="lowerLetter"/>
      <w:lvlText w:val="%5."/>
      <w:lvlJc w:val="left"/>
      <w:pPr>
        <w:ind w:left="3600" w:hanging="360"/>
      </w:pPr>
    </w:lvl>
    <w:lvl w:ilvl="5" w:tplc="18CA3B5E" w:tentative="1">
      <w:start w:val="1"/>
      <w:numFmt w:val="lowerRoman"/>
      <w:lvlText w:val="%6."/>
      <w:lvlJc w:val="right"/>
      <w:pPr>
        <w:ind w:left="4320" w:hanging="180"/>
      </w:pPr>
    </w:lvl>
    <w:lvl w:ilvl="6" w:tplc="E75E8AF4" w:tentative="1">
      <w:start w:val="1"/>
      <w:numFmt w:val="decimal"/>
      <w:lvlText w:val="%7."/>
      <w:lvlJc w:val="left"/>
      <w:pPr>
        <w:ind w:left="5040" w:hanging="360"/>
      </w:pPr>
    </w:lvl>
    <w:lvl w:ilvl="7" w:tplc="1B5294D0" w:tentative="1">
      <w:start w:val="1"/>
      <w:numFmt w:val="lowerLetter"/>
      <w:lvlText w:val="%8."/>
      <w:lvlJc w:val="left"/>
      <w:pPr>
        <w:ind w:left="5760" w:hanging="360"/>
      </w:pPr>
    </w:lvl>
    <w:lvl w:ilvl="8" w:tplc="816EC9C6" w:tentative="1">
      <w:start w:val="1"/>
      <w:numFmt w:val="lowerRoman"/>
      <w:lvlText w:val="%9."/>
      <w:lvlJc w:val="right"/>
      <w:pPr>
        <w:ind w:left="6480" w:hanging="180"/>
      </w:pPr>
    </w:lvl>
  </w:abstractNum>
  <w:abstractNum w:abstractNumId="3" w15:restartNumberingAfterBreak="1">
    <w:nsid w:val="092B6AA8"/>
    <w:multiLevelType w:val="hybridMultilevel"/>
    <w:tmpl w:val="1DBC268C"/>
    <w:lvl w:ilvl="0" w:tplc="D9EE0FD6">
      <w:start w:val="1"/>
      <w:numFmt w:val="lowerLetter"/>
      <w:lvlText w:val="%1)"/>
      <w:lvlJc w:val="left"/>
      <w:pPr>
        <w:ind w:left="720" w:hanging="360"/>
      </w:pPr>
      <w:rPr>
        <w:rFonts w:hint="default"/>
      </w:rPr>
    </w:lvl>
    <w:lvl w:ilvl="1" w:tplc="0A72F670" w:tentative="1">
      <w:start w:val="1"/>
      <w:numFmt w:val="lowerLetter"/>
      <w:lvlText w:val="%2."/>
      <w:lvlJc w:val="left"/>
      <w:pPr>
        <w:ind w:left="1440" w:hanging="360"/>
      </w:pPr>
    </w:lvl>
    <w:lvl w:ilvl="2" w:tplc="BC5C9854" w:tentative="1">
      <w:start w:val="1"/>
      <w:numFmt w:val="lowerRoman"/>
      <w:lvlText w:val="%3."/>
      <w:lvlJc w:val="right"/>
      <w:pPr>
        <w:ind w:left="2160" w:hanging="180"/>
      </w:pPr>
    </w:lvl>
    <w:lvl w:ilvl="3" w:tplc="7A58014C" w:tentative="1">
      <w:start w:val="1"/>
      <w:numFmt w:val="decimal"/>
      <w:lvlText w:val="%4."/>
      <w:lvlJc w:val="left"/>
      <w:pPr>
        <w:ind w:left="2880" w:hanging="360"/>
      </w:pPr>
    </w:lvl>
    <w:lvl w:ilvl="4" w:tplc="3566E290" w:tentative="1">
      <w:start w:val="1"/>
      <w:numFmt w:val="lowerLetter"/>
      <w:lvlText w:val="%5."/>
      <w:lvlJc w:val="left"/>
      <w:pPr>
        <w:ind w:left="3600" w:hanging="360"/>
      </w:pPr>
    </w:lvl>
    <w:lvl w:ilvl="5" w:tplc="3712F7F6" w:tentative="1">
      <w:start w:val="1"/>
      <w:numFmt w:val="lowerRoman"/>
      <w:lvlText w:val="%6."/>
      <w:lvlJc w:val="right"/>
      <w:pPr>
        <w:ind w:left="4320" w:hanging="180"/>
      </w:pPr>
    </w:lvl>
    <w:lvl w:ilvl="6" w:tplc="598A9308" w:tentative="1">
      <w:start w:val="1"/>
      <w:numFmt w:val="decimal"/>
      <w:lvlText w:val="%7."/>
      <w:lvlJc w:val="left"/>
      <w:pPr>
        <w:ind w:left="5040" w:hanging="360"/>
      </w:pPr>
    </w:lvl>
    <w:lvl w:ilvl="7" w:tplc="0B8657E2" w:tentative="1">
      <w:start w:val="1"/>
      <w:numFmt w:val="lowerLetter"/>
      <w:lvlText w:val="%8."/>
      <w:lvlJc w:val="left"/>
      <w:pPr>
        <w:ind w:left="5760" w:hanging="360"/>
      </w:pPr>
    </w:lvl>
    <w:lvl w:ilvl="8" w:tplc="EBACAE82" w:tentative="1">
      <w:start w:val="1"/>
      <w:numFmt w:val="lowerRoman"/>
      <w:lvlText w:val="%9."/>
      <w:lvlJc w:val="right"/>
      <w:pPr>
        <w:ind w:left="6480" w:hanging="180"/>
      </w:pPr>
    </w:lvl>
  </w:abstractNum>
  <w:abstractNum w:abstractNumId="4" w15:restartNumberingAfterBreak="1">
    <w:nsid w:val="17CF0667"/>
    <w:multiLevelType w:val="hybridMultilevel"/>
    <w:tmpl w:val="7D5221DC"/>
    <w:lvl w:ilvl="0" w:tplc="E4C608F8">
      <w:start w:val="1"/>
      <w:numFmt w:val="bullet"/>
      <w:lvlText w:val=""/>
      <w:lvlJc w:val="left"/>
      <w:pPr>
        <w:ind w:left="720" w:hanging="360"/>
      </w:pPr>
      <w:rPr>
        <w:rFonts w:ascii="Symbol" w:hAnsi="Symbol" w:hint="default"/>
      </w:rPr>
    </w:lvl>
    <w:lvl w:ilvl="1" w:tplc="737279F8" w:tentative="1">
      <w:start w:val="1"/>
      <w:numFmt w:val="bullet"/>
      <w:lvlText w:val="o"/>
      <w:lvlJc w:val="left"/>
      <w:pPr>
        <w:ind w:left="1440" w:hanging="360"/>
      </w:pPr>
      <w:rPr>
        <w:rFonts w:ascii="Courier New" w:hAnsi="Courier New" w:cs="Courier New" w:hint="default"/>
      </w:rPr>
    </w:lvl>
    <w:lvl w:ilvl="2" w:tplc="AF5E5868" w:tentative="1">
      <w:start w:val="1"/>
      <w:numFmt w:val="bullet"/>
      <w:lvlText w:val=""/>
      <w:lvlJc w:val="left"/>
      <w:pPr>
        <w:ind w:left="2160" w:hanging="360"/>
      </w:pPr>
      <w:rPr>
        <w:rFonts w:ascii="Wingdings" w:hAnsi="Wingdings" w:hint="default"/>
      </w:rPr>
    </w:lvl>
    <w:lvl w:ilvl="3" w:tplc="1FE6FEA8" w:tentative="1">
      <w:start w:val="1"/>
      <w:numFmt w:val="bullet"/>
      <w:lvlText w:val=""/>
      <w:lvlJc w:val="left"/>
      <w:pPr>
        <w:ind w:left="2880" w:hanging="360"/>
      </w:pPr>
      <w:rPr>
        <w:rFonts w:ascii="Symbol" w:hAnsi="Symbol" w:hint="default"/>
      </w:rPr>
    </w:lvl>
    <w:lvl w:ilvl="4" w:tplc="F7C49BE4" w:tentative="1">
      <w:start w:val="1"/>
      <w:numFmt w:val="bullet"/>
      <w:lvlText w:val="o"/>
      <w:lvlJc w:val="left"/>
      <w:pPr>
        <w:ind w:left="3600" w:hanging="360"/>
      </w:pPr>
      <w:rPr>
        <w:rFonts w:ascii="Courier New" w:hAnsi="Courier New" w:cs="Courier New" w:hint="default"/>
      </w:rPr>
    </w:lvl>
    <w:lvl w:ilvl="5" w:tplc="FE2A41FC" w:tentative="1">
      <w:start w:val="1"/>
      <w:numFmt w:val="bullet"/>
      <w:lvlText w:val=""/>
      <w:lvlJc w:val="left"/>
      <w:pPr>
        <w:ind w:left="4320" w:hanging="360"/>
      </w:pPr>
      <w:rPr>
        <w:rFonts w:ascii="Wingdings" w:hAnsi="Wingdings" w:hint="default"/>
      </w:rPr>
    </w:lvl>
    <w:lvl w:ilvl="6" w:tplc="E2602ACA" w:tentative="1">
      <w:start w:val="1"/>
      <w:numFmt w:val="bullet"/>
      <w:lvlText w:val=""/>
      <w:lvlJc w:val="left"/>
      <w:pPr>
        <w:ind w:left="5040" w:hanging="360"/>
      </w:pPr>
      <w:rPr>
        <w:rFonts w:ascii="Symbol" w:hAnsi="Symbol" w:hint="default"/>
      </w:rPr>
    </w:lvl>
    <w:lvl w:ilvl="7" w:tplc="FE4C72B6" w:tentative="1">
      <w:start w:val="1"/>
      <w:numFmt w:val="bullet"/>
      <w:lvlText w:val="o"/>
      <w:lvlJc w:val="left"/>
      <w:pPr>
        <w:ind w:left="5760" w:hanging="360"/>
      </w:pPr>
      <w:rPr>
        <w:rFonts w:ascii="Courier New" w:hAnsi="Courier New" w:cs="Courier New" w:hint="default"/>
      </w:rPr>
    </w:lvl>
    <w:lvl w:ilvl="8" w:tplc="2F02D122" w:tentative="1">
      <w:start w:val="1"/>
      <w:numFmt w:val="bullet"/>
      <w:lvlText w:val=""/>
      <w:lvlJc w:val="left"/>
      <w:pPr>
        <w:ind w:left="6480" w:hanging="360"/>
      </w:pPr>
      <w:rPr>
        <w:rFonts w:ascii="Wingdings" w:hAnsi="Wingdings" w:hint="default"/>
      </w:rPr>
    </w:lvl>
  </w:abstractNum>
  <w:abstractNum w:abstractNumId="5" w15:restartNumberingAfterBreak="1">
    <w:nsid w:val="1A6C6076"/>
    <w:multiLevelType w:val="hybridMultilevel"/>
    <w:tmpl w:val="F4948846"/>
    <w:lvl w:ilvl="0" w:tplc="6B08ABAC">
      <w:start w:val="1"/>
      <w:numFmt w:val="bullet"/>
      <w:lvlText w:val=""/>
      <w:lvlJc w:val="left"/>
      <w:pPr>
        <w:ind w:left="720" w:hanging="360"/>
      </w:pPr>
      <w:rPr>
        <w:rFonts w:ascii="Symbol" w:hAnsi="Symbol" w:hint="default"/>
      </w:rPr>
    </w:lvl>
    <w:lvl w:ilvl="1" w:tplc="80582EDE" w:tentative="1">
      <w:start w:val="1"/>
      <w:numFmt w:val="bullet"/>
      <w:lvlText w:val="o"/>
      <w:lvlJc w:val="left"/>
      <w:pPr>
        <w:ind w:left="1440" w:hanging="360"/>
      </w:pPr>
      <w:rPr>
        <w:rFonts w:ascii="Courier New" w:hAnsi="Courier New" w:cs="Courier New" w:hint="default"/>
      </w:rPr>
    </w:lvl>
    <w:lvl w:ilvl="2" w:tplc="8258DF96" w:tentative="1">
      <w:start w:val="1"/>
      <w:numFmt w:val="bullet"/>
      <w:lvlText w:val=""/>
      <w:lvlJc w:val="left"/>
      <w:pPr>
        <w:ind w:left="2160" w:hanging="360"/>
      </w:pPr>
      <w:rPr>
        <w:rFonts w:ascii="Wingdings" w:hAnsi="Wingdings" w:hint="default"/>
      </w:rPr>
    </w:lvl>
    <w:lvl w:ilvl="3" w:tplc="F7C8523E" w:tentative="1">
      <w:start w:val="1"/>
      <w:numFmt w:val="bullet"/>
      <w:lvlText w:val=""/>
      <w:lvlJc w:val="left"/>
      <w:pPr>
        <w:ind w:left="2880" w:hanging="360"/>
      </w:pPr>
      <w:rPr>
        <w:rFonts w:ascii="Symbol" w:hAnsi="Symbol" w:hint="default"/>
      </w:rPr>
    </w:lvl>
    <w:lvl w:ilvl="4" w:tplc="72F209F8" w:tentative="1">
      <w:start w:val="1"/>
      <w:numFmt w:val="bullet"/>
      <w:lvlText w:val="o"/>
      <w:lvlJc w:val="left"/>
      <w:pPr>
        <w:ind w:left="3600" w:hanging="360"/>
      </w:pPr>
      <w:rPr>
        <w:rFonts w:ascii="Courier New" w:hAnsi="Courier New" w:cs="Courier New" w:hint="default"/>
      </w:rPr>
    </w:lvl>
    <w:lvl w:ilvl="5" w:tplc="D6D89E30" w:tentative="1">
      <w:start w:val="1"/>
      <w:numFmt w:val="bullet"/>
      <w:lvlText w:val=""/>
      <w:lvlJc w:val="left"/>
      <w:pPr>
        <w:ind w:left="4320" w:hanging="360"/>
      </w:pPr>
      <w:rPr>
        <w:rFonts w:ascii="Wingdings" w:hAnsi="Wingdings" w:hint="default"/>
      </w:rPr>
    </w:lvl>
    <w:lvl w:ilvl="6" w:tplc="0420A3E4" w:tentative="1">
      <w:start w:val="1"/>
      <w:numFmt w:val="bullet"/>
      <w:lvlText w:val=""/>
      <w:lvlJc w:val="left"/>
      <w:pPr>
        <w:ind w:left="5040" w:hanging="360"/>
      </w:pPr>
      <w:rPr>
        <w:rFonts w:ascii="Symbol" w:hAnsi="Symbol" w:hint="default"/>
      </w:rPr>
    </w:lvl>
    <w:lvl w:ilvl="7" w:tplc="E8188C0C" w:tentative="1">
      <w:start w:val="1"/>
      <w:numFmt w:val="bullet"/>
      <w:lvlText w:val="o"/>
      <w:lvlJc w:val="left"/>
      <w:pPr>
        <w:ind w:left="5760" w:hanging="360"/>
      </w:pPr>
      <w:rPr>
        <w:rFonts w:ascii="Courier New" w:hAnsi="Courier New" w:cs="Courier New" w:hint="default"/>
      </w:rPr>
    </w:lvl>
    <w:lvl w:ilvl="8" w:tplc="482643C2" w:tentative="1">
      <w:start w:val="1"/>
      <w:numFmt w:val="bullet"/>
      <w:lvlText w:val=""/>
      <w:lvlJc w:val="left"/>
      <w:pPr>
        <w:ind w:left="6480" w:hanging="360"/>
      </w:pPr>
      <w:rPr>
        <w:rFonts w:ascii="Wingdings" w:hAnsi="Wingdings" w:hint="default"/>
      </w:rPr>
    </w:lvl>
  </w:abstractNum>
  <w:abstractNum w:abstractNumId="6" w15:restartNumberingAfterBreak="1">
    <w:nsid w:val="1B59629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1">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1">
    <w:nsid w:val="1C96545A"/>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1">
    <w:nsid w:val="1CCA1723"/>
    <w:multiLevelType w:val="hybridMultilevel"/>
    <w:tmpl w:val="BF5E1542"/>
    <w:lvl w:ilvl="0" w:tplc="999A2F08">
      <w:start w:val="1"/>
      <w:numFmt w:val="bullet"/>
      <w:lvlText w:val=""/>
      <w:lvlJc w:val="left"/>
      <w:pPr>
        <w:ind w:left="720" w:hanging="360"/>
      </w:pPr>
      <w:rPr>
        <w:rFonts w:ascii="Symbol" w:hAnsi="Symbol" w:hint="default"/>
      </w:rPr>
    </w:lvl>
    <w:lvl w:ilvl="1" w:tplc="B1407E14" w:tentative="1">
      <w:start w:val="1"/>
      <w:numFmt w:val="bullet"/>
      <w:lvlText w:val="o"/>
      <w:lvlJc w:val="left"/>
      <w:pPr>
        <w:ind w:left="1440" w:hanging="360"/>
      </w:pPr>
      <w:rPr>
        <w:rFonts w:ascii="Courier New" w:hAnsi="Courier New" w:cs="Courier New" w:hint="default"/>
      </w:rPr>
    </w:lvl>
    <w:lvl w:ilvl="2" w:tplc="6B7867D4" w:tentative="1">
      <w:start w:val="1"/>
      <w:numFmt w:val="bullet"/>
      <w:lvlText w:val=""/>
      <w:lvlJc w:val="left"/>
      <w:pPr>
        <w:ind w:left="2160" w:hanging="360"/>
      </w:pPr>
      <w:rPr>
        <w:rFonts w:ascii="Wingdings" w:hAnsi="Wingdings" w:hint="default"/>
      </w:rPr>
    </w:lvl>
    <w:lvl w:ilvl="3" w:tplc="A7028DE6" w:tentative="1">
      <w:start w:val="1"/>
      <w:numFmt w:val="bullet"/>
      <w:lvlText w:val=""/>
      <w:lvlJc w:val="left"/>
      <w:pPr>
        <w:ind w:left="2880" w:hanging="360"/>
      </w:pPr>
      <w:rPr>
        <w:rFonts w:ascii="Symbol" w:hAnsi="Symbol" w:hint="default"/>
      </w:rPr>
    </w:lvl>
    <w:lvl w:ilvl="4" w:tplc="138091C4" w:tentative="1">
      <w:start w:val="1"/>
      <w:numFmt w:val="bullet"/>
      <w:lvlText w:val="o"/>
      <w:lvlJc w:val="left"/>
      <w:pPr>
        <w:ind w:left="3600" w:hanging="360"/>
      </w:pPr>
      <w:rPr>
        <w:rFonts w:ascii="Courier New" w:hAnsi="Courier New" w:cs="Courier New" w:hint="default"/>
      </w:rPr>
    </w:lvl>
    <w:lvl w:ilvl="5" w:tplc="81504286" w:tentative="1">
      <w:start w:val="1"/>
      <w:numFmt w:val="bullet"/>
      <w:lvlText w:val=""/>
      <w:lvlJc w:val="left"/>
      <w:pPr>
        <w:ind w:left="4320" w:hanging="360"/>
      </w:pPr>
      <w:rPr>
        <w:rFonts w:ascii="Wingdings" w:hAnsi="Wingdings" w:hint="default"/>
      </w:rPr>
    </w:lvl>
    <w:lvl w:ilvl="6" w:tplc="9774DBBE" w:tentative="1">
      <w:start w:val="1"/>
      <w:numFmt w:val="bullet"/>
      <w:lvlText w:val=""/>
      <w:lvlJc w:val="left"/>
      <w:pPr>
        <w:ind w:left="5040" w:hanging="360"/>
      </w:pPr>
      <w:rPr>
        <w:rFonts w:ascii="Symbol" w:hAnsi="Symbol" w:hint="default"/>
      </w:rPr>
    </w:lvl>
    <w:lvl w:ilvl="7" w:tplc="A0489C42" w:tentative="1">
      <w:start w:val="1"/>
      <w:numFmt w:val="bullet"/>
      <w:lvlText w:val="o"/>
      <w:lvlJc w:val="left"/>
      <w:pPr>
        <w:ind w:left="5760" w:hanging="360"/>
      </w:pPr>
      <w:rPr>
        <w:rFonts w:ascii="Courier New" w:hAnsi="Courier New" w:cs="Courier New" w:hint="default"/>
      </w:rPr>
    </w:lvl>
    <w:lvl w:ilvl="8" w:tplc="F95CD176" w:tentative="1">
      <w:start w:val="1"/>
      <w:numFmt w:val="bullet"/>
      <w:lvlText w:val=""/>
      <w:lvlJc w:val="left"/>
      <w:pPr>
        <w:ind w:left="6480" w:hanging="360"/>
      </w:pPr>
      <w:rPr>
        <w:rFonts w:ascii="Wingdings" w:hAnsi="Wingdings" w:hint="default"/>
      </w:rPr>
    </w:lvl>
  </w:abstractNum>
  <w:abstractNum w:abstractNumId="10" w15:restartNumberingAfterBreak="1">
    <w:nsid w:val="1E234921"/>
    <w:multiLevelType w:val="hybridMultilevel"/>
    <w:tmpl w:val="1DEC4296"/>
    <w:lvl w:ilvl="0" w:tplc="E9307B6A">
      <w:start w:val="1"/>
      <w:numFmt w:val="bullet"/>
      <w:lvlText w:val=""/>
      <w:lvlJc w:val="left"/>
      <w:pPr>
        <w:ind w:left="720" w:hanging="360"/>
      </w:pPr>
      <w:rPr>
        <w:rFonts w:ascii="Symbol" w:hAnsi="Symbol" w:hint="default"/>
        <w:i w:val="0"/>
        <w:sz w:val="20"/>
      </w:rPr>
    </w:lvl>
    <w:lvl w:ilvl="1" w:tplc="3DDEC360" w:tentative="1">
      <w:start w:val="1"/>
      <w:numFmt w:val="bullet"/>
      <w:lvlText w:val="o"/>
      <w:lvlJc w:val="left"/>
      <w:pPr>
        <w:ind w:left="1440" w:hanging="360"/>
      </w:pPr>
      <w:rPr>
        <w:rFonts w:ascii="Courier New" w:hAnsi="Courier New" w:cs="Courier New" w:hint="default"/>
      </w:rPr>
    </w:lvl>
    <w:lvl w:ilvl="2" w:tplc="BB58A890" w:tentative="1">
      <w:start w:val="1"/>
      <w:numFmt w:val="bullet"/>
      <w:lvlText w:val=""/>
      <w:lvlJc w:val="left"/>
      <w:pPr>
        <w:ind w:left="2160" w:hanging="360"/>
      </w:pPr>
      <w:rPr>
        <w:rFonts w:ascii="Wingdings" w:hAnsi="Wingdings" w:hint="default"/>
      </w:rPr>
    </w:lvl>
    <w:lvl w:ilvl="3" w:tplc="06CC1A76" w:tentative="1">
      <w:start w:val="1"/>
      <w:numFmt w:val="bullet"/>
      <w:lvlText w:val=""/>
      <w:lvlJc w:val="left"/>
      <w:pPr>
        <w:ind w:left="2880" w:hanging="360"/>
      </w:pPr>
      <w:rPr>
        <w:rFonts w:ascii="Symbol" w:hAnsi="Symbol" w:hint="default"/>
      </w:rPr>
    </w:lvl>
    <w:lvl w:ilvl="4" w:tplc="73A4D1DA" w:tentative="1">
      <w:start w:val="1"/>
      <w:numFmt w:val="bullet"/>
      <w:lvlText w:val="o"/>
      <w:lvlJc w:val="left"/>
      <w:pPr>
        <w:ind w:left="3600" w:hanging="360"/>
      </w:pPr>
      <w:rPr>
        <w:rFonts w:ascii="Courier New" w:hAnsi="Courier New" w:cs="Courier New" w:hint="default"/>
      </w:rPr>
    </w:lvl>
    <w:lvl w:ilvl="5" w:tplc="10F6EBEC" w:tentative="1">
      <w:start w:val="1"/>
      <w:numFmt w:val="bullet"/>
      <w:lvlText w:val=""/>
      <w:lvlJc w:val="left"/>
      <w:pPr>
        <w:ind w:left="4320" w:hanging="360"/>
      </w:pPr>
      <w:rPr>
        <w:rFonts w:ascii="Wingdings" w:hAnsi="Wingdings" w:hint="default"/>
      </w:rPr>
    </w:lvl>
    <w:lvl w:ilvl="6" w:tplc="5CAC9EAC" w:tentative="1">
      <w:start w:val="1"/>
      <w:numFmt w:val="bullet"/>
      <w:lvlText w:val=""/>
      <w:lvlJc w:val="left"/>
      <w:pPr>
        <w:ind w:left="5040" w:hanging="360"/>
      </w:pPr>
      <w:rPr>
        <w:rFonts w:ascii="Symbol" w:hAnsi="Symbol" w:hint="default"/>
      </w:rPr>
    </w:lvl>
    <w:lvl w:ilvl="7" w:tplc="AC7817F6" w:tentative="1">
      <w:start w:val="1"/>
      <w:numFmt w:val="bullet"/>
      <w:lvlText w:val="o"/>
      <w:lvlJc w:val="left"/>
      <w:pPr>
        <w:ind w:left="5760" w:hanging="360"/>
      </w:pPr>
      <w:rPr>
        <w:rFonts w:ascii="Courier New" w:hAnsi="Courier New" w:cs="Courier New" w:hint="default"/>
      </w:rPr>
    </w:lvl>
    <w:lvl w:ilvl="8" w:tplc="9D3C7BFE" w:tentative="1">
      <w:start w:val="1"/>
      <w:numFmt w:val="bullet"/>
      <w:lvlText w:val=""/>
      <w:lvlJc w:val="left"/>
      <w:pPr>
        <w:ind w:left="6480" w:hanging="360"/>
      </w:pPr>
      <w:rPr>
        <w:rFonts w:ascii="Wingdings" w:hAnsi="Wingdings" w:hint="default"/>
      </w:rPr>
    </w:lvl>
  </w:abstractNum>
  <w:abstractNum w:abstractNumId="11" w15:restartNumberingAfterBreak="0">
    <w:nsid w:val="23F47120"/>
    <w:multiLevelType w:val="hybridMultilevel"/>
    <w:tmpl w:val="3684CE3E"/>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9A83EE5"/>
    <w:multiLevelType w:val="hybridMultilevel"/>
    <w:tmpl w:val="4C6AD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2EE3738E"/>
    <w:multiLevelType w:val="hybridMultilevel"/>
    <w:tmpl w:val="EBF246FC"/>
    <w:lvl w:ilvl="0" w:tplc="09926074">
      <w:start w:val="1"/>
      <w:numFmt w:val="decimal"/>
      <w:lvlText w:val="%1)"/>
      <w:lvlJc w:val="left"/>
      <w:pPr>
        <w:ind w:left="720" w:hanging="360"/>
      </w:pPr>
      <w:rPr>
        <w:rFonts w:eastAsiaTheme="minorHAnsi" w:hint="default"/>
        <w:color w:val="auto"/>
        <w:sz w:val="24"/>
      </w:rPr>
    </w:lvl>
    <w:lvl w:ilvl="1" w:tplc="D4D4615C" w:tentative="1">
      <w:start w:val="1"/>
      <w:numFmt w:val="lowerLetter"/>
      <w:lvlText w:val="%2."/>
      <w:lvlJc w:val="left"/>
      <w:pPr>
        <w:ind w:left="1440" w:hanging="360"/>
      </w:pPr>
    </w:lvl>
    <w:lvl w:ilvl="2" w:tplc="769E1ADC" w:tentative="1">
      <w:start w:val="1"/>
      <w:numFmt w:val="lowerRoman"/>
      <w:lvlText w:val="%3."/>
      <w:lvlJc w:val="right"/>
      <w:pPr>
        <w:ind w:left="2160" w:hanging="180"/>
      </w:pPr>
    </w:lvl>
    <w:lvl w:ilvl="3" w:tplc="EAEE2EC4" w:tentative="1">
      <w:start w:val="1"/>
      <w:numFmt w:val="decimal"/>
      <w:lvlText w:val="%4."/>
      <w:lvlJc w:val="left"/>
      <w:pPr>
        <w:ind w:left="2880" w:hanging="360"/>
      </w:pPr>
    </w:lvl>
    <w:lvl w:ilvl="4" w:tplc="7F82140A" w:tentative="1">
      <w:start w:val="1"/>
      <w:numFmt w:val="lowerLetter"/>
      <w:lvlText w:val="%5."/>
      <w:lvlJc w:val="left"/>
      <w:pPr>
        <w:ind w:left="3600" w:hanging="360"/>
      </w:pPr>
    </w:lvl>
    <w:lvl w:ilvl="5" w:tplc="12F80B0E" w:tentative="1">
      <w:start w:val="1"/>
      <w:numFmt w:val="lowerRoman"/>
      <w:lvlText w:val="%6."/>
      <w:lvlJc w:val="right"/>
      <w:pPr>
        <w:ind w:left="4320" w:hanging="180"/>
      </w:pPr>
    </w:lvl>
    <w:lvl w:ilvl="6" w:tplc="93E66B98" w:tentative="1">
      <w:start w:val="1"/>
      <w:numFmt w:val="decimal"/>
      <w:lvlText w:val="%7."/>
      <w:lvlJc w:val="left"/>
      <w:pPr>
        <w:ind w:left="5040" w:hanging="360"/>
      </w:pPr>
    </w:lvl>
    <w:lvl w:ilvl="7" w:tplc="43F459A2" w:tentative="1">
      <w:start w:val="1"/>
      <w:numFmt w:val="lowerLetter"/>
      <w:lvlText w:val="%8."/>
      <w:lvlJc w:val="left"/>
      <w:pPr>
        <w:ind w:left="5760" w:hanging="360"/>
      </w:pPr>
    </w:lvl>
    <w:lvl w:ilvl="8" w:tplc="F386050C" w:tentative="1">
      <w:start w:val="1"/>
      <w:numFmt w:val="lowerRoman"/>
      <w:lvlText w:val="%9."/>
      <w:lvlJc w:val="right"/>
      <w:pPr>
        <w:ind w:left="6480" w:hanging="180"/>
      </w:pPr>
    </w:lvl>
  </w:abstractNum>
  <w:abstractNum w:abstractNumId="14" w15:restartNumberingAfterBreak="1">
    <w:nsid w:val="31640783"/>
    <w:multiLevelType w:val="hybridMultilevel"/>
    <w:tmpl w:val="BA3C2C1A"/>
    <w:lvl w:ilvl="0" w:tplc="AF90CD40">
      <w:start w:val="1"/>
      <w:numFmt w:val="decimal"/>
      <w:lvlText w:val="%1)"/>
      <w:lvlJc w:val="left"/>
      <w:pPr>
        <w:ind w:left="720" w:hanging="360"/>
      </w:pPr>
      <w:rPr>
        <w:rFonts w:hint="default"/>
        <w:b/>
      </w:rPr>
    </w:lvl>
    <w:lvl w:ilvl="1" w:tplc="A61E431A" w:tentative="1">
      <w:start w:val="1"/>
      <w:numFmt w:val="lowerLetter"/>
      <w:lvlText w:val="%2."/>
      <w:lvlJc w:val="left"/>
      <w:pPr>
        <w:ind w:left="1440" w:hanging="360"/>
      </w:pPr>
    </w:lvl>
    <w:lvl w:ilvl="2" w:tplc="9C607554" w:tentative="1">
      <w:start w:val="1"/>
      <w:numFmt w:val="lowerRoman"/>
      <w:lvlText w:val="%3."/>
      <w:lvlJc w:val="right"/>
      <w:pPr>
        <w:ind w:left="2160" w:hanging="180"/>
      </w:pPr>
    </w:lvl>
    <w:lvl w:ilvl="3" w:tplc="94482AEA" w:tentative="1">
      <w:start w:val="1"/>
      <w:numFmt w:val="decimal"/>
      <w:lvlText w:val="%4."/>
      <w:lvlJc w:val="left"/>
      <w:pPr>
        <w:ind w:left="2880" w:hanging="360"/>
      </w:pPr>
    </w:lvl>
    <w:lvl w:ilvl="4" w:tplc="C68C642E" w:tentative="1">
      <w:start w:val="1"/>
      <w:numFmt w:val="lowerLetter"/>
      <w:lvlText w:val="%5."/>
      <w:lvlJc w:val="left"/>
      <w:pPr>
        <w:ind w:left="3600" w:hanging="360"/>
      </w:pPr>
    </w:lvl>
    <w:lvl w:ilvl="5" w:tplc="A4C815A2" w:tentative="1">
      <w:start w:val="1"/>
      <w:numFmt w:val="lowerRoman"/>
      <w:lvlText w:val="%6."/>
      <w:lvlJc w:val="right"/>
      <w:pPr>
        <w:ind w:left="4320" w:hanging="180"/>
      </w:pPr>
    </w:lvl>
    <w:lvl w:ilvl="6" w:tplc="2D22DA50" w:tentative="1">
      <w:start w:val="1"/>
      <w:numFmt w:val="decimal"/>
      <w:lvlText w:val="%7."/>
      <w:lvlJc w:val="left"/>
      <w:pPr>
        <w:ind w:left="5040" w:hanging="360"/>
      </w:pPr>
    </w:lvl>
    <w:lvl w:ilvl="7" w:tplc="C3E271A6" w:tentative="1">
      <w:start w:val="1"/>
      <w:numFmt w:val="lowerLetter"/>
      <w:lvlText w:val="%8."/>
      <w:lvlJc w:val="left"/>
      <w:pPr>
        <w:ind w:left="5760" w:hanging="360"/>
      </w:pPr>
    </w:lvl>
    <w:lvl w:ilvl="8" w:tplc="5CB28236" w:tentative="1">
      <w:start w:val="1"/>
      <w:numFmt w:val="lowerRoman"/>
      <w:lvlText w:val="%9."/>
      <w:lvlJc w:val="right"/>
      <w:pPr>
        <w:ind w:left="6480" w:hanging="180"/>
      </w:pPr>
    </w:lvl>
  </w:abstractNum>
  <w:abstractNum w:abstractNumId="15" w15:restartNumberingAfterBreak="0">
    <w:nsid w:val="34C651F8"/>
    <w:multiLevelType w:val="hybridMultilevel"/>
    <w:tmpl w:val="B15EE3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3B5C7F29"/>
    <w:multiLevelType w:val="hybridMultilevel"/>
    <w:tmpl w:val="8F960E94"/>
    <w:lvl w:ilvl="0" w:tplc="627A6BDE">
      <w:start w:val="1"/>
      <w:numFmt w:val="decimal"/>
      <w:lvlText w:val="%1."/>
      <w:lvlJc w:val="left"/>
      <w:pPr>
        <w:ind w:left="717" w:hanging="360"/>
      </w:pPr>
      <w:rPr>
        <w:rFonts w:cs="Times New Roman"/>
      </w:rPr>
    </w:lvl>
    <w:lvl w:ilvl="1" w:tplc="BFD03E52">
      <w:start w:val="1"/>
      <w:numFmt w:val="lowerLetter"/>
      <w:lvlText w:val="%2."/>
      <w:lvlJc w:val="left"/>
      <w:pPr>
        <w:ind w:left="1437" w:hanging="360"/>
      </w:pPr>
      <w:rPr>
        <w:rFonts w:cs="Times New Roman"/>
      </w:rPr>
    </w:lvl>
    <w:lvl w:ilvl="2" w:tplc="63BC8D62">
      <w:start w:val="1"/>
      <w:numFmt w:val="lowerRoman"/>
      <w:lvlText w:val="%3."/>
      <w:lvlJc w:val="right"/>
      <w:pPr>
        <w:ind w:left="2157" w:hanging="180"/>
      </w:pPr>
      <w:rPr>
        <w:rFonts w:cs="Times New Roman"/>
      </w:rPr>
    </w:lvl>
    <w:lvl w:ilvl="3" w:tplc="817CE122">
      <w:start w:val="1"/>
      <w:numFmt w:val="decimal"/>
      <w:lvlText w:val="%4."/>
      <w:lvlJc w:val="left"/>
      <w:pPr>
        <w:ind w:left="2877" w:hanging="360"/>
      </w:pPr>
      <w:rPr>
        <w:rFonts w:cs="Times New Roman"/>
      </w:rPr>
    </w:lvl>
    <w:lvl w:ilvl="4" w:tplc="5F8AC23E">
      <w:start w:val="1"/>
      <w:numFmt w:val="lowerLetter"/>
      <w:lvlText w:val="%5."/>
      <w:lvlJc w:val="left"/>
      <w:pPr>
        <w:ind w:left="3597" w:hanging="360"/>
      </w:pPr>
      <w:rPr>
        <w:rFonts w:cs="Times New Roman"/>
      </w:rPr>
    </w:lvl>
    <w:lvl w:ilvl="5" w:tplc="7B5E4F6C">
      <w:start w:val="1"/>
      <w:numFmt w:val="lowerRoman"/>
      <w:lvlText w:val="%6."/>
      <w:lvlJc w:val="right"/>
      <w:pPr>
        <w:ind w:left="4317" w:hanging="180"/>
      </w:pPr>
      <w:rPr>
        <w:rFonts w:cs="Times New Roman"/>
      </w:rPr>
    </w:lvl>
    <w:lvl w:ilvl="6" w:tplc="71E6056A">
      <w:start w:val="1"/>
      <w:numFmt w:val="decimal"/>
      <w:lvlText w:val="%7."/>
      <w:lvlJc w:val="left"/>
      <w:pPr>
        <w:ind w:left="5037" w:hanging="360"/>
      </w:pPr>
      <w:rPr>
        <w:rFonts w:cs="Times New Roman"/>
      </w:rPr>
    </w:lvl>
    <w:lvl w:ilvl="7" w:tplc="360014F0">
      <w:start w:val="1"/>
      <w:numFmt w:val="lowerLetter"/>
      <w:lvlText w:val="%8."/>
      <w:lvlJc w:val="left"/>
      <w:pPr>
        <w:ind w:left="5757" w:hanging="360"/>
      </w:pPr>
      <w:rPr>
        <w:rFonts w:cs="Times New Roman"/>
      </w:rPr>
    </w:lvl>
    <w:lvl w:ilvl="8" w:tplc="BDC60D38">
      <w:start w:val="1"/>
      <w:numFmt w:val="lowerRoman"/>
      <w:lvlText w:val="%9."/>
      <w:lvlJc w:val="right"/>
      <w:pPr>
        <w:ind w:left="6477" w:hanging="180"/>
      </w:pPr>
      <w:rPr>
        <w:rFonts w:cs="Times New Roman"/>
      </w:rPr>
    </w:lvl>
  </w:abstractNum>
  <w:abstractNum w:abstractNumId="17" w15:restartNumberingAfterBreak="1">
    <w:nsid w:val="40FA00AE"/>
    <w:multiLevelType w:val="hybridMultilevel"/>
    <w:tmpl w:val="7E84FE08"/>
    <w:lvl w:ilvl="0" w:tplc="6F0A4FDA">
      <w:start w:val="1"/>
      <w:numFmt w:val="decimal"/>
      <w:lvlText w:val="%1)"/>
      <w:lvlJc w:val="left"/>
      <w:pPr>
        <w:ind w:left="720" w:hanging="360"/>
      </w:pPr>
      <w:rPr>
        <w:rFonts w:eastAsiaTheme="minorHAnsi" w:hint="default"/>
        <w:color w:val="auto"/>
      </w:rPr>
    </w:lvl>
    <w:lvl w:ilvl="1" w:tplc="C58C49B6" w:tentative="1">
      <w:start w:val="1"/>
      <w:numFmt w:val="lowerLetter"/>
      <w:lvlText w:val="%2."/>
      <w:lvlJc w:val="left"/>
      <w:pPr>
        <w:ind w:left="1440" w:hanging="360"/>
      </w:pPr>
    </w:lvl>
    <w:lvl w:ilvl="2" w:tplc="2850E854" w:tentative="1">
      <w:start w:val="1"/>
      <w:numFmt w:val="lowerRoman"/>
      <w:lvlText w:val="%3."/>
      <w:lvlJc w:val="right"/>
      <w:pPr>
        <w:ind w:left="2160" w:hanging="180"/>
      </w:pPr>
    </w:lvl>
    <w:lvl w:ilvl="3" w:tplc="6854F490" w:tentative="1">
      <w:start w:val="1"/>
      <w:numFmt w:val="decimal"/>
      <w:lvlText w:val="%4."/>
      <w:lvlJc w:val="left"/>
      <w:pPr>
        <w:ind w:left="2880" w:hanging="360"/>
      </w:pPr>
    </w:lvl>
    <w:lvl w:ilvl="4" w:tplc="E4923858" w:tentative="1">
      <w:start w:val="1"/>
      <w:numFmt w:val="lowerLetter"/>
      <w:lvlText w:val="%5."/>
      <w:lvlJc w:val="left"/>
      <w:pPr>
        <w:ind w:left="3600" w:hanging="360"/>
      </w:pPr>
    </w:lvl>
    <w:lvl w:ilvl="5" w:tplc="E824737A" w:tentative="1">
      <w:start w:val="1"/>
      <w:numFmt w:val="lowerRoman"/>
      <w:lvlText w:val="%6."/>
      <w:lvlJc w:val="right"/>
      <w:pPr>
        <w:ind w:left="4320" w:hanging="180"/>
      </w:pPr>
    </w:lvl>
    <w:lvl w:ilvl="6" w:tplc="891673CC" w:tentative="1">
      <w:start w:val="1"/>
      <w:numFmt w:val="decimal"/>
      <w:lvlText w:val="%7."/>
      <w:lvlJc w:val="left"/>
      <w:pPr>
        <w:ind w:left="5040" w:hanging="360"/>
      </w:pPr>
    </w:lvl>
    <w:lvl w:ilvl="7" w:tplc="F000D2AC" w:tentative="1">
      <w:start w:val="1"/>
      <w:numFmt w:val="lowerLetter"/>
      <w:lvlText w:val="%8."/>
      <w:lvlJc w:val="left"/>
      <w:pPr>
        <w:ind w:left="5760" w:hanging="360"/>
      </w:pPr>
    </w:lvl>
    <w:lvl w:ilvl="8" w:tplc="983E2B3C" w:tentative="1">
      <w:start w:val="1"/>
      <w:numFmt w:val="lowerRoman"/>
      <w:lvlText w:val="%9."/>
      <w:lvlJc w:val="right"/>
      <w:pPr>
        <w:ind w:left="6480" w:hanging="180"/>
      </w:pPr>
    </w:lvl>
  </w:abstractNum>
  <w:abstractNum w:abstractNumId="18" w15:restartNumberingAfterBreak="1">
    <w:nsid w:val="43BF3255"/>
    <w:multiLevelType w:val="hybridMultilevel"/>
    <w:tmpl w:val="06788966"/>
    <w:lvl w:ilvl="0" w:tplc="953A72D8">
      <w:start w:val="1"/>
      <w:numFmt w:val="decimal"/>
      <w:lvlText w:val="%1)"/>
      <w:lvlJc w:val="left"/>
      <w:pPr>
        <w:ind w:left="2095" w:hanging="360"/>
      </w:pPr>
      <w:rPr>
        <w:rFonts w:hint="default"/>
      </w:rPr>
    </w:lvl>
    <w:lvl w:ilvl="1" w:tplc="2578F8D2" w:tentative="1">
      <w:start w:val="1"/>
      <w:numFmt w:val="lowerLetter"/>
      <w:lvlText w:val="%2."/>
      <w:lvlJc w:val="left"/>
      <w:pPr>
        <w:ind w:left="2815" w:hanging="360"/>
      </w:pPr>
    </w:lvl>
    <w:lvl w:ilvl="2" w:tplc="220A6092" w:tentative="1">
      <w:start w:val="1"/>
      <w:numFmt w:val="lowerRoman"/>
      <w:lvlText w:val="%3."/>
      <w:lvlJc w:val="right"/>
      <w:pPr>
        <w:ind w:left="3535" w:hanging="180"/>
      </w:pPr>
    </w:lvl>
    <w:lvl w:ilvl="3" w:tplc="4EDE31DC" w:tentative="1">
      <w:start w:val="1"/>
      <w:numFmt w:val="decimal"/>
      <w:lvlText w:val="%4."/>
      <w:lvlJc w:val="left"/>
      <w:pPr>
        <w:ind w:left="4255" w:hanging="360"/>
      </w:pPr>
    </w:lvl>
    <w:lvl w:ilvl="4" w:tplc="1606248A" w:tentative="1">
      <w:start w:val="1"/>
      <w:numFmt w:val="lowerLetter"/>
      <w:lvlText w:val="%5."/>
      <w:lvlJc w:val="left"/>
      <w:pPr>
        <w:ind w:left="4975" w:hanging="360"/>
      </w:pPr>
    </w:lvl>
    <w:lvl w:ilvl="5" w:tplc="08E6E2D6" w:tentative="1">
      <w:start w:val="1"/>
      <w:numFmt w:val="lowerRoman"/>
      <w:lvlText w:val="%6."/>
      <w:lvlJc w:val="right"/>
      <w:pPr>
        <w:ind w:left="5695" w:hanging="180"/>
      </w:pPr>
    </w:lvl>
    <w:lvl w:ilvl="6" w:tplc="AAFE83DA" w:tentative="1">
      <w:start w:val="1"/>
      <w:numFmt w:val="decimal"/>
      <w:lvlText w:val="%7."/>
      <w:lvlJc w:val="left"/>
      <w:pPr>
        <w:ind w:left="6415" w:hanging="360"/>
      </w:pPr>
    </w:lvl>
    <w:lvl w:ilvl="7" w:tplc="AF38A226" w:tentative="1">
      <w:start w:val="1"/>
      <w:numFmt w:val="lowerLetter"/>
      <w:lvlText w:val="%8."/>
      <w:lvlJc w:val="left"/>
      <w:pPr>
        <w:ind w:left="7135" w:hanging="360"/>
      </w:pPr>
    </w:lvl>
    <w:lvl w:ilvl="8" w:tplc="2AA8D244" w:tentative="1">
      <w:start w:val="1"/>
      <w:numFmt w:val="lowerRoman"/>
      <w:lvlText w:val="%9."/>
      <w:lvlJc w:val="right"/>
      <w:pPr>
        <w:ind w:left="7855" w:hanging="180"/>
      </w:pPr>
    </w:lvl>
  </w:abstractNum>
  <w:abstractNum w:abstractNumId="19" w15:restartNumberingAfterBreak="0">
    <w:nsid w:val="43F12B59"/>
    <w:multiLevelType w:val="hybridMultilevel"/>
    <w:tmpl w:val="81A4D1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1">
    <w:nsid w:val="4C744343"/>
    <w:multiLevelType w:val="hybridMultilevel"/>
    <w:tmpl w:val="41B0932C"/>
    <w:lvl w:ilvl="0" w:tplc="DB445B30">
      <w:start w:val="1"/>
      <w:numFmt w:val="bullet"/>
      <w:lvlText w:val=""/>
      <w:lvlJc w:val="left"/>
      <w:pPr>
        <w:ind w:left="720" w:hanging="360"/>
      </w:pPr>
      <w:rPr>
        <w:rFonts w:ascii="Symbol" w:hAnsi="Symbol" w:hint="default"/>
        <w:i/>
        <w:sz w:val="20"/>
      </w:rPr>
    </w:lvl>
    <w:lvl w:ilvl="1" w:tplc="B36E2C4C" w:tentative="1">
      <w:start w:val="1"/>
      <w:numFmt w:val="bullet"/>
      <w:lvlText w:val="o"/>
      <w:lvlJc w:val="left"/>
      <w:pPr>
        <w:ind w:left="1440" w:hanging="360"/>
      </w:pPr>
      <w:rPr>
        <w:rFonts w:ascii="Courier New" w:hAnsi="Courier New" w:cs="Courier New" w:hint="default"/>
      </w:rPr>
    </w:lvl>
    <w:lvl w:ilvl="2" w:tplc="C4BC1C94" w:tentative="1">
      <w:start w:val="1"/>
      <w:numFmt w:val="bullet"/>
      <w:lvlText w:val=""/>
      <w:lvlJc w:val="left"/>
      <w:pPr>
        <w:ind w:left="2160" w:hanging="360"/>
      </w:pPr>
      <w:rPr>
        <w:rFonts w:ascii="Wingdings" w:hAnsi="Wingdings" w:hint="default"/>
      </w:rPr>
    </w:lvl>
    <w:lvl w:ilvl="3" w:tplc="BC406796" w:tentative="1">
      <w:start w:val="1"/>
      <w:numFmt w:val="bullet"/>
      <w:lvlText w:val=""/>
      <w:lvlJc w:val="left"/>
      <w:pPr>
        <w:ind w:left="2880" w:hanging="360"/>
      </w:pPr>
      <w:rPr>
        <w:rFonts w:ascii="Symbol" w:hAnsi="Symbol" w:hint="default"/>
      </w:rPr>
    </w:lvl>
    <w:lvl w:ilvl="4" w:tplc="664609B4" w:tentative="1">
      <w:start w:val="1"/>
      <w:numFmt w:val="bullet"/>
      <w:lvlText w:val="o"/>
      <w:lvlJc w:val="left"/>
      <w:pPr>
        <w:ind w:left="3600" w:hanging="360"/>
      </w:pPr>
      <w:rPr>
        <w:rFonts w:ascii="Courier New" w:hAnsi="Courier New" w:cs="Courier New" w:hint="default"/>
      </w:rPr>
    </w:lvl>
    <w:lvl w:ilvl="5" w:tplc="9704F4B0" w:tentative="1">
      <w:start w:val="1"/>
      <w:numFmt w:val="bullet"/>
      <w:lvlText w:val=""/>
      <w:lvlJc w:val="left"/>
      <w:pPr>
        <w:ind w:left="4320" w:hanging="360"/>
      </w:pPr>
      <w:rPr>
        <w:rFonts w:ascii="Wingdings" w:hAnsi="Wingdings" w:hint="default"/>
      </w:rPr>
    </w:lvl>
    <w:lvl w:ilvl="6" w:tplc="C1F68D56" w:tentative="1">
      <w:start w:val="1"/>
      <w:numFmt w:val="bullet"/>
      <w:lvlText w:val=""/>
      <w:lvlJc w:val="left"/>
      <w:pPr>
        <w:ind w:left="5040" w:hanging="360"/>
      </w:pPr>
      <w:rPr>
        <w:rFonts w:ascii="Symbol" w:hAnsi="Symbol" w:hint="default"/>
      </w:rPr>
    </w:lvl>
    <w:lvl w:ilvl="7" w:tplc="BE50AE5A" w:tentative="1">
      <w:start w:val="1"/>
      <w:numFmt w:val="bullet"/>
      <w:lvlText w:val="o"/>
      <w:lvlJc w:val="left"/>
      <w:pPr>
        <w:ind w:left="5760" w:hanging="360"/>
      </w:pPr>
      <w:rPr>
        <w:rFonts w:ascii="Courier New" w:hAnsi="Courier New" w:cs="Courier New" w:hint="default"/>
      </w:rPr>
    </w:lvl>
    <w:lvl w:ilvl="8" w:tplc="6342584A" w:tentative="1">
      <w:start w:val="1"/>
      <w:numFmt w:val="bullet"/>
      <w:lvlText w:val=""/>
      <w:lvlJc w:val="left"/>
      <w:pPr>
        <w:ind w:left="6480" w:hanging="360"/>
      </w:pPr>
      <w:rPr>
        <w:rFonts w:ascii="Wingdings" w:hAnsi="Wingdings" w:hint="default"/>
      </w:rPr>
    </w:lvl>
  </w:abstractNum>
  <w:abstractNum w:abstractNumId="21" w15:restartNumberingAfterBreak="0">
    <w:nsid w:val="4D520D6D"/>
    <w:multiLevelType w:val="hybridMultilevel"/>
    <w:tmpl w:val="A36CDE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1">
    <w:nsid w:val="4ECB0DF4"/>
    <w:multiLevelType w:val="hybridMultilevel"/>
    <w:tmpl w:val="EAB0E704"/>
    <w:lvl w:ilvl="0" w:tplc="FCB44088">
      <w:start w:val="1"/>
      <w:numFmt w:val="decimal"/>
      <w:lvlText w:val="%1)"/>
      <w:lvlJc w:val="left"/>
      <w:pPr>
        <w:ind w:left="720" w:hanging="360"/>
      </w:pPr>
      <w:rPr>
        <w:rFonts w:ascii="Times New Roman" w:hAnsi="Times New Roman" w:cs="Times New Roman" w:hint="default"/>
        <w:sz w:val="24"/>
      </w:rPr>
    </w:lvl>
    <w:lvl w:ilvl="1" w:tplc="03BA7144" w:tentative="1">
      <w:start w:val="1"/>
      <w:numFmt w:val="lowerLetter"/>
      <w:lvlText w:val="%2."/>
      <w:lvlJc w:val="left"/>
      <w:pPr>
        <w:ind w:left="1440" w:hanging="360"/>
      </w:pPr>
    </w:lvl>
    <w:lvl w:ilvl="2" w:tplc="A872CB8C" w:tentative="1">
      <w:start w:val="1"/>
      <w:numFmt w:val="lowerRoman"/>
      <w:lvlText w:val="%3."/>
      <w:lvlJc w:val="right"/>
      <w:pPr>
        <w:ind w:left="2160" w:hanging="180"/>
      </w:pPr>
    </w:lvl>
    <w:lvl w:ilvl="3" w:tplc="75E8D42E" w:tentative="1">
      <w:start w:val="1"/>
      <w:numFmt w:val="decimal"/>
      <w:lvlText w:val="%4."/>
      <w:lvlJc w:val="left"/>
      <w:pPr>
        <w:ind w:left="2880" w:hanging="360"/>
      </w:pPr>
    </w:lvl>
    <w:lvl w:ilvl="4" w:tplc="A8F09C4E" w:tentative="1">
      <w:start w:val="1"/>
      <w:numFmt w:val="lowerLetter"/>
      <w:lvlText w:val="%5."/>
      <w:lvlJc w:val="left"/>
      <w:pPr>
        <w:ind w:left="3600" w:hanging="360"/>
      </w:pPr>
    </w:lvl>
    <w:lvl w:ilvl="5" w:tplc="D1960E36" w:tentative="1">
      <w:start w:val="1"/>
      <w:numFmt w:val="lowerRoman"/>
      <w:lvlText w:val="%6."/>
      <w:lvlJc w:val="right"/>
      <w:pPr>
        <w:ind w:left="4320" w:hanging="180"/>
      </w:pPr>
    </w:lvl>
    <w:lvl w:ilvl="6" w:tplc="9C0C04A0" w:tentative="1">
      <w:start w:val="1"/>
      <w:numFmt w:val="decimal"/>
      <w:lvlText w:val="%7."/>
      <w:lvlJc w:val="left"/>
      <w:pPr>
        <w:ind w:left="5040" w:hanging="360"/>
      </w:pPr>
    </w:lvl>
    <w:lvl w:ilvl="7" w:tplc="E736C6EA" w:tentative="1">
      <w:start w:val="1"/>
      <w:numFmt w:val="lowerLetter"/>
      <w:lvlText w:val="%8."/>
      <w:lvlJc w:val="left"/>
      <w:pPr>
        <w:ind w:left="5760" w:hanging="360"/>
      </w:pPr>
    </w:lvl>
    <w:lvl w:ilvl="8" w:tplc="89E49586" w:tentative="1">
      <w:start w:val="1"/>
      <w:numFmt w:val="lowerRoman"/>
      <w:lvlText w:val="%9."/>
      <w:lvlJc w:val="right"/>
      <w:pPr>
        <w:ind w:left="6480" w:hanging="180"/>
      </w:pPr>
    </w:lvl>
  </w:abstractNum>
  <w:abstractNum w:abstractNumId="23" w15:restartNumberingAfterBreak="1">
    <w:nsid w:val="566E06BE"/>
    <w:multiLevelType w:val="hybridMultilevel"/>
    <w:tmpl w:val="EE5E09D2"/>
    <w:lvl w:ilvl="0" w:tplc="AC8AD986">
      <w:start w:val="1"/>
      <w:numFmt w:val="decimal"/>
      <w:lvlText w:val="%1)"/>
      <w:lvlJc w:val="left"/>
      <w:pPr>
        <w:ind w:left="720" w:hanging="360"/>
      </w:pPr>
      <w:rPr>
        <w:rFonts w:cs="Times New Roman"/>
      </w:rPr>
    </w:lvl>
    <w:lvl w:ilvl="1" w:tplc="866EB48E">
      <w:start w:val="1"/>
      <w:numFmt w:val="decimal"/>
      <w:lvlText w:val="%2."/>
      <w:lvlJc w:val="left"/>
      <w:pPr>
        <w:tabs>
          <w:tab w:val="num" w:pos="1440"/>
        </w:tabs>
        <w:ind w:left="1440" w:hanging="360"/>
      </w:pPr>
      <w:rPr>
        <w:rFonts w:cs="Times New Roman"/>
      </w:rPr>
    </w:lvl>
    <w:lvl w:ilvl="2" w:tplc="23A8660A">
      <w:start w:val="1"/>
      <w:numFmt w:val="decimal"/>
      <w:lvlText w:val="%3."/>
      <w:lvlJc w:val="left"/>
      <w:pPr>
        <w:tabs>
          <w:tab w:val="num" w:pos="2160"/>
        </w:tabs>
        <w:ind w:left="2160" w:hanging="360"/>
      </w:pPr>
      <w:rPr>
        <w:rFonts w:cs="Times New Roman"/>
      </w:rPr>
    </w:lvl>
    <w:lvl w:ilvl="3" w:tplc="FB688808">
      <w:start w:val="1"/>
      <w:numFmt w:val="decimal"/>
      <w:lvlText w:val="%4."/>
      <w:lvlJc w:val="left"/>
      <w:pPr>
        <w:tabs>
          <w:tab w:val="num" w:pos="2880"/>
        </w:tabs>
        <w:ind w:left="2880" w:hanging="360"/>
      </w:pPr>
      <w:rPr>
        <w:rFonts w:cs="Times New Roman"/>
      </w:rPr>
    </w:lvl>
    <w:lvl w:ilvl="4" w:tplc="13C00D60">
      <w:start w:val="1"/>
      <w:numFmt w:val="decimal"/>
      <w:lvlText w:val="%5."/>
      <w:lvlJc w:val="left"/>
      <w:pPr>
        <w:tabs>
          <w:tab w:val="num" w:pos="3600"/>
        </w:tabs>
        <w:ind w:left="3600" w:hanging="360"/>
      </w:pPr>
      <w:rPr>
        <w:rFonts w:cs="Times New Roman"/>
      </w:rPr>
    </w:lvl>
    <w:lvl w:ilvl="5" w:tplc="9D044858">
      <w:start w:val="1"/>
      <w:numFmt w:val="decimal"/>
      <w:lvlText w:val="%6."/>
      <w:lvlJc w:val="left"/>
      <w:pPr>
        <w:tabs>
          <w:tab w:val="num" w:pos="4320"/>
        </w:tabs>
        <w:ind w:left="4320" w:hanging="360"/>
      </w:pPr>
      <w:rPr>
        <w:rFonts w:cs="Times New Roman"/>
      </w:rPr>
    </w:lvl>
    <w:lvl w:ilvl="6" w:tplc="E74A951A">
      <w:start w:val="1"/>
      <w:numFmt w:val="decimal"/>
      <w:lvlText w:val="%7."/>
      <w:lvlJc w:val="left"/>
      <w:pPr>
        <w:tabs>
          <w:tab w:val="num" w:pos="5040"/>
        </w:tabs>
        <w:ind w:left="5040" w:hanging="360"/>
      </w:pPr>
      <w:rPr>
        <w:rFonts w:cs="Times New Roman"/>
      </w:rPr>
    </w:lvl>
    <w:lvl w:ilvl="7" w:tplc="6E88D85C">
      <w:start w:val="1"/>
      <w:numFmt w:val="decimal"/>
      <w:lvlText w:val="%8."/>
      <w:lvlJc w:val="left"/>
      <w:pPr>
        <w:tabs>
          <w:tab w:val="num" w:pos="5760"/>
        </w:tabs>
        <w:ind w:left="5760" w:hanging="360"/>
      </w:pPr>
      <w:rPr>
        <w:rFonts w:cs="Times New Roman"/>
      </w:rPr>
    </w:lvl>
    <w:lvl w:ilvl="8" w:tplc="EB6E7A1C">
      <w:start w:val="1"/>
      <w:numFmt w:val="decimal"/>
      <w:lvlText w:val="%9."/>
      <w:lvlJc w:val="left"/>
      <w:pPr>
        <w:tabs>
          <w:tab w:val="num" w:pos="6480"/>
        </w:tabs>
        <w:ind w:left="6480" w:hanging="360"/>
      </w:pPr>
      <w:rPr>
        <w:rFonts w:cs="Times New Roman"/>
      </w:rPr>
    </w:lvl>
  </w:abstractNum>
  <w:abstractNum w:abstractNumId="24" w15:restartNumberingAfterBreak="1">
    <w:nsid w:val="573C6E95"/>
    <w:multiLevelType w:val="hybridMultilevel"/>
    <w:tmpl w:val="1ED06FBE"/>
    <w:lvl w:ilvl="0" w:tplc="74FEAD1A">
      <w:start w:val="1"/>
      <w:numFmt w:val="bullet"/>
      <w:lvlText w:val=""/>
      <w:lvlJc w:val="left"/>
      <w:pPr>
        <w:ind w:left="720" w:hanging="360"/>
      </w:pPr>
      <w:rPr>
        <w:rFonts w:ascii="Symbol" w:hAnsi="Symbol" w:hint="default"/>
      </w:rPr>
    </w:lvl>
    <w:lvl w:ilvl="1" w:tplc="47B42218" w:tentative="1">
      <w:start w:val="1"/>
      <w:numFmt w:val="bullet"/>
      <w:lvlText w:val="o"/>
      <w:lvlJc w:val="left"/>
      <w:pPr>
        <w:ind w:left="1440" w:hanging="360"/>
      </w:pPr>
      <w:rPr>
        <w:rFonts w:ascii="Courier New" w:hAnsi="Courier New" w:cs="Courier New" w:hint="default"/>
      </w:rPr>
    </w:lvl>
    <w:lvl w:ilvl="2" w:tplc="43E2C602" w:tentative="1">
      <w:start w:val="1"/>
      <w:numFmt w:val="bullet"/>
      <w:lvlText w:val=""/>
      <w:lvlJc w:val="left"/>
      <w:pPr>
        <w:ind w:left="2160" w:hanging="360"/>
      </w:pPr>
      <w:rPr>
        <w:rFonts w:ascii="Wingdings" w:hAnsi="Wingdings" w:hint="default"/>
      </w:rPr>
    </w:lvl>
    <w:lvl w:ilvl="3" w:tplc="EB5CDA40" w:tentative="1">
      <w:start w:val="1"/>
      <w:numFmt w:val="bullet"/>
      <w:lvlText w:val=""/>
      <w:lvlJc w:val="left"/>
      <w:pPr>
        <w:ind w:left="2880" w:hanging="360"/>
      </w:pPr>
      <w:rPr>
        <w:rFonts w:ascii="Symbol" w:hAnsi="Symbol" w:hint="default"/>
      </w:rPr>
    </w:lvl>
    <w:lvl w:ilvl="4" w:tplc="47C4B83C" w:tentative="1">
      <w:start w:val="1"/>
      <w:numFmt w:val="bullet"/>
      <w:lvlText w:val="o"/>
      <w:lvlJc w:val="left"/>
      <w:pPr>
        <w:ind w:left="3600" w:hanging="360"/>
      </w:pPr>
      <w:rPr>
        <w:rFonts w:ascii="Courier New" w:hAnsi="Courier New" w:cs="Courier New" w:hint="default"/>
      </w:rPr>
    </w:lvl>
    <w:lvl w:ilvl="5" w:tplc="894835A4" w:tentative="1">
      <w:start w:val="1"/>
      <w:numFmt w:val="bullet"/>
      <w:lvlText w:val=""/>
      <w:lvlJc w:val="left"/>
      <w:pPr>
        <w:ind w:left="4320" w:hanging="360"/>
      </w:pPr>
      <w:rPr>
        <w:rFonts w:ascii="Wingdings" w:hAnsi="Wingdings" w:hint="default"/>
      </w:rPr>
    </w:lvl>
    <w:lvl w:ilvl="6" w:tplc="54640412" w:tentative="1">
      <w:start w:val="1"/>
      <w:numFmt w:val="bullet"/>
      <w:lvlText w:val=""/>
      <w:lvlJc w:val="left"/>
      <w:pPr>
        <w:ind w:left="5040" w:hanging="360"/>
      </w:pPr>
      <w:rPr>
        <w:rFonts w:ascii="Symbol" w:hAnsi="Symbol" w:hint="default"/>
      </w:rPr>
    </w:lvl>
    <w:lvl w:ilvl="7" w:tplc="6DF0EF1E" w:tentative="1">
      <w:start w:val="1"/>
      <w:numFmt w:val="bullet"/>
      <w:lvlText w:val="o"/>
      <w:lvlJc w:val="left"/>
      <w:pPr>
        <w:ind w:left="5760" w:hanging="360"/>
      </w:pPr>
      <w:rPr>
        <w:rFonts w:ascii="Courier New" w:hAnsi="Courier New" w:cs="Courier New" w:hint="default"/>
      </w:rPr>
    </w:lvl>
    <w:lvl w:ilvl="8" w:tplc="E542C23C" w:tentative="1">
      <w:start w:val="1"/>
      <w:numFmt w:val="bullet"/>
      <w:lvlText w:val=""/>
      <w:lvlJc w:val="left"/>
      <w:pPr>
        <w:ind w:left="6480" w:hanging="360"/>
      </w:pPr>
      <w:rPr>
        <w:rFonts w:ascii="Wingdings" w:hAnsi="Wingdings" w:hint="default"/>
      </w:rPr>
    </w:lvl>
  </w:abstractNum>
  <w:abstractNum w:abstractNumId="25" w15:restartNumberingAfterBreak="0">
    <w:nsid w:val="5777385C"/>
    <w:multiLevelType w:val="hybridMultilevel"/>
    <w:tmpl w:val="8BA82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C4052C4"/>
    <w:multiLevelType w:val="hybridMultilevel"/>
    <w:tmpl w:val="BBD20624"/>
    <w:lvl w:ilvl="0" w:tplc="1626F4B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1">
    <w:nsid w:val="5E844733"/>
    <w:multiLevelType w:val="hybridMultilevel"/>
    <w:tmpl w:val="8B5CD73A"/>
    <w:lvl w:ilvl="0" w:tplc="1626F4B4">
      <w:numFmt w:val="bullet"/>
      <w:lvlText w:val="–"/>
      <w:lvlJc w:val="left"/>
      <w:pPr>
        <w:ind w:left="720" w:hanging="360"/>
      </w:pPr>
      <w:rPr>
        <w:rFonts w:ascii="Times New Roman" w:eastAsiaTheme="minorHAnsi" w:hAnsi="Times New Roman" w:cs="Times New Roman" w:hint="default"/>
      </w:rPr>
    </w:lvl>
    <w:lvl w:ilvl="1" w:tplc="80582EDE" w:tentative="1">
      <w:start w:val="1"/>
      <w:numFmt w:val="bullet"/>
      <w:lvlText w:val="o"/>
      <w:lvlJc w:val="left"/>
      <w:pPr>
        <w:ind w:left="1440" w:hanging="360"/>
      </w:pPr>
      <w:rPr>
        <w:rFonts w:ascii="Courier New" w:hAnsi="Courier New" w:cs="Courier New" w:hint="default"/>
      </w:rPr>
    </w:lvl>
    <w:lvl w:ilvl="2" w:tplc="8258DF96" w:tentative="1">
      <w:start w:val="1"/>
      <w:numFmt w:val="bullet"/>
      <w:lvlText w:val=""/>
      <w:lvlJc w:val="left"/>
      <w:pPr>
        <w:ind w:left="2160" w:hanging="360"/>
      </w:pPr>
      <w:rPr>
        <w:rFonts w:ascii="Wingdings" w:hAnsi="Wingdings" w:hint="default"/>
      </w:rPr>
    </w:lvl>
    <w:lvl w:ilvl="3" w:tplc="F7C8523E" w:tentative="1">
      <w:start w:val="1"/>
      <w:numFmt w:val="bullet"/>
      <w:lvlText w:val=""/>
      <w:lvlJc w:val="left"/>
      <w:pPr>
        <w:ind w:left="2880" w:hanging="360"/>
      </w:pPr>
      <w:rPr>
        <w:rFonts w:ascii="Symbol" w:hAnsi="Symbol" w:hint="default"/>
      </w:rPr>
    </w:lvl>
    <w:lvl w:ilvl="4" w:tplc="72F209F8" w:tentative="1">
      <w:start w:val="1"/>
      <w:numFmt w:val="bullet"/>
      <w:lvlText w:val="o"/>
      <w:lvlJc w:val="left"/>
      <w:pPr>
        <w:ind w:left="3600" w:hanging="360"/>
      </w:pPr>
      <w:rPr>
        <w:rFonts w:ascii="Courier New" w:hAnsi="Courier New" w:cs="Courier New" w:hint="default"/>
      </w:rPr>
    </w:lvl>
    <w:lvl w:ilvl="5" w:tplc="D6D89E30" w:tentative="1">
      <w:start w:val="1"/>
      <w:numFmt w:val="bullet"/>
      <w:lvlText w:val=""/>
      <w:lvlJc w:val="left"/>
      <w:pPr>
        <w:ind w:left="4320" w:hanging="360"/>
      </w:pPr>
      <w:rPr>
        <w:rFonts w:ascii="Wingdings" w:hAnsi="Wingdings" w:hint="default"/>
      </w:rPr>
    </w:lvl>
    <w:lvl w:ilvl="6" w:tplc="0420A3E4" w:tentative="1">
      <w:start w:val="1"/>
      <w:numFmt w:val="bullet"/>
      <w:lvlText w:val=""/>
      <w:lvlJc w:val="left"/>
      <w:pPr>
        <w:ind w:left="5040" w:hanging="360"/>
      </w:pPr>
      <w:rPr>
        <w:rFonts w:ascii="Symbol" w:hAnsi="Symbol" w:hint="default"/>
      </w:rPr>
    </w:lvl>
    <w:lvl w:ilvl="7" w:tplc="E8188C0C" w:tentative="1">
      <w:start w:val="1"/>
      <w:numFmt w:val="bullet"/>
      <w:lvlText w:val="o"/>
      <w:lvlJc w:val="left"/>
      <w:pPr>
        <w:ind w:left="5760" w:hanging="360"/>
      </w:pPr>
      <w:rPr>
        <w:rFonts w:ascii="Courier New" w:hAnsi="Courier New" w:cs="Courier New" w:hint="default"/>
      </w:rPr>
    </w:lvl>
    <w:lvl w:ilvl="8" w:tplc="482643C2" w:tentative="1">
      <w:start w:val="1"/>
      <w:numFmt w:val="bullet"/>
      <w:lvlText w:val=""/>
      <w:lvlJc w:val="left"/>
      <w:pPr>
        <w:ind w:left="6480" w:hanging="360"/>
      </w:pPr>
      <w:rPr>
        <w:rFonts w:ascii="Wingdings" w:hAnsi="Wingdings" w:hint="default"/>
      </w:rPr>
    </w:lvl>
  </w:abstractNum>
  <w:abstractNum w:abstractNumId="28" w15:restartNumberingAfterBreak="1">
    <w:nsid w:val="5FE63B47"/>
    <w:multiLevelType w:val="hybridMultilevel"/>
    <w:tmpl w:val="32706242"/>
    <w:lvl w:ilvl="0" w:tplc="5F862124">
      <w:start w:val="1"/>
      <w:numFmt w:val="decimal"/>
      <w:lvlText w:val="%1)"/>
      <w:lvlJc w:val="left"/>
      <w:pPr>
        <w:ind w:left="720" w:hanging="360"/>
      </w:pPr>
      <w:rPr>
        <w:rFonts w:asciiTheme="minorHAnsi" w:eastAsiaTheme="minorHAnsi" w:hAnsiTheme="minorHAnsi" w:cstheme="minorBidi" w:hint="default"/>
        <w:color w:val="auto"/>
        <w:sz w:val="22"/>
      </w:rPr>
    </w:lvl>
    <w:lvl w:ilvl="1" w:tplc="EA181F76" w:tentative="1">
      <w:start w:val="1"/>
      <w:numFmt w:val="lowerLetter"/>
      <w:lvlText w:val="%2."/>
      <w:lvlJc w:val="left"/>
      <w:pPr>
        <w:ind w:left="1440" w:hanging="360"/>
      </w:pPr>
    </w:lvl>
    <w:lvl w:ilvl="2" w:tplc="50D80096" w:tentative="1">
      <w:start w:val="1"/>
      <w:numFmt w:val="lowerRoman"/>
      <w:lvlText w:val="%3."/>
      <w:lvlJc w:val="right"/>
      <w:pPr>
        <w:ind w:left="2160" w:hanging="180"/>
      </w:pPr>
    </w:lvl>
    <w:lvl w:ilvl="3" w:tplc="E15418F8" w:tentative="1">
      <w:start w:val="1"/>
      <w:numFmt w:val="decimal"/>
      <w:lvlText w:val="%4."/>
      <w:lvlJc w:val="left"/>
      <w:pPr>
        <w:ind w:left="2880" w:hanging="360"/>
      </w:pPr>
    </w:lvl>
    <w:lvl w:ilvl="4" w:tplc="5BA65E10" w:tentative="1">
      <w:start w:val="1"/>
      <w:numFmt w:val="lowerLetter"/>
      <w:lvlText w:val="%5."/>
      <w:lvlJc w:val="left"/>
      <w:pPr>
        <w:ind w:left="3600" w:hanging="360"/>
      </w:pPr>
    </w:lvl>
    <w:lvl w:ilvl="5" w:tplc="15E66FAE" w:tentative="1">
      <w:start w:val="1"/>
      <w:numFmt w:val="lowerRoman"/>
      <w:lvlText w:val="%6."/>
      <w:lvlJc w:val="right"/>
      <w:pPr>
        <w:ind w:left="4320" w:hanging="180"/>
      </w:pPr>
    </w:lvl>
    <w:lvl w:ilvl="6" w:tplc="F6163B16" w:tentative="1">
      <w:start w:val="1"/>
      <w:numFmt w:val="decimal"/>
      <w:lvlText w:val="%7."/>
      <w:lvlJc w:val="left"/>
      <w:pPr>
        <w:ind w:left="5040" w:hanging="360"/>
      </w:pPr>
    </w:lvl>
    <w:lvl w:ilvl="7" w:tplc="233E7FF4" w:tentative="1">
      <w:start w:val="1"/>
      <w:numFmt w:val="lowerLetter"/>
      <w:lvlText w:val="%8."/>
      <w:lvlJc w:val="left"/>
      <w:pPr>
        <w:ind w:left="5760" w:hanging="360"/>
      </w:pPr>
    </w:lvl>
    <w:lvl w:ilvl="8" w:tplc="28CA2E0E" w:tentative="1">
      <w:start w:val="1"/>
      <w:numFmt w:val="lowerRoman"/>
      <w:lvlText w:val="%9."/>
      <w:lvlJc w:val="right"/>
      <w:pPr>
        <w:ind w:left="6480" w:hanging="180"/>
      </w:pPr>
    </w:lvl>
  </w:abstractNum>
  <w:abstractNum w:abstractNumId="29" w15:restartNumberingAfterBreak="1">
    <w:nsid w:val="5FEF1EE6"/>
    <w:multiLevelType w:val="hybridMultilevel"/>
    <w:tmpl w:val="20920AD0"/>
    <w:lvl w:ilvl="0" w:tplc="08BA199E">
      <w:start w:val="1"/>
      <w:numFmt w:val="decimal"/>
      <w:lvlText w:val="(%1)"/>
      <w:lvlJc w:val="left"/>
      <w:pPr>
        <w:ind w:left="644" w:hanging="360"/>
      </w:pPr>
      <w:rPr>
        <w:rFonts w:hint="default"/>
      </w:rPr>
    </w:lvl>
    <w:lvl w:ilvl="1" w:tplc="2C725F38" w:tentative="1">
      <w:start w:val="1"/>
      <w:numFmt w:val="lowerLetter"/>
      <w:lvlText w:val="%2."/>
      <w:lvlJc w:val="left"/>
      <w:pPr>
        <w:ind w:left="1364" w:hanging="360"/>
      </w:pPr>
    </w:lvl>
    <w:lvl w:ilvl="2" w:tplc="82127D1E" w:tentative="1">
      <w:start w:val="1"/>
      <w:numFmt w:val="lowerRoman"/>
      <w:lvlText w:val="%3."/>
      <w:lvlJc w:val="right"/>
      <w:pPr>
        <w:ind w:left="2084" w:hanging="180"/>
      </w:pPr>
    </w:lvl>
    <w:lvl w:ilvl="3" w:tplc="61BA7FBE" w:tentative="1">
      <w:start w:val="1"/>
      <w:numFmt w:val="decimal"/>
      <w:lvlText w:val="%4."/>
      <w:lvlJc w:val="left"/>
      <w:pPr>
        <w:ind w:left="2804" w:hanging="360"/>
      </w:pPr>
    </w:lvl>
    <w:lvl w:ilvl="4" w:tplc="11125CF8" w:tentative="1">
      <w:start w:val="1"/>
      <w:numFmt w:val="lowerLetter"/>
      <w:lvlText w:val="%5."/>
      <w:lvlJc w:val="left"/>
      <w:pPr>
        <w:ind w:left="3524" w:hanging="360"/>
      </w:pPr>
    </w:lvl>
    <w:lvl w:ilvl="5" w:tplc="2F1485D4" w:tentative="1">
      <w:start w:val="1"/>
      <w:numFmt w:val="lowerRoman"/>
      <w:lvlText w:val="%6."/>
      <w:lvlJc w:val="right"/>
      <w:pPr>
        <w:ind w:left="4244" w:hanging="180"/>
      </w:pPr>
    </w:lvl>
    <w:lvl w:ilvl="6" w:tplc="807A2712" w:tentative="1">
      <w:start w:val="1"/>
      <w:numFmt w:val="decimal"/>
      <w:lvlText w:val="%7."/>
      <w:lvlJc w:val="left"/>
      <w:pPr>
        <w:ind w:left="4964" w:hanging="360"/>
      </w:pPr>
    </w:lvl>
    <w:lvl w:ilvl="7" w:tplc="2334C432" w:tentative="1">
      <w:start w:val="1"/>
      <w:numFmt w:val="lowerLetter"/>
      <w:lvlText w:val="%8."/>
      <w:lvlJc w:val="left"/>
      <w:pPr>
        <w:ind w:left="5684" w:hanging="360"/>
      </w:pPr>
    </w:lvl>
    <w:lvl w:ilvl="8" w:tplc="37540742" w:tentative="1">
      <w:start w:val="1"/>
      <w:numFmt w:val="lowerRoman"/>
      <w:lvlText w:val="%9."/>
      <w:lvlJc w:val="right"/>
      <w:pPr>
        <w:ind w:left="6404" w:hanging="180"/>
      </w:pPr>
    </w:lvl>
  </w:abstractNum>
  <w:abstractNum w:abstractNumId="30" w15:restartNumberingAfterBreak="1">
    <w:nsid w:val="61BC23E2"/>
    <w:multiLevelType w:val="hybridMultilevel"/>
    <w:tmpl w:val="2CCE5E82"/>
    <w:lvl w:ilvl="0" w:tplc="01904496">
      <w:start w:val="1"/>
      <w:numFmt w:val="bullet"/>
      <w:lvlText w:val=""/>
      <w:lvlJc w:val="left"/>
      <w:pPr>
        <w:ind w:left="720" w:hanging="360"/>
      </w:pPr>
      <w:rPr>
        <w:rFonts w:ascii="Symbol" w:hAnsi="Symbol" w:hint="default"/>
        <w:i w:val="0"/>
        <w:sz w:val="20"/>
      </w:rPr>
    </w:lvl>
    <w:lvl w:ilvl="1" w:tplc="1E38CFA4" w:tentative="1">
      <w:start w:val="1"/>
      <w:numFmt w:val="bullet"/>
      <w:lvlText w:val="o"/>
      <w:lvlJc w:val="left"/>
      <w:pPr>
        <w:ind w:left="1440" w:hanging="360"/>
      </w:pPr>
      <w:rPr>
        <w:rFonts w:ascii="Courier New" w:hAnsi="Courier New" w:cs="Courier New" w:hint="default"/>
      </w:rPr>
    </w:lvl>
    <w:lvl w:ilvl="2" w:tplc="856E75E8" w:tentative="1">
      <w:start w:val="1"/>
      <w:numFmt w:val="bullet"/>
      <w:lvlText w:val=""/>
      <w:lvlJc w:val="left"/>
      <w:pPr>
        <w:ind w:left="2160" w:hanging="360"/>
      </w:pPr>
      <w:rPr>
        <w:rFonts w:ascii="Wingdings" w:hAnsi="Wingdings" w:hint="default"/>
      </w:rPr>
    </w:lvl>
    <w:lvl w:ilvl="3" w:tplc="B1A48102" w:tentative="1">
      <w:start w:val="1"/>
      <w:numFmt w:val="bullet"/>
      <w:lvlText w:val=""/>
      <w:lvlJc w:val="left"/>
      <w:pPr>
        <w:ind w:left="2880" w:hanging="360"/>
      </w:pPr>
      <w:rPr>
        <w:rFonts w:ascii="Symbol" w:hAnsi="Symbol" w:hint="default"/>
      </w:rPr>
    </w:lvl>
    <w:lvl w:ilvl="4" w:tplc="CDCA51EA" w:tentative="1">
      <w:start w:val="1"/>
      <w:numFmt w:val="bullet"/>
      <w:lvlText w:val="o"/>
      <w:lvlJc w:val="left"/>
      <w:pPr>
        <w:ind w:left="3600" w:hanging="360"/>
      </w:pPr>
      <w:rPr>
        <w:rFonts w:ascii="Courier New" w:hAnsi="Courier New" w:cs="Courier New" w:hint="default"/>
      </w:rPr>
    </w:lvl>
    <w:lvl w:ilvl="5" w:tplc="0A92C1F2" w:tentative="1">
      <w:start w:val="1"/>
      <w:numFmt w:val="bullet"/>
      <w:lvlText w:val=""/>
      <w:lvlJc w:val="left"/>
      <w:pPr>
        <w:ind w:left="4320" w:hanging="360"/>
      </w:pPr>
      <w:rPr>
        <w:rFonts w:ascii="Wingdings" w:hAnsi="Wingdings" w:hint="default"/>
      </w:rPr>
    </w:lvl>
    <w:lvl w:ilvl="6" w:tplc="0FD0DA50" w:tentative="1">
      <w:start w:val="1"/>
      <w:numFmt w:val="bullet"/>
      <w:lvlText w:val=""/>
      <w:lvlJc w:val="left"/>
      <w:pPr>
        <w:ind w:left="5040" w:hanging="360"/>
      </w:pPr>
      <w:rPr>
        <w:rFonts w:ascii="Symbol" w:hAnsi="Symbol" w:hint="default"/>
      </w:rPr>
    </w:lvl>
    <w:lvl w:ilvl="7" w:tplc="E3720F6C" w:tentative="1">
      <w:start w:val="1"/>
      <w:numFmt w:val="bullet"/>
      <w:lvlText w:val="o"/>
      <w:lvlJc w:val="left"/>
      <w:pPr>
        <w:ind w:left="5760" w:hanging="360"/>
      </w:pPr>
      <w:rPr>
        <w:rFonts w:ascii="Courier New" w:hAnsi="Courier New" w:cs="Courier New" w:hint="default"/>
      </w:rPr>
    </w:lvl>
    <w:lvl w:ilvl="8" w:tplc="E370E25E" w:tentative="1">
      <w:start w:val="1"/>
      <w:numFmt w:val="bullet"/>
      <w:lvlText w:val=""/>
      <w:lvlJc w:val="left"/>
      <w:pPr>
        <w:ind w:left="6480" w:hanging="360"/>
      </w:pPr>
      <w:rPr>
        <w:rFonts w:ascii="Wingdings" w:hAnsi="Wingdings" w:hint="default"/>
      </w:rPr>
    </w:lvl>
  </w:abstractNum>
  <w:abstractNum w:abstractNumId="31" w15:restartNumberingAfterBreak="1">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1">
    <w:nsid w:val="69E71F3B"/>
    <w:multiLevelType w:val="hybridMultilevel"/>
    <w:tmpl w:val="55A89D56"/>
    <w:lvl w:ilvl="0" w:tplc="00EEF770">
      <w:start w:val="1"/>
      <w:numFmt w:val="decimal"/>
      <w:lvlText w:val="%1)"/>
      <w:lvlJc w:val="left"/>
      <w:pPr>
        <w:ind w:left="720" w:hanging="360"/>
      </w:pPr>
      <w:rPr>
        <w:rFonts w:hint="default"/>
      </w:rPr>
    </w:lvl>
    <w:lvl w:ilvl="1" w:tplc="0B2AB584" w:tentative="1">
      <w:start w:val="1"/>
      <w:numFmt w:val="lowerLetter"/>
      <w:lvlText w:val="%2."/>
      <w:lvlJc w:val="left"/>
      <w:pPr>
        <w:ind w:left="1440" w:hanging="360"/>
      </w:pPr>
    </w:lvl>
    <w:lvl w:ilvl="2" w:tplc="1E94869C" w:tentative="1">
      <w:start w:val="1"/>
      <w:numFmt w:val="lowerRoman"/>
      <w:lvlText w:val="%3."/>
      <w:lvlJc w:val="right"/>
      <w:pPr>
        <w:ind w:left="2160" w:hanging="180"/>
      </w:pPr>
    </w:lvl>
    <w:lvl w:ilvl="3" w:tplc="9B348DBE" w:tentative="1">
      <w:start w:val="1"/>
      <w:numFmt w:val="decimal"/>
      <w:lvlText w:val="%4."/>
      <w:lvlJc w:val="left"/>
      <w:pPr>
        <w:ind w:left="2880" w:hanging="360"/>
      </w:pPr>
    </w:lvl>
    <w:lvl w:ilvl="4" w:tplc="2E22193E" w:tentative="1">
      <w:start w:val="1"/>
      <w:numFmt w:val="lowerLetter"/>
      <w:lvlText w:val="%5."/>
      <w:lvlJc w:val="left"/>
      <w:pPr>
        <w:ind w:left="3600" w:hanging="360"/>
      </w:pPr>
    </w:lvl>
    <w:lvl w:ilvl="5" w:tplc="C5A839DA" w:tentative="1">
      <w:start w:val="1"/>
      <w:numFmt w:val="lowerRoman"/>
      <w:lvlText w:val="%6."/>
      <w:lvlJc w:val="right"/>
      <w:pPr>
        <w:ind w:left="4320" w:hanging="180"/>
      </w:pPr>
    </w:lvl>
    <w:lvl w:ilvl="6" w:tplc="BCAC92CA" w:tentative="1">
      <w:start w:val="1"/>
      <w:numFmt w:val="decimal"/>
      <w:lvlText w:val="%7."/>
      <w:lvlJc w:val="left"/>
      <w:pPr>
        <w:ind w:left="5040" w:hanging="360"/>
      </w:pPr>
    </w:lvl>
    <w:lvl w:ilvl="7" w:tplc="F6FCBBD6" w:tentative="1">
      <w:start w:val="1"/>
      <w:numFmt w:val="lowerLetter"/>
      <w:lvlText w:val="%8."/>
      <w:lvlJc w:val="left"/>
      <w:pPr>
        <w:ind w:left="5760" w:hanging="360"/>
      </w:pPr>
    </w:lvl>
    <w:lvl w:ilvl="8" w:tplc="A7ECAAA6" w:tentative="1">
      <w:start w:val="1"/>
      <w:numFmt w:val="lowerRoman"/>
      <w:lvlText w:val="%9."/>
      <w:lvlJc w:val="right"/>
      <w:pPr>
        <w:ind w:left="6480" w:hanging="180"/>
      </w:pPr>
    </w:lvl>
  </w:abstractNum>
  <w:abstractNum w:abstractNumId="33" w15:restartNumberingAfterBreak="1">
    <w:nsid w:val="69FB7D71"/>
    <w:multiLevelType w:val="hybridMultilevel"/>
    <w:tmpl w:val="C05E6AFC"/>
    <w:lvl w:ilvl="0" w:tplc="D81EA6EA">
      <w:start w:val="1"/>
      <w:numFmt w:val="decimal"/>
      <w:lvlText w:val="%1)"/>
      <w:lvlJc w:val="left"/>
      <w:pPr>
        <w:ind w:left="720" w:hanging="360"/>
      </w:pPr>
      <w:rPr>
        <w:rFonts w:hint="default"/>
      </w:rPr>
    </w:lvl>
    <w:lvl w:ilvl="1" w:tplc="E06C4C82" w:tentative="1">
      <w:start w:val="1"/>
      <w:numFmt w:val="lowerLetter"/>
      <w:lvlText w:val="%2."/>
      <w:lvlJc w:val="left"/>
      <w:pPr>
        <w:ind w:left="1440" w:hanging="360"/>
      </w:pPr>
    </w:lvl>
    <w:lvl w:ilvl="2" w:tplc="71F0735A" w:tentative="1">
      <w:start w:val="1"/>
      <w:numFmt w:val="lowerRoman"/>
      <w:lvlText w:val="%3."/>
      <w:lvlJc w:val="right"/>
      <w:pPr>
        <w:ind w:left="2160" w:hanging="180"/>
      </w:pPr>
    </w:lvl>
    <w:lvl w:ilvl="3" w:tplc="DEAE52F0" w:tentative="1">
      <w:start w:val="1"/>
      <w:numFmt w:val="decimal"/>
      <w:lvlText w:val="%4."/>
      <w:lvlJc w:val="left"/>
      <w:pPr>
        <w:ind w:left="2880" w:hanging="360"/>
      </w:pPr>
    </w:lvl>
    <w:lvl w:ilvl="4" w:tplc="11B2363E" w:tentative="1">
      <w:start w:val="1"/>
      <w:numFmt w:val="lowerLetter"/>
      <w:lvlText w:val="%5."/>
      <w:lvlJc w:val="left"/>
      <w:pPr>
        <w:ind w:left="3600" w:hanging="360"/>
      </w:pPr>
    </w:lvl>
    <w:lvl w:ilvl="5" w:tplc="3C04C5B8" w:tentative="1">
      <w:start w:val="1"/>
      <w:numFmt w:val="lowerRoman"/>
      <w:lvlText w:val="%6."/>
      <w:lvlJc w:val="right"/>
      <w:pPr>
        <w:ind w:left="4320" w:hanging="180"/>
      </w:pPr>
    </w:lvl>
    <w:lvl w:ilvl="6" w:tplc="DDE2C2B2" w:tentative="1">
      <w:start w:val="1"/>
      <w:numFmt w:val="decimal"/>
      <w:lvlText w:val="%7."/>
      <w:lvlJc w:val="left"/>
      <w:pPr>
        <w:ind w:left="5040" w:hanging="360"/>
      </w:pPr>
    </w:lvl>
    <w:lvl w:ilvl="7" w:tplc="E0C48448" w:tentative="1">
      <w:start w:val="1"/>
      <w:numFmt w:val="lowerLetter"/>
      <w:lvlText w:val="%8."/>
      <w:lvlJc w:val="left"/>
      <w:pPr>
        <w:ind w:left="5760" w:hanging="360"/>
      </w:pPr>
    </w:lvl>
    <w:lvl w:ilvl="8" w:tplc="65C47F6E" w:tentative="1">
      <w:start w:val="1"/>
      <w:numFmt w:val="lowerRoman"/>
      <w:lvlText w:val="%9."/>
      <w:lvlJc w:val="right"/>
      <w:pPr>
        <w:ind w:left="6480" w:hanging="180"/>
      </w:pPr>
    </w:lvl>
  </w:abstractNum>
  <w:abstractNum w:abstractNumId="34" w15:restartNumberingAfterBreak="0">
    <w:nsid w:val="6FDA4F04"/>
    <w:multiLevelType w:val="hybridMultilevel"/>
    <w:tmpl w:val="387A2F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1">
    <w:nsid w:val="7CAF2A90"/>
    <w:multiLevelType w:val="hybridMultilevel"/>
    <w:tmpl w:val="19FEA698"/>
    <w:lvl w:ilvl="0" w:tplc="0BE6BDC0">
      <w:start w:val="1"/>
      <w:numFmt w:val="bullet"/>
      <w:lvlText w:val=""/>
      <w:lvlJc w:val="left"/>
      <w:pPr>
        <w:ind w:left="1122" w:hanging="360"/>
      </w:pPr>
      <w:rPr>
        <w:rFonts w:ascii="Symbol" w:hAnsi="Symbol" w:hint="default"/>
      </w:rPr>
    </w:lvl>
    <w:lvl w:ilvl="1" w:tplc="E1364FEE" w:tentative="1">
      <w:start w:val="1"/>
      <w:numFmt w:val="bullet"/>
      <w:lvlText w:val="o"/>
      <w:lvlJc w:val="left"/>
      <w:pPr>
        <w:ind w:left="1842" w:hanging="360"/>
      </w:pPr>
      <w:rPr>
        <w:rFonts w:ascii="Courier New" w:hAnsi="Courier New" w:cs="Courier New" w:hint="default"/>
      </w:rPr>
    </w:lvl>
    <w:lvl w:ilvl="2" w:tplc="F4AE708A" w:tentative="1">
      <w:start w:val="1"/>
      <w:numFmt w:val="bullet"/>
      <w:lvlText w:val=""/>
      <w:lvlJc w:val="left"/>
      <w:pPr>
        <w:ind w:left="2562" w:hanging="360"/>
      </w:pPr>
      <w:rPr>
        <w:rFonts w:ascii="Wingdings" w:hAnsi="Wingdings" w:hint="default"/>
      </w:rPr>
    </w:lvl>
    <w:lvl w:ilvl="3" w:tplc="D29AF72A" w:tentative="1">
      <w:start w:val="1"/>
      <w:numFmt w:val="bullet"/>
      <w:lvlText w:val=""/>
      <w:lvlJc w:val="left"/>
      <w:pPr>
        <w:ind w:left="3282" w:hanging="360"/>
      </w:pPr>
      <w:rPr>
        <w:rFonts w:ascii="Symbol" w:hAnsi="Symbol" w:hint="default"/>
      </w:rPr>
    </w:lvl>
    <w:lvl w:ilvl="4" w:tplc="9D36986C" w:tentative="1">
      <w:start w:val="1"/>
      <w:numFmt w:val="bullet"/>
      <w:lvlText w:val="o"/>
      <w:lvlJc w:val="left"/>
      <w:pPr>
        <w:ind w:left="4002" w:hanging="360"/>
      </w:pPr>
      <w:rPr>
        <w:rFonts w:ascii="Courier New" w:hAnsi="Courier New" w:cs="Courier New" w:hint="default"/>
      </w:rPr>
    </w:lvl>
    <w:lvl w:ilvl="5" w:tplc="FB022F42" w:tentative="1">
      <w:start w:val="1"/>
      <w:numFmt w:val="bullet"/>
      <w:lvlText w:val=""/>
      <w:lvlJc w:val="left"/>
      <w:pPr>
        <w:ind w:left="4722" w:hanging="360"/>
      </w:pPr>
      <w:rPr>
        <w:rFonts w:ascii="Wingdings" w:hAnsi="Wingdings" w:hint="default"/>
      </w:rPr>
    </w:lvl>
    <w:lvl w:ilvl="6" w:tplc="52166CC2" w:tentative="1">
      <w:start w:val="1"/>
      <w:numFmt w:val="bullet"/>
      <w:lvlText w:val=""/>
      <w:lvlJc w:val="left"/>
      <w:pPr>
        <w:ind w:left="5442" w:hanging="360"/>
      </w:pPr>
      <w:rPr>
        <w:rFonts w:ascii="Symbol" w:hAnsi="Symbol" w:hint="default"/>
      </w:rPr>
    </w:lvl>
    <w:lvl w:ilvl="7" w:tplc="C4E06742" w:tentative="1">
      <w:start w:val="1"/>
      <w:numFmt w:val="bullet"/>
      <w:lvlText w:val="o"/>
      <w:lvlJc w:val="left"/>
      <w:pPr>
        <w:ind w:left="6162" w:hanging="360"/>
      </w:pPr>
      <w:rPr>
        <w:rFonts w:ascii="Courier New" w:hAnsi="Courier New" w:cs="Courier New" w:hint="default"/>
      </w:rPr>
    </w:lvl>
    <w:lvl w:ilvl="8" w:tplc="D18A3F6E" w:tentative="1">
      <w:start w:val="1"/>
      <w:numFmt w:val="bullet"/>
      <w:lvlText w:val=""/>
      <w:lvlJc w:val="left"/>
      <w:pPr>
        <w:ind w:left="6882" w:hanging="360"/>
      </w:pPr>
      <w:rPr>
        <w:rFonts w:ascii="Wingdings" w:hAnsi="Wingdings" w:hint="default"/>
      </w:rPr>
    </w:lvl>
  </w:abstractNum>
  <w:num w:numId="1">
    <w:abstractNumId w:val="8"/>
  </w:num>
  <w:num w:numId="2">
    <w:abstractNumId w:val="31"/>
  </w:num>
  <w:num w:numId="3">
    <w:abstractNumId w:val="7"/>
  </w:num>
  <w:num w:numId="4">
    <w:abstractNumId w:val="6"/>
  </w:num>
  <w:num w:numId="5">
    <w:abstractNumId w:val="17"/>
  </w:num>
  <w:num w:numId="6">
    <w:abstractNumId w:val="28"/>
  </w:num>
  <w:num w:numId="7">
    <w:abstractNumId w:val="2"/>
  </w:num>
  <w:num w:numId="8">
    <w:abstractNumId w:val="32"/>
  </w:num>
  <w:num w:numId="9">
    <w:abstractNumId w:val="13"/>
  </w:num>
  <w:num w:numId="10">
    <w:abstractNumId w:val="33"/>
  </w:num>
  <w:num w:numId="11">
    <w:abstractNumId w:val="35"/>
  </w:num>
  <w:num w:numId="12">
    <w:abstractNumId w:val="22"/>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
  </w:num>
  <w:num w:numId="17">
    <w:abstractNumId w:val="29"/>
  </w:num>
  <w:num w:numId="18">
    <w:abstractNumId w:val="3"/>
  </w:num>
  <w:num w:numId="19">
    <w:abstractNumId w:val="18"/>
  </w:num>
  <w:num w:numId="20">
    <w:abstractNumId w:val="5"/>
  </w:num>
  <w:num w:numId="21">
    <w:abstractNumId w:val="9"/>
  </w:num>
  <w:num w:numId="22">
    <w:abstractNumId w:val="24"/>
  </w:num>
  <w:num w:numId="23">
    <w:abstractNumId w:val="10"/>
  </w:num>
  <w:num w:numId="24">
    <w:abstractNumId w:val="20"/>
  </w:num>
  <w:num w:numId="25">
    <w:abstractNumId w:val="30"/>
  </w:num>
  <w:num w:numId="26">
    <w:abstractNumId w:val="0"/>
  </w:num>
  <w:num w:numId="27">
    <w:abstractNumId w:val="15"/>
  </w:num>
  <w:num w:numId="28">
    <w:abstractNumId w:val="12"/>
  </w:num>
  <w:num w:numId="29">
    <w:abstractNumId w:val="2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9"/>
  </w:num>
  <w:num w:numId="33">
    <w:abstractNumId w:val="34"/>
  </w:num>
  <w:num w:numId="34">
    <w:abstractNumId w:val="27"/>
  </w:num>
  <w:num w:numId="35">
    <w:abstractNumId w:val="1"/>
  </w:num>
  <w:num w:numId="36">
    <w:abstractNumId w:val="2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83F"/>
    <w:rsid w:val="00006149"/>
    <w:rsid w:val="00012FE2"/>
    <w:rsid w:val="00014632"/>
    <w:rsid w:val="00015204"/>
    <w:rsid w:val="0001577C"/>
    <w:rsid w:val="00017309"/>
    <w:rsid w:val="000223AA"/>
    <w:rsid w:val="000256BC"/>
    <w:rsid w:val="00031FBE"/>
    <w:rsid w:val="000342BB"/>
    <w:rsid w:val="00035545"/>
    <w:rsid w:val="00037236"/>
    <w:rsid w:val="000454A6"/>
    <w:rsid w:val="00052DF6"/>
    <w:rsid w:val="00054310"/>
    <w:rsid w:val="00061DBB"/>
    <w:rsid w:val="00062793"/>
    <w:rsid w:val="00066072"/>
    <w:rsid w:val="0006636D"/>
    <w:rsid w:val="000703CD"/>
    <w:rsid w:val="00070F37"/>
    <w:rsid w:val="00071142"/>
    <w:rsid w:val="0008517F"/>
    <w:rsid w:val="00093C93"/>
    <w:rsid w:val="0009435F"/>
    <w:rsid w:val="0009701F"/>
    <w:rsid w:val="000973BC"/>
    <w:rsid w:val="000A4C7D"/>
    <w:rsid w:val="000B0B32"/>
    <w:rsid w:val="000B1CE4"/>
    <w:rsid w:val="000B36F2"/>
    <w:rsid w:val="000B4F83"/>
    <w:rsid w:val="000B71C6"/>
    <w:rsid w:val="000B74D8"/>
    <w:rsid w:val="000C2F8D"/>
    <w:rsid w:val="000C3C36"/>
    <w:rsid w:val="000C4D59"/>
    <w:rsid w:val="000D1180"/>
    <w:rsid w:val="000D3BEC"/>
    <w:rsid w:val="000D3DB0"/>
    <w:rsid w:val="000D6013"/>
    <w:rsid w:val="000E2D63"/>
    <w:rsid w:val="000E7019"/>
    <w:rsid w:val="000F1BF4"/>
    <w:rsid w:val="000F3DCD"/>
    <w:rsid w:val="000F57AA"/>
    <w:rsid w:val="00100338"/>
    <w:rsid w:val="00103033"/>
    <w:rsid w:val="00104964"/>
    <w:rsid w:val="001075CC"/>
    <w:rsid w:val="00115CA0"/>
    <w:rsid w:val="00115D5E"/>
    <w:rsid w:val="00126C06"/>
    <w:rsid w:val="00130F1A"/>
    <w:rsid w:val="00132680"/>
    <w:rsid w:val="0013379E"/>
    <w:rsid w:val="0013600F"/>
    <w:rsid w:val="0013617A"/>
    <w:rsid w:val="00137C58"/>
    <w:rsid w:val="00141092"/>
    <w:rsid w:val="00145CB1"/>
    <w:rsid w:val="00145FD8"/>
    <w:rsid w:val="00146880"/>
    <w:rsid w:val="00147207"/>
    <w:rsid w:val="00151465"/>
    <w:rsid w:val="001518FC"/>
    <w:rsid w:val="00154D23"/>
    <w:rsid w:val="00156AD3"/>
    <w:rsid w:val="00156DDB"/>
    <w:rsid w:val="001634EA"/>
    <w:rsid w:val="00163581"/>
    <w:rsid w:val="00164017"/>
    <w:rsid w:val="001641B6"/>
    <w:rsid w:val="00164E40"/>
    <w:rsid w:val="00164E65"/>
    <w:rsid w:val="001656E5"/>
    <w:rsid w:val="00165C1C"/>
    <w:rsid w:val="00167AE7"/>
    <w:rsid w:val="001704E4"/>
    <w:rsid w:val="00171C72"/>
    <w:rsid w:val="00171EEF"/>
    <w:rsid w:val="001727CD"/>
    <w:rsid w:val="00176A45"/>
    <w:rsid w:val="00180CFD"/>
    <w:rsid w:val="00180EEC"/>
    <w:rsid w:val="001878CB"/>
    <w:rsid w:val="00187B86"/>
    <w:rsid w:val="00191B3D"/>
    <w:rsid w:val="00195A39"/>
    <w:rsid w:val="00196335"/>
    <w:rsid w:val="001A0FE5"/>
    <w:rsid w:val="001A2BF2"/>
    <w:rsid w:val="001A3C52"/>
    <w:rsid w:val="001A4BB9"/>
    <w:rsid w:val="001A5B30"/>
    <w:rsid w:val="001B06F2"/>
    <w:rsid w:val="001B1BB0"/>
    <w:rsid w:val="001B25A3"/>
    <w:rsid w:val="001B7E4C"/>
    <w:rsid w:val="001C32CA"/>
    <w:rsid w:val="001C40EE"/>
    <w:rsid w:val="001C41B0"/>
    <w:rsid w:val="001D08BE"/>
    <w:rsid w:val="001D09AC"/>
    <w:rsid w:val="001D0E86"/>
    <w:rsid w:val="001D4181"/>
    <w:rsid w:val="001D536E"/>
    <w:rsid w:val="001D5493"/>
    <w:rsid w:val="001D5E38"/>
    <w:rsid w:val="001D7BD9"/>
    <w:rsid w:val="001E0861"/>
    <w:rsid w:val="001E1ED5"/>
    <w:rsid w:val="001E3354"/>
    <w:rsid w:val="001F45B4"/>
    <w:rsid w:val="0020048A"/>
    <w:rsid w:val="002136CC"/>
    <w:rsid w:val="00215689"/>
    <w:rsid w:val="00215F74"/>
    <w:rsid w:val="0021609E"/>
    <w:rsid w:val="00217B2E"/>
    <w:rsid w:val="00221208"/>
    <w:rsid w:val="00225D46"/>
    <w:rsid w:val="00225DF7"/>
    <w:rsid w:val="00227ED4"/>
    <w:rsid w:val="0024048A"/>
    <w:rsid w:val="00243426"/>
    <w:rsid w:val="00243525"/>
    <w:rsid w:val="0024363C"/>
    <w:rsid w:val="00245B48"/>
    <w:rsid w:val="00246FAA"/>
    <w:rsid w:val="00255022"/>
    <w:rsid w:val="00261B1D"/>
    <w:rsid w:val="00270BF2"/>
    <w:rsid w:val="00272D51"/>
    <w:rsid w:val="00277E5F"/>
    <w:rsid w:val="00277F0C"/>
    <w:rsid w:val="0028133D"/>
    <w:rsid w:val="002829B6"/>
    <w:rsid w:val="00282C5F"/>
    <w:rsid w:val="002851FA"/>
    <w:rsid w:val="00285628"/>
    <w:rsid w:val="00292379"/>
    <w:rsid w:val="002933B1"/>
    <w:rsid w:val="002A06CA"/>
    <w:rsid w:val="002B25A3"/>
    <w:rsid w:val="002B2C9C"/>
    <w:rsid w:val="002B3765"/>
    <w:rsid w:val="002B493F"/>
    <w:rsid w:val="002B6D92"/>
    <w:rsid w:val="002C21FA"/>
    <w:rsid w:val="002C2968"/>
    <w:rsid w:val="002C46DC"/>
    <w:rsid w:val="002C64D4"/>
    <w:rsid w:val="002C6CC9"/>
    <w:rsid w:val="002C6F4F"/>
    <w:rsid w:val="002D06B2"/>
    <w:rsid w:val="002D4B1D"/>
    <w:rsid w:val="002E0224"/>
    <w:rsid w:val="002E1C05"/>
    <w:rsid w:val="002E307D"/>
    <w:rsid w:val="002E35B7"/>
    <w:rsid w:val="002F1B9A"/>
    <w:rsid w:val="00307494"/>
    <w:rsid w:val="00310C6D"/>
    <w:rsid w:val="003136C2"/>
    <w:rsid w:val="00314029"/>
    <w:rsid w:val="00314071"/>
    <w:rsid w:val="00315762"/>
    <w:rsid w:val="00322749"/>
    <w:rsid w:val="00326EDE"/>
    <w:rsid w:val="003314B8"/>
    <w:rsid w:val="00331955"/>
    <w:rsid w:val="003332C8"/>
    <w:rsid w:val="00334A92"/>
    <w:rsid w:val="00337273"/>
    <w:rsid w:val="00337DEE"/>
    <w:rsid w:val="00340873"/>
    <w:rsid w:val="00344186"/>
    <w:rsid w:val="0034580C"/>
    <w:rsid w:val="0035043F"/>
    <w:rsid w:val="00350DDE"/>
    <w:rsid w:val="003515B8"/>
    <w:rsid w:val="00351989"/>
    <w:rsid w:val="0035205C"/>
    <w:rsid w:val="003544C2"/>
    <w:rsid w:val="003559FD"/>
    <w:rsid w:val="003565E7"/>
    <w:rsid w:val="0036050E"/>
    <w:rsid w:val="0036657A"/>
    <w:rsid w:val="00367E49"/>
    <w:rsid w:val="00371053"/>
    <w:rsid w:val="00372D68"/>
    <w:rsid w:val="0037447D"/>
    <w:rsid w:val="00374BD3"/>
    <w:rsid w:val="00377108"/>
    <w:rsid w:val="0037772D"/>
    <w:rsid w:val="0038362E"/>
    <w:rsid w:val="00384BEB"/>
    <w:rsid w:val="0038756E"/>
    <w:rsid w:val="00390DA0"/>
    <w:rsid w:val="003964BC"/>
    <w:rsid w:val="00396B6E"/>
    <w:rsid w:val="003A140C"/>
    <w:rsid w:val="003A19AF"/>
    <w:rsid w:val="003A493D"/>
    <w:rsid w:val="003A51E0"/>
    <w:rsid w:val="003B0BF9"/>
    <w:rsid w:val="003B5A5C"/>
    <w:rsid w:val="003C7FB7"/>
    <w:rsid w:val="003D178D"/>
    <w:rsid w:val="003D22EE"/>
    <w:rsid w:val="003D5581"/>
    <w:rsid w:val="003E0791"/>
    <w:rsid w:val="003E3C99"/>
    <w:rsid w:val="003F1D80"/>
    <w:rsid w:val="003F23AA"/>
    <w:rsid w:val="003F28AC"/>
    <w:rsid w:val="003F599A"/>
    <w:rsid w:val="003F5B81"/>
    <w:rsid w:val="003F76E1"/>
    <w:rsid w:val="00410E7B"/>
    <w:rsid w:val="004124D7"/>
    <w:rsid w:val="0041266F"/>
    <w:rsid w:val="00413408"/>
    <w:rsid w:val="0041430A"/>
    <w:rsid w:val="00415C9F"/>
    <w:rsid w:val="0042163A"/>
    <w:rsid w:val="00421FBF"/>
    <w:rsid w:val="00432655"/>
    <w:rsid w:val="004327A1"/>
    <w:rsid w:val="0043539E"/>
    <w:rsid w:val="00437156"/>
    <w:rsid w:val="004402E0"/>
    <w:rsid w:val="004442E6"/>
    <w:rsid w:val="004454FE"/>
    <w:rsid w:val="00446B67"/>
    <w:rsid w:val="00447236"/>
    <w:rsid w:val="00450185"/>
    <w:rsid w:val="00453942"/>
    <w:rsid w:val="0045507E"/>
    <w:rsid w:val="0046026C"/>
    <w:rsid w:val="00462A8F"/>
    <w:rsid w:val="0046369F"/>
    <w:rsid w:val="00464CDF"/>
    <w:rsid w:val="004667A0"/>
    <w:rsid w:val="004718F3"/>
    <w:rsid w:val="00471D86"/>
    <w:rsid w:val="00471F27"/>
    <w:rsid w:val="004720DB"/>
    <w:rsid w:val="00472186"/>
    <w:rsid w:val="00473E33"/>
    <w:rsid w:val="00474047"/>
    <w:rsid w:val="00474266"/>
    <w:rsid w:val="004837CC"/>
    <w:rsid w:val="00484F4B"/>
    <w:rsid w:val="00491260"/>
    <w:rsid w:val="00492684"/>
    <w:rsid w:val="0049320F"/>
    <w:rsid w:val="00495691"/>
    <w:rsid w:val="004A0481"/>
    <w:rsid w:val="004A467D"/>
    <w:rsid w:val="004B31A2"/>
    <w:rsid w:val="004B3E0E"/>
    <w:rsid w:val="004B7474"/>
    <w:rsid w:val="004C00D4"/>
    <w:rsid w:val="004C617B"/>
    <w:rsid w:val="004D31EA"/>
    <w:rsid w:val="004D7EFE"/>
    <w:rsid w:val="004E0272"/>
    <w:rsid w:val="004E0E24"/>
    <w:rsid w:val="004E4009"/>
    <w:rsid w:val="004E4C40"/>
    <w:rsid w:val="004E51DB"/>
    <w:rsid w:val="004F3BFD"/>
    <w:rsid w:val="004F5DEE"/>
    <w:rsid w:val="0050178F"/>
    <w:rsid w:val="005045A4"/>
    <w:rsid w:val="005068A2"/>
    <w:rsid w:val="00510704"/>
    <w:rsid w:val="00515A66"/>
    <w:rsid w:val="005161C4"/>
    <w:rsid w:val="00516D4C"/>
    <w:rsid w:val="00521368"/>
    <w:rsid w:val="00523B7D"/>
    <w:rsid w:val="00532FB5"/>
    <w:rsid w:val="00534135"/>
    <w:rsid w:val="00534C5A"/>
    <w:rsid w:val="00540959"/>
    <w:rsid w:val="00542E3A"/>
    <w:rsid w:val="00543A53"/>
    <w:rsid w:val="005504D7"/>
    <w:rsid w:val="00551FA9"/>
    <w:rsid w:val="005548BD"/>
    <w:rsid w:val="0055588A"/>
    <w:rsid w:val="005561F1"/>
    <w:rsid w:val="005574D1"/>
    <w:rsid w:val="00560393"/>
    <w:rsid w:val="00561DC5"/>
    <w:rsid w:val="0056255E"/>
    <w:rsid w:val="00563866"/>
    <w:rsid w:val="00566D4C"/>
    <w:rsid w:val="00567B40"/>
    <w:rsid w:val="00570F6A"/>
    <w:rsid w:val="00572440"/>
    <w:rsid w:val="0057519F"/>
    <w:rsid w:val="005760A5"/>
    <w:rsid w:val="005817EF"/>
    <w:rsid w:val="00581CED"/>
    <w:rsid w:val="00583AFE"/>
    <w:rsid w:val="0058644F"/>
    <w:rsid w:val="0058692D"/>
    <w:rsid w:val="00593DF5"/>
    <w:rsid w:val="0059419B"/>
    <w:rsid w:val="00595714"/>
    <w:rsid w:val="005A0865"/>
    <w:rsid w:val="005A1C36"/>
    <w:rsid w:val="005A2C73"/>
    <w:rsid w:val="005A4778"/>
    <w:rsid w:val="005A6246"/>
    <w:rsid w:val="005B5851"/>
    <w:rsid w:val="005C14A9"/>
    <w:rsid w:val="005C16FE"/>
    <w:rsid w:val="005D1AB6"/>
    <w:rsid w:val="005D1CE4"/>
    <w:rsid w:val="005D36B7"/>
    <w:rsid w:val="005D3923"/>
    <w:rsid w:val="005E2420"/>
    <w:rsid w:val="005E6676"/>
    <w:rsid w:val="005E7B5C"/>
    <w:rsid w:val="005F2803"/>
    <w:rsid w:val="005F3AA9"/>
    <w:rsid w:val="00601473"/>
    <w:rsid w:val="00602614"/>
    <w:rsid w:val="00607A01"/>
    <w:rsid w:val="00607F5D"/>
    <w:rsid w:val="0061056F"/>
    <w:rsid w:val="00610C5B"/>
    <w:rsid w:val="00611773"/>
    <w:rsid w:val="00613343"/>
    <w:rsid w:val="006215D0"/>
    <w:rsid w:val="00621802"/>
    <w:rsid w:val="00622B4E"/>
    <w:rsid w:val="0063045A"/>
    <w:rsid w:val="00630F84"/>
    <w:rsid w:val="006347A8"/>
    <w:rsid w:val="006459A4"/>
    <w:rsid w:val="00650479"/>
    <w:rsid w:val="006543FF"/>
    <w:rsid w:val="0065461E"/>
    <w:rsid w:val="00656970"/>
    <w:rsid w:val="0066163F"/>
    <w:rsid w:val="00661A84"/>
    <w:rsid w:val="006624FF"/>
    <w:rsid w:val="006625CF"/>
    <w:rsid w:val="006668B7"/>
    <w:rsid w:val="0066795C"/>
    <w:rsid w:val="0067254E"/>
    <w:rsid w:val="00674260"/>
    <w:rsid w:val="006751C7"/>
    <w:rsid w:val="00677C3D"/>
    <w:rsid w:val="00680B9C"/>
    <w:rsid w:val="00687F24"/>
    <w:rsid w:val="00691C60"/>
    <w:rsid w:val="00692EA1"/>
    <w:rsid w:val="00696277"/>
    <w:rsid w:val="006973E6"/>
    <w:rsid w:val="0069793E"/>
    <w:rsid w:val="00697C18"/>
    <w:rsid w:val="006A49D8"/>
    <w:rsid w:val="006A5A31"/>
    <w:rsid w:val="006A603D"/>
    <w:rsid w:val="006A6A6D"/>
    <w:rsid w:val="006B3FC9"/>
    <w:rsid w:val="006C3F51"/>
    <w:rsid w:val="006C44E4"/>
    <w:rsid w:val="006D20C9"/>
    <w:rsid w:val="006D2524"/>
    <w:rsid w:val="006D4CC5"/>
    <w:rsid w:val="006D59D2"/>
    <w:rsid w:val="006E0524"/>
    <w:rsid w:val="006E1081"/>
    <w:rsid w:val="006E4FFC"/>
    <w:rsid w:val="006E6CFC"/>
    <w:rsid w:val="006F0346"/>
    <w:rsid w:val="006F3F1F"/>
    <w:rsid w:val="006F6AD9"/>
    <w:rsid w:val="006F6E30"/>
    <w:rsid w:val="006F7662"/>
    <w:rsid w:val="007065F2"/>
    <w:rsid w:val="00711222"/>
    <w:rsid w:val="00712417"/>
    <w:rsid w:val="00714357"/>
    <w:rsid w:val="00716960"/>
    <w:rsid w:val="00720585"/>
    <w:rsid w:val="007210B5"/>
    <w:rsid w:val="007224E7"/>
    <w:rsid w:val="007314FC"/>
    <w:rsid w:val="00734192"/>
    <w:rsid w:val="0073440E"/>
    <w:rsid w:val="0073518B"/>
    <w:rsid w:val="007376BA"/>
    <w:rsid w:val="00737D63"/>
    <w:rsid w:val="007401AC"/>
    <w:rsid w:val="007407F6"/>
    <w:rsid w:val="00740A31"/>
    <w:rsid w:val="007432C8"/>
    <w:rsid w:val="00744871"/>
    <w:rsid w:val="007457E4"/>
    <w:rsid w:val="00754B16"/>
    <w:rsid w:val="00757F27"/>
    <w:rsid w:val="00762AB5"/>
    <w:rsid w:val="007651F3"/>
    <w:rsid w:val="00765C9B"/>
    <w:rsid w:val="00773AF6"/>
    <w:rsid w:val="00773E7C"/>
    <w:rsid w:val="00780EB8"/>
    <w:rsid w:val="00783BBD"/>
    <w:rsid w:val="00783D6D"/>
    <w:rsid w:val="00785E16"/>
    <w:rsid w:val="00786C72"/>
    <w:rsid w:val="00787472"/>
    <w:rsid w:val="00792879"/>
    <w:rsid w:val="00795F71"/>
    <w:rsid w:val="0079775F"/>
    <w:rsid w:val="007A3A9A"/>
    <w:rsid w:val="007A62C1"/>
    <w:rsid w:val="007A66A8"/>
    <w:rsid w:val="007B3183"/>
    <w:rsid w:val="007C0A7C"/>
    <w:rsid w:val="007C51C6"/>
    <w:rsid w:val="007C787D"/>
    <w:rsid w:val="007D0FBD"/>
    <w:rsid w:val="007D62F0"/>
    <w:rsid w:val="007E06AC"/>
    <w:rsid w:val="007E1508"/>
    <w:rsid w:val="007E73AB"/>
    <w:rsid w:val="007E7503"/>
    <w:rsid w:val="007E793A"/>
    <w:rsid w:val="007F1666"/>
    <w:rsid w:val="007F497A"/>
    <w:rsid w:val="00801413"/>
    <w:rsid w:val="00804CCC"/>
    <w:rsid w:val="00806469"/>
    <w:rsid w:val="00807C17"/>
    <w:rsid w:val="00811E8B"/>
    <w:rsid w:val="008123EC"/>
    <w:rsid w:val="008144A4"/>
    <w:rsid w:val="00815B5C"/>
    <w:rsid w:val="00816C11"/>
    <w:rsid w:val="00821E1E"/>
    <w:rsid w:val="00830C74"/>
    <w:rsid w:val="008314B2"/>
    <w:rsid w:val="0083151A"/>
    <w:rsid w:val="00831C7D"/>
    <w:rsid w:val="00832397"/>
    <w:rsid w:val="00835524"/>
    <w:rsid w:val="00835D79"/>
    <w:rsid w:val="00836179"/>
    <w:rsid w:val="00836D12"/>
    <w:rsid w:val="008376DE"/>
    <w:rsid w:val="0084346F"/>
    <w:rsid w:val="00847E7A"/>
    <w:rsid w:val="008504FA"/>
    <w:rsid w:val="00855862"/>
    <w:rsid w:val="008559ED"/>
    <w:rsid w:val="0085632E"/>
    <w:rsid w:val="00860D33"/>
    <w:rsid w:val="008632B6"/>
    <w:rsid w:val="00864370"/>
    <w:rsid w:val="00864F4F"/>
    <w:rsid w:val="0086658A"/>
    <w:rsid w:val="00867192"/>
    <w:rsid w:val="008671B5"/>
    <w:rsid w:val="008837DF"/>
    <w:rsid w:val="00893434"/>
    <w:rsid w:val="008949E5"/>
    <w:rsid w:val="00894C55"/>
    <w:rsid w:val="00896F76"/>
    <w:rsid w:val="00896FDD"/>
    <w:rsid w:val="008A07B1"/>
    <w:rsid w:val="008A5636"/>
    <w:rsid w:val="008B5E3B"/>
    <w:rsid w:val="008B6937"/>
    <w:rsid w:val="008C0F4D"/>
    <w:rsid w:val="008C0FD1"/>
    <w:rsid w:val="008C2A9E"/>
    <w:rsid w:val="008C3245"/>
    <w:rsid w:val="008C523F"/>
    <w:rsid w:val="008C6B1C"/>
    <w:rsid w:val="008C6DAA"/>
    <w:rsid w:val="008C768A"/>
    <w:rsid w:val="008D18FE"/>
    <w:rsid w:val="008D2EDE"/>
    <w:rsid w:val="008D3365"/>
    <w:rsid w:val="008D37BF"/>
    <w:rsid w:val="008D4E6B"/>
    <w:rsid w:val="008D5ED4"/>
    <w:rsid w:val="008F0BC3"/>
    <w:rsid w:val="008F258C"/>
    <w:rsid w:val="008F2EB9"/>
    <w:rsid w:val="008F3AE9"/>
    <w:rsid w:val="00901858"/>
    <w:rsid w:val="00902513"/>
    <w:rsid w:val="00902EE6"/>
    <w:rsid w:val="00903F76"/>
    <w:rsid w:val="0090484F"/>
    <w:rsid w:val="009072A3"/>
    <w:rsid w:val="00907E32"/>
    <w:rsid w:val="00920802"/>
    <w:rsid w:val="00921C02"/>
    <w:rsid w:val="0093262D"/>
    <w:rsid w:val="00933B57"/>
    <w:rsid w:val="00934DF1"/>
    <w:rsid w:val="00945EA6"/>
    <w:rsid w:val="009466E9"/>
    <w:rsid w:val="00950342"/>
    <w:rsid w:val="00952139"/>
    <w:rsid w:val="0095761C"/>
    <w:rsid w:val="00957AAA"/>
    <w:rsid w:val="00960259"/>
    <w:rsid w:val="00961E28"/>
    <w:rsid w:val="00962CA0"/>
    <w:rsid w:val="00966F48"/>
    <w:rsid w:val="00975818"/>
    <w:rsid w:val="009801C8"/>
    <w:rsid w:val="00982319"/>
    <w:rsid w:val="00982F47"/>
    <w:rsid w:val="009839F0"/>
    <w:rsid w:val="00984049"/>
    <w:rsid w:val="00985A28"/>
    <w:rsid w:val="00992566"/>
    <w:rsid w:val="00993955"/>
    <w:rsid w:val="00993F52"/>
    <w:rsid w:val="0099563F"/>
    <w:rsid w:val="0099651F"/>
    <w:rsid w:val="009A0BD2"/>
    <w:rsid w:val="009A2654"/>
    <w:rsid w:val="009A3058"/>
    <w:rsid w:val="009A5823"/>
    <w:rsid w:val="009B0373"/>
    <w:rsid w:val="009B1999"/>
    <w:rsid w:val="009B5147"/>
    <w:rsid w:val="009C0A9F"/>
    <w:rsid w:val="009C44B3"/>
    <w:rsid w:val="009C6388"/>
    <w:rsid w:val="009D67F6"/>
    <w:rsid w:val="009F54D6"/>
    <w:rsid w:val="009F673F"/>
    <w:rsid w:val="00A0232F"/>
    <w:rsid w:val="00A02C80"/>
    <w:rsid w:val="00A0506B"/>
    <w:rsid w:val="00A051D7"/>
    <w:rsid w:val="00A070EF"/>
    <w:rsid w:val="00A12D1D"/>
    <w:rsid w:val="00A16C42"/>
    <w:rsid w:val="00A23C89"/>
    <w:rsid w:val="00A24C94"/>
    <w:rsid w:val="00A268C8"/>
    <w:rsid w:val="00A26AF8"/>
    <w:rsid w:val="00A2710A"/>
    <w:rsid w:val="00A30E9C"/>
    <w:rsid w:val="00A35E5B"/>
    <w:rsid w:val="00A36A60"/>
    <w:rsid w:val="00A40B90"/>
    <w:rsid w:val="00A536DC"/>
    <w:rsid w:val="00A5511B"/>
    <w:rsid w:val="00A6073E"/>
    <w:rsid w:val="00A6433C"/>
    <w:rsid w:val="00A71D7C"/>
    <w:rsid w:val="00A72233"/>
    <w:rsid w:val="00A75210"/>
    <w:rsid w:val="00A75C81"/>
    <w:rsid w:val="00A77FD1"/>
    <w:rsid w:val="00A80AE6"/>
    <w:rsid w:val="00A80CBD"/>
    <w:rsid w:val="00A85C3D"/>
    <w:rsid w:val="00A8619D"/>
    <w:rsid w:val="00A87719"/>
    <w:rsid w:val="00A87C55"/>
    <w:rsid w:val="00A87DE0"/>
    <w:rsid w:val="00A92666"/>
    <w:rsid w:val="00A954F8"/>
    <w:rsid w:val="00A95B60"/>
    <w:rsid w:val="00A97F57"/>
    <w:rsid w:val="00AA046D"/>
    <w:rsid w:val="00AA3087"/>
    <w:rsid w:val="00AA67E9"/>
    <w:rsid w:val="00AB20C1"/>
    <w:rsid w:val="00AB3D10"/>
    <w:rsid w:val="00AB40D1"/>
    <w:rsid w:val="00AB6525"/>
    <w:rsid w:val="00AC46F9"/>
    <w:rsid w:val="00AC7020"/>
    <w:rsid w:val="00AD02CB"/>
    <w:rsid w:val="00AD0C50"/>
    <w:rsid w:val="00AD110D"/>
    <w:rsid w:val="00AD4F47"/>
    <w:rsid w:val="00AD7A27"/>
    <w:rsid w:val="00AE0167"/>
    <w:rsid w:val="00AE176D"/>
    <w:rsid w:val="00AE1B4D"/>
    <w:rsid w:val="00AE5567"/>
    <w:rsid w:val="00AF2D5E"/>
    <w:rsid w:val="00AF6BDE"/>
    <w:rsid w:val="00AF76C8"/>
    <w:rsid w:val="00B00B3F"/>
    <w:rsid w:val="00B00EE4"/>
    <w:rsid w:val="00B0620C"/>
    <w:rsid w:val="00B063A6"/>
    <w:rsid w:val="00B100DD"/>
    <w:rsid w:val="00B10AEB"/>
    <w:rsid w:val="00B13386"/>
    <w:rsid w:val="00B16480"/>
    <w:rsid w:val="00B16A60"/>
    <w:rsid w:val="00B17D78"/>
    <w:rsid w:val="00B20485"/>
    <w:rsid w:val="00B2053A"/>
    <w:rsid w:val="00B2165C"/>
    <w:rsid w:val="00B31DAF"/>
    <w:rsid w:val="00B3337E"/>
    <w:rsid w:val="00B36857"/>
    <w:rsid w:val="00B40AA9"/>
    <w:rsid w:val="00B41AFE"/>
    <w:rsid w:val="00B423DC"/>
    <w:rsid w:val="00B44A78"/>
    <w:rsid w:val="00B44B50"/>
    <w:rsid w:val="00B457CA"/>
    <w:rsid w:val="00B530AE"/>
    <w:rsid w:val="00B618F7"/>
    <w:rsid w:val="00B61A0A"/>
    <w:rsid w:val="00B61F31"/>
    <w:rsid w:val="00B62BA0"/>
    <w:rsid w:val="00B66130"/>
    <w:rsid w:val="00B6746B"/>
    <w:rsid w:val="00B73ADF"/>
    <w:rsid w:val="00B80428"/>
    <w:rsid w:val="00B80A4C"/>
    <w:rsid w:val="00B8133B"/>
    <w:rsid w:val="00B818BD"/>
    <w:rsid w:val="00B8464F"/>
    <w:rsid w:val="00B84937"/>
    <w:rsid w:val="00B84CFB"/>
    <w:rsid w:val="00B85E3E"/>
    <w:rsid w:val="00B938F9"/>
    <w:rsid w:val="00B95786"/>
    <w:rsid w:val="00B96EC2"/>
    <w:rsid w:val="00BA20AA"/>
    <w:rsid w:val="00BA6B9C"/>
    <w:rsid w:val="00BA7C5F"/>
    <w:rsid w:val="00BB1D49"/>
    <w:rsid w:val="00BB3209"/>
    <w:rsid w:val="00BC53A0"/>
    <w:rsid w:val="00BC6E01"/>
    <w:rsid w:val="00BD0E03"/>
    <w:rsid w:val="00BD101D"/>
    <w:rsid w:val="00BD1A07"/>
    <w:rsid w:val="00BD1AAD"/>
    <w:rsid w:val="00BD4156"/>
    <w:rsid w:val="00BD4425"/>
    <w:rsid w:val="00BD6C51"/>
    <w:rsid w:val="00BE1199"/>
    <w:rsid w:val="00BE18DF"/>
    <w:rsid w:val="00BE7029"/>
    <w:rsid w:val="00BF0D66"/>
    <w:rsid w:val="00BF2C2E"/>
    <w:rsid w:val="00BF30FE"/>
    <w:rsid w:val="00BF3FB1"/>
    <w:rsid w:val="00BF44E2"/>
    <w:rsid w:val="00BF6E98"/>
    <w:rsid w:val="00BF6F30"/>
    <w:rsid w:val="00C00857"/>
    <w:rsid w:val="00C009EB"/>
    <w:rsid w:val="00C1236D"/>
    <w:rsid w:val="00C15F00"/>
    <w:rsid w:val="00C17171"/>
    <w:rsid w:val="00C20A54"/>
    <w:rsid w:val="00C20B4A"/>
    <w:rsid w:val="00C22C67"/>
    <w:rsid w:val="00C24B27"/>
    <w:rsid w:val="00C25B49"/>
    <w:rsid w:val="00C26C65"/>
    <w:rsid w:val="00C2712E"/>
    <w:rsid w:val="00C321C7"/>
    <w:rsid w:val="00C34137"/>
    <w:rsid w:val="00C34445"/>
    <w:rsid w:val="00C369BF"/>
    <w:rsid w:val="00C36C69"/>
    <w:rsid w:val="00C37A6E"/>
    <w:rsid w:val="00C4472D"/>
    <w:rsid w:val="00C54D51"/>
    <w:rsid w:val="00C556B4"/>
    <w:rsid w:val="00C60A58"/>
    <w:rsid w:val="00C63EA3"/>
    <w:rsid w:val="00C64A8D"/>
    <w:rsid w:val="00C671F3"/>
    <w:rsid w:val="00C71196"/>
    <w:rsid w:val="00C82BB0"/>
    <w:rsid w:val="00C83678"/>
    <w:rsid w:val="00C85B62"/>
    <w:rsid w:val="00C86920"/>
    <w:rsid w:val="00C870A0"/>
    <w:rsid w:val="00C91FD7"/>
    <w:rsid w:val="00CA4294"/>
    <w:rsid w:val="00CB1F54"/>
    <w:rsid w:val="00CB2043"/>
    <w:rsid w:val="00CB317D"/>
    <w:rsid w:val="00CB614A"/>
    <w:rsid w:val="00CC033F"/>
    <w:rsid w:val="00CC1401"/>
    <w:rsid w:val="00CC1916"/>
    <w:rsid w:val="00CD3764"/>
    <w:rsid w:val="00CD4957"/>
    <w:rsid w:val="00CD4FDD"/>
    <w:rsid w:val="00CD56ED"/>
    <w:rsid w:val="00CD716E"/>
    <w:rsid w:val="00CD725B"/>
    <w:rsid w:val="00CE0161"/>
    <w:rsid w:val="00CE1C4E"/>
    <w:rsid w:val="00CE23D5"/>
    <w:rsid w:val="00CE2888"/>
    <w:rsid w:val="00CE34E6"/>
    <w:rsid w:val="00CE5657"/>
    <w:rsid w:val="00CE7FB1"/>
    <w:rsid w:val="00CF55C8"/>
    <w:rsid w:val="00CF6C6B"/>
    <w:rsid w:val="00D011E2"/>
    <w:rsid w:val="00D019BA"/>
    <w:rsid w:val="00D07D9E"/>
    <w:rsid w:val="00D133F8"/>
    <w:rsid w:val="00D14A3E"/>
    <w:rsid w:val="00D159DD"/>
    <w:rsid w:val="00D15A48"/>
    <w:rsid w:val="00D209A3"/>
    <w:rsid w:val="00D2490A"/>
    <w:rsid w:val="00D31D05"/>
    <w:rsid w:val="00D341E2"/>
    <w:rsid w:val="00D3539B"/>
    <w:rsid w:val="00D407FD"/>
    <w:rsid w:val="00D40F40"/>
    <w:rsid w:val="00D44376"/>
    <w:rsid w:val="00D45643"/>
    <w:rsid w:val="00D4630B"/>
    <w:rsid w:val="00D46E65"/>
    <w:rsid w:val="00D524FD"/>
    <w:rsid w:val="00D53AE9"/>
    <w:rsid w:val="00D53DA6"/>
    <w:rsid w:val="00D541C2"/>
    <w:rsid w:val="00D54F5D"/>
    <w:rsid w:val="00D57188"/>
    <w:rsid w:val="00D62400"/>
    <w:rsid w:val="00D627DE"/>
    <w:rsid w:val="00D743E5"/>
    <w:rsid w:val="00D76360"/>
    <w:rsid w:val="00D81063"/>
    <w:rsid w:val="00D85A78"/>
    <w:rsid w:val="00D916CB"/>
    <w:rsid w:val="00D9243C"/>
    <w:rsid w:val="00D938F4"/>
    <w:rsid w:val="00D95DA9"/>
    <w:rsid w:val="00D96BF7"/>
    <w:rsid w:val="00D96D5C"/>
    <w:rsid w:val="00D97054"/>
    <w:rsid w:val="00DA06D8"/>
    <w:rsid w:val="00DA4AD6"/>
    <w:rsid w:val="00DA79C1"/>
    <w:rsid w:val="00DC0266"/>
    <w:rsid w:val="00DC4AA5"/>
    <w:rsid w:val="00DC5903"/>
    <w:rsid w:val="00DD10B0"/>
    <w:rsid w:val="00DE08F9"/>
    <w:rsid w:val="00DE5870"/>
    <w:rsid w:val="00DE6101"/>
    <w:rsid w:val="00DF0D6B"/>
    <w:rsid w:val="00DF16A5"/>
    <w:rsid w:val="00DF786C"/>
    <w:rsid w:val="00DF7F37"/>
    <w:rsid w:val="00E0345B"/>
    <w:rsid w:val="00E03870"/>
    <w:rsid w:val="00E067F3"/>
    <w:rsid w:val="00E07082"/>
    <w:rsid w:val="00E07E39"/>
    <w:rsid w:val="00E102BE"/>
    <w:rsid w:val="00E113D5"/>
    <w:rsid w:val="00E200A2"/>
    <w:rsid w:val="00E20C2D"/>
    <w:rsid w:val="00E27196"/>
    <w:rsid w:val="00E30066"/>
    <w:rsid w:val="00E30CAC"/>
    <w:rsid w:val="00E3159E"/>
    <w:rsid w:val="00E323A4"/>
    <w:rsid w:val="00E32702"/>
    <w:rsid w:val="00E3716B"/>
    <w:rsid w:val="00E43502"/>
    <w:rsid w:val="00E455E9"/>
    <w:rsid w:val="00E50603"/>
    <w:rsid w:val="00E55750"/>
    <w:rsid w:val="00E57B23"/>
    <w:rsid w:val="00E6469F"/>
    <w:rsid w:val="00E705C3"/>
    <w:rsid w:val="00E71772"/>
    <w:rsid w:val="00E72958"/>
    <w:rsid w:val="00E774C0"/>
    <w:rsid w:val="00E77C9D"/>
    <w:rsid w:val="00E85D62"/>
    <w:rsid w:val="00E85EA4"/>
    <w:rsid w:val="00E86FD9"/>
    <w:rsid w:val="00E8749E"/>
    <w:rsid w:val="00E90C01"/>
    <w:rsid w:val="00E9188C"/>
    <w:rsid w:val="00E92FE7"/>
    <w:rsid w:val="00E9748F"/>
    <w:rsid w:val="00E97796"/>
    <w:rsid w:val="00EA15DC"/>
    <w:rsid w:val="00EA22C7"/>
    <w:rsid w:val="00EA26AD"/>
    <w:rsid w:val="00EA486E"/>
    <w:rsid w:val="00EA5817"/>
    <w:rsid w:val="00EA6022"/>
    <w:rsid w:val="00EA71EA"/>
    <w:rsid w:val="00EA791A"/>
    <w:rsid w:val="00EB0D35"/>
    <w:rsid w:val="00EB4577"/>
    <w:rsid w:val="00EC0C5D"/>
    <w:rsid w:val="00EC1561"/>
    <w:rsid w:val="00ED3EAB"/>
    <w:rsid w:val="00ED3FBD"/>
    <w:rsid w:val="00ED7161"/>
    <w:rsid w:val="00EE70C0"/>
    <w:rsid w:val="00EE72E3"/>
    <w:rsid w:val="00EE7F86"/>
    <w:rsid w:val="00EF252A"/>
    <w:rsid w:val="00EF6118"/>
    <w:rsid w:val="00EF71D9"/>
    <w:rsid w:val="00EF7CB3"/>
    <w:rsid w:val="00F04DF0"/>
    <w:rsid w:val="00F07F02"/>
    <w:rsid w:val="00F1268B"/>
    <w:rsid w:val="00F14CB1"/>
    <w:rsid w:val="00F17DA2"/>
    <w:rsid w:val="00F21FEF"/>
    <w:rsid w:val="00F22AE8"/>
    <w:rsid w:val="00F32B91"/>
    <w:rsid w:val="00F35BB6"/>
    <w:rsid w:val="00F35C0A"/>
    <w:rsid w:val="00F37E96"/>
    <w:rsid w:val="00F37F1B"/>
    <w:rsid w:val="00F43320"/>
    <w:rsid w:val="00F44BA1"/>
    <w:rsid w:val="00F46182"/>
    <w:rsid w:val="00F46EE8"/>
    <w:rsid w:val="00F50838"/>
    <w:rsid w:val="00F54FD9"/>
    <w:rsid w:val="00F56A3D"/>
    <w:rsid w:val="00F57B0C"/>
    <w:rsid w:val="00F6160F"/>
    <w:rsid w:val="00F61D53"/>
    <w:rsid w:val="00F62EFC"/>
    <w:rsid w:val="00F6593D"/>
    <w:rsid w:val="00F67413"/>
    <w:rsid w:val="00F710BC"/>
    <w:rsid w:val="00F71E32"/>
    <w:rsid w:val="00F7223E"/>
    <w:rsid w:val="00F83A54"/>
    <w:rsid w:val="00F87A25"/>
    <w:rsid w:val="00F90FC9"/>
    <w:rsid w:val="00F93AE0"/>
    <w:rsid w:val="00F93FAC"/>
    <w:rsid w:val="00F96E4A"/>
    <w:rsid w:val="00FA035D"/>
    <w:rsid w:val="00FA077A"/>
    <w:rsid w:val="00FA1670"/>
    <w:rsid w:val="00FA4497"/>
    <w:rsid w:val="00FA5F64"/>
    <w:rsid w:val="00FA6963"/>
    <w:rsid w:val="00FA73A9"/>
    <w:rsid w:val="00FA7CC5"/>
    <w:rsid w:val="00FB01A4"/>
    <w:rsid w:val="00FB534A"/>
    <w:rsid w:val="00FC016E"/>
    <w:rsid w:val="00FD0E82"/>
    <w:rsid w:val="00FD1E89"/>
    <w:rsid w:val="00FD2D86"/>
    <w:rsid w:val="00FD6AD3"/>
    <w:rsid w:val="00FD6DD8"/>
    <w:rsid w:val="00FD780E"/>
    <w:rsid w:val="00FE001C"/>
    <w:rsid w:val="00FE2184"/>
    <w:rsid w:val="00FE3BA8"/>
    <w:rsid w:val="00FE778E"/>
    <w:rsid w:val="00FE7C7F"/>
    <w:rsid w:val="00FF0137"/>
    <w:rsid w:val="00FF2AED"/>
    <w:rsid w:val="00FF4174"/>
    <w:rsid w:val="00FF4728"/>
    <w:rsid w:val="00FF4DEF"/>
    <w:rsid w:val="00FF5D4F"/>
    <w:rsid w:val="00FF7303"/>
    <w:rsid w:val="00FF7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BF0D"/>
  <w15:docId w15:val="{E3CC94BD-4381-48AE-8F3B-10DEEE30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56B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A954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6FD9"/>
    <w:pPr>
      <w:ind w:left="720"/>
      <w:contextualSpacing/>
    </w:pPr>
  </w:style>
  <w:style w:type="paragraph" w:styleId="FootnoteText">
    <w:name w:val="footnote text"/>
    <w:aliases w:val="Footnote,Footnote Text Char Char,Footnote Text Char Char Char Char,Footnote Text Char Char Char Char Char Char,Footnote Text Char1 Char Char,Footnote Text Char1 Char Char1 Char,Footnote Text Char1 Char Char1 Char Char,Fußnote Char,f"/>
    <w:basedOn w:val="Normal"/>
    <w:link w:val="FootnoteTextChar"/>
    <w:uiPriority w:val="99"/>
    <w:unhideWhenUsed/>
    <w:rsid w:val="00A954F8"/>
    <w:pPr>
      <w:spacing w:after="0" w:line="240" w:lineRule="auto"/>
    </w:pPr>
    <w:rPr>
      <w:rFonts w:ascii="Times New Roman" w:hAnsi="Times New Roman"/>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 Char Char,Footnote Text Char1 Char Char1 Char Char1,Fußnote Char Char,f Char"/>
    <w:basedOn w:val="DefaultParagraphFont"/>
    <w:link w:val="FootnoteText"/>
    <w:uiPriority w:val="99"/>
    <w:rsid w:val="00A954F8"/>
    <w:rPr>
      <w:rFonts w:ascii="Times New Roman" w:hAnsi="Times New Roman"/>
      <w:sz w:val="20"/>
      <w:szCs w:val="20"/>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uiPriority w:val="99"/>
    <w:unhideWhenUsed/>
    <w:qFormat/>
    <w:rsid w:val="00A954F8"/>
    <w:rPr>
      <w:vertAlign w:val="superscript"/>
    </w:rPr>
  </w:style>
  <w:style w:type="character" w:customStyle="1" w:styleId="Heading3Char">
    <w:name w:val="Heading 3 Char"/>
    <w:basedOn w:val="DefaultParagraphFont"/>
    <w:link w:val="Heading3"/>
    <w:uiPriority w:val="9"/>
    <w:rsid w:val="00A954F8"/>
    <w:rPr>
      <w:rFonts w:ascii="Times New Roman" w:eastAsia="Times New Roman" w:hAnsi="Times New Roman" w:cs="Times New Roman"/>
      <w:b/>
      <w:bCs/>
      <w:sz w:val="27"/>
      <w:szCs w:val="27"/>
      <w:lang w:eastAsia="lv-LV"/>
    </w:rPr>
  </w:style>
  <w:style w:type="paragraph" w:customStyle="1" w:styleId="Default">
    <w:name w:val="Default"/>
    <w:rsid w:val="001D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C6B1C"/>
    <w:rPr>
      <w:sz w:val="16"/>
      <w:szCs w:val="16"/>
    </w:rPr>
  </w:style>
  <w:style w:type="paragraph" w:styleId="CommentText">
    <w:name w:val="annotation text"/>
    <w:basedOn w:val="Normal"/>
    <w:link w:val="CommentTextChar"/>
    <w:uiPriority w:val="99"/>
    <w:unhideWhenUsed/>
    <w:rsid w:val="008C6B1C"/>
    <w:pPr>
      <w:spacing w:line="240" w:lineRule="auto"/>
    </w:pPr>
    <w:rPr>
      <w:sz w:val="20"/>
      <w:szCs w:val="20"/>
    </w:rPr>
  </w:style>
  <w:style w:type="character" w:customStyle="1" w:styleId="CommentTextChar">
    <w:name w:val="Comment Text Char"/>
    <w:basedOn w:val="DefaultParagraphFont"/>
    <w:link w:val="CommentText"/>
    <w:uiPriority w:val="99"/>
    <w:rsid w:val="008C6B1C"/>
    <w:rPr>
      <w:sz w:val="20"/>
      <w:szCs w:val="20"/>
    </w:rPr>
  </w:style>
  <w:style w:type="paragraph" w:styleId="CommentSubject">
    <w:name w:val="annotation subject"/>
    <w:basedOn w:val="CommentText"/>
    <w:next w:val="CommentText"/>
    <w:link w:val="CommentSubjectChar"/>
    <w:uiPriority w:val="99"/>
    <w:semiHidden/>
    <w:unhideWhenUsed/>
    <w:rsid w:val="008C6B1C"/>
    <w:rPr>
      <w:b/>
      <w:bCs/>
    </w:rPr>
  </w:style>
  <w:style w:type="character" w:customStyle="1" w:styleId="CommentSubjectChar">
    <w:name w:val="Comment Subject Char"/>
    <w:basedOn w:val="CommentTextChar"/>
    <w:link w:val="CommentSubject"/>
    <w:uiPriority w:val="99"/>
    <w:semiHidden/>
    <w:rsid w:val="008C6B1C"/>
    <w:rPr>
      <w:b/>
      <w:bCs/>
      <w:sz w:val="20"/>
      <w:szCs w:val="20"/>
    </w:rPr>
  </w:style>
  <w:style w:type="paragraph" w:customStyle="1" w:styleId="nais1">
    <w:name w:val="nais1"/>
    <w:basedOn w:val="Normal"/>
    <w:rsid w:val="003559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658A"/>
    <w:rPr>
      <w:b/>
      <w:bCs/>
    </w:rPr>
  </w:style>
  <w:style w:type="paragraph" w:customStyle="1" w:styleId="tvhtml1">
    <w:name w:val="tv_html1"/>
    <w:basedOn w:val="Normal"/>
    <w:uiPriority w:val="99"/>
    <w:rsid w:val="00D011E2"/>
    <w:pPr>
      <w:spacing w:before="100" w:beforeAutospacing="1" w:after="0" w:line="360" w:lineRule="auto"/>
    </w:pPr>
    <w:rPr>
      <w:rFonts w:ascii="Verdana" w:eastAsia="Times New Roman" w:hAnsi="Verdana" w:cs="Times New Roman"/>
      <w:sz w:val="18"/>
      <w:szCs w:val="18"/>
      <w:lang w:val="en-US"/>
    </w:rPr>
  </w:style>
  <w:style w:type="paragraph" w:customStyle="1" w:styleId="naisf">
    <w:name w:val="naisf"/>
    <w:basedOn w:val="Normal"/>
    <w:uiPriority w:val="99"/>
    <w:rsid w:val="00677C3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semiHidden/>
    <w:rsid w:val="000256BC"/>
    <w:rPr>
      <w:rFonts w:asciiTheme="majorHAnsi" w:eastAsiaTheme="majorEastAsia" w:hAnsiTheme="majorHAnsi" w:cstheme="majorBidi"/>
      <w:b/>
      <w:bCs/>
      <w:color w:val="5B9BD5" w:themeColor="accent1"/>
      <w:sz w:val="26"/>
      <w:szCs w:val="26"/>
    </w:rPr>
  </w:style>
  <w:style w:type="paragraph" w:customStyle="1" w:styleId="MoUparagraphs">
    <w:name w:val="MoU paragraphs"/>
    <w:basedOn w:val="Normal"/>
    <w:rsid w:val="00CE7FB1"/>
    <w:pPr>
      <w:spacing w:before="80" w:after="60" w:line="280" w:lineRule="exact"/>
      <w:jc w:val="both"/>
    </w:pPr>
    <w:rPr>
      <w:rFonts w:ascii="Calibri" w:eastAsia="Times New Roman" w:hAnsi="Calibri" w:cs="Times New Roman"/>
      <w:lang w:eastAsia="lv-LV"/>
    </w:rPr>
  </w:style>
  <w:style w:type="table" w:styleId="TableGrid">
    <w:name w:val="Table Grid"/>
    <w:basedOn w:val="TableNormal"/>
    <w:uiPriority w:val="39"/>
    <w:rsid w:val="00462A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32C8"/>
    <w:pPr>
      <w:spacing w:after="0" w:line="240" w:lineRule="auto"/>
    </w:pPr>
  </w:style>
  <w:style w:type="paragraph" w:customStyle="1" w:styleId="ydp449b59cbyiv4434427079msolistparagraph">
    <w:name w:val="ydp449b59cbyiv4434427079msolistparagraph"/>
    <w:basedOn w:val="Normal"/>
    <w:rsid w:val="006624FF"/>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563866"/>
    <w:rPr>
      <w:i/>
      <w:iCs/>
    </w:rPr>
  </w:style>
  <w:style w:type="character" w:customStyle="1" w:styleId="UnresolvedMention1">
    <w:name w:val="Unresolved Mention1"/>
    <w:basedOn w:val="DefaultParagraphFont"/>
    <w:uiPriority w:val="99"/>
    <w:semiHidden/>
    <w:unhideWhenUsed/>
    <w:rsid w:val="00A35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522">
      <w:bodyDiv w:val="1"/>
      <w:marLeft w:val="0"/>
      <w:marRight w:val="0"/>
      <w:marTop w:val="0"/>
      <w:marBottom w:val="0"/>
      <w:divBdr>
        <w:top w:val="none" w:sz="0" w:space="0" w:color="auto"/>
        <w:left w:val="none" w:sz="0" w:space="0" w:color="auto"/>
        <w:bottom w:val="none" w:sz="0" w:space="0" w:color="auto"/>
        <w:right w:val="none" w:sz="0" w:space="0" w:color="auto"/>
      </w:divBdr>
    </w:div>
    <w:div w:id="153643824">
      <w:bodyDiv w:val="1"/>
      <w:marLeft w:val="0"/>
      <w:marRight w:val="0"/>
      <w:marTop w:val="0"/>
      <w:marBottom w:val="0"/>
      <w:divBdr>
        <w:top w:val="none" w:sz="0" w:space="0" w:color="auto"/>
        <w:left w:val="none" w:sz="0" w:space="0" w:color="auto"/>
        <w:bottom w:val="none" w:sz="0" w:space="0" w:color="auto"/>
        <w:right w:val="none" w:sz="0" w:space="0" w:color="auto"/>
      </w:divBdr>
    </w:div>
    <w:div w:id="540174480">
      <w:bodyDiv w:val="1"/>
      <w:marLeft w:val="0"/>
      <w:marRight w:val="0"/>
      <w:marTop w:val="0"/>
      <w:marBottom w:val="0"/>
      <w:divBdr>
        <w:top w:val="none" w:sz="0" w:space="0" w:color="auto"/>
        <w:left w:val="none" w:sz="0" w:space="0" w:color="auto"/>
        <w:bottom w:val="none" w:sz="0" w:space="0" w:color="auto"/>
        <w:right w:val="none" w:sz="0" w:space="0" w:color="auto"/>
      </w:divBdr>
    </w:div>
    <w:div w:id="942760418">
      <w:bodyDiv w:val="1"/>
      <w:marLeft w:val="0"/>
      <w:marRight w:val="0"/>
      <w:marTop w:val="0"/>
      <w:marBottom w:val="0"/>
      <w:divBdr>
        <w:top w:val="none" w:sz="0" w:space="0" w:color="auto"/>
        <w:left w:val="none" w:sz="0" w:space="0" w:color="auto"/>
        <w:bottom w:val="none" w:sz="0" w:space="0" w:color="auto"/>
        <w:right w:val="none" w:sz="0" w:space="0" w:color="auto"/>
      </w:divBdr>
    </w:div>
    <w:div w:id="1123886565">
      <w:bodyDiv w:val="1"/>
      <w:marLeft w:val="0"/>
      <w:marRight w:val="0"/>
      <w:marTop w:val="0"/>
      <w:marBottom w:val="0"/>
      <w:divBdr>
        <w:top w:val="none" w:sz="0" w:space="0" w:color="auto"/>
        <w:left w:val="none" w:sz="0" w:space="0" w:color="auto"/>
        <w:bottom w:val="none" w:sz="0" w:space="0" w:color="auto"/>
        <w:right w:val="none" w:sz="0" w:space="0" w:color="auto"/>
      </w:divBdr>
    </w:div>
    <w:div w:id="1319578464">
      <w:bodyDiv w:val="1"/>
      <w:marLeft w:val="0"/>
      <w:marRight w:val="0"/>
      <w:marTop w:val="0"/>
      <w:marBottom w:val="0"/>
      <w:divBdr>
        <w:top w:val="none" w:sz="0" w:space="0" w:color="auto"/>
        <w:left w:val="none" w:sz="0" w:space="0" w:color="auto"/>
        <w:bottom w:val="none" w:sz="0" w:space="0" w:color="auto"/>
        <w:right w:val="none" w:sz="0" w:space="0" w:color="auto"/>
      </w:divBdr>
    </w:div>
    <w:div w:id="1394157291">
      <w:bodyDiv w:val="1"/>
      <w:marLeft w:val="0"/>
      <w:marRight w:val="0"/>
      <w:marTop w:val="0"/>
      <w:marBottom w:val="0"/>
      <w:divBdr>
        <w:top w:val="none" w:sz="0" w:space="0" w:color="auto"/>
        <w:left w:val="none" w:sz="0" w:space="0" w:color="auto"/>
        <w:bottom w:val="none" w:sz="0" w:space="0" w:color="auto"/>
        <w:right w:val="none" w:sz="0" w:space="0" w:color="auto"/>
      </w:divBdr>
    </w:div>
    <w:div w:id="1681548267">
      <w:bodyDiv w:val="1"/>
      <w:marLeft w:val="0"/>
      <w:marRight w:val="0"/>
      <w:marTop w:val="0"/>
      <w:marBottom w:val="0"/>
      <w:divBdr>
        <w:top w:val="none" w:sz="0" w:space="0" w:color="auto"/>
        <w:left w:val="none" w:sz="0" w:space="0" w:color="auto"/>
        <w:bottom w:val="none" w:sz="0" w:space="0" w:color="auto"/>
        <w:right w:val="none" w:sz="0" w:space="0" w:color="auto"/>
      </w:divBdr>
    </w:div>
    <w:div w:id="17887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ns.Jansons@em.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orwaygrants.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nis.Locmelis@liaa.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345F0D"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671"/>
    <w:rsid w:val="0000699E"/>
    <w:rsid w:val="00010287"/>
    <w:rsid w:val="00084514"/>
    <w:rsid w:val="000D05DE"/>
    <w:rsid w:val="000D0743"/>
    <w:rsid w:val="000E3AB1"/>
    <w:rsid w:val="000E3E60"/>
    <w:rsid w:val="0018221D"/>
    <w:rsid w:val="00187468"/>
    <w:rsid w:val="002129DA"/>
    <w:rsid w:val="00262C9C"/>
    <w:rsid w:val="00291512"/>
    <w:rsid w:val="00344186"/>
    <w:rsid w:val="00345F0D"/>
    <w:rsid w:val="003C52E9"/>
    <w:rsid w:val="003E4A79"/>
    <w:rsid w:val="00406620"/>
    <w:rsid w:val="00441BB6"/>
    <w:rsid w:val="00472F39"/>
    <w:rsid w:val="0048254F"/>
    <w:rsid w:val="004912F9"/>
    <w:rsid w:val="004B4F41"/>
    <w:rsid w:val="004E7B47"/>
    <w:rsid w:val="00523A63"/>
    <w:rsid w:val="00555E4E"/>
    <w:rsid w:val="00594259"/>
    <w:rsid w:val="006232EE"/>
    <w:rsid w:val="00626B62"/>
    <w:rsid w:val="006E11EA"/>
    <w:rsid w:val="00702998"/>
    <w:rsid w:val="00734EEC"/>
    <w:rsid w:val="007C4DA3"/>
    <w:rsid w:val="007D0B85"/>
    <w:rsid w:val="00802512"/>
    <w:rsid w:val="008206FA"/>
    <w:rsid w:val="00837593"/>
    <w:rsid w:val="00840845"/>
    <w:rsid w:val="008418C4"/>
    <w:rsid w:val="0085219F"/>
    <w:rsid w:val="00862917"/>
    <w:rsid w:val="00871FF7"/>
    <w:rsid w:val="008B623B"/>
    <w:rsid w:val="008D39C9"/>
    <w:rsid w:val="008E5833"/>
    <w:rsid w:val="009627E1"/>
    <w:rsid w:val="00963F49"/>
    <w:rsid w:val="009763E8"/>
    <w:rsid w:val="00991E6C"/>
    <w:rsid w:val="009C1B4C"/>
    <w:rsid w:val="00A81980"/>
    <w:rsid w:val="00AD4A2F"/>
    <w:rsid w:val="00AE7C32"/>
    <w:rsid w:val="00B3767C"/>
    <w:rsid w:val="00B41709"/>
    <w:rsid w:val="00B87AE4"/>
    <w:rsid w:val="00BB79DD"/>
    <w:rsid w:val="00C00671"/>
    <w:rsid w:val="00C609DB"/>
    <w:rsid w:val="00CA4A08"/>
    <w:rsid w:val="00D21653"/>
    <w:rsid w:val="00D30604"/>
    <w:rsid w:val="00D67C01"/>
    <w:rsid w:val="00DA08D2"/>
    <w:rsid w:val="00DD14C3"/>
    <w:rsid w:val="00DD3EEE"/>
    <w:rsid w:val="00DD6006"/>
    <w:rsid w:val="00E025F1"/>
    <w:rsid w:val="00E3098F"/>
    <w:rsid w:val="00E6013C"/>
    <w:rsid w:val="00E676C2"/>
    <w:rsid w:val="00EB5BD8"/>
    <w:rsid w:val="00F17F39"/>
    <w:rsid w:val="00FA1250"/>
    <w:rsid w:val="00FF1D9A"/>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70DBEE331CE44C4B84FE62EDD03953C">
    <w:name w:val="970DBEE331CE44C4B84FE62EDD03953C"/>
    <w:rsid w:val="00871F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Vad_x012b_t_x0101_js xmlns="2e5bb04e-596e-45bd-9003-43ca78b1ba16">Linda Barbara</Vad_x012b_t_x0101_js>
    <Kategorija xmlns="2e5bb04e-596e-45bd-9003-43ca78b1ba16">Anotācija</Kategorija>
    <DKP xmlns="2e5bb04e-596e-45bd-9003-43ca78b1ba16">112</DKP>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0CB0-E0F7-4DC4-B728-A3280D864F32}">
  <ds:schemaRefs>
    <ds:schemaRef ds:uri="http://schemas.microsoft.com/sharepoint/v3/contenttype/forms"/>
  </ds:schemaRefs>
</ds:datastoreItem>
</file>

<file path=customXml/itemProps2.xml><?xml version="1.0" encoding="utf-8"?>
<ds:datastoreItem xmlns:ds="http://schemas.openxmlformats.org/officeDocument/2006/customXml" ds:itemID="{9F87BE65-577D-4502-A7D6-58FBD7219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669310-FAD1-4FA7-8B49-A03623DD33BF}">
  <ds:schemaRefs>
    <ds:schemaRef ds:uri="http://schemas.microsoft.com/office/2006/metadata/properties"/>
    <ds:schemaRef ds:uri="2e5bb04e-596e-45bd-9003-43ca78b1ba16"/>
  </ds:schemaRefs>
</ds:datastoreItem>
</file>

<file path=customXml/itemProps4.xml><?xml version="1.0" encoding="utf-8"?>
<ds:datastoreItem xmlns:ds="http://schemas.openxmlformats.org/officeDocument/2006/customXml" ds:itemID="{23B083C5-D5A4-4D2E-8FA0-9767C0BF7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4188</Words>
  <Characters>23876</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EMAnot_10072019_MVUprogramma; Ministru kabineta rīkojuma “Par Norvēģijas finanšu instrumenta 2014.-2021. gada perioda līdzfinansētās programmas “Uzņēmējdarbības attīstība, inovācijas un mazie un vidējie uzņēmumi” koncepcijas projektu” projekta sākotnējās </vt:lpstr>
    </vt:vector>
  </TitlesOfParts>
  <Company>Iestādes nosaukums</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EMAnot_10072019_NFI_MVUprogramma; Ministru kabineta rīkojuma “Par Norvēģijas finanšu instrumenta 2014.-2021. gada perioda līdzfinansētās programmas “Uzņēmējdarbības attīstība, inovācijas un mazie un vidējie uzņēmumi” koncepcijas projektu” projekta sākotnējās ietekmes novērtējuma ziņojums (anotācija)</dc:title>
  <dc:subject>Anotācija</dc:subject>
  <dc:creator>Linda Barbara</dc:creator>
  <cp:lastModifiedBy>Iveta Rubika</cp:lastModifiedBy>
  <cp:revision>8</cp:revision>
  <cp:lastPrinted>2019-02-08T12:33:00Z</cp:lastPrinted>
  <dcterms:created xsi:type="dcterms:W3CDTF">2019-07-09T06:03:00Z</dcterms:created>
  <dcterms:modified xsi:type="dcterms:W3CDTF">2019-07-10T13:10:00Z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