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C6C7" w14:textId="1F9430D0" w:rsidR="001A0886" w:rsidRPr="001A0886" w:rsidRDefault="001A0886" w:rsidP="001A0886">
      <w:pPr>
        <w:pStyle w:val="Subtitle"/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3214E84" w14:textId="3ED7302C" w:rsidR="001A0886" w:rsidRPr="001A0886" w:rsidRDefault="001A0886" w:rsidP="001A08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x-none"/>
        </w:rPr>
      </w:pPr>
    </w:p>
    <w:p w14:paraId="605FD708" w14:textId="77777777" w:rsidR="001A0886" w:rsidRPr="001A0886" w:rsidRDefault="001A0886" w:rsidP="001A08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x-none"/>
        </w:rPr>
      </w:pPr>
    </w:p>
    <w:p w14:paraId="7CEC6937" w14:textId="4602B373" w:rsidR="001A0886" w:rsidRPr="009B371A" w:rsidRDefault="001A0886" w:rsidP="001A088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9B371A">
        <w:rPr>
          <w:rFonts w:ascii="Times New Roman" w:eastAsia="Times New Roman" w:hAnsi="Times New Roman" w:cs="Times New Roman"/>
          <w:sz w:val="28"/>
          <w:szCs w:val="28"/>
          <w:lang w:val="lv-LV"/>
        </w:rPr>
        <w:t>201</w:t>
      </w:r>
      <w:r w:rsidRPr="009B371A">
        <w:rPr>
          <w:rFonts w:ascii="Times New Roman" w:hAnsi="Times New Roman" w:cs="Times New Roman"/>
          <w:sz w:val="28"/>
          <w:szCs w:val="28"/>
          <w:lang w:val="lv-LV"/>
        </w:rPr>
        <w:t>9</w:t>
      </w:r>
      <w:r w:rsidRPr="009B371A">
        <w:rPr>
          <w:rFonts w:ascii="Times New Roman" w:eastAsia="Times New Roman" w:hAnsi="Times New Roman" w:cs="Times New Roman"/>
          <w:sz w:val="28"/>
          <w:szCs w:val="28"/>
          <w:lang w:val="lv-LV"/>
        </w:rPr>
        <w:t>. gada</w:t>
      </w:r>
      <w:r w:rsidR="000176C0">
        <w:rPr>
          <w:rFonts w:ascii="Times New Roman" w:eastAsia="Times New Roman" w:hAnsi="Times New Roman" w:cs="Times New Roman"/>
          <w:sz w:val="28"/>
          <w:szCs w:val="28"/>
          <w:lang w:val="lv-LV"/>
        </w:rPr>
        <w:t> 17. septembrī</w:t>
      </w:r>
      <w:r w:rsidRPr="009B371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Noteikumi Nr.</w:t>
      </w:r>
      <w:r w:rsidR="000176C0">
        <w:rPr>
          <w:rFonts w:ascii="Times New Roman" w:eastAsia="Times New Roman" w:hAnsi="Times New Roman" w:cs="Times New Roman"/>
          <w:sz w:val="28"/>
          <w:szCs w:val="28"/>
          <w:lang w:val="lv-LV"/>
        </w:rPr>
        <w:t> 431</w:t>
      </w:r>
    </w:p>
    <w:p w14:paraId="148D679B" w14:textId="007DDFE8" w:rsidR="001A0886" w:rsidRPr="009B371A" w:rsidRDefault="001A0886" w:rsidP="001A088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B371A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9B371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(prot. Nr.</w:t>
      </w:r>
      <w:r w:rsidR="000176C0">
        <w:rPr>
          <w:rFonts w:ascii="Times New Roman" w:eastAsia="Times New Roman" w:hAnsi="Times New Roman" w:cs="Times New Roman"/>
          <w:sz w:val="28"/>
          <w:szCs w:val="28"/>
          <w:lang w:val="lv-LV"/>
        </w:rPr>
        <w:t> 42 2</w:t>
      </w:r>
      <w:r w:rsidRPr="009B371A">
        <w:rPr>
          <w:rFonts w:ascii="Times New Roman" w:eastAsia="Times New Roman" w:hAnsi="Times New Roman" w:cs="Times New Roman"/>
          <w:sz w:val="28"/>
          <w:szCs w:val="28"/>
          <w:lang w:val="lv-LV"/>
        </w:rPr>
        <w:t>. §)</w:t>
      </w:r>
    </w:p>
    <w:p w14:paraId="10F2CBAE" w14:textId="77777777" w:rsidR="00357A26" w:rsidRPr="001A0886" w:rsidRDefault="00357A26" w:rsidP="001A0886">
      <w:pPr>
        <w:pStyle w:val="Subtitle"/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</w:p>
    <w:p w14:paraId="4D7C8D67" w14:textId="77777777" w:rsidR="003E552B" w:rsidRPr="00160F1F" w:rsidRDefault="003E552B" w:rsidP="001A0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160F1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Noteikumi par </w:t>
      </w:r>
      <w:r w:rsidR="00E413CE" w:rsidRPr="00160F1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valsts dzīvojamo māju privatizāciju veicošās institūcijas</w:t>
      </w:r>
      <w:r w:rsidR="00022D3B" w:rsidRPr="00160F1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="00E413CE" w:rsidRPr="00160F1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pārvaldes uzdevuma </w:t>
      </w:r>
      <w:r w:rsidRPr="00160F1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deleģēšanu</w:t>
      </w:r>
    </w:p>
    <w:p w14:paraId="3E49954A" w14:textId="77777777" w:rsidR="003E520F" w:rsidRPr="00160F1F" w:rsidRDefault="003E520F" w:rsidP="001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</w:p>
    <w:p w14:paraId="69D56B0E" w14:textId="4DDC569C" w:rsidR="001A0886" w:rsidRDefault="003E552B" w:rsidP="001A0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Izdoti saskaņā ar likuma </w:t>
      </w:r>
      <w:r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br/>
      </w:r>
      <w:r w:rsid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"</w:t>
      </w:r>
      <w:r w:rsidR="00DC6B28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Par valsts un pašvaldību dzīvojamo māju privatizāciju</w:t>
      </w:r>
      <w:r w:rsid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"</w:t>
      </w:r>
      <w:r w:rsidR="00DC6B28" w:rsidRPr="001A088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C6B28" w:rsidRPr="001A0886">
        <w:rPr>
          <w:rFonts w:ascii="Times New Roman" w:hAnsi="Times New Roman" w:cs="Times New Roman"/>
          <w:sz w:val="28"/>
          <w:szCs w:val="28"/>
          <w:lang w:val="lv-LV"/>
        </w:rPr>
        <w:br/>
      </w:r>
      <w:r w:rsidR="003235AD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8</w:t>
      </w:r>
      <w:r w:rsidR="00BD0948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.</w:t>
      </w:r>
      <w:r w:rsidR="003235AD" w:rsidRPr="001A08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lv-LV" w:eastAsia="lv-LV"/>
        </w:rPr>
        <w:t>1</w:t>
      </w:r>
      <w:r w:rsidR="001A08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lv-LV" w:eastAsia="lv-LV"/>
        </w:rPr>
        <w:t> </w:t>
      </w:r>
      <w:r w:rsidR="00BD0948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panta </w:t>
      </w:r>
      <w:r w:rsidR="003235AD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pirmo daļu</w:t>
      </w:r>
      <w:r w:rsidR="00BD0948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  <w:r w:rsidR="008F45EE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un </w:t>
      </w:r>
      <w:r w:rsidR="00FC1E45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67.</w:t>
      </w:r>
      <w:r w:rsid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="00FC1E45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panta </w:t>
      </w:r>
      <w:r w:rsidR="008F45EE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sesto </w:t>
      </w:r>
      <w:r w:rsidR="00BD0948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daļu</w:t>
      </w:r>
      <w:r w:rsidR="00B37CEC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  <w:r w:rsidR="005D7CE2"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un </w:t>
      </w:r>
    </w:p>
    <w:p w14:paraId="06CE1050" w14:textId="237D89F4" w:rsidR="001A0886" w:rsidRDefault="005D7CE2" w:rsidP="001A0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likuma </w:t>
      </w:r>
      <w:r w:rsid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"</w:t>
      </w:r>
      <w:r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Par valsts un pašvaldību </w:t>
      </w:r>
    </w:p>
    <w:p w14:paraId="65D19CEC" w14:textId="75F91766" w:rsidR="003E552B" w:rsidRPr="001A0886" w:rsidRDefault="005D7CE2" w:rsidP="001A0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īpašuma objektu privatizāciju</w:t>
      </w:r>
      <w:r w:rsid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"</w:t>
      </w:r>
      <w:r w:rsidR="008107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  <w:r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11.</w:t>
      </w:r>
      <w:r w:rsid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Pr="001A088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panta otro daļu </w:t>
      </w:r>
    </w:p>
    <w:p w14:paraId="357DEA65" w14:textId="77777777" w:rsidR="0049769A" w:rsidRPr="00160F1F" w:rsidRDefault="0049769A" w:rsidP="001A08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1"/>
      <w:bookmarkStart w:id="2" w:name="p-601232"/>
      <w:bookmarkEnd w:id="1"/>
      <w:bookmarkEnd w:id="2"/>
    </w:p>
    <w:p w14:paraId="3A95E44E" w14:textId="1BB367EF" w:rsidR="003E552B" w:rsidRPr="00160F1F" w:rsidRDefault="003E552B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proofErr w:type="gramStart"/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9B371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Noteikumi</w:t>
      </w:r>
      <w:proofErr w:type="gramEnd"/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nosaka </w:t>
      </w:r>
      <w:r w:rsidR="00022D3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dzīvojamo māju privatizāciju veicošās institūcijas</w:t>
      </w:r>
      <w:r w:rsidR="00357A26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pārvaldes 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uzdevuma deleģēšanu </w:t>
      </w:r>
      <w:bookmarkStart w:id="3" w:name="OLE_LINK1"/>
      <w:bookmarkStart w:id="4" w:name="OLE_LINK2"/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akciju sabiedrībai </w:t>
      </w:r>
      <w:r w:rsidR="001A08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Publisko aktīvu pārvaldītājs </w:t>
      </w:r>
      <w:proofErr w:type="spellStart"/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A08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bookmarkEnd w:id="3"/>
      <w:bookmarkEnd w:id="4"/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(vienotais reģistrācijas </w:t>
      </w:r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</w:t>
      </w:r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40003192154, juridiskā adrese</w:t>
      </w:r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K</w:t>
      </w:r>
      <w:r w:rsidR="00511FEA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rišjāņa </w:t>
      </w:r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Valdemāra iela 31, Rīga, LV-1887)</w:t>
      </w:r>
      <w:r w:rsidR="00017F89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BE7FC2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(turpmāk – </w:t>
      </w:r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 "</w:t>
      </w:r>
      <w:proofErr w:type="spellStart"/>
      <w:r w:rsidR="00BE7FC2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BE7FC2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17F89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un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kārtību, kādā tiek segti ar minētā uzdevuma izpildi saistītie izdevumi.</w:t>
      </w:r>
    </w:p>
    <w:p w14:paraId="4FF5A4AA" w14:textId="77777777" w:rsidR="001A0886" w:rsidRDefault="001A0886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5" w:name="p2"/>
      <w:bookmarkStart w:id="6" w:name="p-601233"/>
      <w:bookmarkEnd w:id="5"/>
      <w:bookmarkEnd w:id="6"/>
    </w:p>
    <w:p w14:paraId="23646658" w14:textId="70039173" w:rsidR="00D324E3" w:rsidRPr="00160F1F" w:rsidRDefault="003E552B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 </w:t>
      </w:r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abiedrībai </w:t>
      </w:r>
      <w:r w:rsidR="001A08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A08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F954E9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tiek deleģēts valsts pārvaldes uzdevums – </w:t>
      </w:r>
      <w:r w:rsidR="00022D3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vārdā </w:t>
      </w:r>
      <w:r w:rsidR="00DC6B28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veikt valsts dzīvojamo māju privatizāciju veicošās institūcijas pienākumus 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(turpmāk – valsts pārvaldes uzdevums).</w:t>
      </w:r>
      <w:r w:rsidR="00D324E3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5BAC0E82" w14:textId="77777777" w:rsidR="001A0886" w:rsidRDefault="001A0886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7" w:name="p3"/>
      <w:bookmarkStart w:id="8" w:name="p-601234"/>
      <w:bookmarkEnd w:id="7"/>
      <w:bookmarkEnd w:id="8"/>
    </w:p>
    <w:p w14:paraId="5DB707EC" w14:textId="53EC77D4" w:rsidR="003E552B" w:rsidRPr="00160F1F" w:rsidRDefault="003E552B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3. </w:t>
      </w:r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eicot valsts pārvaldes uzdevumu, </w:t>
      </w:r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 "</w:t>
      </w:r>
      <w:proofErr w:type="spellStart"/>
      <w:r w:rsidR="008C1C5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C1C5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atrodas </w:t>
      </w:r>
      <w:r w:rsidR="006B0CA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Ekonomikas ministrijas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funkcionālā pārraudzībā.</w:t>
      </w:r>
    </w:p>
    <w:p w14:paraId="38B8F03B" w14:textId="77777777" w:rsidR="001A0886" w:rsidRDefault="001A0886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9" w:name="p4"/>
      <w:bookmarkStart w:id="10" w:name="p-601235"/>
      <w:bookmarkEnd w:id="9"/>
      <w:bookmarkEnd w:id="10"/>
    </w:p>
    <w:p w14:paraId="51B7CD4A" w14:textId="290F37B4" w:rsidR="003E552B" w:rsidRPr="00160F1F" w:rsidRDefault="003E552B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4. Valsts un </w:t>
      </w:r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 "</w:t>
      </w:r>
      <w:proofErr w:type="spellStart"/>
      <w:r w:rsidR="006B0CA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B0CA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noslēdz līgumu</w:t>
      </w:r>
      <w:r w:rsidR="00A6053F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(pielikums) 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valsts pārvaldes uzdevuma veikšanu (turpmāk – valsts pārvaldes uzdevuma līgums).</w:t>
      </w:r>
    </w:p>
    <w:p w14:paraId="759B0AAA" w14:textId="77777777" w:rsidR="001A0886" w:rsidRDefault="001A0886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1" w:name="p5"/>
      <w:bookmarkStart w:id="12" w:name="p-601236"/>
      <w:bookmarkEnd w:id="11"/>
      <w:bookmarkEnd w:id="12"/>
    </w:p>
    <w:p w14:paraId="134B6095" w14:textId="242D36C6" w:rsidR="003E552B" w:rsidRPr="00160F1F" w:rsidRDefault="003E552B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5. </w:t>
      </w:r>
      <w:r w:rsidR="006B0CA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Ekonomikas ministrija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ir pilnvarota valsts vārdā parakstīt valsts pārvaldes uzdevuma līgumu.</w:t>
      </w:r>
    </w:p>
    <w:p w14:paraId="70E28240" w14:textId="77777777" w:rsidR="001A0886" w:rsidRDefault="001A0886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3" w:name="p6"/>
      <w:bookmarkStart w:id="14" w:name="p-601237"/>
      <w:bookmarkStart w:id="15" w:name="p7"/>
      <w:bookmarkStart w:id="16" w:name="p-601238"/>
      <w:bookmarkEnd w:id="13"/>
      <w:bookmarkEnd w:id="14"/>
      <w:bookmarkEnd w:id="15"/>
      <w:bookmarkEnd w:id="16"/>
    </w:p>
    <w:p w14:paraId="4DC4FFA8" w14:textId="001BB647" w:rsidR="003E552B" w:rsidRPr="00160F1F" w:rsidRDefault="00A6053F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="003E552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Ar valsts pārvaldes uzdevuma veikšanu saistītie </w:t>
      </w:r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sabiedrības "</w:t>
      </w:r>
      <w:proofErr w:type="spellStart"/>
      <w:r w:rsidR="006B0CA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B0CA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552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izdevumi tiek segti no 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budžeta saskaņā ar likuma </w:t>
      </w:r>
      <w:r w:rsidR="001A08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valsts un pašvaldību dzīvojamo māju privatizāciju</w:t>
      </w:r>
      <w:r w:rsidR="001A08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67.</w:t>
      </w:r>
      <w:r w:rsidR="001A08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piekt</w:t>
      </w:r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daļ</w:t>
      </w:r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E200C6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vai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</w:t>
      </w:r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C1C5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rezerves fonda</w:t>
      </w:r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kas izveidots saskaņā ar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493A8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likuma </w:t>
      </w:r>
      <w:r w:rsidR="001A08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93A8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valsts un pašvaldību īpašuma objektu privatizāciju</w:t>
      </w:r>
      <w:r w:rsidR="001A08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93A8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11.</w:t>
      </w:r>
      <w:r w:rsidR="001A08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493A8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otr</w:t>
      </w:r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="00493A8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daļ</w:t>
      </w:r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E200C6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ja </w:t>
      </w:r>
      <w:r w:rsidR="00F20FF5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budžeta likumā tam nav paredzēts </w:t>
      </w:r>
      <w:r w:rsidR="00F20FF5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finansējums</w:t>
      </w:r>
      <w:r w:rsidR="00493A8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86213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Ja ar valsts pārvaldes uzdevuma veikšanu saistītie izdevumi </w:t>
      </w:r>
      <w:r w:rsidR="00BE7FC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ir</w:t>
      </w:r>
      <w:r w:rsidR="009873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86213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segti no </w:t>
      </w:r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minētā </w:t>
      </w:r>
      <w:r w:rsidR="00D86213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rezerves fonda, </w:t>
      </w:r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tad</w:t>
      </w:r>
      <w:r w:rsidR="008C1C5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86213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pirms privatizācijas ieņēmumu pārskaitīšanas valsts budžetā rezerves </w:t>
      </w:r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fondā </w:t>
      </w:r>
      <w:r w:rsidR="006573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tiek atmaksāti </w:t>
      </w:r>
      <w:r w:rsidR="00D86213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 tā saņemt</w:t>
      </w:r>
      <w:r w:rsidR="006573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</w:t>
      </w:r>
      <w:r w:rsidR="00D86213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līdzekļ</w:t>
      </w:r>
      <w:r w:rsidR="006573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D86213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8C1C5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4682BA5B" w14:textId="77777777" w:rsidR="001A0886" w:rsidRDefault="001A0886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7" w:name="p8"/>
      <w:bookmarkStart w:id="18" w:name="p-601239"/>
      <w:bookmarkEnd w:id="17"/>
      <w:bookmarkEnd w:id="18"/>
    </w:p>
    <w:p w14:paraId="1990AD78" w14:textId="14E448A1" w:rsidR="00F36180" w:rsidRPr="00160F1F" w:rsidRDefault="00A6053F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3E552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Ar valsts pārvaldes uzdevuma veikšanu saistītos izdevumus </w:t>
      </w:r>
      <w:r w:rsidR="009873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 "</w:t>
      </w:r>
      <w:proofErr w:type="spellStart"/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9873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552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saskaņo ar 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Ekonomikas ministriju</w:t>
      </w:r>
      <w:r w:rsidR="003E552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ievērojot valsts pārvaldes uzdevuma līgumā noteikto kārtību.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Ekonomikas ministrija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552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ar lēmumu apstiprina </w:t>
      </w:r>
      <w:r w:rsidR="009873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sabiedrībai "</w:t>
      </w:r>
      <w:proofErr w:type="spellStart"/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9873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552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izmaksājamo līdzekļu apmēru par valsts pārvaldes uzdevuma veikšanu.</w:t>
      </w:r>
    </w:p>
    <w:p w14:paraId="30868E5F" w14:textId="77777777" w:rsidR="001A0886" w:rsidRDefault="001A0886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E5B9B79" w14:textId="1DF1192A" w:rsidR="00F36180" w:rsidRPr="00160F1F" w:rsidRDefault="00F36180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8. Visi ieņēmumi no valsts īpašuma privatizācijas un </w:t>
      </w:r>
      <w:r w:rsidR="009873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sabiedrības "</w:t>
      </w:r>
      <w:proofErr w:type="spellStart"/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9873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valdījumā esošā valstij piederošā un piekrītošā īpašuma nomas ieskaitāmi </w:t>
      </w:r>
      <w:r w:rsidR="009873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sabiedrības "</w:t>
      </w:r>
      <w:proofErr w:type="spellStart"/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98730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kontos.</w:t>
      </w:r>
    </w:p>
    <w:p w14:paraId="09A45846" w14:textId="77777777" w:rsidR="001A0886" w:rsidRDefault="001A0886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9" w:name="p9"/>
      <w:bookmarkStart w:id="20" w:name="p-601240"/>
      <w:bookmarkEnd w:id="19"/>
      <w:bookmarkEnd w:id="20"/>
    </w:p>
    <w:p w14:paraId="05501879" w14:textId="69D6122D" w:rsidR="00764FB4" w:rsidRPr="00160F1F" w:rsidRDefault="007D45F6" w:rsidP="001A0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="003E552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A6053F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573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</w:t>
      </w:r>
      <w:r w:rsidR="0065734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 </w:t>
      </w:r>
      <w:r w:rsidR="006573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 "</w:t>
      </w:r>
      <w:proofErr w:type="spellStart"/>
      <w:r w:rsidR="0065734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6573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5734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atkāpjas no valsts pārvaldes uzdevuma veikšanas</w:t>
      </w:r>
      <w:r w:rsidR="006573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657344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8214E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Ekonomikas ministrija</w:t>
      </w:r>
      <w:r w:rsidR="00A6053F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552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iesniedz </w:t>
      </w:r>
      <w:r w:rsidR="006573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Ministru kabinetā </w:t>
      </w:r>
      <w:r w:rsidR="003E552B" w:rsidRPr="00160F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priekšlikumu par valsts pārvaldes uzdevuma deleģēšanu citai privātpersonai vai valsts pārvaldes iestādei.</w:t>
      </w:r>
      <w:bookmarkStart w:id="21" w:name="p10"/>
      <w:bookmarkStart w:id="22" w:name="p-601241"/>
      <w:bookmarkStart w:id="23" w:name="p11"/>
      <w:bookmarkStart w:id="24" w:name="p-601242"/>
      <w:bookmarkEnd w:id="21"/>
      <w:bookmarkEnd w:id="22"/>
      <w:bookmarkEnd w:id="23"/>
      <w:bookmarkEnd w:id="24"/>
    </w:p>
    <w:p w14:paraId="218F74E5" w14:textId="29664732" w:rsidR="006B0821" w:rsidRPr="001A0886" w:rsidRDefault="006B0821" w:rsidP="001A08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14:paraId="53C5FF69" w14:textId="0B9EE276" w:rsidR="001A0886" w:rsidRPr="001A0886" w:rsidRDefault="001A0886" w:rsidP="001A08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14:paraId="69626CFB" w14:textId="77777777" w:rsidR="001A0886" w:rsidRPr="001A0886" w:rsidRDefault="001A0886" w:rsidP="001A08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14:paraId="197CECD3" w14:textId="77777777" w:rsidR="001A0886" w:rsidRPr="00DE283C" w:rsidRDefault="001A088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8961B77" w14:textId="77777777" w:rsidR="001A0886" w:rsidRDefault="001A08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A882A3" w14:textId="77777777" w:rsidR="001A0886" w:rsidRDefault="001A08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A8A253" w14:textId="77777777" w:rsidR="001A0886" w:rsidRDefault="001A08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680E57" w14:textId="77777777" w:rsidR="001A0886" w:rsidRPr="00DE283C" w:rsidRDefault="001A0886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2CEF7471" w14:textId="3D44F522" w:rsidR="006B0821" w:rsidRPr="001A0886" w:rsidRDefault="006B0821" w:rsidP="001A08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sectPr w:rsidR="006B0821" w:rsidRPr="001A0886" w:rsidSect="001A0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7B80C" w14:textId="77777777" w:rsidR="00EF4CDA" w:rsidRDefault="00EF4CDA" w:rsidP="002C531B">
      <w:pPr>
        <w:spacing w:after="0" w:line="240" w:lineRule="auto"/>
      </w:pPr>
      <w:r>
        <w:separator/>
      </w:r>
    </w:p>
  </w:endnote>
  <w:endnote w:type="continuationSeparator" w:id="0">
    <w:p w14:paraId="439B5831" w14:textId="77777777" w:rsidR="00EF4CDA" w:rsidRDefault="00EF4CDA" w:rsidP="002C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2BC1" w14:textId="4259EA47" w:rsidR="002C531B" w:rsidRPr="001A0886" w:rsidRDefault="001A0886" w:rsidP="001A088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1A0886">
      <w:rPr>
        <w:rFonts w:ascii="Times New Roman" w:hAnsi="Times New Roman" w:cs="Times New Roman"/>
        <w:sz w:val="16"/>
        <w:szCs w:val="16"/>
        <w:lang w:val="lv-LV"/>
      </w:rPr>
      <w:t>N1629_9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2892" w14:textId="4D764373" w:rsidR="001A0886" w:rsidRPr="001A0886" w:rsidRDefault="001A088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1A0886">
      <w:rPr>
        <w:rFonts w:ascii="Times New Roman" w:hAnsi="Times New Roman" w:cs="Times New Roman"/>
        <w:sz w:val="16"/>
        <w:szCs w:val="16"/>
        <w:lang w:val="lv-LV"/>
      </w:rPr>
      <w:t>N1629_9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69868" w14:textId="77777777" w:rsidR="00EF4CDA" w:rsidRDefault="00EF4CDA" w:rsidP="002C531B">
      <w:pPr>
        <w:spacing w:after="0" w:line="240" w:lineRule="auto"/>
      </w:pPr>
      <w:r>
        <w:separator/>
      </w:r>
    </w:p>
  </w:footnote>
  <w:footnote w:type="continuationSeparator" w:id="0">
    <w:p w14:paraId="6EEECEC4" w14:textId="77777777" w:rsidR="00EF4CDA" w:rsidRDefault="00EF4CDA" w:rsidP="002C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461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A73E96" w14:textId="2140F12A" w:rsidR="001A0886" w:rsidRPr="001A0886" w:rsidRDefault="001A088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0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8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7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08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87FB90" w14:textId="77777777" w:rsidR="001A0886" w:rsidRPr="001A0886" w:rsidRDefault="001A088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FC16" w14:textId="77777777" w:rsidR="001A0886" w:rsidRPr="003629D6" w:rsidRDefault="001A0886">
    <w:pPr>
      <w:pStyle w:val="Header"/>
      <w:rPr>
        <w:rFonts w:ascii="Times New Roman" w:hAnsi="Times New Roman" w:cs="Times New Roman"/>
        <w:sz w:val="24"/>
        <w:szCs w:val="24"/>
      </w:rPr>
    </w:pPr>
  </w:p>
  <w:p w14:paraId="4067F286" w14:textId="35E75E4B" w:rsidR="001A0886" w:rsidRPr="001A0886" w:rsidRDefault="001A0886">
    <w:pPr>
      <w:pStyle w:val="Header"/>
    </w:pPr>
    <w:r>
      <w:rPr>
        <w:noProof/>
      </w:rPr>
      <w:drawing>
        <wp:inline distT="0" distB="0" distL="0" distR="0" wp14:anchorId="7B8CDEAB" wp14:editId="6647493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53C6"/>
    <w:multiLevelType w:val="multilevel"/>
    <w:tmpl w:val="207EE6E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1A3893"/>
    <w:multiLevelType w:val="multilevel"/>
    <w:tmpl w:val="B9020EE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isLgl/>
      <w:lvlText w:val="%1.%2."/>
      <w:lvlJc w:val="left"/>
      <w:pPr>
        <w:ind w:left="5428" w:hanging="1050"/>
      </w:pPr>
    </w:lvl>
    <w:lvl w:ilvl="2">
      <w:start w:val="1"/>
      <w:numFmt w:val="decimal"/>
      <w:isLgl/>
      <w:lvlText w:val="%1.%2.%3."/>
      <w:lvlJc w:val="left"/>
      <w:pPr>
        <w:ind w:left="1050" w:hanging="1050"/>
      </w:pPr>
    </w:lvl>
    <w:lvl w:ilvl="3">
      <w:start w:val="1"/>
      <w:numFmt w:val="decimal"/>
      <w:isLgl/>
      <w:lvlText w:val="%1.%2.%3.%4."/>
      <w:lvlJc w:val="left"/>
      <w:pPr>
        <w:ind w:left="1773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2B"/>
    <w:rsid w:val="000176C0"/>
    <w:rsid w:val="00017F89"/>
    <w:rsid w:val="00022D3B"/>
    <w:rsid w:val="00044396"/>
    <w:rsid w:val="00044E03"/>
    <w:rsid w:val="00072A87"/>
    <w:rsid w:val="000B4202"/>
    <w:rsid w:val="000C0492"/>
    <w:rsid w:val="000C091E"/>
    <w:rsid w:val="000E7277"/>
    <w:rsid w:val="00103393"/>
    <w:rsid w:val="0011663F"/>
    <w:rsid w:val="00133DBC"/>
    <w:rsid w:val="00160F1F"/>
    <w:rsid w:val="00165288"/>
    <w:rsid w:val="00183DBD"/>
    <w:rsid w:val="001A0886"/>
    <w:rsid w:val="001A3032"/>
    <w:rsid w:val="001A6A86"/>
    <w:rsid w:val="001C3955"/>
    <w:rsid w:val="001F212B"/>
    <w:rsid w:val="001F36DD"/>
    <w:rsid w:val="001F45AA"/>
    <w:rsid w:val="0020080B"/>
    <w:rsid w:val="00213727"/>
    <w:rsid w:val="00221D7B"/>
    <w:rsid w:val="00242580"/>
    <w:rsid w:val="00251574"/>
    <w:rsid w:val="00252025"/>
    <w:rsid w:val="00264091"/>
    <w:rsid w:val="002B12A0"/>
    <w:rsid w:val="002C531B"/>
    <w:rsid w:val="002D259D"/>
    <w:rsid w:val="002D78DB"/>
    <w:rsid w:val="0030042C"/>
    <w:rsid w:val="00311B21"/>
    <w:rsid w:val="00311CCB"/>
    <w:rsid w:val="003235AD"/>
    <w:rsid w:val="003236EA"/>
    <w:rsid w:val="00337238"/>
    <w:rsid w:val="00357A26"/>
    <w:rsid w:val="00375E2C"/>
    <w:rsid w:val="003777B2"/>
    <w:rsid w:val="003B1FF4"/>
    <w:rsid w:val="003E515E"/>
    <w:rsid w:val="003E520F"/>
    <w:rsid w:val="003E552B"/>
    <w:rsid w:val="003F0BE6"/>
    <w:rsid w:val="004069D0"/>
    <w:rsid w:val="00425D7C"/>
    <w:rsid w:val="00440496"/>
    <w:rsid w:val="00491A40"/>
    <w:rsid w:val="00493A8E"/>
    <w:rsid w:val="0049769A"/>
    <w:rsid w:val="004A5D00"/>
    <w:rsid w:val="004C64A3"/>
    <w:rsid w:val="004D41D1"/>
    <w:rsid w:val="005034AF"/>
    <w:rsid w:val="00511FEA"/>
    <w:rsid w:val="00521DB0"/>
    <w:rsid w:val="00577E44"/>
    <w:rsid w:val="005817A5"/>
    <w:rsid w:val="00596E45"/>
    <w:rsid w:val="005A0975"/>
    <w:rsid w:val="005D7CE2"/>
    <w:rsid w:val="00602860"/>
    <w:rsid w:val="00602930"/>
    <w:rsid w:val="00602C0B"/>
    <w:rsid w:val="00606104"/>
    <w:rsid w:val="0061626C"/>
    <w:rsid w:val="00657344"/>
    <w:rsid w:val="0066056D"/>
    <w:rsid w:val="006672A3"/>
    <w:rsid w:val="006820E7"/>
    <w:rsid w:val="006B0821"/>
    <w:rsid w:val="006B0CA4"/>
    <w:rsid w:val="006C0B77"/>
    <w:rsid w:val="006E3260"/>
    <w:rsid w:val="006E5540"/>
    <w:rsid w:val="006E6386"/>
    <w:rsid w:val="006E6F3D"/>
    <w:rsid w:val="006E71B3"/>
    <w:rsid w:val="006E72CC"/>
    <w:rsid w:val="007064D5"/>
    <w:rsid w:val="007203EE"/>
    <w:rsid w:val="00720CA2"/>
    <w:rsid w:val="00722FBA"/>
    <w:rsid w:val="00730025"/>
    <w:rsid w:val="00733796"/>
    <w:rsid w:val="00764FB4"/>
    <w:rsid w:val="00776C0B"/>
    <w:rsid w:val="0078232D"/>
    <w:rsid w:val="00784F32"/>
    <w:rsid w:val="007B7498"/>
    <w:rsid w:val="007C02B4"/>
    <w:rsid w:val="007D45F6"/>
    <w:rsid w:val="007D74E7"/>
    <w:rsid w:val="007E0E5C"/>
    <w:rsid w:val="007E42C8"/>
    <w:rsid w:val="007F3DA1"/>
    <w:rsid w:val="008063B3"/>
    <w:rsid w:val="008107D6"/>
    <w:rsid w:val="00815BEC"/>
    <w:rsid w:val="00821532"/>
    <w:rsid w:val="0082267D"/>
    <w:rsid w:val="00834498"/>
    <w:rsid w:val="008365A2"/>
    <w:rsid w:val="008449EF"/>
    <w:rsid w:val="0088214E"/>
    <w:rsid w:val="008A35EB"/>
    <w:rsid w:val="008C1C54"/>
    <w:rsid w:val="008C6BE4"/>
    <w:rsid w:val="008D6F30"/>
    <w:rsid w:val="008F45EE"/>
    <w:rsid w:val="00914120"/>
    <w:rsid w:val="00915651"/>
    <w:rsid w:val="00921228"/>
    <w:rsid w:val="00987306"/>
    <w:rsid w:val="009976F2"/>
    <w:rsid w:val="009B371A"/>
    <w:rsid w:val="009C0E61"/>
    <w:rsid w:val="009C299B"/>
    <w:rsid w:val="009D1241"/>
    <w:rsid w:val="009F3E01"/>
    <w:rsid w:val="00A111F3"/>
    <w:rsid w:val="00A27FBC"/>
    <w:rsid w:val="00A3001C"/>
    <w:rsid w:val="00A3357D"/>
    <w:rsid w:val="00A6053F"/>
    <w:rsid w:val="00A64597"/>
    <w:rsid w:val="00AF0B5E"/>
    <w:rsid w:val="00AF3A98"/>
    <w:rsid w:val="00B03237"/>
    <w:rsid w:val="00B20795"/>
    <w:rsid w:val="00B37CEC"/>
    <w:rsid w:val="00B52E50"/>
    <w:rsid w:val="00BB39EC"/>
    <w:rsid w:val="00BC17E3"/>
    <w:rsid w:val="00BC5E52"/>
    <w:rsid w:val="00BD0948"/>
    <w:rsid w:val="00BD37FD"/>
    <w:rsid w:val="00BD6A7F"/>
    <w:rsid w:val="00BE7FC2"/>
    <w:rsid w:val="00BF25A8"/>
    <w:rsid w:val="00C27BA5"/>
    <w:rsid w:val="00C62B26"/>
    <w:rsid w:val="00C67A01"/>
    <w:rsid w:val="00CB3F6D"/>
    <w:rsid w:val="00D2679D"/>
    <w:rsid w:val="00D324E3"/>
    <w:rsid w:val="00D33085"/>
    <w:rsid w:val="00D84D59"/>
    <w:rsid w:val="00D86213"/>
    <w:rsid w:val="00D93A32"/>
    <w:rsid w:val="00DC6B28"/>
    <w:rsid w:val="00DE4BA5"/>
    <w:rsid w:val="00E00373"/>
    <w:rsid w:val="00E00995"/>
    <w:rsid w:val="00E03E19"/>
    <w:rsid w:val="00E074B3"/>
    <w:rsid w:val="00E200C6"/>
    <w:rsid w:val="00E413CE"/>
    <w:rsid w:val="00E51C86"/>
    <w:rsid w:val="00E744DD"/>
    <w:rsid w:val="00E9201B"/>
    <w:rsid w:val="00EC1483"/>
    <w:rsid w:val="00EF4CDA"/>
    <w:rsid w:val="00F07646"/>
    <w:rsid w:val="00F20FF5"/>
    <w:rsid w:val="00F25C06"/>
    <w:rsid w:val="00F34087"/>
    <w:rsid w:val="00F351A0"/>
    <w:rsid w:val="00F35AA8"/>
    <w:rsid w:val="00F36180"/>
    <w:rsid w:val="00F54D01"/>
    <w:rsid w:val="00F56DE5"/>
    <w:rsid w:val="00F84B98"/>
    <w:rsid w:val="00F93A53"/>
    <w:rsid w:val="00F954E9"/>
    <w:rsid w:val="00FB1E68"/>
    <w:rsid w:val="00FC1E45"/>
    <w:rsid w:val="00FE316C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B26"/>
  <w15:docId w15:val="{55E3E282-96F3-4D0B-AB17-AA07BDE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52B"/>
    <w:rPr>
      <w:color w:val="0000FF"/>
      <w:u w:val="single"/>
    </w:rPr>
  </w:style>
  <w:style w:type="paragraph" w:customStyle="1" w:styleId="tv213">
    <w:name w:val="tv213"/>
    <w:basedOn w:val="Normal"/>
    <w:rsid w:val="003E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3E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ubtitle">
    <w:name w:val="Subtitle"/>
    <w:basedOn w:val="Normal"/>
    <w:next w:val="Normal"/>
    <w:link w:val="SubtitleChar"/>
    <w:qFormat/>
    <w:rsid w:val="00357A2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57A2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9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1B"/>
  </w:style>
  <w:style w:type="paragraph" w:styleId="Footer">
    <w:name w:val="footer"/>
    <w:basedOn w:val="Normal"/>
    <w:link w:val="FooterChar"/>
    <w:uiPriority w:val="99"/>
    <w:unhideWhenUsed/>
    <w:rsid w:val="002C5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1B"/>
  </w:style>
  <w:style w:type="paragraph" w:styleId="ListParagraph">
    <w:name w:val="List Paragraph"/>
    <w:basedOn w:val="Normal"/>
    <w:uiPriority w:val="34"/>
    <w:qFormat/>
    <w:rsid w:val="004A5D00"/>
    <w:pPr>
      <w:ind w:left="720"/>
      <w:contextualSpacing/>
    </w:pPr>
  </w:style>
  <w:style w:type="paragraph" w:customStyle="1" w:styleId="Body">
    <w:name w:val="Body"/>
    <w:rsid w:val="001A08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1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EBE4-8414-4629-BB0F-6CB9AAAF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Latvia Privatisation Agency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Sūniņa</dc:creator>
  <cp:lastModifiedBy>Jekaterina Borovika</cp:lastModifiedBy>
  <cp:revision>14</cp:revision>
  <cp:lastPrinted>2019-09-05T12:34:00Z</cp:lastPrinted>
  <dcterms:created xsi:type="dcterms:W3CDTF">2019-09-03T16:50:00Z</dcterms:created>
  <dcterms:modified xsi:type="dcterms:W3CDTF">2019-09-18T11:23:00Z</dcterms:modified>
</cp:coreProperties>
</file>