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C3E2" w14:textId="77777777" w:rsidR="00644A7F" w:rsidRPr="00E1254B" w:rsidRDefault="00644A7F" w:rsidP="00644A7F">
      <w:pPr>
        <w:pStyle w:val="PlainText"/>
        <w:tabs>
          <w:tab w:val="left" w:pos="7200"/>
          <w:tab w:val="right" w:pos="9072"/>
        </w:tabs>
        <w:jc w:val="right"/>
        <w:rPr>
          <w:rFonts w:ascii="Times New Roman" w:hAnsi="Times New Roman"/>
          <w:sz w:val="20"/>
        </w:rPr>
      </w:pPr>
      <w:bookmarkStart w:id="0" w:name="OLE_LINK8"/>
      <w:bookmarkStart w:id="1" w:name="OLE_LINK10"/>
      <w:bookmarkStart w:id="2" w:name="OLE_LINK11"/>
      <w:bookmarkStart w:id="3" w:name="OLE_LINK15"/>
      <w:bookmarkStart w:id="4" w:name="OLE_LINK22"/>
      <w:bookmarkStart w:id="5" w:name="OLE_LINK23"/>
      <w:bookmarkStart w:id="6" w:name="OLE_LINK3"/>
      <w:bookmarkStart w:id="7" w:name="OLE_LINK4"/>
      <w:bookmarkStart w:id="8" w:name="OLE_LINK6"/>
      <w:bookmarkStart w:id="9" w:name="OLE_LINK7"/>
      <w:r w:rsidRPr="00E1254B">
        <w:rPr>
          <w:rFonts w:ascii="Times New Roman" w:hAnsi="Times New Roman"/>
          <w:sz w:val="20"/>
        </w:rPr>
        <w:t xml:space="preserve">Pielikums </w:t>
      </w:r>
      <w:bookmarkEnd w:id="0"/>
      <w:bookmarkEnd w:id="1"/>
      <w:bookmarkEnd w:id="2"/>
      <w:bookmarkEnd w:id="3"/>
      <w:bookmarkEnd w:id="4"/>
      <w:bookmarkEnd w:id="5"/>
      <w:r w:rsidRPr="00E1254B">
        <w:rPr>
          <w:rFonts w:ascii="Times New Roman" w:hAnsi="Times New Roman"/>
          <w:sz w:val="20"/>
        </w:rPr>
        <w:t xml:space="preserve">Ministru kabineta rīkojuma projekta </w:t>
      </w:r>
    </w:p>
    <w:p w14:paraId="1881995C" w14:textId="249D2D8A" w:rsidR="008E5C95" w:rsidRDefault="008E5C95" w:rsidP="00200814">
      <w:pPr>
        <w:pStyle w:val="PlainText"/>
        <w:tabs>
          <w:tab w:val="left" w:pos="7200"/>
          <w:tab w:val="right" w:pos="9072"/>
        </w:tabs>
        <w:jc w:val="right"/>
        <w:rPr>
          <w:rFonts w:ascii="Times New Roman" w:hAnsi="Times New Roman"/>
          <w:sz w:val="20"/>
        </w:rPr>
      </w:pPr>
      <w:r>
        <w:rPr>
          <w:rFonts w:ascii="Times New Roman" w:hAnsi="Times New Roman"/>
          <w:sz w:val="20"/>
        </w:rPr>
        <w:t>“Grozījum</w:t>
      </w:r>
      <w:r w:rsidR="0068463D">
        <w:rPr>
          <w:rFonts w:ascii="Times New Roman" w:hAnsi="Times New Roman"/>
          <w:sz w:val="20"/>
        </w:rPr>
        <w:t>s</w:t>
      </w:r>
      <w:r>
        <w:rPr>
          <w:rFonts w:ascii="Times New Roman" w:hAnsi="Times New Roman"/>
          <w:sz w:val="20"/>
        </w:rPr>
        <w:t xml:space="preserve"> Ministru kabineta 2018.gada 12.jūnija rīkojumā Nr.267 </w:t>
      </w:r>
    </w:p>
    <w:p w14:paraId="3EE51366" w14:textId="77777777" w:rsidR="00644A7F" w:rsidRPr="00E1254B" w:rsidRDefault="00644A7F" w:rsidP="00200814">
      <w:pPr>
        <w:pStyle w:val="PlainText"/>
        <w:tabs>
          <w:tab w:val="left" w:pos="7200"/>
          <w:tab w:val="right" w:pos="9072"/>
        </w:tabs>
        <w:jc w:val="right"/>
        <w:rPr>
          <w:rFonts w:ascii="Times New Roman" w:hAnsi="Times New Roman"/>
          <w:sz w:val="20"/>
        </w:rPr>
      </w:pPr>
      <w:r w:rsidRPr="00E1254B">
        <w:rPr>
          <w:rFonts w:ascii="Times New Roman" w:hAnsi="Times New Roman"/>
          <w:sz w:val="20"/>
        </w:rPr>
        <w:t>"</w:t>
      </w:r>
      <w:r w:rsidR="00200814">
        <w:rPr>
          <w:rFonts w:ascii="Times New Roman" w:hAnsi="Times New Roman"/>
          <w:sz w:val="20"/>
        </w:rPr>
        <w:t>Pa</w:t>
      </w:r>
      <w:r w:rsidRPr="00E1254B">
        <w:rPr>
          <w:rFonts w:ascii="Times New Roman" w:hAnsi="Times New Roman"/>
          <w:sz w:val="20"/>
        </w:rPr>
        <w:t>r finansējum</w:t>
      </w:r>
      <w:r w:rsidR="008E5C95">
        <w:rPr>
          <w:rFonts w:ascii="Times New Roman" w:hAnsi="Times New Roman"/>
          <w:sz w:val="20"/>
        </w:rPr>
        <w:t xml:space="preserve">u </w:t>
      </w:r>
      <w:r w:rsidRPr="00E1254B">
        <w:rPr>
          <w:rFonts w:ascii="Times New Roman" w:hAnsi="Times New Roman"/>
          <w:sz w:val="20"/>
        </w:rPr>
        <w:t xml:space="preserve">Rīgas pils Konventa Pils laukumā 3, Rīgā, </w:t>
      </w:r>
    </w:p>
    <w:p w14:paraId="7525F3A3" w14:textId="77777777" w:rsidR="00644A7F" w:rsidRPr="00E1254B" w:rsidRDefault="00644A7F" w:rsidP="00644A7F">
      <w:pPr>
        <w:pStyle w:val="PlainText"/>
        <w:tabs>
          <w:tab w:val="left" w:pos="7200"/>
          <w:tab w:val="right" w:pos="9072"/>
        </w:tabs>
        <w:jc w:val="right"/>
        <w:rPr>
          <w:rFonts w:ascii="Times New Roman" w:hAnsi="Times New Roman"/>
          <w:sz w:val="20"/>
        </w:rPr>
      </w:pPr>
      <w:r w:rsidRPr="00E1254B">
        <w:rPr>
          <w:rFonts w:ascii="Times New Roman" w:hAnsi="Times New Roman"/>
          <w:sz w:val="20"/>
        </w:rPr>
        <w:t>un Muzeju krātuvju kompleksa Pulka ielā 8, Rīgā, būvniecības projekta</w:t>
      </w:r>
      <w:r w:rsidR="00200814">
        <w:rPr>
          <w:rFonts w:ascii="Times New Roman" w:hAnsi="Times New Roman"/>
          <w:sz w:val="20"/>
        </w:rPr>
        <w:t>,</w:t>
      </w:r>
    </w:p>
    <w:p w14:paraId="512A8939" w14:textId="3CE8BE81" w:rsidR="00200814" w:rsidRDefault="00644A7F" w:rsidP="0068463D">
      <w:pPr>
        <w:pStyle w:val="PlainText"/>
        <w:tabs>
          <w:tab w:val="left" w:pos="7200"/>
          <w:tab w:val="right" w:pos="9072"/>
        </w:tabs>
        <w:jc w:val="right"/>
        <w:rPr>
          <w:rFonts w:ascii="Times New Roman" w:hAnsi="Times New Roman"/>
          <w:sz w:val="20"/>
        </w:rPr>
      </w:pPr>
      <w:r w:rsidRPr="00E1254B">
        <w:rPr>
          <w:rFonts w:ascii="Times New Roman" w:hAnsi="Times New Roman"/>
          <w:sz w:val="20"/>
        </w:rPr>
        <w:t xml:space="preserve"> nomas maksas</w:t>
      </w:r>
      <w:r w:rsidR="00200814">
        <w:rPr>
          <w:rFonts w:ascii="Times New Roman" w:hAnsi="Times New Roman"/>
          <w:sz w:val="20"/>
        </w:rPr>
        <w:t>, pārcelšanās un aprīkojuma iegādes</w:t>
      </w:r>
      <w:r w:rsidRPr="00E1254B">
        <w:rPr>
          <w:rFonts w:ascii="Times New Roman" w:hAnsi="Times New Roman"/>
          <w:sz w:val="20"/>
        </w:rPr>
        <w:t xml:space="preserve"> izdevumu segšanai"</w:t>
      </w:r>
      <w:r w:rsidR="00200814">
        <w:rPr>
          <w:rFonts w:ascii="Times New Roman" w:hAnsi="Times New Roman"/>
          <w:sz w:val="20"/>
        </w:rPr>
        <w:t xml:space="preserve"> </w:t>
      </w:r>
    </w:p>
    <w:p w14:paraId="67DF28B8" w14:textId="47E13D9E" w:rsidR="00644A7F" w:rsidRPr="00E1254B" w:rsidRDefault="00644A7F" w:rsidP="00644A7F">
      <w:pPr>
        <w:pStyle w:val="PlainText"/>
        <w:tabs>
          <w:tab w:val="left" w:pos="7200"/>
          <w:tab w:val="right" w:pos="9072"/>
        </w:tabs>
        <w:jc w:val="right"/>
        <w:rPr>
          <w:rFonts w:ascii="Times New Roman" w:hAnsi="Times New Roman"/>
          <w:sz w:val="20"/>
        </w:rPr>
      </w:pPr>
      <w:r w:rsidRPr="00E1254B">
        <w:rPr>
          <w:rFonts w:ascii="Times New Roman" w:hAnsi="Times New Roman"/>
          <w:sz w:val="20"/>
        </w:rPr>
        <w:t>sākotnējās ietekmes novērtējuma</w:t>
      </w:r>
    </w:p>
    <w:p w14:paraId="772A12F3" w14:textId="77777777" w:rsidR="00644A7F" w:rsidRPr="00E1254B" w:rsidRDefault="00644A7F" w:rsidP="00644A7F">
      <w:pPr>
        <w:pStyle w:val="PlainText"/>
        <w:tabs>
          <w:tab w:val="left" w:pos="7200"/>
          <w:tab w:val="right" w:pos="9072"/>
        </w:tabs>
        <w:jc w:val="right"/>
        <w:rPr>
          <w:rFonts w:ascii="Times New Roman" w:hAnsi="Times New Roman"/>
          <w:sz w:val="20"/>
        </w:rPr>
      </w:pPr>
      <w:r w:rsidRPr="00E1254B">
        <w:rPr>
          <w:rFonts w:ascii="Times New Roman" w:hAnsi="Times New Roman"/>
          <w:sz w:val="20"/>
        </w:rPr>
        <w:t>ziņojumam (anotācijai)</w:t>
      </w:r>
    </w:p>
    <w:bookmarkEnd w:id="6"/>
    <w:bookmarkEnd w:id="7"/>
    <w:bookmarkEnd w:id="8"/>
    <w:bookmarkEnd w:id="9"/>
    <w:p w14:paraId="2425FB00" w14:textId="77777777" w:rsidR="00664F20" w:rsidRPr="00A80E73" w:rsidRDefault="00664F20" w:rsidP="009A4521">
      <w:pPr>
        <w:pStyle w:val="BodyText"/>
        <w:jc w:val="right"/>
        <w:rPr>
          <w:b w:val="0"/>
        </w:rPr>
      </w:pPr>
    </w:p>
    <w:p w14:paraId="601AF941" w14:textId="77777777" w:rsidR="0058092E" w:rsidRDefault="0058092E" w:rsidP="000C6996">
      <w:pPr>
        <w:spacing w:after="0" w:line="240" w:lineRule="auto"/>
        <w:jc w:val="center"/>
        <w:rPr>
          <w:b/>
          <w:bCs/>
          <w:sz w:val="24"/>
          <w:szCs w:val="24"/>
          <w:lang w:eastAsia="lv-LV"/>
        </w:rPr>
      </w:pPr>
    </w:p>
    <w:p w14:paraId="04D035A1" w14:textId="69368E24" w:rsidR="00D67F5D" w:rsidRDefault="00F56810" w:rsidP="000C6996">
      <w:pPr>
        <w:spacing w:after="0" w:line="240" w:lineRule="auto"/>
        <w:jc w:val="center"/>
        <w:rPr>
          <w:b/>
          <w:sz w:val="24"/>
          <w:szCs w:val="24"/>
        </w:rPr>
      </w:pPr>
      <w:r>
        <w:rPr>
          <w:b/>
          <w:bCs/>
          <w:sz w:val="24"/>
          <w:szCs w:val="24"/>
          <w:lang w:eastAsia="lv-LV"/>
        </w:rPr>
        <w:t>Muzeju krātuvju kompleksa Pulka ielā 8</w:t>
      </w:r>
      <w:r w:rsidRPr="00607F4C">
        <w:rPr>
          <w:b/>
          <w:bCs/>
          <w:sz w:val="24"/>
          <w:szCs w:val="24"/>
          <w:lang w:eastAsia="lv-LV"/>
        </w:rPr>
        <w:t>, Rīgā, būvniecības projekta naudas plūsma</w:t>
      </w:r>
      <w:r>
        <w:rPr>
          <w:b/>
          <w:bCs/>
          <w:sz w:val="24"/>
          <w:szCs w:val="24"/>
          <w:lang w:eastAsia="lv-LV"/>
        </w:rPr>
        <w:t xml:space="preserve">s izmaiņas, </w:t>
      </w:r>
      <w:proofErr w:type="spellStart"/>
      <w:r w:rsidRPr="00B540BC">
        <w:rPr>
          <w:b/>
          <w:bCs/>
          <w:i/>
          <w:sz w:val="24"/>
          <w:szCs w:val="24"/>
          <w:lang w:eastAsia="lv-LV"/>
        </w:rPr>
        <w:t>euro</w:t>
      </w:r>
      <w:proofErr w:type="spellEnd"/>
      <w:r>
        <w:rPr>
          <w:b/>
          <w:sz w:val="24"/>
          <w:szCs w:val="24"/>
        </w:rPr>
        <w:tab/>
      </w:r>
    </w:p>
    <w:p w14:paraId="6CF7FC8D" w14:textId="77777777" w:rsidR="00E47AF1" w:rsidRDefault="00E47AF1" w:rsidP="000C6996">
      <w:pPr>
        <w:spacing w:after="0" w:line="240" w:lineRule="auto"/>
        <w:jc w:val="center"/>
        <w:rPr>
          <w:b/>
          <w:sz w:val="24"/>
          <w:szCs w:val="24"/>
        </w:rPr>
      </w:pPr>
    </w:p>
    <w:p w14:paraId="6113AE37" w14:textId="77777777" w:rsidR="00F56810" w:rsidRDefault="00F56810" w:rsidP="000C6996">
      <w:pPr>
        <w:spacing w:after="0" w:line="240" w:lineRule="auto"/>
        <w:jc w:val="center"/>
        <w:rPr>
          <w:b/>
          <w:bCs/>
          <w:sz w:val="24"/>
          <w:szCs w:val="24"/>
          <w:lang w:eastAsia="lv-LV"/>
        </w:rPr>
      </w:pPr>
    </w:p>
    <w:p w14:paraId="42A60A79" w14:textId="42C6B1B1" w:rsidR="00D67F5D" w:rsidRDefault="006A47CA" w:rsidP="000C6996">
      <w:pPr>
        <w:spacing w:after="0" w:line="240" w:lineRule="auto"/>
        <w:jc w:val="center"/>
        <w:rPr>
          <w:bCs/>
          <w:sz w:val="20"/>
          <w:szCs w:val="20"/>
          <w:lang w:eastAsia="lv-LV"/>
        </w:rPr>
      </w:pPr>
      <w:r>
        <w:rPr>
          <w:bCs/>
          <w:sz w:val="20"/>
          <w:szCs w:val="20"/>
          <w:lang w:eastAsia="lv-LV"/>
        </w:rPr>
        <w:t xml:space="preserve">                                                                                                                                                                          </w:t>
      </w:r>
      <w:r w:rsidR="00F56810">
        <w:rPr>
          <w:bCs/>
          <w:sz w:val="20"/>
          <w:szCs w:val="20"/>
          <w:lang w:eastAsia="lv-LV"/>
        </w:rPr>
        <w:t xml:space="preserve">                          </w:t>
      </w:r>
      <w:r w:rsidR="005A0FDD">
        <w:rPr>
          <w:bCs/>
          <w:sz w:val="20"/>
          <w:szCs w:val="20"/>
          <w:lang w:eastAsia="lv-LV"/>
        </w:rPr>
        <w:t xml:space="preserve"> </w:t>
      </w:r>
      <w:r w:rsidR="00E47AF1">
        <w:rPr>
          <w:bCs/>
          <w:sz w:val="20"/>
          <w:szCs w:val="20"/>
          <w:lang w:eastAsia="lv-LV"/>
        </w:rPr>
        <w:t xml:space="preserve">                                </w:t>
      </w:r>
      <w:r>
        <w:rPr>
          <w:bCs/>
          <w:sz w:val="20"/>
          <w:szCs w:val="20"/>
          <w:lang w:eastAsia="lv-LV"/>
        </w:rPr>
        <w:t>1.tabula</w:t>
      </w:r>
    </w:p>
    <w:p w14:paraId="0E2B1BFA" w14:textId="26DD0F40" w:rsidR="00B00DD4" w:rsidRDefault="00B00DD4" w:rsidP="000C6996">
      <w:pPr>
        <w:spacing w:after="0" w:line="240" w:lineRule="auto"/>
        <w:jc w:val="center"/>
        <w:rPr>
          <w:bCs/>
          <w:sz w:val="20"/>
          <w:szCs w:val="20"/>
          <w:lang w:eastAsia="lv-LV"/>
        </w:rPr>
      </w:pPr>
    </w:p>
    <w:p w14:paraId="0B3D4580" w14:textId="17E8F97F" w:rsidR="00B00DD4" w:rsidRDefault="00E14067" w:rsidP="000C6996">
      <w:pPr>
        <w:spacing w:after="0" w:line="240" w:lineRule="auto"/>
        <w:jc w:val="center"/>
        <w:rPr>
          <w:bCs/>
          <w:sz w:val="20"/>
          <w:szCs w:val="20"/>
          <w:lang w:eastAsia="lv-LV"/>
        </w:rPr>
      </w:pPr>
      <w:r w:rsidRPr="00E14067">
        <w:rPr>
          <w:noProof/>
        </w:rPr>
        <w:drawing>
          <wp:inline distT="0" distB="0" distL="0" distR="0" wp14:anchorId="238AFAF1" wp14:editId="3533AB6C">
            <wp:extent cx="7726680" cy="33573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0680" cy="3376489"/>
                    </a:xfrm>
                    <a:prstGeom prst="rect">
                      <a:avLst/>
                    </a:prstGeom>
                    <a:noFill/>
                    <a:ln>
                      <a:noFill/>
                    </a:ln>
                  </pic:spPr>
                </pic:pic>
              </a:graphicData>
            </a:graphic>
          </wp:inline>
        </w:drawing>
      </w:r>
    </w:p>
    <w:p w14:paraId="0F6CCA1F" w14:textId="5DBE3762" w:rsidR="004A5805" w:rsidRDefault="004A5805" w:rsidP="000C6996">
      <w:pPr>
        <w:spacing w:after="0" w:line="240" w:lineRule="auto"/>
        <w:jc w:val="center"/>
        <w:rPr>
          <w:bCs/>
          <w:sz w:val="20"/>
          <w:szCs w:val="20"/>
          <w:lang w:eastAsia="lv-LV"/>
        </w:rPr>
      </w:pPr>
    </w:p>
    <w:p w14:paraId="082BFEC5" w14:textId="1959A918" w:rsidR="00783549" w:rsidRDefault="00783549" w:rsidP="000C6996">
      <w:pPr>
        <w:spacing w:after="0" w:line="240" w:lineRule="auto"/>
        <w:jc w:val="center"/>
        <w:rPr>
          <w:b/>
          <w:bCs/>
          <w:sz w:val="24"/>
          <w:szCs w:val="24"/>
          <w:lang w:eastAsia="lv-LV"/>
        </w:rPr>
      </w:pPr>
    </w:p>
    <w:p w14:paraId="2291A34B" w14:textId="17016659" w:rsidR="00CA4A2F" w:rsidRDefault="00CA4A2F" w:rsidP="00627979">
      <w:pPr>
        <w:pStyle w:val="ListParagraph"/>
        <w:spacing w:after="0" w:line="240" w:lineRule="auto"/>
        <w:ind w:left="5704" w:right="-337" w:firstLine="56"/>
        <w:jc w:val="center"/>
        <w:rPr>
          <w:sz w:val="20"/>
          <w:szCs w:val="20"/>
        </w:rPr>
      </w:pPr>
    </w:p>
    <w:p w14:paraId="4741B4D8" w14:textId="77777777" w:rsidR="00CA4A2F" w:rsidRDefault="00CA4A2F" w:rsidP="00627979">
      <w:pPr>
        <w:pStyle w:val="ListParagraph"/>
        <w:spacing w:after="0" w:line="240" w:lineRule="auto"/>
        <w:ind w:left="5704" w:right="-337" w:firstLine="56"/>
        <w:jc w:val="center"/>
        <w:rPr>
          <w:sz w:val="20"/>
          <w:szCs w:val="20"/>
        </w:rPr>
      </w:pPr>
    </w:p>
    <w:p w14:paraId="733F8310" w14:textId="77777777" w:rsidR="009011C7" w:rsidRPr="009011C7" w:rsidRDefault="009011C7" w:rsidP="009011C7">
      <w:pPr>
        <w:spacing w:after="0" w:line="240" w:lineRule="auto"/>
        <w:ind w:right="-337"/>
        <w:rPr>
          <w:sz w:val="20"/>
          <w:szCs w:val="20"/>
        </w:rPr>
      </w:pPr>
    </w:p>
    <w:p w14:paraId="6693F765" w14:textId="77777777" w:rsidR="009011C7" w:rsidRDefault="009011C7" w:rsidP="00627979">
      <w:pPr>
        <w:pStyle w:val="ListParagraph"/>
        <w:spacing w:after="0" w:line="240" w:lineRule="auto"/>
        <w:ind w:left="5704" w:right="-337" w:firstLine="56"/>
        <w:jc w:val="center"/>
        <w:rPr>
          <w:sz w:val="20"/>
          <w:szCs w:val="20"/>
        </w:rPr>
      </w:pPr>
    </w:p>
    <w:p w14:paraId="1DF399A4" w14:textId="77777777" w:rsidR="00133280" w:rsidRDefault="00133280" w:rsidP="002417C3">
      <w:pPr>
        <w:pStyle w:val="ListParagraph"/>
        <w:spacing w:after="0" w:line="240" w:lineRule="auto"/>
        <w:ind w:left="3240" w:right="-53" w:firstLine="360"/>
        <w:jc w:val="right"/>
        <w:rPr>
          <w:b/>
          <w:sz w:val="24"/>
          <w:szCs w:val="24"/>
        </w:rPr>
      </w:pPr>
    </w:p>
    <w:p w14:paraId="6F501810" w14:textId="07A9F39E" w:rsidR="00B25FA7" w:rsidRDefault="00B73BF3" w:rsidP="002417C3">
      <w:pPr>
        <w:pStyle w:val="ListParagraph"/>
        <w:spacing w:after="0" w:line="240" w:lineRule="auto"/>
        <w:ind w:left="3240" w:right="-53" w:firstLine="360"/>
        <w:jc w:val="right"/>
        <w:rPr>
          <w:sz w:val="20"/>
          <w:szCs w:val="20"/>
        </w:rPr>
      </w:pPr>
      <w:r>
        <w:rPr>
          <w:b/>
          <w:sz w:val="24"/>
          <w:szCs w:val="24"/>
        </w:rPr>
        <w:lastRenderedPageBreak/>
        <w:t xml:space="preserve">      </w:t>
      </w:r>
      <w:r w:rsidR="00B540BC">
        <w:rPr>
          <w:b/>
          <w:sz w:val="24"/>
          <w:szCs w:val="24"/>
        </w:rPr>
        <w:t xml:space="preserve"> </w:t>
      </w:r>
      <w:r w:rsidR="005337BC">
        <w:rPr>
          <w:b/>
          <w:sz w:val="24"/>
          <w:szCs w:val="24"/>
        </w:rPr>
        <w:tab/>
      </w:r>
    </w:p>
    <w:p w14:paraId="30852747" w14:textId="48560FB5" w:rsidR="000D27E3" w:rsidRDefault="00285D74" w:rsidP="00285D74">
      <w:pPr>
        <w:spacing w:after="0" w:line="240" w:lineRule="auto"/>
        <w:ind w:left="2160" w:right="-53" w:firstLine="720"/>
        <w:rPr>
          <w:sz w:val="20"/>
          <w:szCs w:val="20"/>
        </w:rPr>
      </w:pPr>
      <w:r>
        <w:tab/>
      </w:r>
      <w:r>
        <w:tab/>
      </w:r>
      <w:r>
        <w:tab/>
      </w:r>
      <w:r>
        <w:tab/>
      </w:r>
      <w:r>
        <w:tab/>
      </w:r>
      <w:r>
        <w:tab/>
      </w:r>
      <w:r>
        <w:tab/>
      </w:r>
      <w:r>
        <w:tab/>
        <w:t xml:space="preserve"> </w:t>
      </w:r>
      <w:r w:rsidR="000D27E3">
        <w:tab/>
      </w:r>
      <w:r w:rsidR="00EF1677">
        <w:t xml:space="preserve">   </w:t>
      </w:r>
      <w:r w:rsidR="00F45736">
        <w:t xml:space="preserve">    </w:t>
      </w:r>
    </w:p>
    <w:p w14:paraId="2DB99743" w14:textId="7933333D" w:rsidR="007D6694" w:rsidRDefault="0062020C" w:rsidP="007D6694">
      <w:pPr>
        <w:spacing w:after="0" w:line="240" w:lineRule="auto"/>
        <w:jc w:val="center"/>
        <w:rPr>
          <w:b/>
          <w:sz w:val="24"/>
          <w:szCs w:val="24"/>
        </w:rPr>
      </w:pPr>
      <w:r>
        <w:rPr>
          <w:b/>
          <w:sz w:val="24"/>
          <w:szCs w:val="24"/>
        </w:rPr>
        <w:t>P</w:t>
      </w:r>
      <w:r w:rsidR="007D6694" w:rsidRPr="008955D1">
        <w:rPr>
          <w:b/>
          <w:sz w:val="24"/>
          <w:szCs w:val="24"/>
        </w:rPr>
        <w:t>recizēt</w:t>
      </w:r>
      <w:r w:rsidR="007D6694">
        <w:rPr>
          <w:b/>
          <w:sz w:val="24"/>
          <w:szCs w:val="24"/>
        </w:rPr>
        <w:t xml:space="preserve">ais provizoriskais </w:t>
      </w:r>
      <w:r w:rsidR="00802802">
        <w:rPr>
          <w:b/>
          <w:sz w:val="24"/>
          <w:szCs w:val="24"/>
        </w:rPr>
        <w:t xml:space="preserve">nomas maksas un papildu maksājumu </w:t>
      </w:r>
      <w:r w:rsidR="007D6694">
        <w:rPr>
          <w:b/>
          <w:sz w:val="24"/>
          <w:szCs w:val="24"/>
        </w:rPr>
        <w:t xml:space="preserve">aprēķins </w:t>
      </w:r>
      <w:r w:rsidR="007D6694" w:rsidRPr="00D1151F">
        <w:rPr>
          <w:b/>
          <w:bCs/>
          <w:color w:val="000000"/>
          <w:sz w:val="22"/>
          <w:lang w:eastAsia="lv-LV"/>
        </w:rPr>
        <w:t>Muzej</w:t>
      </w:r>
      <w:r w:rsidR="00802802">
        <w:rPr>
          <w:b/>
          <w:bCs/>
          <w:color w:val="000000"/>
          <w:sz w:val="22"/>
          <w:lang w:eastAsia="lv-LV"/>
        </w:rPr>
        <w:t>u krātuvju kompleksam Pulka ielā 8, Rīgā</w:t>
      </w:r>
      <w:r w:rsidR="00415831">
        <w:rPr>
          <w:b/>
          <w:bCs/>
          <w:color w:val="000000"/>
          <w:sz w:val="22"/>
          <w:lang w:eastAsia="lv-LV"/>
        </w:rPr>
        <w:t xml:space="preserve">, </w:t>
      </w:r>
      <w:proofErr w:type="spellStart"/>
      <w:r w:rsidR="00415831" w:rsidRPr="00415831">
        <w:rPr>
          <w:b/>
          <w:bCs/>
          <w:i/>
          <w:iCs/>
          <w:color w:val="000000"/>
          <w:sz w:val="22"/>
          <w:lang w:eastAsia="lv-LV"/>
        </w:rPr>
        <w:t>euro</w:t>
      </w:r>
      <w:proofErr w:type="spellEnd"/>
      <w:r w:rsidR="007D6694" w:rsidRPr="00415831">
        <w:rPr>
          <w:b/>
          <w:bCs/>
          <w:i/>
          <w:iCs/>
          <w:color w:val="000000"/>
          <w:sz w:val="22"/>
          <w:lang w:eastAsia="lv-LV"/>
        </w:rPr>
        <w:t xml:space="preserve"> </w:t>
      </w:r>
    </w:p>
    <w:p w14:paraId="43EC9F09" w14:textId="6E689CE9" w:rsidR="007D6694" w:rsidRDefault="007D6694" w:rsidP="007D6694">
      <w:pPr>
        <w:spacing w:after="0" w:line="240" w:lineRule="auto"/>
        <w:jc w:val="center"/>
        <w:rPr>
          <w:sz w:val="20"/>
          <w:szCs w:val="20"/>
          <w:vertAlign w:val="superscript"/>
        </w:rPr>
      </w:pPr>
      <w:r w:rsidRPr="00172E53">
        <w:rPr>
          <w:sz w:val="20"/>
          <w:szCs w:val="20"/>
        </w:rPr>
        <w:t>Kopējā</w:t>
      </w:r>
      <w:r w:rsidR="00802802">
        <w:rPr>
          <w:sz w:val="20"/>
          <w:szCs w:val="20"/>
        </w:rPr>
        <w:t xml:space="preserve"> iznomājamā</w:t>
      </w:r>
      <w:r w:rsidRPr="00172E53">
        <w:rPr>
          <w:sz w:val="20"/>
          <w:szCs w:val="20"/>
        </w:rPr>
        <w:t xml:space="preserve"> platība pēc būvniecības darbiem</w:t>
      </w:r>
      <w:r>
        <w:rPr>
          <w:sz w:val="20"/>
          <w:szCs w:val="20"/>
        </w:rPr>
        <w:t xml:space="preserve">: </w:t>
      </w:r>
      <w:r w:rsidR="00802802">
        <w:rPr>
          <w:sz w:val="20"/>
          <w:szCs w:val="20"/>
        </w:rPr>
        <w:t>30 33</w:t>
      </w:r>
      <w:r w:rsidR="00415D4F">
        <w:rPr>
          <w:sz w:val="20"/>
          <w:szCs w:val="20"/>
        </w:rPr>
        <w:t>7</w:t>
      </w:r>
      <w:r>
        <w:rPr>
          <w:sz w:val="20"/>
          <w:szCs w:val="20"/>
        </w:rPr>
        <w:t>,00 m</w:t>
      </w:r>
      <w:r>
        <w:rPr>
          <w:sz w:val="20"/>
          <w:szCs w:val="20"/>
          <w:vertAlign w:val="superscript"/>
        </w:rPr>
        <w:t>2</w:t>
      </w:r>
    </w:p>
    <w:p w14:paraId="679DF0DD" w14:textId="77777777" w:rsidR="002765EA" w:rsidRPr="00172E53" w:rsidRDefault="002765EA" w:rsidP="007D6694">
      <w:pPr>
        <w:spacing w:after="0" w:line="240" w:lineRule="auto"/>
        <w:jc w:val="center"/>
        <w:rPr>
          <w:sz w:val="20"/>
          <w:szCs w:val="20"/>
          <w:vertAlign w:val="superscript"/>
        </w:rPr>
      </w:pPr>
    </w:p>
    <w:p w14:paraId="312E2AE6" w14:textId="74492CF5" w:rsidR="007D6694" w:rsidRPr="00402416" w:rsidRDefault="007D6694" w:rsidP="007D6694">
      <w:pPr>
        <w:spacing w:after="0" w:line="240" w:lineRule="auto"/>
        <w:ind w:right="-145"/>
        <w:jc w:val="center"/>
        <w:rPr>
          <w:sz w:val="20"/>
          <w:szCs w:val="20"/>
        </w:rPr>
      </w:pPr>
      <w:r>
        <w:rPr>
          <w:sz w:val="20"/>
          <w:szCs w:val="20"/>
        </w:rPr>
        <w:t xml:space="preserve">                                                                                                                                                                                                                  </w:t>
      </w:r>
      <w:r w:rsidRPr="00402416">
        <w:rPr>
          <w:sz w:val="20"/>
          <w:szCs w:val="20"/>
        </w:rPr>
        <w:t xml:space="preserve"> </w:t>
      </w:r>
      <w:r w:rsidR="00F579CC">
        <w:rPr>
          <w:sz w:val="20"/>
          <w:szCs w:val="20"/>
        </w:rPr>
        <w:t>2</w:t>
      </w:r>
      <w:r w:rsidRPr="00402416">
        <w:rPr>
          <w:sz w:val="20"/>
          <w:szCs w:val="20"/>
        </w:rPr>
        <w:t>.tabula</w:t>
      </w:r>
    </w:p>
    <w:tbl>
      <w:tblPr>
        <w:tblW w:w="114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
        <w:gridCol w:w="652"/>
        <w:gridCol w:w="2355"/>
        <w:gridCol w:w="1193"/>
        <w:gridCol w:w="1033"/>
        <w:gridCol w:w="916"/>
        <w:gridCol w:w="4257"/>
      </w:tblGrid>
      <w:tr w:rsidR="00802802" w:rsidRPr="00EE1E31" w14:paraId="267A3712" w14:textId="77777777" w:rsidTr="00EF0D81">
        <w:trPr>
          <w:trHeight w:val="1077"/>
          <w:jc w:val="center"/>
        </w:trPr>
        <w:tc>
          <w:tcPr>
            <w:tcW w:w="1077" w:type="dxa"/>
            <w:shd w:val="clear" w:color="000000" w:fill="F2F2F2"/>
            <w:vAlign w:val="center"/>
            <w:hideMark/>
          </w:tcPr>
          <w:p w14:paraId="53308083"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Nr.</w:t>
            </w:r>
            <w:r w:rsidRPr="00802802">
              <w:rPr>
                <w:b/>
                <w:bCs/>
                <w:sz w:val="18"/>
                <w:szCs w:val="18"/>
                <w:lang w:eastAsia="lv-LV"/>
              </w:rPr>
              <w:br/>
              <w:t>p.k.</w:t>
            </w:r>
          </w:p>
        </w:tc>
        <w:tc>
          <w:tcPr>
            <w:tcW w:w="652" w:type="dxa"/>
            <w:shd w:val="clear" w:color="000000" w:fill="F2F2F2"/>
            <w:vAlign w:val="center"/>
            <w:hideMark/>
          </w:tcPr>
          <w:p w14:paraId="06BEFBF5" w14:textId="77777777" w:rsidR="007D6694" w:rsidRPr="00802802" w:rsidRDefault="007D6694" w:rsidP="00A0237C">
            <w:pPr>
              <w:spacing w:after="0" w:line="240" w:lineRule="auto"/>
              <w:jc w:val="center"/>
              <w:rPr>
                <w:b/>
                <w:bCs/>
                <w:sz w:val="18"/>
                <w:szCs w:val="18"/>
                <w:lang w:eastAsia="lv-LV"/>
              </w:rPr>
            </w:pPr>
            <w:proofErr w:type="spellStart"/>
            <w:r w:rsidRPr="00802802">
              <w:rPr>
                <w:b/>
                <w:bCs/>
                <w:sz w:val="18"/>
                <w:szCs w:val="18"/>
                <w:lang w:eastAsia="lv-LV"/>
              </w:rPr>
              <w:t>Saīs</w:t>
            </w:r>
            <w:proofErr w:type="spellEnd"/>
            <w:r w:rsidRPr="00802802">
              <w:rPr>
                <w:b/>
                <w:bCs/>
                <w:sz w:val="18"/>
                <w:szCs w:val="18"/>
                <w:lang w:eastAsia="lv-LV"/>
              </w:rPr>
              <w:t>.</w:t>
            </w:r>
          </w:p>
        </w:tc>
        <w:tc>
          <w:tcPr>
            <w:tcW w:w="2355" w:type="dxa"/>
            <w:shd w:val="clear" w:color="000000" w:fill="F2F2F2"/>
            <w:vAlign w:val="center"/>
            <w:hideMark/>
          </w:tcPr>
          <w:p w14:paraId="67D49BBA"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Izmaksu nosaukums</w:t>
            </w:r>
          </w:p>
        </w:tc>
        <w:tc>
          <w:tcPr>
            <w:tcW w:w="1193" w:type="dxa"/>
            <w:shd w:val="clear" w:color="000000" w:fill="F2F2F2"/>
            <w:vAlign w:val="center"/>
            <w:hideMark/>
          </w:tcPr>
          <w:p w14:paraId="62671179"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Vidēji</w:t>
            </w:r>
            <w:r w:rsidRPr="00802802">
              <w:rPr>
                <w:b/>
                <w:bCs/>
                <w:sz w:val="18"/>
                <w:szCs w:val="18"/>
                <w:lang w:eastAsia="lv-LV"/>
              </w:rPr>
              <w:br/>
              <w:t>gadā*</w:t>
            </w:r>
          </w:p>
        </w:tc>
        <w:tc>
          <w:tcPr>
            <w:tcW w:w="1033" w:type="dxa"/>
            <w:shd w:val="clear" w:color="000000" w:fill="F2F2F2"/>
            <w:vAlign w:val="center"/>
          </w:tcPr>
          <w:p w14:paraId="2716462B"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Vidēji</w:t>
            </w:r>
            <w:r w:rsidRPr="00802802">
              <w:rPr>
                <w:b/>
                <w:bCs/>
                <w:sz w:val="18"/>
                <w:szCs w:val="18"/>
                <w:lang w:eastAsia="lv-LV"/>
              </w:rPr>
              <w:br/>
              <w:t>mēnesī*</w:t>
            </w:r>
          </w:p>
        </w:tc>
        <w:tc>
          <w:tcPr>
            <w:tcW w:w="916" w:type="dxa"/>
            <w:shd w:val="clear" w:color="000000" w:fill="F2F2F2"/>
            <w:vAlign w:val="center"/>
            <w:hideMark/>
          </w:tcPr>
          <w:p w14:paraId="1C8EB917"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Vidēji</w:t>
            </w:r>
            <w:r w:rsidRPr="00802802">
              <w:rPr>
                <w:b/>
                <w:bCs/>
                <w:sz w:val="18"/>
                <w:szCs w:val="18"/>
                <w:lang w:eastAsia="lv-LV"/>
              </w:rPr>
              <w:br/>
              <w:t>mēnesī m</w:t>
            </w:r>
            <w:r w:rsidRPr="00802802">
              <w:rPr>
                <w:b/>
                <w:bCs/>
                <w:sz w:val="18"/>
                <w:szCs w:val="18"/>
                <w:vertAlign w:val="superscript"/>
                <w:lang w:eastAsia="lv-LV"/>
              </w:rPr>
              <w:t>2</w:t>
            </w:r>
            <w:r w:rsidRPr="00802802">
              <w:rPr>
                <w:b/>
                <w:bCs/>
                <w:sz w:val="18"/>
                <w:szCs w:val="18"/>
                <w:lang w:eastAsia="lv-LV"/>
              </w:rPr>
              <w:t>*</w:t>
            </w:r>
          </w:p>
        </w:tc>
        <w:tc>
          <w:tcPr>
            <w:tcW w:w="4257" w:type="dxa"/>
            <w:shd w:val="clear" w:color="000000" w:fill="F2F2F2"/>
            <w:vAlign w:val="center"/>
            <w:hideMark/>
          </w:tcPr>
          <w:p w14:paraId="2A5F5630"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Piezīmes</w:t>
            </w:r>
          </w:p>
        </w:tc>
      </w:tr>
      <w:tr w:rsidR="00802802" w:rsidRPr="00EE1E31" w14:paraId="4147A134" w14:textId="77777777" w:rsidTr="00EF0D81">
        <w:trPr>
          <w:trHeight w:val="300"/>
          <w:jc w:val="center"/>
        </w:trPr>
        <w:tc>
          <w:tcPr>
            <w:tcW w:w="1077" w:type="dxa"/>
            <w:shd w:val="clear" w:color="000000" w:fill="F2F2F2"/>
            <w:vAlign w:val="center"/>
            <w:hideMark/>
          </w:tcPr>
          <w:p w14:paraId="399F79E4" w14:textId="77777777" w:rsidR="007D6694" w:rsidRPr="00802802" w:rsidRDefault="007D6694" w:rsidP="00A0237C">
            <w:pPr>
              <w:spacing w:after="0" w:line="240" w:lineRule="auto"/>
              <w:jc w:val="center"/>
              <w:rPr>
                <w:b/>
                <w:bCs/>
                <w:sz w:val="18"/>
                <w:szCs w:val="18"/>
                <w:lang w:eastAsia="lv-LV"/>
              </w:rPr>
            </w:pPr>
            <w:r w:rsidRPr="00802802">
              <w:rPr>
                <w:b/>
                <w:bCs/>
                <w:sz w:val="18"/>
                <w:szCs w:val="18"/>
                <w:lang w:eastAsia="lv-LV"/>
              </w:rPr>
              <w:t>1.</w:t>
            </w:r>
          </w:p>
        </w:tc>
        <w:tc>
          <w:tcPr>
            <w:tcW w:w="652" w:type="dxa"/>
            <w:shd w:val="clear" w:color="000000" w:fill="F2F2F2"/>
            <w:vAlign w:val="center"/>
            <w:hideMark/>
          </w:tcPr>
          <w:p w14:paraId="3613FD31" w14:textId="77777777" w:rsidR="007D6694" w:rsidRPr="00802802" w:rsidRDefault="007D6694" w:rsidP="00A0237C">
            <w:pPr>
              <w:spacing w:after="0" w:line="240" w:lineRule="auto"/>
              <w:jc w:val="center"/>
              <w:rPr>
                <w:b/>
                <w:bCs/>
                <w:sz w:val="18"/>
                <w:szCs w:val="18"/>
                <w:lang w:eastAsia="lv-LV"/>
              </w:rPr>
            </w:pPr>
            <w:proofErr w:type="spellStart"/>
            <w:r w:rsidRPr="00802802">
              <w:rPr>
                <w:b/>
                <w:bCs/>
                <w:sz w:val="18"/>
                <w:szCs w:val="18"/>
                <w:lang w:eastAsia="lv-LV"/>
              </w:rPr>
              <w:t>Tizm</w:t>
            </w:r>
            <w:proofErr w:type="spellEnd"/>
          </w:p>
        </w:tc>
        <w:tc>
          <w:tcPr>
            <w:tcW w:w="2355" w:type="dxa"/>
            <w:shd w:val="clear" w:color="000000" w:fill="F2F2F2"/>
            <w:vAlign w:val="center"/>
            <w:hideMark/>
          </w:tcPr>
          <w:p w14:paraId="37E500B7"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Tiešās izmaksas, t.sk.:</w:t>
            </w:r>
          </w:p>
        </w:tc>
        <w:tc>
          <w:tcPr>
            <w:tcW w:w="1193" w:type="dxa"/>
            <w:shd w:val="clear" w:color="000000" w:fill="F2F2F2"/>
            <w:vAlign w:val="center"/>
            <w:hideMark/>
          </w:tcPr>
          <w:p w14:paraId="3BB8FF44" w14:textId="77777777" w:rsidR="00155BCA" w:rsidRPr="00155BCA" w:rsidRDefault="00155BCA" w:rsidP="00155BCA">
            <w:pPr>
              <w:spacing w:after="0" w:line="240" w:lineRule="auto"/>
              <w:jc w:val="center"/>
              <w:rPr>
                <w:b/>
                <w:bCs/>
                <w:sz w:val="18"/>
                <w:szCs w:val="18"/>
                <w:lang w:eastAsia="lv-LV"/>
              </w:rPr>
            </w:pPr>
            <w:r w:rsidRPr="00155BCA">
              <w:rPr>
                <w:b/>
                <w:bCs/>
                <w:sz w:val="18"/>
                <w:szCs w:val="18"/>
              </w:rPr>
              <w:t>1 402 952.58</w:t>
            </w:r>
          </w:p>
          <w:p w14:paraId="675943FF" w14:textId="0B0610D3" w:rsidR="007D6694" w:rsidRPr="00155BCA" w:rsidRDefault="007D6694" w:rsidP="00A0237C">
            <w:pPr>
              <w:spacing w:after="0" w:line="240" w:lineRule="auto"/>
              <w:jc w:val="center"/>
              <w:rPr>
                <w:b/>
                <w:bCs/>
                <w:sz w:val="18"/>
                <w:szCs w:val="18"/>
              </w:rPr>
            </w:pPr>
          </w:p>
        </w:tc>
        <w:tc>
          <w:tcPr>
            <w:tcW w:w="1033" w:type="dxa"/>
            <w:shd w:val="clear" w:color="000000" w:fill="F2F2F2"/>
            <w:vAlign w:val="center"/>
          </w:tcPr>
          <w:p w14:paraId="66926D78" w14:textId="277B71F8" w:rsidR="007D6694" w:rsidRPr="00155BCA" w:rsidRDefault="00155BCA" w:rsidP="00155BCA">
            <w:pPr>
              <w:spacing w:after="0" w:line="240" w:lineRule="auto"/>
              <w:jc w:val="center"/>
              <w:rPr>
                <w:b/>
                <w:bCs/>
                <w:sz w:val="18"/>
                <w:szCs w:val="18"/>
              </w:rPr>
            </w:pPr>
            <w:r w:rsidRPr="00155BCA">
              <w:rPr>
                <w:b/>
                <w:bCs/>
                <w:sz w:val="18"/>
                <w:szCs w:val="18"/>
              </w:rPr>
              <w:t>116 912.72</w:t>
            </w:r>
          </w:p>
        </w:tc>
        <w:tc>
          <w:tcPr>
            <w:tcW w:w="916" w:type="dxa"/>
            <w:shd w:val="clear" w:color="000000" w:fill="F2F2F2"/>
            <w:vAlign w:val="center"/>
            <w:hideMark/>
          </w:tcPr>
          <w:p w14:paraId="1A7E7AA6" w14:textId="47206429" w:rsidR="007D6694" w:rsidRPr="00802802" w:rsidRDefault="00155BCA" w:rsidP="00A0237C">
            <w:pPr>
              <w:spacing w:after="0" w:line="240" w:lineRule="auto"/>
              <w:jc w:val="center"/>
              <w:rPr>
                <w:b/>
                <w:bCs/>
                <w:sz w:val="18"/>
                <w:szCs w:val="18"/>
              </w:rPr>
            </w:pPr>
            <w:r>
              <w:rPr>
                <w:b/>
                <w:bCs/>
                <w:sz w:val="18"/>
                <w:szCs w:val="18"/>
              </w:rPr>
              <w:t>3.854</w:t>
            </w:r>
          </w:p>
        </w:tc>
        <w:tc>
          <w:tcPr>
            <w:tcW w:w="4257" w:type="dxa"/>
            <w:shd w:val="clear" w:color="000000" w:fill="F2F2F2"/>
            <w:vAlign w:val="center"/>
            <w:hideMark/>
          </w:tcPr>
          <w:p w14:paraId="0133F4EC"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Kopsumma (1.1.-1.2.apakšpunktam):</w:t>
            </w:r>
          </w:p>
        </w:tc>
      </w:tr>
      <w:tr w:rsidR="00802802" w:rsidRPr="00EE1E31" w14:paraId="75B8B9E7" w14:textId="77777777" w:rsidTr="00EF0D81">
        <w:trPr>
          <w:trHeight w:val="808"/>
          <w:jc w:val="center"/>
        </w:trPr>
        <w:tc>
          <w:tcPr>
            <w:tcW w:w="1077" w:type="dxa"/>
            <w:shd w:val="clear" w:color="000000" w:fill="FFFFFF"/>
            <w:vAlign w:val="center"/>
            <w:hideMark/>
          </w:tcPr>
          <w:p w14:paraId="74002CD1" w14:textId="77777777" w:rsidR="007D6694" w:rsidRPr="00802802" w:rsidRDefault="007D6694" w:rsidP="00A0237C">
            <w:pPr>
              <w:spacing w:after="0" w:line="240" w:lineRule="auto"/>
              <w:jc w:val="center"/>
              <w:outlineLvl w:val="0"/>
              <w:rPr>
                <w:sz w:val="18"/>
                <w:szCs w:val="18"/>
                <w:lang w:eastAsia="lv-LV"/>
              </w:rPr>
            </w:pPr>
            <w:r w:rsidRPr="00802802">
              <w:rPr>
                <w:sz w:val="18"/>
                <w:szCs w:val="18"/>
                <w:lang w:eastAsia="lv-LV"/>
              </w:rPr>
              <w:t>1.1</w:t>
            </w:r>
          </w:p>
        </w:tc>
        <w:tc>
          <w:tcPr>
            <w:tcW w:w="652" w:type="dxa"/>
            <w:shd w:val="clear" w:color="000000" w:fill="FFFFFF"/>
            <w:vAlign w:val="center"/>
            <w:hideMark/>
          </w:tcPr>
          <w:p w14:paraId="45C44CEE" w14:textId="77777777" w:rsidR="007D6694" w:rsidRPr="00802802" w:rsidRDefault="007D6694" w:rsidP="00A0237C">
            <w:pPr>
              <w:spacing w:after="0" w:line="240" w:lineRule="auto"/>
              <w:jc w:val="center"/>
              <w:outlineLvl w:val="0"/>
              <w:rPr>
                <w:b/>
                <w:bCs/>
                <w:sz w:val="18"/>
                <w:szCs w:val="18"/>
                <w:lang w:eastAsia="lv-LV"/>
              </w:rPr>
            </w:pPr>
            <w:r w:rsidRPr="00802802">
              <w:rPr>
                <w:b/>
                <w:bCs/>
                <w:sz w:val="18"/>
                <w:szCs w:val="18"/>
                <w:lang w:eastAsia="lv-LV"/>
              </w:rPr>
              <w:t>A</w:t>
            </w:r>
          </w:p>
        </w:tc>
        <w:tc>
          <w:tcPr>
            <w:tcW w:w="2355" w:type="dxa"/>
            <w:shd w:val="clear" w:color="000000" w:fill="FFFFFF"/>
            <w:vAlign w:val="center"/>
            <w:hideMark/>
          </w:tcPr>
          <w:p w14:paraId="16C81BCF" w14:textId="77777777" w:rsidR="007D6694" w:rsidRPr="00802802" w:rsidRDefault="007D6694" w:rsidP="00A0237C">
            <w:pPr>
              <w:spacing w:after="0" w:line="240" w:lineRule="auto"/>
              <w:outlineLvl w:val="0"/>
              <w:rPr>
                <w:sz w:val="18"/>
                <w:szCs w:val="18"/>
                <w:lang w:eastAsia="lv-LV"/>
              </w:rPr>
            </w:pPr>
            <w:r w:rsidRPr="00802802">
              <w:rPr>
                <w:sz w:val="18"/>
                <w:szCs w:val="18"/>
                <w:lang w:eastAsia="lv-LV"/>
              </w:rPr>
              <w:t xml:space="preserve">Apsaimniekošanas pakalpojumi </w:t>
            </w:r>
          </w:p>
        </w:tc>
        <w:tc>
          <w:tcPr>
            <w:tcW w:w="1193" w:type="dxa"/>
            <w:shd w:val="clear" w:color="000000" w:fill="FFFFFF"/>
            <w:vAlign w:val="center"/>
            <w:hideMark/>
          </w:tcPr>
          <w:p w14:paraId="15DF8368" w14:textId="46F4FEBA" w:rsidR="007D6694" w:rsidRPr="00802802" w:rsidRDefault="001C3B09" w:rsidP="001C3B09">
            <w:pPr>
              <w:spacing w:after="0" w:line="240" w:lineRule="auto"/>
              <w:jc w:val="center"/>
              <w:rPr>
                <w:sz w:val="18"/>
                <w:szCs w:val="18"/>
                <w:lang w:eastAsia="lv-LV"/>
              </w:rPr>
            </w:pPr>
            <w:r w:rsidRPr="001C3B09">
              <w:rPr>
                <w:sz w:val="18"/>
                <w:szCs w:val="18"/>
              </w:rPr>
              <w:t>788 061.96</w:t>
            </w:r>
          </w:p>
        </w:tc>
        <w:tc>
          <w:tcPr>
            <w:tcW w:w="1033" w:type="dxa"/>
            <w:shd w:val="clear" w:color="000000" w:fill="FFFFFF"/>
            <w:vAlign w:val="center"/>
          </w:tcPr>
          <w:p w14:paraId="3AC0F0E4" w14:textId="1A09B144" w:rsidR="007D6694" w:rsidRPr="00802802" w:rsidRDefault="001C3B09" w:rsidP="001C3B09">
            <w:pPr>
              <w:spacing w:after="0" w:line="240" w:lineRule="auto"/>
              <w:jc w:val="center"/>
              <w:rPr>
                <w:bCs/>
                <w:sz w:val="18"/>
                <w:szCs w:val="18"/>
                <w:lang w:eastAsia="lv-LV"/>
              </w:rPr>
            </w:pPr>
            <w:r w:rsidRPr="001C3B09">
              <w:rPr>
                <w:sz w:val="18"/>
                <w:szCs w:val="18"/>
              </w:rPr>
              <w:t>65 671.83</w:t>
            </w:r>
          </w:p>
        </w:tc>
        <w:tc>
          <w:tcPr>
            <w:tcW w:w="916" w:type="dxa"/>
            <w:shd w:val="clear" w:color="000000" w:fill="FFFFFF"/>
            <w:vAlign w:val="center"/>
            <w:hideMark/>
          </w:tcPr>
          <w:p w14:paraId="16E638F1" w14:textId="3AE1A3AC" w:rsidR="007D6694" w:rsidRPr="00802802" w:rsidRDefault="001C3B09" w:rsidP="00A0237C">
            <w:pPr>
              <w:spacing w:after="0" w:line="240" w:lineRule="auto"/>
              <w:jc w:val="center"/>
              <w:outlineLvl w:val="0"/>
              <w:rPr>
                <w:sz w:val="18"/>
                <w:szCs w:val="18"/>
                <w:lang w:eastAsia="lv-LV"/>
              </w:rPr>
            </w:pPr>
            <w:r>
              <w:rPr>
                <w:sz w:val="18"/>
                <w:szCs w:val="18"/>
              </w:rPr>
              <w:t>2.165</w:t>
            </w:r>
          </w:p>
        </w:tc>
        <w:tc>
          <w:tcPr>
            <w:tcW w:w="4257" w:type="dxa"/>
            <w:shd w:val="clear" w:color="000000" w:fill="FFFFFF"/>
            <w:vAlign w:val="center"/>
            <w:hideMark/>
          </w:tcPr>
          <w:p w14:paraId="19232E6D" w14:textId="77777777" w:rsidR="007D6694" w:rsidRPr="00802802" w:rsidRDefault="007D6694" w:rsidP="00A0237C">
            <w:pPr>
              <w:spacing w:after="0" w:line="240" w:lineRule="auto"/>
              <w:outlineLvl w:val="0"/>
              <w:rPr>
                <w:sz w:val="18"/>
                <w:szCs w:val="18"/>
                <w:lang w:eastAsia="lv-LV"/>
              </w:rPr>
            </w:pPr>
            <w:r w:rsidRPr="00802802">
              <w:rPr>
                <w:sz w:val="18"/>
                <w:szCs w:val="18"/>
                <w:lang w:eastAsia="lv-LV"/>
              </w:rPr>
              <w:t>Inženierkomunikāciju apkope, iekšējā uzkopšana un ārējā sanitārā uzkopšana, plānotās materiālu un ātri nolietojamā inventāra izmaksas, kā arī apsaimniekošanā tieši iesaistītā personāla atlīdzība.</w:t>
            </w:r>
          </w:p>
        </w:tc>
      </w:tr>
      <w:tr w:rsidR="00802802" w:rsidRPr="00EE1E31" w14:paraId="006517AF" w14:textId="77777777" w:rsidTr="00EF0D81">
        <w:trPr>
          <w:trHeight w:val="484"/>
          <w:jc w:val="center"/>
        </w:trPr>
        <w:tc>
          <w:tcPr>
            <w:tcW w:w="1077" w:type="dxa"/>
            <w:shd w:val="clear" w:color="000000" w:fill="FFFFFF"/>
            <w:vAlign w:val="center"/>
            <w:hideMark/>
          </w:tcPr>
          <w:p w14:paraId="4AC0B67F" w14:textId="77777777" w:rsidR="007D6694" w:rsidRPr="00802802" w:rsidRDefault="007D6694" w:rsidP="00A0237C">
            <w:pPr>
              <w:spacing w:after="0" w:line="240" w:lineRule="auto"/>
              <w:jc w:val="center"/>
              <w:outlineLvl w:val="0"/>
              <w:rPr>
                <w:sz w:val="18"/>
                <w:szCs w:val="18"/>
                <w:lang w:eastAsia="lv-LV"/>
              </w:rPr>
            </w:pPr>
            <w:r w:rsidRPr="00802802">
              <w:rPr>
                <w:sz w:val="18"/>
                <w:szCs w:val="18"/>
                <w:lang w:eastAsia="lv-LV"/>
              </w:rPr>
              <w:t>1.2.</w:t>
            </w:r>
          </w:p>
        </w:tc>
        <w:tc>
          <w:tcPr>
            <w:tcW w:w="652" w:type="dxa"/>
            <w:shd w:val="clear" w:color="000000" w:fill="FFFFFF"/>
            <w:vAlign w:val="center"/>
            <w:hideMark/>
          </w:tcPr>
          <w:p w14:paraId="5E260F69" w14:textId="77777777" w:rsidR="007D6694" w:rsidRPr="00802802" w:rsidRDefault="007D6694" w:rsidP="00A0237C">
            <w:pPr>
              <w:spacing w:after="0" w:line="240" w:lineRule="auto"/>
              <w:jc w:val="center"/>
              <w:outlineLvl w:val="0"/>
              <w:rPr>
                <w:b/>
                <w:bCs/>
                <w:sz w:val="18"/>
                <w:szCs w:val="18"/>
                <w:lang w:eastAsia="lv-LV"/>
              </w:rPr>
            </w:pPr>
            <w:r w:rsidRPr="00802802">
              <w:rPr>
                <w:b/>
                <w:bCs/>
                <w:sz w:val="18"/>
                <w:szCs w:val="18"/>
                <w:lang w:eastAsia="lv-LV"/>
              </w:rPr>
              <w:t>N</w:t>
            </w:r>
          </w:p>
        </w:tc>
        <w:tc>
          <w:tcPr>
            <w:tcW w:w="2355" w:type="dxa"/>
            <w:shd w:val="clear" w:color="000000" w:fill="FFFFFF"/>
            <w:vAlign w:val="center"/>
            <w:hideMark/>
          </w:tcPr>
          <w:p w14:paraId="752A10D9" w14:textId="77777777" w:rsidR="007D6694" w:rsidRPr="00802802" w:rsidRDefault="00DA701F" w:rsidP="00A0237C">
            <w:pPr>
              <w:spacing w:after="0" w:line="240" w:lineRule="auto"/>
              <w:outlineLvl w:val="0"/>
              <w:rPr>
                <w:sz w:val="18"/>
                <w:szCs w:val="18"/>
                <w:lang w:eastAsia="lv-LV"/>
              </w:rPr>
            </w:pPr>
            <w:r w:rsidRPr="00EE1E31">
              <w:rPr>
                <w:sz w:val="16"/>
                <w:szCs w:val="16"/>
                <w:lang w:eastAsia="lv-LV"/>
              </w:rPr>
              <w:t xml:space="preserve">Izdevumi plānotajiem </w:t>
            </w:r>
            <w:r>
              <w:rPr>
                <w:sz w:val="16"/>
                <w:szCs w:val="16"/>
                <w:lang w:eastAsia="lv-LV"/>
              </w:rPr>
              <w:t>remontdarbiem un būvdarbiem</w:t>
            </w:r>
          </w:p>
        </w:tc>
        <w:tc>
          <w:tcPr>
            <w:tcW w:w="1193" w:type="dxa"/>
            <w:shd w:val="clear" w:color="000000" w:fill="FFFFFF"/>
            <w:vAlign w:val="center"/>
            <w:hideMark/>
          </w:tcPr>
          <w:p w14:paraId="11B3CD2B" w14:textId="77777777" w:rsidR="001C3B09" w:rsidRPr="001C3B09" w:rsidRDefault="001C3B09" w:rsidP="001C3B09">
            <w:pPr>
              <w:spacing w:after="0" w:line="240" w:lineRule="auto"/>
              <w:jc w:val="center"/>
              <w:rPr>
                <w:sz w:val="18"/>
                <w:szCs w:val="18"/>
                <w:lang w:eastAsia="lv-LV"/>
              </w:rPr>
            </w:pPr>
            <w:r w:rsidRPr="001C3B09">
              <w:rPr>
                <w:sz w:val="18"/>
                <w:szCs w:val="18"/>
              </w:rPr>
              <w:t>614 890.62</w:t>
            </w:r>
          </w:p>
          <w:p w14:paraId="69D54FA3" w14:textId="4293451C" w:rsidR="007D6694" w:rsidRPr="001C3B09" w:rsidRDefault="007D6694" w:rsidP="00A0237C">
            <w:pPr>
              <w:spacing w:after="0" w:line="240" w:lineRule="auto"/>
              <w:jc w:val="center"/>
              <w:outlineLvl w:val="0"/>
              <w:rPr>
                <w:sz w:val="18"/>
                <w:szCs w:val="18"/>
                <w:lang w:eastAsia="lv-LV"/>
              </w:rPr>
            </w:pPr>
          </w:p>
        </w:tc>
        <w:tc>
          <w:tcPr>
            <w:tcW w:w="1033" w:type="dxa"/>
            <w:shd w:val="clear" w:color="000000" w:fill="FFFFFF"/>
            <w:vAlign w:val="center"/>
          </w:tcPr>
          <w:p w14:paraId="375D1554" w14:textId="0FDD6E89" w:rsidR="007D6694" w:rsidRPr="001C3B09" w:rsidRDefault="001C3B09" w:rsidP="001C3B09">
            <w:pPr>
              <w:spacing w:after="0" w:line="240" w:lineRule="auto"/>
              <w:jc w:val="center"/>
              <w:rPr>
                <w:bCs/>
                <w:sz w:val="18"/>
                <w:szCs w:val="18"/>
                <w:lang w:eastAsia="lv-LV"/>
              </w:rPr>
            </w:pPr>
            <w:r w:rsidRPr="001C3B09">
              <w:rPr>
                <w:sz w:val="18"/>
                <w:szCs w:val="18"/>
              </w:rPr>
              <w:t>51 240.89</w:t>
            </w:r>
          </w:p>
        </w:tc>
        <w:tc>
          <w:tcPr>
            <w:tcW w:w="916" w:type="dxa"/>
            <w:shd w:val="clear" w:color="000000" w:fill="FFFFFF"/>
            <w:vAlign w:val="center"/>
            <w:hideMark/>
          </w:tcPr>
          <w:p w14:paraId="09080DB0" w14:textId="42AE19C2" w:rsidR="007D6694" w:rsidRPr="001C3B09" w:rsidRDefault="001C3B09" w:rsidP="00A0237C">
            <w:pPr>
              <w:spacing w:after="0" w:line="240" w:lineRule="auto"/>
              <w:jc w:val="center"/>
              <w:outlineLvl w:val="0"/>
              <w:rPr>
                <w:sz w:val="18"/>
                <w:szCs w:val="18"/>
                <w:lang w:eastAsia="lv-LV"/>
              </w:rPr>
            </w:pPr>
            <w:r w:rsidRPr="001C3B09">
              <w:rPr>
                <w:sz w:val="18"/>
                <w:szCs w:val="18"/>
              </w:rPr>
              <w:t>1.689</w:t>
            </w:r>
          </w:p>
        </w:tc>
        <w:tc>
          <w:tcPr>
            <w:tcW w:w="4257" w:type="dxa"/>
            <w:shd w:val="clear" w:color="000000" w:fill="FFFFFF"/>
            <w:vAlign w:val="center"/>
            <w:hideMark/>
          </w:tcPr>
          <w:p w14:paraId="1501C812" w14:textId="7C41F63C" w:rsidR="007D6694" w:rsidRPr="00802802" w:rsidRDefault="001C3B09" w:rsidP="00A0237C">
            <w:pPr>
              <w:spacing w:after="0" w:line="240" w:lineRule="auto"/>
              <w:outlineLvl w:val="0"/>
              <w:rPr>
                <w:sz w:val="18"/>
                <w:szCs w:val="18"/>
                <w:lang w:eastAsia="lv-LV"/>
              </w:rPr>
            </w:pPr>
            <w:r>
              <w:rPr>
                <w:sz w:val="18"/>
                <w:szCs w:val="18"/>
              </w:rPr>
              <w:t>2.</w:t>
            </w:r>
            <w:r w:rsidR="009811A0">
              <w:rPr>
                <w:sz w:val="18"/>
                <w:szCs w:val="18"/>
              </w:rPr>
              <w:t>1</w:t>
            </w:r>
            <w:r>
              <w:rPr>
                <w:sz w:val="18"/>
                <w:szCs w:val="18"/>
              </w:rPr>
              <w:t>3</w:t>
            </w:r>
            <w:r w:rsidR="007D6694" w:rsidRPr="00802802">
              <w:rPr>
                <w:sz w:val="18"/>
                <w:szCs w:val="18"/>
              </w:rPr>
              <w:t>% no prognozētās NĪ ēkas atjaunošanas vērtības.</w:t>
            </w:r>
          </w:p>
        </w:tc>
      </w:tr>
      <w:tr w:rsidR="009811A0" w:rsidRPr="00EE1E31" w14:paraId="6051EEE5" w14:textId="77777777" w:rsidTr="00EF0D81">
        <w:trPr>
          <w:trHeight w:val="371"/>
          <w:jc w:val="center"/>
        </w:trPr>
        <w:tc>
          <w:tcPr>
            <w:tcW w:w="1077" w:type="dxa"/>
            <w:shd w:val="clear" w:color="000000" w:fill="F2F2F2"/>
            <w:vAlign w:val="center"/>
            <w:hideMark/>
          </w:tcPr>
          <w:p w14:paraId="414A5071" w14:textId="77777777" w:rsidR="009811A0" w:rsidRPr="00802802" w:rsidRDefault="009811A0" w:rsidP="00474E6A">
            <w:pPr>
              <w:spacing w:after="0" w:line="240" w:lineRule="auto"/>
              <w:jc w:val="center"/>
              <w:rPr>
                <w:b/>
                <w:bCs/>
                <w:sz w:val="18"/>
                <w:szCs w:val="18"/>
                <w:lang w:eastAsia="lv-LV"/>
              </w:rPr>
            </w:pPr>
            <w:r w:rsidRPr="00802802">
              <w:rPr>
                <w:b/>
                <w:bCs/>
                <w:sz w:val="18"/>
                <w:szCs w:val="18"/>
                <w:lang w:eastAsia="lv-LV"/>
              </w:rPr>
              <w:t>2.</w:t>
            </w:r>
          </w:p>
        </w:tc>
        <w:tc>
          <w:tcPr>
            <w:tcW w:w="652" w:type="dxa"/>
            <w:shd w:val="clear" w:color="000000" w:fill="F2F2F2"/>
            <w:vAlign w:val="center"/>
            <w:hideMark/>
          </w:tcPr>
          <w:p w14:paraId="5AFCDDE9" w14:textId="77777777" w:rsidR="009811A0" w:rsidRPr="00802802" w:rsidRDefault="009811A0" w:rsidP="00B42B2B">
            <w:pPr>
              <w:spacing w:after="0" w:line="240" w:lineRule="auto"/>
              <w:rPr>
                <w:b/>
                <w:bCs/>
                <w:sz w:val="18"/>
                <w:szCs w:val="18"/>
                <w:lang w:eastAsia="lv-LV"/>
              </w:rPr>
            </w:pPr>
            <w:proofErr w:type="spellStart"/>
            <w:r w:rsidRPr="00802802">
              <w:rPr>
                <w:b/>
                <w:bCs/>
                <w:sz w:val="18"/>
                <w:szCs w:val="18"/>
                <w:lang w:eastAsia="lv-LV"/>
              </w:rPr>
              <w:t>Nizm</w:t>
            </w:r>
            <w:proofErr w:type="spellEnd"/>
          </w:p>
        </w:tc>
        <w:tc>
          <w:tcPr>
            <w:tcW w:w="2355" w:type="dxa"/>
            <w:shd w:val="clear" w:color="000000" w:fill="F2F2F2"/>
            <w:vAlign w:val="center"/>
            <w:hideMark/>
          </w:tcPr>
          <w:p w14:paraId="31DA1A39" w14:textId="77777777" w:rsidR="009811A0" w:rsidRPr="00802802" w:rsidRDefault="009811A0" w:rsidP="00B42B2B">
            <w:pPr>
              <w:spacing w:after="0" w:line="240" w:lineRule="auto"/>
              <w:rPr>
                <w:b/>
                <w:bCs/>
                <w:sz w:val="18"/>
                <w:szCs w:val="18"/>
                <w:lang w:eastAsia="lv-LV"/>
              </w:rPr>
            </w:pPr>
            <w:r w:rsidRPr="00802802">
              <w:rPr>
                <w:b/>
                <w:bCs/>
                <w:sz w:val="18"/>
                <w:szCs w:val="18"/>
                <w:lang w:eastAsia="lv-LV"/>
              </w:rPr>
              <w:t>Netiešās administratīvās izmaksas:</w:t>
            </w:r>
          </w:p>
        </w:tc>
        <w:tc>
          <w:tcPr>
            <w:tcW w:w="1193" w:type="dxa"/>
            <w:shd w:val="clear" w:color="000000" w:fill="F2F2F2"/>
            <w:hideMark/>
          </w:tcPr>
          <w:p w14:paraId="172CC9BC" w14:textId="0E7B349E" w:rsidR="009811A0" w:rsidRPr="009811A0" w:rsidRDefault="001F7A9A" w:rsidP="001F7A9A">
            <w:pPr>
              <w:spacing w:after="0" w:line="240" w:lineRule="auto"/>
              <w:jc w:val="center"/>
              <w:rPr>
                <w:b/>
                <w:bCs/>
                <w:sz w:val="18"/>
                <w:szCs w:val="18"/>
                <w:lang w:eastAsia="lv-LV"/>
              </w:rPr>
            </w:pPr>
            <w:r>
              <w:rPr>
                <w:b/>
                <w:bCs/>
                <w:sz w:val="18"/>
                <w:szCs w:val="18"/>
                <w:lang w:eastAsia="lv-LV"/>
              </w:rPr>
              <w:t>138 336.72</w:t>
            </w:r>
          </w:p>
        </w:tc>
        <w:tc>
          <w:tcPr>
            <w:tcW w:w="1033" w:type="dxa"/>
            <w:shd w:val="clear" w:color="000000" w:fill="F2F2F2"/>
          </w:tcPr>
          <w:p w14:paraId="2C4400A6" w14:textId="22979A0E" w:rsidR="009811A0" w:rsidRPr="009811A0" w:rsidRDefault="001F7A9A" w:rsidP="00B42B2B">
            <w:pPr>
              <w:spacing w:after="0" w:line="240" w:lineRule="auto"/>
              <w:rPr>
                <w:b/>
                <w:bCs/>
                <w:sz w:val="18"/>
                <w:szCs w:val="18"/>
              </w:rPr>
            </w:pPr>
            <w:r>
              <w:rPr>
                <w:b/>
                <w:bCs/>
                <w:sz w:val="18"/>
                <w:szCs w:val="18"/>
              </w:rPr>
              <w:t>11 528.06</w:t>
            </w:r>
          </w:p>
        </w:tc>
        <w:tc>
          <w:tcPr>
            <w:tcW w:w="916" w:type="dxa"/>
            <w:shd w:val="clear" w:color="000000" w:fill="F2F2F2"/>
            <w:vAlign w:val="center"/>
            <w:hideMark/>
          </w:tcPr>
          <w:p w14:paraId="47D9A17E" w14:textId="0290F7B3" w:rsidR="009811A0" w:rsidRPr="00802802" w:rsidRDefault="009811A0" w:rsidP="00B42B2B">
            <w:pPr>
              <w:spacing w:after="0" w:line="240" w:lineRule="auto"/>
              <w:jc w:val="center"/>
              <w:rPr>
                <w:b/>
                <w:bCs/>
                <w:sz w:val="18"/>
                <w:szCs w:val="18"/>
                <w:lang w:eastAsia="lv-LV"/>
              </w:rPr>
            </w:pPr>
            <w:r w:rsidRPr="00802802">
              <w:rPr>
                <w:b/>
                <w:bCs/>
                <w:sz w:val="18"/>
                <w:szCs w:val="18"/>
              </w:rPr>
              <w:t>0,</w:t>
            </w:r>
            <w:r w:rsidR="001F7A9A">
              <w:rPr>
                <w:b/>
                <w:bCs/>
                <w:sz w:val="18"/>
                <w:szCs w:val="18"/>
              </w:rPr>
              <w:t>38</w:t>
            </w:r>
            <w:r w:rsidRPr="00802802">
              <w:rPr>
                <w:b/>
                <w:bCs/>
                <w:sz w:val="18"/>
                <w:szCs w:val="18"/>
              </w:rPr>
              <w:t>0</w:t>
            </w:r>
          </w:p>
        </w:tc>
        <w:tc>
          <w:tcPr>
            <w:tcW w:w="4257" w:type="dxa"/>
            <w:shd w:val="clear" w:color="000000" w:fill="F2F2F2"/>
            <w:vAlign w:val="center"/>
            <w:hideMark/>
          </w:tcPr>
          <w:p w14:paraId="031539AA" w14:textId="6B3C0CC7" w:rsidR="009811A0" w:rsidRPr="00802802" w:rsidRDefault="009811A0" w:rsidP="00B42B2B">
            <w:pPr>
              <w:spacing w:after="0" w:line="240" w:lineRule="auto"/>
              <w:rPr>
                <w:bCs/>
                <w:sz w:val="18"/>
                <w:szCs w:val="18"/>
                <w:lang w:eastAsia="lv-LV"/>
              </w:rPr>
            </w:pPr>
            <w:r w:rsidRPr="00802802">
              <w:rPr>
                <w:bCs/>
                <w:sz w:val="18"/>
                <w:szCs w:val="18"/>
              </w:rPr>
              <w:t xml:space="preserve">Saskaņā ar </w:t>
            </w:r>
            <w:r w:rsidR="001F7A9A">
              <w:rPr>
                <w:bCs/>
                <w:sz w:val="18"/>
                <w:szCs w:val="18"/>
              </w:rPr>
              <w:t>26.03.2019</w:t>
            </w:r>
            <w:r>
              <w:rPr>
                <w:bCs/>
                <w:sz w:val="18"/>
                <w:szCs w:val="18"/>
              </w:rPr>
              <w:t>.</w:t>
            </w:r>
            <w:r w:rsidRPr="00802802">
              <w:rPr>
                <w:bCs/>
                <w:sz w:val="18"/>
                <w:szCs w:val="18"/>
              </w:rPr>
              <w:t xml:space="preserve"> VAS VNĪ valdes lēmumu Nr.VP-</w:t>
            </w:r>
            <w:r w:rsidR="001F7A9A">
              <w:rPr>
                <w:bCs/>
                <w:sz w:val="18"/>
                <w:szCs w:val="18"/>
              </w:rPr>
              <w:t>19/19</w:t>
            </w:r>
            <w:r w:rsidRPr="00802802">
              <w:rPr>
                <w:bCs/>
                <w:sz w:val="18"/>
                <w:szCs w:val="18"/>
              </w:rPr>
              <w:t xml:space="preserve">  - 0,</w:t>
            </w:r>
            <w:r w:rsidR="001F7A9A">
              <w:rPr>
                <w:bCs/>
                <w:sz w:val="18"/>
                <w:szCs w:val="18"/>
              </w:rPr>
              <w:t>38</w:t>
            </w:r>
            <w:r w:rsidRPr="00802802">
              <w:rPr>
                <w:bCs/>
                <w:sz w:val="18"/>
                <w:szCs w:val="18"/>
              </w:rPr>
              <w:t xml:space="preserve"> EUR/m</w:t>
            </w:r>
            <w:r w:rsidRPr="00802802">
              <w:rPr>
                <w:bCs/>
                <w:sz w:val="18"/>
                <w:szCs w:val="18"/>
                <w:vertAlign w:val="superscript"/>
              </w:rPr>
              <w:t>2</w:t>
            </w:r>
            <w:r w:rsidRPr="00802802">
              <w:rPr>
                <w:bCs/>
                <w:sz w:val="18"/>
                <w:szCs w:val="18"/>
              </w:rPr>
              <w:t>.</w:t>
            </w:r>
          </w:p>
        </w:tc>
      </w:tr>
      <w:tr w:rsidR="009811A0" w:rsidRPr="00EE1E31" w14:paraId="2864007E" w14:textId="77777777" w:rsidTr="00EF0D81">
        <w:trPr>
          <w:trHeight w:val="294"/>
          <w:jc w:val="center"/>
        </w:trPr>
        <w:tc>
          <w:tcPr>
            <w:tcW w:w="4084" w:type="dxa"/>
            <w:gridSpan w:val="3"/>
            <w:shd w:val="clear" w:color="000000" w:fill="F2F2F2"/>
            <w:vAlign w:val="center"/>
            <w:hideMark/>
          </w:tcPr>
          <w:p w14:paraId="4246B39D" w14:textId="77777777" w:rsidR="007D6694" w:rsidRPr="00802802" w:rsidRDefault="007D6694" w:rsidP="00A0237C">
            <w:pPr>
              <w:spacing w:after="0" w:line="240" w:lineRule="auto"/>
              <w:jc w:val="right"/>
              <w:rPr>
                <w:b/>
                <w:bCs/>
                <w:sz w:val="18"/>
                <w:szCs w:val="18"/>
                <w:lang w:eastAsia="lv-LV"/>
              </w:rPr>
            </w:pPr>
            <w:r w:rsidRPr="00802802">
              <w:rPr>
                <w:b/>
                <w:bCs/>
                <w:sz w:val="18"/>
                <w:szCs w:val="18"/>
                <w:lang w:eastAsia="lv-LV"/>
              </w:rPr>
              <w:t>KOPĀ (bez PVN):</w:t>
            </w:r>
          </w:p>
        </w:tc>
        <w:tc>
          <w:tcPr>
            <w:tcW w:w="1193" w:type="dxa"/>
            <w:shd w:val="clear" w:color="000000" w:fill="F2F2F2"/>
            <w:vAlign w:val="center"/>
          </w:tcPr>
          <w:p w14:paraId="2D657882" w14:textId="45D00BB0" w:rsidR="007D6694" w:rsidRPr="00802802" w:rsidRDefault="00415D4F" w:rsidP="00155BCA">
            <w:pPr>
              <w:spacing w:after="0" w:line="240" w:lineRule="auto"/>
              <w:jc w:val="center"/>
              <w:rPr>
                <w:b/>
                <w:bCs/>
                <w:sz w:val="18"/>
                <w:szCs w:val="18"/>
                <w:lang w:eastAsia="lv-LV"/>
              </w:rPr>
            </w:pPr>
            <w:r w:rsidRPr="00415D4F">
              <w:rPr>
                <w:b/>
                <w:bCs/>
                <w:sz w:val="18"/>
                <w:szCs w:val="18"/>
              </w:rPr>
              <w:t>1 541 289.30</w:t>
            </w:r>
          </w:p>
        </w:tc>
        <w:tc>
          <w:tcPr>
            <w:tcW w:w="1033" w:type="dxa"/>
            <w:shd w:val="clear" w:color="000000" w:fill="F2F2F2"/>
            <w:vAlign w:val="center"/>
          </w:tcPr>
          <w:p w14:paraId="28CCF157" w14:textId="2559568F" w:rsidR="007D6694" w:rsidRPr="00802802" w:rsidRDefault="00415D4F" w:rsidP="00A0237C">
            <w:pPr>
              <w:spacing w:after="0" w:line="240" w:lineRule="auto"/>
              <w:jc w:val="center"/>
              <w:rPr>
                <w:b/>
                <w:bCs/>
                <w:sz w:val="18"/>
                <w:szCs w:val="18"/>
                <w:lang w:eastAsia="lv-LV"/>
              </w:rPr>
            </w:pPr>
            <w:r>
              <w:rPr>
                <w:b/>
                <w:bCs/>
                <w:sz w:val="18"/>
                <w:szCs w:val="18"/>
                <w:lang w:eastAsia="lv-LV"/>
              </w:rPr>
              <w:t>128 440.78</w:t>
            </w:r>
          </w:p>
        </w:tc>
        <w:tc>
          <w:tcPr>
            <w:tcW w:w="916" w:type="dxa"/>
            <w:shd w:val="clear" w:color="000000" w:fill="F2F2F2"/>
            <w:vAlign w:val="center"/>
          </w:tcPr>
          <w:p w14:paraId="59534F7A" w14:textId="1A2D19CD" w:rsidR="007D6694" w:rsidRPr="00802802" w:rsidRDefault="00415D4F" w:rsidP="00A0237C">
            <w:pPr>
              <w:spacing w:after="0" w:line="240" w:lineRule="auto"/>
              <w:jc w:val="center"/>
              <w:rPr>
                <w:b/>
                <w:bCs/>
                <w:sz w:val="18"/>
                <w:szCs w:val="18"/>
                <w:lang w:eastAsia="lv-LV"/>
              </w:rPr>
            </w:pPr>
            <w:r>
              <w:rPr>
                <w:b/>
                <w:bCs/>
                <w:sz w:val="18"/>
                <w:szCs w:val="18"/>
                <w:lang w:eastAsia="lv-LV"/>
              </w:rPr>
              <w:t>4.234</w:t>
            </w:r>
          </w:p>
        </w:tc>
        <w:tc>
          <w:tcPr>
            <w:tcW w:w="4257" w:type="dxa"/>
            <w:shd w:val="clear" w:color="000000" w:fill="F2F2F2"/>
            <w:vAlign w:val="center"/>
          </w:tcPr>
          <w:p w14:paraId="6C1CCFFD"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Kopsumma (1. + 2.punkts).</w:t>
            </w:r>
          </w:p>
        </w:tc>
      </w:tr>
      <w:tr w:rsidR="00802802" w:rsidRPr="00EE1E31" w14:paraId="4E609B93" w14:textId="77777777" w:rsidTr="00EF0D81">
        <w:trPr>
          <w:trHeight w:val="808"/>
          <w:jc w:val="center"/>
        </w:trPr>
        <w:tc>
          <w:tcPr>
            <w:tcW w:w="1077" w:type="dxa"/>
            <w:shd w:val="clear" w:color="000000" w:fill="FFFFFF"/>
            <w:vAlign w:val="center"/>
            <w:hideMark/>
          </w:tcPr>
          <w:p w14:paraId="1F73A4B0" w14:textId="77777777" w:rsidR="007D6694" w:rsidRPr="00802802" w:rsidRDefault="007D6694" w:rsidP="00A0237C">
            <w:pPr>
              <w:spacing w:after="0" w:line="240" w:lineRule="auto"/>
              <w:jc w:val="center"/>
              <w:outlineLvl w:val="0"/>
              <w:rPr>
                <w:sz w:val="18"/>
                <w:szCs w:val="18"/>
                <w:lang w:eastAsia="lv-LV"/>
              </w:rPr>
            </w:pPr>
            <w:r w:rsidRPr="00802802">
              <w:rPr>
                <w:sz w:val="18"/>
                <w:szCs w:val="18"/>
                <w:lang w:eastAsia="lv-LV"/>
              </w:rPr>
              <w:t>3.</w:t>
            </w:r>
          </w:p>
        </w:tc>
        <w:tc>
          <w:tcPr>
            <w:tcW w:w="652" w:type="dxa"/>
            <w:shd w:val="clear" w:color="000000" w:fill="FFFFFF"/>
            <w:vAlign w:val="center"/>
            <w:hideMark/>
          </w:tcPr>
          <w:p w14:paraId="3281AF48" w14:textId="77777777" w:rsidR="007D6694" w:rsidRPr="00802802" w:rsidRDefault="007D6694" w:rsidP="00A0237C">
            <w:pPr>
              <w:spacing w:after="0" w:line="240" w:lineRule="auto"/>
              <w:jc w:val="center"/>
              <w:outlineLvl w:val="0"/>
              <w:rPr>
                <w:b/>
                <w:bCs/>
                <w:sz w:val="18"/>
                <w:szCs w:val="18"/>
                <w:lang w:eastAsia="lv-LV"/>
              </w:rPr>
            </w:pPr>
            <w:proofErr w:type="spellStart"/>
            <w:r w:rsidRPr="00802802">
              <w:rPr>
                <w:b/>
                <w:bCs/>
                <w:sz w:val="18"/>
                <w:szCs w:val="18"/>
                <w:lang w:eastAsia="lv-LV"/>
              </w:rPr>
              <w:t>Apdr</w:t>
            </w:r>
            <w:proofErr w:type="spellEnd"/>
          </w:p>
        </w:tc>
        <w:tc>
          <w:tcPr>
            <w:tcW w:w="2355" w:type="dxa"/>
            <w:shd w:val="clear" w:color="000000" w:fill="FFFFFF"/>
            <w:vAlign w:val="center"/>
            <w:hideMark/>
          </w:tcPr>
          <w:p w14:paraId="342E319A" w14:textId="77777777" w:rsidR="007D6694" w:rsidRPr="00802802" w:rsidRDefault="007D6694" w:rsidP="00A0237C">
            <w:pPr>
              <w:spacing w:after="0" w:line="240" w:lineRule="auto"/>
              <w:outlineLvl w:val="0"/>
              <w:rPr>
                <w:sz w:val="18"/>
                <w:szCs w:val="18"/>
                <w:lang w:eastAsia="lv-LV"/>
              </w:rPr>
            </w:pPr>
            <w:r w:rsidRPr="00802802">
              <w:rPr>
                <w:sz w:val="18"/>
                <w:szCs w:val="18"/>
                <w:lang w:eastAsia="lv-LV"/>
              </w:rPr>
              <w:t>Apdrošināšana</w:t>
            </w:r>
          </w:p>
        </w:tc>
        <w:tc>
          <w:tcPr>
            <w:tcW w:w="1193" w:type="dxa"/>
            <w:shd w:val="clear" w:color="000000" w:fill="FFFFFF"/>
            <w:vAlign w:val="center"/>
          </w:tcPr>
          <w:p w14:paraId="6B31AF9E" w14:textId="7BF92251" w:rsidR="007D6694" w:rsidRPr="00802802" w:rsidRDefault="00415D4F" w:rsidP="00A0237C">
            <w:pPr>
              <w:spacing w:after="0" w:line="240" w:lineRule="auto"/>
              <w:jc w:val="center"/>
              <w:outlineLvl w:val="0"/>
              <w:rPr>
                <w:sz w:val="18"/>
                <w:szCs w:val="18"/>
                <w:lang w:eastAsia="lv-LV"/>
              </w:rPr>
            </w:pPr>
            <w:r>
              <w:rPr>
                <w:sz w:val="18"/>
                <w:szCs w:val="18"/>
              </w:rPr>
              <w:t>3 295.20</w:t>
            </w:r>
          </w:p>
        </w:tc>
        <w:tc>
          <w:tcPr>
            <w:tcW w:w="1033" w:type="dxa"/>
            <w:shd w:val="clear" w:color="000000" w:fill="FFFFFF"/>
            <w:vAlign w:val="center"/>
          </w:tcPr>
          <w:p w14:paraId="6C2B35F5" w14:textId="1D4A5761" w:rsidR="007D6694" w:rsidRPr="00802802" w:rsidRDefault="00415D4F" w:rsidP="00A0237C">
            <w:pPr>
              <w:spacing w:after="0" w:line="240" w:lineRule="auto"/>
              <w:jc w:val="center"/>
              <w:rPr>
                <w:bCs/>
                <w:sz w:val="18"/>
                <w:szCs w:val="18"/>
                <w:lang w:eastAsia="lv-LV"/>
              </w:rPr>
            </w:pPr>
            <w:r>
              <w:rPr>
                <w:bCs/>
                <w:sz w:val="18"/>
                <w:szCs w:val="18"/>
                <w:lang w:eastAsia="lv-LV"/>
              </w:rPr>
              <w:t>274.60</w:t>
            </w:r>
          </w:p>
        </w:tc>
        <w:tc>
          <w:tcPr>
            <w:tcW w:w="916" w:type="dxa"/>
            <w:shd w:val="clear" w:color="000000" w:fill="FFFFFF"/>
            <w:vAlign w:val="center"/>
          </w:tcPr>
          <w:p w14:paraId="50C1F80E" w14:textId="77777777" w:rsidR="007D6694" w:rsidRPr="00802802" w:rsidRDefault="009811A0" w:rsidP="00A0237C">
            <w:pPr>
              <w:spacing w:after="0" w:line="240" w:lineRule="auto"/>
              <w:jc w:val="center"/>
              <w:outlineLvl w:val="0"/>
              <w:rPr>
                <w:sz w:val="18"/>
                <w:szCs w:val="18"/>
                <w:lang w:eastAsia="lv-LV"/>
              </w:rPr>
            </w:pPr>
            <w:r>
              <w:rPr>
                <w:sz w:val="18"/>
                <w:szCs w:val="18"/>
              </w:rPr>
              <w:t>0.009</w:t>
            </w:r>
          </w:p>
        </w:tc>
        <w:tc>
          <w:tcPr>
            <w:tcW w:w="4257" w:type="dxa"/>
            <w:shd w:val="clear" w:color="000000" w:fill="FFFFFF"/>
            <w:vAlign w:val="center"/>
          </w:tcPr>
          <w:p w14:paraId="3C561B43" w14:textId="77777777" w:rsidR="007D6694" w:rsidRPr="00802802" w:rsidRDefault="007D6694" w:rsidP="00A0237C">
            <w:pPr>
              <w:spacing w:after="0" w:line="240" w:lineRule="auto"/>
              <w:outlineLvl w:val="0"/>
              <w:rPr>
                <w:sz w:val="18"/>
                <w:szCs w:val="18"/>
                <w:lang w:eastAsia="lv-LV"/>
              </w:rPr>
            </w:pPr>
            <w:r w:rsidRPr="00802802">
              <w:rPr>
                <w:sz w:val="18"/>
                <w:szCs w:val="18"/>
              </w:rPr>
              <w:t xml:space="preserve">Prognozētā apdrošināšanas prēmija pēc kapitālieguldījumu veikšanas. </w:t>
            </w:r>
          </w:p>
        </w:tc>
      </w:tr>
      <w:tr w:rsidR="00802802" w:rsidRPr="00EE1E31" w14:paraId="438607DA" w14:textId="77777777" w:rsidTr="00EF0D81">
        <w:trPr>
          <w:trHeight w:val="469"/>
          <w:jc w:val="center"/>
        </w:trPr>
        <w:tc>
          <w:tcPr>
            <w:tcW w:w="1077" w:type="dxa"/>
            <w:shd w:val="clear" w:color="000000" w:fill="FFFFFF"/>
            <w:vAlign w:val="center"/>
            <w:hideMark/>
          </w:tcPr>
          <w:p w14:paraId="6B3D461E" w14:textId="77777777" w:rsidR="007D6694" w:rsidRPr="00802802" w:rsidRDefault="007D6694" w:rsidP="00A0237C">
            <w:pPr>
              <w:spacing w:after="0" w:line="240" w:lineRule="auto"/>
              <w:jc w:val="center"/>
              <w:outlineLvl w:val="0"/>
              <w:rPr>
                <w:sz w:val="18"/>
                <w:szCs w:val="18"/>
                <w:lang w:eastAsia="lv-LV"/>
              </w:rPr>
            </w:pPr>
            <w:r w:rsidRPr="00802802">
              <w:rPr>
                <w:sz w:val="18"/>
                <w:szCs w:val="18"/>
                <w:lang w:eastAsia="lv-LV"/>
              </w:rPr>
              <w:t>4.</w:t>
            </w:r>
          </w:p>
        </w:tc>
        <w:tc>
          <w:tcPr>
            <w:tcW w:w="652" w:type="dxa"/>
            <w:shd w:val="clear" w:color="000000" w:fill="FFFFFF"/>
            <w:vAlign w:val="center"/>
            <w:hideMark/>
          </w:tcPr>
          <w:p w14:paraId="28B7E66F" w14:textId="77777777" w:rsidR="007D6694" w:rsidRPr="00802802" w:rsidRDefault="007D6694" w:rsidP="00A0237C">
            <w:pPr>
              <w:spacing w:after="0" w:line="240" w:lineRule="auto"/>
              <w:jc w:val="center"/>
              <w:outlineLvl w:val="0"/>
              <w:rPr>
                <w:b/>
                <w:bCs/>
                <w:sz w:val="18"/>
                <w:szCs w:val="18"/>
                <w:lang w:eastAsia="lv-LV"/>
              </w:rPr>
            </w:pPr>
            <w:proofErr w:type="spellStart"/>
            <w:r w:rsidRPr="00802802">
              <w:rPr>
                <w:b/>
                <w:bCs/>
                <w:sz w:val="18"/>
                <w:szCs w:val="18"/>
                <w:lang w:eastAsia="lv-LV"/>
              </w:rPr>
              <w:t>Nod</w:t>
            </w:r>
            <w:proofErr w:type="spellEnd"/>
          </w:p>
        </w:tc>
        <w:tc>
          <w:tcPr>
            <w:tcW w:w="2355" w:type="dxa"/>
            <w:shd w:val="clear" w:color="000000" w:fill="FFFFFF"/>
            <w:vAlign w:val="center"/>
            <w:hideMark/>
          </w:tcPr>
          <w:p w14:paraId="320FFBC7" w14:textId="77777777" w:rsidR="007D6694" w:rsidRPr="00802802" w:rsidRDefault="007D6694" w:rsidP="00A0237C">
            <w:pPr>
              <w:spacing w:after="0" w:line="240" w:lineRule="auto"/>
              <w:outlineLvl w:val="0"/>
              <w:rPr>
                <w:sz w:val="18"/>
                <w:szCs w:val="18"/>
                <w:lang w:eastAsia="lv-LV"/>
              </w:rPr>
            </w:pPr>
            <w:r w:rsidRPr="00802802">
              <w:rPr>
                <w:sz w:val="18"/>
                <w:szCs w:val="18"/>
                <w:lang w:eastAsia="lv-LV"/>
              </w:rPr>
              <w:t>Nekustamā īpašuma nodoklis</w:t>
            </w:r>
            <w:r w:rsidR="009811A0">
              <w:rPr>
                <w:sz w:val="18"/>
                <w:szCs w:val="18"/>
                <w:lang w:eastAsia="lv-LV"/>
              </w:rPr>
              <w:t xml:space="preserve"> (zeme)</w:t>
            </w:r>
          </w:p>
        </w:tc>
        <w:tc>
          <w:tcPr>
            <w:tcW w:w="1193" w:type="dxa"/>
            <w:shd w:val="clear" w:color="000000" w:fill="FFFFFF"/>
            <w:vAlign w:val="center"/>
          </w:tcPr>
          <w:p w14:paraId="2A3AD7C3" w14:textId="77777777" w:rsidR="007D6694" w:rsidRPr="00802802" w:rsidRDefault="007D6694" w:rsidP="00A0237C">
            <w:pPr>
              <w:spacing w:after="0" w:line="240" w:lineRule="auto"/>
              <w:jc w:val="center"/>
              <w:outlineLvl w:val="0"/>
              <w:rPr>
                <w:sz w:val="18"/>
                <w:szCs w:val="18"/>
                <w:lang w:eastAsia="lv-LV"/>
              </w:rPr>
            </w:pPr>
            <w:r w:rsidRPr="00802802">
              <w:rPr>
                <w:sz w:val="18"/>
                <w:szCs w:val="18"/>
              </w:rPr>
              <w:t xml:space="preserve">    </w:t>
            </w:r>
            <w:r w:rsidR="009811A0">
              <w:rPr>
                <w:sz w:val="18"/>
                <w:szCs w:val="18"/>
              </w:rPr>
              <w:t>8 149.76</w:t>
            </w:r>
          </w:p>
        </w:tc>
        <w:tc>
          <w:tcPr>
            <w:tcW w:w="1033" w:type="dxa"/>
            <w:shd w:val="clear" w:color="000000" w:fill="FFFFFF"/>
            <w:vAlign w:val="center"/>
          </w:tcPr>
          <w:p w14:paraId="2E741ED8" w14:textId="77777777" w:rsidR="007D6694" w:rsidRPr="00802802" w:rsidRDefault="009811A0" w:rsidP="00A0237C">
            <w:pPr>
              <w:spacing w:after="0" w:line="240" w:lineRule="auto"/>
              <w:jc w:val="center"/>
              <w:rPr>
                <w:bCs/>
                <w:sz w:val="18"/>
                <w:szCs w:val="18"/>
                <w:lang w:eastAsia="lv-LV"/>
              </w:rPr>
            </w:pPr>
            <w:r>
              <w:rPr>
                <w:bCs/>
                <w:sz w:val="18"/>
                <w:szCs w:val="18"/>
                <w:lang w:eastAsia="lv-LV"/>
              </w:rPr>
              <w:t>679.15</w:t>
            </w:r>
          </w:p>
        </w:tc>
        <w:tc>
          <w:tcPr>
            <w:tcW w:w="916" w:type="dxa"/>
            <w:shd w:val="clear" w:color="000000" w:fill="FFFFFF"/>
            <w:vAlign w:val="center"/>
          </w:tcPr>
          <w:p w14:paraId="37D0177D" w14:textId="77777777" w:rsidR="007D6694" w:rsidRPr="00802802" w:rsidRDefault="009811A0" w:rsidP="00A0237C">
            <w:pPr>
              <w:spacing w:after="0" w:line="240" w:lineRule="auto"/>
              <w:jc w:val="center"/>
              <w:outlineLvl w:val="0"/>
              <w:rPr>
                <w:sz w:val="18"/>
                <w:szCs w:val="18"/>
                <w:lang w:eastAsia="lv-LV"/>
              </w:rPr>
            </w:pPr>
            <w:r>
              <w:rPr>
                <w:sz w:val="18"/>
                <w:szCs w:val="18"/>
              </w:rPr>
              <w:t>0.022</w:t>
            </w:r>
          </w:p>
        </w:tc>
        <w:tc>
          <w:tcPr>
            <w:tcW w:w="4257" w:type="dxa"/>
            <w:shd w:val="clear" w:color="000000" w:fill="FFFFFF"/>
            <w:vAlign w:val="center"/>
          </w:tcPr>
          <w:p w14:paraId="4521FA24" w14:textId="51090861" w:rsidR="007D6694" w:rsidRPr="00802802" w:rsidRDefault="009811A0" w:rsidP="00A0237C">
            <w:pPr>
              <w:spacing w:after="0" w:line="240" w:lineRule="auto"/>
              <w:outlineLvl w:val="0"/>
              <w:rPr>
                <w:sz w:val="18"/>
                <w:szCs w:val="18"/>
                <w:lang w:eastAsia="lv-LV"/>
              </w:rPr>
            </w:pPr>
            <w:r>
              <w:rPr>
                <w:sz w:val="18"/>
                <w:szCs w:val="18"/>
              </w:rPr>
              <w:t>1.5% no zemes kadastrālās vērtības, kas uz 01.01.201</w:t>
            </w:r>
            <w:r w:rsidR="00415D4F">
              <w:rPr>
                <w:sz w:val="18"/>
                <w:szCs w:val="18"/>
              </w:rPr>
              <w:t>9</w:t>
            </w:r>
            <w:r>
              <w:rPr>
                <w:sz w:val="18"/>
                <w:szCs w:val="18"/>
              </w:rPr>
              <w:t>. ir 543 317 EUR</w:t>
            </w:r>
          </w:p>
        </w:tc>
      </w:tr>
      <w:tr w:rsidR="009811A0" w:rsidRPr="00EE1E31" w14:paraId="01383666" w14:textId="77777777" w:rsidTr="00EF0D81">
        <w:trPr>
          <w:trHeight w:val="294"/>
          <w:jc w:val="center"/>
        </w:trPr>
        <w:tc>
          <w:tcPr>
            <w:tcW w:w="4084" w:type="dxa"/>
            <w:gridSpan w:val="3"/>
            <w:shd w:val="clear" w:color="000000" w:fill="F2F2F2"/>
            <w:vAlign w:val="center"/>
            <w:hideMark/>
          </w:tcPr>
          <w:p w14:paraId="07E808B2" w14:textId="77777777" w:rsidR="007D6694" w:rsidRPr="00802802" w:rsidRDefault="007D6694" w:rsidP="00A0237C">
            <w:pPr>
              <w:spacing w:after="0" w:line="240" w:lineRule="auto"/>
              <w:jc w:val="right"/>
              <w:rPr>
                <w:b/>
                <w:bCs/>
                <w:sz w:val="18"/>
                <w:szCs w:val="18"/>
                <w:lang w:eastAsia="lv-LV"/>
              </w:rPr>
            </w:pPr>
            <w:r w:rsidRPr="00802802">
              <w:rPr>
                <w:b/>
                <w:bCs/>
                <w:sz w:val="18"/>
                <w:szCs w:val="18"/>
                <w:lang w:eastAsia="lv-LV"/>
              </w:rPr>
              <w:t>KOPĀ PAPILDU MAKSĀJUMI (bez PVN):</w:t>
            </w:r>
          </w:p>
        </w:tc>
        <w:tc>
          <w:tcPr>
            <w:tcW w:w="1193" w:type="dxa"/>
            <w:shd w:val="clear" w:color="000000" w:fill="F2F2F2"/>
            <w:vAlign w:val="center"/>
          </w:tcPr>
          <w:p w14:paraId="6BA2479D" w14:textId="59930694" w:rsidR="007D6694" w:rsidRPr="00802802" w:rsidRDefault="00B42B2B" w:rsidP="00A0237C">
            <w:pPr>
              <w:spacing w:after="0" w:line="240" w:lineRule="auto"/>
              <w:jc w:val="center"/>
              <w:rPr>
                <w:b/>
                <w:bCs/>
                <w:sz w:val="18"/>
                <w:szCs w:val="18"/>
                <w:lang w:eastAsia="lv-LV"/>
              </w:rPr>
            </w:pPr>
            <w:r>
              <w:rPr>
                <w:b/>
                <w:sz w:val="18"/>
                <w:szCs w:val="18"/>
              </w:rPr>
              <w:t>11</w:t>
            </w:r>
            <w:r w:rsidR="00415D4F">
              <w:rPr>
                <w:b/>
                <w:sz w:val="18"/>
                <w:szCs w:val="18"/>
              </w:rPr>
              <w:t> 444.96</w:t>
            </w:r>
          </w:p>
        </w:tc>
        <w:tc>
          <w:tcPr>
            <w:tcW w:w="1033" w:type="dxa"/>
            <w:shd w:val="clear" w:color="000000" w:fill="F2F2F2"/>
            <w:vAlign w:val="center"/>
          </w:tcPr>
          <w:p w14:paraId="4BA23FA8" w14:textId="3629F592" w:rsidR="007D6694" w:rsidRPr="00802802" w:rsidRDefault="00B42B2B" w:rsidP="00A0237C">
            <w:pPr>
              <w:spacing w:after="0" w:line="240" w:lineRule="auto"/>
              <w:jc w:val="center"/>
              <w:rPr>
                <w:b/>
                <w:bCs/>
                <w:sz w:val="18"/>
                <w:szCs w:val="18"/>
                <w:lang w:eastAsia="lv-LV"/>
              </w:rPr>
            </w:pPr>
            <w:r>
              <w:rPr>
                <w:b/>
                <w:bCs/>
                <w:sz w:val="18"/>
                <w:szCs w:val="18"/>
                <w:lang w:eastAsia="lv-LV"/>
              </w:rPr>
              <w:t>953.</w:t>
            </w:r>
            <w:r w:rsidR="00415D4F">
              <w:rPr>
                <w:b/>
                <w:bCs/>
                <w:sz w:val="18"/>
                <w:szCs w:val="18"/>
                <w:lang w:eastAsia="lv-LV"/>
              </w:rPr>
              <w:t>75</w:t>
            </w:r>
          </w:p>
        </w:tc>
        <w:tc>
          <w:tcPr>
            <w:tcW w:w="916" w:type="dxa"/>
            <w:shd w:val="clear" w:color="000000" w:fill="F2F2F2"/>
            <w:vAlign w:val="center"/>
          </w:tcPr>
          <w:p w14:paraId="2A70DFFB" w14:textId="77777777" w:rsidR="007D6694" w:rsidRPr="00802802" w:rsidRDefault="00B42B2B" w:rsidP="00A0237C">
            <w:pPr>
              <w:spacing w:after="0" w:line="240" w:lineRule="auto"/>
              <w:jc w:val="center"/>
              <w:rPr>
                <w:b/>
                <w:bCs/>
                <w:sz w:val="18"/>
                <w:szCs w:val="18"/>
                <w:lang w:eastAsia="lv-LV"/>
              </w:rPr>
            </w:pPr>
            <w:r>
              <w:rPr>
                <w:b/>
                <w:sz w:val="18"/>
                <w:szCs w:val="18"/>
              </w:rPr>
              <w:t>0.031</w:t>
            </w:r>
          </w:p>
        </w:tc>
        <w:tc>
          <w:tcPr>
            <w:tcW w:w="4257" w:type="dxa"/>
            <w:shd w:val="clear" w:color="000000" w:fill="F2F2F2"/>
            <w:vAlign w:val="center"/>
          </w:tcPr>
          <w:p w14:paraId="474D72C1"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Kopsumma (3. + 4.punkts).</w:t>
            </w:r>
          </w:p>
        </w:tc>
      </w:tr>
      <w:tr w:rsidR="009811A0" w:rsidRPr="00EE1E31" w14:paraId="1C9E7362" w14:textId="77777777" w:rsidTr="00EF0D81">
        <w:trPr>
          <w:trHeight w:val="294"/>
          <w:jc w:val="center"/>
        </w:trPr>
        <w:tc>
          <w:tcPr>
            <w:tcW w:w="4084" w:type="dxa"/>
            <w:gridSpan w:val="3"/>
            <w:shd w:val="clear" w:color="000000" w:fill="F2F2F2"/>
            <w:vAlign w:val="center"/>
            <w:hideMark/>
          </w:tcPr>
          <w:p w14:paraId="648BAA30" w14:textId="77777777" w:rsidR="007D6694" w:rsidRPr="00802802" w:rsidRDefault="007D6694" w:rsidP="00A0237C">
            <w:pPr>
              <w:spacing w:after="0" w:line="240" w:lineRule="auto"/>
              <w:jc w:val="right"/>
              <w:rPr>
                <w:b/>
                <w:bCs/>
                <w:sz w:val="18"/>
                <w:szCs w:val="18"/>
                <w:lang w:eastAsia="lv-LV"/>
              </w:rPr>
            </w:pPr>
            <w:r w:rsidRPr="00802802">
              <w:rPr>
                <w:b/>
                <w:bCs/>
                <w:sz w:val="18"/>
                <w:szCs w:val="18"/>
                <w:lang w:eastAsia="lv-LV"/>
              </w:rPr>
              <w:t>PAVISAM KOPĀ (bez PVN):</w:t>
            </w:r>
          </w:p>
        </w:tc>
        <w:tc>
          <w:tcPr>
            <w:tcW w:w="1193" w:type="dxa"/>
            <w:shd w:val="clear" w:color="000000" w:fill="F2F2F2"/>
            <w:vAlign w:val="center"/>
            <w:hideMark/>
          </w:tcPr>
          <w:p w14:paraId="2D6AF697" w14:textId="77777777" w:rsidR="00415D4F" w:rsidRPr="00415D4F" w:rsidRDefault="00415D4F" w:rsidP="00415D4F">
            <w:pPr>
              <w:spacing w:after="0" w:line="240" w:lineRule="auto"/>
              <w:jc w:val="center"/>
              <w:rPr>
                <w:b/>
                <w:bCs/>
                <w:sz w:val="18"/>
                <w:szCs w:val="18"/>
                <w:lang w:eastAsia="lv-LV"/>
              </w:rPr>
            </w:pPr>
            <w:r w:rsidRPr="00415D4F">
              <w:rPr>
                <w:b/>
                <w:bCs/>
                <w:sz w:val="18"/>
                <w:szCs w:val="18"/>
              </w:rPr>
              <w:t>1 552 734.26</w:t>
            </w:r>
          </w:p>
          <w:p w14:paraId="5D0CEA0C" w14:textId="7437584D" w:rsidR="007D6694" w:rsidRPr="00415D4F" w:rsidRDefault="007D6694" w:rsidP="00A0237C">
            <w:pPr>
              <w:spacing w:after="0" w:line="240" w:lineRule="auto"/>
              <w:jc w:val="center"/>
              <w:rPr>
                <w:b/>
                <w:bCs/>
                <w:sz w:val="18"/>
                <w:szCs w:val="18"/>
                <w:lang w:eastAsia="lv-LV"/>
              </w:rPr>
            </w:pPr>
          </w:p>
        </w:tc>
        <w:tc>
          <w:tcPr>
            <w:tcW w:w="1033" w:type="dxa"/>
            <w:shd w:val="clear" w:color="000000" w:fill="F2F2F2"/>
            <w:vAlign w:val="center"/>
          </w:tcPr>
          <w:p w14:paraId="537BC844" w14:textId="6F7A5561" w:rsidR="007D6694" w:rsidRPr="00415D4F" w:rsidRDefault="00415D4F" w:rsidP="00415D4F">
            <w:pPr>
              <w:spacing w:after="0" w:line="240" w:lineRule="auto"/>
              <w:jc w:val="center"/>
              <w:rPr>
                <w:b/>
                <w:bCs/>
                <w:sz w:val="18"/>
                <w:szCs w:val="18"/>
                <w:lang w:eastAsia="lv-LV"/>
              </w:rPr>
            </w:pPr>
            <w:r w:rsidRPr="00415D4F">
              <w:rPr>
                <w:b/>
                <w:bCs/>
                <w:sz w:val="18"/>
                <w:szCs w:val="18"/>
              </w:rPr>
              <w:t>129 394.53</w:t>
            </w:r>
          </w:p>
        </w:tc>
        <w:tc>
          <w:tcPr>
            <w:tcW w:w="916" w:type="dxa"/>
            <w:shd w:val="clear" w:color="000000" w:fill="F2F2F2"/>
            <w:vAlign w:val="center"/>
            <w:hideMark/>
          </w:tcPr>
          <w:p w14:paraId="4EBEC6D9" w14:textId="3582F26C" w:rsidR="007D6694" w:rsidRPr="00802802" w:rsidRDefault="00415D4F" w:rsidP="00A0237C">
            <w:pPr>
              <w:spacing w:after="0" w:line="240" w:lineRule="auto"/>
              <w:jc w:val="center"/>
              <w:rPr>
                <w:b/>
                <w:bCs/>
                <w:sz w:val="18"/>
                <w:szCs w:val="18"/>
                <w:lang w:eastAsia="lv-LV"/>
              </w:rPr>
            </w:pPr>
            <w:r>
              <w:rPr>
                <w:b/>
                <w:bCs/>
                <w:sz w:val="18"/>
                <w:szCs w:val="18"/>
              </w:rPr>
              <w:t>4.265</w:t>
            </w:r>
          </w:p>
        </w:tc>
        <w:tc>
          <w:tcPr>
            <w:tcW w:w="4257" w:type="dxa"/>
            <w:shd w:val="clear" w:color="000000" w:fill="F2F2F2"/>
            <w:vAlign w:val="center"/>
            <w:hideMark/>
          </w:tcPr>
          <w:p w14:paraId="07DF4D20"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Kopsumma (1. + 2. + 3. + 4.punkts).</w:t>
            </w:r>
          </w:p>
        </w:tc>
      </w:tr>
      <w:tr w:rsidR="009811A0" w:rsidRPr="00EE1E31" w14:paraId="0C48990F" w14:textId="77777777" w:rsidTr="00EF0D81">
        <w:trPr>
          <w:trHeight w:val="269"/>
          <w:jc w:val="center"/>
        </w:trPr>
        <w:tc>
          <w:tcPr>
            <w:tcW w:w="4084" w:type="dxa"/>
            <w:gridSpan w:val="3"/>
            <w:shd w:val="clear" w:color="000000" w:fill="F2F2F2"/>
            <w:vAlign w:val="center"/>
            <w:hideMark/>
          </w:tcPr>
          <w:p w14:paraId="05BD3745" w14:textId="77777777" w:rsidR="007D6694" w:rsidRPr="00802802" w:rsidRDefault="007D6694" w:rsidP="00A0237C">
            <w:pPr>
              <w:spacing w:after="0" w:line="240" w:lineRule="auto"/>
              <w:jc w:val="right"/>
              <w:rPr>
                <w:b/>
                <w:bCs/>
                <w:sz w:val="18"/>
                <w:szCs w:val="18"/>
                <w:lang w:eastAsia="lv-LV"/>
              </w:rPr>
            </w:pPr>
            <w:r w:rsidRPr="00802802">
              <w:rPr>
                <w:b/>
                <w:bCs/>
                <w:sz w:val="18"/>
                <w:szCs w:val="18"/>
                <w:lang w:eastAsia="lv-LV"/>
              </w:rPr>
              <w:t>PVN (21%):</w:t>
            </w:r>
          </w:p>
        </w:tc>
        <w:tc>
          <w:tcPr>
            <w:tcW w:w="1193" w:type="dxa"/>
            <w:shd w:val="clear" w:color="000000" w:fill="F2F2F2"/>
            <w:vAlign w:val="center"/>
          </w:tcPr>
          <w:p w14:paraId="46FDFC2D" w14:textId="73EE3AF5" w:rsidR="007D6694" w:rsidRPr="00802802" w:rsidRDefault="00415D4F" w:rsidP="00A0237C">
            <w:pPr>
              <w:spacing w:after="0" w:line="240" w:lineRule="auto"/>
              <w:jc w:val="center"/>
              <w:rPr>
                <w:b/>
                <w:bCs/>
                <w:sz w:val="18"/>
                <w:szCs w:val="18"/>
                <w:lang w:eastAsia="lv-LV"/>
              </w:rPr>
            </w:pPr>
            <w:r>
              <w:rPr>
                <w:b/>
                <w:bCs/>
                <w:sz w:val="18"/>
                <w:szCs w:val="18"/>
                <w:lang w:eastAsia="lv-LV"/>
              </w:rPr>
              <w:t>326 074.19</w:t>
            </w:r>
          </w:p>
        </w:tc>
        <w:tc>
          <w:tcPr>
            <w:tcW w:w="1033" w:type="dxa"/>
            <w:shd w:val="clear" w:color="000000" w:fill="F2F2F2"/>
            <w:vAlign w:val="center"/>
          </w:tcPr>
          <w:p w14:paraId="18C02756" w14:textId="05B35D87" w:rsidR="007D6694" w:rsidRPr="00802802" w:rsidRDefault="00415D4F" w:rsidP="00A0237C">
            <w:pPr>
              <w:spacing w:after="0" w:line="240" w:lineRule="auto"/>
              <w:jc w:val="center"/>
              <w:rPr>
                <w:b/>
                <w:bCs/>
                <w:sz w:val="18"/>
                <w:szCs w:val="18"/>
                <w:lang w:eastAsia="lv-LV"/>
              </w:rPr>
            </w:pPr>
            <w:r>
              <w:rPr>
                <w:b/>
                <w:bCs/>
                <w:sz w:val="18"/>
                <w:szCs w:val="18"/>
                <w:lang w:eastAsia="lv-LV"/>
              </w:rPr>
              <w:t>27 172.85</w:t>
            </w:r>
          </w:p>
        </w:tc>
        <w:tc>
          <w:tcPr>
            <w:tcW w:w="916" w:type="dxa"/>
            <w:shd w:val="clear" w:color="000000" w:fill="F2F2F2"/>
            <w:vAlign w:val="center"/>
          </w:tcPr>
          <w:p w14:paraId="1EB1D1AE" w14:textId="3785AE4B" w:rsidR="007D6694" w:rsidRPr="00802802" w:rsidRDefault="00E07D51" w:rsidP="00A0237C">
            <w:pPr>
              <w:spacing w:after="0" w:line="240" w:lineRule="auto"/>
              <w:jc w:val="center"/>
              <w:rPr>
                <w:b/>
                <w:bCs/>
                <w:sz w:val="18"/>
                <w:szCs w:val="18"/>
                <w:lang w:eastAsia="lv-LV"/>
              </w:rPr>
            </w:pPr>
            <w:r>
              <w:rPr>
                <w:b/>
                <w:bCs/>
                <w:sz w:val="18"/>
                <w:szCs w:val="18"/>
                <w:lang w:eastAsia="lv-LV"/>
              </w:rPr>
              <w:t>0.</w:t>
            </w:r>
            <w:r w:rsidR="00415D4F">
              <w:rPr>
                <w:b/>
                <w:bCs/>
                <w:sz w:val="18"/>
                <w:szCs w:val="18"/>
                <w:lang w:eastAsia="lv-LV"/>
              </w:rPr>
              <w:t>896</w:t>
            </w:r>
          </w:p>
        </w:tc>
        <w:tc>
          <w:tcPr>
            <w:tcW w:w="4257" w:type="dxa"/>
            <w:shd w:val="clear" w:color="000000" w:fill="F2F2F2"/>
            <w:vAlign w:val="center"/>
            <w:hideMark/>
          </w:tcPr>
          <w:p w14:paraId="26C5C5F9"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Pievienotās vērtības nodoklis 21 %.</w:t>
            </w:r>
          </w:p>
        </w:tc>
      </w:tr>
      <w:tr w:rsidR="009811A0" w:rsidRPr="00EE1E31" w14:paraId="1D91CBD3" w14:textId="77777777" w:rsidTr="00EF0D81">
        <w:trPr>
          <w:trHeight w:val="274"/>
          <w:jc w:val="center"/>
        </w:trPr>
        <w:tc>
          <w:tcPr>
            <w:tcW w:w="4084" w:type="dxa"/>
            <w:gridSpan w:val="3"/>
            <w:shd w:val="clear" w:color="000000" w:fill="F2F2F2"/>
            <w:vAlign w:val="center"/>
            <w:hideMark/>
          </w:tcPr>
          <w:p w14:paraId="58247F62" w14:textId="77777777" w:rsidR="007D6694" w:rsidRPr="00802802" w:rsidRDefault="007D6694" w:rsidP="00A0237C">
            <w:pPr>
              <w:spacing w:after="0" w:line="240" w:lineRule="auto"/>
              <w:jc w:val="right"/>
              <w:rPr>
                <w:b/>
                <w:bCs/>
                <w:sz w:val="18"/>
                <w:szCs w:val="18"/>
                <w:lang w:eastAsia="lv-LV"/>
              </w:rPr>
            </w:pPr>
            <w:r w:rsidRPr="00802802">
              <w:rPr>
                <w:b/>
                <w:bCs/>
                <w:sz w:val="18"/>
                <w:szCs w:val="18"/>
                <w:lang w:eastAsia="lv-LV"/>
              </w:rPr>
              <w:t>PAVISAM KOPĀ (ar PVN):</w:t>
            </w:r>
          </w:p>
        </w:tc>
        <w:tc>
          <w:tcPr>
            <w:tcW w:w="1193" w:type="dxa"/>
            <w:shd w:val="clear" w:color="000000" w:fill="F2F2F2"/>
            <w:vAlign w:val="center"/>
            <w:hideMark/>
          </w:tcPr>
          <w:p w14:paraId="3DEC220B" w14:textId="77777777" w:rsidR="00415D4F" w:rsidRPr="00415D4F" w:rsidRDefault="00415D4F" w:rsidP="00415D4F">
            <w:pPr>
              <w:spacing w:after="0" w:line="240" w:lineRule="auto"/>
              <w:jc w:val="center"/>
              <w:rPr>
                <w:b/>
                <w:bCs/>
                <w:sz w:val="18"/>
                <w:szCs w:val="18"/>
                <w:lang w:eastAsia="lv-LV"/>
              </w:rPr>
            </w:pPr>
            <w:r w:rsidRPr="00415D4F">
              <w:rPr>
                <w:b/>
                <w:bCs/>
                <w:sz w:val="18"/>
                <w:szCs w:val="18"/>
              </w:rPr>
              <w:t>1 878 808.45</w:t>
            </w:r>
          </w:p>
          <w:p w14:paraId="0B37AF84" w14:textId="79C12E62" w:rsidR="007D6694" w:rsidRPr="00415D4F" w:rsidRDefault="007D6694" w:rsidP="00A0237C">
            <w:pPr>
              <w:spacing w:after="0" w:line="240" w:lineRule="auto"/>
              <w:jc w:val="center"/>
              <w:rPr>
                <w:b/>
                <w:bCs/>
                <w:sz w:val="18"/>
                <w:szCs w:val="18"/>
                <w:lang w:eastAsia="lv-LV"/>
              </w:rPr>
            </w:pPr>
          </w:p>
        </w:tc>
        <w:tc>
          <w:tcPr>
            <w:tcW w:w="1033" w:type="dxa"/>
            <w:shd w:val="clear" w:color="000000" w:fill="F2F2F2"/>
            <w:vAlign w:val="center"/>
          </w:tcPr>
          <w:p w14:paraId="7255176B" w14:textId="6CB0A15D" w:rsidR="007D6694" w:rsidRPr="00415D4F" w:rsidRDefault="00415D4F" w:rsidP="003C7D34">
            <w:pPr>
              <w:spacing w:after="0" w:line="240" w:lineRule="auto"/>
              <w:jc w:val="center"/>
              <w:rPr>
                <w:b/>
                <w:bCs/>
                <w:sz w:val="18"/>
                <w:szCs w:val="18"/>
                <w:lang w:eastAsia="lv-LV"/>
              </w:rPr>
            </w:pPr>
            <w:r w:rsidRPr="00415D4F">
              <w:rPr>
                <w:b/>
                <w:bCs/>
                <w:sz w:val="18"/>
                <w:szCs w:val="18"/>
              </w:rPr>
              <w:t>156 567.38</w:t>
            </w:r>
          </w:p>
        </w:tc>
        <w:tc>
          <w:tcPr>
            <w:tcW w:w="916" w:type="dxa"/>
            <w:shd w:val="clear" w:color="000000" w:fill="F2F2F2"/>
            <w:vAlign w:val="center"/>
            <w:hideMark/>
          </w:tcPr>
          <w:p w14:paraId="50AB4949" w14:textId="77777777" w:rsidR="00415D4F" w:rsidRPr="00415D4F" w:rsidRDefault="00415D4F" w:rsidP="00415D4F">
            <w:pPr>
              <w:spacing w:after="0" w:line="240" w:lineRule="auto"/>
              <w:jc w:val="center"/>
              <w:rPr>
                <w:b/>
                <w:bCs/>
                <w:sz w:val="18"/>
                <w:szCs w:val="18"/>
                <w:lang w:eastAsia="lv-LV"/>
              </w:rPr>
            </w:pPr>
            <w:r w:rsidRPr="00415D4F">
              <w:rPr>
                <w:b/>
                <w:bCs/>
                <w:sz w:val="18"/>
                <w:szCs w:val="18"/>
              </w:rPr>
              <w:t>5.161</w:t>
            </w:r>
          </w:p>
          <w:p w14:paraId="4570541D" w14:textId="77DD3621" w:rsidR="007D6694" w:rsidRPr="00802802" w:rsidRDefault="007D6694" w:rsidP="00A0237C">
            <w:pPr>
              <w:spacing w:after="0" w:line="240" w:lineRule="auto"/>
              <w:jc w:val="center"/>
              <w:rPr>
                <w:b/>
                <w:bCs/>
                <w:sz w:val="18"/>
                <w:szCs w:val="18"/>
                <w:lang w:eastAsia="lv-LV"/>
              </w:rPr>
            </w:pPr>
          </w:p>
        </w:tc>
        <w:tc>
          <w:tcPr>
            <w:tcW w:w="4257" w:type="dxa"/>
            <w:shd w:val="clear" w:color="000000" w:fill="F2F2F2"/>
            <w:vAlign w:val="center"/>
            <w:hideMark/>
          </w:tcPr>
          <w:p w14:paraId="0157BA46" w14:textId="77777777" w:rsidR="007D6694" w:rsidRPr="00802802" w:rsidRDefault="007D6694" w:rsidP="00A0237C">
            <w:pPr>
              <w:spacing w:after="0" w:line="240" w:lineRule="auto"/>
              <w:rPr>
                <w:b/>
                <w:bCs/>
                <w:sz w:val="18"/>
                <w:szCs w:val="18"/>
                <w:lang w:eastAsia="lv-LV"/>
              </w:rPr>
            </w:pPr>
            <w:r w:rsidRPr="00802802">
              <w:rPr>
                <w:b/>
                <w:bCs/>
                <w:sz w:val="18"/>
                <w:szCs w:val="18"/>
                <w:lang w:eastAsia="lv-LV"/>
              </w:rPr>
              <w:t>Gala rezultāts.</w:t>
            </w:r>
          </w:p>
        </w:tc>
      </w:tr>
    </w:tbl>
    <w:p w14:paraId="7D452090" w14:textId="77777777" w:rsidR="00802802" w:rsidRDefault="007D6694" w:rsidP="00EF0D81">
      <w:pPr>
        <w:pStyle w:val="ListParagraph"/>
        <w:spacing w:after="0" w:line="240" w:lineRule="auto"/>
        <w:ind w:left="2160" w:right="-287" w:hanging="459"/>
        <w:jc w:val="both"/>
        <w:rPr>
          <w:sz w:val="16"/>
          <w:szCs w:val="16"/>
        </w:rPr>
      </w:pPr>
      <w:r w:rsidRPr="00802802">
        <w:rPr>
          <w:sz w:val="16"/>
          <w:szCs w:val="16"/>
        </w:rPr>
        <w:t xml:space="preserve">*Uzturēšanas izdevumu aprēķini ir provizoriski un sagatavoti atbilstoši Ministru kabineta 2018.gada 20.februāra noteikumu Nr.97 „Publiskas personas mantas iznomāšanas noteikumi” </w:t>
      </w:r>
    </w:p>
    <w:p w14:paraId="5FFF2185" w14:textId="77777777" w:rsidR="00802802" w:rsidRDefault="007D6694" w:rsidP="00EF0D81">
      <w:pPr>
        <w:pStyle w:val="ListParagraph"/>
        <w:spacing w:after="0" w:line="240" w:lineRule="auto"/>
        <w:ind w:left="2160" w:right="-287" w:hanging="459"/>
        <w:jc w:val="both"/>
        <w:rPr>
          <w:sz w:val="16"/>
          <w:szCs w:val="16"/>
        </w:rPr>
      </w:pPr>
      <w:r w:rsidRPr="00802802">
        <w:rPr>
          <w:sz w:val="16"/>
          <w:szCs w:val="16"/>
        </w:rPr>
        <w:t>3. nodaļā noteiktajiem principiem un aprēķināšanas metodikai. Pēc objekta nodošanas ekspluatācijā provizoriskie izdevumi ir precizējama atbilstoši VNĪ faktiskajiem pārvaldīšanas</w:t>
      </w:r>
    </w:p>
    <w:p w14:paraId="59B5CE72" w14:textId="77777777" w:rsidR="00802802" w:rsidRDefault="007D6694" w:rsidP="00EF0D81">
      <w:pPr>
        <w:pStyle w:val="ListParagraph"/>
        <w:spacing w:after="0" w:line="240" w:lineRule="auto"/>
        <w:ind w:left="2160" w:right="-287" w:hanging="459"/>
        <w:jc w:val="both"/>
        <w:rPr>
          <w:sz w:val="16"/>
          <w:szCs w:val="16"/>
        </w:rPr>
      </w:pPr>
      <w:r w:rsidRPr="00802802">
        <w:rPr>
          <w:sz w:val="16"/>
          <w:szCs w:val="16"/>
        </w:rPr>
        <w:t xml:space="preserve"> izdevumiem (Ministru kabineta 2011.gada 06.decembtra noteikumu Nr.934 „Noteikumi par valsts nekustamā īpašuma pārvaldīšanas principiem un kārtību” 4.punktā ir noteiktas</w:t>
      </w:r>
    </w:p>
    <w:p w14:paraId="2EBDD12B" w14:textId="39B447E1" w:rsidR="007D6694" w:rsidRDefault="007D6694" w:rsidP="00EF0D81">
      <w:pPr>
        <w:pStyle w:val="ListParagraph"/>
        <w:spacing w:after="0" w:line="240" w:lineRule="auto"/>
        <w:ind w:left="2160" w:right="-287" w:hanging="459"/>
        <w:jc w:val="both"/>
        <w:rPr>
          <w:sz w:val="16"/>
          <w:szCs w:val="16"/>
        </w:rPr>
      </w:pPr>
      <w:r w:rsidRPr="00802802">
        <w:rPr>
          <w:sz w:val="16"/>
          <w:szCs w:val="16"/>
        </w:rPr>
        <w:t xml:space="preserve"> nekustamā īpašuma pārvaldīšanas darbības). </w:t>
      </w:r>
    </w:p>
    <w:p w14:paraId="54366618" w14:textId="45F77B03" w:rsidR="00701630" w:rsidRDefault="00701630" w:rsidP="00802802">
      <w:pPr>
        <w:pStyle w:val="ListParagraph"/>
        <w:spacing w:after="0" w:line="240" w:lineRule="auto"/>
        <w:ind w:left="2160" w:right="-287" w:firstLine="534"/>
        <w:jc w:val="both"/>
        <w:rPr>
          <w:sz w:val="16"/>
          <w:szCs w:val="16"/>
        </w:rPr>
      </w:pPr>
    </w:p>
    <w:p w14:paraId="42370931" w14:textId="5468743E" w:rsidR="00701630" w:rsidRDefault="00701630" w:rsidP="00802802">
      <w:pPr>
        <w:pStyle w:val="ListParagraph"/>
        <w:spacing w:after="0" w:line="240" w:lineRule="auto"/>
        <w:ind w:left="2160" w:right="-287" w:firstLine="534"/>
        <w:jc w:val="both"/>
        <w:rPr>
          <w:sz w:val="16"/>
          <w:szCs w:val="16"/>
        </w:rPr>
      </w:pPr>
    </w:p>
    <w:p w14:paraId="46404763" w14:textId="7B131B64" w:rsidR="00701630" w:rsidRDefault="00701630" w:rsidP="00802802">
      <w:pPr>
        <w:pStyle w:val="ListParagraph"/>
        <w:spacing w:after="0" w:line="240" w:lineRule="auto"/>
        <w:ind w:left="2160" w:right="-287" w:firstLine="534"/>
        <w:jc w:val="both"/>
        <w:rPr>
          <w:sz w:val="16"/>
          <w:szCs w:val="16"/>
        </w:rPr>
      </w:pPr>
    </w:p>
    <w:p w14:paraId="270EC743" w14:textId="7CFF1999" w:rsidR="00587385" w:rsidRDefault="00587385" w:rsidP="00802802">
      <w:pPr>
        <w:pStyle w:val="ListParagraph"/>
        <w:spacing w:after="0" w:line="240" w:lineRule="auto"/>
        <w:ind w:left="2160" w:right="-287" w:firstLine="534"/>
        <w:jc w:val="both"/>
        <w:rPr>
          <w:sz w:val="16"/>
          <w:szCs w:val="16"/>
        </w:rPr>
      </w:pPr>
    </w:p>
    <w:p w14:paraId="6185EEA0" w14:textId="6A206DA1" w:rsidR="00587385" w:rsidRDefault="00587385" w:rsidP="00802802">
      <w:pPr>
        <w:pStyle w:val="ListParagraph"/>
        <w:spacing w:after="0" w:line="240" w:lineRule="auto"/>
        <w:ind w:left="2160" w:right="-287" w:firstLine="534"/>
        <w:jc w:val="both"/>
        <w:rPr>
          <w:sz w:val="16"/>
          <w:szCs w:val="16"/>
        </w:rPr>
      </w:pPr>
    </w:p>
    <w:p w14:paraId="791A9CD7" w14:textId="0CFFDEC4" w:rsidR="00587385" w:rsidRDefault="00587385" w:rsidP="00802802">
      <w:pPr>
        <w:pStyle w:val="ListParagraph"/>
        <w:spacing w:after="0" w:line="240" w:lineRule="auto"/>
        <w:ind w:left="2160" w:right="-287" w:firstLine="534"/>
        <w:jc w:val="both"/>
        <w:rPr>
          <w:sz w:val="16"/>
          <w:szCs w:val="16"/>
        </w:rPr>
      </w:pPr>
    </w:p>
    <w:p w14:paraId="4F11C604" w14:textId="77E665DC" w:rsidR="00587385" w:rsidRDefault="00587385" w:rsidP="00802802">
      <w:pPr>
        <w:pStyle w:val="ListParagraph"/>
        <w:spacing w:after="0" w:line="240" w:lineRule="auto"/>
        <w:ind w:left="2160" w:right="-287" w:firstLine="534"/>
        <w:jc w:val="both"/>
        <w:rPr>
          <w:sz w:val="16"/>
          <w:szCs w:val="16"/>
        </w:rPr>
      </w:pPr>
    </w:p>
    <w:p w14:paraId="5CDEA407" w14:textId="311883E4" w:rsidR="00587385" w:rsidRDefault="00587385" w:rsidP="00802802">
      <w:pPr>
        <w:pStyle w:val="ListParagraph"/>
        <w:spacing w:after="0" w:line="240" w:lineRule="auto"/>
        <w:ind w:left="2160" w:right="-287" w:firstLine="534"/>
        <w:jc w:val="both"/>
        <w:rPr>
          <w:sz w:val="16"/>
          <w:szCs w:val="16"/>
        </w:rPr>
      </w:pPr>
    </w:p>
    <w:p w14:paraId="1488924E" w14:textId="77777777" w:rsidR="00EF0D81" w:rsidRDefault="00EF0D81" w:rsidP="00802802">
      <w:pPr>
        <w:pStyle w:val="ListParagraph"/>
        <w:spacing w:after="0" w:line="240" w:lineRule="auto"/>
        <w:ind w:left="2160" w:right="-287" w:firstLine="534"/>
        <w:jc w:val="both"/>
        <w:rPr>
          <w:sz w:val="16"/>
          <w:szCs w:val="16"/>
        </w:rPr>
      </w:pPr>
    </w:p>
    <w:p w14:paraId="27B2B64E" w14:textId="0E08A555" w:rsidR="00587385" w:rsidRDefault="00587385" w:rsidP="00802802">
      <w:pPr>
        <w:pStyle w:val="ListParagraph"/>
        <w:spacing w:after="0" w:line="240" w:lineRule="auto"/>
        <w:ind w:left="2160" w:right="-287" w:firstLine="534"/>
        <w:jc w:val="both"/>
        <w:rPr>
          <w:sz w:val="16"/>
          <w:szCs w:val="16"/>
        </w:rPr>
      </w:pPr>
    </w:p>
    <w:p w14:paraId="7CBB5CEE" w14:textId="3AE9195C" w:rsidR="00587385" w:rsidRDefault="00587385" w:rsidP="00802802">
      <w:pPr>
        <w:pStyle w:val="ListParagraph"/>
        <w:spacing w:after="0" w:line="240" w:lineRule="auto"/>
        <w:ind w:left="2160" w:right="-287" w:firstLine="534"/>
        <w:jc w:val="both"/>
        <w:rPr>
          <w:sz w:val="16"/>
          <w:szCs w:val="16"/>
        </w:rPr>
      </w:pPr>
    </w:p>
    <w:p w14:paraId="1B7EC4DA" w14:textId="69529E48" w:rsidR="00587385" w:rsidRDefault="00587385" w:rsidP="00802802">
      <w:pPr>
        <w:pStyle w:val="ListParagraph"/>
        <w:spacing w:after="0" w:line="240" w:lineRule="auto"/>
        <w:ind w:left="2160" w:right="-287" w:firstLine="534"/>
        <w:jc w:val="both"/>
        <w:rPr>
          <w:sz w:val="16"/>
          <w:szCs w:val="16"/>
        </w:rPr>
      </w:pPr>
    </w:p>
    <w:p w14:paraId="218F2E1D" w14:textId="77777777" w:rsidR="00587385" w:rsidRDefault="00587385" w:rsidP="00802802">
      <w:pPr>
        <w:pStyle w:val="ListParagraph"/>
        <w:spacing w:after="0" w:line="240" w:lineRule="auto"/>
        <w:ind w:left="2160" w:right="-287" w:firstLine="534"/>
        <w:jc w:val="both"/>
        <w:rPr>
          <w:sz w:val="16"/>
          <w:szCs w:val="16"/>
        </w:rPr>
      </w:pPr>
    </w:p>
    <w:p w14:paraId="2889A651" w14:textId="43BE3AC8" w:rsidR="00701630" w:rsidRDefault="00701630" w:rsidP="00802802">
      <w:pPr>
        <w:pStyle w:val="ListParagraph"/>
        <w:spacing w:after="0" w:line="240" w:lineRule="auto"/>
        <w:ind w:left="2160" w:right="-287" w:firstLine="534"/>
        <w:jc w:val="both"/>
        <w:rPr>
          <w:sz w:val="16"/>
          <w:szCs w:val="16"/>
        </w:rPr>
      </w:pPr>
    </w:p>
    <w:p w14:paraId="274D22A4" w14:textId="25DB1674" w:rsidR="00587385" w:rsidRDefault="00587385" w:rsidP="00587385">
      <w:pPr>
        <w:spacing w:after="0" w:line="240" w:lineRule="auto"/>
        <w:jc w:val="center"/>
        <w:rPr>
          <w:b/>
          <w:bCs/>
          <w:color w:val="000000"/>
          <w:sz w:val="24"/>
          <w:szCs w:val="24"/>
          <w:lang w:eastAsia="lv-LV"/>
        </w:rPr>
      </w:pPr>
      <w:r w:rsidRPr="00D748DA">
        <w:rPr>
          <w:b/>
          <w:bCs/>
          <w:color w:val="000000"/>
          <w:sz w:val="24"/>
          <w:szCs w:val="24"/>
          <w:lang w:eastAsia="lv-LV"/>
        </w:rPr>
        <w:t>Latvijas Nacionālā mākslas muzeja krātuvju aprīkojuma un pārcelšanās izmaksu tāme</w:t>
      </w:r>
      <w:r>
        <w:rPr>
          <w:b/>
          <w:bCs/>
          <w:color w:val="000000"/>
          <w:sz w:val="24"/>
          <w:szCs w:val="24"/>
          <w:lang w:eastAsia="lv-LV"/>
        </w:rPr>
        <w:t xml:space="preserve"> 2020.gadā</w:t>
      </w:r>
    </w:p>
    <w:p w14:paraId="73E1DDD3" w14:textId="6E25296B" w:rsidR="00701630" w:rsidRPr="0064478F" w:rsidRDefault="00587385" w:rsidP="0064478F">
      <w:pPr>
        <w:spacing w:after="0" w:line="240" w:lineRule="auto"/>
        <w:jc w:val="center"/>
        <w:rPr>
          <w:color w:val="000000"/>
          <w:sz w:val="20"/>
          <w:szCs w:val="20"/>
          <w:lang w:eastAsia="lv-LV"/>
        </w:rPr>
      </w:pPr>
      <w:r>
        <w:rPr>
          <w:color w:val="000000"/>
          <w:sz w:val="20"/>
          <w:szCs w:val="20"/>
          <w:lang w:eastAsia="lv-LV"/>
        </w:rPr>
        <w:t xml:space="preserve">                                                                                                                                                                                                                  </w:t>
      </w:r>
      <w:r w:rsidR="0064478F">
        <w:rPr>
          <w:color w:val="000000"/>
          <w:sz w:val="20"/>
          <w:szCs w:val="20"/>
          <w:lang w:eastAsia="lv-LV"/>
        </w:rPr>
        <w:t xml:space="preserve">                                                       </w:t>
      </w:r>
      <w:r>
        <w:rPr>
          <w:color w:val="000000"/>
          <w:sz w:val="20"/>
          <w:szCs w:val="20"/>
          <w:lang w:eastAsia="lv-LV"/>
        </w:rPr>
        <w:t xml:space="preserve"> </w:t>
      </w:r>
      <w:r w:rsidRPr="00587385">
        <w:rPr>
          <w:color w:val="000000"/>
          <w:sz w:val="20"/>
          <w:szCs w:val="20"/>
          <w:lang w:eastAsia="lv-LV"/>
        </w:rPr>
        <w:t>3.tabula</w:t>
      </w:r>
    </w:p>
    <w:tbl>
      <w:tblPr>
        <w:tblW w:w="15378" w:type="dxa"/>
        <w:tblLook w:val="04A0" w:firstRow="1" w:lastRow="0" w:firstColumn="1" w:lastColumn="0" w:noHBand="0" w:noVBand="1"/>
      </w:tblPr>
      <w:tblGrid>
        <w:gridCol w:w="642"/>
        <w:gridCol w:w="5453"/>
        <w:gridCol w:w="1105"/>
        <w:gridCol w:w="1184"/>
        <w:gridCol w:w="1245"/>
        <w:gridCol w:w="1384"/>
        <w:gridCol w:w="1389"/>
        <w:gridCol w:w="1417"/>
        <w:gridCol w:w="1559"/>
      </w:tblGrid>
      <w:tr w:rsidR="002503DA" w:rsidRPr="00A0237C" w14:paraId="630AE78F" w14:textId="77777777" w:rsidTr="002503DA">
        <w:trPr>
          <w:trHeight w:val="825"/>
        </w:trPr>
        <w:tc>
          <w:tcPr>
            <w:tcW w:w="642" w:type="dxa"/>
            <w:tcBorders>
              <w:top w:val="single" w:sz="8" w:space="0" w:color="auto"/>
              <w:left w:val="single" w:sz="8" w:space="0" w:color="auto"/>
              <w:bottom w:val="single" w:sz="8" w:space="0" w:color="auto"/>
              <w:right w:val="nil"/>
            </w:tcBorders>
            <w:shd w:val="clear" w:color="000000" w:fill="FFFFFF"/>
            <w:vAlign w:val="bottom"/>
            <w:hideMark/>
          </w:tcPr>
          <w:p w14:paraId="76253940"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Nr. p.k.</w:t>
            </w:r>
          </w:p>
        </w:tc>
        <w:tc>
          <w:tcPr>
            <w:tcW w:w="545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D1249E8"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Izmaksu nosaukums</w:t>
            </w:r>
          </w:p>
        </w:tc>
        <w:tc>
          <w:tcPr>
            <w:tcW w:w="1105" w:type="dxa"/>
            <w:tcBorders>
              <w:top w:val="single" w:sz="8" w:space="0" w:color="auto"/>
              <w:left w:val="nil"/>
              <w:bottom w:val="single" w:sz="8" w:space="0" w:color="auto"/>
              <w:right w:val="nil"/>
            </w:tcBorders>
            <w:shd w:val="clear" w:color="000000" w:fill="FFFFFF"/>
          </w:tcPr>
          <w:p w14:paraId="09D888E8"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single" w:sz="8" w:space="0" w:color="auto"/>
              <w:left w:val="nil"/>
              <w:bottom w:val="single" w:sz="8" w:space="0" w:color="auto"/>
              <w:right w:val="single" w:sz="4" w:space="0" w:color="auto"/>
            </w:tcBorders>
            <w:shd w:val="clear" w:color="000000" w:fill="FFFFFF"/>
            <w:vAlign w:val="bottom"/>
            <w:hideMark/>
          </w:tcPr>
          <w:p w14:paraId="11AA144A" w14:textId="4897FD2D"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Vienības nosaukums</w:t>
            </w:r>
          </w:p>
        </w:tc>
        <w:tc>
          <w:tcPr>
            <w:tcW w:w="1245" w:type="dxa"/>
            <w:tcBorders>
              <w:top w:val="single" w:sz="8" w:space="0" w:color="auto"/>
              <w:left w:val="nil"/>
              <w:bottom w:val="single" w:sz="8" w:space="0" w:color="auto"/>
              <w:right w:val="single" w:sz="4" w:space="0" w:color="auto"/>
            </w:tcBorders>
            <w:shd w:val="clear" w:color="000000" w:fill="FFFFFF"/>
            <w:vAlign w:val="bottom"/>
            <w:hideMark/>
          </w:tcPr>
          <w:p w14:paraId="44D9078A"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Vienību skaits</w:t>
            </w:r>
          </w:p>
        </w:tc>
        <w:tc>
          <w:tcPr>
            <w:tcW w:w="1384" w:type="dxa"/>
            <w:tcBorders>
              <w:top w:val="single" w:sz="8" w:space="0" w:color="auto"/>
              <w:left w:val="nil"/>
              <w:bottom w:val="single" w:sz="8" w:space="0" w:color="auto"/>
              <w:right w:val="nil"/>
            </w:tcBorders>
            <w:shd w:val="clear" w:color="000000" w:fill="FFFFFF"/>
            <w:vAlign w:val="bottom"/>
            <w:hideMark/>
          </w:tcPr>
          <w:p w14:paraId="55031CDD"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Izmaksas par vienu vienību, EUR</w:t>
            </w:r>
          </w:p>
        </w:tc>
        <w:tc>
          <w:tcPr>
            <w:tcW w:w="138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3771B0E"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Kopējās izmaksas, EUR</w:t>
            </w:r>
          </w:p>
        </w:tc>
        <w:tc>
          <w:tcPr>
            <w:tcW w:w="1417" w:type="dxa"/>
            <w:tcBorders>
              <w:top w:val="single" w:sz="8" w:space="0" w:color="auto"/>
              <w:left w:val="nil"/>
              <w:bottom w:val="single" w:sz="8" w:space="0" w:color="auto"/>
              <w:right w:val="nil"/>
            </w:tcBorders>
            <w:shd w:val="clear" w:color="000000" w:fill="FFFFFF"/>
            <w:vAlign w:val="bottom"/>
            <w:hideMark/>
          </w:tcPr>
          <w:p w14:paraId="3B55E0F2" w14:textId="10A149DA"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PVN 21%</w:t>
            </w:r>
            <w:r w:rsidR="00593C5B">
              <w:rPr>
                <w:b/>
                <w:bCs/>
                <w:color w:val="000000"/>
                <w:sz w:val="20"/>
                <w:szCs w:val="20"/>
                <w:lang w:eastAsia="lv-LV"/>
              </w:rPr>
              <w:t>, EUR</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68A37D4D" w14:textId="7668FD28"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Kopējās izmaksas ar PVN 21%</w:t>
            </w:r>
            <w:r w:rsidR="00593C5B">
              <w:rPr>
                <w:b/>
                <w:bCs/>
                <w:color w:val="000000"/>
                <w:sz w:val="20"/>
                <w:szCs w:val="20"/>
                <w:lang w:eastAsia="lv-LV"/>
              </w:rPr>
              <w:t>, EUR</w:t>
            </w:r>
          </w:p>
        </w:tc>
      </w:tr>
      <w:tr w:rsidR="002503DA" w:rsidRPr="00A0237C" w14:paraId="0B00CFBF" w14:textId="77777777" w:rsidTr="002503DA">
        <w:trPr>
          <w:trHeight w:val="194"/>
        </w:trPr>
        <w:tc>
          <w:tcPr>
            <w:tcW w:w="642" w:type="dxa"/>
            <w:tcBorders>
              <w:top w:val="nil"/>
              <w:left w:val="single" w:sz="8" w:space="0" w:color="auto"/>
              <w:bottom w:val="single" w:sz="8" w:space="0" w:color="auto"/>
              <w:right w:val="nil"/>
            </w:tcBorders>
            <w:shd w:val="clear" w:color="auto" w:fill="FFFF00"/>
            <w:vAlign w:val="bottom"/>
            <w:hideMark/>
          </w:tcPr>
          <w:p w14:paraId="34624B11" w14:textId="30A69152" w:rsidR="002503DA" w:rsidRPr="0087006C" w:rsidRDefault="002503DA" w:rsidP="00C672E3">
            <w:pPr>
              <w:spacing w:after="0" w:line="240" w:lineRule="auto"/>
              <w:jc w:val="center"/>
              <w:rPr>
                <w:b/>
                <w:bCs/>
                <w:color w:val="000000"/>
                <w:sz w:val="20"/>
                <w:szCs w:val="20"/>
                <w:lang w:eastAsia="lv-LV"/>
              </w:rPr>
            </w:pPr>
          </w:p>
        </w:tc>
        <w:tc>
          <w:tcPr>
            <w:tcW w:w="5453" w:type="dxa"/>
            <w:tcBorders>
              <w:top w:val="nil"/>
              <w:left w:val="single" w:sz="8" w:space="0" w:color="auto"/>
              <w:bottom w:val="single" w:sz="8" w:space="0" w:color="auto"/>
              <w:right w:val="single" w:sz="8" w:space="0" w:color="auto"/>
            </w:tcBorders>
            <w:shd w:val="clear" w:color="000000" w:fill="FFFF00"/>
            <w:vAlign w:val="bottom"/>
            <w:hideMark/>
          </w:tcPr>
          <w:p w14:paraId="39E69727" w14:textId="77777777" w:rsidR="002503DA" w:rsidRPr="0087006C" w:rsidRDefault="002503DA" w:rsidP="00C672E3">
            <w:pPr>
              <w:spacing w:after="0" w:line="240" w:lineRule="auto"/>
              <w:jc w:val="center"/>
              <w:rPr>
                <w:b/>
                <w:bCs/>
                <w:color w:val="000000"/>
                <w:sz w:val="20"/>
                <w:szCs w:val="20"/>
                <w:highlight w:val="yellow"/>
                <w:lang w:eastAsia="lv-LV"/>
              </w:rPr>
            </w:pPr>
            <w:r w:rsidRPr="0087006C">
              <w:rPr>
                <w:b/>
                <w:bCs/>
                <w:color w:val="000000"/>
                <w:sz w:val="20"/>
                <w:szCs w:val="20"/>
                <w:highlight w:val="yellow"/>
                <w:lang w:eastAsia="lv-LV"/>
              </w:rPr>
              <w:t>2020. gads kopā</w:t>
            </w:r>
          </w:p>
        </w:tc>
        <w:tc>
          <w:tcPr>
            <w:tcW w:w="1105" w:type="dxa"/>
            <w:tcBorders>
              <w:top w:val="nil"/>
              <w:left w:val="nil"/>
              <w:bottom w:val="single" w:sz="8" w:space="0" w:color="auto"/>
              <w:right w:val="nil"/>
            </w:tcBorders>
            <w:shd w:val="clear" w:color="000000" w:fill="FFFF00"/>
          </w:tcPr>
          <w:p w14:paraId="1957064D" w14:textId="77777777" w:rsidR="002503DA" w:rsidRPr="0087006C" w:rsidRDefault="002503DA" w:rsidP="00C672E3">
            <w:pPr>
              <w:spacing w:after="0" w:line="240" w:lineRule="auto"/>
              <w:jc w:val="center"/>
              <w:rPr>
                <w:b/>
                <w:bCs/>
                <w:color w:val="000000"/>
                <w:sz w:val="20"/>
                <w:szCs w:val="20"/>
                <w:highlight w:val="yellow"/>
                <w:lang w:eastAsia="lv-LV"/>
              </w:rPr>
            </w:pPr>
          </w:p>
        </w:tc>
        <w:tc>
          <w:tcPr>
            <w:tcW w:w="1184" w:type="dxa"/>
            <w:tcBorders>
              <w:top w:val="nil"/>
              <w:left w:val="nil"/>
              <w:bottom w:val="single" w:sz="8" w:space="0" w:color="auto"/>
              <w:right w:val="single" w:sz="4" w:space="0" w:color="auto"/>
            </w:tcBorders>
            <w:shd w:val="clear" w:color="000000" w:fill="FFFF00"/>
            <w:vAlign w:val="bottom"/>
            <w:hideMark/>
          </w:tcPr>
          <w:p w14:paraId="5E41940C" w14:textId="5308F2CA" w:rsidR="002503DA" w:rsidRPr="0087006C" w:rsidRDefault="002503DA" w:rsidP="00C672E3">
            <w:pPr>
              <w:spacing w:after="0" w:line="240" w:lineRule="auto"/>
              <w:jc w:val="center"/>
              <w:rPr>
                <w:b/>
                <w:bCs/>
                <w:color w:val="000000"/>
                <w:sz w:val="20"/>
                <w:szCs w:val="20"/>
                <w:highlight w:val="yellow"/>
                <w:lang w:eastAsia="lv-LV"/>
              </w:rPr>
            </w:pPr>
          </w:p>
        </w:tc>
        <w:tc>
          <w:tcPr>
            <w:tcW w:w="1245" w:type="dxa"/>
            <w:tcBorders>
              <w:top w:val="nil"/>
              <w:left w:val="nil"/>
              <w:bottom w:val="single" w:sz="8" w:space="0" w:color="auto"/>
              <w:right w:val="single" w:sz="4" w:space="0" w:color="auto"/>
            </w:tcBorders>
            <w:shd w:val="clear" w:color="000000" w:fill="FFFF00"/>
            <w:vAlign w:val="bottom"/>
            <w:hideMark/>
          </w:tcPr>
          <w:p w14:paraId="14D98B3F" w14:textId="0656A44E" w:rsidR="002503DA" w:rsidRPr="0087006C" w:rsidRDefault="002503DA" w:rsidP="00C672E3">
            <w:pPr>
              <w:spacing w:after="0" w:line="240" w:lineRule="auto"/>
              <w:jc w:val="center"/>
              <w:rPr>
                <w:b/>
                <w:bCs/>
                <w:color w:val="000000"/>
                <w:sz w:val="20"/>
                <w:szCs w:val="20"/>
                <w:highlight w:val="yellow"/>
                <w:lang w:eastAsia="lv-LV"/>
              </w:rPr>
            </w:pPr>
          </w:p>
        </w:tc>
        <w:tc>
          <w:tcPr>
            <w:tcW w:w="1384" w:type="dxa"/>
            <w:tcBorders>
              <w:top w:val="nil"/>
              <w:left w:val="nil"/>
              <w:bottom w:val="single" w:sz="8" w:space="0" w:color="auto"/>
              <w:right w:val="nil"/>
            </w:tcBorders>
            <w:shd w:val="clear" w:color="000000" w:fill="FFFF00"/>
            <w:vAlign w:val="bottom"/>
            <w:hideMark/>
          </w:tcPr>
          <w:p w14:paraId="78BF9F2A" w14:textId="44EA0526" w:rsidR="002503DA" w:rsidRPr="0087006C" w:rsidRDefault="002503DA" w:rsidP="00C672E3">
            <w:pPr>
              <w:spacing w:after="0" w:line="240" w:lineRule="auto"/>
              <w:jc w:val="center"/>
              <w:rPr>
                <w:b/>
                <w:bCs/>
                <w:color w:val="000000"/>
                <w:sz w:val="20"/>
                <w:szCs w:val="20"/>
                <w:highlight w:val="yellow"/>
                <w:lang w:eastAsia="lv-LV"/>
              </w:rPr>
            </w:pPr>
          </w:p>
        </w:tc>
        <w:tc>
          <w:tcPr>
            <w:tcW w:w="1389" w:type="dxa"/>
            <w:tcBorders>
              <w:top w:val="nil"/>
              <w:left w:val="single" w:sz="8" w:space="0" w:color="auto"/>
              <w:bottom w:val="single" w:sz="8" w:space="0" w:color="auto"/>
              <w:right w:val="single" w:sz="8" w:space="0" w:color="auto"/>
            </w:tcBorders>
            <w:shd w:val="clear" w:color="000000" w:fill="FFFF00"/>
            <w:vAlign w:val="bottom"/>
            <w:hideMark/>
          </w:tcPr>
          <w:p w14:paraId="6A49FFB2" w14:textId="77777777" w:rsidR="002503DA" w:rsidRPr="0087006C" w:rsidRDefault="002503DA" w:rsidP="00C672E3">
            <w:pPr>
              <w:spacing w:after="0" w:line="240" w:lineRule="auto"/>
              <w:jc w:val="center"/>
              <w:rPr>
                <w:b/>
                <w:bCs/>
                <w:color w:val="000000"/>
                <w:sz w:val="20"/>
                <w:szCs w:val="20"/>
                <w:highlight w:val="yellow"/>
                <w:lang w:eastAsia="lv-LV"/>
              </w:rPr>
            </w:pPr>
            <w:r w:rsidRPr="0087006C">
              <w:rPr>
                <w:b/>
                <w:bCs/>
                <w:color w:val="000000"/>
                <w:sz w:val="20"/>
                <w:szCs w:val="20"/>
                <w:highlight w:val="yellow"/>
                <w:lang w:eastAsia="lv-LV"/>
              </w:rPr>
              <w:t>302009.00</w:t>
            </w:r>
          </w:p>
        </w:tc>
        <w:tc>
          <w:tcPr>
            <w:tcW w:w="1417" w:type="dxa"/>
            <w:tcBorders>
              <w:top w:val="nil"/>
              <w:left w:val="nil"/>
              <w:bottom w:val="single" w:sz="8" w:space="0" w:color="auto"/>
              <w:right w:val="nil"/>
            </w:tcBorders>
            <w:shd w:val="clear" w:color="000000" w:fill="FFFF00"/>
            <w:vAlign w:val="bottom"/>
            <w:hideMark/>
          </w:tcPr>
          <w:p w14:paraId="33E3502B" w14:textId="77777777" w:rsidR="002503DA" w:rsidRPr="0087006C" w:rsidRDefault="002503DA" w:rsidP="00C672E3">
            <w:pPr>
              <w:spacing w:after="0" w:line="240" w:lineRule="auto"/>
              <w:jc w:val="center"/>
              <w:rPr>
                <w:b/>
                <w:bCs/>
                <w:color w:val="000000"/>
                <w:sz w:val="20"/>
                <w:szCs w:val="20"/>
                <w:highlight w:val="yellow"/>
                <w:lang w:eastAsia="lv-LV"/>
              </w:rPr>
            </w:pPr>
            <w:r w:rsidRPr="0087006C">
              <w:rPr>
                <w:b/>
                <w:bCs/>
                <w:color w:val="000000"/>
                <w:sz w:val="20"/>
                <w:szCs w:val="20"/>
                <w:highlight w:val="yellow"/>
                <w:lang w:eastAsia="lv-LV"/>
              </w:rPr>
              <w:t>63421.89</w:t>
            </w:r>
          </w:p>
        </w:tc>
        <w:tc>
          <w:tcPr>
            <w:tcW w:w="1559" w:type="dxa"/>
            <w:tcBorders>
              <w:top w:val="nil"/>
              <w:left w:val="single" w:sz="8" w:space="0" w:color="auto"/>
              <w:bottom w:val="single" w:sz="8" w:space="0" w:color="auto"/>
              <w:right w:val="single" w:sz="8" w:space="0" w:color="auto"/>
            </w:tcBorders>
            <w:shd w:val="clear" w:color="000000" w:fill="FFFF00"/>
            <w:vAlign w:val="bottom"/>
            <w:hideMark/>
          </w:tcPr>
          <w:p w14:paraId="328748CE" w14:textId="77777777" w:rsidR="002503DA" w:rsidRPr="0087006C" w:rsidRDefault="002503DA" w:rsidP="00C672E3">
            <w:pPr>
              <w:spacing w:after="0" w:line="240" w:lineRule="auto"/>
              <w:jc w:val="center"/>
              <w:rPr>
                <w:b/>
                <w:bCs/>
                <w:color w:val="000000"/>
                <w:sz w:val="20"/>
                <w:szCs w:val="20"/>
                <w:highlight w:val="yellow"/>
                <w:lang w:eastAsia="lv-LV"/>
              </w:rPr>
            </w:pPr>
            <w:r w:rsidRPr="0087006C">
              <w:rPr>
                <w:b/>
                <w:bCs/>
                <w:color w:val="000000"/>
                <w:sz w:val="20"/>
                <w:szCs w:val="20"/>
                <w:highlight w:val="yellow"/>
                <w:lang w:eastAsia="lv-LV"/>
              </w:rPr>
              <w:t>365430.89</w:t>
            </w:r>
          </w:p>
        </w:tc>
      </w:tr>
      <w:tr w:rsidR="002503DA" w:rsidRPr="00A0237C" w14:paraId="19173DB5" w14:textId="77777777" w:rsidTr="002503DA">
        <w:trPr>
          <w:trHeight w:val="324"/>
        </w:trPr>
        <w:tc>
          <w:tcPr>
            <w:tcW w:w="642" w:type="dxa"/>
            <w:tcBorders>
              <w:top w:val="nil"/>
              <w:left w:val="single" w:sz="8" w:space="0" w:color="auto"/>
              <w:bottom w:val="single" w:sz="8" w:space="0" w:color="auto"/>
              <w:right w:val="nil"/>
            </w:tcBorders>
            <w:shd w:val="clear" w:color="000000" w:fill="C4BD97"/>
            <w:vAlign w:val="bottom"/>
            <w:hideMark/>
          </w:tcPr>
          <w:p w14:paraId="392E7BBF"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w:t>
            </w:r>
          </w:p>
        </w:tc>
        <w:tc>
          <w:tcPr>
            <w:tcW w:w="5453" w:type="dxa"/>
            <w:tcBorders>
              <w:top w:val="nil"/>
              <w:left w:val="single" w:sz="8" w:space="0" w:color="auto"/>
              <w:bottom w:val="single" w:sz="8" w:space="0" w:color="auto"/>
              <w:right w:val="single" w:sz="8" w:space="0" w:color="auto"/>
            </w:tcBorders>
            <w:shd w:val="clear" w:color="000000" w:fill="C4BD97"/>
            <w:vAlign w:val="bottom"/>
            <w:hideMark/>
          </w:tcPr>
          <w:p w14:paraId="474E326A"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Aprīkojuma iegāde un ar to saistītie izdevumi, tajā skaitā:</w:t>
            </w:r>
          </w:p>
        </w:tc>
        <w:tc>
          <w:tcPr>
            <w:tcW w:w="1105" w:type="dxa"/>
            <w:tcBorders>
              <w:top w:val="nil"/>
              <w:left w:val="nil"/>
              <w:bottom w:val="single" w:sz="8" w:space="0" w:color="auto"/>
              <w:right w:val="nil"/>
            </w:tcBorders>
            <w:shd w:val="clear" w:color="000000" w:fill="C4BD97"/>
          </w:tcPr>
          <w:p w14:paraId="2EC6BDE5"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8" w:space="0" w:color="auto"/>
              <w:right w:val="single" w:sz="4" w:space="0" w:color="auto"/>
            </w:tcBorders>
            <w:shd w:val="clear" w:color="000000" w:fill="C4BD97"/>
            <w:vAlign w:val="bottom"/>
            <w:hideMark/>
          </w:tcPr>
          <w:p w14:paraId="1DF0F928" w14:textId="3A99866C" w:rsidR="002503DA" w:rsidRPr="00A0237C" w:rsidRDefault="002503DA" w:rsidP="00C672E3">
            <w:pPr>
              <w:spacing w:after="0" w:line="240" w:lineRule="auto"/>
              <w:jc w:val="center"/>
              <w:rPr>
                <w:color w:val="000000"/>
                <w:sz w:val="20"/>
                <w:szCs w:val="20"/>
                <w:lang w:eastAsia="lv-LV"/>
              </w:rPr>
            </w:pPr>
          </w:p>
        </w:tc>
        <w:tc>
          <w:tcPr>
            <w:tcW w:w="1245" w:type="dxa"/>
            <w:tcBorders>
              <w:top w:val="nil"/>
              <w:left w:val="nil"/>
              <w:bottom w:val="single" w:sz="8" w:space="0" w:color="auto"/>
              <w:right w:val="single" w:sz="4" w:space="0" w:color="auto"/>
            </w:tcBorders>
            <w:shd w:val="clear" w:color="000000" w:fill="C4BD97"/>
            <w:vAlign w:val="bottom"/>
            <w:hideMark/>
          </w:tcPr>
          <w:p w14:paraId="4093358B" w14:textId="505B5DE7" w:rsidR="002503DA" w:rsidRPr="00A0237C" w:rsidRDefault="002503DA" w:rsidP="00C672E3">
            <w:pPr>
              <w:spacing w:after="0" w:line="240" w:lineRule="auto"/>
              <w:jc w:val="center"/>
              <w:rPr>
                <w:color w:val="000000"/>
                <w:sz w:val="20"/>
                <w:szCs w:val="20"/>
                <w:lang w:eastAsia="lv-LV"/>
              </w:rPr>
            </w:pPr>
          </w:p>
        </w:tc>
        <w:tc>
          <w:tcPr>
            <w:tcW w:w="1384" w:type="dxa"/>
            <w:tcBorders>
              <w:top w:val="nil"/>
              <w:left w:val="nil"/>
              <w:bottom w:val="single" w:sz="8" w:space="0" w:color="auto"/>
              <w:right w:val="nil"/>
            </w:tcBorders>
            <w:shd w:val="clear" w:color="000000" w:fill="C4BD97"/>
            <w:vAlign w:val="bottom"/>
            <w:hideMark/>
          </w:tcPr>
          <w:p w14:paraId="6A79F04F" w14:textId="5C2E5450" w:rsidR="002503DA" w:rsidRPr="00A0237C" w:rsidRDefault="002503DA" w:rsidP="00C672E3">
            <w:pPr>
              <w:spacing w:after="0" w:line="240" w:lineRule="auto"/>
              <w:jc w:val="center"/>
              <w:rPr>
                <w:color w:val="000000"/>
                <w:sz w:val="20"/>
                <w:szCs w:val="20"/>
                <w:lang w:eastAsia="lv-LV"/>
              </w:rPr>
            </w:pPr>
          </w:p>
        </w:tc>
        <w:tc>
          <w:tcPr>
            <w:tcW w:w="1389" w:type="dxa"/>
            <w:tcBorders>
              <w:top w:val="nil"/>
              <w:left w:val="single" w:sz="8" w:space="0" w:color="auto"/>
              <w:bottom w:val="single" w:sz="8" w:space="0" w:color="auto"/>
              <w:right w:val="single" w:sz="8" w:space="0" w:color="auto"/>
            </w:tcBorders>
            <w:shd w:val="clear" w:color="000000" w:fill="C4BD97"/>
            <w:vAlign w:val="bottom"/>
            <w:hideMark/>
          </w:tcPr>
          <w:p w14:paraId="6304E63B"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190977.50</w:t>
            </w:r>
          </w:p>
        </w:tc>
        <w:tc>
          <w:tcPr>
            <w:tcW w:w="1417" w:type="dxa"/>
            <w:tcBorders>
              <w:top w:val="nil"/>
              <w:left w:val="nil"/>
              <w:bottom w:val="single" w:sz="8" w:space="0" w:color="auto"/>
              <w:right w:val="nil"/>
            </w:tcBorders>
            <w:shd w:val="clear" w:color="000000" w:fill="C4BD97"/>
            <w:noWrap/>
            <w:vAlign w:val="bottom"/>
            <w:hideMark/>
          </w:tcPr>
          <w:p w14:paraId="4E0155FA"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40105.28</w:t>
            </w:r>
          </w:p>
        </w:tc>
        <w:tc>
          <w:tcPr>
            <w:tcW w:w="1559" w:type="dxa"/>
            <w:tcBorders>
              <w:top w:val="nil"/>
              <w:left w:val="single" w:sz="8" w:space="0" w:color="auto"/>
              <w:bottom w:val="single" w:sz="8" w:space="0" w:color="auto"/>
              <w:right w:val="single" w:sz="8" w:space="0" w:color="auto"/>
            </w:tcBorders>
            <w:shd w:val="clear" w:color="000000" w:fill="C4BD97"/>
            <w:noWrap/>
            <w:vAlign w:val="bottom"/>
            <w:hideMark/>
          </w:tcPr>
          <w:p w14:paraId="244C2AEB"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231082.78</w:t>
            </w:r>
          </w:p>
        </w:tc>
      </w:tr>
      <w:tr w:rsidR="002503DA" w:rsidRPr="00A0237C" w14:paraId="1651C99A" w14:textId="77777777" w:rsidTr="002503DA">
        <w:trPr>
          <w:trHeight w:val="345"/>
        </w:trPr>
        <w:tc>
          <w:tcPr>
            <w:tcW w:w="642" w:type="dxa"/>
            <w:tcBorders>
              <w:top w:val="nil"/>
              <w:left w:val="single" w:sz="8" w:space="0" w:color="auto"/>
              <w:bottom w:val="single" w:sz="4" w:space="0" w:color="auto"/>
              <w:right w:val="nil"/>
            </w:tcBorders>
            <w:shd w:val="clear" w:color="000000" w:fill="B8CCE4"/>
            <w:vAlign w:val="bottom"/>
            <w:hideMark/>
          </w:tcPr>
          <w:p w14:paraId="2BA71568"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1.1.</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43ED09A7"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Krātuvju aprīkojums:</w:t>
            </w:r>
          </w:p>
        </w:tc>
        <w:tc>
          <w:tcPr>
            <w:tcW w:w="1105" w:type="dxa"/>
            <w:tcBorders>
              <w:top w:val="nil"/>
              <w:left w:val="nil"/>
              <w:bottom w:val="single" w:sz="4" w:space="0" w:color="auto"/>
              <w:right w:val="nil"/>
            </w:tcBorders>
            <w:shd w:val="clear" w:color="000000" w:fill="B8CCE4"/>
          </w:tcPr>
          <w:p w14:paraId="6E37F5D7"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77982175" w14:textId="196FB9CF" w:rsidR="002503DA" w:rsidRPr="00A0237C" w:rsidRDefault="002503DA" w:rsidP="00C672E3">
            <w:pPr>
              <w:spacing w:after="0" w:line="240" w:lineRule="auto"/>
              <w:jc w:val="center"/>
              <w:rPr>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224884E2" w14:textId="647C94A8" w:rsidR="002503DA" w:rsidRPr="00A0237C" w:rsidRDefault="002503DA" w:rsidP="00C672E3">
            <w:pPr>
              <w:spacing w:after="0" w:line="240" w:lineRule="auto"/>
              <w:jc w:val="center"/>
              <w:rPr>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531EA3D9" w14:textId="1A5FD477" w:rsidR="002503DA" w:rsidRPr="00A0237C" w:rsidRDefault="002503DA" w:rsidP="00C672E3">
            <w:pPr>
              <w:spacing w:after="0" w:line="240" w:lineRule="auto"/>
              <w:jc w:val="center"/>
              <w:rPr>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59809C30"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25910.00</w:t>
            </w:r>
          </w:p>
        </w:tc>
        <w:tc>
          <w:tcPr>
            <w:tcW w:w="1417" w:type="dxa"/>
            <w:tcBorders>
              <w:top w:val="nil"/>
              <w:left w:val="nil"/>
              <w:bottom w:val="single" w:sz="4" w:space="0" w:color="auto"/>
              <w:right w:val="nil"/>
            </w:tcBorders>
            <w:shd w:val="clear" w:color="000000" w:fill="B8CCE4"/>
            <w:noWrap/>
            <w:vAlign w:val="bottom"/>
            <w:hideMark/>
          </w:tcPr>
          <w:p w14:paraId="35F4CDE8"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5441.10</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0B8C0969"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31351.10</w:t>
            </w:r>
          </w:p>
        </w:tc>
      </w:tr>
      <w:tr w:rsidR="002503DA" w:rsidRPr="00A0237C" w14:paraId="78DD3DB5"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5A2AA6C5" w14:textId="69668E21"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14CBC3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Lielās darba virsmas</w:t>
            </w:r>
          </w:p>
        </w:tc>
        <w:tc>
          <w:tcPr>
            <w:tcW w:w="1105" w:type="dxa"/>
            <w:tcBorders>
              <w:top w:val="nil"/>
              <w:left w:val="nil"/>
              <w:bottom w:val="single" w:sz="4" w:space="0" w:color="auto"/>
              <w:right w:val="nil"/>
            </w:tcBorders>
            <w:shd w:val="clear" w:color="000000" w:fill="FFFFFF"/>
          </w:tcPr>
          <w:p w14:paraId="5344F8D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67DE66D8" w14:textId="73DF296C"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A1C61E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w:t>
            </w:r>
          </w:p>
        </w:tc>
        <w:tc>
          <w:tcPr>
            <w:tcW w:w="1384" w:type="dxa"/>
            <w:tcBorders>
              <w:top w:val="nil"/>
              <w:left w:val="nil"/>
              <w:bottom w:val="single" w:sz="4" w:space="0" w:color="auto"/>
              <w:right w:val="nil"/>
            </w:tcBorders>
            <w:shd w:val="clear" w:color="000000" w:fill="FFFFFF"/>
            <w:vAlign w:val="bottom"/>
            <w:hideMark/>
          </w:tcPr>
          <w:p w14:paraId="0DE3E6C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995.00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7B194BA9"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9950.00</w:t>
            </w:r>
          </w:p>
        </w:tc>
        <w:tc>
          <w:tcPr>
            <w:tcW w:w="1417" w:type="dxa"/>
            <w:tcBorders>
              <w:top w:val="nil"/>
              <w:left w:val="nil"/>
              <w:bottom w:val="single" w:sz="4" w:space="0" w:color="auto"/>
              <w:right w:val="nil"/>
            </w:tcBorders>
            <w:shd w:val="clear" w:color="000000" w:fill="FFFFFF"/>
            <w:noWrap/>
            <w:vAlign w:val="bottom"/>
            <w:hideMark/>
          </w:tcPr>
          <w:p w14:paraId="14789DC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2089.50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24915F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12039.50</w:t>
            </w:r>
          </w:p>
        </w:tc>
      </w:tr>
      <w:tr w:rsidR="002503DA" w:rsidRPr="00A0237C" w14:paraId="3493105D" w14:textId="77777777" w:rsidTr="002503DA">
        <w:trPr>
          <w:trHeight w:val="476"/>
        </w:trPr>
        <w:tc>
          <w:tcPr>
            <w:tcW w:w="642" w:type="dxa"/>
            <w:tcBorders>
              <w:top w:val="nil"/>
              <w:left w:val="single" w:sz="8" w:space="0" w:color="auto"/>
              <w:bottom w:val="single" w:sz="4" w:space="0" w:color="auto"/>
              <w:right w:val="nil"/>
            </w:tcBorders>
            <w:shd w:val="clear" w:color="000000" w:fill="FFFFFF"/>
            <w:vAlign w:val="bottom"/>
            <w:hideMark/>
          </w:tcPr>
          <w:p w14:paraId="40A83823" w14:textId="1E676AF9"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107E6EC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40 tekošie metri mobilie plaukti arhīvam: katra sekcija H 2,5 m,</w:t>
            </w:r>
            <w:r w:rsidRPr="00A0237C">
              <w:rPr>
                <w:color w:val="000000"/>
                <w:sz w:val="20"/>
                <w:szCs w:val="20"/>
                <w:lang w:eastAsia="lv-LV"/>
              </w:rPr>
              <w:br/>
              <w:t>4 m laidiens, 6 plaukti 30 cm dziļumā (divpusēji), 10 sekcijas</w:t>
            </w:r>
          </w:p>
        </w:tc>
        <w:tc>
          <w:tcPr>
            <w:tcW w:w="1105" w:type="dxa"/>
            <w:tcBorders>
              <w:top w:val="nil"/>
              <w:left w:val="nil"/>
              <w:bottom w:val="single" w:sz="4" w:space="0" w:color="auto"/>
              <w:right w:val="nil"/>
            </w:tcBorders>
            <w:shd w:val="clear" w:color="000000" w:fill="FFFFFF"/>
          </w:tcPr>
          <w:p w14:paraId="2182F0EC"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5D6BCC5C" w14:textId="180C0E0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sekcija</w:t>
            </w:r>
          </w:p>
        </w:tc>
        <w:tc>
          <w:tcPr>
            <w:tcW w:w="1245" w:type="dxa"/>
            <w:tcBorders>
              <w:top w:val="nil"/>
              <w:left w:val="nil"/>
              <w:bottom w:val="single" w:sz="4" w:space="0" w:color="auto"/>
              <w:right w:val="single" w:sz="4" w:space="0" w:color="auto"/>
            </w:tcBorders>
            <w:shd w:val="clear" w:color="000000" w:fill="FFFFFF"/>
            <w:vAlign w:val="bottom"/>
            <w:hideMark/>
          </w:tcPr>
          <w:p w14:paraId="0B8BD4F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w:t>
            </w:r>
          </w:p>
        </w:tc>
        <w:tc>
          <w:tcPr>
            <w:tcW w:w="1384" w:type="dxa"/>
            <w:tcBorders>
              <w:top w:val="nil"/>
              <w:left w:val="nil"/>
              <w:bottom w:val="single" w:sz="4" w:space="0" w:color="auto"/>
              <w:right w:val="nil"/>
            </w:tcBorders>
            <w:shd w:val="clear" w:color="000000" w:fill="FFFFFF"/>
            <w:vAlign w:val="bottom"/>
            <w:hideMark/>
          </w:tcPr>
          <w:p w14:paraId="0E76D983"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816.00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008323C7"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8160.00</w:t>
            </w:r>
          </w:p>
        </w:tc>
        <w:tc>
          <w:tcPr>
            <w:tcW w:w="1417" w:type="dxa"/>
            <w:tcBorders>
              <w:top w:val="nil"/>
              <w:left w:val="nil"/>
              <w:bottom w:val="single" w:sz="4" w:space="0" w:color="auto"/>
              <w:right w:val="nil"/>
            </w:tcBorders>
            <w:shd w:val="clear" w:color="000000" w:fill="FFFFFF"/>
            <w:noWrap/>
            <w:vAlign w:val="bottom"/>
            <w:hideMark/>
          </w:tcPr>
          <w:p w14:paraId="42002AB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1713.60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B73626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9873.60</w:t>
            </w:r>
          </w:p>
        </w:tc>
      </w:tr>
      <w:tr w:rsidR="002503DA" w:rsidRPr="00A0237C" w14:paraId="4AFB5219" w14:textId="77777777" w:rsidTr="002503DA">
        <w:trPr>
          <w:trHeight w:val="696"/>
        </w:trPr>
        <w:tc>
          <w:tcPr>
            <w:tcW w:w="642" w:type="dxa"/>
            <w:tcBorders>
              <w:top w:val="nil"/>
              <w:left w:val="single" w:sz="8" w:space="0" w:color="auto"/>
              <w:bottom w:val="single" w:sz="4" w:space="0" w:color="auto"/>
              <w:right w:val="nil"/>
            </w:tcBorders>
            <w:shd w:val="clear" w:color="000000" w:fill="FFFFFF"/>
            <w:vAlign w:val="bottom"/>
            <w:hideMark/>
          </w:tcPr>
          <w:p w14:paraId="08E79ECC" w14:textId="007F83EA"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8C3B7E0" w14:textId="36F456FD"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 xml:space="preserve">40 tekošie metri mobilie režģi gleznām: </w:t>
            </w:r>
            <w:r w:rsidRPr="00A0237C">
              <w:rPr>
                <w:color w:val="000000"/>
                <w:sz w:val="20"/>
                <w:szCs w:val="20"/>
                <w:lang w:eastAsia="lv-LV"/>
              </w:rPr>
              <w:br/>
              <w:t xml:space="preserve">katra sekcija H 2,5 m, 4 m laidiens, </w:t>
            </w:r>
            <w:r w:rsidRPr="00A0237C">
              <w:rPr>
                <w:color w:val="000000"/>
                <w:sz w:val="20"/>
                <w:szCs w:val="20"/>
                <w:lang w:eastAsia="lv-LV"/>
              </w:rPr>
              <w:br/>
              <w:t>režģa sienas dziļums 30 cm (divpusējs), 10 sekcijas</w:t>
            </w:r>
          </w:p>
        </w:tc>
        <w:tc>
          <w:tcPr>
            <w:tcW w:w="1105" w:type="dxa"/>
            <w:tcBorders>
              <w:top w:val="nil"/>
              <w:left w:val="nil"/>
              <w:bottom w:val="single" w:sz="4" w:space="0" w:color="auto"/>
              <w:right w:val="nil"/>
            </w:tcBorders>
            <w:shd w:val="clear" w:color="000000" w:fill="FFFFFF"/>
          </w:tcPr>
          <w:p w14:paraId="2909C68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4771D5F4" w14:textId="37614110"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sekcija</w:t>
            </w:r>
          </w:p>
        </w:tc>
        <w:tc>
          <w:tcPr>
            <w:tcW w:w="1245" w:type="dxa"/>
            <w:tcBorders>
              <w:top w:val="nil"/>
              <w:left w:val="nil"/>
              <w:bottom w:val="single" w:sz="4" w:space="0" w:color="auto"/>
              <w:right w:val="single" w:sz="4" w:space="0" w:color="auto"/>
            </w:tcBorders>
            <w:shd w:val="clear" w:color="000000" w:fill="FFFFFF"/>
            <w:vAlign w:val="bottom"/>
            <w:hideMark/>
          </w:tcPr>
          <w:p w14:paraId="7529D9B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w:t>
            </w:r>
          </w:p>
        </w:tc>
        <w:tc>
          <w:tcPr>
            <w:tcW w:w="1384" w:type="dxa"/>
            <w:tcBorders>
              <w:top w:val="nil"/>
              <w:left w:val="nil"/>
              <w:bottom w:val="single" w:sz="4" w:space="0" w:color="auto"/>
              <w:right w:val="nil"/>
            </w:tcBorders>
            <w:shd w:val="clear" w:color="000000" w:fill="FFFFFF"/>
            <w:vAlign w:val="bottom"/>
            <w:hideMark/>
          </w:tcPr>
          <w:p w14:paraId="619226C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780.00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3EE6B6AD"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7800.00</w:t>
            </w:r>
          </w:p>
        </w:tc>
        <w:tc>
          <w:tcPr>
            <w:tcW w:w="1417" w:type="dxa"/>
            <w:tcBorders>
              <w:top w:val="nil"/>
              <w:left w:val="nil"/>
              <w:bottom w:val="single" w:sz="4" w:space="0" w:color="auto"/>
              <w:right w:val="nil"/>
            </w:tcBorders>
            <w:shd w:val="clear" w:color="000000" w:fill="FFFFFF"/>
            <w:noWrap/>
            <w:vAlign w:val="bottom"/>
            <w:hideMark/>
          </w:tcPr>
          <w:p w14:paraId="33FAD38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1638.00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3891C33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9438.00</w:t>
            </w:r>
          </w:p>
        </w:tc>
      </w:tr>
      <w:tr w:rsidR="002503DA" w:rsidRPr="00A0237C" w14:paraId="05576EDF" w14:textId="77777777" w:rsidTr="002503DA">
        <w:trPr>
          <w:trHeight w:val="315"/>
        </w:trPr>
        <w:tc>
          <w:tcPr>
            <w:tcW w:w="642" w:type="dxa"/>
            <w:tcBorders>
              <w:top w:val="nil"/>
              <w:left w:val="single" w:sz="8" w:space="0" w:color="auto"/>
              <w:bottom w:val="single" w:sz="4" w:space="0" w:color="auto"/>
              <w:right w:val="nil"/>
            </w:tcBorders>
            <w:shd w:val="clear" w:color="000000" w:fill="B8CCE4"/>
            <w:vAlign w:val="bottom"/>
            <w:hideMark/>
          </w:tcPr>
          <w:p w14:paraId="58B81CAC"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1.2.</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2A30D77D"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Restaurācijas darbnīcu aprīkojums:</w:t>
            </w:r>
          </w:p>
        </w:tc>
        <w:tc>
          <w:tcPr>
            <w:tcW w:w="1105" w:type="dxa"/>
            <w:tcBorders>
              <w:top w:val="nil"/>
              <w:left w:val="nil"/>
              <w:bottom w:val="single" w:sz="4" w:space="0" w:color="auto"/>
              <w:right w:val="nil"/>
            </w:tcBorders>
            <w:shd w:val="clear" w:color="000000" w:fill="B8CCE4"/>
          </w:tcPr>
          <w:p w14:paraId="26EF1140"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2EC7AA8E" w14:textId="7712CA7D" w:rsidR="002503DA" w:rsidRPr="00A0237C" w:rsidRDefault="002503DA" w:rsidP="00C672E3">
            <w:pPr>
              <w:spacing w:after="0" w:line="240" w:lineRule="auto"/>
              <w:jc w:val="center"/>
              <w:rPr>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3CE6E2C0" w14:textId="383E2742" w:rsidR="002503DA" w:rsidRPr="00A0237C" w:rsidRDefault="002503DA" w:rsidP="00C672E3">
            <w:pPr>
              <w:spacing w:after="0" w:line="240" w:lineRule="auto"/>
              <w:jc w:val="center"/>
              <w:rPr>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0095BF70" w14:textId="4374E512" w:rsidR="002503DA" w:rsidRPr="00A0237C" w:rsidRDefault="002503DA" w:rsidP="00C672E3">
            <w:pPr>
              <w:spacing w:after="0" w:line="240" w:lineRule="auto"/>
              <w:jc w:val="center"/>
              <w:rPr>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0BDDDD72"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159067.50</w:t>
            </w:r>
          </w:p>
        </w:tc>
        <w:tc>
          <w:tcPr>
            <w:tcW w:w="1417" w:type="dxa"/>
            <w:tcBorders>
              <w:top w:val="nil"/>
              <w:left w:val="nil"/>
              <w:bottom w:val="single" w:sz="4" w:space="0" w:color="auto"/>
              <w:right w:val="nil"/>
            </w:tcBorders>
            <w:shd w:val="clear" w:color="000000" w:fill="B8CCE4"/>
            <w:noWrap/>
            <w:vAlign w:val="bottom"/>
            <w:hideMark/>
          </w:tcPr>
          <w:p w14:paraId="598502E7"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33404.18</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5ECD4EDD"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192471.68</w:t>
            </w:r>
          </w:p>
        </w:tc>
      </w:tr>
      <w:tr w:rsidR="002503DA" w:rsidRPr="00A0237C" w14:paraId="69B6860E" w14:textId="77777777" w:rsidTr="002503DA">
        <w:trPr>
          <w:trHeight w:val="228"/>
        </w:trPr>
        <w:tc>
          <w:tcPr>
            <w:tcW w:w="642" w:type="dxa"/>
            <w:tcBorders>
              <w:top w:val="nil"/>
              <w:left w:val="single" w:sz="8" w:space="0" w:color="auto"/>
              <w:bottom w:val="single" w:sz="4" w:space="0" w:color="auto"/>
              <w:right w:val="nil"/>
            </w:tcBorders>
            <w:shd w:val="clear" w:color="000000" w:fill="FFFFFF"/>
            <w:vAlign w:val="bottom"/>
            <w:hideMark/>
          </w:tcPr>
          <w:p w14:paraId="06451AC9" w14:textId="7684B21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421463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Darba galds uz riteņiem, H 90 cm; virsma 185 x 160 cm</w:t>
            </w:r>
          </w:p>
        </w:tc>
        <w:tc>
          <w:tcPr>
            <w:tcW w:w="1105" w:type="dxa"/>
            <w:tcBorders>
              <w:top w:val="nil"/>
              <w:left w:val="nil"/>
              <w:bottom w:val="single" w:sz="4" w:space="0" w:color="auto"/>
              <w:right w:val="nil"/>
            </w:tcBorders>
            <w:shd w:val="clear" w:color="000000" w:fill="FFFFFF"/>
          </w:tcPr>
          <w:p w14:paraId="063635EE"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2B8FAAD6" w14:textId="3C759732"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41999B1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w:t>
            </w:r>
          </w:p>
        </w:tc>
        <w:tc>
          <w:tcPr>
            <w:tcW w:w="1384" w:type="dxa"/>
            <w:tcBorders>
              <w:top w:val="nil"/>
              <w:left w:val="nil"/>
              <w:bottom w:val="single" w:sz="4" w:space="0" w:color="auto"/>
              <w:right w:val="nil"/>
            </w:tcBorders>
            <w:shd w:val="clear" w:color="000000" w:fill="FFFFFF"/>
            <w:vAlign w:val="bottom"/>
            <w:hideMark/>
          </w:tcPr>
          <w:p w14:paraId="3CDEFEB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1DFACDE"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10000.00</w:t>
            </w:r>
          </w:p>
        </w:tc>
        <w:tc>
          <w:tcPr>
            <w:tcW w:w="1417" w:type="dxa"/>
            <w:tcBorders>
              <w:top w:val="nil"/>
              <w:left w:val="nil"/>
              <w:bottom w:val="single" w:sz="4" w:space="0" w:color="auto"/>
              <w:right w:val="nil"/>
            </w:tcBorders>
            <w:shd w:val="clear" w:color="000000" w:fill="FFFFFF"/>
            <w:noWrap/>
            <w:vAlign w:val="bottom"/>
            <w:hideMark/>
          </w:tcPr>
          <w:p w14:paraId="0CF7A56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2100.00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3922C3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12100.00</w:t>
            </w:r>
          </w:p>
        </w:tc>
      </w:tr>
      <w:tr w:rsidR="002503DA" w:rsidRPr="00A0237C" w14:paraId="755A7EBC" w14:textId="77777777" w:rsidTr="002503DA">
        <w:trPr>
          <w:trHeight w:val="416"/>
        </w:trPr>
        <w:tc>
          <w:tcPr>
            <w:tcW w:w="642" w:type="dxa"/>
            <w:tcBorders>
              <w:top w:val="nil"/>
              <w:left w:val="single" w:sz="8" w:space="0" w:color="auto"/>
              <w:bottom w:val="single" w:sz="4" w:space="0" w:color="auto"/>
              <w:right w:val="nil"/>
            </w:tcBorders>
            <w:shd w:val="clear" w:color="000000" w:fill="FFFFFF"/>
            <w:vAlign w:val="bottom"/>
            <w:hideMark/>
          </w:tcPr>
          <w:p w14:paraId="1A41A5A6" w14:textId="5BAFF77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37C8D9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 xml:space="preserve">Darba galds (virsma 125 x 95 cm) ar </w:t>
            </w:r>
            <w:proofErr w:type="spellStart"/>
            <w:r w:rsidRPr="00A0237C">
              <w:rPr>
                <w:color w:val="000000"/>
                <w:sz w:val="20"/>
                <w:szCs w:val="20"/>
                <w:lang w:eastAsia="lv-LV"/>
              </w:rPr>
              <w:t>zemstikla</w:t>
            </w:r>
            <w:proofErr w:type="spellEnd"/>
            <w:r w:rsidRPr="00A0237C">
              <w:rPr>
                <w:color w:val="000000"/>
                <w:sz w:val="20"/>
                <w:szCs w:val="20"/>
                <w:lang w:eastAsia="lv-LV"/>
              </w:rPr>
              <w:t xml:space="preserve"> apgaismojumu</w:t>
            </w:r>
            <w:r w:rsidRPr="00A0237C">
              <w:rPr>
                <w:color w:val="000000"/>
                <w:sz w:val="20"/>
                <w:szCs w:val="20"/>
                <w:lang w:eastAsia="lv-LV"/>
              </w:rPr>
              <w:br/>
              <w:t xml:space="preserve"> (</w:t>
            </w:r>
            <w:proofErr w:type="spellStart"/>
            <w:r w:rsidRPr="00A0237C">
              <w:rPr>
                <w:color w:val="000000"/>
                <w:sz w:val="20"/>
                <w:szCs w:val="20"/>
                <w:lang w:eastAsia="lv-LV"/>
              </w:rPr>
              <w:t>Willard</w:t>
            </w:r>
            <w:proofErr w:type="spellEnd"/>
            <w:r w:rsidRPr="00A0237C">
              <w:rPr>
                <w:color w:val="000000"/>
                <w:sz w:val="20"/>
                <w:szCs w:val="20"/>
                <w:lang w:eastAsia="lv-LV"/>
              </w:rPr>
              <w:t>, Lielbritānija, vai ekvivalents)</w:t>
            </w:r>
          </w:p>
        </w:tc>
        <w:tc>
          <w:tcPr>
            <w:tcW w:w="1105" w:type="dxa"/>
            <w:tcBorders>
              <w:top w:val="nil"/>
              <w:left w:val="nil"/>
              <w:bottom w:val="single" w:sz="4" w:space="0" w:color="auto"/>
              <w:right w:val="nil"/>
            </w:tcBorders>
            <w:shd w:val="clear" w:color="000000" w:fill="FFFFFF"/>
          </w:tcPr>
          <w:p w14:paraId="19837766"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C51EF11" w14:textId="68BF99FD"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2E4D450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655D0B6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5800.00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3D8C738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5800.00</w:t>
            </w:r>
          </w:p>
        </w:tc>
        <w:tc>
          <w:tcPr>
            <w:tcW w:w="1417" w:type="dxa"/>
            <w:tcBorders>
              <w:top w:val="nil"/>
              <w:left w:val="nil"/>
              <w:bottom w:val="single" w:sz="4" w:space="0" w:color="auto"/>
              <w:right w:val="nil"/>
            </w:tcBorders>
            <w:shd w:val="clear" w:color="000000" w:fill="FFFFFF"/>
            <w:noWrap/>
            <w:vAlign w:val="bottom"/>
            <w:hideMark/>
          </w:tcPr>
          <w:p w14:paraId="5038991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1218.00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657120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7018.00</w:t>
            </w:r>
          </w:p>
        </w:tc>
      </w:tr>
      <w:tr w:rsidR="002503DA" w:rsidRPr="00A0237C" w14:paraId="45512840" w14:textId="77777777" w:rsidTr="002503DA">
        <w:trPr>
          <w:trHeight w:val="508"/>
        </w:trPr>
        <w:tc>
          <w:tcPr>
            <w:tcW w:w="642" w:type="dxa"/>
            <w:tcBorders>
              <w:top w:val="nil"/>
              <w:left w:val="single" w:sz="8" w:space="0" w:color="auto"/>
              <w:bottom w:val="single" w:sz="4" w:space="0" w:color="auto"/>
              <w:right w:val="nil"/>
            </w:tcBorders>
            <w:shd w:val="clear" w:color="000000" w:fill="FFFFFF"/>
            <w:vAlign w:val="bottom"/>
            <w:hideMark/>
          </w:tcPr>
          <w:p w14:paraId="2BBCF25A" w14:textId="08B4659F"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0AAA2A82"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Resko</w:t>
            </w:r>
            <w:proofErr w:type="spellEnd"/>
            <w:r w:rsidRPr="00A0237C">
              <w:rPr>
                <w:color w:val="000000"/>
                <w:sz w:val="20"/>
                <w:szCs w:val="20"/>
                <w:lang w:eastAsia="lv-LV"/>
              </w:rPr>
              <w:t xml:space="preserve">  galds ar atvilktņu bloku un regulējamu darba virsmas augstumu, 200 x 129 cm (</w:t>
            </w:r>
            <w:proofErr w:type="spellStart"/>
            <w:r w:rsidRPr="00A0237C">
              <w:rPr>
                <w:color w:val="000000"/>
                <w:sz w:val="20"/>
                <w:szCs w:val="20"/>
                <w:lang w:eastAsia="lv-LV"/>
              </w:rPr>
              <w:t>Deffner</w:t>
            </w:r>
            <w:proofErr w:type="spellEnd"/>
            <w:r w:rsidRPr="00A0237C">
              <w:rPr>
                <w:color w:val="000000"/>
                <w:sz w:val="20"/>
                <w:szCs w:val="20"/>
                <w:lang w:eastAsia="lv-LV"/>
              </w:rPr>
              <w:t>, Vācija vai ekvivalents)</w:t>
            </w:r>
          </w:p>
        </w:tc>
        <w:tc>
          <w:tcPr>
            <w:tcW w:w="1105" w:type="dxa"/>
            <w:tcBorders>
              <w:top w:val="nil"/>
              <w:left w:val="nil"/>
              <w:bottom w:val="single" w:sz="4" w:space="0" w:color="auto"/>
              <w:right w:val="nil"/>
            </w:tcBorders>
            <w:shd w:val="clear" w:color="000000" w:fill="FFFFFF"/>
          </w:tcPr>
          <w:p w14:paraId="7C3A28E7"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D2D7F77" w14:textId="63883A8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157FC19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w:t>
            </w:r>
          </w:p>
        </w:tc>
        <w:tc>
          <w:tcPr>
            <w:tcW w:w="1384" w:type="dxa"/>
            <w:tcBorders>
              <w:top w:val="nil"/>
              <w:left w:val="nil"/>
              <w:bottom w:val="single" w:sz="4" w:space="0" w:color="auto"/>
              <w:right w:val="nil"/>
            </w:tcBorders>
            <w:shd w:val="clear" w:color="000000" w:fill="FFFFFF"/>
            <w:vAlign w:val="bottom"/>
            <w:hideMark/>
          </w:tcPr>
          <w:p w14:paraId="61326AA9"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6550.00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632C70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19650.00</w:t>
            </w:r>
          </w:p>
        </w:tc>
        <w:tc>
          <w:tcPr>
            <w:tcW w:w="1417" w:type="dxa"/>
            <w:tcBorders>
              <w:top w:val="nil"/>
              <w:left w:val="nil"/>
              <w:bottom w:val="single" w:sz="4" w:space="0" w:color="auto"/>
              <w:right w:val="nil"/>
            </w:tcBorders>
            <w:shd w:val="clear" w:color="000000" w:fill="FFFFFF"/>
            <w:noWrap/>
            <w:vAlign w:val="bottom"/>
            <w:hideMark/>
          </w:tcPr>
          <w:p w14:paraId="450B795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4126.50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643AF83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23776.50</w:t>
            </w:r>
          </w:p>
        </w:tc>
      </w:tr>
      <w:tr w:rsidR="002503DA" w:rsidRPr="00A0237C" w14:paraId="79A53EDD" w14:textId="77777777" w:rsidTr="002503DA">
        <w:trPr>
          <w:trHeight w:val="416"/>
        </w:trPr>
        <w:tc>
          <w:tcPr>
            <w:tcW w:w="642" w:type="dxa"/>
            <w:tcBorders>
              <w:top w:val="nil"/>
              <w:left w:val="single" w:sz="8" w:space="0" w:color="auto"/>
              <w:bottom w:val="single" w:sz="4" w:space="0" w:color="auto"/>
              <w:right w:val="nil"/>
            </w:tcBorders>
            <w:shd w:val="clear" w:color="000000" w:fill="FFFFFF"/>
            <w:vAlign w:val="bottom"/>
            <w:hideMark/>
          </w:tcPr>
          <w:p w14:paraId="55820A06" w14:textId="0BAB47C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78C75BC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Vanna uz riteņiem, ar regulējamu augstumu un ūdens atteces leņķi, 180 x 120 cm (</w:t>
            </w:r>
            <w:proofErr w:type="spellStart"/>
            <w:r w:rsidRPr="00A0237C">
              <w:rPr>
                <w:color w:val="000000"/>
                <w:sz w:val="20"/>
                <w:szCs w:val="20"/>
                <w:lang w:eastAsia="lv-LV"/>
              </w:rPr>
              <w:t>Willard</w:t>
            </w:r>
            <w:proofErr w:type="spellEnd"/>
            <w:r w:rsidRPr="00A0237C">
              <w:rPr>
                <w:color w:val="000000"/>
                <w:sz w:val="20"/>
                <w:szCs w:val="20"/>
                <w:lang w:eastAsia="lv-LV"/>
              </w:rPr>
              <w:t>, Lielbritānija vai ekvivalents)</w:t>
            </w:r>
          </w:p>
        </w:tc>
        <w:tc>
          <w:tcPr>
            <w:tcW w:w="1105" w:type="dxa"/>
            <w:tcBorders>
              <w:top w:val="nil"/>
              <w:left w:val="nil"/>
              <w:bottom w:val="single" w:sz="4" w:space="0" w:color="auto"/>
              <w:right w:val="nil"/>
            </w:tcBorders>
            <w:shd w:val="clear" w:color="000000" w:fill="FFFFFF"/>
          </w:tcPr>
          <w:p w14:paraId="5C3D1971"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319963A" w14:textId="5E401A48"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7A4DEF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6B09ECBD"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6800.00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76CBEE0A"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6800.00</w:t>
            </w:r>
          </w:p>
        </w:tc>
        <w:tc>
          <w:tcPr>
            <w:tcW w:w="1417" w:type="dxa"/>
            <w:tcBorders>
              <w:top w:val="nil"/>
              <w:left w:val="nil"/>
              <w:bottom w:val="single" w:sz="4" w:space="0" w:color="auto"/>
              <w:right w:val="nil"/>
            </w:tcBorders>
            <w:shd w:val="clear" w:color="000000" w:fill="FFFFFF"/>
            <w:noWrap/>
            <w:vAlign w:val="bottom"/>
            <w:hideMark/>
          </w:tcPr>
          <w:p w14:paraId="0877FEA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1428.00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E72153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8228.00</w:t>
            </w:r>
          </w:p>
        </w:tc>
      </w:tr>
      <w:tr w:rsidR="002503DA" w:rsidRPr="00A0237C" w14:paraId="493CFF1C" w14:textId="77777777" w:rsidTr="002503DA">
        <w:trPr>
          <w:trHeight w:val="225"/>
        </w:trPr>
        <w:tc>
          <w:tcPr>
            <w:tcW w:w="642" w:type="dxa"/>
            <w:tcBorders>
              <w:top w:val="nil"/>
              <w:left w:val="single" w:sz="8" w:space="0" w:color="auto"/>
              <w:bottom w:val="single" w:sz="4" w:space="0" w:color="auto"/>
              <w:right w:val="nil"/>
            </w:tcBorders>
            <w:shd w:val="clear" w:color="000000" w:fill="FFFFFF"/>
            <w:vAlign w:val="bottom"/>
            <w:hideMark/>
          </w:tcPr>
          <w:p w14:paraId="018454C2" w14:textId="44EC531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4CB450C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Laboratorijas vilkmes skapis, H 220 cm, virsmas izmērs 63 x 126 cm</w:t>
            </w:r>
          </w:p>
        </w:tc>
        <w:tc>
          <w:tcPr>
            <w:tcW w:w="1105" w:type="dxa"/>
            <w:tcBorders>
              <w:top w:val="nil"/>
              <w:left w:val="nil"/>
              <w:bottom w:val="single" w:sz="4" w:space="0" w:color="auto"/>
              <w:right w:val="nil"/>
            </w:tcBorders>
            <w:shd w:val="clear" w:color="000000" w:fill="FFFFFF"/>
          </w:tcPr>
          <w:p w14:paraId="0FF01C10"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C8B7B8C" w14:textId="2F05E35C"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4E0F70F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w:t>
            </w:r>
          </w:p>
        </w:tc>
        <w:tc>
          <w:tcPr>
            <w:tcW w:w="1384" w:type="dxa"/>
            <w:tcBorders>
              <w:top w:val="nil"/>
              <w:left w:val="nil"/>
              <w:bottom w:val="single" w:sz="4" w:space="0" w:color="auto"/>
              <w:right w:val="nil"/>
            </w:tcBorders>
            <w:shd w:val="clear" w:color="000000" w:fill="FFFFFF"/>
            <w:vAlign w:val="bottom"/>
            <w:hideMark/>
          </w:tcPr>
          <w:p w14:paraId="416D9C0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2507B2C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9000.00</w:t>
            </w:r>
          </w:p>
        </w:tc>
        <w:tc>
          <w:tcPr>
            <w:tcW w:w="1417" w:type="dxa"/>
            <w:tcBorders>
              <w:top w:val="nil"/>
              <w:left w:val="nil"/>
              <w:bottom w:val="single" w:sz="4" w:space="0" w:color="auto"/>
              <w:right w:val="nil"/>
            </w:tcBorders>
            <w:shd w:val="clear" w:color="000000" w:fill="FFFFFF"/>
            <w:noWrap/>
            <w:vAlign w:val="bottom"/>
            <w:hideMark/>
          </w:tcPr>
          <w:p w14:paraId="3361536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1890.00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37C9869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10890.00</w:t>
            </w:r>
          </w:p>
        </w:tc>
      </w:tr>
      <w:tr w:rsidR="002503DA" w:rsidRPr="00A0237C" w14:paraId="47536B85" w14:textId="77777777" w:rsidTr="002503DA">
        <w:trPr>
          <w:trHeight w:val="270"/>
        </w:trPr>
        <w:tc>
          <w:tcPr>
            <w:tcW w:w="642" w:type="dxa"/>
            <w:tcBorders>
              <w:top w:val="nil"/>
              <w:left w:val="single" w:sz="8" w:space="0" w:color="auto"/>
              <w:bottom w:val="single" w:sz="4" w:space="0" w:color="auto"/>
              <w:right w:val="nil"/>
            </w:tcBorders>
            <w:shd w:val="clear" w:color="000000" w:fill="FFFFFF"/>
            <w:vAlign w:val="bottom"/>
            <w:hideMark/>
          </w:tcPr>
          <w:p w14:paraId="4413AE1D" w14:textId="393B5D23"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420B595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 xml:space="preserve">Ķimikāliju glabāšanas skapji, </w:t>
            </w:r>
            <w:proofErr w:type="spellStart"/>
            <w:r w:rsidRPr="00A0237C">
              <w:rPr>
                <w:color w:val="000000"/>
                <w:sz w:val="20"/>
                <w:szCs w:val="20"/>
                <w:lang w:eastAsia="lv-LV"/>
              </w:rPr>
              <w:t>Asecos</w:t>
            </w:r>
            <w:proofErr w:type="spellEnd"/>
            <w:r w:rsidRPr="00A0237C">
              <w:rPr>
                <w:color w:val="000000"/>
                <w:sz w:val="20"/>
                <w:szCs w:val="20"/>
                <w:lang w:eastAsia="lv-LV"/>
              </w:rPr>
              <w:t xml:space="preserve"> vai ekvivalents</w:t>
            </w:r>
          </w:p>
        </w:tc>
        <w:tc>
          <w:tcPr>
            <w:tcW w:w="1105" w:type="dxa"/>
            <w:tcBorders>
              <w:top w:val="nil"/>
              <w:left w:val="nil"/>
              <w:bottom w:val="single" w:sz="4" w:space="0" w:color="auto"/>
              <w:right w:val="nil"/>
            </w:tcBorders>
            <w:shd w:val="clear" w:color="000000" w:fill="FFFFFF"/>
          </w:tcPr>
          <w:p w14:paraId="5A538FDB"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486E368B" w14:textId="09714AE9"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472F3C3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7A264CB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3065.00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2A5A0BE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6130.00</w:t>
            </w:r>
          </w:p>
        </w:tc>
        <w:tc>
          <w:tcPr>
            <w:tcW w:w="1417" w:type="dxa"/>
            <w:tcBorders>
              <w:top w:val="nil"/>
              <w:left w:val="nil"/>
              <w:bottom w:val="single" w:sz="4" w:space="0" w:color="auto"/>
              <w:right w:val="nil"/>
            </w:tcBorders>
            <w:shd w:val="clear" w:color="000000" w:fill="FFFFFF"/>
            <w:noWrap/>
            <w:vAlign w:val="bottom"/>
            <w:hideMark/>
          </w:tcPr>
          <w:p w14:paraId="5B878DD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1287.30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A591A5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7417.30</w:t>
            </w:r>
          </w:p>
        </w:tc>
      </w:tr>
      <w:tr w:rsidR="002503DA" w:rsidRPr="00A0237C" w14:paraId="0246FEE9" w14:textId="77777777" w:rsidTr="002503DA">
        <w:trPr>
          <w:trHeight w:val="275"/>
        </w:trPr>
        <w:tc>
          <w:tcPr>
            <w:tcW w:w="642" w:type="dxa"/>
            <w:tcBorders>
              <w:top w:val="nil"/>
              <w:left w:val="single" w:sz="8" w:space="0" w:color="auto"/>
              <w:bottom w:val="single" w:sz="4" w:space="0" w:color="auto"/>
              <w:right w:val="nil"/>
            </w:tcBorders>
            <w:shd w:val="clear" w:color="000000" w:fill="FFFFFF"/>
            <w:vAlign w:val="bottom"/>
            <w:hideMark/>
          </w:tcPr>
          <w:p w14:paraId="66509BEA" w14:textId="3570D6C4"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D7A4E9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Lampa tonēšanai uz statīva  (</w:t>
            </w:r>
            <w:proofErr w:type="spellStart"/>
            <w:r w:rsidRPr="00A0237C">
              <w:rPr>
                <w:color w:val="000000"/>
                <w:sz w:val="20"/>
                <w:szCs w:val="20"/>
                <w:lang w:eastAsia="lv-LV"/>
              </w:rPr>
              <w:t>Willard</w:t>
            </w:r>
            <w:proofErr w:type="spellEnd"/>
            <w:r w:rsidRPr="00A0237C">
              <w:rPr>
                <w:color w:val="000000"/>
                <w:sz w:val="20"/>
                <w:szCs w:val="20"/>
                <w:lang w:eastAsia="lv-LV"/>
              </w:rPr>
              <w:t>, Lielbritānija vai ekvivalents)</w:t>
            </w:r>
          </w:p>
        </w:tc>
        <w:tc>
          <w:tcPr>
            <w:tcW w:w="1105" w:type="dxa"/>
            <w:tcBorders>
              <w:top w:val="nil"/>
              <w:left w:val="nil"/>
              <w:bottom w:val="single" w:sz="4" w:space="0" w:color="auto"/>
              <w:right w:val="nil"/>
            </w:tcBorders>
            <w:shd w:val="clear" w:color="000000" w:fill="FFFFFF"/>
          </w:tcPr>
          <w:p w14:paraId="0EDEE54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82647AF" w14:textId="52C29BC6"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0F98C0F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5.00</w:t>
            </w:r>
          </w:p>
        </w:tc>
        <w:tc>
          <w:tcPr>
            <w:tcW w:w="1384" w:type="dxa"/>
            <w:tcBorders>
              <w:top w:val="nil"/>
              <w:left w:val="nil"/>
              <w:bottom w:val="single" w:sz="4" w:space="0" w:color="auto"/>
              <w:right w:val="nil"/>
            </w:tcBorders>
            <w:shd w:val="clear" w:color="000000" w:fill="FFFFFF"/>
            <w:vAlign w:val="bottom"/>
            <w:hideMark/>
          </w:tcPr>
          <w:p w14:paraId="722FAD0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3320.00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2A0CE112"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16600.00</w:t>
            </w:r>
          </w:p>
        </w:tc>
        <w:tc>
          <w:tcPr>
            <w:tcW w:w="1417" w:type="dxa"/>
            <w:tcBorders>
              <w:top w:val="nil"/>
              <w:left w:val="nil"/>
              <w:bottom w:val="single" w:sz="4" w:space="0" w:color="auto"/>
              <w:right w:val="nil"/>
            </w:tcBorders>
            <w:shd w:val="clear" w:color="000000" w:fill="FFFFFF"/>
            <w:noWrap/>
            <w:vAlign w:val="bottom"/>
            <w:hideMark/>
          </w:tcPr>
          <w:p w14:paraId="4B2343F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3486.00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2F3E93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20086.00</w:t>
            </w:r>
          </w:p>
        </w:tc>
      </w:tr>
      <w:tr w:rsidR="002503DA" w:rsidRPr="00A0237C" w14:paraId="29A70979"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4D377B3C" w14:textId="44EBE8E1"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47F90A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Lielā grafikas prese (100x150)</w:t>
            </w:r>
          </w:p>
        </w:tc>
        <w:tc>
          <w:tcPr>
            <w:tcW w:w="1105" w:type="dxa"/>
            <w:tcBorders>
              <w:top w:val="nil"/>
              <w:left w:val="nil"/>
              <w:bottom w:val="single" w:sz="4" w:space="0" w:color="auto"/>
              <w:right w:val="nil"/>
            </w:tcBorders>
            <w:shd w:val="clear" w:color="000000" w:fill="FFFFFF"/>
          </w:tcPr>
          <w:p w14:paraId="625D0C7E"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0CDE1B8F" w14:textId="180DBECA"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3FD4073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44252FF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1AD8A3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3000.00</w:t>
            </w:r>
          </w:p>
        </w:tc>
        <w:tc>
          <w:tcPr>
            <w:tcW w:w="1417" w:type="dxa"/>
            <w:tcBorders>
              <w:top w:val="nil"/>
              <w:left w:val="nil"/>
              <w:bottom w:val="single" w:sz="4" w:space="0" w:color="auto"/>
              <w:right w:val="nil"/>
            </w:tcBorders>
            <w:shd w:val="clear" w:color="000000" w:fill="FFFFFF"/>
            <w:noWrap/>
            <w:vAlign w:val="bottom"/>
            <w:hideMark/>
          </w:tcPr>
          <w:p w14:paraId="599C535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5D3732D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3630.00</w:t>
            </w:r>
          </w:p>
        </w:tc>
      </w:tr>
      <w:tr w:rsidR="002503DA" w:rsidRPr="00A0237C" w14:paraId="5AE335E4"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082341D9" w14:textId="2951EB1D"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4BA1E1F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Mazā grafikas prese (77x78)</w:t>
            </w:r>
          </w:p>
        </w:tc>
        <w:tc>
          <w:tcPr>
            <w:tcW w:w="1105" w:type="dxa"/>
            <w:tcBorders>
              <w:top w:val="nil"/>
              <w:left w:val="nil"/>
              <w:bottom w:val="single" w:sz="4" w:space="0" w:color="auto"/>
              <w:right w:val="nil"/>
            </w:tcBorders>
            <w:shd w:val="clear" w:color="000000" w:fill="FFFFFF"/>
          </w:tcPr>
          <w:p w14:paraId="11345BB6"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C66D384" w14:textId="26B5380F"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2FCD426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707A106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4200.00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15D46A8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8400.00</w:t>
            </w:r>
          </w:p>
        </w:tc>
        <w:tc>
          <w:tcPr>
            <w:tcW w:w="1417" w:type="dxa"/>
            <w:tcBorders>
              <w:top w:val="nil"/>
              <w:left w:val="nil"/>
              <w:bottom w:val="single" w:sz="4" w:space="0" w:color="auto"/>
              <w:right w:val="nil"/>
            </w:tcBorders>
            <w:shd w:val="clear" w:color="000000" w:fill="FFFFFF"/>
            <w:noWrap/>
            <w:vAlign w:val="bottom"/>
            <w:hideMark/>
          </w:tcPr>
          <w:p w14:paraId="11089E5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1764.00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2AEE71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10164.00</w:t>
            </w:r>
          </w:p>
        </w:tc>
      </w:tr>
      <w:tr w:rsidR="002503DA" w:rsidRPr="00A0237C" w14:paraId="6DD60646"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599746F1" w14:textId="46B5762D"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1B89609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Molberts (</w:t>
            </w:r>
            <w:proofErr w:type="spellStart"/>
            <w:r w:rsidRPr="00A0237C">
              <w:rPr>
                <w:color w:val="000000"/>
                <w:sz w:val="20"/>
                <w:szCs w:val="20"/>
                <w:lang w:eastAsia="lv-LV"/>
              </w:rPr>
              <w:t>Deffner</w:t>
            </w:r>
            <w:proofErr w:type="spellEnd"/>
            <w:r w:rsidRPr="00A0237C">
              <w:rPr>
                <w:color w:val="000000"/>
                <w:sz w:val="20"/>
                <w:szCs w:val="20"/>
                <w:lang w:eastAsia="lv-LV"/>
              </w:rPr>
              <w:t>, Vācija vai ekvivalents)</w:t>
            </w:r>
          </w:p>
        </w:tc>
        <w:tc>
          <w:tcPr>
            <w:tcW w:w="1105" w:type="dxa"/>
            <w:tcBorders>
              <w:top w:val="nil"/>
              <w:left w:val="nil"/>
              <w:bottom w:val="single" w:sz="4" w:space="0" w:color="auto"/>
              <w:right w:val="nil"/>
            </w:tcBorders>
            <w:shd w:val="clear" w:color="000000" w:fill="FFFFFF"/>
          </w:tcPr>
          <w:p w14:paraId="78A40176"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004B8748" w14:textId="20AF1ACE"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C91836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w:t>
            </w:r>
          </w:p>
        </w:tc>
        <w:tc>
          <w:tcPr>
            <w:tcW w:w="1384" w:type="dxa"/>
            <w:tcBorders>
              <w:top w:val="nil"/>
              <w:left w:val="nil"/>
              <w:bottom w:val="single" w:sz="4" w:space="0" w:color="auto"/>
              <w:right w:val="nil"/>
            </w:tcBorders>
            <w:shd w:val="clear" w:color="000000" w:fill="FFFFFF"/>
            <w:vAlign w:val="bottom"/>
            <w:hideMark/>
          </w:tcPr>
          <w:p w14:paraId="256A4994"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500.00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7995881B"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1500.00</w:t>
            </w:r>
          </w:p>
        </w:tc>
        <w:tc>
          <w:tcPr>
            <w:tcW w:w="1417" w:type="dxa"/>
            <w:tcBorders>
              <w:top w:val="nil"/>
              <w:left w:val="nil"/>
              <w:bottom w:val="single" w:sz="4" w:space="0" w:color="auto"/>
              <w:right w:val="nil"/>
            </w:tcBorders>
            <w:shd w:val="clear" w:color="000000" w:fill="FFFFFF"/>
            <w:noWrap/>
            <w:vAlign w:val="bottom"/>
            <w:hideMark/>
          </w:tcPr>
          <w:p w14:paraId="78936FB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315.00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4B32904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1815.00</w:t>
            </w:r>
          </w:p>
        </w:tc>
      </w:tr>
      <w:tr w:rsidR="002503DA" w:rsidRPr="00A0237C" w14:paraId="5E491E08"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46BBAFC1" w14:textId="3A83707E"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952509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Molberts (</w:t>
            </w:r>
            <w:proofErr w:type="spellStart"/>
            <w:r w:rsidRPr="00A0237C">
              <w:rPr>
                <w:color w:val="000000"/>
                <w:sz w:val="20"/>
                <w:szCs w:val="20"/>
                <w:lang w:eastAsia="lv-LV"/>
              </w:rPr>
              <w:t>Deffner</w:t>
            </w:r>
            <w:proofErr w:type="spellEnd"/>
            <w:r w:rsidRPr="00A0237C">
              <w:rPr>
                <w:color w:val="000000"/>
                <w:sz w:val="20"/>
                <w:szCs w:val="20"/>
                <w:lang w:eastAsia="lv-LV"/>
              </w:rPr>
              <w:t>, Vācija vai ekvivalents)</w:t>
            </w:r>
          </w:p>
        </w:tc>
        <w:tc>
          <w:tcPr>
            <w:tcW w:w="1105" w:type="dxa"/>
            <w:tcBorders>
              <w:top w:val="nil"/>
              <w:left w:val="nil"/>
              <w:bottom w:val="single" w:sz="4" w:space="0" w:color="auto"/>
              <w:right w:val="nil"/>
            </w:tcBorders>
            <w:shd w:val="clear" w:color="000000" w:fill="FFFFFF"/>
          </w:tcPr>
          <w:p w14:paraId="0F0747D8"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55E968CC" w14:textId="46D907A6"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766634B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4A0081A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107AE094"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600.00</w:t>
            </w:r>
          </w:p>
        </w:tc>
        <w:tc>
          <w:tcPr>
            <w:tcW w:w="1417" w:type="dxa"/>
            <w:tcBorders>
              <w:top w:val="nil"/>
              <w:left w:val="nil"/>
              <w:bottom w:val="single" w:sz="4" w:space="0" w:color="auto"/>
              <w:right w:val="nil"/>
            </w:tcBorders>
            <w:shd w:val="clear" w:color="000000" w:fill="FFFFFF"/>
            <w:noWrap/>
            <w:vAlign w:val="bottom"/>
            <w:hideMark/>
          </w:tcPr>
          <w:p w14:paraId="5506395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126.00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6AD3E6C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726.00</w:t>
            </w:r>
          </w:p>
        </w:tc>
      </w:tr>
      <w:tr w:rsidR="002503DA" w:rsidRPr="00A0237C" w14:paraId="1EC7A3E8"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36120C86" w14:textId="5F7F6AF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D772E9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Skapis darba rāmjiem</w:t>
            </w:r>
          </w:p>
        </w:tc>
        <w:tc>
          <w:tcPr>
            <w:tcW w:w="1105" w:type="dxa"/>
            <w:tcBorders>
              <w:top w:val="nil"/>
              <w:left w:val="nil"/>
              <w:bottom w:val="single" w:sz="4" w:space="0" w:color="auto"/>
              <w:right w:val="nil"/>
            </w:tcBorders>
            <w:shd w:val="clear" w:color="000000" w:fill="FFFFFF"/>
          </w:tcPr>
          <w:p w14:paraId="52180BF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042723B" w14:textId="255BE976"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024F72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052A9C7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1500.00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4EC04589"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417" w:type="dxa"/>
            <w:tcBorders>
              <w:top w:val="nil"/>
              <w:left w:val="nil"/>
              <w:bottom w:val="single" w:sz="4" w:space="0" w:color="auto"/>
              <w:right w:val="nil"/>
            </w:tcBorders>
            <w:shd w:val="clear" w:color="000000" w:fill="FFFFFF"/>
            <w:noWrap/>
            <w:vAlign w:val="bottom"/>
            <w:hideMark/>
          </w:tcPr>
          <w:p w14:paraId="4138723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D833CF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3630.00</w:t>
            </w:r>
          </w:p>
        </w:tc>
      </w:tr>
      <w:tr w:rsidR="002503DA" w:rsidRPr="00A0237C" w14:paraId="1448E1A0"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6BE7C7A1" w14:textId="363658DF"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5E26F37"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Stellāža</w:t>
            </w:r>
            <w:proofErr w:type="spellEnd"/>
            <w:r w:rsidRPr="00A0237C">
              <w:rPr>
                <w:color w:val="000000"/>
                <w:sz w:val="20"/>
                <w:szCs w:val="20"/>
                <w:lang w:eastAsia="lv-LV"/>
              </w:rPr>
              <w:t xml:space="preserve"> gleznu glabāšanai</w:t>
            </w:r>
          </w:p>
        </w:tc>
        <w:tc>
          <w:tcPr>
            <w:tcW w:w="1105" w:type="dxa"/>
            <w:tcBorders>
              <w:top w:val="nil"/>
              <w:left w:val="nil"/>
              <w:bottom w:val="single" w:sz="4" w:space="0" w:color="auto"/>
              <w:right w:val="nil"/>
            </w:tcBorders>
            <w:shd w:val="clear" w:color="000000" w:fill="FFFFFF"/>
          </w:tcPr>
          <w:p w14:paraId="6FD3EE30"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4AD1510B" w14:textId="7F90C49E"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B1EF87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4.00</w:t>
            </w:r>
          </w:p>
        </w:tc>
        <w:tc>
          <w:tcPr>
            <w:tcW w:w="1384" w:type="dxa"/>
            <w:tcBorders>
              <w:top w:val="nil"/>
              <w:left w:val="nil"/>
              <w:bottom w:val="single" w:sz="4" w:space="0" w:color="auto"/>
              <w:right w:val="nil"/>
            </w:tcBorders>
            <w:shd w:val="clear" w:color="000000" w:fill="FFFFFF"/>
            <w:vAlign w:val="bottom"/>
            <w:hideMark/>
          </w:tcPr>
          <w:p w14:paraId="4E2E2B5E"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1500.00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C429BF3"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6000.00</w:t>
            </w:r>
          </w:p>
        </w:tc>
        <w:tc>
          <w:tcPr>
            <w:tcW w:w="1417" w:type="dxa"/>
            <w:tcBorders>
              <w:top w:val="nil"/>
              <w:left w:val="nil"/>
              <w:bottom w:val="single" w:sz="4" w:space="0" w:color="auto"/>
              <w:right w:val="nil"/>
            </w:tcBorders>
            <w:shd w:val="clear" w:color="000000" w:fill="FFFFFF"/>
            <w:noWrap/>
            <w:vAlign w:val="bottom"/>
            <w:hideMark/>
          </w:tcPr>
          <w:p w14:paraId="02659B3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1260.00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0F00299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7260.00</w:t>
            </w:r>
          </w:p>
        </w:tc>
      </w:tr>
      <w:tr w:rsidR="002503DA" w:rsidRPr="00A0237C" w14:paraId="2C9F52E3"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4B047816" w14:textId="5DFC3B2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057FD05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 xml:space="preserve">Mazā </w:t>
            </w:r>
            <w:proofErr w:type="spellStart"/>
            <w:r w:rsidRPr="00A0237C">
              <w:rPr>
                <w:color w:val="000000"/>
                <w:sz w:val="20"/>
                <w:szCs w:val="20"/>
                <w:lang w:eastAsia="lv-LV"/>
              </w:rPr>
              <w:t>stellāža</w:t>
            </w:r>
            <w:proofErr w:type="spellEnd"/>
            <w:r w:rsidRPr="00A0237C">
              <w:rPr>
                <w:color w:val="000000"/>
                <w:sz w:val="20"/>
                <w:szCs w:val="20"/>
                <w:lang w:eastAsia="lv-LV"/>
              </w:rPr>
              <w:t xml:space="preserve"> gleznu žūšanai </w:t>
            </w:r>
            <w:proofErr w:type="spellStart"/>
            <w:r w:rsidRPr="00A0237C">
              <w:rPr>
                <w:color w:val="000000"/>
                <w:sz w:val="20"/>
                <w:szCs w:val="20"/>
                <w:lang w:eastAsia="lv-LV"/>
              </w:rPr>
              <w:t>lakotavā</w:t>
            </w:r>
            <w:proofErr w:type="spellEnd"/>
          </w:p>
        </w:tc>
        <w:tc>
          <w:tcPr>
            <w:tcW w:w="1105" w:type="dxa"/>
            <w:tcBorders>
              <w:top w:val="nil"/>
              <w:left w:val="nil"/>
              <w:bottom w:val="single" w:sz="4" w:space="0" w:color="auto"/>
              <w:right w:val="nil"/>
            </w:tcBorders>
            <w:shd w:val="clear" w:color="000000" w:fill="FFFFFF"/>
          </w:tcPr>
          <w:p w14:paraId="42DDBE5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368661C" w14:textId="30658CF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2722051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5F2ABAD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500.00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054EC8BD"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500.00</w:t>
            </w:r>
          </w:p>
        </w:tc>
        <w:tc>
          <w:tcPr>
            <w:tcW w:w="1417" w:type="dxa"/>
            <w:tcBorders>
              <w:top w:val="nil"/>
              <w:left w:val="nil"/>
              <w:bottom w:val="single" w:sz="4" w:space="0" w:color="auto"/>
              <w:right w:val="nil"/>
            </w:tcBorders>
            <w:shd w:val="clear" w:color="000000" w:fill="FFFFFF"/>
            <w:noWrap/>
            <w:vAlign w:val="bottom"/>
            <w:hideMark/>
          </w:tcPr>
          <w:p w14:paraId="3A77AD1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105.00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C38083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605.00</w:t>
            </w:r>
          </w:p>
        </w:tc>
      </w:tr>
      <w:tr w:rsidR="002503DA" w:rsidRPr="00A0237C" w14:paraId="471E351F"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773B9771" w14:textId="30752BD8"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442DC71B"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Stellāža</w:t>
            </w:r>
            <w:proofErr w:type="spellEnd"/>
            <w:r w:rsidRPr="00A0237C">
              <w:rPr>
                <w:color w:val="000000"/>
                <w:sz w:val="20"/>
                <w:szCs w:val="20"/>
                <w:lang w:eastAsia="lv-LV"/>
              </w:rPr>
              <w:t xml:space="preserve"> preses dēļiem</w:t>
            </w:r>
          </w:p>
        </w:tc>
        <w:tc>
          <w:tcPr>
            <w:tcW w:w="1105" w:type="dxa"/>
            <w:tcBorders>
              <w:top w:val="nil"/>
              <w:left w:val="nil"/>
              <w:bottom w:val="single" w:sz="4" w:space="0" w:color="auto"/>
              <w:right w:val="nil"/>
            </w:tcBorders>
            <w:shd w:val="clear" w:color="000000" w:fill="FFFFFF"/>
          </w:tcPr>
          <w:p w14:paraId="6774838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2B3C36CB" w14:textId="4FDCDF6F"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400ED75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1469383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239F8F79"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1000.00</w:t>
            </w:r>
          </w:p>
        </w:tc>
        <w:tc>
          <w:tcPr>
            <w:tcW w:w="1417" w:type="dxa"/>
            <w:tcBorders>
              <w:top w:val="nil"/>
              <w:left w:val="nil"/>
              <w:bottom w:val="single" w:sz="4" w:space="0" w:color="auto"/>
              <w:right w:val="nil"/>
            </w:tcBorders>
            <w:shd w:val="clear" w:color="000000" w:fill="FFFFFF"/>
            <w:noWrap/>
            <w:vAlign w:val="bottom"/>
            <w:hideMark/>
          </w:tcPr>
          <w:p w14:paraId="3B4FCC7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210.00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F64550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1210.00</w:t>
            </w:r>
          </w:p>
        </w:tc>
      </w:tr>
      <w:tr w:rsidR="002503DA" w:rsidRPr="00A0237C" w14:paraId="4B0ED45F" w14:textId="77777777" w:rsidTr="002503DA">
        <w:trPr>
          <w:trHeight w:val="300"/>
        </w:trPr>
        <w:tc>
          <w:tcPr>
            <w:tcW w:w="642" w:type="dxa"/>
            <w:tcBorders>
              <w:top w:val="nil"/>
              <w:left w:val="single" w:sz="8" w:space="0" w:color="auto"/>
              <w:bottom w:val="single" w:sz="4" w:space="0" w:color="auto"/>
              <w:right w:val="nil"/>
            </w:tcBorders>
            <w:shd w:val="clear" w:color="000000" w:fill="FFFFFF"/>
            <w:vAlign w:val="bottom"/>
            <w:hideMark/>
          </w:tcPr>
          <w:p w14:paraId="6CE8C8CA" w14:textId="1A1FC28E"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96BE81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Statīvs papīra ruļļiem; statīvs vadmalām</w:t>
            </w:r>
          </w:p>
        </w:tc>
        <w:tc>
          <w:tcPr>
            <w:tcW w:w="1105" w:type="dxa"/>
            <w:tcBorders>
              <w:top w:val="nil"/>
              <w:left w:val="nil"/>
              <w:bottom w:val="single" w:sz="4" w:space="0" w:color="auto"/>
              <w:right w:val="nil"/>
            </w:tcBorders>
            <w:shd w:val="clear" w:color="000000" w:fill="FFFFFF"/>
          </w:tcPr>
          <w:p w14:paraId="4078648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BB48EC0" w14:textId="7BE5F86D"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8D5635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0D5204AA"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1E89965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2000.00</w:t>
            </w:r>
          </w:p>
        </w:tc>
        <w:tc>
          <w:tcPr>
            <w:tcW w:w="1417" w:type="dxa"/>
            <w:tcBorders>
              <w:top w:val="nil"/>
              <w:left w:val="nil"/>
              <w:bottom w:val="single" w:sz="4" w:space="0" w:color="auto"/>
              <w:right w:val="nil"/>
            </w:tcBorders>
            <w:shd w:val="clear" w:color="000000" w:fill="FFFFFF"/>
            <w:noWrap/>
            <w:vAlign w:val="bottom"/>
            <w:hideMark/>
          </w:tcPr>
          <w:p w14:paraId="1F5A7F3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420.00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6DCF76D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2420.00</w:t>
            </w:r>
          </w:p>
        </w:tc>
      </w:tr>
      <w:tr w:rsidR="002503DA" w:rsidRPr="00A0237C" w14:paraId="663104A1" w14:textId="77777777" w:rsidTr="002503DA">
        <w:trPr>
          <w:trHeight w:val="202"/>
        </w:trPr>
        <w:tc>
          <w:tcPr>
            <w:tcW w:w="642" w:type="dxa"/>
            <w:tcBorders>
              <w:top w:val="nil"/>
              <w:left w:val="single" w:sz="8" w:space="0" w:color="auto"/>
              <w:bottom w:val="single" w:sz="4" w:space="0" w:color="auto"/>
              <w:right w:val="nil"/>
            </w:tcBorders>
            <w:shd w:val="clear" w:color="000000" w:fill="FFFFFF"/>
            <w:vAlign w:val="bottom"/>
            <w:hideMark/>
          </w:tcPr>
          <w:p w14:paraId="12F61841" w14:textId="4F778732"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060D43F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Statīvs papīra ruļļiem ar griezēju (</w:t>
            </w:r>
            <w:proofErr w:type="spellStart"/>
            <w:r w:rsidRPr="00A0237C">
              <w:rPr>
                <w:color w:val="000000"/>
                <w:sz w:val="20"/>
                <w:szCs w:val="20"/>
                <w:lang w:eastAsia="lv-LV"/>
              </w:rPr>
              <w:t>Deffner</w:t>
            </w:r>
            <w:proofErr w:type="spellEnd"/>
            <w:r w:rsidRPr="00A0237C">
              <w:rPr>
                <w:color w:val="000000"/>
                <w:sz w:val="20"/>
                <w:szCs w:val="20"/>
                <w:lang w:eastAsia="lv-LV"/>
              </w:rPr>
              <w:t>, Vācija vai ekvivalents)</w:t>
            </w:r>
          </w:p>
        </w:tc>
        <w:tc>
          <w:tcPr>
            <w:tcW w:w="1105" w:type="dxa"/>
            <w:tcBorders>
              <w:top w:val="nil"/>
              <w:left w:val="nil"/>
              <w:bottom w:val="single" w:sz="4" w:space="0" w:color="auto"/>
              <w:right w:val="nil"/>
            </w:tcBorders>
            <w:shd w:val="clear" w:color="000000" w:fill="FFFFFF"/>
          </w:tcPr>
          <w:p w14:paraId="604DB14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45F61A99" w14:textId="65B4B341"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0D6749A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w:t>
            </w:r>
          </w:p>
        </w:tc>
        <w:tc>
          <w:tcPr>
            <w:tcW w:w="1384" w:type="dxa"/>
            <w:tcBorders>
              <w:top w:val="nil"/>
              <w:left w:val="nil"/>
              <w:bottom w:val="single" w:sz="4" w:space="0" w:color="auto"/>
              <w:right w:val="nil"/>
            </w:tcBorders>
            <w:shd w:val="clear" w:color="000000" w:fill="FFFFFF"/>
            <w:vAlign w:val="bottom"/>
            <w:hideMark/>
          </w:tcPr>
          <w:p w14:paraId="4E8279D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400.00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7E8920F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800.00</w:t>
            </w:r>
          </w:p>
        </w:tc>
        <w:tc>
          <w:tcPr>
            <w:tcW w:w="1417" w:type="dxa"/>
            <w:tcBorders>
              <w:top w:val="nil"/>
              <w:left w:val="nil"/>
              <w:bottom w:val="single" w:sz="4" w:space="0" w:color="auto"/>
              <w:right w:val="nil"/>
            </w:tcBorders>
            <w:shd w:val="clear" w:color="000000" w:fill="FFFFFF"/>
            <w:noWrap/>
            <w:vAlign w:val="bottom"/>
            <w:hideMark/>
          </w:tcPr>
          <w:p w14:paraId="6DC1B6B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168.00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3B8B330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968.00</w:t>
            </w:r>
          </w:p>
        </w:tc>
      </w:tr>
      <w:tr w:rsidR="002503DA" w:rsidRPr="00A0237C" w14:paraId="7634E3E5"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3113DE40" w14:textId="378A5930"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241FB3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Skapis lakām un instrumentiem</w:t>
            </w:r>
          </w:p>
        </w:tc>
        <w:tc>
          <w:tcPr>
            <w:tcW w:w="1105" w:type="dxa"/>
            <w:tcBorders>
              <w:top w:val="nil"/>
              <w:left w:val="nil"/>
              <w:bottom w:val="single" w:sz="4" w:space="0" w:color="auto"/>
              <w:right w:val="nil"/>
            </w:tcBorders>
            <w:shd w:val="clear" w:color="000000" w:fill="FFFFFF"/>
          </w:tcPr>
          <w:p w14:paraId="5C576C8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84F4F24" w14:textId="1F96195B"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359BC99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34921B9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43A7435"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w:t>
            </w:r>
          </w:p>
        </w:tc>
        <w:tc>
          <w:tcPr>
            <w:tcW w:w="1417" w:type="dxa"/>
            <w:tcBorders>
              <w:top w:val="nil"/>
              <w:left w:val="nil"/>
              <w:bottom w:val="single" w:sz="4" w:space="0" w:color="auto"/>
              <w:right w:val="nil"/>
            </w:tcBorders>
            <w:shd w:val="clear" w:color="000000" w:fill="FFFFFF"/>
            <w:noWrap/>
            <w:vAlign w:val="bottom"/>
            <w:hideMark/>
          </w:tcPr>
          <w:p w14:paraId="3189001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6FD5C00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w:t>
            </w:r>
          </w:p>
        </w:tc>
      </w:tr>
      <w:tr w:rsidR="002503DA" w:rsidRPr="00A0237C" w14:paraId="5883EA30" w14:textId="77777777" w:rsidTr="002503DA">
        <w:trPr>
          <w:trHeight w:val="284"/>
        </w:trPr>
        <w:tc>
          <w:tcPr>
            <w:tcW w:w="642" w:type="dxa"/>
            <w:tcBorders>
              <w:top w:val="nil"/>
              <w:left w:val="single" w:sz="8" w:space="0" w:color="auto"/>
              <w:bottom w:val="single" w:sz="4" w:space="0" w:color="auto"/>
              <w:right w:val="nil"/>
            </w:tcBorders>
            <w:shd w:val="clear" w:color="000000" w:fill="FFFFFF"/>
            <w:vAlign w:val="bottom"/>
            <w:hideMark/>
          </w:tcPr>
          <w:p w14:paraId="7A63E6DE" w14:textId="518C5FFA"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59CDB7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Saliekamo plauktu sistēma, plaukts 60 x 100 cm, H 2 m, 12 sekcijas</w:t>
            </w:r>
          </w:p>
        </w:tc>
        <w:tc>
          <w:tcPr>
            <w:tcW w:w="1105" w:type="dxa"/>
            <w:tcBorders>
              <w:top w:val="nil"/>
              <w:left w:val="nil"/>
              <w:bottom w:val="single" w:sz="4" w:space="0" w:color="auto"/>
              <w:right w:val="nil"/>
            </w:tcBorders>
            <w:shd w:val="clear" w:color="000000" w:fill="FFFFFF"/>
          </w:tcPr>
          <w:p w14:paraId="62A68104"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4D9C5825" w14:textId="20EA96C3"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01EE5D3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12.00</w:t>
            </w:r>
          </w:p>
        </w:tc>
        <w:tc>
          <w:tcPr>
            <w:tcW w:w="1384" w:type="dxa"/>
            <w:tcBorders>
              <w:top w:val="nil"/>
              <w:left w:val="nil"/>
              <w:bottom w:val="single" w:sz="4" w:space="0" w:color="auto"/>
              <w:right w:val="nil"/>
            </w:tcBorders>
            <w:shd w:val="clear" w:color="000000" w:fill="FFFFFF"/>
            <w:vAlign w:val="bottom"/>
            <w:hideMark/>
          </w:tcPr>
          <w:p w14:paraId="307A84F5"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150.00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74B8884"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1800.00</w:t>
            </w:r>
          </w:p>
        </w:tc>
        <w:tc>
          <w:tcPr>
            <w:tcW w:w="1417" w:type="dxa"/>
            <w:tcBorders>
              <w:top w:val="nil"/>
              <w:left w:val="nil"/>
              <w:bottom w:val="single" w:sz="4" w:space="0" w:color="auto"/>
              <w:right w:val="nil"/>
            </w:tcBorders>
            <w:shd w:val="clear" w:color="000000" w:fill="FFFFFF"/>
            <w:noWrap/>
            <w:vAlign w:val="bottom"/>
            <w:hideMark/>
          </w:tcPr>
          <w:p w14:paraId="57C114C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378.00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5480F6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2178.00</w:t>
            </w:r>
          </w:p>
        </w:tc>
      </w:tr>
      <w:tr w:rsidR="002503DA" w:rsidRPr="00A0237C" w14:paraId="75E1F032" w14:textId="77777777" w:rsidTr="002503DA">
        <w:trPr>
          <w:trHeight w:val="334"/>
        </w:trPr>
        <w:tc>
          <w:tcPr>
            <w:tcW w:w="642" w:type="dxa"/>
            <w:tcBorders>
              <w:top w:val="nil"/>
              <w:left w:val="single" w:sz="8" w:space="0" w:color="auto"/>
              <w:bottom w:val="single" w:sz="4" w:space="0" w:color="auto"/>
              <w:right w:val="nil"/>
            </w:tcBorders>
            <w:shd w:val="clear" w:color="000000" w:fill="FFFFFF"/>
            <w:vAlign w:val="bottom"/>
            <w:hideMark/>
          </w:tcPr>
          <w:p w14:paraId="57BC125F" w14:textId="114AD5FC"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519A5A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Galds karstajai presei, H 80 cm; virsma 160 x 140 cm</w:t>
            </w:r>
          </w:p>
        </w:tc>
        <w:tc>
          <w:tcPr>
            <w:tcW w:w="1105" w:type="dxa"/>
            <w:tcBorders>
              <w:top w:val="nil"/>
              <w:left w:val="nil"/>
              <w:bottom w:val="single" w:sz="4" w:space="0" w:color="auto"/>
              <w:right w:val="nil"/>
            </w:tcBorders>
            <w:shd w:val="clear" w:color="000000" w:fill="FFFFFF"/>
          </w:tcPr>
          <w:p w14:paraId="13C22858"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23F58530" w14:textId="28B06FEA"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1D0343C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214BEBC2"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527.50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78A0295F"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527.50</w:t>
            </w:r>
          </w:p>
        </w:tc>
        <w:tc>
          <w:tcPr>
            <w:tcW w:w="1417" w:type="dxa"/>
            <w:tcBorders>
              <w:top w:val="nil"/>
              <w:left w:val="nil"/>
              <w:bottom w:val="single" w:sz="4" w:space="0" w:color="auto"/>
              <w:right w:val="nil"/>
            </w:tcBorders>
            <w:shd w:val="clear" w:color="000000" w:fill="FFFFFF"/>
            <w:noWrap/>
            <w:vAlign w:val="bottom"/>
            <w:hideMark/>
          </w:tcPr>
          <w:p w14:paraId="33600EA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110.78</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07201C1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638.28</w:t>
            </w:r>
          </w:p>
        </w:tc>
      </w:tr>
      <w:tr w:rsidR="002503DA" w:rsidRPr="00A0237C" w14:paraId="3B29B09E" w14:textId="77777777" w:rsidTr="002503DA">
        <w:trPr>
          <w:trHeight w:val="342"/>
        </w:trPr>
        <w:tc>
          <w:tcPr>
            <w:tcW w:w="642" w:type="dxa"/>
            <w:tcBorders>
              <w:top w:val="nil"/>
              <w:left w:val="single" w:sz="8" w:space="0" w:color="auto"/>
              <w:bottom w:val="single" w:sz="4" w:space="0" w:color="auto"/>
              <w:right w:val="nil"/>
            </w:tcBorders>
            <w:shd w:val="clear" w:color="000000" w:fill="FFFFFF"/>
            <w:vAlign w:val="bottom"/>
            <w:hideMark/>
          </w:tcPr>
          <w:p w14:paraId="7FAA2054" w14:textId="7EFFE80E"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CA724D0" w14:textId="3A76542D"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 xml:space="preserve">Zemspiediena galds ar vāku (Belo, </w:t>
            </w:r>
            <w:proofErr w:type="spellStart"/>
            <w:r w:rsidRPr="00A0237C">
              <w:rPr>
                <w:color w:val="000000"/>
                <w:sz w:val="20"/>
                <w:szCs w:val="20"/>
                <w:lang w:eastAsia="lv-LV"/>
              </w:rPr>
              <w:t>Willard</w:t>
            </w:r>
            <w:proofErr w:type="spellEnd"/>
            <w:r w:rsidRPr="00A0237C">
              <w:rPr>
                <w:color w:val="000000"/>
                <w:sz w:val="20"/>
                <w:szCs w:val="20"/>
                <w:lang w:eastAsia="lv-LV"/>
              </w:rPr>
              <w:t xml:space="preserve"> vai ekvivalents)</w:t>
            </w:r>
          </w:p>
        </w:tc>
        <w:tc>
          <w:tcPr>
            <w:tcW w:w="1105" w:type="dxa"/>
            <w:tcBorders>
              <w:top w:val="nil"/>
              <w:left w:val="nil"/>
              <w:bottom w:val="single" w:sz="4" w:space="0" w:color="auto"/>
              <w:right w:val="nil"/>
            </w:tcBorders>
            <w:shd w:val="clear" w:color="000000" w:fill="FFFFFF"/>
          </w:tcPr>
          <w:p w14:paraId="01F69AA3"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33C016C" w14:textId="1A92849F"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00F7F7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4D9A2CE2"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20000.00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2EB8B178"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20000.00</w:t>
            </w:r>
          </w:p>
        </w:tc>
        <w:tc>
          <w:tcPr>
            <w:tcW w:w="1417" w:type="dxa"/>
            <w:tcBorders>
              <w:top w:val="nil"/>
              <w:left w:val="nil"/>
              <w:bottom w:val="single" w:sz="4" w:space="0" w:color="auto"/>
              <w:right w:val="nil"/>
            </w:tcBorders>
            <w:shd w:val="clear" w:color="000000" w:fill="FFFFFF"/>
            <w:noWrap/>
            <w:vAlign w:val="bottom"/>
            <w:hideMark/>
          </w:tcPr>
          <w:p w14:paraId="7E7D1A7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4200.00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06E1BB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24200.00</w:t>
            </w:r>
          </w:p>
        </w:tc>
      </w:tr>
      <w:tr w:rsidR="002503DA" w:rsidRPr="00A0237C" w14:paraId="7D08C621"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49696A46" w14:textId="68881C2F"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C1EE73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Rāmis zemspiediena galdam</w:t>
            </w:r>
          </w:p>
        </w:tc>
        <w:tc>
          <w:tcPr>
            <w:tcW w:w="1105" w:type="dxa"/>
            <w:tcBorders>
              <w:top w:val="nil"/>
              <w:left w:val="nil"/>
              <w:bottom w:val="single" w:sz="4" w:space="0" w:color="auto"/>
              <w:right w:val="nil"/>
            </w:tcBorders>
            <w:shd w:val="clear" w:color="000000" w:fill="FFFFFF"/>
          </w:tcPr>
          <w:p w14:paraId="7A19A8F5"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898A5AE" w14:textId="6C970EA4"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131904B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41D6A7B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5660.00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2EDCD8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5660.00</w:t>
            </w:r>
          </w:p>
        </w:tc>
        <w:tc>
          <w:tcPr>
            <w:tcW w:w="1417" w:type="dxa"/>
            <w:tcBorders>
              <w:top w:val="nil"/>
              <w:left w:val="nil"/>
              <w:bottom w:val="single" w:sz="4" w:space="0" w:color="auto"/>
              <w:right w:val="nil"/>
            </w:tcBorders>
            <w:shd w:val="clear" w:color="000000" w:fill="FFFFFF"/>
            <w:noWrap/>
            <w:vAlign w:val="bottom"/>
            <w:hideMark/>
          </w:tcPr>
          <w:p w14:paraId="57F2CC5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1188.60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8973CE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6848.60</w:t>
            </w:r>
          </w:p>
        </w:tc>
      </w:tr>
      <w:tr w:rsidR="002503DA" w:rsidRPr="00A0237C" w14:paraId="77AEE5AE"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54A5DA1F" w14:textId="48AE2F1C"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79ADB41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Mikroskops ar fotografēšanas funkciju</w:t>
            </w:r>
          </w:p>
        </w:tc>
        <w:tc>
          <w:tcPr>
            <w:tcW w:w="1105" w:type="dxa"/>
            <w:tcBorders>
              <w:top w:val="nil"/>
              <w:left w:val="nil"/>
              <w:bottom w:val="single" w:sz="4" w:space="0" w:color="auto"/>
              <w:right w:val="nil"/>
            </w:tcBorders>
            <w:shd w:val="clear" w:color="000000" w:fill="FFFFFF"/>
          </w:tcPr>
          <w:p w14:paraId="00FA4E5B"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7E2FEF2" w14:textId="4573A7D4"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7A5B581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1D4E48F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F51D59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20000.00</w:t>
            </w:r>
          </w:p>
        </w:tc>
        <w:tc>
          <w:tcPr>
            <w:tcW w:w="1417" w:type="dxa"/>
            <w:tcBorders>
              <w:top w:val="nil"/>
              <w:left w:val="nil"/>
              <w:bottom w:val="single" w:sz="4" w:space="0" w:color="auto"/>
              <w:right w:val="nil"/>
            </w:tcBorders>
            <w:shd w:val="clear" w:color="000000" w:fill="FFFFFF"/>
            <w:noWrap/>
            <w:vAlign w:val="bottom"/>
            <w:hideMark/>
          </w:tcPr>
          <w:p w14:paraId="617CD67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4200.00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0D3CFC7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24200.00</w:t>
            </w:r>
          </w:p>
        </w:tc>
      </w:tr>
      <w:tr w:rsidR="002503DA" w:rsidRPr="00A0237C" w14:paraId="279B3FE6"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0BAE2CBD" w14:textId="5D521E8F"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3F7111F"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Paspartu</w:t>
            </w:r>
            <w:proofErr w:type="spellEnd"/>
            <w:r w:rsidRPr="00A0237C">
              <w:rPr>
                <w:color w:val="000000"/>
                <w:sz w:val="20"/>
                <w:szCs w:val="20"/>
                <w:lang w:eastAsia="lv-LV"/>
              </w:rPr>
              <w:t xml:space="preserve"> griežamā mašīna</w:t>
            </w:r>
          </w:p>
        </w:tc>
        <w:tc>
          <w:tcPr>
            <w:tcW w:w="1105" w:type="dxa"/>
            <w:tcBorders>
              <w:top w:val="nil"/>
              <w:left w:val="nil"/>
              <w:bottom w:val="single" w:sz="4" w:space="0" w:color="auto"/>
              <w:right w:val="nil"/>
            </w:tcBorders>
            <w:shd w:val="clear" w:color="000000" w:fill="FFFFFF"/>
          </w:tcPr>
          <w:p w14:paraId="1CC50A44"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2858B086" w14:textId="1D9CA079"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D78CB7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4E2346D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3A61641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10000.00</w:t>
            </w:r>
          </w:p>
        </w:tc>
        <w:tc>
          <w:tcPr>
            <w:tcW w:w="1417" w:type="dxa"/>
            <w:tcBorders>
              <w:top w:val="nil"/>
              <w:left w:val="nil"/>
              <w:bottom w:val="single" w:sz="4" w:space="0" w:color="auto"/>
              <w:right w:val="nil"/>
            </w:tcBorders>
            <w:shd w:val="clear" w:color="000000" w:fill="FFFFFF"/>
            <w:noWrap/>
            <w:vAlign w:val="bottom"/>
            <w:hideMark/>
          </w:tcPr>
          <w:p w14:paraId="4548E8B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2100.00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913CC8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12100.00</w:t>
            </w:r>
          </w:p>
        </w:tc>
      </w:tr>
      <w:tr w:rsidR="002503DA" w:rsidRPr="00A0237C" w14:paraId="4B286696" w14:textId="77777777" w:rsidTr="002503DA">
        <w:trPr>
          <w:trHeight w:val="207"/>
        </w:trPr>
        <w:tc>
          <w:tcPr>
            <w:tcW w:w="642" w:type="dxa"/>
            <w:tcBorders>
              <w:top w:val="nil"/>
              <w:left w:val="single" w:sz="8" w:space="0" w:color="auto"/>
              <w:bottom w:val="single" w:sz="4" w:space="0" w:color="auto"/>
              <w:right w:val="nil"/>
            </w:tcBorders>
            <w:shd w:val="clear" w:color="000000" w:fill="B8CCE4"/>
            <w:vAlign w:val="bottom"/>
            <w:hideMark/>
          </w:tcPr>
          <w:p w14:paraId="09EF2C01"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1.3.</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3777E6D9"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Darba vietu aprīkojums (24 darba vietas):</w:t>
            </w:r>
          </w:p>
        </w:tc>
        <w:tc>
          <w:tcPr>
            <w:tcW w:w="1105" w:type="dxa"/>
            <w:tcBorders>
              <w:top w:val="nil"/>
              <w:left w:val="nil"/>
              <w:bottom w:val="single" w:sz="4" w:space="0" w:color="auto"/>
              <w:right w:val="nil"/>
            </w:tcBorders>
            <w:shd w:val="clear" w:color="000000" w:fill="B8CCE4"/>
          </w:tcPr>
          <w:p w14:paraId="60AD6DC7"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0DDFED6C" w14:textId="4E279C8B" w:rsidR="002503DA" w:rsidRPr="00A0237C" w:rsidRDefault="002503DA" w:rsidP="00C672E3">
            <w:pPr>
              <w:spacing w:after="0" w:line="240" w:lineRule="auto"/>
              <w:jc w:val="center"/>
              <w:rPr>
                <w:b/>
                <w:b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62A412DC" w14:textId="58CAA1E2" w:rsidR="002503DA" w:rsidRPr="00A0237C" w:rsidRDefault="002503DA" w:rsidP="00C672E3">
            <w:pPr>
              <w:spacing w:after="0" w:line="240" w:lineRule="auto"/>
              <w:jc w:val="center"/>
              <w:rPr>
                <w:b/>
                <w:bCs/>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4B747ED4" w14:textId="70B14D71" w:rsidR="002503DA" w:rsidRPr="00A0237C" w:rsidRDefault="002503DA" w:rsidP="00C672E3">
            <w:pPr>
              <w:spacing w:after="0" w:line="240" w:lineRule="auto"/>
              <w:jc w:val="center"/>
              <w:rPr>
                <w:b/>
                <w:b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4F325CFD"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6000.00</w:t>
            </w:r>
          </w:p>
        </w:tc>
        <w:tc>
          <w:tcPr>
            <w:tcW w:w="1417" w:type="dxa"/>
            <w:tcBorders>
              <w:top w:val="nil"/>
              <w:left w:val="nil"/>
              <w:bottom w:val="single" w:sz="4" w:space="0" w:color="auto"/>
              <w:right w:val="nil"/>
            </w:tcBorders>
            <w:shd w:val="clear" w:color="auto" w:fill="B8CCE4" w:themeFill="accent1" w:themeFillTint="66"/>
            <w:noWrap/>
            <w:vAlign w:val="bottom"/>
            <w:hideMark/>
          </w:tcPr>
          <w:p w14:paraId="5A2624CF"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1260.00</w:t>
            </w:r>
          </w:p>
        </w:tc>
        <w:tc>
          <w:tcPr>
            <w:tcW w:w="1559" w:type="dxa"/>
            <w:tcBorders>
              <w:top w:val="nil"/>
              <w:left w:val="single" w:sz="8" w:space="0" w:color="auto"/>
              <w:bottom w:val="single" w:sz="4" w:space="0" w:color="auto"/>
              <w:right w:val="single" w:sz="8" w:space="0" w:color="auto"/>
            </w:tcBorders>
            <w:shd w:val="clear" w:color="auto" w:fill="B8CCE4" w:themeFill="accent1" w:themeFillTint="66"/>
            <w:noWrap/>
            <w:vAlign w:val="bottom"/>
            <w:hideMark/>
          </w:tcPr>
          <w:p w14:paraId="045EFD4F" w14:textId="77777777" w:rsidR="002503DA" w:rsidRPr="00A0237C" w:rsidRDefault="002503DA" w:rsidP="00C672E3">
            <w:pPr>
              <w:spacing w:after="0" w:line="240" w:lineRule="auto"/>
              <w:jc w:val="center"/>
              <w:rPr>
                <w:b/>
                <w:bCs/>
                <w:color w:val="000000"/>
                <w:sz w:val="20"/>
                <w:szCs w:val="20"/>
                <w:lang w:eastAsia="lv-LV"/>
              </w:rPr>
            </w:pPr>
            <w:r w:rsidRPr="009D2559">
              <w:rPr>
                <w:b/>
                <w:bCs/>
                <w:sz w:val="20"/>
                <w:szCs w:val="20"/>
                <w:lang w:eastAsia="lv-LV"/>
              </w:rPr>
              <w:t>7260.00</w:t>
            </w:r>
          </w:p>
        </w:tc>
      </w:tr>
      <w:tr w:rsidR="002503DA" w:rsidRPr="00A0237C" w14:paraId="50242EEB" w14:textId="77777777" w:rsidTr="002503DA">
        <w:trPr>
          <w:trHeight w:val="290"/>
        </w:trPr>
        <w:tc>
          <w:tcPr>
            <w:tcW w:w="642" w:type="dxa"/>
            <w:tcBorders>
              <w:top w:val="nil"/>
              <w:left w:val="single" w:sz="8" w:space="0" w:color="auto"/>
              <w:bottom w:val="single" w:sz="4" w:space="0" w:color="auto"/>
              <w:right w:val="nil"/>
            </w:tcBorders>
            <w:shd w:val="clear" w:color="000000" w:fill="FFFFFF"/>
            <w:vAlign w:val="bottom"/>
            <w:hideMark/>
          </w:tcPr>
          <w:p w14:paraId="2E051058" w14:textId="5CF4C8EE" w:rsidR="002503DA" w:rsidRPr="00A0237C" w:rsidRDefault="002503DA" w:rsidP="00C672E3">
            <w:pPr>
              <w:spacing w:after="0" w:line="240" w:lineRule="auto"/>
              <w:jc w:val="center"/>
              <w:rPr>
                <w:i/>
                <w:iCs/>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1350D384" w14:textId="77777777" w:rsidR="002503DA" w:rsidRPr="00A0237C" w:rsidRDefault="002503DA" w:rsidP="00C672E3">
            <w:pPr>
              <w:spacing w:after="0" w:line="240" w:lineRule="auto"/>
              <w:jc w:val="center"/>
              <w:rPr>
                <w:i/>
                <w:iCs/>
                <w:color w:val="000000"/>
                <w:sz w:val="20"/>
                <w:szCs w:val="20"/>
                <w:lang w:eastAsia="lv-LV"/>
              </w:rPr>
            </w:pPr>
            <w:r w:rsidRPr="00A0237C">
              <w:rPr>
                <w:i/>
                <w:iCs/>
                <w:color w:val="000000"/>
                <w:sz w:val="20"/>
                <w:szCs w:val="20"/>
                <w:lang w:eastAsia="lv-LV"/>
              </w:rPr>
              <w:t>Darbinieku koplietošanas telpu aprīkojum, t.sk.:</w:t>
            </w:r>
          </w:p>
        </w:tc>
        <w:tc>
          <w:tcPr>
            <w:tcW w:w="1105" w:type="dxa"/>
            <w:tcBorders>
              <w:top w:val="nil"/>
              <w:left w:val="nil"/>
              <w:bottom w:val="single" w:sz="4" w:space="0" w:color="auto"/>
              <w:right w:val="nil"/>
            </w:tcBorders>
            <w:shd w:val="clear" w:color="000000" w:fill="FFFFFF"/>
          </w:tcPr>
          <w:p w14:paraId="162DBEF6" w14:textId="77777777" w:rsidR="002503DA" w:rsidRPr="00A0237C" w:rsidRDefault="002503DA" w:rsidP="00C672E3">
            <w:pPr>
              <w:spacing w:after="0" w:line="240" w:lineRule="auto"/>
              <w:jc w:val="center"/>
              <w:rPr>
                <w:i/>
                <w:i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ECF36BD" w14:textId="78595563" w:rsidR="002503DA" w:rsidRPr="00A0237C" w:rsidRDefault="002503DA" w:rsidP="00C672E3">
            <w:pPr>
              <w:spacing w:after="0" w:line="240" w:lineRule="auto"/>
              <w:jc w:val="center"/>
              <w:rPr>
                <w:i/>
                <w:i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FFFFFF"/>
            <w:vAlign w:val="bottom"/>
            <w:hideMark/>
          </w:tcPr>
          <w:p w14:paraId="0E73A497" w14:textId="201FDE7C" w:rsidR="002503DA" w:rsidRPr="00A0237C" w:rsidRDefault="002503DA" w:rsidP="00C672E3">
            <w:pPr>
              <w:spacing w:after="0" w:line="240" w:lineRule="auto"/>
              <w:jc w:val="center"/>
              <w:rPr>
                <w:i/>
                <w:iCs/>
                <w:color w:val="000000"/>
                <w:sz w:val="20"/>
                <w:szCs w:val="20"/>
                <w:lang w:eastAsia="lv-LV"/>
              </w:rPr>
            </w:pPr>
          </w:p>
        </w:tc>
        <w:tc>
          <w:tcPr>
            <w:tcW w:w="1384" w:type="dxa"/>
            <w:tcBorders>
              <w:top w:val="nil"/>
              <w:left w:val="nil"/>
              <w:bottom w:val="single" w:sz="4" w:space="0" w:color="auto"/>
              <w:right w:val="nil"/>
            </w:tcBorders>
            <w:shd w:val="clear" w:color="000000" w:fill="FFFFFF"/>
            <w:vAlign w:val="bottom"/>
            <w:hideMark/>
          </w:tcPr>
          <w:p w14:paraId="057DE39D" w14:textId="01A70202" w:rsidR="002503DA" w:rsidRPr="00A0237C" w:rsidRDefault="002503DA" w:rsidP="00C672E3">
            <w:pPr>
              <w:spacing w:after="0" w:line="240" w:lineRule="auto"/>
              <w:jc w:val="center"/>
              <w:rPr>
                <w:i/>
                <w:i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4991BEB3" w14:textId="7F04BAB9" w:rsidR="002503DA" w:rsidRPr="00A0237C" w:rsidRDefault="002503DA" w:rsidP="00C672E3">
            <w:pPr>
              <w:spacing w:after="0" w:line="240" w:lineRule="auto"/>
              <w:jc w:val="center"/>
              <w:rPr>
                <w:i/>
                <w:iCs/>
                <w:sz w:val="20"/>
                <w:szCs w:val="20"/>
                <w:lang w:eastAsia="lv-LV"/>
              </w:rPr>
            </w:pPr>
          </w:p>
        </w:tc>
        <w:tc>
          <w:tcPr>
            <w:tcW w:w="1417" w:type="dxa"/>
            <w:tcBorders>
              <w:top w:val="nil"/>
              <w:left w:val="nil"/>
              <w:bottom w:val="single" w:sz="4" w:space="0" w:color="auto"/>
              <w:right w:val="nil"/>
            </w:tcBorders>
            <w:shd w:val="clear" w:color="000000" w:fill="FFFFFF"/>
            <w:noWrap/>
            <w:vAlign w:val="bottom"/>
            <w:hideMark/>
          </w:tcPr>
          <w:p w14:paraId="774DA97F" w14:textId="737C4DA8" w:rsidR="002503DA" w:rsidRPr="00A0237C" w:rsidRDefault="002503DA" w:rsidP="00C672E3">
            <w:pPr>
              <w:spacing w:after="0" w:line="240" w:lineRule="auto"/>
              <w:jc w:val="center"/>
              <w:rPr>
                <w:i/>
                <w:iCs/>
                <w:color w:val="000000"/>
                <w:sz w:val="20"/>
                <w:szCs w:val="20"/>
                <w:lang w:eastAsia="lv-LV"/>
              </w:rPr>
            </w:pP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96C707C" w14:textId="02BC148E" w:rsidR="002503DA" w:rsidRPr="00A0237C" w:rsidRDefault="002503DA" w:rsidP="00C672E3">
            <w:pPr>
              <w:spacing w:after="0" w:line="240" w:lineRule="auto"/>
              <w:jc w:val="center"/>
              <w:rPr>
                <w:i/>
                <w:iCs/>
                <w:color w:val="000000"/>
                <w:sz w:val="20"/>
                <w:szCs w:val="20"/>
                <w:lang w:eastAsia="lv-LV"/>
              </w:rPr>
            </w:pPr>
          </w:p>
        </w:tc>
      </w:tr>
      <w:tr w:rsidR="002503DA" w:rsidRPr="00A0237C" w14:paraId="62F02790" w14:textId="77777777" w:rsidTr="002503DA">
        <w:trPr>
          <w:trHeight w:val="310"/>
        </w:trPr>
        <w:tc>
          <w:tcPr>
            <w:tcW w:w="642" w:type="dxa"/>
            <w:tcBorders>
              <w:top w:val="nil"/>
              <w:left w:val="single" w:sz="8" w:space="0" w:color="auto"/>
              <w:bottom w:val="single" w:sz="4" w:space="0" w:color="auto"/>
              <w:right w:val="nil"/>
            </w:tcBorders>
            <w:shd w:val="clear" w:color="000000" w:fill="FFFFFF"/>
            <w:vAlign w:val="bottom"/>
            <w:hideMark/>
          </w:tcPr>
          <w:p w14:paraId="779C0C9F" w14:textId="046D3C12"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389D1644"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Darbinieku atpūtas telpas aprīkojums, komplekts</w:t>
            </w:r>
          </w:p>
        </w:tc>
        <w:tc>
          <w:tcPr>
            <w:tcW w:w="1105" w:type="dxa"/>
            <w:tcBorders>
              <w:top w:val="nil"/>
              <w:left w:val="nil"/>
              <w:bottom w:val="single" w:sz="4" w:space="0" w:color="auto"/>
              <w:right w:val="nil"/>
            </w:tcBorders>
            <w:shd w:val="clear" w:color="000000" w:fill="FFFFFF"/>
          </w:tcPr>
          <w:p w14:paraId="4CA70122" w14:textId="77777777" w:rsidR="002503DA" w:rsidRPr="00A0237C" w:rsidRDefault="002503DA" w:rsidP="00C672E3">
            <w:pPr>
              <w:spacing w:after="0" w:line="240" w:lineRule="auto"/>
              <w:jc w:val="center"/>
              <w:rPr>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D6BF4C2" w14:textId="7403B0EA" w:rsidR="002503DA" w:rsidRPr="00A0237C" w:rsidRDefault="002503DA" w:rsidP="00C672E3">
            <w:pPr>
              <w:spacing w:after="0" w:line="240" w:lineRule="auto"/>
              <w:jc w:val="center"/>
              <w:rPr>
                <w:sz w:val="20"/>
                <w:szCs w:val="20"/>
                <w:lang w:eastAsia="lv-LV"/>
              </w:rPr>
            </w:pPr>
            <w:r w:rsidRPr="00A0237C">
              <w:rPr>
                <w:sz w:val="20"/>
                <w:szCs w:val="20"/>
                <w:lang w:eastAsia="lv-LV"/>
              </w:rPr>
              <w:t>komplekts</w:t>
            </w:r>
          </w:p>
        </w:tc>
        <w:tc>
          <w:tcPr>
            <w:tcW w:w="1245" w:type="dxa"/>
            <w:tcBorders>
              <w:top w:val="nil"/>
              <w:left w:val="nil"/>
              <w:bottom w:val="single" w:sz="4" w:space="0" w:color="auto"/>
              <w:right w:val="single" w:sz="4" w:space="0" w:color="auto"/>
            </w:tcBorders>
            <w:shd w:val="clear" w:color="000000" w:fill="FFFFFF"/>
            <w:vAlign w:val="bottom"/>
            <w:hideMark/>
          </w:tcPr>
          <w:p w14:paraId="3199B050"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w:t>
            </w:r>
          </w:p>
        </w:tc>
        <w:tc>
          <w:tcPr>
            <w:tcW w:w="1384" w:type="dxa"/>
            <w:tcBorders>
              <w:top w:val="nil"/>
              <w:left w:val="nil"/>
              <w:bottom w:val="single" w:sz="4" w:space="0" w:color="auto"/>
              <w:right w:val="nil"/>
            </w:tcBorders>
            <w:shd w:val="clear" w:color="000000" w:fill="FFFFFF"/>
            <w:vAlign w:val="bottom"/>
            <w:hideMark/>
          </w:tcPr>
          <w:p w14:paraId="700DAE06"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7DA0886"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417" w:type="dxa"/>
            <w:tcBorders>
              <w:top w:val="nil"/>
              <w:left w:val="nil"/>
              <w:bottom w:val="single" w:sz="4" w:space="0" w:color="auto"/>
              <w:right w:val="nil"/>
            </w:tcBorders>
            <w:shd w:val="clear" w:color="000000" w:fill="FFFFFF"/>
            <w:noWrap/>
            <w:vAlign w:val="bottom"/>
            <w:hideMark/>
          </w:tcPr>
          <w:p w14:paraId="6285EFB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4749528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3630.00</w:t>
            </w:r>
          </w:p>
        </w:tc>
      </w:tr>
      <w:tr w:rsidR="002503DA" w:rsidRPr="00A0237C" w14:paraId="5E42D57D" w14:textId="77777777" w:rsidTr="002503DA">
        <w:trPr>
          <w:trHeight w:val="300"/>
        </w:trPr>
        <w:tc>
          <w:tcPr>
            <w:tcW w:w="642" w:type="dxa"/>
            <w:tcBorders>
              <w:top w:val="nil"/>
              <w:left w:val="single" w:sz="8" w:space="0" w:color="auto"/>
              <w:bottom w:val="single" w:sz="8" w:space="0" w:color="auto"/>
              <w:right w:val="nil"/>
            </w:tcBorders>
            <w:shd w:val="clear" w:color="000000" w:fill="FFFFFF"/>
            <w:vAlign w:val="bottom"/>
            <w:hideMark/>
          </w:tcPr>
          <w:p w14:paraId="322A9854" w14:textId="6DA61FA8"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8" w:space="0" w:color="auto"/>
              <w:right w:val="single" w:sz="8" w:space="0" w:color="auto"/>
            </w:tcBorders>
            <w:shd w:val="clear" w:color="000000" w:fill="FFFFFF"/>
            <w:vAlign w:val="bottom"/>
            <w:hideMark/>
          </w:tcPr>
          <w:p w14:paraId="2722A044"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Apspriežu telpas aprīkojums, komplekts</w:t>
            </w:r>
          </w:p>
        </w:tc>
        <w:tc>
          <w:tcPr>
            <w:tcW w:w="1105" w:type="dxa"/>
            <w:tcBorders>
              <w:top w:val="nil"/>
              <w:left w:val="nil"/>
              <w:bottom w:val="single" w:sz="8" w:space="0" w:color="auto"/>
              <w:right w:val="nil"/>
            </w:tcBorders>
            <w:shd w:val="clear" w:color="000000" w:fill="FFFFFF"/>
          </w:tcPr>
          <w:p w14:paraId="57E2B41F" w14:textId="77777777" w:rsidR="002503DA" w:rsidRPr="00A0237C" w:rsidRDefault="002503DA" w:rsidP="00C672E3">
            <w:pPr>
              <w:spacing w:after="0" w:line="240" w:lineRule="auto"/>
              <w:jc w:val="center"/>
              <w:rPr>
                <w:sz w:val="20"/>
                <w:szCs w:val="20"/>
                <w:lang w:eastAsia="lv-LV"/>
              </w:rPr>
            </w:pPr>
          </w:p>
        </w:tc>
        <w:tc>
          <w:tcPr>
            <w:tcW w:w="1184" w:type="dxa"/>
            <w:tcBorders>
              <w:top w:val="nil"/>
              <w:left w:val="nil"/>
              <w:bottom w:val="single" w:sz="8" w:space="0" w:color="auto"/>
              <w:right w:val="single" w:sz="4" w:space="0" w:color="auto"/>
            </w:tcBorders>
            <w:shd w:val="clear" w:color="000000" w:fill="FFFFFF"/>
            <w:vAlign w:val="bottom"/>
            <w:hideMark/>
          </w:tcPr>
          <w:p w14:paraId="766B0AB2" w14:textId="3DE36692" w:rsidR="002503DA" w:rsidRPr="00A0237C" w:rsidRDefault="002503DA" w:rsidP="00C672E3">
            <w:pPr>
              <w:spacing w:after="0" w:line="240" w:lineRule="auto"/>
              <w:jc w:val="center"/>
              <w:rPr>
                <w:sz w:val="20"/>
                <w:szCs w:val="20"/>
                <w:lang w:eastAsia="lv-LV"/>
              </w:rPr>
            </w:pPr>
            <w:r w:rsidRPr="00A0237C">
              <w:rPr>
                <w:sz w:val="20"/>
                <w:szCs w:val="20"/>
                <w:lang w:eastAsia="lv-LV"/>
              </w:rPr>
              <w:t>komplekts</w:t>
            </w:r>
          </w:p>
        </w:tc>
        <w:tc>
          <w:tcPr>
            <w:tcW w:w="1245" w:type="dxa"/>
            <w:tcBorders>
              <w:top w:val="nil"/>
              <w:left w:val="nil"/>
              <w:bottom w:val="single" w:sz="8" w:space="0" w:color="auto"/>
              <w:right w:val="single" w:sz="4" w:space="0" w:color="auto"/>
            </w:tcBorders>
            <w:shd w:val="clear" w:color="000000" w:fill="FFFFFF"/>
            <w:vAlign w:val="bottom"/>
            <w:hideMark/>
          </w:tcPr>
          <w:p w14:paraId="03863F23"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1.00</w:t>
            </w:r>
          </w:p>
        </w:tc>
        <w:tc>
          <w:tcPr>
            <w:tcW w:w="1384" w:type="dxa"/>
            <w:tcBorders>
              <w:top w:val="nil"/>
              <w:left w:val="nil"/>
              <w:bottom w:val="single" w:sz="8" w:space="0" w:color="auto"/>
              <w:right w:val="nil"/>
            </w:tcBorders>
            <w:shd w:val="clear" w:color="000000" w:fill="FFFFFF"/>
            <w:vAlign w:val="bottom"/>
            <w:hideMark/>
          </w:tcPr>
          <w:p w14:paraId="5030C78E"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389" w:type="dxa"/>
            <w:tcBorders>
              <w:top w:val="nil"/>
              <w:left w:val="single" w:sz="8" w:space="0" w:color="auto"/>
              <w:bottom w:val="single" w:sz="8" w:space="0" w:color="auto"/>
              <w:right w:val="single" w:sz="8" w:space="0" w:color="auto"/>
            </w:tcBorders>
            <w:shd w:val="clear" w:color="000000" w:fill="FFFFFF"/>
            <w:vAlign w:val="bottom"/>
            <w:hideMark/>
          </w:tcPr>
          <w:p w14:paraId="7A646202"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3000.00</w:t>
            </w:r>
          </w:p>
        </w:tc>
        <w:tc>
          <w:tcPr>
            <w:tcW w:w="1417" w:type="dxa"/>
            <w:tcBorders>
              <w:top w:val="nil"/>
              <w:left w:val="nil"/>
              <w:bottom w:val="single" w:sz="8" w:space="0" w:color="auto"/>
              <w:right w:val="nil"/>
            </w:tcBorders>
            <w:shd w:val="clear" w:color="000000" w:fill="FFFFFF"/>
            <w:noWrap/>
            <w:vAlign w:val="bottom"/>
            <w:hideMark/>
          </w:tcPr>
          <w:p w14:paraId="7810D53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630.00</w:t>
            </w:r>
          </w:p>
        </w:tc>
        <w:tc>
          <w:tcPr>
            <w:tcW w:w="1559" w:type="dxa"/>
            <w:tcBorders>
              <w:top w:val="nil"/>
              <w:left w:val="single" w:sz="8" w:space="0" w:color="auto"/>
              <w:bottom w:val="single" w:sz="8" w:space="0" w:color="auto"/>
              <w:right w:val="single" w:sz="8" w:space="0" w:color="auto"/>
            </w:tcBorders>
            <w:shd w:val="clear" w:color="000000" w:fill="FFFFFF"/>
            <w:noWrap/>
            <w:vAlign w:val="bottom"/>
            <w:hideMark/>
          </w:tcPr>
          <w:p w14:paraId="38D1A8B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3630.00</w:t>
            </w:r>
          </w:p>
        </w:tc>
      </w:tr>
      <w:tr w:rsidR="002503DA" w:rsidRPr="00A0237C" w14:paraId="20EA2C5C" w14:textId="77777777" w:rsidTr="002503DA">
        <w:trPr>
          <w:trHeight w:val="314"/>
        </w:trPr>
        <w:tc>
          <w:tcPr>
            <w:tcW w:w="642" w:type="dxa"/>
            <w:tcBorders>
              <w:top w:val="nil"/>
              <w:left w:val="single" w:sz="8" w:space="0" w:color="auto"/>
              <w:bottom w:val="single" w:sz="8" w:space="0" w:color="auto"/>
              <w:right w:val="nil"/>
            </w:tcBorders>
            <w:shd w:val="clear" w:color="000000" w:fill="C4BD97"/>
            <w:vAlign w:val="bottom"/>
            <w:hideMark/>
          </w:tcPr>
          <w:p w14:paraId="45050828"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w:t>
            </w:r>
          </w:p>
        </w:tc>
        <w:tc>
          <w:tcPr>
            <w:tcW w:w="5453" w:type="dxa"/>
            <w:tcBorders>
              <w:top w:val="nil"/>
              <w:left w:val="single" w:sz="8" w:space="0" w:color="auto"/>
              <w:bottom w:val="single" w:sz="8" w:space="0" w:color="auto"/>
              <w:right w:val="single" w:sz="8" w:space="0" w:color="auto"/>
            </w:tcBorders>
            <w:shd w:val="clear" w:color="000000" w:fill="C4BD97"/>
            <w:vAlign w:val="bottom"/>
            <w:hideMark/>
          </w:tcPr>
          <w:p w14:paraId="6D16C80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Krājuma sagatavošana pārvešanai un tā pārvešana, tajā skaitā:</w:t>
            </w:r>
          </w:p>
        </w:tc>
        <w:tc>
          <w:tcPr>
            <w:tcW w:w="1105" w:type="dxa"/>
            <w:tcBorders>
              <w:top w:val="nil"/>
              <w:left w:val="nil"/>
              <w:bottom w:val="single" w:sz="8" w:space="0" w:color="auto"/>
              <w:right w:val="nil"/>
            </w:tcBorders>
            <w:shd w:val="clear" w:color="000000" w:fill="C4BD97"/>
          </w:tcPr>
          <w:p w14:paraId="37E0CED2"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8" w:space="0" w:color="auto"/>
              <w:right w:val="single" w:sz="4" w:space="0" w:color="auto"/>
            </w:tcBorders>
            <w:shd w:val="clear" w:color="000000" w:fill="C4BD97"/>
            <w:vAlign w:val="bottom"/>
            <w:hideMark/>
          </w:tcPr>
          <w:p w14:paraId="1E0400FF" w14:textId="2F24F53C" w:rsidR="002503DA" w:rsidRPr="00A0237C" w:rsidRDefault="002503DA" w:rsidP="00C672E3">
            <w:pPr>
              <w:spacing w:after="0" w:line="240" w:lineRule="auto"/>
              <w:jc w:val="center"/>
              <w:rPr>
                <w:color w:val="000000"/>
                <w:sz w:val="20"/>
                <w:szCs w:val="20"/>
                <w:lang w:eastAsia="lv-LV"/>
              </w:rPr>
            </w:pPr>
          </w:p>
        </w:tc>
        <w:tc>
          <w:tcPr>
            <w:tcW w:w="1245" w:type="dxa"/>
            <w:tcBorders>
              <w:top w:val="nil"/>
              <w:left w:val="nil"/>
              <w:bottom w:val="single" w:sz="8" w:space="0" w:color="auto"/>
              <w:right w:val="single" w:sz="4" w:space="0" w:color="auto"/>
            </w:tcBorders>
            <w:shd w:val="clear" w:color="000000" w:fill="C4BD97"/>
            <w:vAlign w:val="bottom"/>
            <w:hideMark/>
          </w:tcPr>
          <w:p w14:paraId="1AA6EB50" w14:textId="7F498B3C" w:rsidR="002503DA" w:rsidRPr="00A0237C" w:rsidRDefault="002503DA" w:rsidP="00C672E3">
            <w:pPr>
              <w:spacing w:after="0" w:line="240" w:lineRule="auto"/>
              <w:jc w:val="center"/>
              <w:rPr>
                <w:color w:val="000000"/>
                <w:sz w:val="20"/>
                <w:szCs w:val="20"/>
                <w:lang w:eastAsia="lv-LV"/>
              </w:rPr>
            </w:pPr>
          </w:p>
        </w:tc>
        <w:tc>
          <w:tcPr>
            <w:tcW w:w="1384" w:type="dxa"/>
            <w:tcBorders>
              <w:top w:val="nil"/>
              <w:left w:val="nil"/>
              <w:bottom w:val="single" w:sz="8" w:space="0" w:color="auto"/>
              <w:right w:val="nil"/>
            </w:tcBorders>
            <w:shd w:val="clear" w:color="000000" w:fill="C4BD97"/>
            <w:vAlign w:val="bottom"/>
            <w:hideMark/>
          </w:tcPr>
          <w:p w14:paraId="109E2A24" w14:textId="436F6EFD" w:rsidR="002503DA" w:rsidRPr="00A0237C" w:rsidRDefault="002503DA" w:rsidP="00C672E3">
            <w:pPr>
              <w:spacing w:after="0" w:line="240" w:lineRule="auto"/>
              <w:jc w:val="center"/>
              <w:rPr>
                <w:color w:val="000000"/>
                <w:sz w:val="20"/>
                <w:szCs w:val="20"/>
                <w:lang w:eastAsia="lv-LV"/>
              </w:rPr>
            </w:pPr>
          </w:p>
        </w:tc>
        <w:tc>
          <w:tcPr>
            <w:tcW w:w="1389" w:type="dxa"/>
            <w:tcBorders>
              <w:top w:val="nil"/>
              <w:left w:val="single" w:sz="8" w:space="0" w:color="auto"/>
              <w:bottom w:val="single" w:sz="8" w:space="0" w:color="auto"/>
              <w:right w:val="single" w:sz="8" w:space="0" w:color="auto"/>
            </w:tcBorders>
            <w:shd w:val="clear" w:color="000000" w:fill="C4BD97"/>
            <w:vAlign w:val="bottom"/>
            <w:hideMark/>
          </w:tcPr>
          <w:p w14:paraId="1EC364E5"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111031.50</w:t>
            </w:r>
          </w:p>
        </w:tc>
        <w:tc>
          <w:tcPr>
            <w:tcW w:w="1417" w:type="dxa"/>
            <w:tcBorders>
              <w:top w:val="nil"/>
              <w:left w:val="nil"/>
              <w:bottom w:val="single" w:sz="8" w:space="0" w:color="auto"/>
              <w:right w:val="nil"/>
            </w:tcBorders>
            <w:shd w:val="clear" w:color="000000" w:fill="C4BD97"/>
            <w:noWrap/>
            <w:vAlign w:val="bottom"/>
            <w:hideMark/>
          </w:tcPr>
          <w:p w14:paraId="49027969"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23316.62</w:t>
            </w:r>
          </w:p>
        </w:tc>
        <w:tc>
          <w:tcPr>
            <w:tcW w:w="1559" w:type="dxa"/>
            <w:tcBorders>
              <w:top w:val="nil"/>
              <w:left w:val="single" w:sz="8" w:space="0" w:color="auto"/>
              <w:bottom w:val="single" w:sz="8" w:space="0" w:color="auto"/>
              <w:right w:val="single" w:sz="8" w:space="0" w:color="auto"/>
            </w:tcBorders>
            <w:shd w:val="clear" w:color="000000" w:fill="C4BD97"/>
            <w:noWrap/>
            <w:vAlign w:val="bottom"/>
            <w:hideMark/>
          </w:tcPr>
          <w:p w14:paraId="7EF89146"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134348.12</w:t>
            </w:r>
          </w:p>
        </w:tc>
      </w:tr>
      <w:tr w:rsidR="002503DA" w:rsidRPr="00A0237C" w14:paraId="4A640CFA" w14:textId="77777777" w:rsidTr="002503DA">
        <w:trPr>
          <w:trHeight w:val="285"/>
        </w:trPr>
        <w:tc>
          <w:tcPr>
            <w:tcW w:w="642" w:type="dxa"/>
            <w:tcBorders>
              <w:top w:val="nil"/>
              <w:left w:val="single" w:sz="8" w:space="0" w:color="auto"/>
              <w:bottom w:val="single" w:sz="4" w:space="0" w:color="auto"/>
              <w:right w:val="nil"/>
            </w:tcBorders>
            <w:shd w:val="clear" w:color="000000" w:fill="B8CCE4"/>
            <w:vAlign w:val="bottom"/>
            <w:hideMark/>
          </w:tcPr>
          <w:p w14:paraId="52B477B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2.1.</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7060E34B"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Transporta izdevumi:</w:t>
            </w:r>
          </w:p>
        </w:tc>
        <w:tc>
          <w:tcPr>
            <w:tcW w:w="1105" w:type="dxa"/>
            <w:tcBorders>
              <w:top w:val="nil"/>
              <w:left w:val="nil"/>
              <w:bottom w:val="single" w:sz="4" w:space="0" w:color="auto"/>
              <w:right w:val="nil"/>
            </w:tcBorders>
            <w:shd w:val="clear" w:color="000000" w:fill="B8CCE4"/>
          </w:tcPr>
          <w:p w14:paraId="17E3CC2E"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4FFCA935" w14:textId="466B27D4" w:rsidR="002503DA" w:rsidRPr="00A0237C" w:rsidRDefault="002503DA" w:rsidP="00C672E3">
            <w:pPr>
              <w:spacing w:after="0" w:line="240" w:lineRule="auto"/>
              <w:jc w:val="center"/>
              <w:rPr>
                <w:b/>
                <w:b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2AF444ED" w14:textId="4D375852" w:rsidR="002503DA" w:rsidRPr="00A0237C" w:rsidRDefault="002503DA" w:rsidP="00C672E3">
            <w:pPr>
              <w:spacing w:after="0" w:line="240" w:lineRule="auto"/>
              <w:jc w:val="center"/>
              <w:rPr>
                <w:b/>
                <w:bCs/>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7804F66F" w14:textId="5F4416AE" w:rsidR="002503DA" w:rsidRPr="00A0237C" w:rsidRDefault="002503DA" w:rsidP="00C672E3">
            <w:pPr>
              <w:spacing w:after="0" w:line="240" w:lineRule="auto"/>
              <w:jc w:val="center"/>
              <w:rPr>
                <w:b/>
                <w:b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716F0552"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72000.00</w:t>
            </w:r>
          </w:p>
        </w:tc>
        <w:tc>
          <w:tcPr>
            <w:tcW w:w="1417" w:type="dxa"/>
            <w:tcBorders>
              <w:top w:val="nil"/>
              <w:left w:val="nil"/>
              <w:bottom w:val="single" w:sz="4" w:space="0" w:color="auto"/>
              <w:right w:val="nil"/>
            </w:tcBorders>
            <w:shd w:val="clear" w:color="000000" w:fill="B8CCE4"/>
            <w:noWrap/>
            <w:vAlign w:val="bottom"/>
            <w:hideMark/>
          </w:tcPr>
          <w:p w14:paraId="4B2C048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15120.00</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72B5FAD1"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87120.00</w:t>
            </w:r>
          </w:p>
        </w:tc>
      </w:tr>
      <w:tr w:rsidR="002503DA" w:rsidRPr="00A0237C" w14:paraId="54380DCA" w14:textId="77777777" w:rsidTr="002503DA">
        <w:trPr>
          <w:trHeight w:val="308"/>
        </w:trPr>
        <w:tc>
          <w:tcPr>
            <w:tcW w:w="642" w:type="dxa"/>
            <w:tcBorders>
              <w:top w:val="nil"/>
              <w:left w:val="single" w:sz="8" w:space="0" w:color="auto"/>
              <w:bottom w:val="single" w:sz="4" w:space="0" w:color="auto"/>
              <w:right w:val="nil"/>
            </w:tcBorders>
            <w:shd w:val="clear" w:color="000000" w:fill="FFFFFF"/>
            <w:vAlign w:val="bottom"/>
            <w:hideMark/>
          </w:tcPr>
          <w:p w14:paraId="7B529FC5" w14:textId="522709B2"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BC8375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Transporta izdevumi (apmēram 55 000 eksponātu un inventāra vienību pārvietošana, apmēram 250 kravas)</w:t>
            </w:r>
          </w:p>
        </w:tc>
        <w:tc>
          <w:tcPr>
            <w:tcW w:w="1105" w:type="dxa"/>
            <w:tcBorders>
              <w:top w:val="nil"/>
              <w:left w:val="nil"/>
              <w:bottom w:val="single" w:sz="4" w:space="0" w:color="auto"/>
              <w:right w:val="nil"/>
            </w:tcBorders>
            <w:shd w:val="clear" w:color="000000" w:fill="FFFFFF"/>
          </w:tcPr>
          <w:p w14:paraId="7FA08B6E"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AFEBD86" w14:textId="191CC439"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krava</w:t>
            </w:r>
          </w:p>
        </w:tc>
        <w:tc>
          <w:tcPr>
            <w:tcW w:w="1245" w:type="dxa"/>
            <w:tcBorders>
              <w:top w:val="nil"/>
              <w:left w:val="nil"/>
              <w:bottom w:val="single" w:sz="4" w:space="0" w:color="auto"/>
              <w:right w:val="single" w:sz="4" w:space="0" w:color="auto"/>
            </w:tcBorders>
            <w:shd w:val="clear" w:color="000000" w:fill="FFFFFF"/>
            <w:vAlign w:val="bottom"/>
            <w:hideMark/>
          </w:tcPr>
          <w:p w14:paraId="59B97FC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240.00</w:t>
            </w:r>
          </w:p>
        </w:tc>
        <w:tc>
          <w:tcPr>
            <w:tcW w:w="1384" w:type="dxa"/>
            <w:tcBorders>
              <w:top w:val="nil"/>
              <w:left w:val="nil"/>
              <w:bottom w:val="single" w:sz="4" w:space="0" w:color="auto"/>
              <w:right w:val="nil"/>
            </w:tcBorders>
            <w:shd w:val="clear" w:color="000000" w:fill="FFFFFF"/>
            <w:vAlign w:val="bottom"/>
            <w:hideMark/>
          </w:tcPr>
          <w:p w14:paraId="3C6763F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57395F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72000.00</w:t>
            </w:r>
          </w:p>
        </w:tc>
        <w:tc>
          <w:tcPr>
            <w:tcW w:w="1417" w:type="dxa"/>
            <w:tcBorders>
              <w:top w:val="nil"/>
              <w:left w:val="nil"/>
              <w:bottom w:val="single" w:sz="4" w:space="0" w:color="auto"/>
              <w:right w:val="nil"/>
            </w:tcBorders>
            <w:shd w:val="clear" w:color="000000" w:fill="FFFFFF"/>
            <w:noWrap/>
            <w:vAlign w:val="bottom"/>
            <w:hideMark/>
          </w:tcPr>
          <w:p w14:paraId="1E4CC8E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15120.00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02C4D55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87120.00</w:t>
            </w:r>
          </w:p>
        </w:tc>
      </w:tr>
      <w:tr w:rsidR="002503DA" w:rsidRPr="00A0237C" w14:paraId="3D38248D" w14:textId="77777777" w:rsidTr="002503DA">
        <w:trPr>
          <w:trHeight w:val="207"/>
        </w:trPr>
        <w:tc>
          <w:tcPr>
            <w:tcW w:w="642" w:type="dxa"/>
            <w:tcBorders>
              <w:top w:val="nil"/>
              <w:left w:val="single" w:sz="8" w:space="0" w:color="auto"/>
              <w:bottom w:val="single" w:sz="4" w:space="0" w:color="auto"/>
              <w:right w:val="nil"/>
            </w:tcBorders>
            <w:shd w:val="clear" w:color="000000" w:fill="B8CCE4"/>
            <w:vAlign w:val="bottom"/>
            <w:hideMark/>
          </w:tcPr>
          <w:p w14:paraId="0575F347"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2.2.</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19029CB3" w14:textId="77777777" w:rsidR="002503DA" w:rsidRPr="00A0237C" w:rsidRDefault="002503DA" w:rsidP="00C672E3">
            <w:pPr>
              <w:spacing w:after="0" w:line="240" w:lineRule="auto"/>
              <w:jc w:val="center"/>
              <w:rPr>
                <w:b/>
                <w:bCs/>
                <w:color w:val="000000"/>
                <w:sz w:val="20"/>
                <w:szCs w:val="20"/>
                <w:lang w:eastAsia="lv-LV"/>
              </w:rPr>
            </w:pPr>
            <w:proofErr w:type="spellStart"/>
            <w:r w:rsidRPr="00A0237C">
              <w:rPr>
                <w:b/>
                <w:bCs/>
                <w:color w:val="000000"/>
                <w:sz w:val="20"/>
                <w:szCs w:val="20"/>
                <w:lang w:eastAsia="lv-LV"/>
              </w:rPr>
              <w:t>Lielgabarīta</w:t>
            </w:r>
            <w:proofErr w:type="spellEnd"/>
            <w:r w:rsidRPr="00A0237C">
              <w:rPr>
                <w:b/>
                <w:bCs/>
                <w:color w:val="000000"/>
                <w:sz w:val="20"/>
                <w:szCs w:val="20"/>
                <w:lang w:eastAsia="lv-LV"/>
              </w:rPr>
              <w:t xml:space="preserve"> mākslas darbu pārvietošana</w:t>
            </w:r>
          </w:p>
        </w:tc>
        <w:tc>
          <w:tcPr>
            <w:tcW w:w="1105" w:type="dxa"/>
            <w:tcBorders>
              <w:top w:val="nil"/>
              <w:left w:val="nil"/>
              <w:bottom w:val="single" w:sz="4" w:space="0" w:color="auto"/>
              <w:right w:val="nil"/>
            </w:tcBorders>
            <w:shd w:val="clear" w:color="000000" w:fill="B8CCE4"/>
          </w:tcPr>
          <w:p w14:paraId="45DD4C01"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14423175" w14:textId="4D11FB2A" w:rsidR="002503DA" w:rsidRPr="00A0237C" w:rsidRDefault="002503DA" w:rsidP="00C672E3">
            <w:pPr>
              <w:spacing w:after="0" w:line="240" w:lineRule="auto"/>
              <w:jc w:val="center"/>
              <w:rPr>
                <w:b/>
                <w:b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4A701258" w14:textId="601DE05C" w:rsidR="002503DA" w:rsidRPr="00A0237C" w:rsidRDefault="002503DA" w:rsidP="00C672E3">
            <w:pPr>
              <w:spacing w:after="0" w:line="240" w:lineRule="auto"/>
              <w:jc w:val="center"/>
              <w:rPr>
                <w:b/>
                <w:bCs/>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487CA6B1" w14:textId="75351DC8" w:rsidR="002503DA" w:rsidRPr="00A0237C" w:rsidRDefault="002503DA" w:rsidP="00C672E3">
            <w:pPr>
              <w:spacing w:after="0" w:line="240" w:lineRule="auto"/>
              <w:jc w:val="center"/>
              <w:rPr>
                <w:b/>
                <w:b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71139D47"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24900.00</w:t>
            </w:r>
          </w:p>
        </w:tc>
        <w:tc>
          <w:tcPr>
            <w:tcW w:w="1417" w:type="dxa"/>
            <w:tcBorders>
              <w:top w:val="nil"/>
              <w:left w:val="nil"/>
              <w:bottom w:val="single" w:sz="4" w:space="0" w:color="auto"/>
              <w:right w:val="nil"/>
            </w:tcBorders>
            <w:shd w:val="clear" w:color="000000" w:fill="B8CCE4"/>
            <w:noWrap/>
            <w:vAlign w:val="bottom"/>
            <w:hideMark/>
          </w:tcPr>
          <w:p w14:paraId="1885A9DA"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5229.00</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5AD1C9D0"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30129.00</w:t>
            </w:r>
          </w:p>
        </w:tc>
      </w:tr>
      <w:tr w:rsidR="002503DA" w:rsidRPr="00A0237C" w14:paraId="28F5C89A" w14:textId="77777777" w:rsidTr="002503DA">
        <w:trPr>
          <w:trHeight w:val="290"/>
        </w:trPr>
        <w:tc>
          <w:tcPr>
            <w:tcW w:w="642" w:type="dxa"/>
            <w:tcBorders>
              <w:top w:val="nil"/>
              <w:left w:val="single" w:sz="8" w:space="0" w:color="auto"/>
              <w:bottom w:val="single" w:sz="4" w:space="0" w:color="auto"/>
              <w:right w:val="nil"/>
            </w:tcBorders>
            <w:shd w:val="clear" w:color="000000" w:fill="FFFFFF"/>
            <w:vAlign w:val="bottom"/>
            <w:hideMark/>
          </w:tcPr>
          <w:p w14:paraId="57EE151E" w14:textId="11C4853C"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3ACF52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301-600 kg smagu mākslas darbu pārvietošana</w:t>
            </w:r>
          </w:p>
        </w:tc>
        <w:tc>
          <w:tcPr>
            <w:tcW w:w="1105" w:type="dxa"/>
            <w:tcBorders>
              <w:top w:val="nil"/>
              <w:left w:val="nil"/>
              <w:bottom w:val="single" w:sz="4" w:space="0" w:color="auto"/>
              <w:right w:val="nil"/>
            </w:tcBorders>
            <w:shd w:val="clear" w:color="000000" w:fill="FFFFFF"/>
          </w:tcPr>
          <w:p w14:paraId="4DA45D50"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D464138" w14:textId="55B9A2B8"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0B40EFF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45.00</w:t>
            </w:r>
          </w:p>
        </w:tc>
        <w:tc>
          <w:tcPr>
            <w:tcW w:w="1384" w:type="dxa"/>
            <w:tcBorders>
              <w:top w:val="nil"/>
              <w:left w:val="nil"/>
              <w:bottom w:val="single" w:sz="4" w:space="0" w:color="auto"/>
              <w:right w:val="nil"/>
            </w:tcBorders>
            <w:shd w:val="clear" w:color="000000" w:fill="FFFFFF"/>
            <w:vAlign w:val="bottom"/>
            <w:hideMark/>
          </w:tcPr>
          <w:p w14:paraId="5541A7E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420.00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2D3EB7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18900.00</w:t>
            </w:r>
          </w:p>
        </w:tc>
        <w:tc>
          <w:tcPr>
            <w:tcW w:w="1417" w:type="dxa"/>
            <w:tcBorders>
              <w:top w:val="nil"/>
              <w:left w:val="nil"/>
              <w:bottom w:val="single" w:sz="4" w:space="0" w:color="auto"/>
              <w:right w:val="nil"/>
            </w:tcBorders>
            <w:shd w:val="clear" w:color="000000" w:fill="FFFFFF"/>
            <w:noWrap/>
            <w:vAlign w:val="bottom"/>
            <w:hideMark/>
          </w:tcPr>
          <w:p w14:paraId="26FE03B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3969.00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79E0324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22869.00</w:t>
            </w:r>
          </w:p>
        </w:tc>
      </w:tr>
      <w:tr w:rsidR="002503DA" w:rsidRPr="00A0237C" w14:paraId="395D3611" w14:textId="77777777" w:rsidTr="002503DA">
        <w:trPr>
          <w:trHeight w:val="290"/>
        </w:trPr>
        <w:tc>
          <w:tcPr>
            <w:tcW w:w="642" w:type="dxa"/>
            <w:tcBorders>
              <w:top w:val="nil"/>
              <w:left w:val="single" w:sz="8" w:space="0" w:color="auto"/>
              <w:bottom w:val="single" w:sz="4" w:space="0" w:color="auto"/>
              <w:right w:val="nil"/>
            </w:tcBorders>
            <w:shd w:val="clear" w:color="000000" w:fill="FFFFFF"/>
            <w:vAlign w:val="bottom"/>
            <w:hideMark/>
          </w:tcPr>
          <w:p w14:paraId="781D8AB1" w14:textId="3B3800C6"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05EA4D5"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601-3000 kg smagu mākslas darbu pārvietošana</w:t>
            </w:r>
          </w:p>
        </w:tc>
        <w:tc>
          <w:tcPr>
            <w:tcW w:w="1105" w:type="dxa"/>
            <w:tcBorders>
              <w:top w:val="nil"/>
              <w:left w:val="nil"/>
              <w:bottom w:val="single" w:sz="4" w:space="0" w:color="auto"/>
              <w:right w:val="nil"/>
            </w:tcBorders>
            <w:shd w:val="clear" w:color="000000" w:fill="FFFFFF"/>
          </w:tcPr>
          <w:p w14:paraId="52A12A41"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69E65505" w14:textId="359C9231"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4458924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5.00</w:t>
            </w:r>
          </w:p>
        </w:tc>
        <w:tc>
          <w:tcPr>
            <w:tcW w:w="1384" w:type="dxa"/>
            <w:tcBorders>
              <w:top w:val="nil"/>
              <w:left w:val="nil"/>
              <w:bottom w:val="single" w:sz="4" w:space="0" w:color="auto"/>
              <w:right w:val="nil"/>
            </w:tcBorders>
            <w:shd w:val="clear" w:color="000000" w:fill="FFFFFF"/>
            <w:vAlign w:val="bottom"/>
            <w:hideMark/>
          </w:tcPr>
          <w:p w14:paraId="14EFC7F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1200.00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4DD72E5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6000.00</w:t>
            </w:r>
          </w:p>
        </w:tc>
        <w:tc>
          <w:tcPr>
            <w:tcW w:w="1417" w:type="dxa"/>
            <w:tcBorders>
              <w:top w:val="nil"/>
              <w:left w:val="nil"/>
              <w:bottom w:val="single" w:sz="4" w:space="0" w:color="auto"/>
              <w:right w:val="nil"/>
            </w:tcBorders>
            <w:shd w:val="clear" w:color="000000" w:fill="FFFFFF"/>
            <w:noWrap/>
            <w:vAlign w:val="bottom"/>
            <w:hideMark/>
          </w:tcPr>
          <w:p w14:paraId="531990C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1260.00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6D30B1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7260.00</w:t>
            </w:r>
          </w:p>
        </w:tc>
      </w:tr>
      <w:tr w:rsidR="002503DA" w:rsidRPr="00A0237C" w14:paraId="57D87E06" w14:textId="77777777" w:rsidTr="002503DA">
        <w:trPr>
          <w:trHeight w:val="276"/>
        </w:trPr>
        <w:tc>
          <w:tcPr>
            <w:tcW w:w="642" w:type="dxa"/>
            <w:tcBorders>
              <w:top w:val="nil"/>
              <w:left w:val="single" w:sz="8" w:space="0" w:color="auto"/>
              <w:bottom w:val="single" w:sz="4" w:space="0" w:color="auto"/>
              <w:right w:val="nil"/>
            </w:tcBorders>
            <w:shd w:val="clear" w:color="000000" w:fill="B8CCE4"/>
            <w:vAlign w:val="bottom"/>
            <w:hideMark/>
          </w:tcPr>
          <w:p w14:paraId="47EFF34E"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2.3.</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5B55DBF7"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Iepakojamie materiāli:</w:t>
            </w:r>
          </w:p>
        </w:tc>
        <w:tc>
          <w:tcPr>
            <w:tcW w:w="1105" w:type="dxa"/>
            <w:tcBorders>
              <w:top w:val="nil"/>
              <w:left w:val="nil"/>
              <w:bottom w:val="single" w:sz="4" w:space="0" w:color="auto"/>
              <w:right w:val="nil"/>
            </w:tcBorders>
            <w:shd w:val="clear" w:color="000000" w:fill="B8CCE4"/>
          </w:tcPr>
          <w:p w14:paraId="03007E02"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07E46A66" w14:textId="0BDEF242" w:rsidR="002503DA" w:rsidRPr="00A0237C" w:rsidRDefault="002503DA" w:rsidP="00C672E3">
            <w:pPr>
              <w:spacing w:after="0" w:line="240" w:lineRule="auto"/>
              <w:jc w:val="center"/>
              <w:rPr>
                <w:b/>
                <w:b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60D29276" w14:textId="2135BE06" w:rsidR="002503DA" w:rsidRPr="00A0237C" w:rsidRDefault="002503DA" w:rsidP="00C672E3">
            <w:pPr>
              <w:spacing w:after="0" w:line="240" w:lineRule="auto"/>
              <w:jc w:val="center"/>
              <w:rPr>
                <w:b/>
                <w:bCs/>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094996AE" w14:textId="25C7B2FD" w:rsidR="002503DA" w:rsidRPr="00A0237C" w:rsidRDefault="002503DA" w:rsidP="00C672E3">
            <w:pPr>
              <w:spacing w:after="0" w:line="240" w:lineRule="auto"/>
              <w:jc w:val="center"/>
              <w:rPr>
                <w:b/>
                <w:b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67265492"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6531.50</w:t>
            </w:r>
          </w:p>
        </w:tc>
        <w:tc>
          <w:tcPr>
            <w:tcW w:w="1417" w:type="dxa"/>
            <w:tcBorders>
              <w:top w:val="nil"/>
              <w:left w:val="nil"/>
              <w:bottom w:val="single" w:sz="4" w:space="0" w:color="auto"/>
              <w:right w:val="nil"/>
            </w:tcBorders>
            <w:shd w:val="clear" w:color="000000" w:fill="B8CCE4"/>
            <w:noWrap/>
            <w:vAlign w:val="bottom"/>
            <w:hideMark/>
          </w:tcPr>
          <w:p w14:paraId="44874A31"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1371.62</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15361BE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7903.12</w:t>
            </w:r>
          </w:p>
        </w:tc>
      </w:tr>
      <w:tr w:rsidR="002503DA" w:rsidRPr="00A0237C" w14:paraId="7E73178E" w14:textId="77777777" w:rsidTr="002503DA">
        <w:trPr>
          <w:trHeight w:val="290"/>
        </w:trPr>
        <w:tc>
          <w:tcPr>
            <w:tcW w:w="642" w:type="dxa"/>
            <w:tcBorders>
              <w:top w:val="nil"/>
              <w:left w:val="single" w:sz="8" w:space="0" w:color="auto"/>
              <w:bottom w:val="single" w:sz="4" w:space="0" w:color="auto"/>
              <w:right w:val="nil"/>
            </w:tcBorders>
            <w:shd w:val="clear" w:color="000000" w:fill="FFFFFF"/>
            <w:vAlign w:val="bottom"/>
            <w:hideMark/>
          </w:tcPr>
          <w:p w14:paraId="27678C9D" w14:textId="792A6055"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4A8A341B"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Burbuļplēve</w:t>
            </w:r>
            <w:proofErr w:type="spellEnd"/>
            <w:r w:rsidRPr="00A0237C">
              <w:rPr>
                <w:color w:val="000000"/>
                <w:sz w:val="20"/>
                <w:szCs w:val="20"/>
                <w:lang w:eastAsia="lv-LV"/>
              </w:rPr>
              <w:t xml:space="preserve"> 0,75m x 100m (120 ruļļi)</w:t>
            </w:r>
          </w:p>
        </w:tc>
        <w:tc>
          <w:tcPr>
            <w:tcW w:w="1105" w:type="dxa"/>
            <w:tcBorders>
              <w:top w:val="nil"/>
              <w:left w:val="nil"/>
              <w:bottom w:val="single" w:sz="4" w:space="0" w:color="auto"/>
              <w:right w:val="nil"/>
            </w:tcBorders>
            <w:shd w:val="clear" w:color="000000" w:fill="FFFFFF"/>
          </w:tcPr>
          <w:p w14:paraId="19B1CDF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2FDDE2E" w14:textId="44EED6C3"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041538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120.00</w:t>
            </w:r>
          </w:p>
        </w:tc>
        <w:tc>
          <w:tcPr>
            <w:tcW w:w="1384" w:type="dxa"/>
            <w:tcBorders>
              <w:top w:val="nil"/>
              <w:left w:val="nil"/>
              <w:bottom w:val="single" w:sz="4" w:space="0" w:color="auto"/>
              <w:right w:val="nil"/>
            </w:tcBorders>
            <w:shd w:val="clear" w:color="000000" w:fill="FFFFFF"/>
            <w:vAlign w:val="bottom"/>
            <w:hideMark/>
          </w:tcPr>
          <w:p w14:paraId="752EC44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13.00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1E2BB36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1560.00</w:t>
            </w:r>
          </w:p>
        </w:tc>
        <w:tc>
          <w:tcPr>
            <w:tcW w:w="1417" w:type="dxa"/>
            <w:tcBorders>
              <w:top w:val="nil"/>
              <w:left w:val="nil"/>
              <w:bottom w:val="single" w:sz="4" w:space="0" w:color="auto"/>
              <w:right w:val="nil"/>
            </w:tcBorders>
            <w:shd w:val="clear" w:color="000000" w:fill="FFFFFF"/>
            <w:noWrap/>
            <w:vAlign w:val="bottom"/>
            <w:hideMark/>
          </w:tcPr>
          <w:p w14:paraId="0D8E3C7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327.60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24B2E7C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1887.60</w:t>
            </w:r>
          </w:p>
        </w:tc>
      </w:tr>
      <w:tr w:rsidR="002503DA" w:rsidRPr="00A0237C" w14:paraId="6D9559B4"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027DA95C" w14:textId="69BEA792"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9D6E2B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Plēve palešu aptīšanai, 0,45 m x 270 m; 23µm-lldpe (100 ruļļi)</w:t>
            </w:r>
          </w:p>
        </w:tc>
        <w:tc>
          <w:tcPr>
            <w:tcW w:w="1105" w:type="dxa"/>
            <w:tcBorders>
              <w:top w:val="nil"/>
              <w:left w:val="nil"/>
              <w:bottom w:val="single" w:sz="4" w:space="0" w:color="auto"/>
              <w:right w:val="nil"/>
            </w:tcBorders>
            <w:shd w:val="clear" w:color="000000" w:fill="FFFFFF"/>
          </w:tcPr>
          <w:p w14:paraId="62DF6FB9"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3C4A4CF" w14:textId="5538108A"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19F35C4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100.00</w:t>
            </w:r>
          </w:p>
        </w:tc>
        <w:tc>
          <w:tcPr>
            <w:tcW w:w="1384" w:type="dxa"/>
            <w:tcBorders>
              <w:top w:val="nil"/>
              <w:left w:val="nil"/>
              <w:bottom w:val="single" w:sz="4" w:space="0" w:color="auto"/>
              <w:right w:val="nil"/>
            </w:tcBorders>
            <w:shd w:val="clear" w:color="000000" w:fill="FFFFFF"/>
            <w:vAlign w:val="bottom"/>
            <w:hideMark/>
          </w:tcPr>
          <w:p w14:paraId="28273F9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5.20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04C082F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520.00</w:t>
            </w:r>
          </w:p>
        </w:tc>
        <w:tc>
          <w:tcPr>
            <w:tcW w:w="1417" w:type="dxa"/>
            <w:tcBorders>
              <w:top w:val="nil"/>
              <w:left w:val="nil"/>
              <w:bottom w:val="single" w:sz="4" w:space="0" w:color="auto"/>
              <w:right w:val="nil"/>
            </w:tcBorders>
            <w:shd w:val="clear" w:color="000000" w:fill="FFFFFF"/>
            <w:noWrap/>
            <w:vAlign w:val="bottom"/>
            <w:hideMark/>
          </w:tcPr>
          <w:p w14:paraId="686D0D2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109.20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3A9E7FB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629.20</w:t>
            </w:r>
          </w:p>
        </w:tc>
      </w:tr>
      <w:tr w:rsidR="002503DA" w:rsidRPr="00A0237C" w14:paraId="56DF06F1"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159F3545" w14:textId="522F6E45"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17CB5AA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PE plēve 1,2 m x 25 m (50 ruļļi)</w:t>
            </w:r>
          </w:p>
        </w:tc>
        <w:tc>
          <w:tcPr>
            <w:tcW w:w="1105" w:type="dxa"/>
            <w:tcBorders>
              <w:top w:val="nil"/>
              <w:left w:val="nil"/>
              <w:bottom w:val="single" w:sz="4" w:space="0" w:color="auto"/>
              <w:right w:val="nil"/>
            </w:tcBorders>
            <w:shd w:val="clear" w:color="000000" w:fill="FFFFFF"/>
          </w:tcPr>
          <w:p w14:paraId="681B93B7"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6F628B0B" w14:textId="30CDF422"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327D09E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50.00</w:t>
            </w:r>
          </w:p>
        </w:tc>
        <w:tc>
          <w:tcPr>
            <w:tcW w:w="1384" w:type="dxa"/>
            <w:tcBorders>
              <w:top w:val="nil"/>
              <w:left w:val="nil"/>
              <w:bottom w:val="single" w:sz="4" w:space="0" w:color="auto"/>
              <w:right w:val="nil"/>
            </w:tcBorders>
            <w:shd w:val="clear" w:color="000000" w:fill="FFFFFF"/>
            <w:vAlign w:val="bottom"/>
            <w:hideMark/>
          </w:tcPr>
          <w:p w14:paraId="01F2965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28.50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27EB89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1425.00</w:t>
            </w:r>
          </w:p>
        </w:tc>
        <w:tc>
          <w:tcPr>
            <w:tcW w:w="1417" w:type="dxa"/>
            <w:tcBorders>
              <w:top w:val="nil"/>
              <w:left w:val="nil"/>
              <w:bottom w:val="single" w:sz="4" w:space="0" w:color="auto"/>
              <w:right w:val="nil"/>
            </w:tcBorders>
            <w:shd w:val="clear" w:color="000000" w:fill="FFFFFF"/>
            <w:noWrap/>
            <w:vAlign w:val="bottom"/>
            <w:hideMark/>
          </w:tcPr>
          <w:p w14:paraId="627C2DA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299.25</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50F15F3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1724.25</w:t>
            </w:r>
          </w:p>
        </w:tc>
      </w:tr>
      <w:tr w:rsidR="002503DA" w:rsidRPr="00A0237C" w14:paraId="7BC22E2B"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451A2158" w14:textId="00A62BEE"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167E05F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Putu polietilēna plēve, 1,2m x 25 m (100 ruļļi)</w:t>
            </w:r>
          </w:p>
        </w:tc>
        <w:tc>
          <w:tcPr>
            <w:tcW w:w="1105" w:type="dxa"/>
            <w:tcBorders>
              <w:top w:val="nil"/>
              <w:left w:val="nil"/>
              <w:bottom w:val="single" w:sz="4" w:space="0" w:color="auto"/>
              <w:right w:val="nil"/>
            </w:tcBorders>
            <w:shd w:val="clear" w:color="000000" w:fill="FFFFFF"/>
          </w:tcPr>
          <w:p w14:paraId="3DDAFFF4"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7BB8664A" w14:textId="04FECBBF"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C392B9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100.00</w:t>
            </w:r>
          </w:p>
        </w:tc>
        <w:tc>
          <w:tcPr>
            <w:tcW w:w="1384" w:type="dxa"/>
            <w:tcBorders>
              <w:top w:val="nil"/>
              <w:left w:val="nil"/>
              <w:bottom w:val="single" w:sz="4" w:space="0" w:color="auto"/>
              <w:right w:val="nil"/>
            </w:tcBorders>
            <w:shd w:val="clear" w:color="000000" w:fill="FFFFFF"/>
            <w:vAlign w:val="bottom"/>
            <w:hideMark/>
          </w:tcPr>
          <w:p w14:paraId="684AA38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14.90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1271A574"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1490.00</w:t>
            </w:r>
          </w:p>
        </w:tc>
        <w:tc>
          <w:tcPr>
            <w:tcW w:w="1417" w:type="dxa"/>
            <w:tcBorders>
              <w:top w:val="nil"/>
              <w:left w:val="nil"/>
              <w:bottom w:val="single" w:sz="4" w:space="0" w:color="auto"/>
              <w:right w:val="nil"/>
            </w:tcBorders>
            <w:shd w:val="clear" w:color="000000" w:fill="FFFFFF"/>
            <w:noWrap/>
            <w:vAlign w:val="bottom"/>
            <w:hideMark/>
          </w:tcPr>
          <w:p w14:paraId="2CE51A5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312.90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6C2FAB0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1802.90</w:t>
            </w:r>
          </w:p>
        </w:tc>
      </w:tr>
      <w:tr w:rsidR="002503DA" w:rsidRPr="00A0237C" w14:paraId="5A7B0371" w14:textId="77777777" w:rsidTr="002503DA">
        <w:trPr>
          <w:trHeight w:val="315"/>
        </w:trPr>
        <w:tc>
          <w:tcPr>
            <w:tcW w:w="642" w:type="dxa"/>
            <w:tcBorders>
              <w:top w:val="nil"/>
              <w:left w:val="single" w:sz="8" w:space="0" w:color="auto"/>
              <w:bottom w:val="single" w:sz="4" w:space="0" w:color="auto"/>
              <w:right w:val="nil"/>
            </w:tcBorders>
            <w:shd w:val="clear" w:color="000000" w:fill="FFFFFF"/>
            <w:vAlign w:val="bottom"/>
            <w:hideMark/>
          </w:tcPr>
          <w:p w14:paraId="63723203" w14:textId="01EFFB4B"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2EF589D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Gofrētais kartons (3 slāņi), loksnes</w:t>
            </w:r>
          </w:p>
        </w:tc>
        <w:tc>
          <w:tcPr>
            <w:tcW w:w="1105" w:type="dxa"/>
            <w:tcBorders>
              <w:top w:val="nil"/>
              <w:left w:val="nil"/>
              <w:bottom w:val="single" w:sz="4" w:space="0" w:color="auto"/>
              <w:right w:val="nil"/>
            </w:tcBorders>
            <w:shd w:val="clear" w:color="000000" w:fill="FFFFFF"/>
          </w:tcPr>
          <w:p w14:paraId="542BE086"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1CB4B98C" w14:textId="159A1BDE"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C3EE030"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95.00</w:t>
            </w:r>
          </w:p>
        </w:tc>
        <w:tc>
          <w:tcPr>
            <w:tcW w:w="1384" w:type="dxa"/>
            <w:tcBorders>
              <w:top w:val="nil"/>
              <w:left w:val="nil"/>
              <w:bottom w:val="single" w:sz="4" w:space="0" w:color="auto"/>
              <w:right w:val="nil"/>
            </w:tcBorders>
            <w:shd w:val="clear" w:color="000000" w:fill="FFFFFF"/>
            <w:vAlign w:val="bottom"/>
            <w:hideMark/>
          </w:tcPr>
          <w:p w14:paraId="732B715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1.70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4A829F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161.50</w:t>
            </w:r>
          </w:p>
        </w:tc>
        <w:tc>
          <w:tcPr>
            <w:tcW w:w="1417" w:type="dxa"/>
            <w:tcBorders>
              <w:top w:val="nil"/>
              <w:left w:val="nil"/>
              <w:bottom w:val="single" w:sz="4" w:space="0" w:color="auto"/>
              <w:right w:val="nil"/>
            </w:tcBorders>
            <w:shd w:val="clear" w:color="000000" w:fill="FFFFFF"/>
            <w:noWrap/>
            <w:vAlign w:val="bottom"/>
            <w:hideMark/>
          </w:tcPr>
          <w:p w14:paraId="225FB3D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33.92</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4C830C4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195.42</w:t>
            </w:r>
          </w:p>
        </w:tc>
      </w:tr>
      <w:tr w:rsidR="002503DA" w:rsidRPr="00A0237C" w14:paraId="25DE9B44"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03E0D62C" w14:textId="6E8817B4"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385066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Gofrētā kartona kastes, 431x310x260 mm</w:t>
            </w:r>
          </w:p>
        </w:tc>
        <w:tc>
          <w:tcPr>
            <w:tcW w:w="1105" w:type="dxa"/>
            <w:tcBorders>
              <w:top w:val="nil"/>
              <w:left w:val="nil"/>
              <w:bottom w:val="single" w:sz="4" w:space="0" w:color="auto"/>
              <w:right w:val="nil"/>
            </w:tcBorders>
            <w:shd w:val="clear" w:color="000000" w:fill="FFFFFF"/>
          </w:tcPr>
          <w:p w14:paraId="7654BDEE"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0152EAD8" w14:textId="32515C75"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65082301"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500.00</w:t>
            </w:r>
          </w:p>
        </w:tc>
        <w:tc>
          <w:tcPr>
            <w:tcW w:w="1384" w:type="dxa"/>
            <w:tcBorders>
              <w:top w:val="nil"/>
              <w:left w:val="nil"/>
              <w:bottom w:val="single" w:sz="4" w:space="0" w:color="auto"/>
              <w:right w:val="nil"/>
            </w:tcBorders>
            <w:shd w:val="clear" w:color="000000" w:fill="FFFFFF"/>
            <w:vAlign w:val="bottom"/>
            <w:hideMark/>
          </w:tcPr>
          <w:p w14:paraId="0433C299"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0.60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50BD0F5E"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300.00</w:t>
            </w:r>
          </w:p>
        </w:tc>
        <w:tc>
          <w:tcPr>
            <w:tcW w:w="1417" w:type="dxa"/>
            <w:tcBorders>
              <w:top w:val="nil"/>
              <w:left w:val="nil"/>
              <w:bottom w:val="single" w:sz="4" w:space="0" w:color="auto"/>
              <w:right w:val="nil"/>
            </w:tcBorders>
            <w:shd w:val="clear" w:color="000000" w:fill="FFFFFF"/>
            <w:noWrap/>
            <w:vAlign w:val="bottom"/>
            <w:hideMark/>
          </w:tcPr>
          <w:p w14:paraId="0003744D"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63.00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F9157B6"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363.00</w:t>
            </w:r>
          </w:p>
        </w:tc>
      </w:tr>
      <w:tr w:rsidR="002503DA" w:rsidRPr="00A0237C" w14:paraId="03D0AAC0" w14:textId="77777777" w:rsidTr="002503DA">
        <w:trPr>
          <w:trHeight w:val="212"/>
        </w:trPr>
        <w:tc>
          <w:tcPr>
            <w:tcW w:w="642" w:type="dxa"/>
            <w:tcBorders>
              <w:top w:val="nil"/>
              <w:left w:val="single" w:sz="8" w:space="0" w:color="auto"/>
              <w:bottom w:val="single" w:sz="4" w:space="0" w:color="auto"/>
              <w:right w:val="nil"/>
            </w:tcBorders>
            <w:shd w:val="clear" w:color="000000" w:fill="FFFFFF"/>
            <w:vAlign w:val="bottom"/>
            <w:hideMark/>
          </w:tcPr>
          <w:p w14:paraId="580C636D" w14:textId="76024737"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6E4F221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Granulas porcelāna pakošanai (50 iepakojumi, pa 50 litri)</w:t>
            </w:r>
          </w:p>
        </w:tc>
        <w:tc>
          <w:tcPr>
            <w:tcW w:w="1105" w:type="dxa"/>
            <w:tcBorders>
              <w:top w:val="nil"/>
              <w:left w:val="nil"/>
              <w:bottom w:val="single" w:sz="4" w:space="0" w:color="auto"/>
              <w:right w:val="nil"/>
            </w:tcBorders>
            <w:shd w:val="clear" w:color="000000" w:fill="FFFFFF"/>
          </w:tcPr>
          <w:p w14:paraId="302CF1FD"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6CDBAFDC" w14:textId="2C0753F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iepakojums</w:t>
            </w:r>
          </w:p>
        </w:tc>
        <w:tc>
          <w:tcPr>
            <w:tcW w:w="1245" w:type="dxa"/>
            <w:tcBorders>
              <w:top w:val="nil"/>
              <w:left w:val="nil"/>
              <w:bottom w:val="single" w:sz="4" w:space="0" w:color="auto"/>
              <w:right w:val="single" w:sz="4" w:space="0" w:color="auto"/>
            </w:tcBorders>
            <w:shd w:val="clear" w:color="000000" w:fill="FFFFFF"/>
            <w:vAlign w:val="bottom"/>
            <w:hideMark/>
          </w:tcPr>
          <w:p w14:paraId="42F66D2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50.00</w:t>
            </w:r>
          </w:p>
        </w:tc>
        <w:tc>
          <w:tcPr>
            <w:tcW w:w="1384" w:type="dxa"/>
            <w:tcBorders>
              <w:top w:val="nil"/>
              <w:left w:val="nil"/>
              <w:bottom w:val="single" w:sz="4" w:space="0" w:color="auto"/>
              <w:right w:val="nil"/>
            </w:tcBorders>
            <w:shd w:val="clear" w:color="000000" w:fill="FFFFFF"/>
            <w:vAlign w:val="bottom"/>
            <w:hideMark/>
          </w:tcPr>
          <w:p w14:paraId="02C6501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4.50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0CFBD49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225.00</w:t>
            </w:r>
          </w:p>
        </w:tc>
        <w:tc>
          <w:tcPr>
            <w:tcW w:w="1417" w:type="dxa"/>
            <w:tcBorders>
              <w:top w:val="nil"/>
              <w:left w:val="nil"/>
              <w:bottom w:val="single" w:sz="4" w:space="0" w:color="auto"/>
              <w:right w:val="nil"/>
            </w:tcBorders>
            <w:shd w:val="clear" w:color="000000" w:fill="FFFFFF"/>
            <w:noWrap/>
            <w:vAlign w:val="bottom"/>
            <w:hideMark/>
          </w:tcPr>
          <w:p w14:paraId="34180C0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47.25</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1991A76C"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272.25</w:t>
            </w:r>
          </w:p>
        </w:tc>
      </w:tr>
      <w:tr w:rsidR="002503DA" w:rsidRPr="00A0237C" w14:paraId="4C8FF6BA" w14:textId="77777777" w:rsidTr="002503DA">
        <w:trPr>
          <w:trHeight w:val="280"/>
        </w:trPr>
        <w:tc>
          <w:tcPr>
            <w:tcW w:w="642" w:type="dxa"/>
            <w:tcBorders>
              <w:top w:val="nil"/>
              <w:left w:val="single" w:sz="8" w:space="0" w:color="auto"/>
              <w:bottom w:val="single" w:sz="4" w:space="0" w:color="auto"/>
              <w:right w:val="nil"/>
            </w:tcBorders>
            <w:shd w:val="clear" w:color="000000" w:fill="FFFFFF"/>
            <w:vAlign w:val="bottom"/>
            <w:hideMark/>
          </w:tcPr>
          <w:p w14:paraId="36162958" w14:textId="5072ED02"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4" w:space="0" w:color="auto"/>
              <w:right w:val="single" w:sz="8" w:space="0" w:color="auto"/>
            </w:tcBorders>
            <w:shd w:val="clear" w:color="000000" w:fill="FFFFFF"/>
            <w:vAlign w:val="bottom"/>
            <w:hideMark/>
          </w:tcPr>
          <w:p w14:paraId="0B3CD796" w14:textId="77777777"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Līmpapīrs</w:t>
            </w:r>
            <w:proofErr w:type="spellEnd"/>
            <w:r w:rsidRPr="00A0237C">
              <w:rPr>
                <w:color w:val="000000"/>
                <w:sz w:val="20"/>
                <w:szCs w:val="20"/>
                <w:lang w:eastAsia="lv-LV"/>
              </w:rPr>
              <w:t xml:space="preserve"> uzlīmēm (50 pakas)</w:t>
            </w:r>
          </w:p>
        </w:tc>
        <w:tc>
          <w:tcPr>
            <w:tcW w:w="1105" w:type="dxa"/>
            <w:tcBorders>
              <w:top w:val="nil"/>
              <w:left w:val="nil"/>
              <w:bottom w:val="single" w:sz="4" w:space="0" w:color="auto"/>
              <w:right w:val="nil"/>
            </w:tcBorders>
            <w:shd w:val="clear" w:color="000000" w:fill="FFFFFF"/>
          </w:tcPr>
          <w:p w14:paraId="5444589F" w14:textId="77777777" w:rsidR="002503DA" w:rsidRPr="00A0237C" w:rsidRDefault="002503DA" w:rsidP="00C672E3">
            <w:pPr>
              <w:spacing w:after="0" w:line="240" w:lineRule="auto"/>
              <w:jc w:val="center"/>
              <w:rPr>
                <w:color w:val="000000"/>
                <w:sz w:val="20"/>
                <w:szCs w:val="20"/>
                <w:lang w:eastAsia="lv-LV"/>
              </w:rPr>
            </w:pPr>
          </w:p>
        </w:tc>
        <w:tc>
          <w:tcPr>
            <w:tcW w:w="1184" w:type="dxa"/>
            <w:tcBorders>
              <w:top w:val="nil"/>
              <w:left w:val="nil"/>
              <w:bottom w:val="single" w:sz="4" w:space="0" w:color="auto"/>
              <w:right w:val="single" w:sz="4" w:space="0" w:color="auto"/>
            </w:tcBorders>
            <w:shd w:val="clear" w:color="000000" w:fill="FFFFFF"/>
            <w:vAlign w:val="bottom"/>
            <w:hideMark/>
          </w:tcPr>
          <w:p w14:paraId="3827406D" w14:textId="474C46C9" w:rsidR="002503DA" w:rsidRPr="00A0237C" w:rsidRDefault="002503DA" w:rsidP="00C672E3">
            <w:pPr>
              <w:spacing w:after="0" w:line="240" w:lineRule="auto"/>
              <w:jc w:val="center"/>
              <w:rPr>
                <w:color w:val="000000"/>
                <w:sz w:val="20"/>
                <w:szCs w:val="20"/>
                <w:lang w:eastAsia="lv-LV"/>
              </w:rPr>
            </w:pPr>
            <w:proofErr w:type="spellStart"/>
            <w:r w:rsidRPr="00A0237C">
              <w:rPr>
                <w:color w:val="000000"/>
                <w:sz w:val="20"/>
                <w:szCs w:val="20"/>
                <w:lang w:eastAsia="lv-LV"/>
              </w:rPr>
              <w:t>gb</w:t>
            </w:r>
            <w:proofErr w:type="spellEnd"/>
          </w:p>
        </w:tc>
        <w:tc>
          <w:tcPr>
            <w:tcW w:w="1245" w:type="dxa"/>
            <w:tcBorders>
              <w:top w:val="nil"/>
              <w:left w:val="nil"/>
              <w:bottom w:val="single" w:sz="4" w:space="0" w:color="auto"/>
              <w:right w:val="single" w:sz="4" w:space="0" w:color="auto"/>
            </w:tcBorders>
            <w:shd w:val="clear" w:color="000000" w:fill="FFFFFF"/>
            <w:vAlign w:val="bottom"/>
            <w:hideMark/>
          </w:tcPr>
          <w:p w14:paraId="54DF728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100.00</w:t>
            </w:r>
          </w:p>
        </w:tc>
        <w:tc>
          <w:tcPr>
            <w:tcW w:w="1384" w:type="dxa"/>
            <w:tcBorders>
              <w:top w:val="nil"/>
              <w:left w:val="nil"/>
              <w:bottom w:val="single" w:sz="4" w:space="0" w:color="auto"/>
              <w:right w:val="nil"/>
            </w:tcBorders>
            <w:shd w:val="clear" w:color="000000" w:fill="FFFFFF"/>
            <w:vAlign w:val="bottom"/>
            <w:hideMark/>
          </w:tcPr>
          <w:p w14:paraId="1B38C80F"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8.50</w:t>
            </w:r>
          </w:p>
        </w:tc>
        <w:tc>
          <w:tcPr>
            <w:tcW w:w="1389" w:type="dxa"/>
            <w:tcBorders>
              <w:top w:val="nil"/>
              <w:left w:val="single" w:sz="8" w:space="0" w:color="auto"/>
              <w:bottom w:val="single" w:sz="4" w:space="0" w:color="auto"/>
              <w:right w:val="single" w:sz="8" w:space="0" w:color="auto"/>
            </w:tcBorders>
            <w:shd w:val="clear" w:color="000000" w:fill="FFFFFF"/>
            <w:vAlign w:val="bottom"/>
            <w:hideMark/>
          </w:tcPr>
          <w:p w14:paraId="6C5FB153"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850.00</w:t>
            </w:r>
          </w:p>
        </w:tc>
        <w:tc>
          <w:tcPr>
            <w:tcW w:w="1417" w:type="dxa"/>
            <w:tcBorders>
              <w:top w:val="nil"/>
              <w:left w:val="nil"/>
              <w:bottom w:val="single" w:sz="4" w:space="0" w:color="auto"/>
              <w:right w:val="nil"/>
            </w:tcBorders>
            <w:shd w:val="clear" w:color="000000" w:fill="FFFFFF"/>
            <w:noWrap/>
            <w:vAlign w:val="bottom"/>
            <w:hideMark/>
          </w:tcPr>
          <w:p w14:paraId="2E22C11A"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178.50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14:paraId="0656D758"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1028.50</w:t>
            </w:r>
          </w:p>
        </w:tc>
      </w:tr>
      <w:tr w:rsidR="002503DA" w:rsidRPr="00A0237C" w14:paraId="540B069D" w14:textId="77777777" w:rsidTr="002503DA">
        <w:trPr>
          <w:trHeight w:val="520"/>
        </w:trPr>
        <w:tc>
          <w:tcPr>
            <w:tcW w:w="642" w:type="dxa"/>
            <w:tcBorders>
              <w:top w:val="nil"/>
              <w:left w:val="single" w:sz="8" w:space="0" w:color="auto"/>
              <w:bottom w:val="single" w:sz="4" w:space="0" w:color="auto"/>
              <w:right w:val="nil"/>
            </w:tcBorders>
            <w:shd w:val="clear" w:color="000000" w:fill="B8CCE4"/>
            <w:vAlign w:val="bottom"/>
            <w:hideMark/>
          </w:tcPr>
          <w:p w14:paraId="3954CE1E"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2.4.</w:t>
            </w:r>
          </w:p>
        </w:tc>
        <w:tc>
          <w:tcPr>
            <w:tcW w:w="5453" w:type="dxa"/>
            <w:tcBorders>
              <w:top w:val="nil"/>
              <w:left w:val="single" w:sz="8" w:space="0" w:color="auto"/>
              <w:bottom w:val="single" w:sz="4" w:space="0" w:color="auto"/>
              <w:right w:val="single" w:sz="8" w:space="0" w:color="auto"/>
            </w:tcBorders>
            <w:shd w:val="clear" w:color="000000" w:fill="B8CCE4"/>
            <w:vAlign w:val="bottom"/>
            <w:hideMark/>
          </w:tcPr>
          <w:p w14:paraId="0574251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Eksponātu sagatavošana pārvietošanai – atputekļošana, stiprinājuma materiāli u.c.:</w:t>
            </w:r>
          </w:p>
        </w:tc>
        <w:tc>
          <w:tcPr>
            <w:tcW w:w="1105" w:type="dxa"/>
            <w:tcBorders>
              <w:top w:val="nil"/>
              <w:left w:val="nil"/>
              <w:bottom w:val="single" w:sz="4" w:space="0" w:color="auto"/>
              <w:right w:val="nil"/>
            </w:tcBorders>
            <w:shd w:val="clear" w:color="000000" w:fill="B8CCE4"/>
          </w:tcPr>
          <w:p w14:paraId="315B2462" w14:textId="77777777" w:rsidR="002503DA" w:rsidRPr="00A0237C" w:rsidRDefault="002503DA" w:rsidP="00C672E3">
            <w:pPr>
              <w:spacing w:after="0" w:line="240" w:lineRule="auto"/>
              <w:jc w:val="center"/>
              <w:rPr>
                <w:b/>
                <w:bCs/>
                <w:color w:val="000000"/>
                <w:sz w:val="20"/>
                <w:szCs w:val="20"/>
                <w:lang w:eastAsia="lv-LV"/>
              </w:rPr>
            </w:pPr>
          </w:p>
        </w:tc>
        <w:tc>
          <w:tcPr>
            <w:tcW w:w="1184" w:type="dxa"/>
            <w:tcBorders>
              <w:top w:val="nil"/>
              <w:left w:val="nil"/>
              <w:bottom w:val="single" w:sz="4" w:space="0" w:color="auto"/>
              <w:right w:val="single" w:sz="4" w:space="0" w:color="auto"/>
            </w:tcBorders>
            <w:shd w:val="clear" w:color="000000" w:fill="B8CCE4"/>
            <w:vAlign w:val="bottom"/>
            <w:hideMark/>
          </w:tcPr>
          <w:p w14:paraId="53BF0B04" w14:textId="5D08B02A" w:rsidR="002503DA" w:rsidRPr="00A0237C" w:rsidRDefault="002503DA" w:rsidP="00C672E3">
            <w:pPr>
              <w:spacing w:after="0" w:line="240" w:lineRule="auto"/>
              <w:jc w:val="center"/>
              <w:rPr>
                <w:b/>
                <w:bCs/>
                <w:color w:val="000000"/>
                <w:sz w:val="20"/>
                <w:szCs w:val="20"/>
                <w:lang w:eastAsia="lv-LV"/>
              </w:rPr>
            </w:pPr>
          </w:p>
        </w:tc>
        <w:tc>
          <w:tcPr>
            <w:tcW w:w="1245" w:type="dxa"/>
            <w:tcBorders>
              <w:top w:val="nil"/>
              <w:left w:val="nil"/>
              <w:bottom w:val="single" w:sz="4" w:space="0" w:color="auto"/>
              <w:right w:val="single" w:sz="4" w:space="0" w:color="auto"/>
            </w:tcBorders>
            <w:shd w:val="clear" w:color="000000" w:fill="B8CCE4"/>
            <w:vAlign w:val="bottom"/>
            <w:hideMark/>
          </w:tcPr>
          <w:p w14:paraId="63166C5F" w14:textId="3B96CEC2" w:rsidR="002503DA" w:rsidRPr="00A0237C" w:rsidRDefault="002503DA" w:rsidP="00C672E3">
            <w:pPr>
              <w:spacing w:after="0" w:line="240" w:lineRule="auto"/>
              <w:jc w:val="center"/>
              <w:rPr>
                <w:b/>
                <w:bCs/>
                <w:color w:val="000000"/>
                <w:sz w:val="20"/>
                <w:szCs w:val="20"/>
                <w:lang w:eastAsia="lv-LV"/>
              </w:rPr>
            </w:pPr>
          </w:p>
        </w:tc>
        <w:tc>
          <w:tcPr>
            <w:tcW w:w="1384" w:type="dxa"/>
            <w:tcBorders>
              <w:top w:val="nil"/>
              <w:left w:val="nil"/>
              <w:bottom w:val="single" w:sz="4" w:space="0" w:color="auto"/>
              <w:right w:val="nil"/>
            </w:tcBorders>
            <w:shd w:val="clear" w:color="000000" w:fill="B8CCE4"/>
            <w:vAlign w:val="bottom"/>
            <w:hideMark/>
          </w:tcPr>
          <w:p w14:paraId="6E486322" w14:textId="2386BF2C" w:rsidR="002503DA" w:rsidRPr="00A0237C" w:rsidRDefault="002503DA" w:rsidP="00C672E3">
            <w:pPr>
              <w:spacing w:after="0" w:line="240" w:lineRule="auto"/>
              <w:jc w:val="center"/>
              <w:rPr>
                <w:b/>
                <w:bCs/>
                <w:sz w:val="20"/>
                <w:szCs w:val="20"/>
                <w:lang w:eastAsia="lv-LV"/>
              </w:rPr>
            </w:pPr>
          </w:p>
        </w:tc>
        <w:tc>
          <w:tcPr>
            <w:tcW w:w="1389" w:type="dxa"/>
            <w:tcBorders>
              <w:top w:val="nil"/>
              <w:left w:val="single" w:sz="8" w:space="0" w:color="auto"/>
              <w:bottom w:val="single" w:sz="4" w:space="0" w:color="auto"/>
              <w:right w:val="single" w:sz="8" w:space="0" w:color="auto"/>
            </w:tcBorders>
            <w:shd w:val="clear" w:color="000000" w:fill="B8CCE4"/>
            <w:vAlign w:val="bottom"/>
            <w:hideMark/>
          </w:tcPr>
          <w:p w14:paraId="6A0FFB65" w14:textId="77777777" w:rsidR="002503DA" w:rsidRPr="00A0237C" w:rsidRDefault="002503DA" w:rsidP="00C672E3">
            <w:pPr>
              <w:spacing w:after="0" w:line="240" w:lineRule="auto"/>
              <w:jc w:val="center"/>
              <w:rPr>
                <w:b/>
                <w:bCs/>
                <w:sz w:val="20"/>
                <w:szCs w:val="20"/>
                <w:lang w:eastAsia="lv-LV"/>
              </w:rPr>
            </w:pPr>
            <w:r w:rsidRPr="00A0237C">
              <w:rPr>
                <w:b/>
                <w:bCs/>
                <w:sz w:val="20"/>
                <w:szCs w:val="20"/>
                <w:lang w:eastAsia="lv-LV"/>
              </w:rPr>
              <w:t>7600.00</w:t>
            </w:r>
          </w:p>
        </w:tc>
        <w:tc>
          <w:tcPr>
            <w:tcW w:w="1417" w:type="dxa"/>
            <w:tcBorders>
              <w:top w:val="nil"/>
              <w:left w:val="nil"/>
              <w:bottom w:val="single" w:sz="4" w:space="0" w:color="auto"/>
              <w:right w:val="nil"/>
            </w:tcBorders>
            <w:shd w:val="clear" w:color="000000" w:fill="B8CCE4"/>
            <w:noWrap/>
            <w:vAlign w:val="bottom"/>
            <w:hideMark/>
          </w:tcPr>
          <w:p w14:paraId="022C4F33"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1596.00</w:t>
            </w:r>
          </w:p>
        </w:tc>
        <w:tc>
          <w:tcPr>
            <w:tcW w:w="1559" w:type="dxa"/>
            <w:tcBorders>
              <w:top w:val="nil"/>
              <w:left w:val="single" w:sz="8" w:space="0" w:color="auto"/>
              <w:bottom w:val="single" w:sz="4" w:space="0" w:color="auto"/>
              <w:right w:val="single" w:sz="8" w:space="0" w:color="auto"/>
            </w:tcBorders>
            <w:shd w:val="clear" w:color="000000" w:fill="B8CCE4"/>
            <w:noWrap/>
            <w:vAlign w:val="bottom"/>
            <w:hideMark/>
          </w:tcPr>
          <w:p w14:paraId="78E71484" w14:textId="77777777" w:rsidR="002503DA" w:rsidRPr="00A0237C" w:rsidRDefault="002503DA" w:rsidP="00C672E3">
            <w:pPr>
              <w:spacing w:after="0" w:line="240" w:lineRule="auto"/>
              <w:jc w:val="center"/>
              <w:rPr>
                <w:b/>
                <w:bCs/>
                <w:color w:val="000000"/>
                <w:sz w:val="20"/>
                <w:szCs w:val="20"/>
                <w:lang w:eastAsia="lv-LV"/>
              </w:rPr>
            </w:pPr>
            <w:r w:rsidRPr="00A0237C">
              <w:rPr>
                <w:b/>
                <w:bCs/>
                <w:color w:val="000000"/>
                <w:sz w:val="20"/>
                <w:szCs w:val="20"/>
                <w:lang w:eastAsia="lv-LV"/>
              </w:rPr>
              <w:t>9196.00</w:t>
            </w:r>
          </w:p>
        </w:tc>
      </w:tr>
      <w:tr w:rsidR="002503DA" w:rsidRPr="00A0237C" w14:paraId="5EBF54B1" w14:textId="77777777" w:rsidTr="002503DA">
        <w:trPr>
          <w:trHeight w:val="316"/>
        </w:trPr>
        <w:tc>
          <w:tcPr>
            <w:tcW w:w="642" w:type="dxa"/>
            <w:tcBorders>
              <w:top w:val="nil"/>
              <w:left w:val="single" w:sz="8" w:space="0" w:color="auto"/>
              <w:bottom w:val="single" w:sz="8" w:space="0" w:color="auto"/>
              <w:right w:val="nil"/>
            </w:tcBorders>
            <w:shd w:val="clear" w:color="000000" w:fill="FFFFFF"/>
            <w:vAlign w:val="bottom"/>
            <w:hideMark/>
          </w:tcPr>
          <w:p w14:paraId="010CAE5A" w14:textId="0360B489" w:rsidR="002503DA" w:rsidRPr="00A0237C" w:rsidRDefault="002503DA" w:rsidP="00C672E3">
            <w:pPr>
              <w:spacing w:after="0" w:line="240" w:lineRule="auto"/>
              <w:jc w:val="center"/>
              <w:rPr>
                <w:color w:val="000000"/>
                <w:sz w:val="20"/>
                <w:szCs w:val="20"/>
                <w:lang w:eastAsia="lv-LV"/>
              </w:rPr>
            </w:pPr>
          </w:p>
        </w:tc>
        <w:tc>
          <w:tcPr>
            <w:tcW w:w="5453" w:type="dxa"/>
            <w:tcBorders>
              <w:top w:val="nil"/>
              <w:left w:val="single" w:sz="8" w:space="0" w:color="auto"/>
              <w:bottom w:val="single" w:sz="8" w:space="0" w:color="auto"/>
              <w:right w:val="single" w:sz="8" w:space="0" w:color="auto"/>
            </w:tcBorders>
            <w:shd w:val="clear" w:color="000000" w:fill="FFFFFF"/>
            <w:vAlign w:val="bottom"/>
            <w:hideMark/>
          </w:tcPr>
          <w:p w14:paraId="5E895F6D"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Nevajadzīgā aprīkojuma un inventāra utilizācija 300 m</w:t>
            </w:r>
            <w:r w:rsidRPr="00A0237C">
              <w:rPr>
                <w:sz w:val="20"/>
                <w:szCs w:val="20"/>
                <w:vertAlign w:val="superscript"/>
                <w:lang w:eastAsia="lv-LV"/>
              </w:rPr>
              <w:t>3</w:t>
            </w:r>
          </w:p>
        </w:tc>
        <w:tc>
          <w:tcPr>
            <w:tcW w:w="1105" w:type="dxa"/>
            <w:tcBorders>
              <w:top w:val="nil"/>
              <w:left w:val="nil"/>
              <w:bottom w:val="single" w:sz="8" w:space="0" w:color="auto"/>
              <w:right w:val="nil"/>
            </w:tcBorders>
            <w:shd w:val="clear" w:color="000000" w:fill="FFFFFF"/>
          </w:tcPr>
          <w:p w14:paraId="6FAEF432" w14:textId="77777777" w:rsidR="002503DA" w:rsidRPr="00A0237C" w:rsidRDefault="002503DA" w:rsidP="00C672E3">
            <w:pPr>
              <w:spacing w:after="0" w:line="240" w:lineRule="auto"/>
              <w:jc w:val="center"/>
              <w:rPr>
                <w:sz w:val="20"/>
                <w:szCs w:val="20"/>
                <w:lang w:eastAsia="lv-LV"/>
              </w:rPr>
            </w:pPr>
          </w:p>
        </w:tc>
        <w:tc>
          <w:tcPr>
            <w:tcW w:w="1184" w:type="dxa"/>
            <w:tcBorders>
              <w:top w:val="nil"/>
              <w:left w:val="nil"/>
              <w:bottom w:val="single" w:sz="8" w:space="0" w:color="auto"/>
              <w:right w:val="single" w:sz="4" w:space="0" w:color="auto"/>
            </w:tcBorders>
            <w:shd w:val="clear" w:color="000000" w:fill="FFFFFF"/>
            <w:vAlign w:val="bottom"/>
            <w:hideMark/>
          </w:tcPr>
          <w:p w14:paraId="571ECECB" w14:textId="108F9760" w:rsidR="002503DA" w:rsidRPr="00A0237C" w:rsidRDefault="002503DA" w:rsidP="00C672E3">
            <w:pPr>
              <w:spacing w:after="0" w:line="240" w:lineRule="auto"/>
              <w:jc w:val="center"/>
              <w:rPr>
                <w:sz w:val="20"/>
                <w:szCs w:val="20"/>
                <w:lang w:eastAsia="lv-LV"/>
              </w:rPr>
            </w:pPr>
            <w:r w:rsidRPr="00A0237C">
              <w:rPr>
                <w:sz w:val="20"/>
                <w:szCs w:val="20"/>
                <w:lang w:eastAsia="lv-LV"/>
              </w:rPr>
              <w:t>m3</w:t>
            </w:r>
          </w:p>
        </w:tc>
        <w:tc>
          <w:tcPr>
            <w:tcW w:w="1245" w:type="dxa"/>
            <w:tcBorders>
              <w:top w:val="nil"/>
              <w:left w:val="nil"/>
              <w:bottom w:val="single" w:sz="8" w:space="0" w:color="auto"/>
              <w:right w:val="single" w:sz="4" w:space="0" w:color="auto"/>
            </w:tcBorders>
            <w:shd w:val="clear" w:color="000000" w:fill="FFFFFF"/>
            <w:vAlign w:val="bottom"/>
            <w:hideMark/>
          </w:tcPr>
          <w:p w14:paraId="53F02C7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304.00</w:t>
            </w:r>
          </w:p>
        </w:tc>
        <w:tc>
          <w:tcPr>
            <w:tcW w:w="1384" w:type="dxa"/>
            <w:tcBorders>
              <w:top w:val="nil"/>
              <w:left w:val="nil"/>
              <w:bottom w:val="single" w:sz="8" w:space="0" w:color="auto"/>
              <w:right w:val="nil"/>
            </w:tcBorders>
            <w:shd w:val="clear" w:color="000000" w:fill="FFFFFF"/>
            <w:vAlign w:val="bottom"/>
            <w:hideMark/>
          </w:tcPr>
          <w:p w14:paraId="3FE5DE11" w14:textId="77777777" w:rsidR="002503DA" w:rsidRPr="00A0237C" w:rsidRDefault="002503DA" w:rsidP="00C672E3">
            <w:pPr>
              <w:spacing w:after="0" w:line="240" w:lineRule="auto"/>
              <w:jc w:val="center"/>
              <w:rPr>
                <w:sz w:val="20"/>
                <w:szCs w:val="20"/>
                <w:lang w:eastAsia="lv-LV"/>
              </w:rPr>
            </w:pPr>
            <w:r w:rsidRPr="00A0237C">
              <w:rPr>
                <w:sz w:val="20"/>
                <w:szCs w:val="20"/>
                <w:lang w:eastAsia="lv-LV"/>
              </w:rPr>
              <w:t>25.00</w:t>
            </w:r>
          </w:p>
        </w:tc>
        <w:tc>
          <w:tcPr>
            <w:tcW w:w="1389" w:type="dxa"/>
            <w:tcBorders>
              <w:top w:val="nil"/>
              <w:left w:val="single" w:sz="8" w:space="0" w:color="auto"/>
              <w:bottom w:val="single" w:sz="8" w:space="0" w:color="auto"/>
              <w:right w:val="single" w:sz="8" w:space="0" w:color="auto"/>
            </w:tcBorders>
            <w:shd w:val="clear" w:color="000000" w:fill="FFFFFF"/>
            <w:vAlign w:val="bottom"/>
            <w:hideMark/>
          </w:tcPr>
          <w:p w14:paraId="7085050B"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7600.00</w:t>
            </w:r>
          </w:p>
        </w:tc>
        <w:tc>
          <w:tcPr>
            <w:tcW w:w="1417" w:type="dxa"/>
            <w:tcBorders>
              <w:top w:val="nil"/>
              <w:left w:val="nil"/>
              <w:bottom w:val="single" w:sz="8" w:space="0" w:color="auto"/>
              <w:right w:val="nil"/>
            </w:tcBorders>
            <w:shd w:val="clear" w:color="000000" w:fill="FFFFFF"/>
            <w:noWrap/>
            <w:vAlign w:val="bottom"/>
            <w:hideMark/>
          </w:tcPr>
          <w:p w14:paraId="3A1F7327"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1596.00</w:t>
            </w:r>
          </w:p>
        </w:tc>
        <w:tc>
          <w:tcPr>
            <w:tcW w:w="1559" w:type="dxa"/>
            <w:tcBorders>
              <w:top w:val="nil"/>
              <w:left w:val="single" w:sz="8" w:space="0" w:color="auto"/>
              <w:bottom w:val="single" w:sz="8" w:space="0" w:color="auto"/>
              <w:right w:val="single" w:sz="8" w:space="0" w:color="auto"/>
            </w:tcBorders>
            <w:shd w:val="clear" w:color="000000" w:fill="FFFFFF"/>
            <w:noWrap/>
            <w:vAlign w:val="bottom"/>
            <w:hideMark/>
          </w:tcPr>
          <w:p w14:paraId="63917842" w14:textId="77777777" w:rsidR="002503DA" w:rsidRPr="00A0237C" w:rsidRDefault="002503DA" w:rsidP="00C672E3">
            <w:pPr>
              <w:spacing w:after="0" w:line="240" w:lineRule="auto"/>
              <w:jc w:val="center"/>
              <w:rPr>
                <w:color w:val="000000"/>
                <w:sz w:val="20"/>
                <w:szCs w:val="20"/>
                <w:lang w:eastAsia="lv-LV"/>
              </w:rPr>
            </w:pPr>
            <w:r w:rsidRPr="00A0237C">
              <w:rPr>
                <w:color w:val="000000"/>
                <w:sz w:val="20"/>
                <w:szCs w:val="20"/>
                <w:lang w:eastAsia="lv-LV"/>
              </w:rPr>
              <w:t>9196.00</w:t>
            </w:r>
          </w:p>
        </w:tc>
      </w:tr>
    </w:tbl>
    <w:p w14:paraId="3728E765" w14:textId="3741E7E8" w:rsidR="00701630" w:rsidRDefault="00701630" w:rsidP="00802802">
      <w:pPr>
        <w:pStyle w:val="ListParagraph"/>
        <w:spacing w:after="0" w:line="240" w:lineRule="auto"/>
        <w:ind w:left="2160" w:right="-287" w:firstLine="534"/>
        <w:jc w:val="both"/>
        <w:rPr>
          <w:sz w:val="16"/>
          <w:szCs w:val="16"/>
        </w:rPr>
      </w:pPr>
    </w:p>
    <w:p w14:paraId="766A7D6E" w14:textId="6E5AD01B" w:rsidR="00701630" w:rsidRDefault="00701630" w:rsidP="00802802">
      <w:pPr>
        <w:pStyle w:val="ListParagraph"/>
        <w:spacing w:after="0" w:line="240" w:lineRule="auto"/>
        <w:ind w:left="2160" w:right="-287" w:firstLine="534"/>
        <w:jc w:val="both"/>
        <w:rPr>
          <w:sz w:val="16"/>
          <w:szCs w:val="16"/>
        </w:rPr>
      </w:pPr>
    </w:p>
    <w:p w14:paraId="2CEE926C" w14:textId="57740164" w:rsidR="00701630" w:rsidRDefault="00701630" w:rsidP="00802802">
      <w:pPr>
        <w:pStyle w:val="ListParagraph"/>
        <w:spacing w:after="0" w:line="240" w:lineRule="auto"/>
        <w:ind w:left="2160" w:right="-287" w:firstLine="534"/>
        <w:jc w:val="both"/>
        <w:rPr>
          <w:sz w:val="16"/>
          <w:szCs w:val="16"/>
        </w:rPr>
      </w:pPr>
    </w:p>
    <w:p w14:paraId="45D71B7A" w14:textId="77777777" w:rsidR="0064478F" w:rsidRPr="002503DA" w:rsidRDefault="0064478F" w:rsidP="002503DA">
      <w:pPr>
        <w:spacing w:after="0" w:line="240" w:lineRule="auto"/>
        <w:ind w:right="-287"/>
        <w:jc w:val="both"/>
        <w:rPr>
          <w:sz w:val="16"/>
          <w:szCs w:val="16"/>
        </w:rPr>
      </w:pPr>
    </w:p>
    <w:p w14:paraId="6C916963" w14:textId="77777777" w:rsidR="00EF0D81" w:rsidRDefault="00EF0D81" w:rsidP="00802802">
      <w:pPr>
        <w:pStyle w:val="ListParagraph"/>
        <w:spacing w:after="0" w:line="240" w:lineRule="auto"/>
        <w:ind w:left="2160" w:right="-287" w:firstLine="534"/>
        <w:jc w:val="both"/>
        <w:rPr>
          <w:sz w:val="16"/>
          <w:szCs w:val="16"/>
        </w:rPr>
      </w:pPr>
    </w:p>
    <w:p w14:paraId="198F6CC2" w14:textId="0F437390" w:rsidR="00701630" w:rsidRDefault="00701630" w:rsidP="00802802">
      <w:pPr>
        <w:pStyle w:val="ListParagraph"/>
        <w:spacing w:after="0" w:line="240" w:lineRule="auto"/>
        <w:ind w:left="2160" w:right="-287" w:firstLine="534"/>
        <w:jc w:val="both"/>
        <w:rPr>
          <w:sz w:val="16"/>
          <w:szCs w:val="16"/>
        </w:rPr>
      </w:pPr>
    </w:p>
    <w:p w14:paraId="0A3BD002" w14:textId="1118019E" w:rsidR="00701630" w:rsidRDefault="00701630" w:rsidP="00701630">
      <w:pPr>
        <w:pStyle w:val="ListParagraph"/>
        <w:ind w:left="0" w:right="181" w:firstLine="425"/>
        <w:jc w:val="center"/>
        <w:rPr>
          <w:b/>
          <w:bCs/>
          <w:sz w:val="24"/>
          <w:szCs w:val="24"/>
        </w:rPr>
      </w:pPr>
      <w:r w:rsidRPr="00636D2F">
        <w:rPr>
          <w:b/>
          <w:bCs/>
          <w:sz w:val="24"/>
          <w:szCs w:val="24"/>
        </w:rPr>
        <w:t>Rīgas Kino muzeja aprīkojuma un pārcelšanās izmaksu tāme</w:t>
      </w:r>
      <w:r w:rsidR="00587385">
        <w:rPr>
          <w:b/>
          <w:bCs/>
          <w:sz w:val="24"/>
          <w:szCs w:val="24"/>
        </w:rPr>
        <w:t xml:space="preserve"> 2020.gadā</w:t>
      </w:r>
    </w:p>
    <w:p w14:paraId="7E820F53" w14:textId="5A590863" w:rsidR="00587385" w:rsidRPr="00587385" w:rsidRDefault="00701630" w:rsidP="00587385">
      <w:pPr>
        <w:pStyle w:val="ListParagraph"/>
        <w:ind w:left="0" w:right="181" w:firstLine="425"/>
        <w:jc w:val="center"/>
        <w:rPr>
          <w:sz w:val="20"/>
          <w:szCs w:val="20"/>
        </w:rPr>
      </w:pPr>
      <w:r>
        <w:rPr>
          <w:sz w:val="20"/>
          <w:szCs w:val="20"/>
        </w:rPr>
        <w:t xml:space="preserve">                                                                                                                                                                                                            </w:t>
      </w:r>
      <w:r w:rsidR="00587385">
        <w:rPr>
          <w:sz w:val="20"/>
          <w:szCs w:val="20"/>
        </w:rPr>
        <w:t>4</w:t>
      </w:r>
      <w:r w:rsidRPr="00701630">
        <w:rPr>
          <w:sz w:val="20"/>
          <w:szCs w:val="20"/>
        </w:rPr>
        <w:t>.tabula</w:t>
      </w:r>
    </w:p>
    <w:tbl>
      <w:tblPr>
        <w:tblpPr w:leftFromText="180" w:rightFromText="180" w:bottomFromText="200" w:vertAnchor="text" w:horzAnchor="page" w:tblpX="697" w:tblpY="201"/>
        <w:tblW w:w="13456" w:type="dxa"/>
        <w:tblCellMar>
          <w:left w:w="0" w:type="dxa"/>
          <w:right w:w="0" w:type="dxa"/>
        </w:tblCellMar>
        <w:tblLook w:val="04A0" w:firstRow="1" w:lastRow="0" w:firstColumn="1" w:lastColumn="0" w:noHBand="0" w:noVBand="1"/>
      </w:tblPr>
      <w:tblGrid>
        <w:gridCol w:w="943"/>
        <w:gridCol w:w="6418"/>
        <w:gridCol w:w="1985"/>
        <w:gridCol w:w="1984"/>
        <w:gridCol w:w="2126"/>
      </w:tblGrid>
      <w:tr w:rsidR="00587385" w:rsidRPr="00587385" w14:paraId="677C1271" w14:textId="77777777" w:rsidTr="00EF0D81">
        <w:trPr>
          <w:trHeight w:val="267"/>
        </w:trPr>
        <w:tc>
          <w:tcPr>
            <w:tcW w:w="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3451F6" w14:textId="77777777" w:rsidR="00587385" w:rsidRPr="00587385" w:rsidRDefault="00587385" w:rsidP="00587385">
            <w:pPr>
              <w:spacing w:after="0"/>
              <w:jc w:val="center"/>
              <w:rPr>
                <w:rFonts w:eastAsia="Calibri"/>
                <w:sz w:val="24"/>
                <w:szCs w:val="24"/>
              </w:rPr>
            </w:pPr>
            <w:proofErr w:type="spellStart"/>
            <w:r w:rsidRPr="00587385">
              <w:rPr>
                <w:rFonts w:eastAsia="Calibri"/>
                <w:b/>
                <w:bCs/>
                <w:sz w:val="24"/>
                <w:szCs w:val="24"/>
              </w:rPr>
              <w:t>Nr.p.k</w:t>
            </w:r>
            <w:proofErr w:type="spellEnd"/>
            <w:r w:rsidRPr="00587385">
              <w:rPr>
                <w:rFonts w:eastAsia="Calibri"/>
                <w:b/>
                <w:bCs/>
                <w:sz w:val="24"/>
                <w:szCs w:val="24"/>
              </w:rPr>
              <w:t>.</w:t>
            </w:r>
          </w:p>
        </w:tc>
        <w:tc>
          <w:tcPr>
            <w:tcW w:w="6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3940FA" w14:textId="77777777" w:rsidR="00587385" w:rsidRPr="00587385" w:rsidRDefault="00587385" w:rsidP="00587385">
            <w:pPr>
              <w:spacing w:after="0"/>
              <w:jc w:val="center"/>
              <w:rPr>
                <w:rFonts w:eastAsia="Calibri"/>
                <w:sz w:val="24"/>
                <w:szCs w:val="24"/>
              </w:rPr>
            </w:pPr>
            <w:r w:rsidRPr="00587385">
              <w:rPr>
                <w:rFonts w:eastAsia="Calibri"/>
                <w:b/>
                <w:bCs/>
                <w:sz w:val="24"/>
                <w:szCs w:val="24"/>
              </w:rPr>
              <w:t>Pozīcija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37EA544" w14:textId="2433968B" w:rsidR="00587385" w:rsidRPr="00587385" w:rsidRDefault="00587385" w:rsidP="00587385">
            <w:pPr>
              <w:spacing w:after="0"/>
              <w:jc w:val="center"/>
              <w:rPr>
                <w:rFonts w:eastAsia="Calibri"/>
                <w:sz w:val="24"/>
                <w:szCs w:val="24"/>
              </w:rPr>
            </w:pPr>
            <w:r w:rsidRPr="00587385">
              <w:rPr>
                <w:rFonts w:eastAsia="Calibri"/>
                <w:b/>
                <w:bCs/>
                <w:sz w:val="24"/>
                <w:szCs w:val="24"/>
              </w:rPr>
              <w:t>Cena par vienību ar PVN</w:t>
            </w:r>
            <w:r w:rsidR="00B866F4">
              <w:rPr>
                <w:rFonts w:eastAsia="Calibri"/>
                <w:b/>
                <w:bCs/>
                <w:sz w:val="24"/>
                <w:szCs w:val="24"/>
              </w:rPr>
              <w:t>, EUR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6F1A7" w14:textId="77777777" w:rsidR="00587385" w:rsidRPr="00587385" w:rsidRDefault="00587385" w:rsidP="00587385">
            <w:pPr>
              <w:spacing w:after="0"/>
              <w:jc w:val="center"/>
              <w:rPr>
                <w:rFonts w:eastAsia="Calibri"/>
                <w:sz w:val="24"/>
                <w:szCs w:val="24"/>
              </w:rPr>
            </w:pPr>
            <w:r w:rsidRPr="00587385">
              <w:rPr>
                <w:rFonts w:eastAsia="Calibri"/>
                <w:b/>
                <w:bCs/>
                <w:sz w:val="24"/>
                <w:szCs w:val="24"/>
              </w:rPr>
              <w:t>Vienību skaits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5C1663E" w14:textId="5E34CCE5" w:rsidR="00587385" w:rsidRPr="00587385" w:rsidRDefault="00587385" w:rsidP="00587385">
            <w:pPr>
              <w:spacing w:after="0"/>
              <w:jc w:val="center"/>
              <w:rPr>
                <w:rFonts w:eastAsia="Calibri"/>
                <w:sz w:val="24"/>
                <w:szCs w:val="24"/>
              </w:rPr>
            </w:pPr>
            <w:r w:rsidRPr="00587385">
              <w:rPr>
                <w:rFonts w:eastAsia="Calibri"/>
                <w:b/>
                <w:bCs/>
                <w:sz w:val="24"/>
                <w:szCs w:val="24"/>
              </w:rPr>
              <w:t>Summa ar PVN</w:t>
            </w:r>
            <w:r w:rsidR="00B866F4">
              <w:rPr>
                <w:rFonts w:eastAsia="Calibri"/>
                <w:b/>
                <w:bCs/>
                <w:sz w:val="24"/>
                <w:szCs w:val="24"/>
              </w:rPr>
              <w:t>, EUR</w:t>
            </w:r>
            <w:bookmarkStart w:id="10" w:name="_GoBack"/>
            <w:bookmarkEnd w:id="10"/>
          </w:p>
        </w:tc>
      </w:tr>
      <w:tr w:rsidR="00587385" w:rsidRPr="00587385" w14:paraId="30B9FD7C"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1540CB" w14:textId="77777777" w:rsidR="00587385" w:rsidRPr="00587385" w:rsidRDefault="00587385" w:rsidP="00587385">
            <w:pPr>
              <w:spacing w:after="0"/>
              <w:jc w:val="center"/>
              <w:rPr>
                <w:rFonts w:eastAsia="Calibri"/>
                <w:sz w:val="24"/>
                <w:szCs w:val="24"/>
              </w:rPr>
            </w:pPr>
            <w:r w:rsidRPr="00587385">
              <w:rPr>
                <w:rFonts w:eastAsia="Calibri"/>
                <w:sz w:val="24"/>
                <w:szCs w:val="24"/>
              </w:rPr>
              <w:t>1.</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63830B" w14:textId="77777777" w:rsidR="00587385" w:rsidRPr="00587385" w:rsidRDefault="00587385" w:rsidP="00587385">
            <w:pPr>
              <w:spacing w:after="0"/>
              <w:jc w:val="center"/>
              <w:rPr>
                <w:rFonts w:eastAsia="Calibri"/>
                <w:sz w:val="24"/>
                <w:szCs w:val="24"/>
              </w:rPr>
            </w:pPr>
            <w:r w:rsidRPr="00587385">
              <w:rPr>
                <w:rFonts w:eastAsia="Calibri"/>
                <w:b/>
                <w:bCs/>
                <w:sz w:val="24"/>
                <w:szCs w:val="24"/>
              </w:rPr>
              <w:t>Darba virsmas krājuma telpās</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6E18F" w14:textId="1E3F5FB3"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81D5D" w14:textId="00471CFE" w:rsidR="00587385" w:rsidRPr="00587385" w:rsidRDefault="00587385" w:rsidP="00587385">
            <w:pPr>
              <w:spacing w:after="0"/>
              <w:jc w:val="center"/>
              <w:rPr>
                <w:rFonts w:eastAsia="Calibri"/>
                <w:sz w:val="24"/>
                <w:szCs w:val="24"/>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B60B5" w14:textId="432FE0EA" w:rsidR="00587385" w:rsidRPr="00587385" w:rsidRDefault="00587385" w:rsidP="00587385">
            <w:pPr>
              <w:spacing w:after="0"/>
              <w:jc w:val="center"/>
              <w:rPr>
                <w:rFonts w:eastAsia="Calibri"/>
                <w:sz w:val="24"/>
                <w:szCs w:val="24"/>
              </w:rPr>
            </w:pPr>
          </w:p>
        </w:tc>
      </w:tr>
      <w:tr w:rsidR="00587385" w:rsidRPr="00587385" w14:paraId="65A621A6" w14:textId="77777777" w:rsidTr="00587385">
        <w:trPr>
          <w:trHeight w:val="295"/>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3E5017" w14:textId="77777777" w:rsidR="00587385" w:rsidRPr="00587385" w:rsidRDefault="00587385" w:rsidP="00587385">
            <w:pPr>
              <w:spacing w:after="0"/>
              <w:jc w:val="center"/>
              <w:rPr>
                <w:rFonts w:eastAsia="Calibri"/>
                <w:sz w:val="24"/>
                <w:szCs w:val="24"/>
              </w:rPr>
            </w:pPr>
            <w:r w:rsidRPr="00587385">
              <w:rPr>
                <w:rFonts w:eastAsia="Calibri"/>
                <w:sz w:val="24"/>
                <w:szCs w:val="24"/>
              </w:rPr>
              <w:t>1.1.</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937E95" w14:textId="77777777" w:rsidR="00587385" w:rsidRPr="00587385" w:rsidRDefault="00587385" w:rsidP="00587385">
            <w:pPr>
              <w:spacing w:after="0"/>
              <w:jc w:val="center"/>
              <w:rPr>
                <w:rFonts w:eastAsia="Calibri"/>
                <w:sz w:val="24"/>
                <w:szCs w:val="24"/>
              </w:rPr>
            </w:pPr>
            <w:r w:rsidRPr="00587385">
              <w:rPr>
                <w:rFonts w:eastAsia="Calibri"/>
                <w:sz w:val="24"/>
                <w:szCs w:val="24"/>
              </w:rPr>
              <w:t xml:space="preserve">Darba galds (60x120cm) ar </w:t>
            </w:r>
            <w:proofErr w:type="spellStart"/>
            <w:r w:rsidRPr="00587385">
              <w:rPr>
                <w:rFonts w:eastAsia="Calibri"/>
                <w:sz w:val="24"/>
                <w:szCs w:val="24"/>
              </w:rPr>
              <w:t>atvilkņu</w:t>
            </w:r>
            <w:proofErr w:type="spellEnd"/>
            <w:r w:rsidRPr="00587385">
              <w:rPr>
                <w:rFonts w:eastAsia="Calibri"/>
                <w:sz w:val="24"/>
                <w:szCs w:val="24"/>
              </w:rPr>
              <w:t xml:space="preserve"> bloku un kanāls vadiem</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C2079" w14:textId="77777777" w:rsidR="00587385" w:rsidRPr="00587385" w:rsidRDefault="00587385" w:rsidP="00587385">
            <w:pPr>
              <w:spacing w:after="0"/>
              <w:jc w:val="center"/>
              <w:rPr>
                <w:rFonts w:eastAsia="Calibri"/>
                <w:sz w:val="24"/>
                <w:szCs w:val="24"/>
              </w:rPr>
            </w:pPr>
            <w:r w:rsidRPr="00587385">
              <w:rPr>
                <w:rFonts w:eastAsia="Calibri"/>
                <w:sz w:val="24"/>
                <w:szCs w:val="24"/>
              </w:rPr>
              <w:t>240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6B605" w14:textId="77777777" w:rsidR="00587385" w:rsidRPr="00587385" w:rsidRDefault="00587385" w:rsidP="00587385">
            <w:pPr>
              <w:spacing w:after="0"/>
              <w:jc w:val="center"/>
              <w:rPr>
                <w:rFonts w:eastAsia="Calibri"/>
                <w:sz w:val="24"/>
                <w:szCs w:val="24"/>
              </w:rPr>
            </w:pPr>
            <w:r w:rsidRPr="00587385">
              <w:rPr>
                <w:rFonts w:eastAsia="Calibri"/>
                <w:sz w:val="24"/>
                <w:szCs w:val="24"/>
              </w:rPr>
              <w:t>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1C597" w14:textId="77777777" w:rsidR="00587385" w:rsidRPr="00587385" w:rsidRDefault="00587385" w:rsidP="00587385">
            <w:pPr>
              <w:spacing w:after="0"/>
              <w:jc w:val="center"/>
              <w:rPr>
                <w:rFonts w:eastAsia="Calibri"/>
                <w:sz w:val="24"/>
                <w:szCs w:val="24"/>
              </w:rPr>
            </w:pPr>
            <w:r w:rsidRPr="00587385">
              <w:rPr>
                <w:rFonts w:eastAsia="Calibri"/>
                <w:sz w:val="24"/>
                <w:szCs w:val="24"/>
              </w:rPr>
              <w:t>960</w:t>
            </w:r>
          </w:p>
        </w:tc>
      </w:tr>
      <w:tr w:rsidR="00587385" w:rsidRPr="00587385" w14:paraId="4CC4B9E3"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65B772" w14:textId="77777777" w:rsidR="00587385" w:rsidRPr="00587385" w:rsidRDefault="00587385" w:rsidP="00587385">
            <w:pPr>
              <w:spacing w:after="0"/>
              <w:jc w:val="center"/>
              <w:rPr>
                <w:rFonts w:eastAsia="Calibri"/>
                <w:sz w:val="24"/>
                <w:szCs w:val="24"/>
              </w:rPr>
            </w:pPr>
            <w:r w:rsidRPr="00587385">
              <w:rPr>
                <w:rFonts w:eastAsia="Calibri"/>
                <w:sz w:val="24"/>
                <w:szCs w:val="24"/>
              </w:rPr>
              <w:t>1.2.</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B5799" w14:textId="1ED44408" w:rsidR="00587385" w:rsidRPr="00587385" w:rsidRDefault="00587385" w:rsidP="00587385">
            <w:pPr>
              <w:spacing w:after="0"/>
              <w:jc w:val="center"/>
              <w:rPr>
                <w:rFonts w:eastAsia="Calibri"/>
                <w:sz w:val="24"/>
                <w:szCs w:val="24"/>
              </w:rPr>
            </w:pPr>
            <w:r w:rsidRPr="00587385">
              <w:rPr>
                <w:rFonts w:eastAsia="Calibri"/>
                <w:sz w:val="24"/>
                <w:szCs w:val="24"/>
              </w:rPr>
              <w:t xml:space="preserve">Darba galds (80x160cm)ar </w:t>
            </w:r>
            <w:proofErr w:type="spellStart"/>
            <w:r w:rsidRPr="00587385">
              <w:rPr>
                <w:rFonts w:eastAsia="Calibri"/>
                <w:sz w:val="24"/>
                <w:szCs w:val="24"/>
              </w:rPr>
              <w:t>atvilkņu</w:t>
            </w:r>
            <w:proofErr w:type="spellEnd"/>
            <w:r w:rsidRPr="00587385">
              <w:rPr>
                <w:rFonts w:eastAsia="Calibri"/>
                <w:sz w:val="24"/>
                <w:szCs w:val="24"/>
              </w:rPr>
              <w:t xml:space="preserve"> bloku</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C517D" w14:textId="77777777" w:rsidR="00587385" w:rsidRPr="00587385" w:rsidRDefault="00587385" w:rsidP="00587385">
            <w:pPr>
              <w:spacing w:after="0"/>
              <w:jc w:val="center"/>
              <w:rPr>
                <w:rFonts w:eastAsia="Calibri"/>
                <w:sz w:val="24"/>
                <w:szCs w:val="24"/>
              </w:rPr>
            </w:pPr>
            <w:r w:rsidRPr="00587385">
              <w:rPr>
                <w:rFonts w:eastAsia="Calibri"/>
                <w:sz w:val="24"/>
                <w:szCs w:val="24"/>
              </w:rPr>
              <w:t>300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EEF823" w14:textId="77777777" w:rsidR="00587385" w:rsidRPr="00587385" w:rsidRDefault="00587385" w:rsidP="00587385">
            <w:pPr>
              <w:spacing w:after="0"/>
              <w:jc w:val="center"/>
              <w:rPr>
                <w:rFonts w:eastAsia="Calibri"/>
                <w:sz w:val="24"/>
                <w:szCs w:val="24"/>
              </w:rPr>
            </w:pPr>
            <w:r w:rsidRPr="00587385">
              <w:rPr>
                <w:rFonts w:eastAsia="Calibri"/>
                <w:sz w:val="24"/>
                <w:szCs w:val="24"/>
              </w:rPr>
              <w:t>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21461" w14:textId="77777777" w:rsidR="00587385" w:rsidRPr="00587385" w:rsidRDefault="00587385" w:rsidP="00587385">
            <w:pPr>
              <w:spacing w:after="0"/>
              <w:jc w:val="center"/>
              <w:rPr>
                <w:rFonts w:eastAsia="Calibri"/>
                <w:sz w:val="24"/>
                <w:szCs w:val="24"/>
              </w:rPr>
            </w:pPr>
            <w:r w:rsidRPr="00587385">
              <w:rPr>
                <w:rFonts w:eastAsia="Calibri"/>
                <w:sz w:val="24"/>
                <w:szCs w:val="24"/>
              </w:rPr>
              <w:t>900</w:t>
            </w:r>
          </w:p>
        </w:tc>
      </w:tr>
      <w:tr w:rsidR="00587385" w:rsidRPr="00587385" w14:paraId="22A1FCA8"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C06F1" w14:textId="77777777" w:rsidR="00587385" w:rsidRPr="00587385" w:rsidRDefault="00587385" w:rsidP="00587385">
            <w:pPr>
              <w:spacing w:after="0"/>
              <w:jc w:val="center"/>
              <w:rPr>
                <w:rFonts w:eastAsia="Calibri"/>
                <w:sz w:val="24"/>
                <w:szCs w:val="24"/>
              </w:rPr>
            </w:pPr>
            <w:r w:rsidRPr="00587385">
              <w:rPr>
                <w:rFonts w:eastAsia="Calibri"/>
                <w:sz w:val="24"/>
                <w:szCs w:val="24"/>
              </w:rPr>
              <w:t>1.3.</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431E58" w14:textId="77777777" w:rsidR="00587385" w:rsidRPr="00587385" w:rsidRDefault="00587385" w:rsidP="00587385">
            <w:pPr>
              <w:spacing w:after="0"/>
              <w:jc w:val="center"/>
              <w:rPr>
                <w:rFonts w:eastAsia="Calibri"/>
                <w:sz w:val="24"/>
                <w:szCs w:val="24"/>
              </w:rPr>
            </w:pPr>
            <w:r w:rsidRPr="00587385">
              <w:rPr>
                <w:rFonts w:eastAsia="Calibri"/>
                <w:sz w:val="24"/>
                <w:szCs w:val="24"/>
              </w:rPr>
              <w:t xml:space="preserve">Darba virsma (100x130cm) ar kājām </w:t>
            </w:r>
            <w:proofErr w:type="spellStart"/>
            <w:r w:rsidRPr="00587385">
              <w:rPr>
                <w:rFonts w:eastAsia="Calibri"/>
                <w:sz w:val="24"/>
                <w:szCs w:val="24"/>
              </w:rPr>
              <w:t>paaugst</w:t>
            </w:r>
            <w:proofErr w:type="spellEnd"/>
            <w:r w:rsidRPr="00587385">
              <w:rPr>
                <w:rFonts w:eastAsia="Calibri"/>
                <w:sz w:val="24"/>
                <w:szCs w:val="24"/>
              </w:rPr>
              <w:t>.</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00B28" w14:textId="77777777" w:rsidR="00587385" w:rsidRPr="00587385" w:rsidRDefault="00587385" w:rsidP="00587385">
            <w:pPr>
              <w:spacing w:after="0"/>
              <w:jc w:val="center"/>
              <w:rPr>
                <w:rFonts w:eastAsia="Calibri"/>
                <w:sz w:val="24"/>
                <w:szCs w:val="24"/>
              </w:rPr>
            </w:pPr>
            <w:r w:rsidRPr="00587385">
              <w:rPr>
                <w:rFonts w:eastAsia="Calibri"/>
                <w:sz w:val="24"/>
                <w:szCs w:val="24"/>
              </w:rPr>
              <w:t>160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8DAAB" w14:textId="77777777" w:rsidR="00587385" w:rsidRPr="00587385" w:rsidRDefault="00587385" w:rsidP="00587385">
            <w:pPr>
              <w:spacing w:after="0"/>
              <w:jc w:val="center"/>
              <w:rPr>
                <w:rFonts w:eastAsia="Calibri"/>
                <w:sz w:val="24"/>
                <w:szCs w:val="24"/>
              </w:rPr>
            </w:pPr>
            <w:r w:rsidRPr="00587385">
              <w:rPr>
                <w:rFonts w:eastAsia="Calibri"/>
                <w:sz w:val="24"/>
                <w:szCs w:val="24"/>
              </w:rPr>
              <w:t>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19A37E" w14:textId="77777777" w:rsidR="00587385" w:rsidRPr="00587385" w:rsidRDefault="00587385" w:rsidP="00587385">
            <w:pPr>
              <w:spacing w:after="0"/>
              <w:jc w:val="center"/>
              <w:rPr>
                <w:rFonts w:eastAsia="Calibri"/>
                <w:sz w:val="24"/>
                <w:szCs w:val="24"/>
              </w:rPr>
            </w:pPr>
            <w:r w:rsidRPr="00587385">
              <w:rPr>
                <w:rFonts w:eastAsia="Calibri"/>
                <w:sz w:val="24"/>
                <w:szCs w:val="24"/>
              </w:rPr>
              <w:t>480</w:t>
            </w:r>
          </w:p>
        </w:tc>
      </w:tr>
      <w:tr w:rsidR="00587385" w:rsidRPr="00587385" w14:paraId="7F97212D"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667174" w14:textId="77777777" w:rsidR="00587385" w:rsidRPr="00587385" w:rsidRDefault="00587385" w:rsidP="00587385">
            <w:pPr>
              <w:spacing w:after="0"/>
              <w:jc w:val="center"/>
              <w:rPr>
                <w:rFonts w:eastAsia="Calibri"/>
                <w:sz w:val="24"/>
                <w:szCs w:val="24"/>
              </w:rPr>
            </w:pPr>
            <w:r w:rsidRPr="00587385">
              <w:rPr>
                <w:rFonts w:eastAsia="Calibri"/>
                <w:sz w:val="24"/>
                <w:szCs w:val="24"/>
              </w:rPr>
              <w:t>1.4.</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1B405C" w14:textId="77777777" w:rsidR="00587385" w:rsidRPr="00587385" w:rsidRDefault="00587385" w:rsidP="00587385">
            <w:pPr>
              <w:spacing w:after="0"/>
              <w:jc w:val="center"/>
              <w:rPr>
                <w:rFonts w:eastAsia="Calibri"/>
                <w:sz w:val="24"/>
                <w:szCs w:val="24"/>
              </w:rPr>
            </w:pPr>
            <w:r w:rsidRPr="00587385">
              <w:rPr>
                <w:rFonts w:eastAsia="Calibri"/>
                <w:sz w:val="24"/>
                <w:szCs w:val="24"/>
              </w:rPr>
              <w:t>Biroja krēsli</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105BB" w14:textId="77777777" w:rsidR="00587385" w:rsidRPr="00587385" w:rsidRDefault="00587385" w:rsidP="00587385">
            <w:pPr>
              <w:spacing w:after="0"/>
              <w:jc w:val="center"/>
              <w:rPr>
                <w:rFonts w:eastAsia="Calibri"/>
                <w:sz w:val="24"/>
                <w:szCs w:val="24"/>
              </w:rPr>
            </w:pPr>
            <w:r w:rsidRPr="00587385">
              <w:rPr>
                <w:rFonts w:eastAsia="Calibri"/>
                <w:sz w:val="24"/>
                <w:szCs w:val="24"/>
              </w:rPr>
              <w:t>120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C59785" w14:textId="77777777" w:rsidR="00587385" w:rsidRPr="00587385" w:rsidRDefault="00587385" w:rsidP="00587385">
            <w:pPr>
              <w:spacing w:after="0"/>
              <w:jc w:val="center"/>
              <w:rPr>
                <w:rFonts w:eastAsia="Calibri"/>
                <w:sz w:val="24"/>
                <w:szCs w:val="24"/>
              </w:rPr>
            </w:pPr>
            <w:r w:rsidRPr="00587385">
              <w:rPr>
                <w:rFonts w:eastAsia="Calibri"/>
                <w:sz w:val="24"/>
                <w:szCs w:val="24"/>
              </w:rPr>
              <w: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2B930" w14:textId="77777777" w:rsidR="00587385" w:rsidRPr="00587385" w:rsidRDefault="00587385" w:rsidP="00587385">
            <w:pPr>
              <w:spacing w:after="0"/>
              <w:jc w:val="center"/>
              <w:rPr>
                <w:rFonts w:eastAsia="Calibri"/>
                <w:sz w:val="24"/>
                <w:szCs w:val="24"/>
              </w:rPr>
            </w:pPr>
            <w:r w:rsidRPr="00587385">
              <w:rPr>
                <w:rFonts w:eastAsia="Calibri"/>
                <w:sz w:val="24"/>
                <w:szCs w:val="24"/>
              </w:rPr>
              <w:t>600</w:t>
            </w:r>
          </w:p>
        </w:tc>
      </w:tr>
      <w:tr w:rsidR="00587385" w:rsidRPr="00587385" w14:paraId="7EB53651"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E0CB22" w14:textId="77777777" w:rsidR="00587385" w:rsidRPr="00587385" w:rsidRDefault="00587385" w:rsidP="00587385">
            <w:pPr>
              <w:spacing w:after="0"/>
              <w:jc w:val="center"/>
              <w:rPr>
                <w:rFonts w:eastAsia="Calibri"/>
                <w:sz w:val="24"/>
                <w:szCs w:val="24"/>
              </w:rPr>
            </w:pPr>
            <w:r w:rsidRPr="00587385">
              <w:rPr>
                <w:rFonts w:eastAsia="Calibri"/>
                <w:sz w:val="24"/>
                <w:szCs w:val="24"/>
              </w:rPr>
              <w:t>1.5.</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DC712" w14:textId="5042B2A8" w:rsidR="00587385" w:rsidRPr="00587385" w:rsidRDefault="00587385" w:rsidP="00587385">
            <w:pPr>
              <w:spacing w:after="0"/>
              <w:jc w:val="center"/>
              <w:rPr>
                <w:rFonts w:eastAsia="Calibri"/>
                <w:sz w:val="24"/>
                <w:szCs w:val="24"/>
              </w:rPr>
            </w:pPr>
            <w:r w:rsidRPr="00587385">
              <w:rPr>
                <w:rFonts w:eastAsia="Calibri"/>
                <w:sz w:val="24"/>
                <w:szCs w:val="24"/>
              </w:rPr>
              <w:t>Pārvietojamas virsmas</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2AD0B5" w14:textId="77777777" w:rsidR="00587385" w:rsidRPr="00587385" w:rsidRDefault="00587385" w:rsidP="00587385">
            <w:pPr>
              <w:spacing w:after="0"/>
              <w:jc w:val="center"/>
              <w:rPr>
                <w:rFonts w:eastAsia="Calibri"/>
                <w:sz w:val="24"/>
                <w:szCs w:val="24"/>
              </w:rPr>
            </w:pPr>
            <w:r w:rsidRPr="00587385">
              <w:rPr>
                <w:rFonts w:eastAsia="Calibri"/>
                <w:sz w:val="24"/>
                <w:szCs w:val="24"/>
              </w:rPr>
              <w:t>760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95A16C" w14:textId="77777777" w:rsidR="00587385" w:rsidRPr="00587385" w:rsidRDefault="00587385" w:rsidP="00587385">
            <w:pPr>
              <w:spacing w:after="0"/>
              <w:jc w:val="center"/>
              <w:rPr>
                <w:rFonts w:eastAsia="Calibri"/>
                <w:sz w:val="24"/>
                <w:szCs w:val="24"/>
              </w:rPr>
            </w:pPr>
            <w:r w:rsidRPr="00587385">
              <w:rPr>
                <w:rFonts w:eastAsia="Calibri"/>
                <w:sz w:val="24"/>
                <w:szCs w:val="24"/>
              </w:rPr>
              <w: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E74D6" w14:textId="77777777" w:rsidR="00587385" w:rsidRPr="00587385" w:rsidRDefault="00587385" w:rsidP="00587385">
            <w:pPr>
              <w:spacing w:after="0"/>
              <w:jc w:val="center"/>
              <w:rPr>
                <w:rFonts w:eastAsia="Calibri"/>
                <w:sz w:val="24"/>
                <w:szCs w:val="24"/>
              </w:rPr>
            </w:pPr>
            <w:r w:rsidRPr="00587385">
              <w:rPr>
                <w:rFonts w:eastAsia="Calibri"/>
                <w:sz w:val="24"/>
                <w:szCs w:val="24"/>
              </w:rPr>
              <w:t>3800</w:t>
            </w:r>
          </w:p>
        </w:tc>
      </w:tr>
      <w:tr w:rsidR="00587385" w:rsidRPr="00587385" w14:paraId="141C8506"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1B5F1" w14:textId="29CCC960" w:rsidR="00587385" w:rsidRPr="00587385" w:rsidRDefault="00587385" w:rsidP="00587385">
            <w:pPr>
              <w:spacing w:after="0"/>
              <w:jc w:val="center"/>
              <w:rPr>
                <w:rFonts w:eastAsia="Calibri"/>
                <w:sz w:val="24"/>
                <w:szCs w:val="24"/>
              </w:rPr>
            </w:pP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DDA369" w14:textId="30562265" w:rsidR="00587385" w:rsidRPr="00587385" w:rsidRDefault="00587385" w:rsidP="00587385">
            <w:pPr>
              <w:spacing w:after="0"/>
              <w:jc w:val="center"/>
              <w:rPr>
                <w:rFonts w:eastAsia="Calibri"/>
                <w:sz w:val="24"/>
                <w:szCs w:val="24"/>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CA36" w14:textId="73725135"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45600" w14:textId="066D877F" w:rsidR="00587385" w:rsidRPr="00587385" w:rsidRDefault="00587385" w:rsidP="00587385">
            <w:pPr>
              <w:spacing w:after="0"/>
              <w:jc w:val="center"/>
              <w:rPr>
                <w:rFonts w:eastAsia="Calibri"/>
                <w:sz w:val="24"/>
                <w:szCs w:val="24"/>
              </w:rPr>
            </w:pPr>
            <w:r w:rsidRPr="00587385">
              <w:rPr>
                <w:rFonts w:eastAsia="Calibri"/>
                <w:sz w:val="24"/>
                <w:szCs w:val="24"/>
              </w:rPr>
              <w:t>Kopā:</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43CC7" w14:textId="32F3CDBB" w:rsidR="00587385" w:rsidRPr="00587385" w:rsidRDefault="00587385" w:rsidP="00587385">
            <w:pPr>
              <w:spacing w:after="0"/>
              <w:jc w:val="center"/>
              <w:rPr>
                <w:rFonts w:eastAsia="Calibri"/>
                <w:sz w:val="24"/>
                <w:szCs w:val="24"/>
              </w:rPr>
            </w:pPr>
            <w:r w:rsidRPr="00587385">
              <w:rPr>
                <w:rFonts w:eastAsia="Calibri"/>
                <w:sz w:val="24"/>
                <w:szCs w:val="24"/>
              </w:rPr>
              <w:t>6740</w:t>
            </w:r>
          </w:p>
        </w:tc>
      </w:tr>
      <w:tr w:rsidR="00587385" w:rsidRPr="00587385" w14:paraId="77D17E21" w14:textId="77777777" w:rsidTr="00587385">
        <w:trPr>
          <w:trHeight w:val="706"/>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27EBC8" w14:textId="77777777" w:rsidR="00587385" w:rsidRPr="00587385" w:rsidRDefault="00587385" w:rsidP="00587385">
            <w:pPr>
              <w:spacing w:after="0"/>
              <w:jc w:val="center"/>
              <w:rPr>
                <w:rFonts w:eastAsia="Calibri"/>
                <w:sz w:val="24"/>
                <w:szCs w:val="24"/>
              </w:rPr>
            </w:pPr>
            <w:r w:rsidRPr="00587385">
              <w:rPr>
                <w:rFonts w:eastAsia="Calibri"/>
                <w:sz w:val="24"/>
                <w:szCs w:val="24"/>
              </w:rPr>
              <w:t>2.</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8D1EC4" w14:textId="77777777" w:rsidR="00587385" w:rsidRPr="00587385" w:rsidRDefault="00587385" w:rsidP="00587385">
            <w:pPr>
              <w:spacing w:after="0"/>
              <w:jc w:val="center"/>
              <w:rPr>
                <w:rFonts w:eastAsia="Calibri"/>
                <w:sz w:val="24"/>
                <w:szCs w:val="24"/>
              </w:rPr>
            </w:pPr>
            <w:r w:rsidRPr="00587385">
              <w:rPr>
                <w:rFonts w:eastAsia="Calibri"/>
                <w:b/>
                <w:bCs/>
                <w:sz w:val="24"/>
                <w:szCs w:val="24"/>
              </w:rPr>
              <w:t>Krājuma priekšmetu saglabāšanas nodrošināšanas palīglīdzekļi</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E20724" w14:textId="4E285A6C"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8C3EC" w14:textId="7D21B2C1" w:rsidR="00587385" w:rsidRPr="00587385" w:rsidRDefault="00587385" w:rsidP="00587385">
            <w:pPr>
              <w:spacing w:after="0"/>
              <w:jc w:val="center"/>
              <w:rPr>
                <w:rFonts w:eastAsia="Calibri"/>
                <w:sz w:val="24"/>
                <w:szCs w:val="24"/>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11863" w14:textId="10D387EF" w:rsidR="00587385" w:rsidRPr="00587385" w:rsidRDefault="00587385" w:rsidP="00587385">
            <w:pPr>
              <w:spacing w:after="0"/>
              <w:jc w:val="center"/>
              <w:rPr>
                <w:rFonts w:eastAsia="Calibri"/>
                <w:sz w:val="24"/>
                <w:szCs w:val="24"/>
              </w:rPr>
            </w:pPr>
          </w:p>
        </w:tc>
      </w:tr>
      <w:tr w:rsidR="00587385" w:rsidRPr="00587385" w14:paraId="5FCB3964"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0B4F8" w14:textId="77777777" w:rsidR="00587385" w:rsidRPr="00587385" w:rsidRDefault="00587385" w:rsidP="00587385">
            <w:pPr>
              <w:spacing w:after="0"/>
              <w:jc w:val="center"/>
              <w:rPr>
                <w:rFonts w:eastAsia="Calibri"/>
                <w:sz w:val="24"/>
                <w:szCs w:val="24"/>
              </w:rPr>
            </w:pPr>
            <w:r w:rsidRPr="00587385">
              <w:rPr>
                <w:rFonts w:eastAsia="Calibri"/>
                <w:sz w:val="24"/>
                <w:szCs w:val="24"/>
              </w:rPr>
              <w:t>2.1.</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8B6708" w14:textId="77777777" w:rsidR="00587385" w:rsidRPr="00587385" w:rsidRDefault="00587385" w:rsidP="00587385">
            <w:pPr>
              <w:spacing w:after="0"/>
              <w:jc w:val="center"/>
              <w:rPr>
                <w:rFonts w:eastAsia="Calibri"/>
                <w:sz w:val="24"/>
                <w:szCs w:val="24"/>
              </w:rPr>
            </w:pPr>
            <w:r w:rsidRPr="00587385">
              <w:rPr>
                <w:rFonts w:eastAsia="Calibri"/>
                <w:sz w:val="24"/>
                <w:szCs w:val="24"/>
              </w:rPr>
              <w:t>Apģērbu glabāšanas maisi</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C8F0C" w14:textId="77777777" w:rsidR="00587385" w:rsidRPr="00587385" w:rsidRDefault="00587385" w:rsidP="00587385">
            <w:pPr>
              <w:spacing w:after="0"/>
              <w:jc w:val="center"/>
              <w:rPr>
                <w:rFonts w:eastAsia="Calibri"/>
                <w:sz w:val="24"/>
                <w:szCs w:val="24"/>
              </w:rPr>
            </w:pPr>
            <w:r w:rsidRPr="00587385">
              <w:rPr>
                <w:rFonts w:eastAsia="Calibri"/>
                <w:sz w:val="24"/>
                <w:szCs w:val="24"/>
              </w:rPr>
              <w:t>48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8A3D7" w14:textId="77777777" w:rsidR="00587385" w:rsidRPr="00587385" w:rsidRDefault="00587385" w:rsidP="00587385">
            <w:pPr>
              <w:spacing w:after="0"/>
              <w:jc w:val="center"/>
              <w:rPr>
                <w:rFonts w:eastAsia="Calibri"/>
                <w:sz w:val="24"/>
                <w:szCs w:val="24"/>
              </w:rPr>
            </w:pPr>
            <w:r w:rsidRPr="00587385">
              <w:rPr>
                <w:rFonts w:eastAsia="Calibri"/>
                <w:sz w:val="24"/>
                <w:szCs w:val="24"/>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238D6" w14:textId="77777777" w:rsidR="00587385" w:rsidRPr="00587385" w:rsidRDefault="00587385" w:rsidP="00587385">
            <w:pPr>
              <w:spacing w:after="0"/>
              <w:jc w:val="center"/>
              <w:rPr>
                <w:rFonts w:eastAsia="Calibri"/>
                <w:sz w:val="24"/>
                <w:szCs w:val="24"/>
              </w:rPr>
            </w:pPr>
            <w:r w:rsidRPr="00587385">
              <w:rPr>
                <w:rFonts w:eastAsia="Calibri"/>
                <w:sz w:val="24"/>
                <w:szCs w:val="24"/>
              </w:rPr>
              <w:t>48</w:t>
            </w:r>
          </w:p>
        </w:tc>
      </w:tr>
      <w:tr w:rsidR="00587385" w:rsidRPr="00587385" w14:paraId="22FB7CAA"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58E64" w14:textId="77777777" w:rsidR="00587385" w:rsidRPr="00587385" w:rsidRDefault="00587385" w:rsidP="00587385">
            <w:pPr>
              <w:spacing w:after="0"/>
              <w:jc w:val="center"/>
              <w:rPr>
                <w:rFonts w:eastAsia="Calibri"/>
                <w:sz w:val="24"/>
                <w:szCs w:val="24"/>
              </w:rPr>
            </w:pPr>
            <w:r w:rsidRPr="00587385">
              <w:rPr>
                <w:rFonts w:eastAsia="Calibri"/>
                <w:sz w:val="24"/>
                <w:szCs w:val="24"/>
              </w:rPr>
              <w:t>2.2.</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145CBB" w14:textId="77777777" w:rsidR="00587385" w:rsidRPr="00587385" w:rsidRDefault="00587385" w:rsidP="00587385">
            <w:pPr>
              <w:spacing w:after="0"/>
              <w:jc w:val="center"/>
              <w:rPr>
                <w:rFonts w:eastAsia="Calibri"/>
                <w:sz w:val="24"/>
                <w:szCs w:val="24"/>
              </w:rPr>
            </w:pPr>
            <w:proofErr w:type="spellStart"/>
            <w:r w:rsidRPr="00587385">
              <w:rPr>
                <w:rFonts w:eastAsia="Calibri"/>
                <w:sz w:val="24"/>
                <w:szCs w:val="24"/>
              </w:rPr>
              <w:t>Bezskābes</w:t>
            </w:r>
            <w:proofErr w:type="spellEnd"/>
            <w:r w:rsidRPr="00587385">
              <w:rPr>
                <w:rFonts w:eastAsia="Calibri"/>
                <w:sz w:val="24"/>
                <w:szCs w:val="24"/>
              </w:rPr>
              <w:t xml:space="preserve"> kartona kārbas dokumentu glabāšanai</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3659EE" w14:textId="77777777" w:rsidR="00587385" w:rsidRPr="00587385" w:rsidRDefault="00587385" w:rsidP="00587385">
            <w:pPr>
              <w:spacing w:after="0"/>
              <w:jc w:val="center"/>
              <w:rPr>
                <w:rFonts w:eastAsia="Calibri"/>
                <w:sz w:val="24"/>
                <w:szCs w:val="24"/>
              </w:rPr>
            </w:pPr>
            <w:r w:rsidRPr="00587385">
              <w:rPr>
                <w:rFonts w:eastAsia="Calibri"/>
                <w:sz w:val="24"/>
                <w:szCs w:val="24"/>
              </w:rPr>
              <w:t>15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50429" w14:textId="77777777" w:rsidR="00587385" w:rsidRPr="00587385" w:rsidRDefault="00587385" w:rsidP="00587385">
            <w:pPr>
              <w:spacing w:after="0"/>
              <w:jc w:val="center"/>
              <w:rPr>
                <w:rFonts w:eastAsia="Calibri"/>
                <w:sz w:val="24"/>
                <w:szCs w:val="24"/>
              </w:rPr>
            </w:pPr>
            <w:r w:rsidRPr="00587385">
              <w:rPr>
                <w:rFonts w:eastAsia="Calibri"/>
                <w:sz w:val="24"/>
                <w:szCs w:val="24"/>
              </w:rPr>
              <w:t>100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D66BF" w14:textId="77777777" w:rsidR="00587385" w:rsidRPr="00587385" w:rsidRDefault="00587385" w:rsidP="00587385">
            <w:pPr>
              <w:spacing w:after="0"/>
              <w:jc w:val="center"/>
              <w:rPr>
                <w:rFonts w:eastAsia="Calibri"/>
                <w:sz w:val="24"/>
                <w:szCs w:val="24"/>
              </w:rPr>
            </w:pPr>
            <w:r w:rsidRPr="00587385">
              <w:rPr>
                <w:rFonts w:eastAsia="Calibri"/>
                <w:sz w:val="24"/>
                <w:szCs w:val="24"/>
              </w:rPr>
              <w:t>1500</w:t>
            </w:r>
          </w:p>
        </w:tc>
      </w:tr>
      <w:tr w:rsidR="00587385" w:rsidRPr="00587385" w14:paraId="22F68722"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A3FFB" w14:textId="77777777" w:rsidR="00587385" w:rsidRPr="00587385" w:rsidRDefault="00587385" w:rsidP="00587385">
            <w:pPr>
              <w:spacing w:after="0"/>
              <w:jc w:val="center"/>
              <w:rPr>
                <w:rFonts w:eastAsia="Calibri"/>
                <w:sz w:val="24"/>
                <w:szCs w:val="24"/>
              </w:rPr>
            </w:pPr>
            <w:r w:rsidRPr="00587385">
              <w:rPr>
                <w:rFonts w:eastAsia="Calibri"/>
                <w:sz w:val="24"/>
                <w:szCs w:val="24"/>
              </w:rPr>
              <w:t>2.3.</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A538D4" w14:textId="1E128C01" w:rsidR="00587385" w:rsidRPr="00587385" w:rsidRDefault="00587385" w:rsidP="00587385">
            <w:pPr>
              <w:spacing w:after="0"/>
              <w:jc w:val="center"/>
              <w:rPr>
                <w:rFonts w:eastAsia="Calibri"/>
                <w:sz w:val="24"/>
                <w:szCs w:val="24"/>
              </w:rPr>
            </w:pPr>
            <w:proofErr w:type="spellStart"/>
            <w:r w:rsidRPr="00587385">
              <w:rPr>
                <w:rFonts w:eastAsia="Calibri"/>
                <w:sz w:val="24"/>
                <w:szCs w:val="24"/>
              </w:rPr>
              <w:t>Bezskābes</w:t>
            </w:r>
            <w:proofErr w:type="spellEnd"/>
            <w:r w:rsidRPr="00587385">
              <w:rPr>
                <w:rFonts w:eastAsia="Calibri"/>
                <w:sz w:val="24"/>
                <w:szCs w:val="24"/>
              </w:rPr>
              <w:t xml:space="preserve"> aploksnes</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20324" w14:textId="77777777" w:rsidR="00587385" w:rsidRPr="00587385" w:rsidRDefault="00587385" w:rsidP="00587385">
            <w:pPr>
              <w:spacing w:after="0"/>
              <w:jc w:val="center"/>
              <w:rPr>
                <w:rFonts w:eastAsia="Calibri"/>
                <w:sz w:val="24"/>
                <w:szCs w:val="24"/>
              </w:rPr>
            </w:pPr>
            <w:r w:rsidRPr="00587385">
              <w:rPr>
                <w:rFonts w:eastAsia="Calibri"/>
                <w:sz w:val="24"/>
                <w:szCs w:val="24"/>
              </w:rPr>
              <w:t>320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F6C06" w14:textId="77777777" w:rsidR="00587385" w:rsidRPr="00587385" w:rsidRDefault="00587385" w:rsidP="00587385">
            <w:pPr>
              <w:spacing w:after="0"/>
              <w:jc w:val="center"/>
              <w:rPr>
                <w:rFonts w:eastAsia="Calibri"/>
                <w:sz w:val="24"/>
                <w:szCs w:val="24"/>
              </w:rPr>
            </w:pPr>
            <w:r w:rsidRPr="00587385">
              <w:rPr>
                <w:rFonts w:eastAsia="Calibri"/>
                <w:sz w:val="24"/>
                <w:szCs w:val="24"/>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9FE3E4" w14:textId="77777777" w:rsidR="00587385" w:rsidRPr="00587385" w:rsidRDefault="00587385" w:rsidP="00587385">
            <w:pPr>
              <w:spacing w:after="0"/>
              <w:jc w:val="center"/>
              <w:rPr>
                <w:rFonts w:eastAsia="Calibri"/>
                <w:sz w:val="24"/>
                <w:szCs w:val="24"/>
              </w:rPr>
            </w:pPr>
            <w:r w:rsidRPr="00587385">
              <w:rPr>
                <w:rFonts w:eastAsia="Calibri"/>
                <w:sz w:val="24"/>
                <w:szCs w:val="24"/>
              </w:rPr>
              <w:t>320</w:t>
            </w:r>
          </w:p>
        </w:tc>
      </w:tr>
      <w:tr w:rsidR="00587385" w:rsidRPr="00587385" w14:paraId="6D9DF1F6"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AED01" w14:textId="4891D456" w:rsidR="00587385" w:rsidRPr="00587385" w:rsidRDefault="00587385" w:rsidP="00587385">
            <w:pPr>
              <w:spacing w:after="0"/>
              <w:jc w:val="center"/>
              <w:rPr>
                <w:rFonts w:eastAsia="Calibri"/>
                <w:sz w:val="24"/>
                <w:szCs w:val="24"/>
              </w:rPr>
            </w:pP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532E68" w14:textId="1D8BB625" w:rsidR="00587385" w:rsidRPr="00587385" w:rsidRDefault="00587385" w:rsidP="00587385">
            <w:pPr>
              <w:spacing w:after="0"/>
              <w:jc w:val="center"/>
              <w:rPr>
                <w:rFonts w:eastAsia="Calibri"/>
                <w:sz w:val="24"/>
                <w:szCs w:val="24"/>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82CF8" w14:textId="13D7672F"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51C9C3" w14:textId="5789AB68" w:rsidR="00587385" w:rsidRPr="00587385" w:rsidRDefault="00587385" w:rsidP="00587385">
            <w:pPr>
              <w:spacing w:after="0"/>
              <w:jc w:val="center"/>
              <w:rPr>
                <w:rFonts w:eastAsia="Calibri"/>
                <w:sz w:val="24"/>
                <w:szCs w:val="24"/>
              </w:rPr>
            </w:pPr>
            <w:r w:rsidRPr="00587385">
              <w:rPr>
                <w:rFonts w:eastAsia="Calibri"/>
                <w:sz w:val="24"/>
                <w:szCs w:val="24"/>
              </w:rPr>
              <w:t>Kopā:</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602FF" w14:textId="77777777" w:rsidR="00587385" w:rsidRPr="00587385" w:rsidRDefault="00587385" w:rsidP="00587385">
            <w:pPr>
              <w:spacing w:after="0"/>
              <w:jc w:val="center"/>
              <w:rPr>
                <w:rFonts w:eastAsia="Calibri"/>
                <w:sz w:val="24"/>
                <w:szCs w:val="24"/>
              </w:rPr>
            </w:pPr>
            <w:r w:rsidRPr="00587385">
              <w:rPr>
                <w:rFonts w:eastAsia="Calibri"/>
                <w:sz w:val="24"/>
                <w:szCs w:val="24"/>
              </w:rPr>
              <w:t>1868</w:t>
            </w:r>
          </w:p>
        </w:tc>
      </w:tr>
      <w:tr w:rsidR="00587385" w:rsidRPr="00587385" w14:paraId="7545E83D"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857FC" w14:textId="02D7720F" w:rsidR="00587385" w:rsidRPr="00587385" w:rsidRDefault="00587385" w:rsidP="00587385">
            <w:pPr>
              <w:spacing w:after="0"/>
              <w:jc w:val="center"/>
              <w:rPr>
                <w:rFonts w:eastAsia="Calibri"/>
                <w:sz w:val="24"/>
                <w:szCs w:val="24"/>
              </w:rPr>
            </w:pPr>
            <w:r>
              <w:rPr>
                <w:rFonts w:eastAsia="Calibri"/>
                <w:b/>
                <w:bCs/>
                <w:sz w:val="24"/>
                <w:szCs w:val="24"/>
              </w:rPr>
              <w:t>3</w:t>
            </w:r>
            <w:r w:rsidRPr="00587385">
              <w:rPr>
                <w:rFonts w:eastAsia="Calibri"/>
                <w:b/>
                <w:bCs/>
                <w:sz w:val="24"/>
                <w:szCs w:val="24"/>
              </w:rPr>
              <w:t>.</w:t>
            </w: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3454DB" w14:textId="77777777" w:rsidR="00587385" w:rsidRPr="00587385" w:rsidRDefault="00587385" w:rsidP="00587385">
            <w:pPr>
              <w:spacing w:after="0"/>
              <w:jc w:val="center"/>
              <w:rPr>
                <w:rFonts w:eastAsia="Calibri"/>
                <w:sz w:val="24"/>
                <w:szCs w:val="24"/>
              </w:rPr>
            </w:pPr>
            <w:r w:rsidRPr="00587385">
              <w:rPr>
                <w:rFonts w:eastAsia="Calibri"/>
                <w:b/>
                <w:bCs/>
                <w:sz w:val="24"/>
                <w:szCs w:val="24"/>
              </w:rPr>
              <w:t>Biroja tehnika</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84E7F" w14:textId="57818FF8"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8180F" w14:textId="207CF91C" w:rsidR="00587385" w:rsidRPr="00587385" w:rsidRDefault="00587385" w:rsidP="00587385">
            <w:pPr>
              <w:spacing w:after="0"/>
              <w:jc w:val="center"/>
              <w:rPr>
                <w:rFonts w:eastAsia="Calibri"/>
                <w:sz w:val="24"/>
                <w:szCs w:val="24"/>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FBA95" w14:textId="756D5CBE" w:rsidR="00587385" w:rsidRPr="00587385" w:rsidRDefault="00587385" w:rsidP="00587385">
            <w:pPr>
              <w:spacing w:after="0"/>
              <w:jc w:val="center"/>
              <w:rPr>
                <w:rFonts w:eastAsia="Calibri"/>
                <w:sz w:val="24"/>
                <w:szCs w:val="24"/>
              </w:rPr>
            </w:pPr>
          </w:p>
        </w:tc>
      </w:tr>
      <w:tr w:rsidR="00587385" w:rsidRPr="00587385" w14:paraId="0A326E84"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EB695E" w14:textId="7F8BE05A" w:rsidR="00587385" w:rsidRPr="00587385" w:rsidRDefault="00587385" w:rsidP="00587385">
            <w:pPr>
              <w:spacing w:after="0"/>
              <w:jc w:val="center"/>
              <w:rPr>
                <w:rFonts w:eastAsia="Calibri"/>
                <w:sz w:val="24"/>
                <w:szCs w:val="24"/>
              </w:rPr>
            </w:pP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3602B6" w14:textId="77777777" w:rsidR="00587385" w:rsidRPr="00587385" w:rsidRDefault="00587385" w:rsidP="00587385">
            <w:pPr>
              <w:spacing w:after="0"/>
              <w:jc w:val="center"/>
              <w:rPr>
                <w:rFonts w:eastAsia="Calibri"/>
                <w:sz w:val="24"/>
                <w:szCs w:val="24"/>
              </w:rPr>
            </w:pPr>
            <w:r w:rsidRPr="00587385">
              <w:rPr>
                <w:rFonts w:eastAsia="Calibri"/>
                <w:sz w:val="24"/>
                <w:szCs w:val="24"/>
              </w:rPr>
              <w:t xml:space="preserve">Datori portatīvie ar </w:t>
            </w:r>
            <w:proofErr w:type="spellStart"/>
            <w:r w:rsidRPr="00587385">
              <w:rPr>
                <w:rFonts w:eastAsia="Calibri"/>
                <w:sz w:val="24"/>
                <w:szCs w:val="24"/>
              </w:rPr>
              <w:t>dokst</w:t>
            </w:r>
            <w:proofErr w:type="spellEnd"/>
            <w:r w:rsidRPr="00587385">
              <w:rPr>
                <w:rFonts w:eastAsia="Calibri"/>
                <w:sz w:val="24"/>
                <w:szCs w:val="24"/>
              </w:rPr>
              <w:t>./monitoru/</w:t>
            </w:r>
            <w:proofErr w:type="spellStart"/>
            <w:r w:rsidRPr="00587385">
              <w:rPr>
                <w:rFonts w:eastAsia="Calibri"/>
                <w:sz w:val="24"/>
                <w:szCs w:val="24"/>
              </w:rPr>
              <w:t>klav</w:t>
            </w:r>
            <w:proofErr w:type="spellEnd"/>
            <w:r w:rsidRPr="00587385">
              <w:rPr>
                <w:rFonts w:eastAsia="Calibri"/>
                <w:sz w:val="24"/>
                <w:szCs w:val="24"/>
              </w:rPr>
              <w:t>./pele</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29F23" w14:textId="77777777" w:rsidR="00587385" w:rsidRPr="00587385" w:rsidRDefault="00587385" w:rsidP="00587385">
            <w:pPr>
              <w:spacing w:after="0"/>
              <w:jc w:val="center"/>
              <w:rPr>
                <w:rFonts w:eastAsia="Calibri"/>
                <w:sz w:val="24"/>
                <w:szCs w:val="24"/>
              </w:rPr>
            </w:pPr>
            <w:r w:rsidRPr="00587385">
              <w:rPr>
                <w:rFonts w:eastAsia="Calibri"/>
                <w:sz w:val="24"/>
                <w:szCs w:val="24"/>
              </w:rPr>
              <w:t>1775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FE333" w14:textId="77777777" w:rsidR="00587385" w:rsidRPr="00587385" w:rsidRDefault="00587385" w:rsidP="00587385">
            <w:pPr>
              <w:spacing w:after="0"/>
              <w:jc w:val="center"/>
              <w:rPr>
                <w:rFonts w:eastAsia="Calibri"/>
                <w:sz w:val="24"/>
                <w:szCs w:val="24"/>
              </w:rPr>
            </w:pPr>
            <w:r w:rsidRPr="00587385">
              <w:rPr>
                <w:rFonts w:eastAsia="Calibri"/>
                <w:sz w:val="24"/>
                <w:szCs w:val="24"/>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BF212" w14:textId="77777777" w:rsidR="00587385" w:rsidRPr="00587385" w:rsidRDefault="00587385" w:rsidP="00587385">
            <w:pPr>
              <w:spacing w:after="0"/>
              <w:jc w:val="center"/>
              <w:rPr>
                <w:rFonts w:eastAsia="Calibri"/>
                <w:sz w:val="24"/>
                <w:szCs w:val="24"/>
              </w:rPr>
            </w:pPr>
            <w:r w:rsidRPr="00587385">
              <w:rPr>
                <w:rFonts w:eastAsia="Calibri"/>
                <w:sz w:val="24"/>
                <w:szCs w:val="24"/>
              </w:rPr>
              <w:t>1775</w:t>
            </w:r>
          </w:p>
        </w:tc>
      </w:tr>
      <w:tr w:rsidR="00587385" w:rsidRPr="00587385" w14:paraId="093D794D" w14:textId="77777777" w:rsidTr="00587385">
        <w:trPr>
          <w:trHeight w:val="353"/>
        </w:trPr>
        <w:tc>
          <w:tcPr>
            <w:tcW w:w="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ADE570" w14:textId="643E8576" w:rsidR="00587385" w:rsidRPr="00587385" w:rsidRDefault="00587385" w:rsidP="00587385">
            <w:pPr>
              <w:spacing w:after="0"/>
              <w:jc w:val="center"/>
              <w:rPr>
                <w:rFonts w:eastAsia="Calibri"/>
                <w:sz w:val="24"/>
                <w:szCs w:val="24"/>
              </w:rPr>
            </w:pPr>
          </w:p>
        </w:tc>
        <w:tc>
          <w:tcPr>
            <w:tcW w:w="6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7CEBB" w14:textId="4D92F1D5" w:rsidR="00587385" w:rsidRPr="00587385" w:rsidRDefault="00587385" w:rsidP="00587385">
            <w:pPr>
              <w:spacing w:after="0"/>
              <w:jc w:val="center"/>
              <w:rPr>
                <w:rFonts w:eastAsia="Calibri"/>
                <w:sz w:val="24"/>
                <w:szCs w:val="24"/>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2BBFD" w14:textId="19545CC9" w:rsidR="00587385" w:rsidRPr="00587385" w:rsidRDefault="00587385" w:rsidP="00587385">
            <w:pPr>
              <w:spacing w:after="0"/>
              <w:jc w:val="center"/>
              <w:rPr>
                <w:rFonts w:eastAsia="Calibri"/>
                <w:sz w:val="24"/>
                <w:szCs w:val="24"/>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82D3DD" w14:textId="77777777" w:rsidR="00587385" w:rsidRPr="00587385" w:rsidRDefault="00587385" w:rsidP="00587385">
            <w:pPr>
              <w:spacing w:after="0"/>
              <w:jc w:val="center"/>
              <w:rPr>
                <w:rFonts w:eastAsia="Calibri"/>
                <w:sz w:val="24"/>
                <w:szCs w:val="24"/>
              </w:rPr>
            </w:pPr>
            <w:r w:rsidRPr="00587385">
              <w:rPr>
                <w:rFonts w:eastAsia="Calibri"/>
                <w:b/>
                <w:bCs/>
                <w:sz w:val="24"/>
                <w:szCs w:val="24"/>
              </w:rPr>
              <w:t>Viss kopā:</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6C842" w14:textId="77777777" w:rsidR="00587385" w:rsidRPr="00587385" w:rsidRDefault="00587385" w:rsidP="00587385">
            <w:pPr>
              <w:spacing w:after="0"/>
              <w:jc w:val="center"/>
              <w:rPr>
                <w:rFonts w:eastAsia="Calibri"/>
                <w:sz w:val="24"/>
                <w:szCs w:val="24"/>
              </w:rPr>
            </w:pPr>
            <w:r w:rsidRPr="00587385">
              <w:rPr>
                <w:rFonts w:eastAsia="Calibri"/>
                <w:b/>
                <w:bCs/>
                <w:sz w:val="24"/>
                <w:szCs w:val="24"/>
              </w:rPr>
              <w:t>10 383</w:t>
            </w:r>
          </w:p>
        </w:tc>
      </w:tr>
    </w:tbl>
    <w:p w14:paraId="41041004" w14:textId="53E74CCF" w:rsidR="00587385" w:rsidRPr="00587385" w:rsidRDefault="00587385" w:rsidP="00587385">
      <w:pPr>
        <w:ind w:right="181"/>
        <w:rPr>
          <w:sz w:val="20"/>
          <w:szCs w:val="20"/>
        </w:rPr>
      </w:pPr>
    </w:p>
    <w:p w14:paraId="6B7A757E" w14:textId="53FA49E0" w:rsidR="00587385" w:rsidRDefault="00587385" w:rsidP="00701630">
      <w:pPr>
        <w:pStyle w:val="ListParagraph"/>
        <w:ind w:left="0" w:right="181" w:firstLine="425"/>
        <w:jc w:val="center"/>
        <w:rPr>
          <w:sz w:val="20"/>
          <w:szCs w:val="20"/>
        </w:rPr>
      </w:pPr>
    </w:p>
    <w:p w14:paraId="43F0EDD1" w14:textId="77777777" w:rsidR="00587385" w:rsidRPr="00701630" w:rsidRDefault="00587385" w:rsidP="00701630">
      <w:pPr>
        <w:pStyle w:val="ListParagraph"/>
        <w:ind w:left="0" w:right="181" w:firstLine="425"/>
        <w:jc w:val="center"/>
        <w:rPr>
          <w:sz w:val="20"/>
          <w:szCs w:val="20"/>
        </w:rPr>
      </w:pPr>
    </w:p>
    <w:p w14:paraId="10268134" w14:textId="621CD8F2" w:rsidR="00587385" w:rsidRDefault="00587385" w:rsidP="00701630">
      <w:pPr>
        <w:spacing w:after="0" w:line="240" w:lineRule="auto"/>
        <w:ind w:right="-287"/>
        <w:jc w:val="both"/>
        <w:rPr>
          <w:sz w:val="16"/>
          <w:szCs w:val="16"/>
        </w:rPr>
      </w:pPr>
    </w:p>
    <w:p w14:paraId="07BB948F" w14:textId="423EE0DB" w:rsidR="00587385" w:rsidRDefault="00587385" w:rsidP="00701630">
      <w:pPr>
        <w:spacing w:after="0" w:line="240" w:lineRule="auto"/>
        <w:ind w:right="-287"/>
        <w:jc w:val="both"/>
        <w:rPr>
          <w:sz w:val="16"/>
          <w:szCs w:val="16"/>
        </w:rPr>
      </w:pPr>
    </w:p>
    <w:p w14:paraId="0145002A" w14:textId="4F23ED20" w:rsidR="00587385" w:rsidRDefault="00587385" w:rsidP="00701630">
      <w:pPr>
        <w:spacing w:after="0" w:line="240" w:lineRule="auto"/>
        <w:ind w:right="-287"/>
        <w:jc w:val="both"/>
        <w:rPr>
          <w:sz w:val="16"/>
          <w:szCs w:val="16"/>
        </w:rPr>
      </w:pPr>
    </w:p>
    <w:p w14:paraId="304CC25D" w14:textId="0BC931A5" w:rsidR="00587385" w:rsidRDefault="00587385" w:rsidP="00701630">
      <w:pPr>
        <w:spacing w:after="0" w:line="240" w:lineRule="auto"/>
        <w:ind w:right="-287"/>
        <w:jc w:val="both"/>
        <w:rPr>
          <w:sz w:val="16"/>
          <w:szCs w:val="16"/>
        </w:rPr>
      </w:pPr>
    </w:p>
    <w:p w14:paraId="408241D6" w14:textId="60247FBD" w:rsidR="00587385" w:rsidRDefault="00587385" w:rsidP="00701630">
      <w:pPr>
        <w:spacing w:after="0" w:line="240" w:lineRule="auto"/>
        <w:ind w:right="-287"/>
        <w:jc w:val="both"/>
        <w:rPr>
          <w:sz w:val="16"/>
          <w:szCs w:val="16"/>
        </w:rPr>
      </w:pPr>
    </w:p>
    <w:p w14:paraId="73455D0F" w14:textId="470FFBC4" w:rsidR="00587385" w:rsidRDefault="00587385" w:rsidP="00701630">
      <w:pPr>
        <w:spacing w:after="0" w:line="240" w:lineRule="auto"/>
        <w:ind w:right="-287"/>
        <w:jc w:val="both"/>
        <w:rPr>
          <w:sz w:val="16"/>
          <w:szCs w:val="16"/>
        </w:rPr>
      </w:pPr>
    </w:p>
    <w:p w14:paraId="4B3A56A9" w14:textId="181B5DAD" w:rsidR="00587385" w:rsidRDefault="00587385" w:rsidP="00701630">
      <w:pPr>
        <w:spacing w:after="0" w:line="240" w:lineRule="auto"/>
        <w:ind w:right="-287"/>
        <w:jc w:val="both"/>
        <w:rPr>
          <w:sz w:val="16"/>
          <w:szCs w:val="16"/>
        </w:rPr>
      </w:pPr>
    </w:p>
    <w:p w14:paraId="6CE565E0" w14:textId="37822CC6" w:rsidR="00587385" w:rsidRDefault="00587385" w:rsidP="00701630">
      <w:pPr>
        <w:spacing w:after="0" w:line="240" w:lineRule="auto"/>
        <w:ind w:right="-287"/>
        <w:jc w:val="both"/>
        <w:rPr>
          <w:sz w:val="16"/>
          <w:szCs w:val="16"/>
        </w:rPr>
      </w:pPr>
    </w:p>
    <w:p w14:paraId="17FC7F13" w14:textId="4CA3B8E5" w:rsidR="00587385" w:rsidRDefault="00587385" w:rsidP="00701630">
      <w:pPr>
        <w:spacing w:after="0" w:line="240" w:lineRule="auto"/>
        <w:ind w:right="-287"/>
        <w:jc w:val="both"/>
        <w:rPr>
          <w:sz w:val="16"/>
          <w:szCs w:val="16"/>
        </w:rPr>
      </w:pPr>
    </w:p>
    <w:p w14:paraId="3FF8FD7C" w14:textId="4E216526" w:rsidR="00587385" w:rsidRDefault="00587385" w:rsidP="00701630">
      <w:pPr>
        <w:spacing w:after="0" w:line="240" w:lineRule="auto"/>
        <w:ind w:right="-287"/>
        <w:jc w:val="both"/>
        <w:rPr>
          <w:sz w:val="16"/>
          <w:szCs w:val="16"/>
        </w:rPr>
      </w:pPr>
    </w:p>
    <w:p w14:paraId="72323A3E" w14:textId="0BF15BC1" w:rsidR="00587385" w:rsidRDefault="00587385" w:rsidP="00701630">
      <w:pPr>
        <w:spacing w:after="0" w:line="240" w:lineRule="auto"/>
        <w:ind w:right="-287"/>
        <w:jc w:val="both"/>
        <w:rPr>
          <w:sz w:val="16"/>
          <w:szCs w:val="16"/>
        </w:rPr>
      </w:pPr>
    </w:p>
    <w:p w14:paraId="4559BF13" w14:textId="1F040C14" w:rsidR="00587385" w:rsidRDefault="00587385" w:rsidP="00701630">
      <w:pPr>
        <w:spacing w:after="0" w:line="240" w:lineRule="auto"/>
        <w:ind w:right="-287"/>
        <w:jc w:val="both"/>
        <w:rPr>
          <w:sz w:val="16"/>
          <w:szCs w:val="16"/>
        </w:rPr>
      </w:pPr>
    </w:p>
    <w:p w14:paraId="79501C60" w14:textId="115D8929" w:rsidR="00587385" w:rsidRDefault="00587385" w:rsidP="00701630">
      <w:pPr>
        <w:spacing w:after="0" w:line="240" w:lineRule="auto"/>
        <w:ind w:right="-287"/>
        <w:jc w:val="both"/>
        <w:rPr>
          <w:sz w:val="16"/>
          <w:szCs w:val="16"/>
        </w:rPr>
      </w:pPr>
    </w:p>
    <w:p w14:paraId="4C63AE27" w14:textId="271CFA37" w:rsidR="00587385" w:rsidRDefault="00587385" w:rsidP="00701630">
      <w:pPr>
        <w:spacing w:after="0" w:line="240" w:lineRule="auto"/>
        <w:ind w:right="-287"/>
        <w:jc w:val="both"/>
        <w:rPr>
          <w:sz w:val="16"/>
          <w:szCs w:val="16"/>
        </w:rPr>
      </w:pPr>
    </w:p>
    <w:p w14:paraId="1DB7E6FA" w14:textId="3324B3E0" w:rsidR="00587385" w:rsidRDefault="00587385" w:rsidP="00701630">
      <w:pPr>
        <w:spacing w:after="0" w:line="240" w:lineRule="auto"/>
        <w:ind w:right="-287"/>
        <w:jc w:val="both"/>
        <w:rPr>
          <w:sz w:val="16"/>
          <w:szCs w:val="16"/>
        </w:rPr>
      </w:pPr>
    </w:p>
    <w:p w14:paraId="221574EA" w14:textId="2C32F500" w:rsidR="00587385" w:rsidRDefault="00587385" w:rsidP="00701630">
      <w:pPr>
        <w:spacing w:after="0" w:line="240" w:lineRule="auto"/>
        <w:ind w:right="-287"/>
        <w:jc w:val="both"/>
        <w:rPr>
          <w:sz w:val="16"/>
          <w:szCs w:val="16"/>
        </w:rPr>
      </w:pPr>
    </w:p>
    <w:p w14:paraId="39EDB91F" w14:textId="6FE3B5F9" w:rsidR="00587385" w:rsidRDefault="00587385" w:rsidP="00701630">
      <w:pPr>
        <w:spacing w:after="0" w:line="240" w:lineRule="auto"/>
        <w:ind w:right="-287"/>
        <w:jc w:val="both"/>
        <w:rPr>
          <w:sz w:val="16"/>
          <w:szCs w:val="16"/>
        </w:rPr>
      </w:pPr>
    </w:p>
    <w:p w14:paraId="0DC8F7E3" w14:textId="71DA7EA0" w:rsidR="00587385" w:rsidRDefault="00587385" w:rsidP="00701630">
      <w:pPr>
        <w:spacing w:after="0" w:line="240" w:lineRule="auto"/>
        <w:ind w:right="-287"/>
        <w:jc w:val="both"/>
        <w:rPr>
          <w:sz w:val="16"/>
          <w:szCs w:val="16"/>
        </w:rPr>
      </w:pPr>
    </w:p>
    <w:p w14:paraId="6638C50C" w14:textId="2AEC4031" w:rsidR="00587385" w:rsidRDefault="00587385" w:rsidP="00701630">
      <w:pPr>
        <w:spacing w:after="0" w:line="240" w:lineRule="auto"/>
        <w:ind w:right="-287"/>
        <w:jc w:val="both"/>
        <w:rPr>
          <w:sz w:val="16"/>
          <w:szCs w:val="16"/>
        </w:rPr>
      </w:pPr>
    </w:p>
    <w:p w14:paraId="446761AE" w14:textId="4D1B2DCC" w:rsidR="00587385" w:rsidRDefault="00587385" w:rsidP="00701630">
      <w:pPr>
        <w:spacing w:after="0" w:line="240" w:lineRule="auto"/>
        <w:ind w:right="-287"/>
        <w:jc w:val="both"/>
        <w:rPr>
          <w:sz w:val="16"/>
          <w:szCs w:val="16"/>
        </w:rPr>
      </w:pPr>
    </w:p>
    <w:p w14:paraId="26B8BFEE" w14:textId="18A7D89E" w:rsidR="00587385" w:rsidRDefault="00587385" w:rsidP="00701630">
      <w:pPr>
        <w:spacing w:after="0" w:line="240" w:lineRule="auto"/>
        <w:ind w:right="-287"/>
        <w:jc w:val="both"/>
        <w:rPr>
          <w:sz w:val="16"/>
          <w:szCs w:val="16"/>
        </w:rPr>
      </w:pPr>
    </w:p>
    <w:p w14:paraId="7A2DDFFD" w14:textId="4CF6EEC3" w:rsidR="00587385" w:rsidRDefault="00587385" w:rsidP="00701630">
      <w:pPr>
        <w:spacing w:after="0" w:line="240" w:lineRule="auto"/>
        <w:ind w:right="-287"/>
        <w:jc w:val="both"/>
        <w:rPr>
          <w:sz w:val="16"/>
          <w:szCs w:val="16"/>
        </w:rPr>
      </w:pPr>
    </w:p>
    <w:p w14:paraId="38328070" w14:textId="04761B1D" w:rsidR="00587385" w:rsidRDefault="00587385" w:rsidP="00701630">
      <w:pPr>
        <w:spacing w:after="0" w:line="240" w:lineRule="auto"/>
        <w:ind w:right="-287"/>
        <w:jc w:val="both"/>
        <w:rPr>
          <w:sz w:val="16"/>
          <w:szCs w:val="16"/>
        </w:rPr>
      </w:pPr>
    </w:p>
    <w:p w14:paraId="41FAD385" w14:textId="4E9160B2" w:rsidR="00587385" w:rsidRDefault="00587385" w:rsidP="00701630">
      <w:pPr>
        <w:spacing w:after="0" w:line="240" w:lineRule="auto"/>
        <w:ind w:right="-287"/>
        <w:jc w:val="both"/>
        <w:rPr>
          <w:sz w:val="16"/>
          <w:szCs w:val="16"/>
        </w:rPr>
      </w:pPr>
    </w:p>
    <w:p w14:paraId="3A375C2A" w14:textId="78D78661" w:rsidR="00587385" w:rsidRDefault="00587385" w:rsidP="00701630">
      <w:pPr>
        <w:spacing w:after="0" w:line="240" w:lineRule="auto"/>
        <w:ind w:right="-287"/>
        <w:jc w:val="both"/>
        <w:rPr>
          <w:sz w:val="16"/>
          <w:szCs w:val="16"/>
        </w:rPr>
      </w:pPr>
    </w:p>
    <w:p w14:paraId="7F4B303E" w14:textId="0286C838" w:rsidR="00587385" w:rsidRDefault="00587385" w:rsidP="00701630">
      <w:pPr>
        <w:spacing w:after="0" w:line="240" w:lineRule="auto"/>
        <w:ind w:right="-287"/>
        <w:jc w:val="both"/>
        <w:rPr>
          <w:sz w:val="16"/>
          <w:szCs w:val="16"/>
        </w:rPr>
      </w:pPr>
    </w:p>
    <w:p w14:paraId="07BBAC0B" w14:textId="45C3CF1B" w:rsidR="00587385" w:rsidRDefault="00587385" w:rsidP="00701630">
      <w:pPr>
        <w:spacing w:after="0" w:line="240" w:lineRule="auto"/>
        <w:ind w:right="-287"/>
        <w:jc w:val="both"/>
        <w:rPr>
          <w:sz w:val="16"/>
          <w:szCs w:val="16"/>
        </w:rPr>
      </w:pPr>
    </w:p>
    <w:p w14:paraId="03ED169F" w14:textId="39897175" w:rsidR="00587385" w:rsidRDefault="00587385" w:rsidP="00701630">
      <w:pPr>
        <w:spacing w:after="0" w:line="240" w:lineRule="auto"/>
        <w:ind w:right="-287"/>
        <w:jc w:val="both"/>
        <w:rPr>
          <w:sz w:val="16"/>
          <w:szCs w:val="16"/>
        </w:rPr>
      </w:pPr>
    </w:p>
    <w:p w14:paraId="68D268F9" w14:textId="6B11FFA2" w:rsidR="00587385" w:rsidRDefault="00587385" w:rsidP="00701630">
      <w:pPr>
        <w:spacing w:after="0" w:line="240" w:lineRule="auto"/>
        <w:ind w:right="-287"/>
        <w:jc w:val="both"/>
        <w:rPr>
          <w:sz w:val="16"/>
          <w:szCs w:val="16"/>
        </w:rPr>
      </w:pPr>
    </w:p>
    <w:p w14:paraId="2C88C843" w14:textId="16778716" w:rsidR="00587385" w:rsidRDefault="00587385" w:rsidP="00701630">
      <w:pPr>
        <w:spacing w:after="0" w:line="240" w:lineRule="auto"/>
        <w:ind w:right="-287"/>
        <w:jc w:val="both"/>
        <w:rPr>
          <w:sz w:val="16"/>
          <w:szCs w:val="16"/>
        </w:rPr>
      </w:pPr>
    </w:p>
    <w:p w14:paraId="56D2D5A8" w14:textId="715B68B1" w:rsidR="00587385" w:rsidRDefault="00587385" w:rsidP="00701630">
      <w:pPr>
        <w:spacing w:after="0" w:line="240" w:lineRule="auto"/>
        <w:ind w:right="-287"/>
        <w:jc w:val="both"/>
        <w:rPr>
          <w:sz w:val="16"/>
          <w:szCs w:val="16"/>
        </w:rPr>
      </w:pPr>
    </w:p>
    <w:p w14:paraId="478612A1" w14:textId="77777777" w:rsidR="00587385" w:rsidRPr="00701630" w:rsidRDefault="00587385" w:rsidP="00701630">
      <w:pPr>
        <w:spacing w:after="0" w:line="240" w:lineRule="auto"/>
        <w:ind w:right="-287"/>
        <w:jc w:val="both"/>
        <w:rPr>
          <w:sz w:val="16"/>
          <w:szCs w:val="16"/>
        </w:rPr>
      </w:pPr>
    </w:p>
    <w:p w14:paraId="56F53D01" w14:textId="3018F33E" w:rsidR="00644A7F" w:rsidRPr="00783549" w:rsidRDefault="005337BC" w:rsidP="00B540BC">
      <w:pPr>
        <w:pStyle w:val="ListParagraph"/>
        <w:spacing w:after="0" w:line="240" w:lineRule="auto"/>
        <w:ind w:left="3240" w:firstLine="360"/>
        <w:jc w:val="right"/>
        <w:rPr>
          <w:sz w:val="20"/>
          <w:szCs w:val="20"/>
        </w:rPr>
      </w:pPr>
      <w:r>
        <w:rPr>
          <w:b/>
          <w:sz w:val="24"/>
          <w:szCs w:val="24"/>
        </w:rPr>
        <w:t xml:space="preserve">                      </w:t>
      </w:r>
      <w:r w:rsidR="00783549">
        <w:rPr>
          <w:b/>
          <w:sz w:val="24"/>
          <w:szCs w:val="24"/>
        </w:rPr>
        <w:t xml:space="preserve">                               </w:t>
      </w:r>
      <w:r w:rsidR="00783549">
        <w:rPr>
          <w:sz w:val="20"/>
          <w:szCs w:val="20"/>
        </w:rPr>
        <w:t xml:space="preserve">                                                                                                                                                                                                                              </w:t>
      </w:r>
    </w:p>
    <w:p w14:paraId="3C679F79" w14:textId="39563A66" w:rsidR="00701630" w:rsidRDefault="00A725D8" w:rsidP="00517F12">
      <w:pPr>
        <w:ind w:left="720" w:firstLine="720"/>
        <w:jc w:val="both"/>
        <w:rPr>
          <w:sz w:val="24"/>
          <w:szCs w:val="24"/>
        </w:rPr>
      </w:pPr>
      <w:r>
        <w:rPr>
          <w:sz w:val="24"/>
          <w:szCs w:val="24"/>
        </w:rPr>
        <w:t>Finanšu ministr</w:t>
      </w:r>
      <w:r w:rsidR="00F56810">
        <w:rPr>
          <w:sz w:val="24"/>
          <w:szCs w:val="24"/>
        </w:rPr>
        <w:t>s</w:t>
      </w:r>
      <w:r>
        <w:rPr>
          <w:sz w:val="24"/>
          <w:szCs w:val="24"/>
        </w:rPr>
        <w:t xml:space="preserve"> </w:t>
      </w:r>
      <w:r>
        <w:rPr>
          <w:sz w:val="24"/>
          <w:szCs w:val="24"/>
        </w:rPr>
        <w:tab/>
      </w:r>
      <w:r w:rsidR="0062020C">
        <w:rPr>
          <w:sz w:val="24"/>
          <w:szCs w:val="24"/>
        </w:rPr>
        <w:tab/>
      </w:r>
      <w:r w:rsidR="0062020C">
        <w:rPr>
          <w:sz w:val="24"/>
          <w:szCs w:val="24"/>
        </w:rPr>
        <w:tab/>
      </w:r>
      <w:r w:rsidR="0062020C">
        <w:rPr>
          <w:sz w:val="24"/>
          <w:szCs w:val="24"/>
        </w:rPr>
        <w:tab/>
      </w:r>
      <w:r w:rsidR="0062020C">
        <w:rPr>
          <w:sz w:val="24"/>
          <w:szCs w:val="24"/>
        </w:rPr>
        <w:tab/>
      </w:r>
      <w:r w:rsidR="0062020C">
        <w:rPr>
          <w:sz w:val="24"/>
          <w:szCs w:val="24"/>
        </w:rPr>
        <w:tab/>
      </w:r>
      <w:r w:rsidR="0062020C">
        <w:rPr>
          <w:sz w:val="24"/>
          <w:szCs w:val="24"/>
        </w:rPr>
        <w:tab/>
      </w:r>
      <w:r w:rsidR="0062020C">
        <w:rPr>
          <w:sz w:val="24"/>
          <w:szCs w:val="24"/>
        </w:rPr>
        <w:tab/>
      </w:r>
      <w:r w:rsidR="00C5622F">
        <w:rPr>
          <w:sz w:val="24"/>
          <w:szCs w:val="24"/>
        </w:rPr>
        <w:t xml:space="preserve">                                                 </w:t>
      </w:r>
      <w:proofErr w:type="spellStart"/>
      <w:r w:rsidR="0062020C">
        <w:rPr>
          <w:sz w:val="24"/>
          <w:szCs w:val="24"/>
        </w:rPr>
        <w:t>J.Reirs</w:t>
      </w:r>
      <w:proofErr w:type="spellEnd"/>
      <w:r>
        <w:rPr>
          <w:sz w:val="24"/>
          <w:szCs w:val="24"/>
        </w:rPr>
        <w:tab/>
      </w:r>
      <w:r>
        <w:rPr>
          <w:sz w:val="24"/>
          <w:szCs w:val="24"/>
        </w:rPr>
        <w:tab/>
      </w:r>
    </w:p>
    <w:p w14:paraId="72066AD6" w14:textId="77777777" w:rsidR="00D0441D" w:rsidRDefault="00A725D8" w:rsidP="00EF0D81">
      <w:pPr>
        <w:jc w:val="both"/>
      </w:pPr>
      <w:r>
        <w:rPr>
          <w:sz w:val="24"/>
          <w:szCs w:val="24"/>
        </w:rPr>
        <w:tab/>
      </w:r>
      <w:r>
        <w:tab/>
      </w:r>
      <w:r w:rsidR="007A4183">
        <w:t xml:space="preserve">            </w:t>
      </w:r>
    </w:p>
    <w:p w14:paraId="35075A31" w14:textId="40A76CD1" w:rsidR="00A725D8" w:rsidRDefault="007A4183" w:rsidP="00EF0D81">
      <w:pPr>
        <w:jc w:val="both"/>
        <w:rPr>
          <w:sz w:val="24"/>
          <w:szCs w:val="24"/>
        </w:rPr>
      </w:pPr>
      <w:r>
        <w:t xml:space="preserve">                     </w:t>
      </w:r>
    </w:p>
    <w:p w14:paraId="7B2BD241" w14:textId="77777777" w:rsidR="00EB22ED" w:rsidRPr="00A0335A" w:rsidRDefault="00EB22ED" w:rsidP="00ED5BA6">
      <w:pPr>
        <w:pStyle w:val="ListParagraph"/>
        <w:spacing w:after="0" w:line="240" w:lineRule="auto"/>
        <w:ind w:left="578" w:right="-287" w:firstLine="862"/>
        <w:jc w:val="both"/>
        <w:rPr>
          <w:sz w:val="20"/>
          <w:szCs w:val="20"/>
        </w:rPr>
      </w:pPr>
      <w:proofErr w:type="spellStart"/>
      <w:r>
        <w:rPr>
          <w:sz w:val="20"/>
          <w:szCs w:val="20"/>
        </w:rPr>
        <w:t>S.Briede</w:t>
      </w:r>
      <w:proofErr w:type="spellEnd"/>
      <w:r>
        <w:rPr>
          <w:sz w:val="20"/>
          <w:szCs w:val="20"/>
        </w:rPr>
        <w:t xml:space="preserve"> 67024625</w:t>
      </w:r>
    </w:p>
    <w:p w14:paraId="5B2E0FAF" w14:textId="77777777" w:rsidR="00EB22ED" w:rsidRDefault="00B866F4" w:rsidP="00ED5BA6">
      <w:pPr>
        <w:pStyle w:val="ListParagraph"/>
        <w:spacing w:after="0" w:line="240" w:lineRule="auto"/>
        <w:ind w:left="578" w:right="-287" w:firstLine="862"/>
        <w:jc w:val="both"/>
        <w:rPr>
          <w:rStyle w:val="Hyperlink"/>
          <w:sz w:val="20"/>
          <w:szCs w:val="20"/>
        </w:rPr>
      </w:pPr>
      <w:hyperlink r:id="rId9" w:history="1">
        <w:r w:rsidR="00ED5BA6" w:rsidRPr="00E51040">
          <w:rPr>
            <w:rStyle w:val="Hyperlink"/>
            <w:sz w:val="20"/>
            <w:szCs w:val="20"/>
          </w:rPr>
          <w:t>Sandra.Briede@vni.lv</w:t>
        </w:r>
      </w:hyperlink>
    </w:p>
    <w:sectPr w:rsidR="00EB22ED" w:rsidSect="001A70B2">
      <w:headerReference w:type="default" r:id="rId10"/>
      <w:footerReference w:type="default" r:id="rId11"/>
      <w:footerReference w:type="first" r:id="rId12"/>
      <w:pgSz w:w="16838" w:h="11906" w:orient="landscape"/>
      <w:pgMar w:top="720" w:right="720" w:bottom="720" w:left="720" w:header="0" w:footer="47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EE20" w14:textId="77777777" w:rsidR="00A0237C" w:rsidRDefault="00A0237C" w:rsidP="00737CA9">
      <w:pPr>
        <w:spacing w:after="0" w:line="240" w:lineRule="auto"/>
      </w:pPr>
      <w:r>
        <w:separator/>
      </w:r>
    </w:p>
  </w:endnote>
  <w:endnote w:type="continuationSeparator" w:id="0">
    <w:p w14:paraId="16AA55AA" w14:textId="77777777" w:rsidR="00A0237C" w:rsidRDefault="00A0237C"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66FB" w14:textId="329472D1" w:rsidR="00A0237C" w:rsidRDefault="00A0237C" w:rsidP="001A70B2">
    <w:pPr>
      <w:pStyle w:val="Footer"/>
      <w:rPr>
        <w:sz w:val="20"/>
      </w:rPr>
    </w:pPr>
    <w:r>
      <w:rPr>
        <w:sz w:val="20"/>
      </w:rPr>
      <w:t>FMAnotp_</w:t>
    </w:r>
    <w:r w:rsidR="00731EE4">
      <w:rPr>
        <w:sz w:val="20"/>
      </w:rPr>
      <w:t>13</w:t>
    </w:r>
    <w:r>
      <w:rPr>
        <w:sz w:val="20"/>
      </w:rPr>
      <w:t>0919_Pulka8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E149" w14:textId="0BC2EEB4" w:rsidR="00A0237C" w:rsidRPr="000C0812" w:rsidRDefault="00A0237C" w:rsidP="00E651D9">
    <w:pPr>
      <w:spacing w:after="0" w:line="240" w:lineRule="auto"/>
      <w:jc w:val="both"/>
      <w:rPr>
        <w:color w:val="FF0000"/>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2503DA">
      <w:rPr>
        <w:noProof/>
        <w:sz w:val="16"/>
        <w:szCs w:val="16"/>
      </w:rPr>
      <w:t>FMAnotp_130919_Pulka8</w:t>
    </w:r>
    <w:r>
      <w:rPr>
        <w:noProof/>
      </w:rPr>
      <w:fldChar w:fldCharType="end"/>
    </w:r>
    <w:r w:rsidRPr="00E651D9">
      <w:rPr>
        <w:sz w:val="16"/>
        <w:szCs w:val="16"/>
      </w:rPr>
      <w:t xml:space="preserve">; </w:t>
    </w:r>
    <w:r>
      <w:rPr>
        <w:sz w:val="16"/>
        <w:szCs w:val="16"/>
      </w:rPr>
      <w:t>1</w:t>
    </w:r>
    <w:r w:rsidRPr="00E651D9">
      <w:rPr>
        <w:sz w:val="16"/>
        <w:szCs w:val="16"/>
      </w:rPr>
      <w:t xml:space="preserve">.pielikums Informatīvajam ziņojumam „Par </w:t>
    </w:r>
    <w:proofErr w:type="spellStart"/>
    <w:r w:rsidRPr="00E651D9">
      <w:rPr>
        <w:sz w:val="16"/>
        <w:szCs w:val="16"/>
      </w:rPr>
      <w:t>robežšķērsošanas</w:t>
    </w:r>
    <w:proofErr w:type="spellEnd"/>
    <w:r w:rsidRPr="00E651D9">
      <w:rPr>
        <w:sz w:val="16"/>
        <w:szCs w:val="16"/>
      </w:rPr>
      <w:t xml:space="preserve"> vietas "Vientuļi" modernizācijas projekta</w:t>
    </w:r>
    <w:r>
      <w:rPr>
        <w:sz w:val="16"/>
        <w:szCs w:val="16"/>
      </w:rPr>
      <w:t xml:space="preserve"> </w:t>
    </w:r>
    <w:r w:rsidRPr="00E651D9">
      <w:rPr>
        <w:sz w:val="16"/>
        <w:szCs w:val="16"/>
      </w:rPr>
      <w:t xml:space="preserve">izpildes gaitu un papildus nepieciešamo finansējumu modernizācijas būvniecības darbu pabeigšanai un aprīkojuma iegādes, uzturēšanas, darbinieku atlīdzības un nomas maksas </w:t>
    </w:r>
    <w:r>
      <w:rPr>
        <w:sz w:val="16"/>
        <w:szCs w:val="16"/>
      </w:rPr>
      <w:t xml:space="preserve">izdevumu </w:t>
    </w:r>
    <w:r w:rsidRPr="00E651D9">
      <w:rPr>
        <w:sz w:val="16"/>
        <w:szCs w:val="16"/>
      </w:rPr>
      <w:t>segšanai”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0206" w14:textId="77777777" w:rsidR="00A0237C" w:rsidRDefault="00A0237C" w:rsidP="00737CA9">
      <w:pPr>
        <w:spacing w:after="0" w:line="240" w:lineRule="auto"/>
      </w:pPr>
      <w:r>
        <w:separator/>
      </w:r>
    </w:p>
  </w:footnote>
  <w:footnote w:type="continuationSeparator" w:id="0">
    <w:p w14:paraId="60DD3123" w14:textId="77777777" w:rsidR="00A0237C" w:rsidRDefault="00A0237C" w:rsidP="0073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28D5" w14:textId="77777777" w:rsidR="00A0237C" w:rsidRDefault="00A0237C" w:rsidP="001A70B2">
    <w:pPr>
      <w:pStyle w:val="Header"/>
      <w:jc w:val="center"/>
      <w:rPr>
        <w:sz w:val="20"/>
      </w:rPr>
    </w:pPr>
  </w:p>
  <w:p w14:paraId="218C44D4" w14:textId="77777777" w:rsidR="00A0237C" w:rsidRDefault="00A0237C" w:rsidP="001A70B2">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719"/>
    <w:multiLevelType w:val="hybridMultilevel"/>
    <w:tmpl w:val="F1E47C78"/>
    <w:lvl w:ilvl="0" w:tplc="B872683A">
      <w:start w:val="1"/>
      <w:numFmt w:val="decimal"/>
      <w:lvlText w:val="%1."/>
      <w:lvlJc w:val="left"/>
      <w:pPr>
        <w:ind w:left="720" w:hanging="360"/>
      </w:pPr>
      <w:rPr>
        <w:rFonts w:ascii="Times New Roman" w:hAnsi="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91127BE"/>
    <w:multiLevelType w:val="hybridMultilevel"/>
    <w:tmpl w:val="C644BACA"/>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4" w15:restartNumberingAfterBreak="0">
    <w:nsid w:val="3B8B0D94"/>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8DA13DE"/>
    <w:multiLevelType w:val="hybridMultilevel"/>
    <w:tmpl w:val="D5942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295B03"/>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5D27694"/>
    <w:multiLevelType w:val="hybridMultilevel"/>
    <w:tmpl w:val="E1028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146063"/>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E5E56F0"/>
    <w:multiLevelType w:val="hybridMultilevel"/>
    <w:tmpl w:val="8F88F2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BE3817"/>
    <w:multiLevelType w:val="multilevel"/>
    <w:tmpl w:val="10BA2DD8"/>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89F3526"/>
    <w:multiLevelType w:val="hybridMultilevel"/>
    <w:tmpl w:val="3CCA9C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num w:numId="1">
    <w:abstractNumId w:val="7"/>
  </w:num>
  <w:num w:numId="2">
    <w:abstractNumId w:val="2"/>
  </w:num>
  <w:num w:numId="3">
    <w:abstractNumId w:val="1"/>
  </w:num>
  <w:num w:numId="4">
    <w:abstractNumId w:val="6"/>
  </w:num>
  <w:num w:numId="5">
    <w:abstractNumId w:val="10"/>
  </w:num>
  <w:num w:numId="6">
    <w:abstractNumId w:val="0"/>
  </w:num>
  <w:num w:numId="7">
    <w:abstractNumId w:val="4"/>
  </w:num>
  <w:num w:numId="8">
    <w:abstractNumId w:val="9"/>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A9"/>
    <w:rsid w:val="0000030F"/>
    <w:rsid w:val="00002053"/>
    <w:rsid w:val="00003266"/>
    <w:rsid w:val="0000473A"/>
    <w:rsid w:val="00006174"/>
    <w:rsid w:val="000147F4"/>
    <w:rsid w:val="000222C6"/>
    <w:rsid w:val="00024BC4"/>
    <w:rsid w:val="000255B1"/>
    <w:rsid w:val="000263C3"/>
    <w:rsid w:val="00026E53"/>
    <w:rsid w:val="0002732E"/>
    <w:rsid w:val="00033464"/>
    <w:rsid w:val="000341FB"/>
    <w:rsid w:val="00035A5A"/>
    <w:rsid w:val="00037700"/>
    <w:rsid w:val="00041386"/>
    <w:rsid w:val="00043B5C"/>
    <w:rsid w:val="000459AF"/>
    <w:rsid w:val="00050E4C"/>
    <w:rsid w:val="00056551"/>
    <w:rsid w:val="00060EBD"/>
    <w:rsid w:val="00061588"/>
    <w:rsid w:val="00061CF8"/>
    <w:rsid w:val="00066E81"/>
    <w:rsid w:val="00071172"/>
    <w:rsid w:val="000720DF"/>
    <w:rsid w:val="00072537"/>
    <w:rsid w:val="00072FDE"/>
    <w:rsid w:val="00075CAD"/>
    <w:rsid w:val="00076246"/>
    <w:rsid w:val="00077C09"/>
    <w:rsid w:val="000837DB"/>
    <w:rsid w:val="000849A7"/>
    <w:rsid w:val="00085DF6"/>
    <w:rsid w:val="000867B4"/>
    <w:rsid w:val="0009070D"/>
    <w:rsid w:val="00091C2A"/>
    <w:rsid w:val="00092538"/>
    <w:rsid w:val="00094145"/>
    <w:rsid w:val="0009650B"/>
    <w:rsid w:val="00096FD4"/>
    <w:rsid w:val="000A0F3E"/>
    <w:rsid w:val="000A1CB2"/>
    <w:rsid w:val="000A60E4"/>
    <w:rsid w:val="000A632A"/>
    <w:rsid w:val="000B66CC"/>
    <w:rsid w:val="000B7E57"/>
    <w:rsid w:val="000C0812"/>
    <w:rsid w:val="000C120F"/>
    <w:rsid w:val="000C1919"/>
    <w:rsid w:val="000C3CA7"/>
    <w:rsid w:val="000C4D9F"/>
    <w:rsid w:val="000C6996"/>
    <w:rsid w:val="000C6B68"/>
    <w:rsid w:val="000C70AC"/>
    <w:rsid w:val="000D01A0"/>
    <w:rsid w:val="000D27E3"/>
    <w:rsid w:val="000D4CFF"/>
    <w:rsid w:val="000D7B07"/>
    <w:rsid w:val="000E098E"/>
    <w:rsid w:val="000E2948"/>
    <w:rsid w:val="000E4AE5"/>
    <w:rsid w:val="000E5A17"/>
    <w:rsid w:val="000E6C53"/>
    <w:rsid w:val="000E6E15"/>
    <w:rsid w:val="000E6EBA"/>
    <w:rsid w:val="000F185B"/>
    <w:rsid w:val="000F3453"/>
    <w:rsid w:val="000F3B98"/>
    <w:rsid w:val="000F3CA2"/>
    <w:rsid w:val="000F5B0C"/>
    <w:rsid w:val="00105DC4"/>
    <w:rsid w:val="00107ACC"/>
    <w:rsid w:val="00112440"/>
    <w:rsid w:val="001129AA"/>
    <w:rsid w:val="001132D3"/>
    <w:rsid w:val="0011392C"/>
    <w:rsid w:val="00114DE1"/>
    <w:rsid w:val="001201A6"/>
    <w:rsid w:val="0012026F"/>
    <w:rsid w:val="001207CB"/>
    <w:rsid w:val="001228FB"/>
    <w:rsid w:val="0012505D"/>
    <w:rsid w:val="001258A9"/>
    <w:rsid w:val="00132F62"/>
    <w:rsid w:val="00133280"/>
    <w:rsid w:val="001343BC"/>
    <w:rsid w:val="001368AF"/>
    <w:rsid w:val="00137B8E"/>
    <w:rsid w:val="00137E8C"/>
    <w:rsid w:val="0014182D"/>
    <w:rsid w:val="00142302"/>
    <w:rsid w:val="00142A23"/>
    <w:rsid w:val="00146663"/>
    <w:rsid w:val="00147571"/>
    <w:rsid w:val="00150743"/>
    <w:rsid w:val="00150762"/>
    <w:rsid w:val="00151263"/>
    <w:rsid w:val="00154F4F"/>
    <w:rsid w:val="00155BCA"/>
    <w:rsid w:val="001574FE"/>
    <w:rsid w:val="00157927"/>
    <w:rsid w:val="00157B68"/>
    <w:rsid w:val="001607CC"/>
    <w:rsid w:val="0016422A"/>
    <w:rsid w:val="0016450A"/>
    <w:rsid w:val="00164F85"/>
    <w:rsid w:val="00166A22"/>
    <w:rsid w:val="0017063E"/>
    <w:rsid w:val="001728DA"/>
    <w:rsid w:val="00175C55"/>
    <w:rsid w:val="001767FD"/>
    <w:rsid w:val="0017702A"/>
    <w:rsid w:val="001775F9"/>
    <w:rsid w:val="00177C91"/>
    <w:rsid w:val="00177FE7"/>
    <w:rsid w:val="00182D7E"/>
    <w:rsid w:val="001853FC"/>
    <w:rsid w:val="00185613"/>
    <w:rsid w:val="00187285"/>
    <w:rsid w:val="001912FE"/>
    <w:rsid w:val="00192149"/>
    <w:rsid w:val="00192BD8"/>
    <w:rsid w:val="0019557C"/>
    <w:rsid w:val="001A1178"/>
    <w:rsid w:val="001A2E17"/>
    <w:rsid w:val="001A70B2"/>
    <w:rsid w:val="001A7455"/>
    <w:rsid w:val="001A7DA4"/>
    <w:rsid w:val="001A7E79"/>
    <w:rsid w:val="001B0989"/>
    <w:rsid w:val="001C0415"/>
    <w:rsid w:val="001C320A"/>
    <w:rsid w:val="001C3B09"/>
    <w:rsid w:val="001D0679"/>
    <w:rsid w:val="001D4022"/>
    <w:rsid w:val="001E6547"/>
    <w:rsid w:val="001F0C66"/>
    <w:rsid w:val="001F5A61"/>
    <w:rsid w:val="001F7A9A"/>
    <w:rsid w:val="002006B7"/>
    <w:rsid w:val="00200814"/>
    <w:rsid w:val="002049B3"/>
    <w:rsid w:val="00204B5F"/>
    <w:rsid w:val="00205277"/>
    <w:rsid w:val="00205431"/>
    <w:rsid w:val="0020700D"/>
    <w:rsid w:val="0020787C"/>
    <w:rsid w:val="00213C89"/>
    <w:rsid w:val="0022404E"/>
    <w:rsid w:val="0022606C"/>
    <w:rsid w:val="00226F00"/>
    <w:rsid w:val="00227E01"/>
    <w:rsid w:val="00231210"/>
    <w:rsid w:val="00231E70"/>
    <w:rsid w:val="00233E8C"/>
    <w:rsid w:val="00234E68"/>
    <w:rsid w:val="00235277"/>
    <w:rsid w:val="0023545F"/>
    <w:rsid w:val="00236E8F"/>
    <w:rsid w:val="00240B67"/>
    <w:rsid w:val="002417C3"/>
    <w:rsid w:val="00244D85"/>
    <w:rsid w:val="00244F6D"/>
    <w:rsid w:val="00244FF4"/>
    <w:rsid w:val="002461F9"/>
    <w:rsid w:val="00246DB3"/>
    <w:rsid w:val="0024768B"/>
    <w:rsid w:val="002503DA"/>
    <w:rsid w:val="00251689"/>
    <w:rsid w:val="00256828"/>
    <w:rsid w:val="0026020F"/>
    <w:rsid w:val="00267B48"/>
    <w:rsid w:val="002704A2"/>
    <w:rsid w:val="00270D76"/>
    <w:rsid w:val="00275D78"/>
    <w:rsid w:val="002765EA"/>
    <w:rsid w:val="002767BF"/>
    <w:rsid w:val="00277320"/>
    <w:rsid w:val="002838FF"/>
    <w:rsid w:val="00285D74"/>
    <w:rsid w:val="00285FBF"/>
    <w:rsid w:val="0028787D"/>
    <w:rsid w:val="0029110E"/>
    <w:rsid w:val="00291E40"/>
    <w:rsid w:val="00295BA3"/>
    <w:rsid w:val="002A0A06"/>
    <w:rsid w:val="002A178B"/>
    <w:rsid w:val="002A50D5"/>
    <w:rsid w:val="002A52EA"/>
    <w:rsid w:val="002A5759"/>
    <w:rsid w:val="002B149D"/>
    <w:rsid w:val="002C1A7B"/>
    <w:rsid w:val="002C3774"/>
    <w:rsid w:val="002C4980"/>
    <w:rsid w:val="002C54A7"/>
    <w:rsid w:val="002D205F"/>
    <w:rsid w:val="002D3551"/>
    <w:rsid w:val="002D3E71"/>
    <w:rsid w:val="002D407C"/>
    <w:rsid w:val="002E590A"/>
    <w:rsid w:val="002E63B5"/>
    <w:rsid w:val="002F2422"/>
    <w:rsid w:val="002F3EC9"/>
    <w:rsid w:val="002F5173"/>
    <w:rsid w:val="002F55B7"/>
    <w:rsid w:val="002F710D"/>
    <w:rsid w:val="002F7251"/>
    <w:rsid w:val="002F749E"/>
    <w:rsid w:val="00306C4A"/>
    <w:rsid w:val="0031038E"/>
    <w:rsid w:val="00311C79"/>
    <w:rsid w:val="0031249C"/>
    <w:rsid w:val="0031303B"/>
    <w:rsid w:val="00316D42"/>
    <w:rsid w:val="00317BBF"/>
    <w:rsid w:val="00322844"/>
    <w:rsid w:val="00325E32"/>
    <w:rsid w:val="0033210E"/>
    <w:rsid w:val="003379AD"/>
    <w:rsid w:val="00342187"/>
    <w:rsid w:val="00343492"/>
    <w:rsid w:val="0034393D"/>
    <w:rsid w:val="00344CB8"/>
    <w:rsid w:val="00344DEE"/>
    <w:rsid w:val="00344E38"/>
    <w:rsid w:val="00346101"/>
    <w:rsid w:val="00346B8B"/>
    <w:rsid w:val="00350C68"/>
    <w:rsid w:val="0035290D"/>
    <w:rsid w:val="00352F7A"/>
    <w:rsid w:val="00353AF2"/>
    <w:rsid w:val="00353B2F"/>
    <w:rsid w:val="003573F2"/>
    <w:rsid w:val="00361BED"/>
    <w:rsid w:val="00364362"/>
    <w:rsid w:val="00364BC4"/>
    <w:rsid w:val="003658F2"/>
    <w:rsid w:val="003677EE"/>
    <w:rsid w:val="00374F10"/>
    <w:rsid w:val="003805DA"/>
    <w:rsid w:val="0038496F"/>
    <w:rsid w:val="00385A41"/>
    <w:rsid w:val="003A53F5"/>
    <w:rsid w:val="003B04B6"/>
    <w:rsid w:val="003B06A9"/>
    <w:rsid w:val="003B3FEB"/>
    <w:rsid w:val="003B52EA"/>
    <w:rsid w:val="003B6ECD"/>
    <w:rsid w:val="003B78D8"/>
    <w:rsid w:val="003C06CC"/>
    <w:rsid w:val="003C0F26"/>
    <w:rsid w:val="003C72D2"/>
    <w:rsid w:val="003C73CC"/>
    <w:rsid w:val="003C784B"/>
    <w:rsid w:val="003C7D34"/>
    <w:rsid w:val="003D1D49"/>
    <w:rsid w:val="003D351B"/>
    <w:rsid w:val="003D397B"/>
    <w:rsid w:val="003D5593"/>
    <w:rsid w:val="003E497D"/>
    <w:rsid w:val="003E5227"/>
    <w:rsid w:val="003E58A6"/>
    <w:rsid w:val="003E68F9"/>
    <w:rsid w:val="003E6AF9"/>
    <w:rsid w:val="003F2EC9"/>
    <w:rsid w:val="004003AC"/>
    <w:rsid w:val="0040168A"/>
    <w:rsid w:val="00407363"/>
    <w:rsid w:val="004129B4"/>
    <w:rsid w:val="00413654"/>
    <w:rsid w:val="0041433F"/>
    <w:rsid w:val="00415831"/>
    <w:rsid w:val="00415BB2"/>
    <w:rsid w:val="00415D4F"/>
    <w:rsid w:val="00417347"/>
    <w:rsid w:val="004176A6"/>
    <w:rsid w:val="0042113B"/>
    <w:rsid w:val="00421E27"/>
    <w:rsid w:val="00422F32"/>
    <w:rsid w:val="00424413"/>
    <w:rsid w:val="00426CC2"/>
    <w:rsid w:val="00427B61"/>
    <w:rsid w:val="00427F32"/>
    <w:rsid w:val="0043625C"/>
    <w:rsid w:val="004378EB"/>
    <w:rsid w:val="00437B47"/>
    <w:rsid w:val="00437FEB"/>
    <w:rsid w:val="0044483B"/>
    <w:rsid w:val="0045008C"/>
    <w:rsid w:val="004607D7"/>
    <w:rsid w:val="0046338A"/>
    <w:rsid w:val="00466DF3"/>
    <w:rsid w:val="00470B51"/>
    <w:rsid w:val="00470F63"/>
    <w:rsid w:val="00474E6A"/>
    <w:rsid w:val="00475FB8"/>
    <w:rsid w:val="004813B4"/>
    <w:rsid w:val="004833D3"/>
    <w:rsid w:val="004845F3"/>
    <w:rsid w:val="004854DA"/>
    <w:rsid w:val="004859E5"/>
    <w:rsid w:val="00485BC8"/>
    <w:rsid w:val="004875ED"/>
    <w:rsid w:val="00487C36"/>
    <w:rsid w:val="00487D85"/>
    <w:rsid w:val="00492718"/>
    <w:rsid w:val="004934B3"/>
    <w:rsid w:val="0049383A"/>
    <w:rsid w:val="0049536C"/>
    <w:rsid w:val="00495389"/>
    <w:rsid w:val="00497607"/>
    <w:rsid w:val="004976CC"/>
    <w:rsid w:val="004A2307"/>
    <w:rsid w:val="004A326A"/>
    <w:rsid w:val="004A5805"/>
    <w:rsid w:val="004A622E"/>
    <w:rsid w:val="004B0EDC"/>
    <w:rsid w:val="004B3143"/>
    <w:rsid w:val="004C19F3"/>
    <w:rsid w:val="004C5FA6"/>
    <w:rsid w:val="004C66DF"/>
    <w:rsid w:val="004D3C78"/>
    <w:rsid w:val="004D4D9E"/>
    <w:rsid w:val="004D6CB8"/>
    <w:rsid w:val="004E12C1"/>
    <w:rsid w:val="004E4B6A"/>
    <w:rsid w:val="004F37EE"/>
    <w:rsid w:val="004F4272"/>
    <w:rsid w:val="004F49FC"/>
    <w:rsid w:val="004F5057"/>
    <w:rsid w:val="00500800"/>
    <w:rsid w:val="00500AF3"/>
    <w:rsid w:val="0050516D"/>
    <w:rsid w:val="005053EC"/>
    <w:rsid w:val="00507FE0"/>
    <w:rsid w:val="0051000C"/>
    <w:rsid w:val="005134A7"/>
    <w:rsid w:val="00513C3E"/>
    <w:rsid w:val="005172C1"/>
    <w:rsid w:val="00517F12"/>
    <w:rsid w:val="0052258A"/>
    <w:rsid w:val="005337BC"/>
    <w:rsid w:val="005344C1"/>
    <w:rsid w:val="00534653"/>
    <w:rsid w:val="005451CC"/>
    <w:rsid w:val="0054638E"/>
    <w:rsid w:val="0055028A"/>
    <w:rsid w:val="0055168D"/>
    <w:rsid w:val="005532D2"/>
    <w:rsid w:val="00555927"/>
    <w:rsid w:val="0055703D"/>
    <w:rsid w:val="00563BAB"/>
    <w:rsid w:val="005651BC"/>
    <w:rsid w:val="00570D74"/>
    <w:rsid w:val="00572719"/>
    <w:rsid w:val="00574943"/>
    <w:rsid w:val="00574D28"/>
    <w:rsid w:val="00574FEF"/>
    <w:rsid w:val="00575F88"/>
    <w:rsid w:val="00576228"/>
    <w:rsid w:val="0057654B"/>
    <w:rsid w:val="00576AAA"/>
    <w:rsid w:val="0058092E"/>
    <w:rsid w:val="00581673"/>
    <w:rsid w:val="00581FA9"/>
    <w:rsid w:val="00582C46"/>
    <w:rsid w:val="00584019"/>
    <w:rsid w:val="00584D41"/>
    <w:rsid w:val="00587385"/>
    <w:rsid w:val="005907FB"/>
    <w:rsid w:val="005910B1"/>
    <w:rsid w:val="00591154"/>
    <w:rsid w:val="00592061"/>
    <w:rsid w:val="00592558"/>
    <w:rsid w:val="00593BA3"/>
    <w:rsid w:val="00593C5B"/>
    <w:rsid w:val="005A0FDD"/>
    <w:rsid w:val="005A17C9"/>
    <w:rsid w:val="005A693A"/>
    <w:rsid w:val="005B383D"/>
    <w:rsid w:val="005B5F15"/>
    <w:rsid w:val="005C1D8C"/>
    <w:rsid w:val="005C72A2"/>
    <w:rsid w:val="005C77BD"/>
    <w:rsid w:val="005D2EBF"/>
    <w:rsid w:val="005D42A4"/>
    <w:rsid w:val="005D760C"/>
    <w:rsid w:val="005E2626"/>
    <w:rsid w:val="005E28B1"/>
    <w:rsid w:val="005E42CF"/>
    <w:rsid w:val="005E42D1"/>
    <w:rsid w:val="005E5F21"/>
    <w:rsid w:val="005F200F"/>
    <w:rsid w:val="005F4596"/>
    <w:rsid w:val="005F6B4E"/>
    <w:rsid w:val="00600EF1"/>
    <w:rsid w:val="006036A7"/>
    <w:rsid w:val="0061049A"/>
    <w:rsid w:val="0061291D"/>
    <w:rsid w:val="00617800"/>
    <w:rsid w:val="0062011B"/>
    <w:rsid w:val="0062020C"/>
    <w:rsid w:val="006208D9"/>
    <w:rsid w:val="0062105D"/>
    <w:rsid w:val="00625EB3"/>
    <w:rsid w:val="00627979"/>
    <w:rsid w:val="00631D6D"/>
    <w:rsid w:val="00633974"/>
    <w:rsid w:val="00635FBD"/>
    <w:rsid w:val="006373C5"/>
    <w:rsid w:val="006414AB"/>
    <w:rsid w:val="00642D47"/>
    <w:rsid w:val="00642F5E"/>
    <w:rsid w:val="0064478F"/>
    <w:rsid w:val="00644A7F"/>
    <w:rsid w:val="0064587B"/>
    <w:rsid w:val="00650C42"/>
    <w:rsid w:val="00652151"/>
    <w:rsid w:val="006537E2"/>
    <w:rsid w:val="00654A5A"/>
    <w:rsid w:val="00657347"/>
    <w:rsid w:val="00661068"/>
    <w:rsid w:val="0066112F"/>
    <w:rsid w:val="0066143C"/>
    <w:rsid w:val="006642D9"/>
    <w:rsid w:val="00664F20"/>
    <w:rsid w:val="00666E7A"/>
    <w:rsid w:val="00671CAA"/>
    <w:rsid w:val="006736CB"/>
    <w:rsid w:val="00676D5D"/>
    <w:rsid w:val="00680550"/>
    <w:rsid w:val="006810B1"/>
    <w:rsid w:val="006827C6"/>
    <w:rsid w:val="0068332F"/>
    <w:rsid w:val="0068463D"/>
    <w:rsid w:val="00684AD0"/>
    <w:rsid w:val="0068541B"/>
    <w:rsid w:val="006859CD"/>
    <w:rsid w:val="006867F6"/>
    <w:rsid w:val="00687E01"/>
    <w:rsid w:val="00690796"/>
    <w:rsid w:val="00690F9B"/>
    <w:rsid w:val="006A07DD"/>
    <w:rsid w:val="006A1AF3"/>
    <w:rsid w:val="006A25E1"/>
    <w:rsid w:val="006A3032"/>
    <w:rsid w:val="006A3052"/>
    <w:rsid w:val="006A47CA"/>
    <w:rsid w:val="006A75B3"/>
    <w:rsid w:val="006A7916"/>
    <w:rsid w:val="006B0E6F"/>
    <w:rsid w:val="006B10A0"/>
    <w:rsid w:val="006B31DF"/>
    <w:rsid w:val="006B6868"/>
    <w:rsid w:val="006B6B01"/>
    <w:rsid w:val="006B70EF"/>
    <w:rsid w:val="006B7EEB"/>
    <w:rsid w:val="006C16A8"/>
    <w:rsid w:val="006C3E03"/>
    <w:rsid w:val="006C4129"/>
    <w:rsid w:val="006D19F0"/>
    <w:rsid w:val="006D6EC0"/>
    <w:rsid w:val="006E1DEC"/>
    <w:rsid w:val="006E3ABB"/>
    <w:rsid w:val="006E3B09"/>
    <w:rsid w:val="006E42C6"/>
    <w:rsid w:val="006E5B2D"/>
    <w:rsid w:val="006E74DF"/>
    <w:rsid w:val="006F2D12"/>
    <w:rsid w:val="006F43B3"/>
    <w:rsid w:val="006F586B"/>
    <w:rsid w:val="00701630"/>
    <w:rsid w:val="00702700"/>
    <w:rsid w:val="00703BD0"/>
    <w:rsid w:val="0070429E"/>
    <w:rsid w:val="007066CD"/>
    <w:rsid w:val="0071116A"/>
    <w:rsid w:val="0071165C"/>
    <w:rsid w:val="00714A19"/>
    <w:rsid w:val="00714CE3"/>
    <w:rsid w:val="0071670F"/>
    <w:rsid w:val="00716E05"/>
    <w:rsid w:val="007214BB"/>
    <w:rsid w:val="0072386F"/>
    <w:rsid w:val="00727196"/>
    <w:rsid w:val="00727C7B"/>
    <w:rsid w:val="00727D84"/>
    <w:rsid w:val="0073035C"/>
    <w:rsid w:val="00731EE4"/>
    <w:rsid w:val="007341A9"/>
    <w:rsid w:val="00734F6E"/>
    <w:rsid w:val="00736071"/>
    <w:rsid w:val="007365DA"/>
    <w:rsid w:val="00737CA9"/>
    <w:rsid w:val="00740FCA"/>
    <w:rsid w:val="00742736"/>
    <w:rsid w:val="007437EF"/>
    <w:rsid w:val="00744A62"/>
    <w:rsid w:val="00745973"/>
    <w:rsid w:val="00745FE5"/>
    <w:rsid w:val="007511DD"/>
    <w:rsid w:val="007525BF"/>
    <w:rsid w:val="007530D3"/>
    <w:rsid w:val="007536C3"/>
    <w:rsid w:val="00753A9B"/>
    <w:rsid w:val="00755A7A"/>
    <w:rsid w:val="007566D9"/>
    <w:rsid w:val="007607C0"/>
    <w:rsid w:val="00760AAD"/>
    <w:rsid w:val="0076107B"/>
    <w:rsid w:val="007614D7"/>
    <w:rsid w:val="00762E98"/>
    <w:rsid w:val="00763D5D"/>
    <w:rsid w:val="00771B3A"/>
    <w:rsid w:val="00775D87"/>
    <w:rsid w:val="00781910"/>
    <w:rsid w:val="007832B2"/>
    <w:rsid w:val="007832FC"/>
    <w:rsid w:val="00783549"/>
    <w:rsid w:val="00783FD5"/>
    <w:rsid w:val="00791519"/>
    <w:rsid w:val="00796DA2"/>
    <w:rsid w:val="007A1F9A"/>
    <w:rsid w:val="007A4183"/>
    <w:rsid w:val="007A5967"/>
    <w:rsid w:val="007A78DD"/>
    <w:rsid w:val="007C2A7E"/>
    <w:rsid w:val="007C3702"/>
    <w:rsid w:val="007C4400"/>
    <w:rsid w:val="007C4DC8"/>
    <w:rsid w:val="007D5D9D"/>
    <w:rsid w:val="007D6694"/>
    <w:rsid w:val="007D6832"/>
    <w:rsid w:val="007D70B8"/>
    <w:rsid w:val="007D77E5"/>
    <w:rsid w:val="007E2476"/>
    <w:rsid w:val="007E75AF"/>
    <w:rsid w:val="007F0BF9"/>
    <w:rsid w:val="007F44B2"/>
    <w:rsid w:val="007F4AA5"/>
    <w:rsid w:val="008024AF"/>
    <w:rsid w:val="00802802"/>
    <w:rsid w:val="00803577"/>
    <w:rsid w:val="008062CB"/>
    <w:rsid w:val="00807F17"/>
    <w:rsid w:val="008100ED"/>
    <w:rsid w:val="0081069B"/>
    <w:rsid w:val="00812D45"/>
    <w:rsid w:val="00816A28"/>
    <w:rsid w:val="0081762A"/>
    <w:rsid w:val="00820F5C"/>
    <w:rsid w:val="0082219C"/>
    <w:rsid w:val="00826273"/>
    <w:rsid w:val="008264CC"/>
    <w:rsid w:val="00830241"/>
    <w:rsid w:val="0083189B"/>
    <w:rsid w:val="00833032"/>
    <w:rsid w:val="0083318D"/>
    <w:rsid w:val="00833467"/>
    <w:rsid w:val="00834493"/>
    <w:rsid w:val="00834CF0"/>
    <w:rsid w:val="00836188"/>
    <w:rsid w:val="00837257"/>
    <w:rsid w:val="00840404"/>
    <w:rsid w:val="00841F41"/>
    <w:rsid w:val="00841FD0"/>
    <w:rsid w:val="0084433D"/>
    <w:rsid w:val="00845859"/>
    <w:rsid w:val="00846AD9"/>
    <w:rsid w:val="00850956"/>
    <w:rsid w:val="00852E89"/>
    <w:rsid w:val="00853690"/>
    <w:rsid w:val="00855072"/>
    <w:rsid w:val="0085514F"/>
    <w:rsid w:val="0085550F"/>
    <w:rsid w:val="0086150B"/>
    <w:rsid w:val="008615B9"/>
    <w:rsid w:val="008665B6"/>
    <w:rsid w:val="0087006C"/>
    <w:rsid w:val="00871A77"/>
    <w:rsid w:val="00873312"/>
    <w:rsid w:val="00874837"/>
    <w:rsid w:val="00874D75"/>
    <w:rsid w:val="00874ECF"/>
    <w:rsid w:val="00874F22"/>
    <w:rsid w:val="0087519A"/>
    <w:rsid w:val="00881686"/>
    <w:rsid w:val="00881950"/>
    <w:rsid w:val="00883462"/>
    <w:rsid w:val="008834DB"/>
    <w:rsid w:val="00883D4B"/>
    <w:rsid w:val="00884B66"/>
    <w:rsid w:val="0088672D"/>
    <w:rsid w:val="00890218"/>
    <w:rsid w:val="00891F96"/>
    <w:rsid w:val="008955D1"/>
    <w:rsid w:val="008A086A"/>
    <w:rsid w:val="008A3C54"/>
    <w:rsid w:val="008A4578"/>
    <w:rsid w:val="008A728E"/>
    <w:rsid w:val="008B2811"/>
    <w:rsid w:val="008B3170"/>
    <w:rsid w:val="008C08FF"/>
    <w:rsid w:val="008C1190"/>
    <w:rsid w:val="008C68B3"/>
    <w:rsid w:val="008D48EE"/>
    <w:rsid w:val="008D6324"/>
    <w:rsid w:val="008D7EF0"/>
    <w:rsid w:val="008E01B6"/>
    <w:rsid w:val="008E25B1"/>
    <w:rsid w:val="008E2BBB"/>
    <w:rsid w:val="008E5C95"/>
    <w:rsid w:val="008E5EF3"/>
    <w:rsid w:val="008F0CAD"/>
    <w:rsid w:val="008F2C16"/>
    <w:rsid w:val="008F4F5B"/>
    <w:rsid w:val="008F5D25"/>
    <w:rsid w:val="008F7A6B"/>
    <w:rsid w:val="00900971"/>
    <w:rsid w:val="009011C7"/>
    <w:rsid w:val="009020B5"/>
    <w:rsid w:val="0090536D"/>
    <w:rsid w:val="009053EF"/>
    <w:rsid w:val="00907465"/>
    <w:rsid w:val="00917273"/>
    <w:rsid w:val="0091746D"/>
    <w:rsid w:val="00920EC9"/>
    <w:rsid w:val="00922107"/>
    <w:rsid w:val="0092238D"/>
    <w:rsid w:val="009251C2"/>
    <w:rsid w:val="00931178"/>
    <w:rsid w:val="00941764"/>
    <w:rsid w:val="009446AF"/>
    <w:rsid w:val="00944AF6"/>
    <w:rsid w:val="009503C1"/>
    <w:rsid w:val="0095243E"/>
    <w:rsid w:val="0095263D"/>
    <w:rsid w:val="00952A4A"/>
    <w:rsid w:val="00954B50"/>
    <w:rsid w:val="009559AC"/>
    <w:rsid w:val="00957527"/>
    <w:rsid w:val="009601CE"/>
    <w:rsid w:val="009611CF"/>
    <w:rsid w:val="00963A8B"/>
    <w:rsid w:val="00964810"/>
    <w:rsid w:val="00964B5B"/>
    <w:rsid w:val="00965833"/>
    <w:rsid w:val="00970542"/>
    <w:rsid w:val="00970A91"/>
    <w:rsid w:val="009718BC"/>
    <w:rsid w:val="00972598"/>
    <w:rsid w:val="009740B9"/>
    <w:rsid w:val="009745FA"/>
    <w:rsid w:val="0097553D"/>
    <w:rsid w:val="00975810"/>
    <w:rsid w:val="00976FFD"/>
    <w:rsid w:val="009811A0"/>
    <w:rsid w:val="009824B3"/>
    <w:rsid w:val="00982527"/>
    <w:rsid w:val="00982FB4"/>
    <w:rsid w:val="009841E1"/>
    <w:rsid w:val="009847FD"/>
    <w:rsid w:val="00985A04"/>
    <w:rsid w:val="009925F4"/>
    <w:rsid w:val="00993772"/>
    <w:rsid w:val="00993B0D"/>
    <w:rsid w:val="00994259"/>
    <w:rsid w:val="009A0ECB"/>
    <w:rsid w:val="009A4521"/>
    <w:rsid w:val="009A6F58"/>
    <w:rsid w:val="009B0024"/>
    <w:rsid w:val="009B0B07"/>
    <w:rsid w:val="009B0FA8"/>
    <w:rsid w:val="009B1415"/>
    <w:rsid w:val="009B18C0"/>
    <w:rsid w:val="009B782C"/>
    <w:rsid w:val="009C16A4"/>
    <w:rsid w:val="009C2D91"/>
    <w:rsid w:val="009C633C"/>
    <w:rsid w:val="009D2559"/>
    <w:rsid w:val="009D2C6C"/>
    <w:rsid w:val="009D339A"/>
    <w:rsid w:val="009D526D"/>
    <w:rsid w:val="009E2ABC"/>
    <w:rsid w:val="009E5D3F"/>
    <w:rsid w:val="009E696F"/>
    <w:rsid w:val="009F25B6"/>
    <w:rsid w:val="009F5D14"/>
    <w:rsid w:val="009F5D47"/>
    <w:rsid w:val="009F6C54"/>
    <w:rsid w:val="009F7122"/>
    <w:rsid w:val="009F7C77"/>
    <w:rsid w:val="00A0237C"/>
    <w:rsid w:val="00A122BB"/>
    <w:rsid w:val="00A15D08"/>
    <w:rsid w:val="00A17933"/>
    <w:rsid w:val="00A23799"/>
    <w:rsid w:val="00A260D3"/>
    <w:rsid w:val="00A3210B"/>
    <w:rsid w:val="00A3303B"/>
    <w:rsid w:val="00A4113C"/>
    <w:rsid w:val="00A414DB"/>
    <w:rsid w:val="00A41D19"/>
    <w:rsid w:val="00A451FC"/>
    <w:rsid w:val="00A47B14"/>
    <w:rsid w:val="00A47B37"/>
    <w:rsid w:val="00A50AEC"/>
    <w:rsid w:val="00A571E2"/>
    <w:rsid w:val="00A63CDD"/>
    <w:rsid w:val="00A64734"/>
    <w:rsid w:val="00A64C35"/>
    <w:rsid w:val="00A65C8E"/>
    <w:rsid w:val="00A66A4F"/>
    <w:rsid w:val="00A67C9D"/>
    <w:rsid w:val="00A725D8"/>
    <w:rsid w:val="00A72B0D"/>
    <w:rsid w:val="00A7369A"/>
    <w:rsid w:val="00A73B1C"/>
    <w:rsid w:val="00A743E0"/>
    <w:rsid w:val="00A7530B"/>
    <w:rsid w:val="00A76606"/>
    <w:rsid w:val="00A77247"/>
    <w:rsid w:val="00A80E73"/>
    <w:rsid w:val="00A812BA"/>
    <w:rsid w:val="00A81815"/>
    <w:rsid w:val="00A81BC7"/>
    <w:rsid w:val="00A91726"/>
    <w:rsid w:val="00A91DBA"/>
    <w:rsid w:val="00A9279A"/>
    <w:rsid w:val="00A954B3"/>
    <w:rsid w:val="00AA01F0"/>
    <w:rsid w:val="00AA3406"/>
    <w:rsid w:val="00AA5558"/>
    <w:rsid w:val="00AA55D4"/>
    <w:rsid w:val="00AA671B"/>
    <w:rsid w:val="00AA6E4E"/>
    <w:rsid w:val="00AA76C9"/>
    <w:rsid w:val="00AB1BE1"/>
    <w:rsid w:val="00AB354A"/>
    <w:rsid w:val="00AB48C9"/>
    <w:rsid w:val="00AB4E83"/>
    <w:rsid w:val="00AB6F4B"/>
    <w:rsid w:val="00AB79D0"/>
    <w:rsid w:val="00AC08DA"/>
    <w:rsid w:val="00AC1EF8"/>
    <w:rsid w:val="00AC431D"/>
    <w:rsid w:val="00AD0CF7"/>
    <w:rsid w:val="00AD0FF5"/>
    <w:rsid w:val="00AD17F0"/>
    <w:rsid w:val="00AD202B"/>
    <w:rsid w:val="00AD7AB2"/>
    <w:rsid w:val="00AE0EE2"/>
    <w:rsid w:val="00AE1DFF"/>
    <w:rsid w:val="00AE436F"/>
    <w:rsid w:val="00AE4A75"/>
    <w:rsid w:val="00AF3EC8"/>
    <w:rsid w:val="00AF4F83"/>
    <w:rsid w:val="00AF5E6B"/>
    <w:rsid w:val="00B00BDC"/>
    <w:rsid w:val="00B00DD4"/>
    <w:rsid w:val="00B03798"/>
    <w:rsid w:val="00B039E1"/>
    <w:rsid w:val="00B03DAC"/>
    <w:rsid w:val="00B05E18"/>
    <w:rsid w:val="00B14B29"/>
    <w:rsid w:val="00B14E0F"/>
    <w:rsid w:val="00B15475"/>
    <w:rsid w:val="00B15EA4"/>
    <w:rsid w:val="00B1639D"/>
    <w:rsid w:val="00B168E0"/>
    <w:rsid w:val="00B17F52"/>
    <w:rsid w:val="00B2448D"/>
    <w:rsid w:val="00B24A71"/>
    <w:rsid w:val="00B25FA7"/>
    <w:rsid w:val="00B2619A"/>
    <w:rsid w:val="00B276EE"/>
    <w:rsid w:val="00B30418"/>
    <w:rsid w:val="00B32F04"/>
    <w:rsid w:val="00B32FA0"/>
    <w:rsid w:val="00B33419"/>
    <w:rsid w:val="00B33D0F"/>
    <w:rsid w:val="00B37D8D"/>
    <w:rsid w:val="00B40BD7"/>
    <w:rsid w:val="00B42B2B"/>
    <w:rsid w:val="00B44C49"/>
    <w:rsid w:val="00B45283"/>
    <w:rsid w:val="00B50205"/>
    <w:rsid w:val="00B540BC"/>
    <w:rsid w:val="00B541EA"/>
    <w:rsid w:val="00B55362"/>
    <w:rsid w:val="00B56128"/>
    <w:rsid w:val="00B565DB"/>
    <w:rsid w:val="00B57F21"/>
    <w:rsid w:val="00B63B2C"/>
    <w:rsid w:val="00B65896"/>
    <w:rsid w:val="00B671BB"/>
    <w:rsid w:val="00B67CE5"/>
    <w:rsid w:val="00B67CFE"/>
    <w:rsid w:val="00B70CAC"/>
    <w:rsid w:val="00B73BF3"/>
    <w:rsid w:val="00B74DD4"/>
    <w:rsid w:val="00B75E05"/>
    <w:rsid w:val="00B7683D"/>
    <w:rsid w:val="00B8127A"/>
    <w:rsid w:val="00B81B6E"/>
    <w:rsid w:val="00B81B9B"/>
    <w:rsid w:val="00B83C39"/>
    <w:rsid w:val="00B864CC"/>
    <w:rsid w:val="00B866F4"/>
    <w:rsid w:val="00B93B6B"/>
    <w:rsid w:val="00B9589F"/>
    <w:rsid w:val="00B9643D"/>
    <w:rsid w:val="00B967B4"/>
    <w:rsid w:val="00B976CD"/>
    <w:rsid w:val="00B97F0B"/>
    <w:rsid w:val="00BA0857"/>
    <w:rsid w:val="00BA1A2D"/>
    <w:rsid w:val="00BA2FB3"/>
    <w:rsid w:val="00BA60A2"/>
    <w:rsid w:val="00BB1270"/>
    <w:rsid w:val="00BB1697"/>
    <w:rsid w:val="00BB587E"/>
    <w:rsid w:val="00BB7818"/>
    <w:rsid w:val="00BC63BA"/>
    <w:rsid w:val="00BC7567"/>
    <w:rsid w:val="00BD1B1C"/>
    <w:rsid w:val="00BD2B11"/>
    <w:rsid w:val="00BD42DB"/>
    <w:rsid w:val="00BD4EEB"/>
    <w:rsid w:val="00BD6238"/>
    <w:rsid w:val="00BD7ABB"/>
    <w:rsid w:val="00BE0CF1"/>
    <w:rsid w:val="00BE21C0"/>
    <w:rsid w:val="00BE27B1"/>
    <w:rsid w:val="00BE31BE"/>
    <w:rsid w:val="00BE63DD"/>
    <w:rsid w:val="00BE6678"/>
    <w:rsid w:val="00BE714B"/>
    <w:rsid w:val="00BF0E18"/>
    <w:rsid w:val="00BF0F14"/>
    <w:rsid w:val="00BF314E"/>
    <w:rsid w:val="00BF4D18"/>
    <w:rsid w:val="00C0414D"/>
    <w:rsid w:val="00C044F4"/>
    <w:rsid w:val="00C11ED1"/>
    <w:rsid w:val="00C126B4"/>
    <w:rsid w:val="00C1716D"/>
    <w:rsid w:val="00C23A0F"/>
    <w:rsid w:val="00C23CD0"/>
    <w:rsid w:val="00C243E5"/>
    <w:rsid w:val="00C26434"/>
    <w:rsid w:val="00C27340"/>
    <w:rsid w:val="00C304E1"/>
    <w:rsid w:val="00C30606"/>
    <w:rsid w:val="00C32E30"/>
    <w:rsid w:val="00C407D4"/>
    <w:rsid w:val="00C4141A"/>
    <w:rsid w:val="00C42571"/>
    <w:rsid w:val="00C44572"/>
    <w:rsid w:val="00C46492"/>
    <w:rsid w:val="00C5622F"/>
    <w:rsid w:val="00C57852"/>
    <w:rsid w:val="00C60D32"/>
    <w:rsid w:val="00C62217"/>
    <w:rsid w:val="00C64DA5"/>
    <w:rsid w:val="00C66150"/>
    <w:rsid w:val="00C672E3"/>
    <w:rsid w:val="00C72FD2"/>
    <w:rsid w:val="00C754DB"/>
    <w:rsid w:val="00C851E3"/>
    <w:rsid w:val="00C85DB2"/>
    <w:rsid w:val="00C93677"/>
    <w:rsid w:val="00CA355E"/>
    <w:rsid w:val="00CA4A2F"/>
    <w:rsid w:val="00CA4AC5"/>
    <w:rsid w:val="00CA6775"/>
    <w:rsid w:val="00CA735E"/>
    <w:rsid w:val="00CB037F"/>
    <w:rsid w:val="00CB5CAF"/>
    <w:rsid w:val="00CC1C63"/>
    <w:rsid w:val="00CC2DF6"/>
    <w:rsid w:val="00CC3B9B"/>
    <w:rsid w:val="00CC4683"/>
    <w:rsid w:val="00CC7191"/>
    <w:rsid w:val="00CD020D"/>
    <w:rsid w:val="00CD1F0E"/>
    <w:rsid w:val="00CD3BF1"/>
    <w:rsid w:val="00CD3FC3"/>
    <w:rsid w:val="00CD6838"/>
    <w:rsid w:val="00CE29E9"/>
    <w:rsid w:val="00CE2D73"/>
    <w:rsid w:val="00CE589D"/>
    <w:rsid w:val="00CE78A6"/>
    <w:rsid w:val="00CF00BF"/>
    <w:rsid w:val="00CF09BA"/>
    <w:rsid w:val="00CF0F71"/>
    <w:rsid w:val="00CF2F42"/>
    <w:rsid w:val="00CF4C54"/>
    <w:rsid w:val="00CF764E"/>
    <w:rsid w:val="00CF7BBB"/>
    <w:rsid w:val="00D0003D"/>
    <w:rsid w:val="00D027DA"/>
    <w:rsid w:val="00D0441D"/>
    <w:rsid w:val="00D10F55"/>
    <w:rsid w:val="00D1173A"/>
    <w:rsid w:val="00D14E95"/>
    <w:rsid w:val="00D32322"/>
    <w:rsid w:val="00D34379"/>
    <w:rsid w:val="00D37BBE"/>
    <w:rsid w:val="00D40407"/>
    <w:rsid w:val="00D407C2"/>
    <w:rsid w:val="00D425BA"/>
    <w:rsid w:val="00D442F3"/>
    <w:rsid w:val="00D4498C"/>
    <w:rsid w:val="00D45E75"/>
    <w:rsid w:val="00D45EEE"/>
    <w:rsid w:val="00D461A4"/>
    <w:rsid w:val="00D51AF8"/>
    <w:rsid w:val="00D52791"/>
    <w:rsid w:val="00D54055"/>
    <w:rsid w:val="00D54A91"/>
    <w:rsid w:val="00D57F81"/>
    <w:rsid w:val="00D610A4"/>
    <w:rsid w:val="00D624D7"/>
    <w:rsid w:val="00D6425D"/>
    <w:rsid w:val="00D65B85"/>
    <w:rsid w:val="00D66B69"/>
    <w:rsid w:val="00D6720B"/>
    <w:rsid w:val="00D67F5D"/>
    <w:rsid w:val="00D72227"/>
    <w:rsid w:val="00D748DA"/>
    <w:rsid w:val="00D77433"/>
    <w:rsid w:val="00D80F01"/>
    <w:rsid w:val="00D8372D"/>
    <w:rsid w:val="00D859CB"/>
    <w:rsid w:val="00D86C80"/>
    <w:rsid w:val="00D875B2"/>
    <w:rsid w:val="00D909F3"/>
    <w:rsid w:val="00D95E96"/>
    <w:rsid w:val="00DA01FC"/>
    <w:rsid w:val="00DA3429"/>
    <w:rsid w:val="00DA5211"/>
    <w:rsid w:val="00DA6D96"/>
    <w:rsid w:val="00DA701F"/>
    <w:rsid w:val="00DA7F3B"/>
    <w:rsid w:val="00DB1BCE"/>
    <w:rsid w:val="00DB20A9"/>
    <w:rsid w:val="00DB2F83"/>
    <w:rsid w:val="00DB4462"/>
    <w:rsid w:val="00DC00AA"/>
    <w:rsid w:val="00DC0574"/>
    <w:rsid w:val="00DC1353"/>
    <w:rsid w:val="00DC3657"/>
    <w:rsid w:val="00DC48D0"/>
    <w:rsid w:val="00DD573E"/>
    <w:rsid w:val="00DD67E4"/>
    <w:rsid w:val="00DE2FE7"/>
    <w:rsid w:val="00DE4FFA"/>
    <w:rsid w:val="00DE7261"/>
    <w:rsid w:val="00DF128A"/>
    <w:rsid w:val="00DF297F"/>
    <w:rsid w:val="00DF4D9B"/>
    <w:rsid w:val="00DF5ADE"/>
    <w:rsid w:val="00E001EB"/>
    <w:rsid w:val="00E033C9"/>
    <w:rsid w:val="00E07C2C"/>
    <w:rsid w:val="00E07D51"/>
    <w:rsid w:val="00E1092A"/>
    <w:rsid w:val="00E11173"/>
    <w:rsid w:val="00E123ED"/>
    <w:rsid w:val="00E134A7"/>
    <w:rsid w:val="00E139B6"/>
    <w:rsid w:val="00E14067"/>
    <w:rsid w:val="00E162DA"/>
    <w:rsid w:val="00E17077"/>
    <w:rsid w:val="00E23A13"/>
    <w:rsid w:val="00E25081"/>
    <w:rsid w:val="00E262B4"/>
    <w:rsid w:val="00E26BD4"/>
    <w:rsid w:val="00E27245"/>
    <w:rsid w:val="00E30E23"/>
    <w:rsid w:val="00E32786"/>
    <w:rsid w:val="00E3349D"/>
    <w:rsid w:val="00E41546"/>
    <w:rsid w:val="00E42FB2"/>
    <w:rsid w:val="00E43B8E"/>
    <w:rsid w:val="00E43DAD"/>
    <w:rsid w:val="00E44E6A"/>
    <w:rsid w:val="00E46ECC"/>
    <w:rsid w:val="00E47AF1"/>
    <w:rsid w:val="00E511E3"/>
    <w:rsid w:val="00E54537"/>
    <w:rsid w:val="00E56CC0"/>
    <w:rsid w:val="00E60F89"/>
    <w:rsid w:val="00E651D9"/>
    <w:rsid w:val="00E654F2"/>
    <w:rsid w:val="00E65F2B"/>
    <w:rsid w:val="00E739AA"/>
    <w:rsid w:val="00E761C9"/>
    <w:rsid w:val="00E8037F"/>
    <w:rsid w:val="00E80D9C"/>
    <w:rsid w:val="00E8519B"/>
    <w:rsid w:val="00E85638"/>
    <w:rsid w:val="00E86BF2"/>
    <w:rsid w:val="00E91966"/>
    <w:rsid w:val="00E91C9A"/>
    <w:rsid w:val="00E92B57"/>
    <w:rsid w:val="00E92EC8"/>
    <w:rsid w:val="00E94955"/>
    <w:rsid w:val="00EA41FC"/>
    <w:rsid w:val="00EA6FFE"/>
    <w:rsid w:val="00EA7068"/>
    <w:rsid w:val="00EA75F1"/>
    <w:rsid w:val="00EB0285"/>
    <w:rsid w:val="00EB0C5F"/>
    <w:rsid w:val="00EB22ED"/>
    <w:rsid w:val="00EB6EBF"/>
    <w:rsid w:val="00EB740D"/>
    <w:rsid w:val="00EB7BFE"/>
    <w:rsid w:val="00EC2984"/>
    <w:rsid w:val="00EC5535"/>
    <w:rsid w:val="00EC642B"/>
    <w:rsid w:val="00EC7050"/>
    <w:rsid w:val="00ED2BDD"/>
    <w:rsid w:val="00ED2F95"/>
    <w:rsid w:val="00ED4C60"/>
    <w:rsid w:val="00ED5BA6"/>
    <w:rsid w:val="00ED5D86"/>
    <w:rsid w:val="00EE08BD"/>
    <w:rsid w:val="00EE2F44"/>
    <w:rsid w:val="00EE30ED"/>
    <w:rsid w:val="00EE4695"/>
    <w:rsid w:val="00EE49F5"/>
    <w:rsid w:val="00EE5522"/>
    <w:rsid w:val="00EF0D81"/>
    <w:rsid w:val="00EF1677"/>
    <w:rsid w:val="00EF1FBB"/>
    <w:rsid w:val="00EF50A2"/>
    <w:rsid w:val="00EF5E88"/>
    <w:rsid w:val="00F056F0"/>
    <w:rsid w:val="00F0676D"/>
    <w:rsid w:val="00F071E9"/>
    <w:rsid w:val="00F16958"/>
    <w:rsid w:val="00F177C1"/>
    <w:rsid w:val="00F210C0"/>
    <w:rsid w:val="00F2369A"/>
    <w:rsid w:val="00F25095"/>
    <w:rsid w:val="00F32E68"/>
    <w:rsid w:val="00F34788"/>
    <w:rsid w:val="00F351E8"/>
    <w:rsid w:val="00F354A9"/>
    <w:rsid w:val="00F35E3A"/>
    <w:rsid w:val="00F36240"/>
    <w:rsid w:val="00F36333"/>
    <w:rsid w:val="00F41E63"/>
    <w:rsid w:val="00F424BE"/>
    <w:rsid w:val="00F45736"/>
    <w:rsid w:val="00F47475"/>
    <w:rsid w:val="00F47FBC"/>
    <w:rsid w:val="00F51D55"/>
    <w:rsid w:val="00F5471A"/>
    <w:rsid w:val="00F5592B"/>
    <w:rsid w:val="00F56810"/>
    <w:rsid w:val="00F571D9"/>
    <w:rsid w:val="00F5751A"/>
    <w:rsid w:val="00F579CC"/>
    <w:rsid w:val="00F605D7"/>
    <w:rsid w:val="00F71292"/>
    <w:rsid w:val="00F744CE"/>
    <w:rsid w:val="00F76243"/>
    <w:rsid w:val="00F77CB9"/>
    <w:rsid w:val="00F81BAE"/>
    <w:rsid w:val="00F82B71"/>
    <w:rsid w:val="00F833FA"/>
    <w:rsid w:val="00F84C7A"/>
    <w:rsid w:val="00F86F4B"/>
    <w:rsid w:val="00F875AB"/>
    <w:rsid w:val="00F90ADF"/>
    <w:rsid w:val="00F90D36"/>
    <w:rsid w:val="00F91189"/>
    <w:rsid w:val="00F92E71"/>
    <w:rsid w:val="00F93F22"/>
    <w:rsid w:val="00FA2182"/>
    <w:rsid w:val="00FA22D3"/>
    <w:rsid w:val="00FA26F0"/>
    <w:rsid w:val="00FA6A90"/>
    <w:rsid w:val="00FB0518"/>
    <w:rsid w:val="00FB14E0"/>
    <w:rsid w:val="00FB209F"/>
    <w:rsid w:val="00FB29E5"/>
    <w:rsid w:val="00FB4172"/>
    <w:rsid w:val="00FB45D8"/>
    <w:rsid w:val="00FB4CFD"/>
    <w:rsid w:val="00FB718F"/>
    <w:rsid w:val="00FC0DB2"/>
    <w:rsid w:val="00FC3848"/>
    <w:rsid w:val="00FC5874"/>
    <w:rsid w:val="00FC5AB1"/>
    <w:rsid w:val="00FC6E2D"/>
    <w:rsid w:val="00FC74B4"/>
    <w:rsid w:val="00FD1671"/>
    <w:rsid w:val="00FD4141"/>
    <w:rsid w:val="00FD64EA"/>
    <w:rsid w:val="00FD7AB8"/>
    <w:rsid w:val="00FE52A6"/>
    <w:rsid w:val="00FE5F37"/>
    <w:rsid w:val="00FF30B5"/>
    <w:rsid w:val="00FF552E"/>
    <w:rsid w:val="00FF62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643116E"/>
  <w15:docId w15:val="{7F19ACBF-AEA5-43E2-9B1D-206D60C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41"/>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rPr>
      <w:szCs w:val="20"/>
    </w:rPr>
  </w:style>
  <w:style w:type="character" w:customStyle="1" w:styleId="FooterChar">
    <w:name w:val="Footer Char"/>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aliases w:val="2"/>
    <w:basedOn w:val="Normal"/>
    <w:link w:val="ListParagraphChar"/>
    <w:uiPriority w:val="99"/>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8A0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A086A"/>
    <w:rPr>
      <w:rFonts w:ascii="Tahoma" w:hAnsi="Tahoma" w:cs="Tahoma"/>
      <w:sz w:val="16"/>
      <w:szCs w:val="16"/>
      <w:lang w:eastAsia="en-US"/>
    </w:rPr>
  </w:style>
  <w:style w:type="character" w:styleId="Strong">
    <w:name w:val="Strong"/>
    <w:qFormat/>
    <w:locked/>
    <w:rsid w:val="00664F20"/>
    <w:rPr>
      <w:b/>
      <w:bCs/>
    </w:rPr>
  </w:style>
  <w:style w:type="paragraph" w:customStyle="1" w:styleId="naisf">
    <w:name w:val="naisf"/>
    <w:basedOn w:val="Normal"/>
    <w:rsid w:val="00A725D8"/>
    <w:pPr>
      <w:spacing w:before="88" w:after="88" w:line="240" w:lineRule="auto"/>
      <w:ind w:firstLine="439"/>
      <w:jc w:val="both"/>
    </w:pPr>
    <w:rPr>
      <w:sz w:val="24"/>
      <w:szCs w:val="24"/>
      <w:lang w:eastAsia="lv-LV"/>
    </w:rPr>
  </w:style>
  <w:style w:type="character" w:styleId="UnresolvedMention">
    <w:name w:val="Unresolved Mention"/>
    <w:basedOn w:val="DefaultParagraphFont"/>
    <w:uiPriority w:val="99"/>
    <w:semiHidden/>
    <w:unhideWhenUsed/>
    <w:rsid w:val="00BE714B"/>
    <w:rPr>
      <w:color w:val="808080"/>
      <w:shd w:val="clear" w:color="auto" w:fill="E6E6E6"/>
    </w:rPr>
  </w:style>
  <w:style w:type="character" w:customStyle="1" w:styleId="ListParagraphChar">
    <w:name w:val="List Paragraph Char"/>
    <w:aliases w:val="2 Char"/>
    <w:link w:val="ListParagraph"/>
    <w:uiPriority w:val="99"/>
    <w:locked/>
    <w:rsid w:val="00701630"/>
    <w:rPr>
      <w:sz w:val="28"/>
      <w:szCs w:val="22"/>
      <w:lang w:eastAsia="en-US"/>
    </w:rPr>
  </w:style>
  <w:style w:type="table" w:styleId="TableGrid">
    <w:name w:val="Table Grid"/>
    <w:basedOn w:val="TableNormal"/>
    <w:uiPriority w:val="39"/>
    <w:locked/>
    <w:rsid w:val="0070163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1630"/>
    <w:rPr>
      <w:color w:val="800080"/>
      <w:u w:val="single"/>
    </w:rPr>
  </w:style>
  <w:style w:type="paragraph" w:customStyle="1" w:styleId="msonormal0">
    <w:name w:val="msonormal"/>
    <w:basedOn w:val="Normal"/>
    <w:rsid w:val="00701630"/>
    <w:pPr>
      <w:spacing w:before="100" w:beforeAutospacing="1" w:after="100" w:afterAutospacing="1" w:line="240" w:lineRule="auto"/>
    </w:pPr>
    <w:rPr>
      <w:sz w:val="24"/>
      <w:szCs w:val="24"/>
      <w:lang w:eastAsia="lv-LV"/>
    </w:rPr>
  </w:style>
  <w:style w:type="paragraph" w:customStyle="1" w:styleId="font5">
    <w:name w:val="font5"/>
    <w:basedOn w:val="Normal"/>
    <w:rsid w:val="00701630"/>
    <w:pPr>
      <w:spacing w:before="100" w:beforeAutospacing="1" w:after="100" w:afterAutospacing="1" w:line="240" w:lineRule="auto"/>
    </w:pPr>
    <w:rPr>
      <w:color w:val="000000"/>
      <w:sz w:val="20"/>
      <w:szCs w:val="20"/>
      <w:lang w:eastAsia="lv-LV"/>
    </w:rPr>
  </w:style>
  <w:style w:type="paragraph" w:customStyle="1" w:styleId="font6">
    <w:name w:val="font6"/>
    <w:basedOn w:val="Normal"/>
    <w:rsid w:val="00701630"/>
    <w:pPr>
      <w:spacing w:before="100" w:beforeAutospacing="1" w:after="100" w:afterAutospacing="1" w:line="240" w:lineRule="auto"/>
    </w:pPr>
    <w:rPr>
      <w:sz w:val="20"/>
      <w:szCs w:val="20"/>
      <w:lang w:eastAsia="lv-LV"/>
    </w:rPr>
  </w:style>
  <w:style w:type="paragraph" w:customStyle="1" w:styleId="font7">
    <w:name w:val="font7"/>
    <w:basedOn w:val="Normal"/>
    <w:rsid w:val="00701630"/>
    <w:pPr>
      <w:spacing w:before="100" w:beforeAutospacing="1" w:after="100" w:afterAutospacing="1" w:line="240" w:lineRule="auto"/>
    </w:pPr>
    <w:rPr>
      <w:i/>
      <w:iCs/>
      <w:color w:val="000000"/>
      <w:sz w:val="20"/>
      <w:szCs w:val="20"/>
      <w:lang w:eastAsia="lv-LV"/>
    </w:rPr>
  </w:style>
  <w:style w:type="paragraph" w:customStyle="1" w:styleId="xl65">
    <w:name w:val="xl65"/>
    <w:basedOn w:val="Normal"/>
    <w:rsid w:val="00701630"/>
    <w:pPr>
      <w:spacing w:before="100" w:beforeAutospacing="1" w:after="100" w:afterAutospacing="1" w:line="240" w:lineRule="auto"/>
    </w:pPr>
    <w:rPr>
      <w:sz w:val="24"/>
      <w:szCs w:val="24"/>
      <w:lang w:eastAsia="lv-LV"/>
    </w:rPr>
  </w:style>
  <w:style w:type="paragraph" w:customStyle="1" w:styleId="xl66">
    <w:name w:val="xl66"/>
    <w:basedOn w:val="Normal"/>
    <w:rsid w:val="00701630"/>
    <w:pPr>
      <w:shd w:val="clear" w:color="000000" w:fill="FFFFFF"/>
      <w:spacing w:before="100" w:beforeAutospacing="1" w:after="100" w:afterAutospacing="1" w:line="240" w:lineRule="auto"/>
    </w:pPr>
    <w:rPr>
      <w:sz w:val="24"/>
      <w:szCs w:val="24"/>
      <w:lang w:eastAsia="lv-LV"/>
    </w:rPr>
  </w:style>
  <w:style w:type="paragraph" w:customStyle="1" w:styleId="xl67">
    <w:name w:val="xl67"/>
    <w:basedOn w:val="Normal"/>
    <w:rsid w:val="00701630"/>
    <w:pPr>
      <w:spacing w:before="100" w:beforeAutospacing="1" w:after="100" w:afterAutospacing="1" w:line="240" w:lineRule="auto"/>
    </w:pPr>
    <w:rPr>
      <w:i/>
      <w:iCs/>
      <w:sz w:val="24"/>
      <w:szCs w:val="24"/>
      <w:lang w:eastAsia="lv-LV"/>
    </w:rPr>
  </w:style>
  <w:style w:type="paragraph" w:customStyle="1" w:styleId="xl68">
    <w:name w:val="xl68"/>
    <w:basedOn w:val="Normal"/>
    <w:rsid w:val="00701630"/>
    <w:pPr>
      <w:spacing w:before="100" w:beforeAutospacing="1" w:after="100" w:afterAutospacing="1" w:line="240" w:lineRule="auto"/>
    </w:pPr>
    <w:rPr>
      <w:b/>
      <w:bCs/>
      <w:sz w:val="24"/>
      <w:szCs w:val="24"/>
      <w:lang w:eastAsia="lv-LV"/>
    </w:rPr>
  </w:style>
  <w:style w:type="paragraph" w:customStyle="1" w:styleId="xl69">
    <w:name w:val="xl69"/>
    <w:basedOn w:val="Normal"/>
    <w:rsid w:val="00701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70">
    <w:name w:val="xl70"/>
    <w:basedOn w:val="Normal"/>
    <w:rsid w:val="00701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71">
    <w:name w:val="xl71"/>
    <w:basedOn w:val="Normal"/>
    <w:rsid w:val="00701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72">
    <w:name w:val="xl72"/>
    <w:basedOn w:val="Normal"/>
    <w:rsid w:val="00701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i/>
      <w:iCs/>
      <w:sz w:val="20"/>
      <w:szCs w:val="20"/>
      <w:lang w:eastAsia="lv-LV"/>
    </w:rPr>
  </w:style>
  <w:style w:type="paragraph" w:customStyle="1" w:styleId="xl73">
    <w:name w:val="xl73"/>
    <w:basedOn w:val="Normal"/>
    <w:rsid w:val="00701630"/>
    <w:pPr>
      <w:shd w:val="clear" w:color="000000" w:fill="FFFFFF"/>
      <w:spacing w:before="100" w:beforeAutospacing="1" w:after="100" w:afterAutospacing="1" w:line="240" w:lineRule="auto"/>
    </w:pPr>
    <w:rPr>
      <w:sz w:val="20"/>
      <w:szCs w:val="20"/>
      <w:lang w:eastAsia="lv-LV"/>
    </w:rPr>
  </w:style>
  <w:style w:type="paragraph" w:customStyle="1" w:styleId="xl74">
    <w:name w:val="xl74"/>
    <w:basedOn w:val="Normal"/>
    <w:rsid w:val="00701630"/>
    <w:pPr>
      <w:shd w:val="clear" w:color="000000" w:fill="FFFFFF"/>
      <w:spacing w:before="100" w:beforeAutospacing="1" w:after="100" w:afterAutospacing="1" w:line="240" w:lineRule="auto"/>
      <w:jc w:val="center"/>
    </w:pPr>
    <w:rPr>
      <w:sz w:val="20"/>
      <w:szCs w:val="20"/>
      <w:lang w:eastAsia="lv-LV"/>
    </w:rPr>
  </w:style>
  <w:style w:type="paragraph" w:customStyle="1" w:styleId="xl75">
    <w:name w:val="xl75"/>
    <w:basedOn w:val="Normal"/>
    <w:rsid w:val="00701630"/>
    <w:pPr>
      <w:shd w:val="clear" w:color="000000" w:fill="FFFFFF"/>
      <w:spacing w:before="100" w:beforeAutospacing="1" w:after="100" w:afterAutospacing="1" w:line="240" w:lineRule="auto"/>
    </w:pPr>
    <w:rPr>
      <w:sz w:val="20"/>
      <w:szCs w:val="20"/>
      <w:lang w:eastAsia="lv-LV"/>
    </w:rPr>
  </w:style>
  <w:style w:type="paragraph" w:customStyle="1" w:styleId="xl76">
    <w:name w:val="xl76"/>
    <w:basedOn w:val="Normal"/>
    <w:rsid w:val="00701630"/>
    <w:pPr>
      <w:shd w:val="clear" w:color="000000" w:fill="FFFFFF"/>
      <w:spacing w:before="100" w:beforeAutospacing="1" w:after="100" w:afterAutospacing="1" w:line="240" w:lineRule="auto"/>
    </w:pPr>
    <w:rPr>
      <w:sz w:val="20"/>
      <w:szCs w:val="20"/>
      <w:lang w:eastAsia="lv-LV"/>
    </w:rPr>
  </w:style>
  <w:style w:type="paragraph" w:customStyle="1" w:styleId="xl77">
    <w:name w:val="xl77"/>
    <w:basedOn w:val="Normal"/>
    <w:rsid w:val="0070163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78">
    <w:name w:val="xl78"/>
    <w:basedOn w:val="Normal"/>
    <w:rsid w:val="0070163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sz w:val="20"/>
      <w:szCs w:val="20"/>
      <w:lang w:eastAsia="lv-LV"/>
    </w:rPr>
  </w:style>
  <w:style w:type="paragraph" w:customStyle="1" w:styleId="xl79">
    <w:name w:val="xl79"/>
    <w:basedOn w:val="Normal"/>
    <w:rsid w:val="00701630"/>
    <w:pPr>
      <w:pBdr>
        <w:top w:val="single" w:sz="8" w:space="0" w:color="auto"/>
        <w:left w:val="single" w:sz="4" w:space="0" w:color="auto"/>
        <w:bottom w:val="single" w:sz="8" w:space="0" w:color="auto"/>
        <w:right w:val="single" w:sz="4" w:space="0" w:color="auto"/>
      </w:pBdr>
      <w:shd w:val="clear" w:color="000000" w:fill="C4BD97"/>
      <w:spacing w:before="100" w:beforeAutospacing="1" w:after="100" w:afterAutospacing="1" w:line="240" w:lineRule="auto"/>
    </w:pPr>
    <w:rPr>
      <w:sz w:val="20"/>
      <w:szCs w:val="20"/>
      <w:lang w:eastAsia="lv-LV"/>
    </w:rPr>
  </w:style>
  <w:style w:type="paragraph" w:customStyle="1" w:styleId="xl80">
    <w:name w:val="xl80"/>
    <w:basedOn w:val="Normal"/>
    <w:rsid w:val="00701630"/>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81">
    <w:name w:val="xl81"/>
    <w:basedOn w:val="Normal"/>
    <w:rsid w:val="0070163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82">
    <w:name w:val="xl82"/>
    <w:basedOn w:val="Normal"/>
    <w:rsid w:val="00701630"/>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sz w:val="20"/>
      <w:szCs w:val="20"/>
      <w:lang w:eastAsia="lv-LV"/>
    </w:rPr>
  </w:style>
  <w:style w:type="paragraph" w:customStyle="1" w:styleId="xl83">
    <w:name w:val="xl83"/>
    <w:basedOn w:val="Normal"/>
    <w:rsid w:val="0070163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84">
    <w:name w:val="xl84"/>
    <w:basedOn w:val="Normal"/>
    <w:rsid w:val="00701630"/>
    <w:pPr>
      <w:pBdr>
        <w:top w:val="single" w:sz="8" w:space="0" w:color="auto"/>
        <w:left w:val="single" w:sz="8" w:space="0" w:color="auto"/>
        <w:bottom w:val="single" w:sz="8" w:space="0" w:color="auto"/>
      </w:pBdr>
      <w:shd w:val="clear" w:color="000000" w:fill="C4BD97"/>
      <w:spacing w:before="100" w:beforeAutospacing="1" w:after="100" w:afterAutospacing="1" w:line="240" w:lineRule="auto"/>
      <w:jc w:val="right"/>
    </w:pPr>
    <w:rPr>
      <w:b/>
      <w:bCs/>
      <w:sz w:val="20"/>
      <w:szCs w:val="20"/>
      <w:lang w:eastAsia="lv-LV"/>
    </w:rPr>
  </w:style>
  <w:style w:type="paragraph" w:customStyle="1" w:styleId="xl85">
    <w:name w:val="xl85"/>
    <w:basedOn w:val="Normal"/>
    <w:rsid w:val="00701630"/>
    <w:pPr>
      <w:pBdr>
        <w:top w:val="single" w:sz="8" w:space="0" w:color="auto"/>
        <w:left w:val="single" w:sz="8" w:space="0" w:color="auto"/>
        <w:bottom w:val="single" w:sz="4" w:space="0" w:color="auto"/>
      </w:pBdr>
      <w:shd w:val="clear" w:color="000000" w:fill="B8CCE4"/>
      <w:spacing w:before="100" w:beforeAutospacing="1" w:after="100" w:afterAutospacing="1" w:line="240" w:lineRule="auto"/>
      <w:jc w:val="right"/>
    </w:pPr>
    <w:rPr>
      <w:b/>
      <w:bCs/>
      <w:sz w:val="20"/>
      <w:szCs w:val="20"/>
      <w:lang w:eastAsia="lv-LV"/>
    </w:rPr>
  </w:style>
  <w:style w:type="paragraph" w:customStyle="1" w:styleId="xl86">
    <w:name w:val="xl86"/>
    <w:basedOn w:val="Normal"/>
    <w:rsid w:val="0070163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87">
    <w:name w:val="xl87"/>
    <w:basedOn w:val="Normal"/>
    <w:rsid w:val="00701630"/>
    <w:pPr>
      <w:pBdr>
        <w:top w:val="single" w:sz="4" w:space="0" w:color="auto"/>
        <w:left w:val="single" w:sz="8" w:space="0" w:color="auto"/>
        <w:bottom w:val="single" w:sz="4" w:space="0" w:color="auto"/>
      </w:pBdr>
      <w:shd w:val="clear" w:color="000000" w:fill="B8CCE4"/>
      <w:spacing w:before="100" w:beforeAutospacing="1" w:after="100" w:afterAutospacing="1" w:line="240" w:lineRule="auto"/>
      <w:jc w:val="right"/>
    </w:pPr>
    <w:rPr>
      <w:b/>
      <w:bCs/>
      <w:sz w:val="20"/>
      <w:szCs w:val="20"/>
      <w:lang w:eastAsia="lv-LV"/>
    </w:rPr>
  </w:style>
  <w:style w:type="paragraph" w:customStyle="1" w:styleId="xl88">
    <w:name w:val="xl88"/>
    <w:basedOn w:val="Normal"/>
    <w:rsid w:val="0070163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89">
    <w:name w:val="xl89"/>
    <w:basedOn w:val="Normal"/>
    <w:rsid w:val="00701630"/>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90">
    <w:name w:val="xl90"/>
    <w:basedOn w:val="Normal"/>
    <w:rsid w:val="0070163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i/>
      <w:iCs/>
      <w:sz w:val="20"/>
      <w:szCs w:val="20"/>
      <w:lang w:eastAsia="lv-LV"/>
    </w:rPr>
  </w:style>
  <w:style w:type="paragraph" w:customStyle="1" w:styleId="xl91">
    <w:name w:val="xl91"/>
    <w:basedOn w:val="Normal"/>
    <w:rsid w:val="00701630"/>
    <w:pPr>
      <w:pBdr>
        <w:top w:val="single" w:sz="8" w:space="0" w:color="auto"/>
        <w:bottom w:val="single" w:sz="8" w:space="0" w:color="auto"/>
        <w:right w:val="single" w:sz="4" w:space="0" w:color="auto"/>
      </w:pBdr>
      <w:shd w:val="clear" w:color="000000" w:fill="C4BD97"/>
      <w:spacing w:before="100" w:beforeAutospacing="1" w:after="100" w:afterAutospacing="1" w:line="240" w:lineRule="auto"/>
      <w:jc w:val="center"/>
    </w:pPr>
    <w:rPr>
      <w:sz w:val="20"/>
      <w:szCs w:val="20"/>
      <w:lang w:eastAsia="lv-LV"/>
    </w:rPr>
  </w:style>
  <w:style w:type="paragraph" w:customStyle="1" w:styleId="xl92">
    <w:name w:val="xl92"/>
    <w:basedOn w:val="Normal"/>
    <w:rsid w:val="00701630"/>
    <w:pPr>
      <w:pBdr>
        <w:top w:val="single" w:sz="8" w:space="0" w:color="auto"/>
        <w:bottom w:val="single" w:sz="4" w:space="0" w:color="auto"/>
        <w:right w:val="single" w:sz="4" w:space="0" w:color="auto"/>
      </w:pBdr>
      <w:shd w:val="clear" w:color="000000" w:fill="B8CCE4"/>
      <w:spacing w:before="100" w:beforeAutospacing="1" w:after="100" w:afterAutospacing="1" w:line="240" w:lineRule="auto"/>
      <w:jc w:val="center"/>
    </w:pPr>
    <w:rPr>
      <w:b/>
      <w:bCs/>
      <w:sz w:val="20"/>
      <w:szCs w:val="20"/>
      <w:lang w:eastAsia="lv-LV"/>
    </w:rPr>
  </w:style>
  <w:style w:type="paragraph" w:customStyle="1" w:styleId="xl93">
    <w:name w:val="xl93"/>
    <w:basedOn w:val="Normal"/>
    <w:rsid w:val="007016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eastAsia="lv-LV"/>
    </w:rPr>
  </w:style>
  <w:style w:type="paragraph" w:customStyle="1" w:styleId="xl94">
    <w:name w:val="xl94"/>
    <w:basedOn w:val="Normal"/>
    <w:rsid w:val="00701630"/>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b/>
      <w:bCs/>
      <w:sz w:val="20"/>
      <w:szCs w:val="20"/>
      <w:lang w:eastAsia="lv-LV"/>
    </w:rPr>
  </w:style>
  <w:style w:type="paragraph" w:customStyle="1" w:styleId="xl95">
    <w:name w:val="xl95"/>
    <w:basedOn w:val="Normal"/>
    <w:rsid w:val="007016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szCs w:val="20"/>
      <w:lang w:eastAsia="lv-LV"/>
    </w:rPr>
  </w:style>
  <w:style w:type="paragraph" w:customStyle="1" w:styleId="xl96">
    <w:name w:val="xl96"/>
    <w:basedOn w:val="Normal"/>
    <w:rsid w:val="00701630"/>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sz w:val="20"/>
      <w:szCs w:val="20"/>
      <w:lang w:eastAsia="lv-LV"/>
    </w:rPr>
  </w:style>
  <w:style w:type="paragraph" w:customStyle="1" w:styleId="xl97">
    <w:name w:val="xl97"/>
    <w:basedOn w:val="Normal"/>
    <w:rsid w:val="00701630"/>
    <w:pPr>
      <w:pBdr>
        <w:top w:val="single" w:sz="8" w:space="0" w:color="auto"/>
        <w:bottom w:val="single" w:sz="4" w:space="0" w:color="auto"/>
        <w:right w:val="single" w:sz="4" w:space="0" w:color="auto"/>
      </w:pBdr>
      <w:shd w:val="clear" w:color="000000" w:fill="B8CCE4"/>
      <w:spacing w:before="100" w:beforeAutospacing="1" w:after="100" w:afterAutospacing="1" w:line="240" w:lineRule="auto"/>
      <w:jc w:val="center"/>
    </w:pPr>
    <w:rPr>
      <w:sz w:val="20"/>
      <w:szCs w:val="20"/>
      <w:lang w:eastAsia="lv-LV"/>
    </w:rPr>
  </w:style>
  <w:style w:type="paragraph" w:customStyle="1" w:styleId="xl98">
    <w:name w:val="xl98"/>
    <w:basedOn w:val="Normal"/>
    <w:rsid w:val="00701630"/>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sz w:val="20"/>
      <w:szCs w:val="20"/>
      <w:lang w:eastAsia="lv-LV"/>
    </w:rPr>
  </w:style>
  <w:style w:type="paragraph" w:customStyle="1" w:styleId="xl99">
    <w:name w:val="xl99"/>
    <w:basedOn w:val="Normal"/>
    <w:rsid w:val="007016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i/>
      <w:iCs/>
      <w:sz w:val="20"/>
      <w:szCs w:val="20"/>
      <w:lang w:eastAsia="lv-LV"/>
    </w:rPr>
  </w:style>
  <w:style w:type="paragraph" w:customStyle="1" w:styleId="xl100">
    <w:name w:val="xl100"/>
    <w:basedOn w:val="Normal"/>
    <w:rsid w:val="0070163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01">
    <w:name w:val="xl101"/>
    <w:basedOn w:val="Normal"/>
    <w:rsid w:val="00701630"/>
    <w:pPr>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02">
    <w:name w:val="xl102"/>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03">
    <w:name w:val="xl103"/>
    <w:basedOn w:val="Normal"/>
    <w:rsid w:val="0070163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04">
    <w:name w:val="xl104"/>
    <w:basedOn w:val="Normal"/>
    <w:rsid w:val="0070163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05">
    <w:name w:val="xl105"/>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06">
    <w:name w:val="xl106"/>
    <w:basedOn w:val="Normal"/>
    <w:rsid w:val="007016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07">
    <w:name w:val="xl107"/>
    <w:basedOn w:val="Normal"/>
    <w:rsid w:val="0070163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08">
    <w:name w:val="xl108"/>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sz w:val="20"/>
      <w:szCs w:val="20"/>
      <w:lang w:eastAsia="lv-LV"/>
    </w:rPr>
  </w:style>
  <w:style w:type="paragraph" w:customStyle="1" w:styleId="xl109">
    <w:name w:val="xl109"/>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i/>
      <w:iCs/>
      <w:sz w:val="20"/>
      <w:szCs w:val="20"/>
      <w:lang w:eastAsia="lv-LV"/>
    </w:rPr>
  </w:style>
  <w:style w:type="paragraph" w:customStyle="1" w:styleId="xl110">
    <w:name w:val="xl110"/>
    <w:basedOn w:val="Normal"/>
    <w:rsid w:val="00701630"/>
    <w:pPr>
      <w:pBdr>
        <w:top w:val="single" w:sz="8" w:space="0" w:color="auto"/>
        <w:left w:val="single" w:sz="4" w:space="0" w:color="auto"/>
        <w:bottom w:val="single" w:sz="8" w:space="0" w:color="auto"/>
      </w:pBdr>
      <w:shd w:val="clear" w:color="000000" w:fill="C4BD97"/>
      <w:spacing w:before="100" w:beforeAutospacing="1" w:after="100" w:afterAutospacing="1" w:line="240" w:lineRule="auto"/>
    </w:pPr>
    <w:rPr>
      <w:sz w:val="20"/>
      <w:szCs w:val="20"/>
      <w:lang w:eastAsia="lv-LV"/>
    </w:rPr>
  </w:style>
  <w:style w:type="paragraph" w:customStyle="1" w:styleId="xl111">
    <w:name w:val="xl111"/>
    <w:basedOn w:val="Normal"/>
    <w:rsid w:val="00701630"/>
    <w:pPr>
      <w:pBdr>
        <w:top w:val="single" w:sz="8" w:space="0" w:color="auto"/>
        <w:left w:val="single" w:sz="4" w:space="0" w:color="auto"/>
        <w:bottom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112">
    <w:name w:val="xl112"/>
    <w:basedOn w:val="Normal"/>
    <w:rsid w:val="0070163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113">
    <w:name w:val="xl113"/>
    <w:basedOn w:val="Normal"/>
    <w:rsid w:val="00701630"/>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114">
    <w:name w:val="xl114"/>
    <w:basedOn w:val="Normal"/>
    <w:rsid w:val="007016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15">
    <w:name w:val="xl115"/>
    <w:basedOn w:val="Normal"/>
    <w:rsid w:val="0070163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16">
    <w:name w:val="xl116"/>
    <w:basedOn w:val="Normal"/>
    <w:rsid w:val="00701630"/>
    <w:pPr>
      <w:pBdr>
        <w:top w:val="single" w:sz="8" w:space="0" w:color="auto"/>
        <w:left w:val="single" w:sz="4" w:space="0" w:color="auto"/>
        <w:bottom w:val="single" w:sz="4" w:space="0" w:color="auto"/>
      </w:pBdr>
      <w:shd w:val="clear" w:color="000000" w:fill="B8CCE4"/>
      <w:spacing w:before="100" w:beforeAutospacing="1" w:after="100" w:afterAutospacing="1" w:line="240" w:lineRule="auto"/>
    </w:pPr>
    <w:rPr>
      <w:sz w:val="20"/>
      <w:szCs w:val="20"/>
      <w:lang w:eastAsia="lv-LV"/>
    </w:rPr>
  </w:style>
  <w:style w:type="paragraph" w:customStyle="1" w:styleId="xl117">
    <w:name w:val="xl117"/>
    <w:basedOn w:val="Normal"/>
    <w:rsid w:val="0070163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118">
    <w:name w:val="xl118"/>
    <w:basedOn w:val="Normal"/>
    <w:rsid w:val="00701630"/>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sz w:val="20"/>
      <w:szCs w:val="20"/>
      <w:lang w:eastAsia="lv-LV"/>
    </w:rPr>
  </w:style>
  <w:style w:type="paragraph" w:customStyle="1" w:styleId="xl119">
    <w:name w:val="xl119"/>
    <w:basedOn w:val="Normal"/>
    <w:rsid w:val="0070163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i/>
      <w:iCs/>
      <w:sz w:val="20"/>
      <w:szCs w:val="20"/>
      <w:lang w:eastAsia="lv-LV"/>
    </w:rPr>
  </w:style>
  <w:style w:type="paragraph" w:customStyle="1" w:styleId="xl120">
    <w:name w:val="xl120"/>
    <w:basedOn w:val="Normal"/>
    <w:rsid w:val="00701630"/>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21">
    <w:name w:val="xl121"/>
    <w:basedOn w:val="Normal"/>
    <w:rsid w:val="0070163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22">
    <w:name w:val="xl122"/>
    <w:basedOn w:val="Normal"/>
    <w:rsid w:val="00701630"/>
    <w:pPr>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23">
    <w:name w:val="xl123"/>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24">
    <w:name w:val="xl124"/>
    <w:basedOn w:val="Normal"/>
    <w:rsid w:val="0070163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25">
    <w:name w:val="xl125"/>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26">
    <w:name w:val="xl126"/>
    <w:basedOn w:val="Normal"/>
    <w:rsid w:val="007016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27">
    <w:name w:val="xl127"/>
    <w:basedOn w:val="Normal"/>
    <w:rsid w:val="0070163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28">
    <w:name w:val="xl128"/>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i/>
      <w:iCs/>
      <w:sz w:val="20"/>
      <w:szCs w:val="20"/>
      <w:lang w:eastAsia="lv-LV"/>
    </w:rPr>
  </w:style>
  <w:style w:type="paragraph" w:customStyle="1" w:styleId="xl129">
    <w:name w:val="xl129"/>
    <w:basedOn w:val="Normal"/>
    <w:rsid w:val="007016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30">
    <w:name w:val="xl130"/>
    <w:basedOn w:val="Normal"/>
    <w:rsid w:val="00701630"/>
    <w:pPr>
      <w:pBdr>
        <w:top w:val="single" w:sz="8" w:space="0" w:color="auto"/>
        <w:bottom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31">
    <w:name w:val="xl131"/>
    <w:basedOn w:val="Normal"/>
    <w:rsid w:val="00701630"/>
    <w:pPr>
      <w:pBdr>
        <w:top w:val="single" w:sz="4" w:space="0" w:color="auto"/>
        <w:bottom w:val="single" w:sz="4" w:space="0" w:color="auto"/>
      </w:pBdr>
      <w:shd w:val="clear" w:color="000000" w:fill="FFFFFF"/>
      <w:spacing w:before="100" w:beforeAutospacing="1" w:after="100" w:afterAutospacing="1" w:line="240" w:lineRule="auto"/>
    </w:pPr>
    <w:rPr>
      <w:sz w:val="20"/>
      <w:szCs w:val="20"/>
      <w:lang w:eastAsia="lv-LV"/>
    </w:rPr>
  </w:style>
  <w:style w:type="paragraph" w:customStyle="1" w:styleId="xl132">
    <w:name w:val="xl132"/>
    <w:basedOn w:val="Normal"/>
    <w:rsid w:val="00701630"/>
    <w:pPr>
      <w:pBdr>
        <w:top w:val="single" w:sz="4" w:space="0" w:color="auto"/>
        <w:bottom w:val="single" w:sz="4" w:space="0" w:color="auto"/>
      </w:pBdr>
      <w:shd w:val="clear" w:color="000000" w:fill="FFFFFF"/>
      <w:spacing w:before="100" w:beforeAutospacing="1" w:after="100" w:afterAutospacing="1" w:line="240" w:lineRule="auto"/>
    </w:pPr>
    <w:rPr>
      <w:i/>
      <w:iCs/>
      <w:sz w:val="20"/>
      <w:szCs w:val="20"/>
      <w:lang w:eastAsia="lv-LV"/>
    </w:rPr>
  </w:style>
  <w:style w:type="paragraph" w:customStyle="1" w:styleId="xl133">
    <w:name w:val="xl133"/>
    <w:basedOn w:val="Normal"/>
    <w:rsid w:val="00701630"/>
    <w:pPr>
      <w:pBdr>
        <w:top w:val="single" w:sz="4" w:space="0" w:color="auto"/>
        <w:bottom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34">
    <w:name w:val="xl134"/>
    <w:basedOn w:val="Normal"/>
    <w:rsid w:val="00701630"/>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pPr>
    <w:rPr>
      <w:b/>
      <w:bCs/>
      <w:sz w:val="20"/>
      <w:szCs w:val="20"/>
      <w:lang w:eastAsia="lv-LV"/>
    </w:rPr>
  </w:style>
  <w:style w:type="paragraph" w:customStyle="1" w:styleId="xl135">
    <w:name w:val="xl135"/>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36">
    <w:name w:val="xl136"/>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i/>
      <w:iCs/>
      <w:sz w:val="20"/>
      <w:szCs w:val="20"/>
      <w:lang w:eastAsia="lv-LV"/>
    </w:rPr>
  </w:style>
  <w:style w:type="paragraph" w:customStyle="1" w:styleId="xl137">
    <w:name w:val="xl137"/>
    <w:basedOn w:val="Normal"/>
    <w:rsid w:val="0070163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sz w:val="20"/>
      <w:szCs w:val="20"/>
      <w:lang w:eastAsia="lv-LV"/>
    </w:rPr>
  </w:style>
  <w:style w:type="paragraph" w:customStyle="1" w:styleId="xl138">
    <w:name w:val="xl138"/>
    <w:basedOn w:val="Normal"/>
    <w:rsid w:val="0070163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39">
    <w:name w:val="xl139"/>
    <w:basedOn w:val="Normal"/>
    <w:rsid w:val="00701630"/>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0">
    <w:name w:val="xl140"/>
    <w:basedOn w:val="Normal"/>
    <w:rsid w:val="0070163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1">
    <w:name w:val="xl141"/>
    <w:basedOn w:val="Normal"/>
    <w:rsid w:val="00701630"/>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2">
    <w:name w:val="xl142"/>
    <w:basedOn w:val="Normal"/>
    <w:rsid w:val="007016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3">
    <w:name w:val="xl143"/>
    <w:basedOn w:val="Normal"/>
    <w:rsid w:val="007016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4">
    <w:name w:val="xl144"/>
    <w:basedOn w:val="Normal"/>
    <w:rsid w:val="00701630"/>
    <w:pPr>
      <w:pBdr>
        <w:top w:val="single" w:sz="8" w:space="0" w:color="auto"/>
        <w:bottom w:val="single" w:sz="8" w:space="0" w:color="auto"/>
      </w:pBdr>
      <w:shd w:val="clear" w:color="000000" w:fill="FFFFFF"/>
      <w:spacing w:before="100" w:beforeAutospacing="1" w:after="100" w:afterAutospacing="1" w:line="240" w:lineRule="auto"/>
      <w:jc w:val="center"/>
    </w:pPr>
    <w:rPr>
      <w:b/>
      <w:bCs/>
      <w:sz w:val="20"/>
      <w:szCs w:val="20"/>
      <w:lang w:eastAsia="lv-LV"/>
    </w:rPr>
  </w:style>
  <w:style w:type="paragraph" w:customStyle="1" w:styleId="xl145">
    <w:name w:val="xl145"/>
    <w:basedOn w:val="Normal"/>
    <w:rsid w:val="00701630"/>
    <w:pPr>
      <w:pBdr>
        <w:top w:val="single" w:sz="8" w:space="0" w:color="auto"/>
        <w:bottom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146">
    <w:name w:val="xl146"/>
    <w:basedOn w:val="Normal"/>
    <w:rsid w:val="00701630"/>
    <w:pPr>
      <w:pBdr>
        <w:top w:val="single" w:sz="8"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47">
    <w:name w:val="xl147"/>
    <w:basedOn w:val="Normal"/>
    <w:rsid w:val="00701630"/>
    <w:pPr>
      <w:pBdr>
        <w:top w:val="single" w:sz="4" w:space="0" w:color="auto"/>
        <w:bottom w:val="single" w:sz="4" w:space="0" w:color="auto"/>
      </w:pBdr>
      <w:shd w:val="clear" w:color="000000" w:fill="B8CCE4"/>
      <w:spacing w:before="100" w:beforeAutospacing="1" w:after="100" w:afterAutospacing="1" w:line="240" w:lineRule="auto"/>
    </w:pPr>
    <w:rPr>
      <w:b/>
      <w:bCs/>
      <w:sz w:val="20"/>
      <w:szCs w:val="20"/>
      <w:lang w:eastAsia="lv-LV"/>
    </w:rPr>
  </w:style>
  <w:style w:type="paragraph" w:customStyle="1" w:styleId="xl148">
    <w:name w:val="xl148"/>
    <w:basedOn w:val="Normal"/>
    <w:rsid w:val="0070163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pPr>
    <w:rPr>
      <w:b/>
      <w:bCs/>
      <w:sz w:val="20"/>
      <w:szCs w:val="20"/>
      <w:lang w:eastAsia="lv-LV"/>
    </w:rPr>
  </w:style>
  <w:style w:type="paragraph" w:customStyle="1" w:styleId="xl149">
    <w:name w:val="xl149"/>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50">
    <w:name w:val="xl150"/>
    <w:basedOn w:val="Normal"/>
    <w:rsid w:val="00701630"/>
    <w:pPr>
      <w:pBdr>
        <w:top w:val="single" w:sz="4" w:space="0" w:color="auto"/>
        <w:bottom w:val="single" w:sz="4"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51">
    <w:name w:val="xl151"/>
    <w:basedOn w:val="Normal"/>
    <w:rsid w:val="0070163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sz w:val="20"/>
      <w:szCs w:val="20"/>
      <w:lang w:eastAsia="lv-LV"/>
    </w:rPr>
  </w:style>
  <w:style w:type="paragraph" w:customStyle="1" w:styleId="xl152">
    <w:name w:val="xl152"/>
    <w:basedOn w:val="Normal"/>
    <w:rsid w:val="00701630"/>
    <w:pPr>
      <w:pBdr>
        <w:bottom w:val="single" w:sz="8" w:space="0" w:color="auto"/>
      </w:pBdr>
      <w:shd w:val="clear" w:color="000000" w:fill="FFFFFF"/>
      <w:spacing w:before="100" w:beforeAutospacing="1" w:after="100" w:afterAutospacing="1" w:line="240" w:lineRule="auto"/>
      <w:jc w:val="center"/>
      <w:textAlignment w:val="center"/>
    </w:pPr>
    <w:rPr>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7053">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29327884">
      <w:bodyDiv w:val="1"/>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158616629">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57249289">
      <w:bodyDiv w:val="1"/>
      <w:marLeft w:val="0"/>
      <w:marRight w:val="0"/>
      <w:marTop w:val="0"/>
      <w:marBottom w:val="0"/>
      <w:divBdr>
        <w:top w:val="none" w:sz="0" w:space="0" w:color="auto"/>
        <w:left w:val="none" w:sz="0" w:space="0" w:color="auto"/>
        <w:bottom w:val="none" w:sz="0" w:space="0" w:color="auto"/>
        <w:right w:val="none" w:sz="0" w:space="0" w:color="auto"/>
      </w:divBdr>
    </w:div>
    <w:div w:id="299574149">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396977783">
      <w:bodyDiv w:val="1"/>
      <w:marLeft w:val="0"/>
      <w:marRight w:val="0"/>
      <w:marTop w:val="0"/>
      <w:marBottom w:val="0"/>
      <w:divBdr>
        <w:top w:val="none" w:sz="0" w:space="0" w:color="auto"/>
        <w:left w:val="none" w:sz="0" w:space="0" w:color="auto"/>
        <w:bottom w:val="none" w:sz="0" w:space="0" w:color="auto"/>
        <w:right w:val="none" w:sz="0" w:space="0" w:color="auto"/>
      </w:divBdr>
    </w:div>
    <w:div w:id="400098417">
      <w:bodyDiv w:val="1"/>
      <w:marLeft w:val="0"/>
      <w:marRight w:val="0"/>
      <w:marTop w:val="0"/>
      <w:marBottom w:val="0"/>
      <w:divBdr>
        <w:top w:val="none" w:sz="0" w:space="0" w:color="auto"/>
        <w:left w:val="none" w:sz="0" w:space="0" w:color="auto"/>
        <w:bottom w:val="none" w:sz="0" w:space="0" w:color="auto"/>
        <w:right w:val="none" w:sz="0" w:space="0" w:color="auto"/>
      </w:divBdr>
    </w:div>
    <w:div w:id="407771160">
      <w:bodyDiv w:val="1"/>
      <w:marLeft w:val="0"/>
      <w:marRight w:val="0"/>
      <w:marTop w:val="0"/>
      <w:marBottom w:val="0"/>
      <w:divBdr>
        <w:top w:val="none" w:sz="0" w:space="0" w:color="auto"/>
        <w:left w:val="none" w:sz="0" w:space="0" w:color="auto"/>
        <w:bottom w:val="none" w:sz="0" w:space="0" w:color="auto"/>
        <w:right w:val="none" w:sz="0" w:space="0" w:color="auto"/>
      </w:divBdr>
    </w:div>
    <w:div w:id="411051594">
      <w:bodyDiv w:val="1"/>
      <w:marLeft w:val="0"/>
      <w:marRight w:val="0"/>
      <w:marTop w:val="0"/>
      <w:marBottom w:val="0"/>
      <w:divBdr>
        <w:top w:val="none" w:sz="0" w:space="0" w:color="auto"/>
        <w:left w:val="none" w:sz="0" w:space="0" w:color="auto"/>
        <w:bottom w:val="none" w:sz="0" w:space="0" w:color="auto"/>
        <w:right w:val="none" w:sz="0" w:space="0" w:color="auto"/>
      </w:divBdr>
    </w:div>
    <w:div w:id="469785251">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47490900">
      <w:bodyDiv w:val="1"/>
      <w:marLeft w:val="0"/>
      <w:marRight w:val="0"/>
      <w:marTop w:val="0"/>
      <w:marBottom w:val="0"/>
      <w:divBdr>
        <w:top w:val="none" w:sz="0" w:space="0" w:color="auto"/>
        <w:left w:val="none" w:sz="0" w:space="0" w:color="auto"/>
        <w:bottom w:val="none" w:sz="0" w:space="0" w:color="auto"/>
        <w:right w:val="none" w:sz="0" w:space="0" w:color="auto"/>
      </w:divBdr>
    </w:div>
    <w:div w:id="550385538">
      <w:bodyDiv w:val="1"/>
      <w:marLeft w:val="0"/>
      <w:marRight w:val="0"/>
      <w:marTop w:val="0"/>
      <w:marBottom w:val="0"/>
      <w:divBdr>
        <w:top w:val="none" w:sz="0" w:space="0" w:color="auto"/>
        <w:left w:val="none" w:sz="0" w:space="0" w:color="auto"/>
        <w:bottom w:val="none" w:sz="0" w:space="0" w:color="auto"/>
        <w:right w:val="none" w:sz="0" w:space="0" w:color="auto"/>
      </w:divBdr>
    </w:div>
    <w:div w:id="566262716">
      <w:bodyDiv w:val="1"/>
      <w:marLeft w:val="0"/>
      <w:marRight w:val="0"/>
      <w:marTop w:val="0"/>
      <w:marBottom w:val="0"/>
      <w:divBdr>
        <w:top w:val="none" w:sz="0" w:space="0" w:color="auto"/>
        <w:left w:val="none" w:sz="0" w:space="0" w:color="auto"/>
        <w:bottom w:val="none" w:sz="0" w:space="0" w:color="auto"/>
        <w:right w:val="none" w:sz="0" w:space="0" w:color="auto"/>
      </w:divBdr>
    </w:div>
    <w:div w:id="587160134">
      <w:bodyDiv w:val="1"/>
      <w:marLeft w:val="0"/>
      <w:marRight w:val="0"/>
      <w:marTop w:val="0"/>
      <w:marBottom w:val="0"/>
      <w:divBdr>
        <w:top w:val="none" w:sz="0" w:space="0" w:color="auto"/>
        <w:left w:val="none" w:sz="0" w:space="0" w:color="auto"/>
        <w:bottom w:val="none" w:sz="0" w:space="0" w:color="auto"/>
        <w:right w:val="none" w:sz="0" w:space="0" w:color="auto"/>
      </w:divBdr>
    </w:div>
    <w:div w:id="589238844">
      <w:bodyDiv w:val="1"/>
      <w:marLeft w:val="0"/>
      <w:marRight w:val="0"/>
      <w:marTop w:val="0"/>
      <w:marBottom w:val="0"/>
      <w:divBdr>
        <w:top w:val="none" w:sz="0" w:space="0" w:color="auto"/>
        <w:left w:val="none" w:sz="0" w:space="0" w:color="auto"/>
        <w:bottom w:val="none" w:sz="0" w:space="0" w:color="auto"/>
        <w:right w:val="none" w:sz="0" w:space="0" w:color="auto"/>
      </w:divBdr>
    </w:div>
    <w:div w:id="600063314">
      <w:bodyDiv w:val="1"/>
      <w:marLeft w:val="0"/>
      <w:marRight w:val="0"/>
      <w:marTop w:val="0"/>
      <w:marBottom w:val="0"/>
      <w:divBdr>
        <w:top w:val="none" w:sz="0" w:space="0" w:color="auto"/>
        <w:left w:val="none" w:sz="0" w:space="0" w:color="auto"/>
        <w:bottom w:val="none" w:sz="0" w:space="0" w:color="auto"/>
        <w:right w:val="none" w:sz="0" w:space="0" w:color="auto"/>
      </w:divBdr>
    </w:div>
    <w:div w:id="602343046">
      <w:bodyDiv w:val="1"/>
      <w:marLeft w:val="0"/>
      <w:marRight w:val="0"/>
      <w:marTop w:val="0"/>
      <w:marBottom w:val="0"/>
      <w:divBdr>
        <w:top w:val="none" w:sz="0" w:space="0" w:color="auto"/>
        <w:left w:val="none" w:sz="0" w:space="0" w:color="auto"/>
        <w:bottom w:val="none" w:sz="0" w:space="0" w:color="auto"/>
        <w:right w:val="none" w:sz="0" w:space="0" w:color="auto"/>
      </w:divBdr>
    </w:div>
    <w:div w:id="606740383">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51059717">
      <w:bodyDiv w:val="1"/>
      <w:marLeft w:val="0"/>
      <w:marRight w:val="0"/>
      <w:marTop w:val="0"/>
      <w:marBottom w:val="0"/>
      <w:divBdr>
        <w:top w:val="none" w:sz="0" w:space="0" w:color="auto"/>
        <w:left w:val="none" w:sz="0" w:space="0" w:color="auto"/>
        <w:bottom w:val="none" w:sz="0" w:space="0" w:color="auto"/>
        <w:right w:val="none" w:sz="0" w:space="0" w:color="auto"/>
      </w:divBdr>
    </w:div>
    <w:div w:id="669452358">
      <w:bodyDiv w:val="1"/>
      <w:marLeft w:val="0"/>
      <w:marRight w:val="0"/>
      <w:marTop w:val="0"/>
      <w:marBottom w:val="0"/>
      <w:divBdr>
        <w:top w:val="none" w:sz="0" w:space="0" w:color="auto"/>
        <w:left w:val="none" w:sz="0" w:space="0" w:color="auto"/>
        <w:bottom w:val="none" w:sz="0" w:space="0" w:color="auto"/>
        <w:right w:val="none" w:sz="0" w:space="0" w:color="auto"/>
      </w:divBdr>
    </w:div>
    <w:div w:id="677780686">
      <w:bodyDiv w:val="1"/>
      <w:marLeft w:val="0"/>
      <w:marRight w:val="0"/>
      <w:marTop w:val="0"/>
      <w:marBottom w:val="0"/>
      <w:divBdr>
        <w:top w:val="none" w:sz="0" w:space="0" w:color="auto"/>
        <w:left w:val="none" w:sz="0" w:space="0" w:color="auto"/>
        <w:bottom w:val="none" w:sz="0" w:space="0" w:color="auto"/>
        <w:right w:val="none" w:sz="0" w:space="0" w:color="auto"/>
      </w:divBdr>
    </w:div>
    <w:div w:id="730079099">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53358589">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883835968">
      <w:bodyDiv w:val="1"/>
      <w:marLeft w:val="0"/>
      <w:marRight w:val="0"/>
      <w:marTop w:val="0"/>
      <w:marBottom w:val="0"/>
      <w:divBdr>
        <w:top w:val="none" w:sz="0" w:space="0" w:color="auto"/>
        <w:left w:val="none" w:sz="0" w:space="0" w:color="auto"/>
        <w:bottom w:val="none" w:sz="0" w:space="0" w:color="auto"/>
        <w:right w:val="none" w:sz="0" w:space="0" w:color="auto"/>
      </w:divBdr>
    </w:div>
    <w:div w:id="915164691">
      <w:bodyDiv w:val="1"/>
      <w:marLeft w:val="0"/>
      <w:marRight w:val="0"/>
      <w:marTop w:val="0"/>
      <w:marBottom w:val="0"/>
      <w:divBdr>
        <w:top w:val="none" w:sz="0" w:space="0" w:color="auto"/>
        <w:left w:val="none" w:sz="0" w:space="0" w:color="auto"/>
        <w:bottom w:val="none" w:sz="0" w:space="0" w:color="auto"/>
        <w:right w:val="none" w:sz="0" w:space="0" w:color="auto"/>
      </w:divBdr>
    </w:div>
    <w:div w:id="916550914">
      <w:bodyDiv w:val="1"/>
      <w:marLeft w:val="0"/>
      <w:marRight w:val="0"/>
      <w:marTop w:val="0"/>
      <w:marBottom w:val="0"/>
      <w:divBdr>
        <w:top w:val="none" w:sz="0" w:space="0" w:color="auto"/>
        <w:left w:val="none" w:sz="0" w:space="0" w:color="auto"/>
        <w:bottom w:val="none" w:sz="0" w:space="0" w:color="auto"/>
        <w:right w:val="none" w:sz="0" w:space="0" w:color="auto"/>
      </w:divBdr>
    </w:div>
    <w:div w:id="926427754">
      <w:bodyDiv w:val="1"/>
      <w:marLeft w:val="0"/>
      <w:marRight w:val="0"/>
      <w:marTop w:val="0"/>
      <w:marBottom w:val="0"/>
      <w:divBdr>
        <w:top w:val="none" w:sz="0" w:space="0" w:color="auto"/>
        <w:left w:val="none" w:sz="0" w:space="0" w:color="auto"/>
        <w:bottom w:val="none" w:sz="0" w:space="0" w:color="auto"/>
        <w:right w:val="none" w:sz="0" w:space="0" w:color="auto"/>
      </w:divBdr>
    </w:div>
    <w:div w:id="951397079">
      <w:bodyDiv w:val="1"/>
      <w:marLeft w:val="0"/>
      <w:marRight w:val="0"/>
      <w:marTop w:val="0"/>
      <w:marBottom w:val="0"/>
      <w:divBdr>
        <w:top w:val="none" w:sz="0" w:space="0" w:color="auto"/>
        <w:left w:val="none" w:sz="0" w:space="0" w:color="auto"/>
        <w:bottom w:val="none" w:sz="0" w:space="0" w:color="auto"/>
        <w:right w:val="none" w:sz="0" w:space="0" w:color="auto"/>
      </w:divBdr>
    </w:div>
    <w:div w:id="977028837">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08681919">
      <w:bodyDiv w:val="1"/>
      <w:marLeft w:val="0"/>
      <w:marRight w:val="0"/>
      <w:marTop w:val="0"/>
      <w:marBottom w:val="0"/>
      <w:divBdr>
        <w:top w:val="none" w:sz="0" w:space="0" w:color="auto"/>
        <w:left w:val="none" w:sz="0" w:space="0" w:color="auto"/>
        <w:bottom w:val="none" w:sz="0" w:space="0" w:color="auto"/>
        <w:right w:val="none" w:sz="0" w:space="0" w:color="auto"/>
      </w:divBdr>
    </w:div>
    <w:div w:id="1022248594">
      <w:bodyDiv w:val="1"/>
      <w:marLeft w:val="0"/>
      <w:marRight w:val="0"/>
      <w:marTop w:val="0"/>
      <w:marBottom w:val="0"/>
      <w:divBdr>
        <w:top w:val="none" w:sz="0" w:space="0" w:color="auto"/>
        <w:left w:val="none" w:sz="0" w:space="0" w:color="auto"/>
        <w:bottom w:val="none" w:sz="0" w:space="0" w:color="auto"/>
        <w:right w:val="none" w:sz="0" w:space="0" w:color="auto"/>
      </w:divBdr>
    </w:div>
    <w:div w:id="1076317203">
      <w:bodyDiv w:val="1"/>
      <w:marLeft w:val="0"/>
      <w:marRight w:val="0"/>
      <w:marTop w:val="0"/>
      <w:marBottom w:val="0"/>
      <w:divBdr>
        <w:top w:val="none" w:sz="0" w:space="0" w:color="auto"/>
        <w:left w:val="none" w:sz="0" w:space="0" w:color="auto"/>
        <w:bottom w:val="none" w:sz="0" w:space="0" w:color="auto"/>
        <w:right w:val="none" w:sz="0" w:space="0" w:color="auto"/>
      </w:divBdr>
    </w:div>
    <w:div w:id="1091393145">
      <w:bodyDiv w:val="1"/>
      <w:marLeft w:val="0"/>
      <w:marRight w:val="0"/>
      <w:marTop w:val="0"/>
      <w:marBottom w:val="0"/>
      <w:divBdr>
        <w:top w:val="none" w:sz="0" w:space="0" w:color="auto"/>
        <w:left w:val="none" w:sz="0" w:space="0" w:color="auto"/>
        <w:bottom w:val="none" w:sz="0" w:space="0" w:color="auto"/>
        <w:right w:val="none" w:sz="0" w:space="0" w:color="auto"/>
      </w:divBdr>
    </w:div>
    <w:div w:id="1101679281">
      <w:bodyDiv w:val="1"/>
      <w:marLeft w:val="0"/>
      <w:marRight w:val="0"/>
      <w:marTop w:val="0"/>
      <w:marBottom w:val="0"/>
      <w:divBdr>
        <w:top w:val="none" w:sz="0" w:space="0" w:color="auto"/>
        <w:left w:val="none" w:sz="0" w:space="0" w:color="auto"/>
        <w:bottom w:val="none" w:sz="0" w:space="0" w:color="auto"/>
        <w:right w:val="none" w:sz="0" w:space="0" w:color="auto"/>
      </w:divBdr>
    </w:div>
    <w:div w:id="1131245145">
      <w:bodyDiv w:val="1"/>
      <w:marLeft w:val="0"/>
      <w:marRight w:val="0"/>
      <w:marTop w:val="0"/>
      <w:marBottom w:val="0"/>
      <w:divBdr>
        <w:top w:val="none" w:sz="0" w:space="0" w:color="auto"/>
        <w:left w:val="none" w:sz="0" w:space="0" w:color="auto"/>
        <w:bottom w:val="none" w:sz="0" w:space="0" w:color="auto"/>
        <w:right w:val="none" w:sz="0" w:space="0" w:color="auto"/>
      </w:divBdr>
    </w:div>
    <w:div w:id="1144271134">
      <w:bodyDiv w:val="1"/>
      <w:marLeft w:val="0"/>
      <w:marRight w:val="0"/>
      <w:marTop w:val="0"/>
      <w:marBottom w:val="0"/>
      <w:divBdr>
        <w:top w:val="none" w:sz="0" w:space="0" w:color="auto"/>
        <w:left w:val="none" w:sz="0" w:space="0" w:color="auto"/>
        <w:bottom w:val="none" w:sz="0" w:space="0" w:color="auto"/>
        <w:right w:val="none" w:sz="0" w:space="0" w:color="auto"/>
      </w:divBdr>
    </w:div>
    <w:div w:id="1165362390">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79933354">
      <w:bodyDiv w:val="1"/>
      <w:marLeft w:val="0"/>
      <w:marRight w:val="0"/>
      <w:marTop w:val="0"/>
      <w:marBottom w:val="0"/>
      <w:divBdr>
        <w:top w:val="none" w:sz="0" w:space="0" w:color="auto"/>
        <w:left w:val="none" w:sz="0" w:space="0" w:color="auto"/>
        <w:bottom w:val="none" w:sz="0" w:space="0" w:color="auto"/>
        <w:right w:val="none" w:sz="0" w:space="0" w:color="auto"/>
      </w:divBdr>
    </w:div>
    <w:div w:id="1182008357">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192255868">
      <w:bodyDiv w:val="1"/>
      <w:marLeft w:val="0"/>
      <w:marRight w:val="0"/>
      <w:marTop w:val="0"/>
      <w:marBottom w:val="0"/>
      <w:divBdr>
        <w:top w:val="none" w:sz="0" w:space="0" w:color="auto"/>
        <w:left w:val="none" w:sz="0" w:space="0" w:color="auto"/>
        <w:bottom w:val="none" w:sz="0" w:space="0" w:color="auto"/>
        <w:right w:val="none" w:sz="0" w:space="0" w:color="auto"/>
      </w:divBdr>
    </w:div>
    <w:div w:id="1213925574">
      <w:bodyDiv w:val="1"/>
      <w:marLeft w:val="0"/>
      <w:marRight w:val="0"/>
      <w:marTop w:val="0"/>
      <w:marBottom w:val="0"/>
      <w:divBdr>
        <w:top w:val="none" w:sz="0" w:space="0" w:color="auto"/>
        <w:left w:val="none" w:sz="0" w:space="0" w:color="auto"/>
        <w:bottom w:val="none" w:sz="0" w:space="0" w:color="auto"/>
        <w:right w:val="none" w:sz="0" w:space="0" w:color="auto"/>
      </w:divBdr>
    </w:div>
    <w:div w:id="1233157877">
      <w:bodyDiv w:val="1"/>
      <w:marLeft w:val="0"/>
      <w:marRight w:val="0"/>
      <w:marTop w:val="0"/>
      <w:marBottom w:val="0"/>
      <w:divBdr>
        <w:top w:val="none" w:sz="0" w:space="0" w:color="auto"/>
        <w:left w:val="none" w:sz="0" w:space="0" w:color="auto"/>
        <w:bottom w:val="none" w:sz="0" w:space="0" w:color="auto"/>
        <w:right w:val="none" w:sz="0" w:space="0" w:color="auto"/>
      </w:divBdr>
    </w:div>
    <w:div w:id="1271662227">
      <w:bodyDiv w:val="1"/>
      <w:marLeft w:val="0"/>
      <w:marRight w:val="0"/>
      <w:marTop w:val="0"/>
      <w:marBottom w:val="0"/>
      <w:divBdr>
        <w:top w:val="none" w:sz="0" w:space="0" w:color="auto"/>
        <w:left w:val="none" w:sz="0" w:space="0" w:color="auto"/>
        <w:bottom w:val="none" w:sz="0" w:space="0" w:color="auto"/>
        <w:right w:val="none" w:sz="0" w:space="0" w:color="auto"/>
      </w:divBdr>
    </w:div>
    <w:div w:id="1276476579">
      <w:bodyDiv w:val="1"/>
      <w:marLeft w:val="0"/>
      <w:marRight w:val="0"/>
      <w:marTop w:val="0"/>
      <w:marBottom w:val="0"/>
      <w:divBdr>
        <w:top w:val="none" w:sz="0" w:space="0" w:color="auto"/>
        <w:left w:val="none" w:sz="0" w:space="0" w:color="auto"/>
        <w:bottom w:val="none" w:sz="0" w:space="0" w:color="auto"/>
        <w:right w:val="none" w:sz="0" w:space="0" w:color="auto"/>
      </w:divBdr>
    </w:div>
    <w:div w:id="1303538120">
      <w:bodyDiv w:val="1"/>
      <w:marLeft w:val="0"/>
      <w:marRight w:val="0"/>
      <w:marTop w:val="0"/>
      <w:marBottom w:val="0"/>
      <w:divBdr>
        <w:top w:val="none" w:sz="0" w:space="0" w:color="auto"/>
        <w:left w:val="none" w:sz="0" w:space="0" w:color="auto"/>
        <w:bottom w:val="none" w:sz="0" w:space="0" w:color="auto"/>
        <w:right w:val="none" w:sz="0" w:space="0" w:color="auto"/>
      </w:divBdr>
    </w:div>
    <w:div w:id="1306351850">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14217642">
      <w:bodyDiv w:val="1"/>
      <w:marLeft w:val="0"/>
      <w:marRight w:val="0"/>
      <w:marTop w:val="0"/>
      <w:marBottom w:val="0"/>
      <w:divBdr>
        <w:top w:val="none" w:sz="0" w:space="0" w:color="auto"/>
        <w:left w:val="none" w:sz="0" w:space="0" w:color="auto"/>
        <w:bottom w:val="none" w:sz="0" w:space="0" w:color="auto"/>
        <w:right w:val="none" w:sz="0" w:space="0" w:color="auto"/>
      </w:divBdr>
    </w:div>
    <w:div w:id="1386219676">
      <w:bodyDiv w:val="1"/>
      <w:marLeft w:val="0"/>
      <w:marRight w:val="0"/>
      <w:marTop w:val="0"/>
      <w:marBottom w:val="0"/>
      <w:divBdr>
        <w:top w:val="none" w:sz="0" w:space="0" w:color="auto"/>
        <w:left w:val="none" w:sz="0" w:space="0" w:color="auto"/>
        <w:bottom w:val="none" w:sz="0" w:space="0" w:color="auto"/>
        <w:right w:val="none" w:sz="0" w:space="0" w:color="auto"/>
      </w:divBdr>
    </w:div>
    <w:div w:id="1392926331">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29567100">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02378727">
      <w:bodyDiv w:val="1"/>
      <w:marLeft w:val="0"/>
      <w:marRight w:val="0"/>
      <w:marTop w:val="0"/>
      <w:marBottom w:val="0"/>
      <w:divBdr>
        <w:top w:val="none" w:sz="0" w:space="0" w:color="auto"/>
        <w:left w:val="none" w:sz="0" w:space="0" w:color="auto"/>
        <w:bottom w:val="none" w:sz="0" w:space="0" w:color="auto"/>
        <w:right w:val="none" w:sz="0" w:space="0" w:color="auto"/>
      </w:divBdr>
    </w:div>
    <w:div w:id="1622031215">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703242006">
      <w:bodyDiv w:val="1"/>
      <w:marLeft w:val="0"/>
      <w:marRight w:val="0"/>
      <w:marTop w:val="0"/>
      <w:marBottom w:val="0"/>
      <w:divBdr>
        <w:top w:val="none" w:sz="0" w:space="0" w:color="auto"/>
        <w:left w:val="none" w:sz="0" w:space="0" w:color="auto"/>
        <w:bottom w:val="none" w:sz="0" w:space="0" w:color="auto"/>
        <w:right w:val="none" w:sz="0" w:space="0" w:color="auto"/>
      </w:divBdr>
    </w:div>
    <w:div w:id="1712460171">
      <w:bodyDiv w:val="1"/>
      <w:marLeft w:val="0"/>
      <w:marRight w:val="0"/>
      <w:marTop w:val="0"/>
      <w:marBottom w:val="0"/>
      <w:divBdr>
        <w:top w:val="none" w:sz="0" w:space="0" w:color="auto"/>
        <w:left w:val="none" w:sz="0" w:space="0" w:color="auto"/>
        <w:bottom w:val="none" w:sz="0" w:space="0" w:color="auto"/>
        <w:right w:val="none" w:sz="0" w:space="0" w:color="auto"/>
      </w:divBdr>
    </w:div>
    <w:div w:id="171260496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68961018">
      <w:bodyDiv w:val="1"/>
      <w:marLeft w:val="0"/>
      <w:marRight w:val="0"/>
      <w:marTop w:val="0"/>
      <w:marBottom w:val="0"/>
      <w:divBdr>
        <w:top w:val="none" w:sz="0" w:space="0" w:color="auto"/>
        <w:left w:val="none" w:sz="0" w:space="0" w:color="auto"/>
        <w:bottom w:val="none" w:sz="0" w:space="0" w:color="auto"/>
        <w:right w:val="none" w:sz="0" w:space="0" w:color="auto"/>
      </w:divBdr>
    </w:div>
    <w:div w:id="1769542028">
      <w:bodyDiv w:val="1"/>
      <w:marLeft w:val="0"/>
      <w:marRight w:val="0"/>
      <w:marTop w:val="0"/>
      <w:marBottom w:val="0"/>
      <w:divBdr>
        <w:top w:val="none" w:sz="0" w:space="0" w:color="auto"/>
        <w:left w:val="none" w:sz="0" w:space="0" w:color="auto"/>
        <w:bottom w:val="none" w:sz="0" w:space="0" w:color="auto"/>
        <w:right w:val="none" w:sz="0" w:space="0" w:color="auto"/>
      </w:divBdr>
    </w:div>
    <w:div w:id="1792168824">
      <w:bodyDiv w:val="1"/>
      <w:marLeft w:val="0"/>
      <w:marRight w:val="0"/>
      <w:marTop w:val="0"/>
      <w:marBottom w:val="0"/>
      <w:divBdr>
        <w:top w:val="none" w:sz="0" w:space="0" w:color="auto"/>
        <w:left w:val="none" w:sz="0" w:space="0" w:color="auto"/>
        <w:bottom w:val="none" w:sz="0" w:space="0" w:color="auto"/>
        <w:right w:val="none" w:sz="0" w:space="0" w:color="auto"/>
      </w:divBdr>
    </w:div>
    <w:div w:id="1810586047">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19882470">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17010303">
      <w:bodyDiv w:val="1"/>
      <w:marLeft w:val="0"/>
      <w:marRight w:val="0"/>
      <w:marTop w:val="0"/>
      <w:marBottom w:val="0"/>
      <w:divBdr>
        <w:top w:val="none" w:sz="0" w:space="0" w:color="auto"/>
        <w:left w:val="none" w:sz="0" w:space="0" w:color="auto"/>
        <w:bottom w:val="none" w:sz="0" w:space="0" w:color="auto"/>
        <w:right w:val="none" w:sz="0" w:space="0" w:color="auto"/>
      </w:divBdr>
    </w:div>
    <w:div w:id="1926957100">
      <w:bodyDiv w:val="1"/>
      <w:marLeft w:val="0"/>
      <w:marRight w:val="0"/>
      <w:marTop w:val="0"/>
      <w:marBottom w:val="0"/>
      <w:divBdr>
        <w:top w:val="none" w:sz="0" w:space="0" w:color="auto"/>
        <w:left w:val="none" w:sz="0" w:space="0" w:color="auto"/>
        <w:bottom w:val="none" w:sz="0" w:space="0" w:color="auto"/>
        <w:right w:val="none" w:sz="0" w:space="0" w:color="auto"/>
      </w:divBdr>
    </w:div>
    <w:div w:id="1980988438">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40013222">
      <w:bodyDiv w:val="1"/>
      <w:marLeft w:val="0"/>
      <w:marRight w:val="0"/>
      <w:marTop w:val="0"/>
      <w:marBottom w:val="0"/>
      <w:divBdr>
        <w:top w:val="none" w:sz="0" w:space="0" w:color="auto"/>
        <w:left w:val="none" w:sz="0" w:space="0" w:color="auto"/>
        <w:bottom w:val="none" w:sz="0" w:space="0" w:color="auto"/>
        <w:right w:val="none" w:sz="0" w:space="0" w:color="auto"/>
      </w:divBdr>
    </w:div>
    <w:div w:id="2044137138">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34471938">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Briede@v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1036D-8B0F-4A0E-B2BC-AA8DE3C3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1168</Words>
  <Characters>8780</Characters>
  <Application>Microsoft Office Word</Application>
  <DocSecurity>0</DocSecurity>
  <Lines>73</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“Grozījums Ministru kabineta 2018.gada 12.jūnija rīkojumā Nr.267"Par finansējumu Rīgas pils Konventa Pils laukumā 3, Rīgā, un Muzeju krātuvju kompleksa Pulka ielā 8, Rīgā, būvniecības projekta,  nomas maksas, </vt:lpstr>
      <vt:lpstr>1.pielikums Informatīvajam ziņojumam „Par robežšķērsošanas vietas "Vientuļi" modernizācijas projekta izpildes gaitu un papildus nepieciešamo finansējumu modernizācijas būvniecības darbu pabeigšanai un aprīkojuma iegādes, uzturēšanas, darbinieku atlīdzības</vt:lpstr>
    </vt:vector>
  </TitlesOfParts>
  <Manager>S.Bajāre</Manager>
  <Company>Finanšu ministrija (VNĪ)</Company>
  <LinksUpToDate>false</LinksUpToDate>
  <CharactersWithSpaces>9929</CharactersWithSpaces>
  <SharedDoc>false</SharedDoc>
  <HLinks>
    <vt:vector size="6" baseType="variant">
      <vt:variant>
        <vt:i4>2228289</vt:i4>
      </vt:variant>
      <vt:variant>
        <vt:i4>0</vt:i4>
      </vt:variant>
      <vt:variant>
        <vt:i4>0</vt:i4>
      </vt:variant>
      <vt:variant>
        <vt:i4>5</vt:i4>
      </vt:variant>
      <vt:variant>
        <vt:lpwstr>mailto:sandra.briede@vni.lv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“Grozījums Ministru kabineta 2018.gada 12.jūnija rīkojumā Nr.267"Par finansējumu Rīgas pils Konventa Pils laukumā 3, Rīgā, un Muzeju krātuvju kompleksa Pulka ielā 8, Rīgā, būvniecības projekta,  nomas maksas, pārcelšanās un aprīkojuma iegādes izdevumu segšanai" sākotnējās ietekmes novērtējumaziņojumam (anotācijai)</dc:title>
  <dc:subject>Pielikums</dc:subject>
  <dc:creator>Sandra.Briede@vni.lv</dc:creator>
  <dc:description>sandra.briede@vni.lv
67024625</dc:description>
  <cp:lastModifiedBy>Jana Upeniece</cp:lastModifiedBy>
  <cp:revision>10</cp:revision>
  <cp:lastPrinted>2019-09-13T14:46:00Z</cp:lastPrinted>
  <dcterms:created xsi:type="dcterms:W3CDTF">2019-09-13T12:47:00Z</dcterms:created>
  <dcterms:modified xsi:type="dcterms:W3CDTF">2019-09-14T05:23:00Z</dcterms:modified>
</cp:coreProperties>
</file>