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F6" w:rsidRPr="009A258C" w:rsidRDefault="0036664E"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1"/>
      <w:bookmarkStart w:id="1" w:name="OLE_LINK2"/>
      <w:r w:rsidRPr="00013DF6">
        <w:rPr>
          <w:rFonts w:ascii="Times New Roman" w:eastAsia="Times New Roman" w:hAnsi="Times New Roman" w:cs="Times New Roman"/>
          <w:b/>
          <w:bCs/>
          <w:sz w:val="28"/>
          <w:szCs w:val="24"/>
          <w:lang w:eastAsia="lv-LV"/>
        </w:rPr>
        <w:t xml:space="preserve">Ministru </w:t>
      </w:r>
      <w:r w:rsidRPr="009A258C">
        <w:rPr>
          <w:rFonts w:ascii="Times New Roman" w:eastAsia="Times New Roman" w:hAnsi="Times New Roman" w:cs="Times New Roman"/>
          <w:b/>
          <w:bCs/>
          <w:sz w:val="28"/>
          <w:szCs w:val="28"/>
          <w:lang w:eastAsia="lv-LV"/>
        </w:rPr>
        <w:t xml:space="preserve">kabineta </w:t>
      </w:r>
      <w:r w:rsidR="00013DF6" w:rsidRPr="009A258C">
        <w:rPr>
          <w:rFonts w:ascii="Times New Roman" w:eastAsia="Times New Roman" w:hAnsi="Times New Roman" w:cs="Times New Roman"/>
          <w:b/>
          <w:bCs/>
          <w:sz w:val="28"/>
          <w:szCs w:val="28"/>
          <w:lang w:eastAsia="lv-LV"/>
        </w:rPr>
        <w:t>noteikumu projekt</w:t>
      </w:r>
      <w:r w:rsidR="002C57F3">
        <w:rPr>
          <w:rFonts w:ascii="Times New Roman" w:eastAsia="Times New Roman" w:hAnsi="Times New Roman" w:cs="Times New Roman"/>
          <w:b/>
          <w:bCs/>
          <w:sz w:val="28"/>
          <w:szCs w:val="28"/>
          <w:lang w:eastAsia="lv-LV"/>
        </w:rPr>
        <w:t>a</w:t>
      </w:r>
    </w:p>
    <w:p w:rsidR="003F6F4C" w:rsidRDefault="008F024F" w:rsidP="00013DF6">
      <w:pPr>
        <w:shd w:val="clear" w:color="auto" w:fill="FFFFFF"/>
        <w:spacing w:after="0" w:line="240" w:lineRule="auto"/>
        <w:jc w:val="center"/>
        <w:rPr>
          <w:rStyle w:val="Strong"/>
          <w:rFonts w:ascii="Times New Roman" w:hAnsi="Times New Roman" w:cs="Times New Roman"/>
          <w:bCs/>
          <w:sz w:val="28"/>
          <w:szCs w:val="28"/>
        </w:rPr>
      </w:pPr>
      <w:r w:rsidRPr="008F024F">
        <w:rPr>
          <w:rStyle w:val="Strong"/>
          <w:rFonts w:ascii="Times New Roman" w:hAnsi="Times New Roman" w:cs="Times New Roman"/>
          <w:bCs/>
          <w:sz w:val="28"/>
          <w:szCs w:val="28"/>
        </w:rPr>
        <w:t xml:space="preserve">par </w:t>
      </w:r>
      <w:r w:rsidR="002C57F3">
        <w:rPr>
          <w:rStyle w:val="Strong"/>
          <w:rFonts w:ascii="Times New Roman" w:hAnsi="Times New Roman" w:cs="Times New Roman"/>
          <w:bCs/>
          <w:sz w:val="28"/>
          <w:szCs w:val="28"/>
        </w:rPr>
        <w:t>internātskolu kā atsevišķu izglītības iestāžu likvidēšanu</w:t>
      </w:r>
      <w:r w:rsidR="00FD41AB">
        <w:rPr>
          <w:rStyle w:val="Strong"/>
          <w:rFonts w:ascii="Times New Roman" w:hAnsi="Times New Roman" w:cs="Times New Roman"/>
          <w:bCs/>
          <w:sz w:val="28"/>
          <w:szCs w:val="28"/>
        </w:rPr>
        <w:t xml:space="preserve"> </w:t>
      </w:r>
    </w:p>
    <w:p w:rsidR="00DB5F86" w:rsidRPr="009A258C" w:rsidRDefault="00FD41AB" w:rsidP="00013DF6">
      <w:pPr>
        <w:shd w:val="clear" w:color="auto" w:fill="FFFFFF"/>
        <w:spacing w:after="0" w:line="240" w:lineRule="auto"/>
        <w:jc w:val="center"/>
        <w:rPr>
          <w:rFonts w:ascii="Times New Roman" w:eastAsia="Times New Roman" w:hAnsi="Times New Roman" w:cs="Times New Roman"/>
          <w:b/>
          <w:bCs/>
          <w:sz w:val="28"/>
          <w:szCs w:val="28"/>
          <w:lang w:eastAsia="lv-LV"/>
        </w:rPr>
      </w:pPr>
      <w:r>
        <w:rPr>
          <w:rStyle w:val="Strong"/>
          <w:rFonts w:ascii="Times New Roman" w:hAnsi="Times New Roman" w:cs="Times New Roman"/>
          <w:bCs/>
          <w:sz w:val="28"/>
          <w:szCs w:val="28"/>
        </w:rPr>
        <w:t xml:space="preserve">saistītie grozījumi </w:t>
      </w:r>
      <w:r w:rsidR="008F024F" w:rsidRPr="008F024F">
        <w:rPr>
          <w:rFonts w:ascii="Times New Roman" w:eastAsia="Times New Roman" w:hAnsi="Times New Roman" w:cs="Times New Roman"/>
          <w:b/>
          <w:bCs/>
          <w:sz w:val="28"/>
          <w:szCs w:val="28"/>
          <w:lang w:eastAsia="lv-LV"/>
        </w:rPr>
        <w:t>sākotnējās ietekmes novērtējuma</w:t>
      </w:r>
    </w:p>
    <w:p w:rsidR="00894C55" w:rsidRPr="009A258C" w:rsidRDefault="007304D8" w:rsidP="00F32B53">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ziņojums</w:t>
      </w:r>
      <w:r w:rsidR="00F32B53">
        <w:rPr>
          <w:rFonts w:ascii="Times New Roman" w:eastAsia="Times New Roman" w:hAnsi="Times New Roman" w:cs="Times New Roman"/>
          <w:b/>
          <w:bCs/>
          <w:sz w:val="28"/>
          <w:szCs w:val="28"/>
          <w:lang w:eastAsia="lv-LV"/>
        </w:rPr>
        <w:t xml:space="preserve"> </w:t>
      </w:r>
      <w:r w:rsidR="008F024F" w:rsidRPr="008F024F">
        <w:rPr>
          <w:rFonts w:ascii="Times New Roman" w:eastAsia="Times New Roman" w:hAnsi="Times New Roman" w:cs="Times New Roman"/>
          <w:b/>
          <w:bCs/>
          <w:sz w:val="28"/>
          <w:szCs w:val="28"/>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E79DD" w:rsidTr="00CE79D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bookmarkEnd w:id="1"/>
          <w:p w:rsidR="00CE79DD" w:rsidRDefault="00CE79D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CE79DD" w:rsidTr="00CE79D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E79DD" w:rsidRDefault="00CE79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E79DD" w:rsidRPr="00037775" w:rsidRDefault="004E4B10" w:rsidP="004E4B10">
            <w:pPr>
              <w:spacing w:after="0" w:line="240" w:lineRule="auto"/>
              <w:jc w:val="both"/>
              <w:rPr>
                <w:rFonts w:ascii="Arial" w:hAnsi="Arial" w:cs="Arial"/>
              </w:rPr>
            </w:pPr>
            <w:r>
              <w:rPr>
                <w:rFonts w:ascii="Times New Roman" w:hAnsi="Times New Roman" w:cs="Times New Roman"/>
                <w:sz w:val="24"/>
                <w:szCs w:val="24"/>
              </w:rPr>
              <w:t xml:space="preserve">Saskaņā ar </w:t>
            </w:r>
            <w:r w:rsidR="00CE79DD">
              <w:rPr>
                <w:rFonts w:ascii="Times New Roman" w:hAnsi="Times New Roman" w:cs="Times New Roman"/>
                <w:sz w:val="24"/>
                <w:szCs w:val="24"/>
              </w:rPr>
              <w:t>Izglītības lik</w:t>
            </w:r>
            <w:r>
              <w:rPr>
                <w:rFonts w:ascii="Times New Roman" w:hAnsi="Times New Roman" w:cs="Times New Roman"/>
                <w:sz w:val="24"/>
                <w:szCs w:val="24"/>
              </w:rPr>
              <w:t>uma pārejas noteikumu 60. punktu, 2019. gada 1. augustā stājās</w:t>
            </w:r>
            <w:r w:rsidR="00CE79DD">
              <w:rPr>
                <w:rFonts w:ascii="Times New Roman" w:hAnsi="Times New Roman" w:cs="Times New Roman"/>
                <w:sz w:val="24"/>
                <w:szCs w:val="24"/>
              </w:rPr>
              <w:t xml:space="preserve"> spēkā grozījumi Izglītības likuma 17. panta trešās daļas 1., 2., 12. un 13. </w:t>
            </w:r>
            <w:r w:rsidR="00CE79DD" w:rsidRPr="00037775">
              <w:rPr>
                <w:rFonts w:ascii="Times New Roman" w:hAnsi="Times New Roman" w:cs="Times New Roman"/>
                <w:sz w:val="24"/>
                <w:szCs w:val="24"/>
              </w:rPr>
              <w:t xml:space="preserve">punktā attiecībā uz vārda “internātskolas” izslēgšanu. Turpmāk internātskolas vairs nepastāvēs kā atsevišķs izglītības iestāžu tips, taču to vietā pastāvēs speciālās izglītības iestādes, kas nodrošinās internāta pakalpojumus. </w:t>
            </w:r>
            <w:r w:rsidR="00037775" w:rsidRPr="00037775">
              <w:rPr>
                <w:rFonts w:ascii="Times New Roman" w:hAnsi="Times New Roman" w:cs="Times New Roman"/>
                <w:sz w:val="24"/>
                <w:szCs w:val="24"/>
              </w:rPr>
              <w:t>2019. gada 1.augustā stājās spēkā grozījumi Ministru kabineta 2016. gada 15. jūlija noteikumos Nr. 477 "</w:t>
            </w:r>
            <w:hyperlink r:id="rId8" w:tgtFrame="_blank" w:history="1">
              <w:r w:rsidR="00037775" w:rsidRPr="00037775">
                <w:rPr>
                  <w:rFonts w:ascii="Times New Roman" w:hAnsi="Times New Roman" w:cs="Times New Roman"/>
                  <w:sz w:val="24"/>
                  <w:szCs w:val="24"/>
                </w:rPr>
                <w:t>Speciālās izglītības iestāžu un vispārējās izglītības iestāžu speciālās izglītības klašu (grupu) finansēšanas kārtība</w:t>
              </w:r>
            </w:hyperlink>
            <w:r w:rsidR="00037775" w:rsidRPr="00037775">
              <w:rPr>
                <w:rFonts w:ascii="Times New Roman" w:hAnsi="Times New Roman" w:cs="Times New Roman"/>
                <w:sz w:val="24"/>
                <w:szCs w:val="24"/>
              </w:rPr>
              <w:t>", kas paredz vārdus "speciālo internātskolu" aizstāt ar vārdiem "speciālo izglītības iestāžu, kas nodrošina internāta pakalpojumus”.</w:t>
            </w:r>
            <w:r w:rsidR="00037775">
              <w:rPr>
                <w:rFonts w:ascii="Arial" w:hAnsi="Arial" w:cs="Arial"/>
              </w:rPr>
              <w:t xml:space="preserve"> </w:t>
            </w:r>
            <w:r w:rsidR="00037775">
              <w:rPr>
                <w:rFonts w:ascii="Times New Roman" w:hAnsi="Times New Roman" w:cs="Times New Roman"/>
                <w:sz w:val="24"/>
                <w:szCs w:val="24"/>
              </w:rPr>
              <w:t>Ņemot vērā minēto,</w:t>
            </w:r>
            <w:r w:rsidR="00CE79DD">
              <w:rPr>
                <w:rFonts w:ascii="Times New Roman" w:hAnsi="Times New Roman" w:cs="Times New Roman"/>
                <w:sz w:val="24"/>
                <w:szCs w:val="24"/>
              </w:rPr>
              <w:t xml:space="preserve"> ir nepieciešami tehniski grozījumi Ministru kabineta 2018. gada 17. jūlija noteikumos Nr. 421 “Kārtība, kādā veic gadskārtējā valsts budžeta likumā noteiktās apropriācijas izmaiņas”, Ministru kabineta 2012. gada 31. jūlija noteikumos Nr. 523 “Noteikumi par budžeta pieprasījumu izstrādāšanas un iesniegšanas pamatprincipiem” un Ministru kabineta 2016. gada 28. jūnija noteikumos Nr. 418 “</w:t>
            </w:r>
            <w:r w:rsidR="00CE79DD">
              <w:rPr>
                <w:rFonts w:ascii="Times New Roman" w:hAnsi="Times New Roman" w:cs="Times New Roman"/>
                <w:bCs/>
                <w:sz w:val="24"/>
                <w:szCs w:val="24"/>
              </w:rPr>
              <w:t>Kārtība, kādā veicami pašvaldību savstarpējie norēķini par izglītības iestāžu sniegtajiem pakalpojumiem”.</w:t>
            </w:r>
            <w:r w:rsidR="00CE79DD">
              <w:rPr>
                <w:rFonts w:ascii="Times New Roman" w:hAnsi="Times New Roman" w:cs="Times New Roman"/>
                <w:sz w:val="24"/>
                <w:szCs w:val="24"/>
              </w:rPr>
              <w:t xml:space="preserve"> </w:t>
            </w:r>
            <w:r w:rsidR="00CE79DD">
              <w:rPr>
                <w:rFonts w:ascii="Times New Roman" w:eastAsia="Times New Roman" w:hAnsi="Times New Roman" w:cs="Times New Roman"/>
                <w:iCs/>
                <w:sz w:val="24"/>
                <w:szCs w:val="24"/>
                <w:lang w:eastAsia="lv-LV"/>
              </w:rPr>
              <w:t xml:space="preserve">Noteikumi </w:t>
            </w:r>
            <w:r w:rsidR="00CE79DD">
              <w:rPr>
                <w:rFonts w:ascii="Times New Roman" w:eastAsia="Times New Roman" w:hAnsi="Times New Roman" w:cs="Times New Roman"/>
                <w:sz w:val="24"/>
                <w:szCs w:val="24"/>
                <w:lang w:eastAsia="lv-LV"/>
              </w:rPr>
              <w:t xml:space="preserve">stājas spēkā nākamajā dienā pēc to publicēšanas Latvijas Republikas oficiālajā izdevumā </w:t>
            </w:r>
            <w:r w:rsidR="00CE79DD">
              <w:rPr>
                <w:rFonts w:ascii="Times New Roman" w:hAnsi="Times New Roman" w:cs="Times New Roman"/>
                <w:sz w:val="24"/>
                <w:szCs w:val="24"/>
              </w:rPr>
              <w:t>"</w:t>
            </w:r>
            <w:r w:rsidR="00CE79DD">
              <w:rPr>
                <w:rFonts w:ascii="Times New Roman" w:eastAsia="Times New Roman" w:hAnsi="Times New Roman" w:cs="Times New Roman"/>
                <w:sz w:val="24"/>
                <w:szCs w:val="24"/>
                <w:lang w:eastAsia="lv-LV"/>
              </w:rPr>
              <w:t>Latvijas Vēstnesis</w:t>
            </w:r>
            <w:r w:rsidR="00CE79DD">
              <w:rPr>
                <w:rFonts w:ascii="Times New Roman" w:hAnsi="Times New Roman" w:cs="Times New Roman"/>
                <w:sz w:val="24"/>
                <w:szCs w:val="24"/>
              </w:rPr>
              <w:t>"</w:t>
            </w:r>
            <w:r w:rsidR="00CE79DD">
              <w:rPr>
                <w:rFonts w:ascii="Times New Roman" w:eastAsia="Times New Roman" w:hAnsi="Times New Roman" w:cs="Times New Roman"/>
                <w:sz w:val="24"/>
                <w:szCs w:val="24"/>
                <w:lang w:eastAsia="lv-LV"/>
              </w:rPr>
              <w:t>.</w:t>
            </w:r>
          </w:p>
        </w:tc>
      </w:tr>
    </w:tbl>
    <w:p w:rsidR="00E5323B" w:rsidRPr="005A20A8" w:rsidRDefault="00E5323B" w:rsidP="00B72C60">
      <w:pPr>
        <w:shd w:val="clear" w:color="auto" w:fill="FFFFFF"/>
        <w:spacing w:after="0" w:line="240" w:lineRule="auto"/>
        <w:rPr>
          <w:rFonts w:ascii="Times New Roman" w:eastAsia="Times New Roman" w:hAnsi="Times New Roman" w:cs="Times New Roman"/>
          <w:bCs/>
          <w:sz w:val="16"/>
          <w:szCs w:val="16"/>
          <w:lang w:eastAsia="lv-LV"/>
        </w:rPr>
      </w:pPr>
    </w:p>
    <w:p w:rsidR="00E5323B" w:rsidRPr="005A20A8" w:rsidRDefault="00B270EB" w:rsidP="00A34EA6">
      <w:pPr>
        <w:spacing w:after="0" w:line="240" w:lineRule="auto"/>
        <w:rPr>
          <w:rFonts w:ascii="Times New Roman" w:eastAsia="Times New Roman" w:hAnsi="Times New Roman" w:cs="Times New Roman"/>
          <w:iCs/>
          <w:sz w:val="16"/>
          <w:szCs w:val="16"/>
          <w:lang w:eastAsia="lv-LV"/>
        </w:rPr>
      </w:pPr>
      <w:r w:rsidRPr="005A20A8">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977"/>
        <w:gridCol w:w="5660"/>
      </w:tblGrid>
      <w:tr w:rsidR="00013DF6" w:rsidRPr="00FF5E82"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F5E82" w:rsidRDefault="00B270EB" w:rsidP="00A34EA6">
            <w:pPr>
              <w:spacing w:after="0" w:line="240" w:lineRule="auto"/>
              <w:jc w:val="center"/>
              <w:rPr>
                <w:rFonts w:ascii="Times New Roman" w:eastAsia="Times New Roman" w:hAnsi="Times New Roman" w:cs="Times New Roman"/>
                <w:b/>
                <w:bCs/>
                <w:iCs/>
                <w:sz w:val="24"/>
                <w:szCs w:val="24"/>
                <w:lang w:eastAsia="lv-LV"/>
              </w:rPr>
            </w:pPr>
            <w:r w:rsidRPr="00FF5E82">
              <w:rPr>
                <w:rFonts w:ascii="Times New Roman" w:eastAsia="Times New Roman" w:hAnsi="Times New Roman" w:cs="Times New Roman"/>
                <w:b/>
                <w:bCs/>
                <w:iCs/>
                <w:sz w:val="24"/>
                <w:szCs w:val="24"/>
                <w:lang w:eastAsia="lv-LV"/>
              </w:rPr>
              <w:t>I. Tiesību akta projekta izstrādes nepieciešamība</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rsidR="00AB63B5"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Pamatojums</w:t>
            </w:r>
          </w:p>
          <w:p w:rsidR="00AB63B5" w:rsidRPr="00FF5E82" w:rsidRDefault="00AB63B5" w:rsidP="00AB63B5">
            <w:pPr>
              <w:rPr>
                <w:rFonts w:ascii="Times New Roman" w:eastAsia="Times New Roman" w:hAnsi="Times New Roman" w:cs="Times New Roman"/>
                <w:sz w:val="24"/>
                <w:szCs w:val="24"/>
                <w:lang w:eastAsia="lv-LV"/>
              </w:rPr>
            </w:pPr>
          </w:p>
          <w:p w:rsidR="00AB63B5" w:rsidRPr="00FF5E82" w:rsidRDefault="00AB63B5" w:rsidP="00AB63B5">
            <w:pPr>
              <w:rPr>
                <w:rFonts w:ascii="Times New Roman" w:eastAsia="Times New Roman" w:hAnsi="Times New Roman" w:cs="Times New Roman"/>
                <w:sz w:val="24"/>
                <w:szCs w:val="24"/>
                <w:lang w:eastAsia="lv-LV"/>
              </w:rPr>
            </w:pPr>
          </w:p>
          <w:p w:rsidR="00AB63B5" w:rsidRPr="00FF5E82" w:rsidRDefault="00AB63B5" w:rsidP="00AB63B5">
            <w:pPr>
              <w:rPr>
                <w:rFonts w:ascii="Times New Roman" w:eastAsia="Times New Roman" w:hAnsi="Times New Roman" w:cs="Times New Roman"/>
                <w:sz w:val="24"/>
                <w:szCs w:val="24"/>
                <w:lang w:eastAsia="lv-LV"/>
              </w:rPr>
            </w:pPr>
          </w:p>
          <w:p w:rsidR="00AB63B5" w:rsidRPr="00FF5E82" w:rsidRDefault="00AB63B5" w:rsidP="00AB63B5">
            <w:pPr>
              <w:rPr>
                <w:rFonts w:ascii="Times New Roman" w:eastAsia="Times New Roman" w:hAnsi="Times New Roman" w:cs="Times New Roman"/>
                <w:sz w:val="24"/>
                <w:szCs w:val="24"/>
                <w:lang w:eastAsia="lv-LV"/>
              </w:rPr>
            </w:pPr>
          </w:p>
          <w:p w:rsidR="00AB63B5" w:rsidRPr="00FF5E82" w:rsidRDefault="00AB63B5" w:rsidP="00AB63B5">
            <w:pPr>
              <w:rPr>
                <w:rFonts w:ascii="Times New Roman" w:eastAsia="Times New Roman" w:hAnsi="Times New Roman" w:cs="Times New Roman"/>
                <w:sz w:val="24"/>
                <w:szCs w:val="24"/>
                <w:lang w:eastAsia="lv-LV"/>
              </w:rPr>
            </w:pPr>
          </w:p>
          <w:p w:rsidR="00E5323B" w:rsidRPr="00FF5E82" w:rsidRDefault="00E5323B" w:rsidP="00AB63B5">
            <w:pPr>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hideMark/>
          </w:tcPr>
          <w:p w:rsidR="00334CB1" w:rsidRPr="00FF5E82" w:rsidRDefault="00465A76" w:rsidP="00323E88">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Mini</w:t>
            </w:r>
            <w:r w:rsidR="002C57F3" w:rsidRPr="00FF5E82">
              <w:rPr>
                <w:rFonts w:ascii="Times New Roman" w:eastAsia="Times New Roman" w:hAnsi="Times New Roman" w:cs="Times New Roman"/>
                <w:iCs/>
                <w:sz w:val="24"/>
                <w:szCs w:val="24"/>
                <w:lang w:eastAsia="lv-LV"/>
              </w:rPr>
              <w:t xml:space="preserve">stru kabineta noteikumu projekts </w:t>
            </w:r>
            <w:r w:rsidR="00323E88">
              <w:rPr>
                <w:rFonts w:ascii="Times New Roman" w:hAnsi="Times New Roman" w:cs="Times New Roman"/>
                <w:sz w:val="24"/>
                <w:szCs w:val="24"/>
              </w:rPr>
              <w:t>"</w:t>
            </w:r>
            <w:r w:rsidR="002C57F3" w:rsidRPr="00FF5E82">
              <w:rPr>
                <w:rFonts w:ascii="Times New Roman" w:eastAsia="Times New Roman" w:hAnsi="Times New Roman" w:cs="Times New Roman"/>
                <w:iCs/>
                <w:sz w:val="24"/>
                <w:szCs w:val="24"/>
                <w:lang w:eastAsia="lv-LV"/>
              </w:rPr>
              <w:t xml:space="preserve">Grozījums </w:t>
            </w:r>
            <w:r w:rsidR="002C57F3" w:rsidRPr="00FF5E82">
              <w:rPr>
                <w:rFonts w:ascii="Times New Roman" w:hAnsi="Times New Roman" w:cs="Times New Roman"/>
                <w:sz w:val="24"/>
                <w:szCs w:val="24"/>
              </w:rPr>
              <w:t>Ministru kabineta 2018. gada</w:t>
            </w:r>
            <w:r w:rsidR="00323E88">
              <w:rPr>
                <w:rFonts w:ascii="Times New Roman" w:hAnsi="Times New Roman" w:cs="Times New Roman"/>
                <w:sz w:val="24"/>
                <w:szCs w:val="24"/>
              </w:rPr>
              <w:t xml:space="preserve"> 17. jūlija noteikumos Nr. 421 "</w:t>
            </w:r>
            <w:r w:rsidR="002C57F3" w:rsidRPr="00FF5E82">
              <w:rPr>
                <w:rFonts w:ascii="Times New Roman" w:hAnsi="Times New Roman" w:cs="Times New Roman"/>
                <w:sz w:val="24"/>
                <w:szCs w:val="24"/>
              </w:rPr>
              <w:t>Kārtība, kādā veic gadskārtējā valsts budžeta likumā noteiktās apropriācijas izmaiņas</w:t>
            </w:r>
            <w:r w:rsidR="00323E88">
              <w:rPr>
                <w:rFonts w:ascii="Times New Roman" w:hAnsi="Times New Roman" w:cs="Times New Roman"/>
                <w:sz w:val="24"/>
                <w:szCs w:val="24"/>
              </w:rPr>
              <w:t>""</w:t>
            </w:r>
            <w:r w:rsidR="00C212C8" w:rsidRPr="00FF5E82">
              <w:rPr>
                <w:rFonts w:ascii="Times New Roman" w:hAnsi="Times New Roman" w:cs="Times New Roman"/>
                <w:sz w:val="24"/>
                <w:szCs w:val="24"/>
              </w:rPr>
              <w:t>,</w:t>
            </w:r>
            <w:r w:rsidR="002C57F3" w:rsidRPr="00FF5E82">
              <w:rPr>
                <w:rFonts w:ascii="Times New Roman" w:hAnsi="Times New Roman" w:cs="Times New Roman"/>
                <w:sz w:val="24"/>
                <w:szCs w:val="24"/>
              </w:rPr>
              <w:t xml:space="preserve"> Minist</w:t>
            </w:r>
            <w:r w:rsidR="00323E88">
              <w:rPr>
                <w:rFonts w:ascii="Times New Roman" w:hAnsi="Times New Roman" w:cs="Times New Roman"/>
                <w:sz w:val="24"/>
                <w:szCs w:val="24"/>
              </w:rPr>
              <w:t>ru kabineta noteikumu projekts "</w:t>
            </w:r>
            <w:r w:rsidR="002C57F3" w:rsidRPr="00FF5E82">
              <w:rPr>
                <w:rFonts w:ascii="Times New Roman" w:hAnsi="Times New Roman" w:cs="Times New Roman"/>
                <w:sz w:val="24"/>
                <w:szCs w:val="24"/>
              </w:rPr>
              <w:t>Grozījums Ministru kabineta 2012. gada</w:t>
            </w:r>
            <w:r w:rsidR="00323E88">
              <w:rPr>
                <w:rFonts w:ascii="Times New Roman" w:hAnsi="Times New Roman" w:cs="Times New Roman"/>
                <w:sz w:val="24"/>
                <w:szCs w:val="24"/>
              </w:rPr>
              <w:t xml:space="preserve"> 31. jūlija noteikumos Nr. 523 "</w:t>
            </w:r>
            <w:r w:rsidR="002C57F3" w:rsidRPr="00FF5E82">
              <w:rPr>
                <w:rFonts w:ascii="Times New Roman" w:hAnsi="Times New Roman" w:cs="Times New Roman"/>
                <w:sz w:val="24"/>
                <w:szCs w:val="24"/>
              </w:rPr>
              <w:t>Noteikumi par budžeta pieprasījumu izstrādāšanas un iesniegšanas pamatprincipiem</w:t>
            </w:r>
            <w:r w:rsidR="00323E88">
              <w:rPr>
                <w:rFonts w:ascii="Times New Roman" w:hAnsi="Times New Roman" w:cs="Times New Roman"/>
                <w:sz w:val="24"/>
                <w:szCs w:val="24"/>
              </w:rPr>
              <w:t>""</w:t>
            </w:r>
            <w:r w:rsidR="002C57F3" w:rsidRPr="00FF5E82">
              <w:rPr>
                <w:rFonts w:ascii="Times New Roman" w:hAnsi="Times New Roman" w:cs="Times New Roman"/>
                <w:sz w:val="24"/>
                <w:szCs w:val="24"/>
              </w:rPr>
              <w:t xml:space="preserve"> </w:t>
            </w:r>
            <w:r w:rsidR="00C212C8" w:rsidRPr="00FF5E82">
              <w:rPr>
                <w:rFonts w:ascii="Times New Roman" w:hAnsi="Times New Roman" w:cs="Times New Roman"/>
                <w:sz w:val="24"/>
                <w:szCs w:val="24"/>
              </w:rPr>
              <w:t>un Minist</w:t>
            </w:r>
            <w:r w:rsidR="00323E88">
              <w:rPr>
                <w:rFonts w:ascii="Times New Roman" w:hAnsi="Times New Roman" w:cs="Times New Roman"/>
                <w:sz w:val="24"/>
                <w:szCs w:val="24"/>
              </w:rPr>
              <w:t>ru kabineta noteikumu projekts "</w:t>
            </w:r>
            <w:r w:rsidR="00C212C8" w:rsidRPr="00FF5E82">
              <w:rPr>
                <w:rFonts w:ascii="Times New Roman" w:hAnsi="Times New Roman" w:cs="Times New Roman"/>
                <w:sz w:val="24"/>
                <w:szCs w:val="24"/>
              </w:rPr>
              <w:t>Grozījums Ministru kabineta 2016.</w:t>
            </w:r>
            <w:r w:rsidR="005A20A8">
              <w:rPr>
                <w:rFonts w:ascii="Times New Roman" w:hAnsi="Times New Roman" w:cs="Times New Roman"/>
                <w:sz w:val="24"/>
                <w:szCs w:val="24"/>
              </w:rPr>
              <w:t> </w:t>
            </w:r>
            <w:r w:rsidR="00C212C8" w:rsidRPr="00FF5E82">
              <w:rPr>
                <w:rFonts w:ascii="Times New Roman" w:hAnsi="Times New Roman" w:cs="Times New Roman"/>
                <w:sz w:val="24"/>
                <w:szCs w:val="24"/>
              </w:rPr>
              <w:t>gada 28.</w:t>
            </w:r>
            <w:r w:rsidR="005A20A8">
              <w:rPr>
                <w:rFonts w:ascii="Times New Roman" w:hAnsi="Times New Roman" w:cs="Times New Roman"/>
                <w:sz w:val="24"/>
                <w:szCs w:val="24"/>
              </w:rPr>
              <w:t> </w:t>
            </w:r>
            <w:r w:rsidR="00C212C8" w:rsidRPr="00FF5E82">
              <w:rPr>
                <w:rFonts w:ascii="Times New Roman" w:hAnsi="Times New Roman" w:cs="Times New Roman"/>
                <w:sz w:val="24"/>
                <w:szCs w:val="24"/>
              </w:rPr>
              <w:t>jūnija noteikumos Nr.</w:t>
            </w:r>
            <w:r w:rsidR="002A098A" w:rsidRPr="00FF5E82">
              <w:rPr>
                <w:rFonts w:ascii="Times New Roman" w:hAnsi="Times New Roman" w:cs="Times New Roman"/>
                <w:sz w:val="24"/>
                <w:szCs w:val="24"/>
              </w:rPr>
              <w:t xml:space="preserve"> </w:t>
            </w:r>
            <w:r w:rsidR="00323E88">
              <w:rPr>
                <w:rFonts w:ascii="Times New Roman" w:hAnsi="Times New Roman" w:cs="Times New Roman"/>
                <w:sz w:val="24"/>
                <w:szCs w:val="24"/>
              </w:rPr>
              <w:t>418 "</w:t>
            </w:r>
            <w:r w:rsidR="00C212C8" w:rsidRPr="00FF5E82">
              <w:rPr>
                <w:rFonts w:ascii="Times New Roman" w:hAnsi="Times New Roman" w:cs="Times New Roman"/>
                <w:sz w:val="24"/>
                <w:szCs w:val="24"/>
              </w:rPr>
              <w:t>Kārtība, kādā veicami pašvaldību savstarpējie norēķini par izglītības iestāžu sniegtajiem pakalpojumiem</w:t>
            </w:r>
            <w:r w:rsidR="00323E88">
              <w:rPr>
                <w:rFonts w:ascii="Times New Roman" w:hAnsi="Times New Roman" w:cs="Times New Roman"/>
                <w:sz w:val="24"/>
                <w:szCs w:val="24"/>
              </w:rPr>
              <w:t>""</w:t>
            </w:r>
            <w:r w:rsidR="00C212C8" w:rsidRPr="00FF5E82">
              <w:rPr>
                <w:rFonts w:ascii="Times New Roman" w:hAnsi="Times New Roman" w:cs="Times New Roman"/>
                <w:sz w:val="24"/>
                <w:szCs w:val="24"/>
              </w:rPr>
              <w:t xml:space="preserve"> </w:t>
            </w:r>
            <w:r w:rsidR="002C57F3" w:rsidRPr="00FF5E82">
              <w:rPr>
                <w:rFonts w:ascii="Times New Roman" w:hAnsi="Times New Roman" w:cs="Times New Roman"/>
                <w:sz w:val="24"/>
                <w:szCs w:val="24"/>
              </w:rPr>
              <w:t xml:space="preserve">sagatavoti, pamatojoties uz Izglītības likuma </w:t>
            </w:r>
            <w:r w:rsidR="00192A5A" w:rsidRPr="00FF5E82">
              <w:rPr>
                <w:rFonts w:ascii="Times New Roman" w:hAnsi="Times New Roman" w:cs="Times New Roman"/>
                <w:sz w:val="24"/>
                <w:szCs w:val="24"/>
              </w:rPr>
              <w:t>pārejas noteikumu 60. punktu, kurā</w:t>
            </w:r>
            <w:r w:rsidR="002C57F3" w:rsidRPr="00FF5E82">
              <w:rPr>
                <w:rFonts w:ascii="Times New Roman" w:hAnsi="Times New Roman" w:cs="Times New Roman"/>
                <w:sz w:val="24"/>
                <w:szCs w:val="24"/>
              </w:rPr>
              <w:t xml:space="preserve"> noteikts,</w:t>
            </w:r>
            <w:r w:rsidR="004E4B10">
              <w:rPr>
                <w:rFonts w:ascii="Times New Roman" w:hAnsi="Times New Roman" w:cs="Times New Roman"/>
                <w:sz w:val="24"/>
                <w:szCs w:val="24"/>
              </w:rPr>
              <w:t xml:space="preserve"> ka 2019. gada 1. augustā stājā</w:t>
            </w:r>
            <w:r w:rsidR="002C57F3" w:rsidRPr="00FF5E82">
              <w:rPr>
                <w:rFonts w:ascii="Times New Roman" w:hAnsi="Times New Roman" w:cs="Times New Roman"/>
                <w:sz w:val="24"/>
                <w:szCs w:val="24"/>
              </w:rPr>
              <w:t xml:space="preserve">s </w:t>
            </w:r>
            <w:r w:rsidR="002C57F3" w:rsidRPr="00FF5E82">
              <w:rPr>
                <w:rFonts w:ascii="Times New Roman" w:hAnsi="Times New Roman" w:cs="Times New Roman"/>
                <w:sz w:val="24"/>
                <w:szCs w:val="24"/>
              </w:rPr>
              <w:lastRenderedPageBreak/>
              <w:t xml:space="preserve">spēkā grozījumi Izglītības likuma 17. panta trešās daļas 1., 2., 12. un 13. punktā attiecībā uz vārda </w:t>
            </w:r>
            <w:r w:rsidR="00323E88">
              <w:rPr>
                <w:rFonts w:ascii="Times New Roman" w:hAnsi="Times New Roman" w:cs="Times New Roman"/>
                <w:sz w:val="24"/>
                <w:szCs w:val="24"/>
              </w:rPr>
              <w:t>"internātskolas"</w:t>
            </w:r>
            <w:r w:rsidR="002C57F3" w:rsidRPr="00FF5E82">
              <w:rPr>
                <w:rFonts w:ascii="Times New Roman" w:hAnsi="Times New Roman" w:cs="Times New Roman"/>
                <w:sz w:val="24"/>
                <w:szCs w:val="24"/>
              </w:rPr>
              <w:t xml:space="preserve"> izslēgšanu</w:t>
            </w:r>
            <w:r w:rsidR="00192A5A" w:rsidRPr="00FF5E82">
              <w:rPr>
                <w:rFonts w:ascii="Times New Roman" w:hAnsi="Times New Roman" w:cs="Times New Roman"/>
                <w:sz w:val="24"/>
                <w:szCs w:val="24"/>
              </w:rPr>
              <w:t>.</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lastRenderedPageBreak/>
              <w:t>2.</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sz w:val="24"/>
                <w:szCs w:val="24"/>
                <w:lang w:eastAsia="lv-LV"/>
              </w:rPr>
            </w:pPr>
            <w:r w:rsidRPr="00FF5E8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00" w:type="pct"/>
            <w:tcBorders>
              <w:top w:val="outset" w:sz="6" w:space="0" w:color="auto"/>
              <w:left w:val="outset" w:sz="6" w:space="0" w:color="auto"/>
              <w:bottom w:val="outset" w:sz="6" w:space="0" w:color="auto"/>
              <w:right w:val="outset" w:sz="6" w:space="0" w:color="auto"/>
            </w:tcBorders>
            <w:hideMark/>
          </w:tcPr>
          <w:p w:rsidR="004E2C62" w:rsidRDefault="00FF5E82" w:rsidP="00761375">
            <w:pPr>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Šobrīd</w:t>
            </w:r>
            <w:r w:rsidR="00465A76" w:rsidRPr="00FF5E82">
              <w:rPr>
                <w:rFonts w:ascii="Times New Roman" w:eastAsia="Times New Roman" w:hAnsi="Times New Roman" w:cs="Times New Roman"/>
                <w:iCs/>
                <w:sz w:val="24"/>
                <w:szCs w:val="24"/>
                <w:lang w:eastAsia="lv-LV"/>
              </w:rPr>
              <w:t xml:space="preserve"> spēkā esošajos </w:t>
            </w:r>
            <w:r w:rsidR="00192A5A" w:rsidRPr="00FF5E82">
              <w:rPr>
                <w:rFonts w:ascii="Times New Roman" w:hAnsi="Times New Roman" w:cs="Times New Roman"/>
                <w:sz w:val="24"/>
                <w:szCs w:val="24"/>
              </w:rPr>
              <w:t>Ministru kabineta 2018. gada</w:t>
            </w:r>
            <w:r w:rsidR="00E931C2">
              <w:rPr>
                <w:rFonts w:ascii="Times New Roman" w:hAnsi="Times New Roman" w:cs="Times New Roman"/>
                <w:sz w:val="24"/>
                <w:szCs w:val="24"/>
              </w:rPr>
              <w:t xml:space="preserve"> 17. jūlija noteikumos Nr. 421 "</w:t>
            </w:r>
            <w:r w:rsidR="00192A5A" w:rsidRPr="00FF5E82">
              <w:rPr>
                <w:rFonts w:ascii="Times New Roman" w:hAnsi="Times New Roman" w:cs="Times New Roman"/>
                <w:sz w:val="24"/>
                <w:szCs w:val="24"/>
              </w:rPr>
              <w:t>Kārtība, kādā veic gadskārtējā valsts budžeta likumā noteiktās apropriācijas izmaiņas</w:t>
            </w:r>
            <w:r w:rsidR="00E931C2">
              <w:rPr>
                <w:rFonts w:ascii="Times New Roman" w:hAnsi="Times New Roman" w:cs="Times New Roman"/>
                <w:sz w:val="24"/>
                <w:szCs w:val="24"/>
              </w:rPr>
              <w:t>"</w:t>
            </w:r>
            <w:r w:rsidR="00192A5A" w:rsidRPr="00FF5E82">
              <w:rPr>
                <w:rFonts w:ascii="Times New Roman" w:hAnsi="Times New Roman" w:cs="Times New Roman"/>
                <w:sz w:val="24"/>
                <w:szCs w:val="24"/>
              </w:rPr>
              <w:t xml:space="preserve"> ir </w:t>
            </w:r>
            <w:r w:rsidR="00E931C2">
              <w:rPr>
                <w:rFonts w:ascii="Times New Roman" w:hAnsi="Times New Roman" w:cs="Times New Roman"/>
                <w:sz w:val="24"/>
                <w:szCs w:val="24"/>
              </w:rPr>
              <w:t>minēts vārds "internātskola"</w:t>
            </w:r>
            <w:r>
              <w:rPr>
                <w:rFonts w:ascii="Times New Roman" w:hAnsi="Times New Roman" w:cs="Times New Roman"/>
                <w:sz w:val="24"/>
                <w:szCs w:val="24"/>
              </w:rPr>
              <w:t xml:space="preserve">, </w:t>
            </w:r>
            <w:r w:rsidR="00192A5A" w:rsidRPr="00FF5E82">
              <w:rPr>
                <w:rFonts w:ascii="Times New Roman" w:hAnsi="Times New Roman" w:cs="Times New Roman"/>
                <w:sz w:val="24"/>
                <w:szCs w:val="24"/>
              </w:rPr>
              <w:t>Ministru kabineta 2012. gada</w:t>
            </w:r>
            <w:r w:rsidR="00E931C2">
              <w:rPr>
                <w:rFonts w:ascii="Times New Roman" w:hAnsi="Times New Roman" w:cs="Times New Roman"/>
                <w:sz w:val="24"/>
                <w:szCs w:val="24"/>
              </w:rPr>
              <w:t xml:space="preserve"> 31. jūlija noteikumos Nr. 523 "</w:t>
            </w:r>
            <w:r w:rsidR="00192A5A" w:rsidRPr="00FF5E82">
              <w:rPr>
                <w:rFonts w:ascii="Times New Roman" w:hAnsi="Times New Roman" w:cs="Times New Roman"/>
                <w:sz w:val="24"/>
                <w:szCs w:val="24"/>
              </w:rPr>
              <w:t xml:space="preserve">Noteikumi par budžeta pieprasījumu izstrādāšanas </w:t>
            </w:r>
            <w:r w:rsidR="00E931C2">
              <w:rPr>
                <w:rFonts w:ascii="Times New Roman" w:hAnsi="Times New Roman" w:cs="Times New Roman"/>
                <w:sz w:val="24"/>
                <w:szCs w:val="24"/>
              </w:rPr>
              <w:t>un iesniegšanas pamatprincipiem"</w:t>
            </w:r>
            <w:r w:rsidR="00192A5A" w:rsidRPr="00FF5E82">
              <w:rPr>
                <w:rFonts w:ascii="Times New Roman" w:hAnsi="Times New Roman" w:cs="Times New Roman"/>
                <w:sz w:val="24"/>
                <w:szCs w:val="24"/>
              </w:rPr>
              <w:t xml:space="preserve"> ir minēt</w:t>
            </w:r>
            <w:r w:rsidR="002A098A" w:rsidRPr="00FF5E82">
              <w:rPr>
                <w:rFonts w:ascii="Times New Roman" w:hAnsi="Times New Roman" w:cs="Times New Roman"/>
                <w:sz w:val="24"/>
                <w:szCs w:val="24"/>
              </w:rPr>
              <w:t>i</w:t>
            </w:r>
            <w:r w:rsidR="00192A5A" w:rsidRPr="00FF5E82">
              <w:rPr>
                <w:rFonts w:ascii="Times New Roman" w:hAnsi="Times New Roman" w:cs="Times New Roman"/>
                <w:sz w:val="24"/>
                <w:szCs w:val="24"/>
              </w:rPr>
              <w:t xml:space="preserve"> vārd</w:t>
            </w:r>
            <w:r w:rsidR="002A098A" w:rsidRPr="00FF5E82">
              <w:rPr>
                <w:rFonts w:ascii="Times New Roman" w:hAnsi="Times New Roman" w:cs="Times New Roman"/>
                <w:sz w:val="24"/>
                <w:szCs w:val="24"/>
              </w:rPr>
              <w:t>i</w:t>
            </w:r>
            <w:r w:rsidR="00192A5A" w:rsidRPr="00FF5E82">
              <w:rPr>
                <w:rFonts w:ascii="Times New Roman" w:hAnsi="Times New Roman" w:cs="Times New Roman"/>
                <w:sz w:val="24"/>
                <w:szCs w:val="24"/>
              </w:rPr>
              <w:t xml:space="preserve"> </w:t>
            </w:r>
            <w:r w:rsidR="00E931C2">
              <w:rPr>
                <w:rFonts w:ascii="Times New Roman" w:hAnsi="Times New Roman" w:cs="Times New Roman"/>
                <w:sz w:val="24"/>
                <w:szCs w:val="24"/>
              </w:rPr>
              <w:t>"</w:t>
            </w:r>
            <w:r w:rsidR="00192A5A" w:rsidRPr="00FF5E82">
              <w:rPr>
                <w:rFonts w:ascii="Times New Roman" w:hAnsi="Times New Roman" w:cs="Times New Roman"/>
                <w:sz w:val="24"/>
                <w:szCs w:val="24"/>
              </w:rPr>
              <w:t>internātskola</w:t>
            </w:r>
            <w:r w:rsidR="002A098A" w:rsidRPr="00FF5E82">
              <w:rPr>
                <w:rFonts w:ascii="Times New Roman" w:hAnsi="Times New Roman" w:cs="Times New Roman"/>
                <w:sz w:val="24"/>
                <w:szCs w:val="24"/>
              </w:rPr>
              <w:t xml:space="preserve">, </w:t>
            </w:r>
            <w:r w:rsidR="00C212C8" w:rsidRPr="00FF5E82">
              <w:rPr>
                <w:rFonts w:ascii="Times New Roman" w:hAnsi="Times New Roman" w:cs="Times New Roman"/>
                <w:sz w:val="24"/>
                <w:szCs w:val="24"/>
              </w:rPr>
              <w:t xml:space="preserve">Izglītības iestāžu reģistrā reģistrētie attīstības un rehabilitācijas centri un </w:t>
            </w:r>
            <w:r w:rsidR="00192A5A" w:rsidRPr="00FF5E82">
              <w:rPr>
                <w:rFonts w:ascii="Times New Roman" w:hAnsi="Times New Roman" w:cs="Times New Roman"/>
                <w:sz w:val="24"/>
                <w:szCs w:val="24"/>
              </w:rPr>
              <w:t xml:space="preserve">speciālās internātskolas bērniem ar fiziskās un </w:t>
            </w:r>
            <w:r>
              <w:rPr>
                <w:rFonts w:ascii="Times New Roman" w:hAnsi="Times New Roman" w:cs="Times New Roman"/>
                <w:sz w:val="24"/>
                <w:szCs w:val="24"/>
              </w:rPr>
              <w:t>garīgās attīstības traucējumiem</w:t>
            </w:r>
            <w:r w:rsidR="00E931C2">
              <w:rPr>
                <w:rFonts w:ascii="Times New Roman" w:hAnsi="Times New Roman" w:cs="Times New Roman"/>
                <w:sz w:val="24"/>
                <w:szCs w:val="24"/>
              </w:rPr>
              <w:t>"</w:t>
            </w:r>
            <w:r>
              <w:rPr>
                <w:rFonts w:ascii="Times New Roman" w:hAnsi="Times New Roman" w:cs="Times New Roman"/>
                <w:sz w:val="24"/>
                <w:szCs w:val="24"/>
              </w:rPr>
              <w:t xml:space="preserve">. </w:t>
            </w:r>
            <w:r w:rsidR="0066414A" w:rsidRPr="00FF5E82">
              <w:rPr>
                <w:rFonts w:ascii="Times New Roman" w:hAnsi="Times New Roman" w:cs="Times New Roman"/>
                <w:sz w:val="24"/>
                <w:szCs w:val="24"/>
              </w:rPr>
              <w:t xml:space="preserve">Ņemot vērā, ka speciālās izglītības iestādes, kas sniedz internāta pakalpojumus, ietver arī Izglītības iestāžu reģistrā reģistrētos attīstības un rehabilitācijas centrus, vārdi </w:t>
            </w:r>
            <w:r w:rsidR="00E931C2">
              <w:rPr>
                <w:rFonts w:ascii="Times New Roman" w:hAnsi="Times New Roman" w:cs="Times New Roman"/>
                <w:sz w:val="24"/>
                <w:szCs w:val="24"/>
              </w:rPr>
              <w:t>"</w:t>
            </w:r>
            <w:r w:rsidR="0066414A" w:rsidRPr="00FF5E82">
              <w:rPr>
                <w:rFonts w:ascii="Times New Roman" w:hAnsi="Times New Roman" w:cs="Times New Roman"/>
                <w:sz w:val="24"/>
                <w:szCs w:val="24"/>
              </w:rPr>
              <w:t xml:space="preserve">Izglītības iestāžu reģistrā reģistrētie attīstības un rehabilitācijas centri un speciālās internātskolas bērniem ar fiziskās un </w:t>
            </w:r>
            <w:r w:rsidR="00E931C2">
              <w:rPr>
                <w:rFonts w:ascii="Times New Roman" w:hAnsi="Times New Roman" w:cs="Times New Roman"/>
                <w:sz w:val="24"/>
                <w:szCs w:val="24"/>
              </w:rPr>
              <w:t xml:space="preserve">garīgās attīstības traucējumiem" tiek aizstāti ar vārdiem </w:t>
            </w:r>
            <w:r w:rsidR="00E931C2" w:rsidRPr="00761375">
              <w:rPr>
                <w:rFonts w:ascii="Times New Roman" w:hAnsi="Times New Roman" w:cs="Times New Roman"/>
                <w:sz w:val="24"/>
                <w:szCs w:val="24"/>
              </w:rPr>
              <w:t>"</w:t>
            </w:r>
            <w:r w:rsidR="00761375" w:rsidRPr="00761375">
              <w:rPr>
                <w:rFonts w:ascii="Times New Roman" w:hAnsi="Times New Roman" w:cs="Times New Roman"/>
                <w:sz w:val="24"/>
                <w:szCs w:val="24"/>
              </w:rPr>
              <w:t>Izglītības iestāžu reģistrā reģistrētajiem attīstības un rehabilitācijas centriem un speciālajām izglītības iestādēm, kuras nodrošina internāta pakalpojumus</w:t>
            </w:r>
            <w:r w:rsidR="00E931C2" w:rsidRPr="00761375">
              <w:rPr>
                <w:rFonts w:ascii="Times New Roman" w:hAnsi="Times New Roman" w:cs="Times New Roman"/>
                <w:sz w:val="24"/>
                <w:szCs w:val="24"/>
              </w:rPr>
              <w:t>".</w:t>
            </w:r>
            <w:r w:rsidR="0066414A" w:rsidRPr="00761375">
              <w:rPr>
                <w:rFonts w:ascii="Times New Roman" w:hAnsi="Times New Roman" w:cs="Times New Roman"/>
                <w:sz w:val="24"/>
                <w:szCs w:val="24"/>
              </w:rPr>
              <w:t xml:space="preserve"> </w:t>
            </w:r>
            <w:r w:rsidR="00400FAD" w:rsidRPr="00FF5E82">
              <w:rPr>
                <w:rFonts w:ascii="Times New Roman" w:hAnsi="Times New Roman" w:cs="Times New Roman"/>
                <w:sz w:val="24"/>
                <w:szCs w:val="24"/>
              </w:rPr>
              <w:t>Savukārt</w:t>
            </w:r>
            <w:r>
              <w:rPr>
                <w:rFonts w:ascii="Times New Roman" w:hAnsi="Times New Roman" w:cs="Times New Roman"/>
                <w:sz w:val="24"/>
                <w:szCs w:val="24"/>
              </w:rPr>
              <w:t>,</w:t>
            </w:r>
            <w:r w:rsidR="00400FAD" w:rsidRPr="00FF5E82">
              <w:rPr>
                <w:rFonts w:ascii="Times New Roman" w:hAnsi="Times New Roman" w:cs="Times New Roman"/>
                <w:sz w:val="24"/>
                <w:szCs w:val="24"/>
              </w:rPr>
              <w:t xml:space="preserve"> Ministru kabineta 2016.</w:t>
            </w:r>
            <w:r w:rsidR="005A20A8">
              <w:rPr>
                <w:rFonts w:ascii="Times New Roman" w:hAnsi="Times New Roman" w:cs="Times New Roman"/>
                <w:sz w:val="24"/>
                <w:szCs w:val="24"/>
              </w:rPr>
              <w:t> </w:t>
            </w:r>
            <w:r w:rsidR="00400FAD" w:rsidRPr="00FF5E82">
              <w:rPr>
                <w:rFonts w:ascii="Times New Roman" w:hAnsi="Times New Roman" w:cs="Times New Roman"/>
                <w:sz w:val="24"/>
                <w:szCs w:val="24"/>
              </w:rPr>
              <w:t>gada 28.</w:t>
            </w:r>
            <w:r w:rsidR="005A20A8">
              <w:rPr>
                <w:rFonts w:ascii="Times New Roman" w:hAnsi="Times New Roman" w:cs="Times New Roman"/>
                <w:sz w:val="24"/>
                <w:szCs w:val="24"/>
              </w:rPr>
              <w:t> </w:t>
            </w:r>
            <w:r w:rsidR="00400FAD" w:rsidRPr="00FF5E82">
              <w:rPr>
                <w:rFonts w:ascii="Times New Roman" w:hAnsi="Times New Roman" w:cs="Times New Roman"/>
                <w:sz w:val="24"/>
                <w:szCs w:val="24"/>
              </w:rPr>
              <w:t>jūnija noteikumu Nr.</w:t>
            </w:r>
            <w:r w:rsidR="007B0C2D" w:rsidRPr="00FF5E82">
              <w:rPr>
                <w:rFonts w:ascii="Times New Roman" w:hAnsi="Times New Roman" w:cs="Times New Roman"/>
                <w:sz w:val="24"/>
                <w:szCs w:val="24"/>
              </w:rPr>
              <w:t xml:space="preserve"> </w:t>
            </w:r>
            <w:r w:rsidR="00400FAD" w:rsidRPr="00FF5E82">
              <w:rPr>
                <w:rFonts w:ascii="Times New Roman" w:hAnsi="Times New Roman" w:cs="Times New Roman"/>
                <w:sz w:val="24"/>
                <w:szCs w:val="24"/>
              </w:rPr>
              <w:t xml:space="preserve">418 </w:t>
            </w:r>
            <w:r w:rsidR="00E931C2">
              <w:rPr>
                <w:rFonts w:ascii="Times New Roman" w:hAnsi="Times New Roman" w:cs="Times New Roman"/>
                <w:sz w:val="24"/>
                <w:szCs w:val="24"/>
              </w:rPr>
              <w:t>"</w:t>
            </w:r>
            <w:r w:rsidR="00400FAD" w:rsidRPr="00FF5E82">
              <w:rPr>
                <w:rFonts w:ascii="Times New Roman" w:hAnsi="Times New Roman" w:cs="Times New Roman"/>
                <w:sz w:val="24"/>
                <w:szCs w:val="24"/>
              </w:rPr>
              <w:t>Kārtība, kādā veicami pašvaldību savstarpējie norēķini par izglītības ie</w:t>
            </w:r>
            <w:r w:rsidR="00E931C2">
              <w:rPr>
                <w:rFonts w:ascii="Times New Roman" w:hAnsi="Times New Roman" w:cs="Times New Roman"/>
                <w:sz w:val="24"/>
                <w:szCs w:val="24"/>
              </w:rPr>
              <w:t>stāžu sniegtajiem pakalpojumiem"</w:t>
            </w:r>
            <w:r w:rsidR="00400FAD" w:rsidRPr="00FF5E82">
              <w:rPr>
                <w:rFonts w:ascii="Times New Roman" w:hAnsi="Times New Roman" w:cs="Times New Roman"/>
                <w:sz w:val="24"/>
                <w:szCs w:val="24"/>
              </w:rPr>
              <w:t xml:space="preserve"> 23.</w:t>
            </w:r>
            <w:r w:rsidR="005A20A8">
              <w:rPr>
                <w:rFonts w:ascii="Times New Roman" w:hAnsi="Times New Roman" w:cs="Times New Roman"/>
                <w:sz w:val="24"/>
                <w:szCs w:val="24"/>
              </w:rPr>
              <w:t> </w:t>
            </w:r>
            <w:r w:rsidR="00400FAD" w:rsidRPr="00FF5E82">
              <w:rPr>
                <w:rFonts w:ascii="Times New Roman" w:hAnsi="Times New Roman" w:cs="Times New Roman"/>
                <w:sz w:val="24"/>
                <w:szCs w:val="24"/>
              </w:rPr>
              <w:t>punkts nosaka, ka šo noteikumu 2.</w:t>
            </w:r>
            <w:r w:rsidR="00CA06C9">
              <w:rPr>
                <w:rFonts w:ascii="Times New Roman" w:hAnsi="Times New Roman" w:cs="Times New Roman"/>
                <w:sz w:val="24"/>
                <w:szCs w:val="24"/>
              </w:rPr>
              <w:t> </w:t>
            </w:r>
            <w:r w:rsidR="00400FAD" w:rsidRPr="00FF5E82">
              <w:rPr>
                <w:rFonts w:ascii="Times New Roman" w:hAnsi="Times New Roman" w:cs="Times New Roman"/>
                <w:sz w:val="24"/>
                <w:szCs w:val="24"/>
              </w:rPr>
              <w:t>punktā minētais izņēmums līdz 2020.</w:t>
            </w:r>
            <w:r w:rsidR="00CA06C9">
              <w:rPr>
                <w:rFonts w:ascii="Times New Roman" w:hAnsi="Times New Roman" w:cs="Times New Roman"/>
                <w:sz w:val="24"/>
                <w:szCs w:val="24"/>
              </w:rPr>
              <w:t> </w:t>
            </w:r>
            <w:r w:rsidR="00400FAD" w:rsidRPr="00FF5E82">
              <w:rPr>
                <w:rFonts w:ascii="Times New Roman" w:hAnsi="Times New Roman" w:cs="Times New Roman"/>
                <w:sz w:val="24"/>
                <w:szCs w:val="24"/>
              </w:rPr>
              <w:t>gada 31.</w:t>
            </w:r>
            <w:r w:rsidR="00CA06C9">
              <w:rPr>
                <w:rFonts w:ascii="Times New Roman" w:hAnsi="Times New Roman" w:cs="Times New Roman"/>
                <w:sz w:val="24"/>
                <w:szCs w:val="24"/>
              </w:rPr>
              <w:t> </w:t>
            </w:r>
            <w:r w:rsidR="00400FAD" w:rsidRPr="00FF5E82">
              <w:rPr>
                <w:rFonts w:ascii="Times New Roman" w:hAnsi="Times New Roman" w:cs="Times New Roman"/>
                <w:sz w:val="24"/>
                <w:szCs w:val="24"/>
              </w:rPr>
              <w:t xml:space="preserve">augustam attiecas arī uz speciālo internātskolu un rehabilitācijas centru sniegtajiem pakalpojumiem. </w:t>
            </w:r>
            <w:r w:rsidR="00A874BC" w:rsidRPr="00FF5E82">
              <w:rPr>
                <w:rFonts w:ascii="Times New Roman" w:hAnsi="Times New Roman" w:cs="Times New Roman"/>
                <w:sz w:val="24"/>
                <w:szCs w:val="24"/>
              </w:rPr>
              <w:t xml:space="preserve">Šo noteikumu </w:t>
            </w:r>
            <w:r w:rsidR="004E2C62" w:rsidRPr="00FF5E82">
              <w:rPr>
                <w:rFonts w:ascii="Times New Roman" w:hAnsi="Times New Roman" w:cs="Times New Roman"/>
                <w:sz w:val="24"/>
                <w:szCs w:val="24"/>
              </w:rPr>
              <w:t>2.</w:t>
            </w:r>
            <w:r w:rsidR="00E03C1D" w:rsidRPr="00FF5E82">
              <w:rPr>
                <w:rFonts w:ascii="Times New Roman" w:hAnsi="Times New Roman" w:cs="Times New Roman"/>
                <w:sz w:val="24"/>
                <w:szCs w:val="24"/>
              </w:rPr>
              <w:t xml:space="preserve"> </w:t>
            </w:r>
            <w:r w:rsidR="004E2C62" w:rsidRPr="00FF5E82">
              <w:rPr>
                <w:rFonts w:ascii="Times New Roman" w:hAnsi="Times New Roman" w:cs="Times New Roman"/>
                <w:sz w:val="24"/>
                <w:szCs w:val="24"/>
              </w:rPr>
              <w:t>punktā noteikt</w:t>
            </w:r>
            <w:r w:rsidR="00927ED9" w:rsidRPr="00FF5E82">
              <w:rPr>
                <w:rFonts w:ascii="Times New Roman" w:hAnsi="Times New Roman" w:cs="Times New Roman"/>
                <w:sz w:val="24"/>
                <w:szCs w:val="24"/>
              </w:rPr>
              <w:t xml:space="preserve">s, ka </w:t>
            </w:r>
            <w:r w:rsidR="004E2C62" w:rsidRPr="00FF5E82">
              <w:rPr>
                <w:rFonts w:ascii="Times New Roman" w:hAnsi="Times New Roman" w:cs="Times New Roman"/>
                <w:sz w:val="24"/>
                <w:szCs w:val="24"/>
              </w:rPr>
              <w:t xml:space="preserve">izņēmums attiecas uz speciālām izglītības iestādēm, kuras sniedz internāta pakalpojumus, līdz ar to </w:t>
            </w:r>
            <w:r w:rsidR="00927ED9" w:rsidRPr="00FF5E82">
              <w:rPr>
                <w:rFonts w:ascii="Times New Roman" w:hAnsi="Times New Roman" w:cs="Times New Roman"/>
                <w:sz w:val="24"/>
                <w:szCs w:val="24"/>
              </w:rPr>
              <w:t>nav nepieciešams</w:t>
            </w:r>
            <w:r w:rsidR="002000B6">
              <w:rPr>
                <w:rFonts w:ascii="Times New Roman" w:hAnsi="Times New Roman" w:cs="Times New Roman"/>
                <w:sz w:val="24"/>
                <w:szCs w:val="24"/>
              </w:rPr>
              <w:t xml:space="preserve"> šo</w:t>
            </w:r>
            <w:r w:rsidR="00927ED9" w:rsidRPr="00FF5E82">
              <w:rPr>
                <w:rFonts w:ascii="Times New Roman" w:hAnsi="Times New Roman" w:cs="Times New Roman"/>
                <w:sz w:val="24"/>
                <w:szCs w:val="24"/>
              </w:rPr>
              <w:t xml:space="preserve"> </w:t>
            </w:r>
            <w:r w:rsidR="004E2C62" w:rsidRPr="00FF5E82">
              <w:rPr>
                <w:rFonts w:ascii="Times New Roman" w:hAnsi="Times New Roman" w:cs="Times New Roman"/>
                <w:sz w:val="24"/>
                <w:szCs w:val="24"/>
              </w:rPr>
              <w:t>noteikumu 23.</w:t>
            </w:r>
            <w:r w:rsidR="00E03C1D" w:rsidRPr="00FF5E82">
              <w:rPr>
                <w:rFonts w:ascii="Times New Roman" w:hAnsi="Times New Roman" w:cs="Times New Roman"/>
                <w:sz w:val="24"/>
                <w:szCs w:val="24"/>
              </w:rPr>
              <w:t xml:space="preserve"> </w:t>
            </w:r>
            <w:r w:rsidR="004E2C62" w:rsidRPr="00FF5E82">
              <w:rPr>
                <w:rFonts w:ascii="Times New Roman" w:hAnsi="Times New Roman" w:cs="Times New Roman"/>
                <w:sz w:val="24"/>
                <w:szCs w:val="24"/>
              </w:rPr>
              <w:t>punkt</w:t>
            </w:r>
            <w:r w:rsidR="00927ED9" w:rsidRPr="00FF5E82">
              <w:rPr>
                <w:rFonts w:ascii="Times New Roman" w:hAnsi="Times New Roman" w:cs="Times New Roman"/>
                <w:sz w:val="24"/>
                <w:szCs w:val="24"/>
              </w:rPr>
              <w:t>s</w:t>
            </w:r>
            <w:r>
              <w:rPr>
                <w:rFonts w:ascii="Times New Roman" w:hAnsi="Times New Roman" w:cs="Times New Roman"/>
                <w:sz w:val="24"/>
                <w:szCs w:val="24"/>
              </w:rPr>
              <w:t>,</w:t>
            </w:r>
            <w:r w:rsidR="00927ED9" w:rsidRPr="00FF5E82">
              <w:rPr>
                <w:rFonts w:ascii="Times New Roman" w:hAnsi="Times New Roman" w:cs="Times New Roman"/>
                <w:sz w:val="24"/>
                <w:szCs w:val="24"/>
              </w:rPr>
              <w:t xml:space="preserve"> un ta</w:t>
            </w:r>
            <w:r w:rsidR="004E2C62" w:rsidRPr="00FF5E82">
              <w:rPr>
                <w:rFonts w:ascii="Times New Roman" w:hAnsi="Times New Roman" w:cs="Times New Roman"/>
                <w:sz w:val="24"/>
                <w:szCs w:val="24"/>
              </w:rPr>
              <w:t>s ir svītrojams.</w:t>
            </w:r>
          </w:p>
          <w:p w:rsidR="00717C83" w:rsidRPr="0045551F" w:rsidRDefault="00465A76" w:rsidP="00E86F9A">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761375">
              <w:rPr>
                <w:rFonts w:ascii="Times New Roman" w:hAnsi="Times New Roman" w:cs="Times New Roman"/>
                <w:bCs/>
                <w:sz w:val="24"/>
                <w:szCs w:val="24"/>
              </w:rPr>
              <w:t xml:space="preserve">Ņemot vērā </w:t>
            </w:r>
            <w:r w:rsidR="00192A5A" w:rsidRPr="00761375">
              <w:rPr>
                <w:rFonts w:ascii="Times New Roman" w:hAnsi="Times New Roman" w:cs="Times New Roman"/>
                <w:bCs/>
                <w:sz w:val="24"/>
                <w:szCs w:val="24"/>
              </w:rPr>
              <w:t xml:space="preserve">Izglītības likuma pārejas </w:t>
            </w:r>
            <w:r w:rsidR="009A4146" w:rsidRPr="00761375">
              <w:rPr>
                <w:rFonts w:ascii="Times New Roman" w:hAnsi="Times New Roman" w:cs="Times New Roman"/>
                <w:bCs/>
                <w:sz w:val="24"/>
                <w:szCs w:val="24"/>
              </w:rPr>
              <w:t xml:space="preserve">noteikumu </w:t>
            </w:r>
            <w:r w:rsidR="00192A5A" w:rsidRPr="00761375">
              <w:rPr>
                <w:rFonts w:ascii="Times New Roman" w:hAnsi="Times New Roman" w:cs="Times New Roman"/>
                <w:bCs/>
                <w:sz w:val="24"/>
                <w:szCs w:val="24"/>
              </w:rPr>
              <w:t>60.</w:t>
            </w:r>
            <w:r w:rsidR="005A20A8" w:rsidRPr="00761375">
              <w:rPr>
                <w:rFonts w:ascii="Times New Roman" w:hAnsi="Times New Roman" w:cs="Times New Roman"/>
                <w:bCs/>
                <w:sz w:val="24"/>
                <w:szCs w:val="24"/>
              </w:rPr>
              <w:t> </w:t>
            </w:r>
            <w:r w:rsidR="00192A5A" w:rsidRPr="00761375">
              <w:rPr>
                <w:rFonts w:ascii="Times New Roman" w:hAnsi="Times New Roman" w:cs="Times New Roman"/>
                <w:bCs/>
                <w:sz w:val="24"/>
                <w:szCs w:val="24"/>
              </w:rPr>
              <w:t>punktu, ir nepieciešams veikt tehniskus grozījumus iepriekš minētajos Ministru kabineta noteikumos un</w:t>
            </w:r>
            <w:r w:rsidR="00E94781" w:rsidRPr="00761375">
              <w:rPr>
                <w:rFonts w:ascii="Times New Roman" w:hAnsi="Times New Roman" w:cs="Times New Roman"/>
                <w:bCs/>
                <w:sz w:val="24"/>
                <w:szCs w:val="24"/>
              </w:rPr>
              <w:t>,</w:t>
            </w:r>
            <w:r w:rsidRPr="00761375">
              <w:rPr>
                <w:rFonts w:ascii="Times New Roman" w:hAnsi="Times New Roman" w:cs="Times New Roman"/>
                <w:bCs/>
                <w:sz w:val="24"/>
                <w:szCs w:val="24"/>
              </w:rPr>
              <w:t xml:space="preserve"> pamatojoties</w:t>
            </w:r>
            <w:r w:rsidRPr="00FF5E82">
              <w:rPr>
                <w:rFonts w:ascii="Times New Roman" w:hAnsi="Times New Roman" w:cs="Times New Roman"/>
                <w:bCs/>
                <w:sz w:val="24"/>
                <w:szCs w:val="24"/>
              </w:rPr>
              <w:t xml:space="preserve"> uz Ministru kabineta 2009.</w:t>
            </w:r>
            <w:r w:rsidR="005A20A8">
              <w:rPr>
                <w:rFonts w:ascii="Times New Roman" w:hAnsi="Times New Roman" w:cs="Times New Roman"/>
                <w:bCs/>
                <w:sz w:val="24"/>
                <w:szCs w:val="24"/>
              </w:rPr>
              <w:t> </w:t>
            </w:r>
            <w:r w:rsidRPr="00FF5E82">
              <w:rPr>
                <w:rFonts w:ascii="Times New Roman" w:hAnsi="Times New Roman" w:cs="Times New Roman"/>
                <w:bCs/>
                <w:sz w:val="24"/>
                <w:szCs w:val="24"/>
              </w:rPr>
              <w:t>gada 15.</w:t>
            </w:r>
            <w:r w:rsidR="005A20A8">
              <w:rPr>
                <w:rFonts w:ascii="Times New Roman" w:hAnsi="Times New Roman" w:cs="Times New Roman"/>
                <w:bCs/>
                <w:sz w:val="24"/>
                <w:szCs w:val="24"/>
              </w:rPr>
              <w:t> </w:t>
            </w:r>
            <w:r w:rsidRPr="00FF5E82">
              <w:rPr>
                <w:rFonts w:ascii="Times New Roman" w:hAnsi="Times New Roman" w:cs="Times New Roman"/>
                <w:bCs/>
                <w:sz w:val="24"/>
                <w:szCs w:val="24"/>
              </w:rPr>
              <w:t>decembra instrukcijas Nr.</w:t>
            </w:r>
            <w:r w:rsidR="005A20A8">
              <w:rPr>
                <w:rFonts w:ascii="Times New Roman" w:hAnsi="Times New Roman" w:cs="Times New Roman"/>
                <w:bCs/>
                <w:sz w:val="24"/>
                <w:szCs w:val="24"/>
              </w:rPr>
              <w:t> </w:t>
            </w:r>
            <w:r w:rsidR="00E931C2">
              <w:rPr>
                <w:rFonts w:ascii="Times New Roman" w:hAnsi="Times New Roman" w:cs="Times New Roman"/>
                <w:bCs/>
                <w:sz w:val="24"/>
                <w:szCs w:val="24"/>
              </w:rPr>
              <w:t xml:space="preserve">19 </w:t>
            </w:r>
            <w:r w:rsidR="00E931C2">
              <w:rPr>
                <w:rFonts w:ascii="Times New Roman" w:hAnsi="Times New Roman" w:cs="Times New Roman"/>
                <w:sz w:val="24"/>
                <w:szCs w:val="24"/>
              </w:rPr>
              <w:t>"</w:t>
            </w:r>
            <w:r w:rsidRPr="00FF5E82">
              <w:rPr>
                <w:rFonts w:ascii="Times New Roman" w:hAnsi="Times New Roman" w:cs="Times New Roman"/>
                <w:bCs/>
                <w:sz w:val="24"/>
                <w:szCs w:val="24"/>
                <w:shd w:val="clear" w:color="auto" w:fill="FFFFFF"/>
              </w:rPr>
              <w:t>Tiesību akta projekta sākotnējā</w:t>
            </w:r>
            <w:r w:rsidR="00E931C2">
              <w:rPr>
                <w:rFonts w:ascii="Times New Roman" w:hAnsi="Times New Roman" w:cs="Times New Roman"/>
                <w:bCs/>
                <w:sz w:val="24"/>
                <w:szCs w:val="24"/>
                <w:shd w:val="clear" w:color="auto" w:fill="FFFFFF"/>
              </w:rPr>
              <w:t>s ietekmes izvērtēšanas kārtība</w:t>
            </w:r>
            <w:r w:rsidR="00E931C2">
              <w:rPr>
                <w:rFonts w:ascii="Times New Roman" w:hAnsi="Times New Roman" w:cs="Times New Roman"/>
                <w:sz w:val="24"/>
                <w:szCs w:val="24"/>
              </w:rPr>
              <w:t>"</w:t>
            </w:r>
            <w:r w:rsidRPr="00FF5E82">
              <w:rPr>
                <w:rFonts w:ascii="Times New Roman" w:hAnsi="Times New Roman" w:cs="Times New Roman"/>
                <w:bCs/>
                <w:sz w:val="24"/>
                <w:szCs w:val="24"/>
                <w:shd w:val="clear" w:color="auto" w:fill="FFFFFF"/>
              </w:rPr>
              <w:t xml:space="preserve"> </w:t>
            </w:r>
            <w:r w:rsidRPr="00FF5E82">
              <w:rPr>
                <w:rFonts w:ascii="Times New Roman" w:hAnsi="Times New Roman" w:cs="Times New Roman"/>
                <w:bCs/>
                <w:sz w:val="24"/>
                <w:szCs w:val="24"/>
              </w:rPr>
              <w:t>11.</w:t>
            </w:r>
            <w:r w:rsidRPr="00FF5E82">
              <w:rPr>
                <w:rFonts w:ascii="Times New Roman" w:hAnsi="Times New Roman" w:cs="Times New Roman"/>
                <w:bCs/>
                <w:sz w:val="24"/>
                <w:szCs w:val="24"/>
                <w:vertAlign w:val="superscript"/>
              </w:rPr>
              <w:t>1</w:t>
            </w:r>
            <w:r w:rsidRPr="00FF5E82">
              <w:rPr>
                <w:rFonts w:ascii="Times New Roman" w:hAnsi="Times New Roman" w:cs="Times New Roman"/>
                <w:bCs/>
                <w:sz w:val="24"/>
                <w:szCs w:val="24"/>
              </w:rPr>
              <w:t xml:space="preserve"> un 11.</w:t>
            </w:r>
            <w:r w:rsidRPr="00FF5E82">
              <w:rPr>
                <w:rFonts w:ascii="Times New Roman" w:hAnsi="Times New Roman" w:cs="Times New Roman"/>
                <w:bCs/>
                <w:sz w:val="24"/>
                <w:szCs w:val="24"/>
                <w:vertAlign w:val="superscript"/>
              </w:rPr>
              <w:t>2</w:t>
            </w:r>
            <w:r w:rsidRPr="00FF5E82">
              <w:rPr>
                <w:rFonts w:ascii="Times New Roman" w:hAnsi="Times New Roman" w:cs="Times New Roman"/>
                <w:bCs/>
                <w:sz w:val="24"/>
                <w:szCs w:val="24"/>
              </w:rPr>
              <w:t xml:space="preserve"> punktu, </w:t>
            </w:r>
            <w:r w:rsidR="00E94781" w:rsidRPr="00FF5E82">
              <w:rPr>
                <w:rFonts w:ascii="Times New Roman" w:hAnsi="Times New Roman" w:cs="Times New Roman"/>
                <w:bCs/>
                <w:sz w:val="24"/>
                <w:szCs w:val="24"/>
              </w:rPr>
              <w:t>šim nolūkam izveid</w:t>
            </w:r>
            <w:r w:rsidRPr="00FF5E82">
              <w:rPr>
                <w:rFonts w:ascii="Times New Roman" w:hAnsi="Times New Roman" w:cs="Times New Roman"/>
                <w:bCs/>
                <w:sz w:val="24"/>
                <w:szCs w:val="24"/>
              </w:rPr>
              <w:t>ot apvienoto anotāciju</w:t>
            </w:r>
            <w:r w:rsidRPr="00FF5E82">
              <w:rPr>
                <w:rFonts w:ascii="Times New Roman" w:eastAsia="Times New Roman" w:hAnsi="Times New Roman" w:cs="Times New Roman"/>
                <w:iCs/>
                <w:sz w:val="24"/>
                <w:szCs w:val="24"/>
                <w:lang w:eastAsia="lv-LV"/>
              </w:rPr>
              <w:t>.</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E94781" w:rsidP="00A34EA6">
            <w:pPr>
              <w:spacing w:after="0" w:line="240" w:lineRule="auto"/>
              <w:jc w:val="both"/>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Finanšu ministrija.</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4.</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rsidR="00944BB7" w:rsidRPr="00FF5E82" w:rsidRDefault="0045551F" w:rsidP="00944BB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5A20A8" w:rsidRDefault="00B270EB" w:rsidP="00A34EA6">
      <w:pPr>
        <w:spacing w:after="0" w:line="240" w:lineRule="auto"/>
        <w:rPr>
          <w:rFonts w:ascii="Times New Roman" w:eastAsia="Times New Roman" w:hAnsi="Times New Roman" w:cs="Times New Roman"/>
          <w:iCs/>
          <w:sz w:val="16"/>
          <w:szCs w:val="16"/>
          <w:lang w:eastAsia="lv-LV"/>
        </w:rPr>
      </w:pPr>
      <w:r w:rsidRPr="005A20A8">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977"/>
        <w:gridCol w:w="5660"/>
      </w:tblGrid>
      <w:tr w:rsidR="00013DF6" w:rsidRPr="00FF5E82"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F5E82" w:rsidRDefault="00B270EB" w:rsidP="00A34EA6">
            <w:pPr>
              <w:spacing w:after="0" w:line="240" w:lineRule="auto"/>
              <w:jc w:val="center"/>
              <w:rPr>
                <w:rFonts w:ascii="Times New Roman" w:eastAsia="Times New Roman" w:hAnsi="Times New Roman" w:cs="Times New Roman"/>
                <w:b/>
                <w:bCs/>
                <w:iCs/>
                <w:sz w:val="24"/>
                <w:szCs w:val="24"/>
                <w:lang w:eastAsia="lv-LV"/>
              </w:rPr>
            </w:pPr>
            <w:r w:rsidRPr="00FF5E82">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Sabiedrības mērķgrupas,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9F4E55" w:rsidP="007308F4">
            <w:pPr>
              <w:spacing w:after="0" w:line="240" w:lineRule="auto"/>
              <w:jc w:val="both"/>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Ministru kabineta noteikumu projekti</w:t>
            </w:r>
            <w:r w:rsidRPr="00FF5E82">
              <w:rPr>
                <w:rFonts w:ascii="Times New Roman" w:hAnsi="Times New Roman" w:cs="Times New Roman"/>
                <w:bCs/>
                <w:sz w:val="24"/>
                <w:szCs w:val="24"/>
              </w:rPr>
              <w:t xml:space="preserve"> </w:t>
            </w:r>
            <w:r w:rsidR="00B270EB" w:rsidRPr="00FF5E82">
              <w:rPr>
                <w:rFonts w:ascii="Times New Roman" w:eastAsia="Times New Roman" w:hAnsi="Times New Roman" w:cs="Times New Roman"/>
                <w:iCs/>
                <w:sz w:val="24"/>
                <w:szCs w:val="24"/>
                <w:lang w:eastAsia="lv-LV"/>
              </w:rPr>
              <w:t xml:space="preserve">nemaina esošo </w:t>
            </w:r>
            <w:r w:rsidR="005F3FD6" w:rsidRPr="00FF5E82">
              <w:rPr>
                <w:rFonts w:ascii="Times New Roman" w:eastAsia="Times New Roman" w:hAnsi="Times New Roman" w:cs="Times New Roman"/>
                <w:iCs/>
                <w:sz w:val="24"/>
                <w:szCs w:val="24"/>
                <w:lang w:eastAsia="lv-LV"/>
              </w:rPr>
              <w:t xml:space="preserve">tiesisko </w:t>
            </w:r>
            <w:r w:rsidR="00B270EB" w:rsidRPr="00FF5E82">
              <w:rPr>
                <w:rFonts w:ascii="Times New Roman" w:eastAsia="Times New Roman" w:hAnsi="Times New Roman" w:cs="Times New Roman"/>
                <w:iCs/>
                <w:sz w:val="24"/>
                <w:szCs w:val="24"/>
                <w:lang w:eastAsia="lv-LV"/>
              </w:rPr>
              <w:t>regulējumu pēc būtības</w:t>
            </w:r>
            <w:r w:rsidR="00E94781" w:rsidRPr="00FF5E82">
              <w:rPr>
                <w:rFonts w:ascii="Times New Roman" w:eastAsia="Times New Roman" w:hAnsi="Times New Roman" w:cs="Times New Roman"/>
                <w:iCs/>
                <w:sz w:val="24"/>
                <w:szCs w:val="24"/>
                <w:lang w:eastAsia="lv-LV"/>
              </w:rPr>
              <w:t>, normas harmonizēt</w:t>
            </w:r>
            <w:r w:rsidR="0045551F">
              <w:rPr>
                <w:rFonts w:ascii="Times New Roman" w:eastAsia="Times New Roman" w:hAnsi="Times New Roman" w:cs="Times New Roman"/>
                <w:iCs/>
                <w:sz w:val="24"/>
                <w:szCs w:val="24"/>
                <w:lang w:eastAsia="lv-LV"/>
              </w:rPr>
              <w:t>as</w:t>
            </w:r>
            <w:r w:rsidR="007308F4">
              <w:rPr>
                <w:rFonts w:ascii="Times New Roman" w:eastAsia="Times New Roman" w:hAnsi="Times New Roman" w:cs="Times New Roman"/>
                <w:iCs/>
                <w:sz w:val="24"/>
                <w:szCs w:val="24"/>
                <w:lang w:eastAsia="lv-LV"/>
              </w:rPr>
              <w:t xml:space="preserve"> atbilstoši Izglītības likuma </w:t>
            </w:r>
            <w:r w:rsidR="0045551F">
              <w:rPr>
                <w:rFonts w:ascii="Times New Roman" w:eastAsia="Times New Roman" w:hAnsi="Times New Roman" w:cs="Times New Roman"/>
                <w:iCs/>
                <w:sz w:val="24"/>
                <w:szCs w:val="24"/>
                <w:lang w:eastAsia="lv-LV"/>
              </w:rPr>
              <w:t xml:space="preserve">un </w:t>
            </w:r>
            <w:r w:rsidR="0045551F" w:rsidRPr="00037775">
              <w:rPr>
                <w:rFonts w:ascii="Times New Roman" w:hAnsi="Times New Roman" w:cs="Times New Roman"/>
                <w:sz w:val="24"/>
                <w:szCs w:val="24"/>
              </w:rPr>
              <w:t xml:space="preserve">Ministru kabineta </w:t>
            </w:r>
            <w:r w:rsidR="0045551F">
              <w:rPr>
                <w:rFonts w:ascii="Times New Roman" w:hAnsi="Times New Roman" w:cs="Times New Roman"/>
                <w:sz w:val="24"/>
                <w:szCs w:val="24"/>
              </w:rPr>
              <w:t>2016. gada 15. jūlija noteikumu</w:t>
            </w:r>
            <w:r w:rsidR="0045551F" w:rsidRPr="00037775">
              <w:rPr>
                <w:rFonts w:ascii="Times New Roman" w:hAnsi="Times New Roman" w:cs="Times New Roman"/>
                <w:sz w:val="24"/>
                <w:szCs w:val="24"/>
              </w:rPr>
              <w:t xml:space="preserve"> Nr. 477 "</w:t>
            </w:r>
            <w:hyperlink r:id="rId9" w:tgtFrame="_blank" w:history="1">
              <w:r w:rsidR="0045551F" w:rsidRPr="00037775">
                <w:rPr>
                  <w:rFonts w:ascii="Times New Roman" w:hAnsi="Times New Roman" w:cs="Times New Roman"/>
                  <w:sz w:val="24"/>
                  <w:szCs w:val="24"/>
                </w:rPr>
                <w:t>Speciālās izglītības iestāžu un vispārējās izglītības iestāžu speciālās izglītības klašu (grupu) finansēšanas kārtība</w:t>
              </w:r>
            </w:hyperlink>
            <w:r w:rsidR="0045551F">
              <w:rPr>
                <w:rFonts w:ascii="Times New Roman" w:hAnsi="Times New Roman" w:cs="Times New Roman"/>
                <w:sz w:val="24"/>
                <w:szCs w:val="24"/>
              </w:rPr>
              <w:t>” normām</w:t>
            </w:r>
            <w:r w:rsidR="00B270EB" w:rsidRPr="00FF5E82">
              <w:rPr>
                <w:rFonts w:ascii="Times New Roman" w:eastAsia="Times New Roman" w:hAnsi="Times New Roman" w:cs="Times New Roman"/>
                <w:iCs/>
                <w:sz w:val="24"/>
                <w:szCs w:val="24"/>
                <w:lang w:eastAsia="lv-LV"/>
              </w:rPr>
              <w:t>.</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Tiesiskā regulējuma ietekme uz tautsaimniecību un administratīvo slogu</w:t>
            </w:r>
          </w:p>
        </w:tc>
        <w:tc>
          <w:tcPr>
            <w:tcW w:w="3100" w:type="pct"/>
            <w:tcBorders>
              <w:top w:val="outset" w:sz="6" w:space="0" w:color="auto"/>
              <w:left w:val="outset" w:sz="6" w:space="0" w:color="auto"/>
              <w:bottom w:val="outset" w:sz="6" w:space="0" w:color="auto"/>
              <w:right w:val="outset" w:sz="6" w:space="0" w:color="auto"/>
            </w:tcBorders>
            <w:hideMark/>
          </w:tcPr>
          <w:p w:rsidR="004A5A5A" w:rsidRPr="00FF5E82" w:rsidRDefault="00B270EB" w:rsidP="00A34EA6">
            <w:pPr>
              <w:spacing w:after="0" w:line="240" w:lineRule="auto"/>
              <w:jc w:val="both"/>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Administratīvās izmaksas netiek palielinātas, administratīvās procedūras tiek nodrošinātas esošā finansējuma ietvaros.</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sz w:val="24"/>
                <w:szCs w:val="24"/>
                <w:lang w:eastAsia="lv-LV"/>
              </w:rPr>
            </w:pPr>
            <w:r w:rsidRPr="00FF5E82">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E94781" w:rsidP="00A34EA6">
            <w:pPr>
              <w:spacing w:after="0" w:line="240" w:lineRule="auto"/>
              <w:rPr>
                <w:rFonts w:ascii="Times New Roman" w:eastAsia="Times New Roman" w:hAnsi="Times New Roman" w:cs="Times New Roman"/>
                <w:iCs/>
                <w:sz w:val="24"/>
                <w:szCs w:val="24"/>
                <w:lang w:eastAsia="lv-LV"/>
              </w:rPr>
            </w:pPr>
            <w:r w:rsidRPr="00FF5E82">
              <w:rPr>
                <w:rFonts w:ascii="Times New Roman" w:hAnsi="Times New Roman" w:cs="Times New Roman"/>
                <w:iCs/>
                <w:sz w:val="24"/>
                <w:szCs w:val="24"/>
              </w:rPr>
              <w:t>Projekts neradīs papildu administratīvo slogu.</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4.</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Projekts šo jomu neskar.</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5.</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Nav</w:t>
            </w:r>
          </w:p>
        </w:tc>
      </w:tr>
    </w:tbl>
    <w:p w:rsidR="009A258C" w:rsidRPr="005A20A8" w:rsidRDefault="009A258C" w:rsidP="00A34EA6">
      <w:pPr>
        <w:spacing w:after="0" w:line="240" w:lineRule="auto"/>
        <w:rPr>
          <w:rFonts w:ascii="Times New Roman" w:eastAsia="Times New Roman" w:hAnsi="Times New Roman" w:cs="Times New Roman"/>
          <w:iCs/>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3DF6" w:rsidRPr="00FF5E82"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FF5E82" w:rsidRDefault="00B270EB" w:rsidP="00A34EA6">
            <w:pPr>
              <w:spacing w:after="0" w:line="240" w:lineRule="auto"/>
              <w:jc w:val="center"/>
              <w:rPr>
                <w:rFonts w:ascii="Times New Roman" w:eastAsia="Times New Roman" w:hAnsi="Times New Roman" w:cs="Times New Roman"/>
                <w:b/>
                <w:bCs/>
                <w:iCs/>
                <w:sz w:val="24"/>
                <w:szCs w:val="24"/>
                <w:lang w:eastAsia="lv-LV"/>
              </w:rPr>
            </w:pPr>
            <w:r w:rsidRPr="00FF5E82">
              <w:rPr>
                <w:rFonts w:ascii="Times New Roman" w:eastAsia="Times New Roman" w:hAnsi="Times New Roman" w:cs="Times New Roman"/>
                <w:b/>
                <w:bCs/>
                <w:iCs/>
                <w:sz w:val="24"/>
                <w:szCs w:val="24"/>
                <w:lang w:eastAsia="lv-LV"/>
              </w:rPr>
              <w:t>III. Tiesību akta projekta ietekme uz valsts budžetu un pašvaldību budžetiem</w:t>
            </w:r>
          </w:p>
        </w:tc>
      </w:tr>
      <w:tr w:rsidR="00013DF6" w:rsidRPr="00FF5E82"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FF5E82" w:rsidRDefault="00B270EB" w:rsidP="00A34EA6">
            <w:pPr>
              <w:spacing w:after="0" w:line="240" w:lineRule="auto"/>
              <w:jc w:val="center"/>
              <w:rPr>
                <w:rFonts w:ascii="Times New Roman" w:eastAsia="Times New Roman" w:hAnsi="Times New Roman" w:cs="Times New Roman"/>
                <w:bCs/>
                <w:iCs/>
                <w:sz w:val="24"/>
                <w:szCs w:val="24"/>
                <w:lang w:eastAsia="lv-LV"/>
              </w:rPr>
            </w:pPr>
            <w:r w:rsidRPr="00FF5E82">
              <w:rPr>
                <w:rFonts w:ascii="Times New Roman" w:eastAsia="Times New Roman" w:hAnsi="Times New Roman" w:cs="Times New Roman"/>
                <w:bCs/>
                <w:iCs/>
                <w:sz w:val="24"/>
                <w:szCs w:val="24"/>
                <w:lang w:eastAsia="lv-LV"/>
              </w:rPr>
              <w:t>Projekts šo jomu neskar.</w:t>
            </w:r>
          </w:p>
        </w:tc>
      </w:tr>
    </w:tbl>
    <w:p w:rsidR="00E5323B" w:rsidRPr="005A20A8" w:rsidRDefault="00B270EB" w:rsidP="00A34EA6">
      <w:pPr>
        <w:spacing w:after="0" w:line="240" w:lineRule="auto"/>
        <w:rPr>
          <w:rFonts w:ascii="Times New Roman" w:eastAsia="Times New Roman" w:hAnsi="Times New Roman" w:cs="Times New Roman"/>
          <w:iCs/>
          <w:sz w:val="16"/>
          <w:szCs w:val="16"/>
          <w:lang w:eastAsia="lv-LV"/>
        </w:rPr>
      </w:pPr>
      <w:r w:rsidRPr="005A20A8">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C0662" w:rsidRPr="00FF5E82"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343" w:rsidRPr="00FF5E82" w:rsidRDefault="00B270EB" w:rsidP="00A34EA6">
            <w:pPr>
              <w:spacing w:after="0" w:line="240" w:lineRule="auto"/>
              <w:jc w:val="center"/>
              <w:rPr>
                <w:rFonts w:ascii="Times New Roman" w:eastAsia="Times New Roman" w:hAnsi="Times New Roman" w:cs="Times New Roman"/>
                <w:b/>
                <w:bCs/>
                <w:iCs/>
                <w:sz w:val="24"/>
                <w:szCs w:val="24"/>
                <w:lang w:eastAsia="lv-LV"/>
              </w:rPr>
            </w:pPr>
            <w:r w:rsidRPr="00FF5E82">
              <w:rPr>
                <w:rFonts w:ascii="Times New Roman" w:eastAsia="Times New Roman" w:hAnsi="Times New Roman" w:cs="Times New Roman"/>
                <w:b/>
                <w:bCs/>
                <w:iCs/>
                <w:sz w:val="24"/>
                <w:szCs w:val="24"/>
                <w:lang w:eastAsia="lv-LV"/>
              </w:rPr>
              <w:t>IV. Tiesību akta projekta ietekme uz spēkā esošo tiesību normu sistēmu</w:t>
            </w:r>
          </w:p>
        </w:tc>
      </w:tr>
      <w:tr w:rsidR="007C0662" w:rsidRPr="00FF5E82"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0662" w:rsidRPr="00FF5E82" w:rsidRDefault="00B270EB" w:rsidP="00A34EA6">
            <w:pPr>
              <w:spacing w:after="0" w:line="240" w:lineRule="auto"/>
              <w:jc w:val="center"/>
              <w:rPr>
                <w:rFonts w:ascii="Times New Roman" w:eastAsia="Times New Roman" w:hAnsi="Times New Roman" w:cs="Times New Roman"/>
                <w:bCs/>
                <w:iCs/>
                <w:sz w:val="24"/>
                <w:szCs w:val="24"/>
                <w:lang w:eastAsia="lv-LV"/>
              </w:rPr>
            </w:pPr>
            <w:r w:rsidRPr="00FF5E82">
              <w:rPr>
                <w:rFonts w:ascii="Times New Roman" w:eastAsia="Times New Roman" w:hAnsi="Times New Roman" w:cs="Times New Roman"/>
                <w:bCs/>
                <w:iCs/>
                <w:sz w:val="24"/>
                <w:szCs w:val="24"/>
                <w:lang w:eastAsia="lv-LV"/>
              </w:rPr>
              <w:t>Projekts šo jomu neskar.</w:t>
            </w:r>
          </w:p>
        </w:tc>
      </w:tr>
    </w:tbl>
    <w:p w:rsidR="00FF5E82" w:rsidRPr="005A20A8" w:rsidRDefault="00FF5E82" w:rsidP="00A34EA6">
      <w:pPr>
        <w:spacing w:after="0" w:line="240" w:lineRule="auto"/>
        <w:rPr>
          <w:rFonts w:ascii="Times New Roman" w:eastAsia="Times New Roman" w:hAnsi="Times New Roman" w:cs="Times New Roman"/>
          <w:iCs/>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48B2" w:rsidRPr="00FF5E82"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E48B2" w:rsidRPr="00FF5E82" w:rsidRDefault="00EE48B2" w:rsidP="00EE48B2">
            <w:pPr>
              <w:spacing w:after="0" w:line="240" w:lineRule="auto"/>
              <w:jc w:val="center"/>
              <w:rPr>
                <w:rFonts w:ascii="Times New Roman" w:eastAsia="Times New Roman" w:hAnsi="Times New Roman" w:cs="Times New Roman"/>
                <w:bCs/>
                <w:iCs/>
                <w:sz w:val="24"/>
                <w:szCs w:val="24"/>
                <w:lang w:eastAsia="lv-LV"/>
              </w:rPr>
            </w:pPr>
            <w:r w:rsidRPr="00FF5E8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13DF6" w:rsidRPr="00FF5E82"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7C5C" w:rsidRPr="00FF5E82" w:rsidRDefault="00B270EB" w:rsidP="00A34EA6">
            <w:pPr>
              <w:spacing w:after="0" w:line="240" w:lineRule="auto"/>
              <w:jc w:val="center"/>
              <w:rPr>
                <w:rFonts w:ascii="Times New Roman" w:eastAsia="Times New Roman" w:hAnsi="Times New Roman" w:cs="Times New Roman"/>
                <w:bCs/>
                <w:iCs/>
                <w:sz w:val="24"/>
                <w:szCs w:val="24"/>
                <w:lang w:eastAsia="lv-LV"/>
              </w:rPr>
            </w:pPr>
            <w:r w:rsidRPr="00FF5E82">
              <w:rPr>
                <w:rFonts w:ascii="Times New Roman" w:eastAsia="Times New Roman" w:hAnsi="Times New Roman" w:cs="Times New Roman"/>
                <w:bCs/>
                <w:iCs/>
                <w:sz w:val="24"/>
                <w:szCs w:val="24"/>
                <w:lang w:eastAsia="lv-LV"/>
              </w:rPr>
              <w:t>Projekts šo jomu neskar.</w:t>
            </w:r>
          </w:p>
        </w:tc>
      </w:tr>
    </w:tbl>
    <w:p w:rsidR="007304D8" w:rsidRPr="005A20A8" w:rsidRDefault="007304D8" w:rsidP="00A34EA6">
      <w:pPr>
        <w:spacing w:after="0" w:line="240" w:lineRule="auto"/>
        <w:rPr>
          <w:rFonts w:ascii="Times New Roman" w:eastAsia="Times New Roman" w:hAnsi="Times New Roman" w:cs="Times New Roman"/>
          <w:iCs/>
          <w:sz w:val="16"/>
          <w:szCs w:val="16"/>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976"/>
        <w:gridCol w:w="5670"/>
      </w:tblGrid>
      <w:tr w:rsidR="005C0AB5" w:rsidRPr="0082318E" w:rsidTr="003F6F4C">
        <w:trPr>
          <w:tblCellSpacing w:w="15" w:type="dxa"/>
        </w:trPr>
        <w:tc>
          <w:tcPr>
            <w:tcW w:w="373" w:type="dxa"/>
            <w:tcBorders>
              <w:top w:val="outset" w:sz="6" w:space="0" w:color="auto"/>
              <w:left w:val="outset" w:sz="6" w:space="0" w:color="auto"/>
              <w:bottom w:val="outset" w:sz="6" w:space="0" w:color="auto"/>
              <w:right w:val="outset" w:sz="6" w:space="0" w:color="auto"/>
            </w:tcBorders>
          </w:tcPr>
          <w:p w:rsidR="005C0AB5" w:rsidRPr="0082318E" w:rsidRDefault="005C0AB5" w:rsidP="00AD44BA">
            <w:pPr>
              <w:spacing w:after="0" w:line="240" w:lineRule="auto"/>
              <w:jc w:val="center"/>
              <w:rPr>
                <w:rFonts w:ascii="Times New Roman" w:eastAsia="Times New Roman" w:hAnsi="Times New Roman" w:cs="Times New Roman"/>
                <w:b/>
                <w:bCs/>
                <w:iCs/>
                <w:sz w:val="24"/>
                <w:szCs w:val="24"/>
                <w:lang w:eastAsia="lv-LV"/>
              </w:rPr>
            </w:pPr>
          </w:p>
        </w:tc>
        <w:tc>
          <w:tcPr>
            <w:tcW w:w="8601" w:type="dxa"/>
            <w:gridSpan w:val="2"/>
            <w:tcBorders>
              <w:top w:val="outset" w:sz="6" w:space="0" w:color="auto"/>
              <w:left w:val="outset" w:sz="6" w:space="0" w:color="auto"/>
              <w:bottom w:val="outset" w:sz="6" w:space="0" w:color="auto"/>
              <w:right w:val="outset" w:sz="6" w:space="0" w:color="auto"/>
            </w:tcBorders>
            <w:vAlign w:val="center"/>
            <w:hideMark/>
          </w:tcPr>
          <w:p w:rsidR="005C0AB5" w:rsidRPr="0082318E" w:rsidRDefault="005C0AB5" w:rsidP="00AD44BA">
            <w:pPr>
              <w:spacing w:after="0" w:line="240" w:lineRule="auto"/>
              <w:jc w:val="center"/>
              <w:rPr>
                <w:rFonts w:ascii="Times New Roman" w:eastAsia="Times New Roman" w:hAnsi="Times New Roman" w:cs="Times New Roman"/>
                <w:b/>
                <w:bCs/>
                <w:iCs/>
                <w:sz w:val="24"/>
                <w:szCs w:val="24"/>
                <w:lang w:eastAsia="lv-LV"/>
              </w:rPr>
            </w:pPr>
            <w:r w:rsidRPr="0082318E">
              <w:rPr>
                <w:rFonts w:ascii="Times New Roman" w:eastAsia="Times New Roman" w:hAnsi="Times New Roman" w:cs="Times New Roman"/>
                <w:b/>
                <w:bCs/>
                <w:iCs/>
                <w:sz w:val="24"/>
                <w:szCs w:val="24"/>
                <w:lang w:eastAsia="lv-LV"/>
              </w:rPr>
              <w:t>VI. Sabiedrības līdzdalība un komunikācijas aktivitātes</w:t>
            </w:r>
          </w:p>
        </w:tc>
      </w:tr>
      <w:tr w:rsidR="005C0AB5" w:rsidRPr="0082318E" w:rsidTr="003F6F4C">
        <w:trPr>
          <w:tblCellSpacing w:w="15" w:type="dxa"/>
        </w:trPr>
        <w:tc>
          <w:tcPr>
            <w:tcW w:w="373" w:type="dxa"/>
            <w:tcBorders>
              <w:top w:val="outset" w:sz="6" w:space="0" w:color="auto"/>
              <w:left w:val="outset" w:sz="6" w:space="0" w:color="auto"/>
              <w:bottom w:val="outset" w:sz="6" w:space="0" w:color="auto"/>
              <w:right w:val="outset" w:sz="6" w:space="0" w:color="auto"/>
            </w:tcBorders>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946" w:type="dxa"/>
            <w:tcBorders>
              <w:top w:val="outset" w:sz="6" w:space="0" w:color="auto"/>
              <w:left w:val="outset" w:sz="6" w:space="0" w:color="auto"/>
              <w:bottom w:val="outset" w:sz="6" w:space="0" w:color="auto"/>
              <w:right w:val="outset" w:sz="6" w:space="0" w:color="auto"/>
            </w:tcBorders>
            <w:hideMark/>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25" w:type="dxa"/>
            <w:tcBorders>
              <w:top w:val="outset" w:sz="6" w:space="0" w:color="auto"/>
              <w:left w:val="outset" w:sz="6" w:space="0" w:color="auto"/>
              <w:bottom w:val="outset" w:sz="6" w:space="0" w:color="auto"/>
              <w:right w:val="outset" w:sz="6" w:space="0" w:color="auto"/>
            </w:tcBorders>
            <w:hideMark/>
          </w:tcPr>
          <w:p w:rsidR="005C0AB5" w:rsidRPr="0082318E" w:rsidRDefault="005C0AB5" w:rsidP="007308F4">
            <w:pPr>
              <w:pStyle w:val="NormalWeb"/>
              <w:spacing w:line="252" w:lineRule="auto"/>
              <w:jc w:val="both"/>
              <w:rPr>
                <w:rFonts w:eastAsia="Times New Roman"/>
              </w:rPr>
            </w:pPr>
            <w:r w:rsidRPr="003F6F4C">
              <w:rPr>
                <w:rFonts w:eastAsia="Times New Roman"/>
              </w:rPr>
              <w:t xml:space="preserve">Informācija par noteikumu projektiem ir publicēta Finanšu ministrijas tīmekļa vietnē </w:t>
            </w:r>
            <w:hyperlink r:id="rId10" w:history="1">
              <w:r w:rsidRPr="003F6F4C">
                <w:rPr>
                  <w:rFonts w:eastAsia="Times New Roman"/>
                </w:rPr>
                <w:t>www.fm.gov.lv</w:t>
              </w:r>
            </w:hyperlink>
            <w:r w:rsidRPr="003F6F4C">
              <w:rPr>
                <w:rFonts w:eastAsia="Times New Roman"/>
              </w:rPr>
              <w:t xml:space="preserve"> </w:t>
            </w:r>
            <w:r w:rsidRPr="0082318E">
              <w:rPr>
                <w:rFonts w:eastAsia="Times New Roman"/>
              </w:rPr>
              <w:t>sadaļā "Sabiedrības līdzdalība"</w:t>
            </w:r>
            <w:r>
              <w:rPr>
                <w:rFonts w:eastAsia="Times New Roman"/>
              </w:rPr>
              <w:t xml:space="preserve"> – “Tiesību aktu projekti” – “Valsts budžeta politika”</w:t>
            </w:r>
            <w:r w:rsidRPr="0082318E">
              <w:rPr>
                <w:rFonts w:eastAsia="Times New Roman"/>
              </w:rPr>
              <w:t>.</w:t>
            </w:r>
            <w:r w:rsidRPr="003F6F4C">
              <w:rPr>
                <w:rFonts w:eastAsia="Times New Roman"/>
              </w:rPr>
              <w:t xml:space="preserve"> Līdz ar to sabiedrības pārstāvji varēja līdzdarboties projekta izstrādē, rakstveidā s</w:t>
            </w:r>
            <w:r w:rsidR="007308F4">
              <w:rPr>
                <w:rFonts w:eastAsia="Times New Roman"/>
              </w:rPr>
              <w:t>niedzot viedokļus par projektu.</w:t>
            </w:r>
          </w:p>
        </w:tc>
      </w:tr>
      <w:tr w:rsidR="005C0AB5" w:rsidRPr="0082318E" w:rsidTr="003F6F4C">
        <w:trPr>
          <w:trHeight w:val="1263"/>
          <w:tblCellSpacing w:w="15" w:type="dxa"/>
        </w:trPr>
        <w:tc>
          <w:tcPr>
            <w:tcW w:w="373" w:type="dxa"/>
            <w:tcBorders>
              <w:top w:val="outset" w:sz="6" w:space="0" w:color="auto"/>
              <w:left w:val="outset" w:sz="6" w:space="0" w:color="auto"/>
              <w:bottom w:val="outset" w:sz="6" w:space="0" w:color="auto"/>
              <w:right w:val="outset" w:sz="6" w:space="0" w:color="auto"/>
            </w:tcBorders>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946" w:type="dxa"/>
            <w:tcBorders>
              <w:top w:val="outset" w:sz="6" w:space="0" w:color="auto"/>
              <w:left w:val="outset" w:sz="6" w:space="0" w:color="auto"/>
              <w:bottom w:val="outset" w:sz="6" w:space="0" w:color="auto"/>
              <w:right w:val="outset" w:sz="6" w:space="0" w:color="auto"/>
            </w:tcBorders>
            <w:hideMark/>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Sabiedrības līdzdalība projekta izstrādē</w:t>
            </w:r>
          </w:p>
        </w:tc>
        <w:tc>
          <w:tcPr>
            <w:tcW w:w="5625" w:type="dxa"/>
            <w:tcBorders>
              <w:top w:val="outset" w:sz="6" w:space="0" w:color="auto"/>
              <w:left w:val="outset" w:sz="6" w:space="0" w:color="auto"/>
              <w:bottom w:val="outset" w:sz="6" w:space="0" w:color="auto"/>
              <w:right w:val="outset" w:sz="6" w:space="0" w:color="auto"/>
            </w:tcBorders>
            <w:hideMark/>
          </w:tcPr>
          <w:p w:rsidR="005C0AB5" w:rsidRPr="0082318E" w:rsidRDefault="005C0AB5" w:rsidP="005C0AB5">
            <w:pPr>
              <w:spacing w:after="0" w:line="240" w:lineRule="auto"/>
              <w:jc w:val="both"/>
              <w:rPr>
                <w:rFonts w:ascii="Times New Roman" w:eastAsia="Times New Roman" w:hAnsi="Times New Roman" w:cs="Times New Roman"/>
                <w:color w:val="0000FF"/>
                <w:sz w:val="24"/>
                <w:szCs w:val="24"/>
                <w:u w:val="single"/>
                <w:lang w:eastAsia="lv-LV"/>
              </w:rPr>
            </w:pPr>
            <w:r w:rsidRPr="0082318E">
              <w:rPr>
                <w:rFonts w:ascii="Times New Roman" w:eastAsia="Times New Roman" w:hAnsi="Times New Roman" w:cs="Times New Roman"/>
                <w:sz w:val="24"/>
                <w:szCs w:val="24"/>
                <w:lang w:eastAsia="lv-LV"/>
              </w:rPr>
              <w:t>Uzziņa 2019. gada 21. jūnijā publicēta FM tīmekļ</w:t>
            </w:r>
            <w:r>
              <w:rPr>
                <w:rFonts w:ascii="Times New Roman" w:eastAsia="Times New Roman" w:hAnsi="Times New Roman" w:cs="Times New Roman"/>
                <w:sz w:val="24"/>
                <w:szCs w:val="24"/>
                <w:lang w:eastAsia="lv-LV"/>
              </w:rPr>
              <w:t xml:space="preserve">a </w:t>
            </w:r>
            <w:r w:rsidRPr="0082318E">
              <w:rPr>
                <w:rFonts w:ascii="Times New Roman" w:eastAsia="Times New Roman" w:hAnsi="Times New Roman" w:cs="Times New Roman"/>
                <w:sz w:val="24"/>
                <w:szCs w:val="24"/>
                <w:lang w:eastAsia="lv-LV"/>
              </w:rPr>
              <w:t xml:space="preserve">vietnē </w:t>
            </w:r>
            <w:r w:rsidRPr="003F6F4C">
              <w:rPr>
                <w:rFonts w:ascii="Times New Roman" w:eastAsia="Times New Roman" w:hAnsi="Times New Roman" w:cs="Times New Roman"/>
                <w:sz w:val="24"/>
                <w:szCs w:val="24"/>
                <w:lang w:eastAsia="lv-LV"/>
              </w:rPr>
              <w:t>https://www.fm.gov.lv/lv/sabiedribas_lidzdaliba/tiesibu_aktu_projekti/valsts_budzeta_politika#project579</w:t>
            </w:r>
            <w:r w:rsidRPr="003F6F4C">
              <w:t xml:space="preserve"> </w:t>
            </w:r>
            <w:r w:rsidRPr="0082318E">
              <w:rPr>
                <w:rStyle w:val="Hyperlink"/>
                <w:rFonts w:ascii="Times New Roman" w:eastAsia="Times New Roman" w:hAnsi="Times New Roman" w:cs="Times New Roman"/>
                <w:color w:val="auto"/>
                <w:sz w:val="24"/>
                <w:szCs w:val="24"/>
                <w:u w:val="none"/>
                <w:lang w:eastAsia="lv-LV"/>
              </w:rPr>
              <w:t xml:space="preserve">un Valsts Kancelejas tīmekļvietnē </w:t>
            </w:r>
            <w:hyperlink r:id="rId11" w:history="1">
              <w:r w:rsidRPr="0082318E">
                <w:rPr>
                  <w:rStyle w:val="Hyperlink"/>
                  <w:rFonts w:ascii="Times New Roman" w:eastAsia="Times New Roman" w:hAnsi="Times New Roman" w:cs="Times New Roman"/>
                  <w:color w:val="auto"/>
                  <w:sz w:val="24"/>
                  <w:szCs w:val="24"/>
                  <w:u w:val="none"/>
                  <w:lang w:eastAsia="lv-LV"/>
                </w:rPr>
                <w:t>https://www.mk.gov.lv/content/ministru-kabineta-diskusiju-dokumenti</w:t>
              </w:r>
            </w:hyperlink>
            <w:r w:rsidRPr="0082318E">
              <w:rPr>
                <w:rStyle w:val="Hyperlink"/>
                <w:rFonts w:ascii="Times New Roman" w:eastAsia="Times New Roman" w:hAnsi="Times New Roman" w:cs="Times New Roman"/>
                <w:color w:val="auto"/>
                <w:sz w:val="24"/>
                <w:szCs w:val="24"/>
                <w:u w:val="none"/>
                <w:lang w:eastAsia="lv-LV"/>
              </w:rPr>
              <w:t>.</w:t>
            </w:r>
            <w:r>
              <w:rPr>
                <w:rFonts w:ascii="Times New Roman" w:eastAsia="Times New Roman" w:hAnsi="Times New Roman" w:cs="Times New Roman"/>
                <w:sz w:val="24"/>
                <w:szCs w:val="24"/>
                <w:lang w:eastAsia="lv-LV"/>
              </w:rPr>
              <w:t xml:space="preserve"> Viedokļus</w:t>
            </w:r>
            <w:r w:rsidRPr="00CA06C9">
              <w:rPr>
                <w:rFonts w:ascii="Times New Roman" w:eastAsia="Times New Roman" w:hAnsi="Times New Roman" w:cs="Times New Roman"/>
                <w:sz w:val="24"/>
                <w:szCs w:val="24"/>
                <w:lang w:eastAsia="lv-LV"/>
              </w:rPr>
              <w:t xml:space="preserve"> var</w:t>
            </w:r>
            <w:r>
              <w:rPr>
                <w:rFonts w:ascii="Times New Roman" w:eastAsia="Times New Roman" w:hAnsi="Times New Roman" w:cs="Times New Roman"/>
                <w:sz w:val="24"/>
                <w:szCs w:val="24"/>
                <w:lang w:eastAsia="lv-LV"/>
              </w:rPr>
              <w:t xml:space="preserve">ēja </w:t>
            </w:r>
            <w:r w:rsidRPr="00CA06C9">
              <w:rPr>
                <w:rFonts w:ascii="Times New Roman" w:eastAsia="Times New Roman" w:hAnsi="Times New Roman" w:cs="Times New Roman"/>
                <w:sz w:val="24"/>
                <w:szCs w:val="24"/>
                <w:lang w:eastAsia="lv-LV"/>
              </w:rPr>
              <w:t>sniegt līdz 2019.</w:t>
            </w:r>
            <w:r>
              <w:rPr>
                <w:rFonts w:ascii="Times New Roman" w:eastAsia="Times New Roman" w:hAnsi="Times New Roman" w:cs="Times New Roman"/>
                <w:sz w:val="24"/>
                <w:szCs w:val="24"/>
                <w:lang w:eastAsia="lv-LV"/>
              </w:rPr>
              <w:t> </w:t>
            </w:r>
            <w:r w:rsidRPr="00CA06C9">
              <w:rPr>
                <w:rFonts w:ascii="Times New Roman" w:eastAsia="Times New Roman" w:hAnsi="Times New Roman" w:cs="Times New Roman"/>
                <w:sz w:val="24"/>
                <w:szCs w:val="24"/>
                <w:lang w:eastAsia="lv-LV"/>
              </w:rPr>
              <w:t>gada 8.</w:t>
            </w:r>
            <w:r>
              <w:rPr>
                <w:rFonts w:ascii="Times New Roman" w:eastAsia="Times New Roman" w:hAnsi="Times New Roman" w:cs="Times New Roman"/>
                <w:sz w:val="24"/>
                <w:szCs w:val="24"/>
                <w:lang w:eastAsia="lv-LV"/>
              </w:rPr>
              <w:t> jūlijam</w:t>
            </w:r>
            <w:r w:rsidRPr="00CA06C9">
              <w:rPr>
                <w:rFonts w:ascii="Times New Roman" w:eastAsia="Times New Roman" w:hAnsi="Times New Roman" w:cs="Times New Roman"/>
                <w:sz w:val="24"/>
                <w:szCs w:val="24"/>
                <w:lang w:eastAsia="lv-LV"/>
              </w:rPr>
              <w:t>.</w:t>
            </w:r>
          </w:p>
        </w:tc>
      </w:tr>
      <w:tr w:rsidR="005C0AB5" w:rsidRPr="0082318E" w:rsidTr="003F6F4C">
        <w:trPr>
          <w:tblCellSpacing w:w="15" w:type="dxa"/>
        </w:trPr>
        <w:tc>
          <w:tcPr>
            <w:tcW w:w="373" w:type="dxa"/>
            <w:tcBorders>
              <w:top w:val="outset" w:sz="6" w:space="0" w:color="auto"/>
              <w:left w:val="outset" w:sz="6" w:space="0" w:color="auto"/>
              <w:bottom w:val="outset" w:sz="6" w:space="0" w:color="auto"/>
              <w:right w:val="outset" w:sz="6" w:space="0" w:color="auto"/>
            </w:tcBorders>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946" w:type="dxa"/>
            <w:tcBorders>
              <w:top w:val="outset" w:sz="6" w:space="0" w:color="auto"/>
              <w:left w:val="outset" w:sz="6" w:space="0" w:color="auto"/>
              <w:bottom w:val="outset" w:sz="6" w:space="0" w:color="auto"/>
              <w:right w:val="outset" w:sz="6" w:space="0" w:color="auto"/>
            </w:tcBorders>
            <w:hideMark/>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Sabiedrības līdzdalības rezultāti</w:t>
            </w:r>
          </w:p>
        </w:tc>
        <w:tc>
          <w:tcPr>
            <w:tcW w:w="5625" w:type="dxa"/>
            <w:tcBorders>
              <w:top w:val="outset" w:sz="6" w:space="0" w:color="auto"/>
              <w:left w:val="outset" w:sz="6" w:space="0" w:color="auto"/>
              <w:bottom w:val="outset" w:sz="6" w:space="0" w:color="auto"/>
              <w:right w:val="outset" w:sz="6" w:space="0" w:color="auto"/>
            </w:tcBorders>
            <w:hideMark/>
          </w:tcPr>
          <w:p w:rsidR="005C0AB5" w:rsidRPr="0082318E" w:rsidRDefault="005C0AB5" w:rsidP="007308F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iebildumi un priekšlikumi nav saņemti.</w:t>
            </w:r>
          </w:p>
        </w:tc>
      </w:tr>
      <w:tr w:rsidR="005C0AB5" w:rsidRPr="0082318E" w:rsidTr="003F6F4C">
        <w:trPr>
          <w:tblCellSpacing w:w="15" w:type="dxa"/>
        </w:trPr>
        <w:tc>
          <w:tcPr>
            <w:tcW w:w="373" w:type="dxa"/>
            <w:tcBorders>
              <w:top w:val="outset" w:sz="6" w:space="0" w:color="auto"/>
              <w:left w:val="outset" w:sz="6" w:space="0" w:color="auto"/>
              <w:bottom w:val="outset" w:sz="6" w:space="0" w:color="auto"/>
              <w:right w:val="outset" w:sz="6" w:space="0" w:color="auto"/>
            </w:tcBorders>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4.</w:t>
            </w:r>
          </w:p>
        </w:tc>
        <w:tc>
          <w:tcPr>
            <w:tcW w:w="2946" w:type="dxa"/>
            <w:tcBorders>
              <w:top w:val="outset" w:sz="6" w:space="0" w:color="auto"/>
              <w:left w:val="outset" w:sz="6" w:space="0" w:color="auto"/>
              <w:bottom w:val="outset" w:sz="6" w:space="0" w:color="auto"/>
              <w:right w:val="outset" w:sz="6" w:space="0" w:color="auto"/>
            </w:tcBorders>
            <w:hideMark/>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Cita informācija</w:t>
            </w:r>
          </w:p>
        </w:tc>
        <w:tc>
          <w:tcPr>
            <w:tcW w:w="5625" w:type="dxa"/>
            <w:tcBorders>
              <w:top w:val="outset" w:sz="6" w:space="0" w:color="auto"/>
              <w:left w:val="outset" w:sz="6" w:space="0" w:color="auto"/>
              <w:bottom w:val="outset" w:sz="6" w:space="0" w:color="auto"/>
              <w:right w:val="outset" w:sz="6" w:space="0" w:color="auto"/>
            </w:tcBorders>
            <w:hideMark/>
          </w:tcPr>
          <w:p w:rsidR="005C0AB5" w:rsidRPr="0082318E" w:rsidRDefault="005C0AB5" w:rsidP="00AD44BA">
            <w:pPr>
              <w:spacing w:after="0" w:line="240" w:lineRule="auto"/>
              <w:jc w:val="both"/>
              <w:rPr>
                <w:rFonts w:ascii="Times New Roman" w:eastAsia="Times New Roman" w:hAnsi="Times New Roman" w:cs="Times New Roman"/>
                <w:sz w:val="24"/>
                <w:szCs w:val="24"/>
                <w:lang w:eastAsia="lv-LV"/>
              </w:rPr>
            </w:pPr>
            <w:r w:rsidRPr="00FA5C8C">
              <w:rPr>
                <w:rFonts w:ascii="Times New Roman" w:eastAsia="Times New Roman" w:hAnsi="Times New Roman" w:cs="Times New Roman"/>
                <w:color w:val="000000" w:themeColor="text1"/>
                <w:sz w:val="24"/>
                <w:szCs w:val="24"/>
                <w:lang w:eastAsia="lv-LV"/>
              </w:rPr>
              <w:t>Sabiedrība pēc noteikumu pieņemšanas tiks informēta ar publikāciju oficiālajā izdevumā "Latvijas Vēstnesis" un normatīvo aktu datu bāzē www.likumi.lv.</w:t>
            </w:r>
          </w:p>
        </w:tc>
      </w:tr>
    </w:tbl>
    <w:p w:rsidR="007304D8" w:rsidRPr="005A20A8" w:rsidRDefault="007304D8" w:rsidP="00A34EA6">
      <w:pPr>
        <w:spacing w:after="0" w:line="240" w:lineRule="auto"/>
        <w:rPr>
          <w:rFonts w:ascii="Times New Roman" w:eastAsia="Times New Roman" w:hAnsi="Times New Roman" w:cs="Times New Roman"/>
          <w:iCs/>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977"/>
        <w:gridCol w:w="5660"/>
      </w:tblGrid>
      <w:tr w:rsidR="00013DF6" w:rsidRPr="00FF5E82"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F5E82" w:rsidRDefault="00B270EB" w:rsidP="00A34EA6">
            <w:pPr>
              <w:spacing w:after="0" w:line="240" w:lineRule="auto"/>
              <w:jc w:val="center"/>
              <w:rPr>
                <w:rFonts w:ascii="Times New Roman" w:eastAsia="Times New Roman" w:hAnsi="Times New Roman" w:cs="Times New Roman"/>
                <w:b/>
                <w:bCs/>
                <w:iCs/>
                <w:sz w:val="24"/>
                <w:szCs w:val="24"/>
                <w:lang w:eastAsia="lv-LV"/>
              </w:rPr>
            </w:pPr>
            <w:r w:rsidRPr="00FF5E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Projekta izpildē iesaistītās institūcijas</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E94781" w:rsidP="00E94781">
            <w:pPr>
              <w:spacing w:after="0" w:line="240" w:lineRule="auto"/>
              <w:jc w:val="both"/>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 xml:space="preserve">Izglītības </w:t>
            </w:r>
            <w:r w:rsidR="00C400EB">
              <w:rPr>
                <w:rFonts w:ascii="Times New Roman" w:eastAsia="Times New Roman" w:hAnsi="Times New Roman" w:cs="Times New Roman"/>
                <w:iCs/>
                <w:sz w:val="24"/>
                <w:szCs w:val="24"/>
                <w:lang w:eastAsia="lv-LV"/>
              </w:rPr>
              <w:t xml:space="preserve">un zinātnes </w:t>
            </w:r>
            <w:r w:rsidR="0045551F">
              <w:rPr>
                <w:rFonts w:ascii="Times New Roman" w:eastAsia="Times New Roman" w:hAnsi="Times New Roman" w:cs="Times New Roman"/>
                <w:iCs/>
                <w:sz w:val="24"/>
                <w:szCs w:val="24"/>
                <w:lang w:eastAsia="lv-LV"/>
              </w:rPr>
              <w:t>ministrija un</w:t>
            </w:r>
            <w:bookmarkStart w:id="2" w:name="_GoBack"/>
            <w:bookmarkEnd w:id="2"/>
            <w:r w:rsidR="009F4E55" w:rsidRPr="00FF5E82">
              <w:rPr>
                <w:rFonts w:ascii="Times New Roman" w:eastAsia="Times New Roman" w:hAnsi="Times New Roman" w:cs="Times New Roman"/>
                <w:iCs/>
                <w:sz w:val="24"/>
                <w:szCs w:val="24"/>
                <w:lang w:eastAsia="lv-LV"/>
              </w:rPr>
              <w:t xml:space="preserve"> </w:t>
            </w:r>
            <w:r w:rsidRPr="00FF5E82">
              <w:rPr>
                <w:rFonts w:ascii="Times New Roman" w:eastAsia="Times New Roman" w:hAnsi="Times New Roman" w:cs="Times New Roman"/>
                <w:iCs/>
                <w:sz w:val="24"/>
                <w:szCs w:val="24"/>
                <w:lang w:eastAsia="lv-LV"/>
              </w:rPr>
              <w:t>Finanšu ministrija</w:t>
            </w:r>
            <w:r w:rsidR="005F3FD6" w:rsidRPr="00FF5E82">
              <w:rPr>
                <w:rFonts w:ascii="Times New Roman" w:eastAsia="Times New Roman" w:hAnsi="Times New Roman" w:cs="Times New Roman"/>
                <w:iCs/>
                <w:sz w:val="24"/>
                <w:szCs w:val="24"/>
                <w:lang w:eastAsia="lv-LV"/>
              </w:rPr>
              <w:t>.</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Projekta izpildes ietekme uz pārvaldes funkcijām un institucionālo struktūru.</w:t>
            </w:r>
            <w:r w:rsidRPr="00FF5E8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0" w:type="pct"/>
            <w:tcBorders>
              <w:top w:val="outset" w:sz="6" w:space="0" w:color="auto"/>
              <w:left w:val="outset" w:sz="6" w:space="0" w:color="auto"/>
              <w:bottom w:val="outset" w:sz="6" w:space="0" w:color="auto"/>
              <w:right w:val="outset" w:sz="6" w:space="0" w:color="auto"/>
            </w:tcBorders>
            <w:hideMark/>
          </w:tcPr>
          <w:p w:rsidR="0045551F" w:rsidRDefault="00E94781" w:rsidP="0045551F">
            <w:pPr>
              <w:spacing w:after="0" w:line="240" w:lineRule="auto"/>
              <w:jc w:val="both"/>
              <w:rPr>
                <w:rFonts w:ascii="Times New Roman" w:eastAsia="Times New Roman" w:hAnsi="Times New Roman" w:cs="Times New Roman"/>
                <w:sz w:val="24"/>
                <w:szCs w:val="24"/>
                <w:lang w:eastAsia="lv-LV"/>
              </w:rPr>
            </w:pPr>
            <w:r w:rsidRPr="00FF5E82">
              <w:rPr>
                <w:rFonts w:ascii="Times New Roman" w:eastAsia="Times New Roman" w:hAnsi="Times New Roman" w:cs="Times New Roman"/>
                <w:sz w:val="24"/>
                <w:szCs w:val="24"/>
                <w:lang w:eastAsia="lv-LV"/>
              </w:rPr>
              <w:t>Projekta izpild</w:t>
            </w:r>
            <w:r w:rsidR="001318FD">
              <w:rPr>
                <w:rFonts w:ascii="Times New Roman" w:eastAsia="Times New Roman" w:hAnsi="Times New Roman" w:cs="Times New Roman"/>
                <w:sz w:val="24"/>
                <w:szCs w:val="24"/>
                <w:lang w:eastAsia="lv-LV"/>
              </w:rPr>
              <w:t>e neietekmēs pārvaldes funkcijas.</w:t>
            </w:r>
          </w:p>
          <w:p w:rsidR="001318FD" w:rsidRDefault="001318FD" w:rsidP="004555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izpildei nav nepieciešama jaunu institūciju izveide, esošo institūciju likvidācija vai reorganizācija.</w:t>
            </w:r>
          </w:p>
          <w:p w:rsidR="001318FD" w:rsidRPr="00FF5E82" w:rsidRDefault="001318FD" w:rsidP="004555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Projekta izpilde tiks nodrošināta esošo cilvēkresursu un finanšu līdzekļu ietvaros. </w:t>
            </w:r>
          </w:p>
        </w:tc>
      </w:tr>
      <w:tr w:rsidR="00E5323B"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Nav</w:t>
            </w:r>
          </w:p>
        </w:tc>
      </w:tr>
    </w:tbl>
    <w:p w:rsidR="00F872DC" w:rsidRDefault="00F872DC" w:rsidP="00E94781">
      <w:pPr>
        <w:rPr>
          <w:rFonts w:ascii="Times New Roman" w:hAnsi="Times New Roman" w:cs="Times New Roman"/>
          <w:sz w:val="28"/>
          <w:szCs w:val="28"/>
        </w:rPr>
      </w:pPr>
    </w:p>
    <w:p w:rsidR="005A20A8" w:rsidRDefault="005A20A8" w:rsidP="005A20A8">
      <w:pPr>
        <w:spacing w:after="0" w:line="240" w:lineRule="auto"/>
        <w:rPr>
          <w:rFonts w:ascii="Times New Roman" w:hAnsi="Times New Roman" w:cs="Times New Roman"/>
          <w:sz w:val="28"/>
          <w:szCs w:val="28"/>
        </w:rPr>
      </w:pPr>
    </w:p>
    <w:p w:rsidR="007308F4" w:rsidRDefault="007308F4" w:rsidP="005A20A8">
      <w:pPr>
        <w:spacing w:after="0" w:line="240" w:lineRule="auto"/>
        <w:rPr>
          <w:rFonts w:ascii="Times New Roman" w:hAnsi="Times New Roman" w:cs="Times New Roman"/>
          <w:sz w:val="28"/>
          <w:szCs w:val="28"/>
        </w:rPr>
      </w:pPr>
    </w:p>
    <w:p w:rsidR="00A6427C" w:rsidRDefault="00A6427C" w:rsidP="00E94781">
      <w:pPr>
        <w:rPr>
          <w:rFonts w:ascii="Times New Roman" w:hAnsi="Times New Roman" w:cs="Times New Roman"/>
          <w:sz w:val="28"/>
          <w:szCs w:val="28"/>
        </w:rPr>
      </w:pPr>
      <w:r w:rsidRPr="00963CBC">
        <w:rPr>
          <w:rFonts w:ascii="Times New Roman" w:hAnsi="Times New Roman" w:cs="Times New Roman"/>
          <w:sz w:val="28"/>
          <w:szCs w:val="28"/>
        </w:rPr>
        <w:t>Finanšu</w:t>
      </w:r>
      <w:r w:rsidRPr="00355527">
        <w:rPr>
          <w:rFonts w:ascii="Times New Roman" w:hAnsi="Times New Roman" w:cs="Times New Roman"/>
          <w:sz w:val="28"/>
          <w:szCs w:val="28"/>
        </w:rPr>
        <w:t xml:space="preserve"> </w:t>
      </w:r>
      <w:r>
        <w:rPr>
          <w:rFonts w:ascii="Times New Roman" w:hAnsi="Times New Roman" w:cs="Times New Roman"/>
          <w:sz w:val="28"/>
          <w:szCs w:val="28"/>
        </w:rPr>
        <w:t>ministrs</w:t>
      </w:r>
      <w:r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94781">
        <w:rPr>
          <w:rFonts w:ascii="Times New Roman" w:hAnsi="Times New Roman" w:cs="Times New Roman"/>
          <w:sz w:val="28"/>
          <w:szCs w:val="28"/>
        </w:rPr>
        <w:t xml:space="preserve">                    </w:t>
      </w:r>
      <w:r>
        <w:rPr>
          <w:rFonts w:ascii="Times New Roman" w:hAnsi="Times New Roman" w:cs="Times New Roman"/>
          <w:sz w:val="28"/>
          <w:szCs w:val="28"/>
        </w:rPr>
        <w:t>J.</w:t>
      </w:r>
      <w:r w:rsidR="0043136E">
        <w:rPr>
          <w:rFonts w:ascii="Times New Roman" w:hAnsi="Times New Roman" w:cs="Times New Roman"/>
          <w:sz w:val="28"/>
          <w:szCs w:val="28"/>
        </w:rPr>
        <w:t> </w:t>
      </w:r>
      <w:r>
        <w:rPr>
          <w:rFonts w:ascii="Times New Roman" w:hAnsi="Times New Roman" w:cs="Times New Roman"/>
          <w:sz w:val="28"/>
          <w:szCs w:val="28"/>
        </w:rPr>
        <w:t>Reirs</w:t>
      </w:r>
    </w:p>
    <w:p w:rsidR="003478BD" w:rsidRDefault="003478BD" w:rsidP="00A6427C">
      <w:pPr>
        <w:spacing w:after="0" w:line="240" w:lineRule="auto"/>
        <w:jc w:val="both"/>
        <w:rPr>
          <w:rFonts w:ascii="Times New Roman" w:eastAsia="Times New Roman" w:hAnsi="Times New Roman" w:cs="Times New Roman"/>
          <w:sz w:val="20"/>
          <w:szCs w:val="20"/>
          <w:lang w:eastAsia="lv-LV"/>
        </w:rPr>
      </w:pPr>
    </w:p>
    <w:p w:rsidR="007308F4" w:rsidRDefault="007308F4" w:rsidP="00A6427C">
      <w:pPr>
        <w:spacing w:after="0" w:line="240" w:lineRule="auto"/>
        <w:jc w:val="both"/>
        <w:rPr>
          <w:rFonts w:ascii="Times New Roman" w:eastAsia="Times New Roman" w:hAnsi="Times New Roman" w:cs="Times New Roman"/>
          <w:sz w:val="20"/>
          <w:szCs w:val="20"/>
          <w:lang w:eastAsia="lv-LV"/>
        </w:rPr>
      </w:pPr>
    </w:p>
    <w:p w:rsidR="007308F4" w:rsidRDefault="007308F4" w:rsidP="00A6427C">
      <w:pPr>
        <w:spacing w:after="0" w:line="240" w:lineRule="auto"/>
        <w:jc w:val="both"/>
        <w:rPr>
          <w:rFonts w:ascii="Times New Roman" w:eastAsia="Times New Roman" w:hAnsi="Times New Roman" w:cs="Times New Roman"/>
          <w:sz w:val="20"/>
          <w:szCs w:val="20"/>
          <w:lang w:eastAsia="lv-LV"/>
        </w:rPr>
      </w:pPr>
    </w:p>
    <w:p w:rsidR="007308F4" w:rsidRDefault="007308F4" w:rsidP="00A6427C">
      <w:pPr>
        <w:spacing w:after="0" w:line="240" w:lineRule="auto"/>
        <w:jc w:val="both"/>
        <w:rPr>
          <w:rFonts w:ascii="Times New Roman" w:eastAsia="Times New Roman" w:hAnsi="Times New Roman" w:cs="Times New Roman"/>
          <w:sz w:val="20"/>
          <w:szCs w:val="20"/>
          <w:lang w:eastAsia="lv-LV"/>
        </w:rPr>
      </w:pPr>
    </w:p>
    <w:p w:rsidR="005A20A8" w:rsidRDefault="005A20A8" w:rsidP="00A6427C">
      <w:pPr>
        <w:spacing w:after="0" w:line="240" w:lineRule="auto"/>
        <w:jc w:val="both"/>
        <w:rPr>
          <w:rFonts w:ascii="Times New Roman" w:eastAsia="Times New Roman" w:hAnsi="Times New Roman" w:cs="Times New Roman"/>
          <w:sz w:val="20"/>
          <w:szCs w:val="20"/>
          <w:lang w:eastAsia="lv-LV"/>
        </w:rPr>
      </w:pPr>
    </w:p>
    <w:p w:rsidR="00A6427C" w:rsidRPr="00F872DC" w:rsidRDefault="00A6427C" w:rsidP="00A6427C">
      <w:pPr>
        <w:spacing w:after="0" w:line="240" w:lineRule="auto"/>
        <w:jc w:val="both"/>
        <w:rPr>
          <w:rFonts w:ascii="Times New Roman" w:eastAsia="Times New Roman" w:hAnsi="Times New Roman" w:cs="Times New Roman"/>
          <w:sz w:val="20"/>
          <w:szCs w:val="20"/>
          <w:lang w:eastAsia="lv-LV"/>
        </w:rPr>
      </w:pPr>
      <w:r w:rsidRPr="00F872DC">
        <w:rPr>
          <w:rFonts w:ascii="Times New Roman" w:eastAsia="Times New Roman" w:hAnsi="Times New Roman" w:cs="Times New Roman"/>
          <w:sz w:val="20"/>
          <w:szCs w:val="20"/>
          <w:lang w:eastAsia="lv-LV"/>
        </w:rPr>
        <w:t>Zvaigzne 67083976</w:t>
      </w:r>
    </w:p>
    <w:p w:rsidR="00A6427C" w:rsidRPr="00F872DC" w:rsidRDefault="004E4B10" w:rsidP="00A6427C">
      <w:pPr>
        <w:spacing w:after="0" w:line="240" w:lineRule="auto"/>
        <w:jc w:val="both"/>
        <w:rPr>
          <w:rFonts w:ascii="Times New Roman" w:eastAsia="Times New Roman" w:hAnsi="Times New Roman" w:cs="Times New Roman"/>
          <w:sz w:val="20"/>
          <w:szCs w:val="20"/>
          <w:lang w:eastAsia="lv-LV"/>
        </w:rPr>
      </w:pPr>
      <w:hyperlink r:id="rId12" w:history="1">
        <w:r w:rsidR="002A098A" w:rsidRPr="00F872DC">
          <w:rPr>
            <w:rStyle w:val="Hyperlink"/>
            <w:rFonts w:ascii="Times New Roman" w:eastAsia="Times New Roman" w:hAnsi="Times New Roman" w:cs="Times New Roman"/>
            <w:color w:val="auto"/>
            <w:sz w:val="20"/>
            <w:szCs w:val="20"/>
            <w:u w:val="none"/>
            <w:lang w:eastAsia="lv-LV"/>
          </w:rPr>
          <w:t>zanete.zvaigzne@fm.gov.lv</w:t>
        </w:r>
      </w:hyperlink>
    </w:p>
    <w:p w:rsidR="00894C55" w:rsidRDefault="003478BD" w:rsidP="00A6427C">
      <w:pPr>
        <w:pStyle w:val="StyleRight"/>
        <w:spacing w:after="0"/>
        <w:ind w:firstLine="0"/>
        <w:jc w:val="both"/>
        <w:rPr>
          <w:sz w:val="20"/>
          <w:szCs w:val="20"/>
        </w:rPr>
      </w:pPr>
      <w:r w:rsidRPr="003478BD">
        <w:rPr>
          <w:sz w:val="20"/>
          <w:szCs w:val="20"/>
        </w:rPr>
        <w:t>Runkovska</w:t>
      </w:r>
      <w:r w:rsidR="00880703">
        <w:rPr>
          <w:sz w:val="20"/>
          <w:szCs w:val="20"/>
        </w:rPr>
        <w:t xml:space="preserve"> 67</w:t>
      </w:r>
      <w:r w:rsidR="00880703" w:rsidRPr="00880703">
        <w:rPr>
          <w:sz w:val="20"/>
          <w:szCs w:val="20"/>
        </w:rPr>
        <w:t>095604</w:t>
      </w:r>
    </w:p>
    <w:p w:rsidR="003478BD" w:rsidRPr="003478BD" w:rsidRDefault="003478BD" w:rsidP="003478BD">
      <w:pPr>
        <w:pStyle w:val="StyleRight"/>
        <w:spacing w:after="0"/>
        <w:ind w:firstLine="0"/>
        <w:jc w:val="both"/>
        <w:rPr>
          <w:sz w:val="20"/>
          <w:szCs w:val="20"/>
        </w:rPr>
      </w:pPr>
      <w:r w:rsidRPr="003478BD">
        <w:rPr>
          <w:sz w:val="20"/>
          <w:szCs w:val="20"/>
        </w:rPr>
        <w:t>inese.runkovska@fm.gov.lv</w:t>
      </w:r>
    </w:p>
    <w:sectPr w:rsidR="003478BD" w:rsidRPr="003478BD"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B90" w:rsidRDefault="00D12B90" w:rsidP="00894C55">
      <w:pPr>
        <w:spacing w:after="0" w:line="240" w:lineRule="auto"/>
      </w:pPr>
      <w:r>
        <w:separator/>
      </w:r>
    </w:p>
  </w:endnote>
  <w:endnote w:type="continuationSeparator" w:id="0">
    <w:p w:rsidR="00D12B90" w:rsidRDefault="00D12B90" w:rsidP="00894C55">
      <w:pPr>
        <w:spacing w:after="0" w:line="240" w:lineRule="auto"/>
      </w:pPr>
      <w:r>
        <w:continuationSeparator/>
      </w:r>
    </w:p>
  </w:endnote>
  <w:endnote w:type="continuationNotice" w:id="1">
    <w:p w:rsidR="00D12B90" w:rsidRDefault="00D12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55" w:rsidRPr="00192A5A" w:rsidRDefault="003F6F4C" w:rsidP="00192A5A">
    <w:pPr>
      <w:pStyle w:val="Footer"/>
      <w:rPr>
        <w:szCs w:val="20"/>
      </w:rPr>
    </w:pPr>
    <w:r>
      <w:rPr>
        <w:rFonts w:ascii="Times New Roman" w:hAnsi="Times New Roman" w:cs="Times New Roman"/>
        <w:sz w:val="20"/>
        <w:szCs w:val="20"/>
      </w:rPr>
      <w:t>FM</w:t>
    </w:r>
    <w:r w:rsidR="00242C63">
      <w:rPr>
        <w:rFonts w:ascii="Times New Roman" w:hAnsi="Times New Roman" w:cs="Times New Roman"/>
        <w:sz w:val="20"/>
        <w:szCs w:val="20"/>
      </w:rPr>
      <w:t>a</w:t>
    </w:r>
    <w:r w:rsidR="004E4B10">
      <w:rPr>
        <w:rFonts w:ascii="Times New Roman" w:hAnsi="Times New Roman" w:cs="Times New Roman"/>
        <w:sz w:val="20"/>
        <w:szCs w:val="20"/>
      </w:rPr>
      <w:t>not_16</w:t>
    </w:r>
    <w:r w:rsidR="00A444B6">
      <w:rPr>
        <w:rFonts w:ascii="Times New Roman" w:hAnsi="Times New Roman" w:cs="Times New Roman"/>
        <w:sz w:val="20"/>
        <w:szCs w:val="20"/>
      </w:rPr>
      <w:t>08</w:t>
    </w:r>
    <w:r w:rsidR="00CA06C9">
      <w:rPr>
        <w:rFonts w:ascii="Times New Roman" w:hAnsi="Times New Roman" w:cs="Times New Roman"/>
        <w:sz w:val="20"/>
        <w:szCs w:val="20"/>
      </w:rPr>
      <w:t>20</w:t>
    </w:r>
    <w:r w:rsidR="00192A5A" w:rsidRPr="00C7514D">
      <w:rPr>
        <w:rFonts w:ascii="Times New Roman" w:hAnsi="Times New Roman" w:cs="Times New Roman"/>
        <w:sz w:val="20"/>
        <w:szCs w:val="20"/>
      </w:rPr>
      <w:t>19_</w:t>
    </w:r>
    <w:r w:rsidR="00192A5A">
      <w:rPr>
        <w:rFonts w:ascii="Times New Roman" w:hAnsi="Times New Roman" w:cs="Times New Roman"/>
        <w:sz w:val="20"/>
        <w:szCs w:val="20"/>
      </w:rPr>
      <w:t>grozIL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55" w:rsidRPr="00A6427C" w:rsidRDefault="00242C63" w:rsidP="00A6427C">
    <w:pPr>
      <w:pStyle w:val="Footer"/>
      <w:rPr>
        <w:szCs w:val="20"/>
      </w:rPr>
    </w:pPr>
    <w:r>
      <w:rPr>
        <w:rFonts w:ascii="Times New Roman" w:hAnsi="Times New Roman" w:cs="Times New Roman"/>
        <w:sz w:val="20"/>
        <w:szCs w:val="20"/>
      </w:rPr>
      <w:t>FMa</w:t>
    </w:r>
    <w:r w:rsidR="004E4B10">
      <w:rPr>
        <w:rFonts w:ascii="Times New Roman" w:hAnsi="Times New Roman" w:cs="Times New Roman"/>
        <w:sz w:val="20"/>
        <w:szCs w:val="20"/>
      </w:rPr>
      <w:t>not_16</w:t>
    </w:r>
    <w:r w:rsidR="00A444B6">
      <w:rPr>
        <w:rFonts w:ascii="Times New Roman" w:hAnsi="Times New Roman" w:cs="Times New Roman"/>
        <w:sz w:val="20"/>
        <w:szCs w:val="20"/>
      </w:rPr>
      <w:t>08</w:t>
    </w:r>
    <w:r w:rsidR="00CA06C9">
      <w:rPr>
        <w:rFonts w:ascii="Times New Roman" w:hAnsi="Times New Roman" w:cs="Times New Roman"/>
        <w:sz w:val="20"/>
        <w:szCs w:val="20"/>
      </w:rPr>
      <w:t>20</w:t>
    </w:r>
    <w:r w:rsidR="00A6427C" w:rsidRPr="00C7514D">
      <w:rPr>
        <w:rFonts w:ascii="Times New Roman" w:hAnsi="Times New Roman" w:cs="Times New Roman"/>
        <w:sz w:val="20"/>
        <w:szCs w:val="20"/>
      </w:rPr>
      <w:t>19_</w:t>
    </w:r>
    <w:r w:rsidR="00192A5A">
      <w:rPr>
        <w:rFonts w:ascii="Times New Roman" w:hAnsi="Times New Roman" w:cs="Times New Roman"/>
        <w:sz w:val="20"/>
        <w:szCs w:val="20"/>
      </w:rPr>
      <w:t>grozIL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B90" w:rsidRDefault="00D12B90" w:rsidP="00894C55">
      <w:pPr>
        <w:spacing w:after="0" w:line="240" w:lineRule="auto"/>
      </w:pPr>
      <w:r>
        <w:separator/>
      </w:r>
    </w:p>
  </w:footnote>
  <w:footnote w:type="continuationSeparator" w:id="0">
    <w:p w:rsidR="00D12B90" w:rsidRDefault="00D12B90" w:rsidP="00894C55">
      <w:pPr>
        <w:spacing w:after="0" w:line="240" w:lineRule="auto"/>
      </w:pPr>
      <w:r>
        <w:continuationSeparator/>
      </w:r>
    </w:p>
  </w:footnote>
  <w:footnote w:type="continuationNotice" w:id="1">
    <w:p w:rsidR="00D12B90" w:rsidRDefault="00D12B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rPr>
    </w:sdtEndPr>
    <w:sdtContent>
      <w:p w:rsidR="009F4E55" w:rsidRPr="005B439D" w:rsidRDefault="009F4E55">
        <w:pPr>
          <w:pStyle w:val="Header"/>
          <w:jc w:val="center"/>
          <w:rPr>
            <w:rFonts w:ascii="Times New Roman" w:hAnsi="Times New Roman"/>
          </w:rPr>
        </w:pPr>
        <w:r w:rsidRPr="005B439D">
          <w:rPr>
            <w:rFonts w:ascii="Times New Roman" w:hAnsi="Times New Roman"/>
          </w:rPr>
          <w:fldChar w:fldCharType="begin"/>
        </w:r>
        <w:r w:rsidRPr="005B439D">
          <w:rPr>
            <w:rFonts w:ascii="Times New Roman" w:hAnsi="Times New Roman"/>
          </w:rPr>
          <w:instrText xml:space="preserve"> PAGE   \* MERGEFORMAT </w:instrText>
        </w:r>
        <w:r w:rsidRPr="005B439D">
          <w:rPr>
            <w:rFonts w:ascii="Times New Roman" w:hAnsi="Times New Roman"/>
          </w:rPr>
          <w:fldChar w:fldCharType="separate"/>
        </w:r>
        <w:r w:rsidR="004E4B10">
          <w:rPr>
            <w:rFonts w:ascii="Times New Roman" w:hAnsi="Times New Roman"/>
            <w:noProof/>
          </w:rPr>
          <w:t>3</w:t>
        </w:r>
        <w:r w:rsidRPr="005B439D">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6D12"/>
    <w:multiLevelType w:val="hybridMultilevel"/>
    <w:tmpl w:val="34562A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DF00A1"/>
    <w:multiLevelType w:val="hybridMultilevel"/>
    <w:tmpl w:val="C84A43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edit="forms" w:enforcement="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DB"/>
    <w:rsid w:val="00002DFD"/>
    <w:rsid w:val="00013DF6"/>
    <w:rsid w:val="00015F10"/>
    <w:rsid w:val="00017324"/>
    <w:rsid w:val="00037775"/>
    <w:rsid w:val="000417C0"/>
    <w:rsid w:val="00042252"/>
    <w:rsid w:val="00052DC9"/>
    <w:rsid w:val="00053824"/>
    <w:rsid w:val="00062C1E"/>
    <w:rsid w:val="000743E7"/>
    <w:rsid w:val="00084600"/>
    <w:rsid w:val="000911A7"/>
    <w:rsid w:val="000A1DFE"/>
    <w:rsid w:val="000A28A4"/>
    <w:rsid w:val="000B26D6"/>
    <w:rsid w:val="000B36AD"/>
    <w:rsid w:val="000B72C2"/>
    <w:rsid w:val="000D5B2B"/>
    <w:rsid w:val="000F0020"/>
    <w:rsid w:val="000F0D97"/>
    <w:rsid w:val="000F2126"/>
    <w:rsid w:val="000F331D"/>
    <w:rsid w:val="000F5B7A"/>
    <w:rsid w:val="001027E1"/>
    <w:rsid w:val="0010309C"/>
    <w:rsid w:val="00110AD3"/>
    <w:rsid w:val="00115646"/>
    <w:rsid w:val="00120B20"/>
    <w:rsid w:val="001222C4"/>
    <w:rsid w:val="001304F8"/>
    <w:rsid w:val="001318FD"/>
    <w:rsid w:val="00134120"/>
    <w:rsid w:val="00136508"/>
    <w:rsid w:val="00136FCD"/>
    <w:rsid w:val="001374C5"/>
    <w:rsid w:val="00140559"/>
    <w:rsid w:val="001412DA"/>
    <w:rsid w:val="0015162A"/>
    <w:rsid w:val="00153A44"/>
    <w:rsid w:val="00153AB4"/>
    <w:rsid w:val="00153CD9"/>
    <w:rsid w:val="001773F2"/>
    <w:rsid w:val="001810F4"/>
    <w:rsid w:val="001820CB"/>
    <w:rsid w:val="0018312C"/>
    <w:rsid w:val="0018567C"/>
    <w:rsid w:val="00192A5A"/>
    <w:rsid w:val="00197E85"/>
    <w:rsid w:val="001B0527"/>
    <w:rsid w:val="001B6A66"/>
    <w:rsid w:val="001B6B15"/>
    <w:rsid w:val="001C3020"/>
    <w:rsid w:val="001C59BD"/>
    <w:rsid w:val="001D6911"/>
    <w:rsid w:val="001F207C"/>
    <w:rsid w:val="001F39A7"/>
    <w:rsid w:val="001F6A97"/>
    <w:rsid w:val="001F6E00"/>
    <w:rsid w:val="001F7AE4"/>
    <w:rsid w:val="002000B6"/>
    <w:rsid w:val="00201561"/>
    <w:rsid w:val="00202396"/>
    <w:rsid w:val="002029BE"/>
    <w:rsid w:val="00203381"/>
    <w:rsid w:val="00207A05"/>
    <w:rsid w:val="00211C1D"/>
    <w:rsid w:val="0021274D"/>
    <w:rsid w:val="002166CC"/>
    <w:rsid w:val="00226D5F"/>
    <w:rsid w:val="00242C63"/>
    <w:rsid w:val="00243426"/>
    <w:rsid w:val="002565ED"/>
    <w:rsid w:val="0026187C"/>
    <w:rsid w:val="00261921"/>
    <w:rsid w:val="00271CE7"/>
    <w:rsid w:val="00283767"/>
    <w:rsid w:val="00294136"/>
    <w:rsid w:val="002A098A"/>
    <w:rsid w:val="002A5525"/>
    <w:rsid w:val="002B0818"/>
    <w:rsid w:val="002C5207"/>
    <w:rsid w:val="002C57F3"/>
    <w:rsid w:val="002D2C5D"/>
    <w:rsid w:val="002D7FB1"/>
    <w:rsid w:val="002E1C05"/>
    <w:rsid w:val="002F0631"/>
    <w:rsid w:val="002F3BC4"/>
    <w:rsid w:val="002F4849"/>
    <w:rsid w:val="0030266E"/>
    <w:rsid w:val="00323E88"/>
    <w:rsid w:val="003330EA"/>
    <w:rsid w:val="00334CB1"/>
    <w:rsid w:val="00341CC6"/>
    <w:rsid w:val="00344964"/>
    <w:rsid w:val="0034695F"/>
    <w:rsid w:val="003478BD"/>
    <w:rsid w:val="003632DD"/>
    <w:rsid w:val="00364AED"/>
    <w:rsid w:val="0036664E"/>
    <w:rsid w:val="00371E0A"/>
    <w:rsid w:val="003738CF"/>
    <w:rsid w:val="00387402"/>
    <w:rsid w:val="003973B1"/>
    <w:rsid w:val="003B0BF9"/>
    <w:rsid w:val="003B4324"/>
    <w:rsid w:val="003B6F94"/>
    <w:rsid w:val="003C0977"/>
    <w:rsid w:val="003D314C"/>
    <w:rsid w:val="003D56B3"/>
    <w:rsid w:val="003E0791"/>
    <w:rsid w:val="003E1A9B"/>
    <w:rsid w:val="003E4167"/>
    <w:rsid w:val="003F28AC"/>
    <w:rsid w:val="003F6F4C"/>
    <w:rsid w:val="00400FAD"/>
    <w:rsid w:val="00402095"/>
    <w:rsid w:val="0041001D"/>
    <w:rsid w:val="00410D60"/>
    <w:rsid w:val="0042437C"/>
    <w:rsid w:val="004245B5"/>
    <w:rsid w:val="0043136E"/>
    <w:rsid w:val="0043556B"/>
    <w:rsid w:val="00441780"/>
    <w:rsid w:val="0044388F"/>
    <w:rsid w:val="004454FE"/>
    <w:rsid w:val="00451C79"/>
    <w:rsid w:val="00451E4D"/>
    <w:rsid w:val="0045551F"/>
    <w:rsid w:val="00456B58"/>
    <w:rsid w:val="00456E40"/>
    <w:rsid w:val="00465A76"/>
    <w:rsid w:val="00470776"/>
    <w:rsid w:val="00470F84"/>
    <w:rsid w:val="00471F27"/>
    <w:rsid w:val="0048419E"/>
    <w:rsid w:val="00485DBA"/>
    <w:rsid w:val="00491797"/>
    <w:rsid w:val="00497523"/>
    <w:rsid w:val="004A58D2"/>
    <w:rsid w:val="004A5A5A"/>
    <w:rsid w:val="004B0CA4"/>
    <w:rsid w:val="004B6C5A"/>
    <w:rsid w:val="004D2A87"/>
    <w:rsid w:val="004E2C62"/>
    <w:rsid w:val="004E49BD"/>
    <w:rsid w:val="004E4B10"/>
    <w:rsid w:val="004E6AD8"/>
    <w:rsid w:val="004F09F6"/>
    <w:rsid w:val="004F0A7B"/>
    <w:rsid w:val="005008C0"/>
    <w:rsid w:val="0050178F"/>
    <w:rsid w:val="005017FB"/>
    <w:rsid w:val="0050186F"/>
    <w:rsid w:val="00505E9F"/>
    <w:rsid w:val="00505FDB"/>
    <w:rsid w:val="0052715A"/>
    <w:rsid w:val="00527BDF"/>
    <w:rsid w:val="00540396"/>
    <w:rsid w:val="0054655C"/>
    <w:rsid w:val="00557872"/>
    <w:rsid w:val="00562C16"/>
    <w:rsid w:val="00563578"/>
    <w:rsid w:val="00565F40"/>
    <w:rsid w:val="00584BDA"/>
    <w:rsid w:val="00584EE3"/>
    <w:rsid w:val="00586F22"/>
    <w:rsid w:val="005A077A"/>
    <w:rsid w:val="005A20A8"/>
    <w:rsid w:val="005A35E3"/>
    <w:rsid w:val="005A5895"/>
    <w:rsid w:val="005B439D"/>
    <w:rsid w:val="005B6040"/>
    <w:rsid w:val="005B716B"/>
    <w:rsid w:val="005C0AB5"/>
    <w:rsid w:val="005D187E"/>
    <w:rsid w:val="005D6259"/>
    <w:rsid w:val="005E5482"/>
    <w:rsid w:val="005F3174"/>
    <w:rsid w:val="005F3FD6"/>
    <w:rsid w:val="005F7D9C"/>
    <w:rsid w:val="006102A4"/>
    <w:rsid w:val="00611C78"/>
    <w:rsid w:val="0061688F"/>
    <w:rsid w:val="00621036"/>
    <w:rsid w:val="006557A3"/>
    <w:rsid w:val="006628A4"/>
    <w:rsid w:val="00663F81"/>
    <w:rsid w:val="0066414A"/>
    <w:rsid w:val="00683CB9"/>
    <w:rsid w:val="00695D06"/>
    <w:rsid w:val="006C7A17"/>
    <w:rsid w:val="006D3A0B"/>
    <w:rsid w:val="006E1081"/>
    <w:rsid w:val="006E1B4E"/>
    <w:rsid w:val="006F154E"/>
    <w:rsid w:val="006F1D69"/>
    <w:rsid w:val="006F2861"/>
    <w:rsid w:val="006F5A7B"/>
    <w:rsid w:val="00711D31"/>
    <w:rsid w:val="00713D48"/>
    <w:rsid w:val="00713E4A"/>
    <w:rsid w:val="00717C83"/>
    <w:rsid w:val="00720585"/>
    <w:rsid w:val="00726473"/>
    <w:rsid w:val="00727815"/>
    <w:rsid w:val="007304D8"/>
    <w:rsid w:val="007308F4"/>
    <w:rsid w:val="00755770"/>
    <w:rsid w:val="00761375"/>
    <w:rsid w:val="007656E0"/>
    <w:rsid w:val="00767EF5"/>
    <w:rsid w:val="0077060C"/>
    <w:rsid w:val="00773AF6"/>
    <w:rsid w:val="0077666B"/>
    <w:rsid w:val="007805DE"/>
    <w:rsid w:val="00783CC5"/>
    <w:rsid w:val="00795F71"/>
    <w:rsid w:val="00796A08"/>
    <w:rsid w:val="007A301B"/>
    <w:rsid w:val="007A7FBF"/>
    <w:rsid w:val="007B0C2D"/>
    <w:rsid w:val="007B45D1"/>
    <w:rsid w:val="007B4F3F"/>
    <w:rsid w:val="007C05C2"/>
    <w:rsid w:val="007C0662"/>
    <w:rsid w:val="007C0A91"/>
    <w:rsid w:val="007D0A4D"/>
    <w:rsid w:val="007D0C80"/>
    <w:rsid w:val="007E73AB"/>
    <w:rsid w:val="007F37B8"/>
    <w:rsid w:val="00802C0F"/>
    <w:rsid w:val="00804E8C"/>
    <w:rsid w:val="00804EE8"/>
    <w:rsid w:val="0081227C"/>
    <w:rsid w:val="008134A8"/>
    <w:rsid w:val="00816799"/>
    <w:rsid w:val="00816C11"/>
    <w:rsid w:val="00831270"/>
    <w:rsid w:val="0083595C"/>
    <w:rsid w:val="00841BD7"/>
    <w:rsid w:val="008449E4"/>
    <w:rsid w:val="00847828"/>
    <w:rsid w:val="00880703"/>
    <w:rsid w:val="0088097E"/>
    <w:rsid w:val="00884FB6"/>
    <w:rsid w:val="008879D8"/>
    <w:rsid w:val="00894C55"/>
    <w:rsid w:val="008954E7"/>
    <w:rsid w:val="00896930"/>
    <w:rsid w:val="008B0347"/>
    <w:rsid w:val="008B3339"/>
    <w:rsid w:val="008B6E0F"/>
    <w:rsid w:val="008D2692"/>
    <w:rsid w:val="008D7D97"/>
    <w:rsid w:val="008E0478"/>
    <w:rsid w:val="008F024F"/>
    <w:rsid w:val="008F44D4"/>
    <w:rsid w:val="00900834"/>
    <w:rsid w:val="009018A9"/>
    <w:rsid w:val="009029B0"/>
    <w:rsid w:val="00906A5E"/>
    <w:rsid w:val="0091381F"/>
    <w:rsid w:val="00927ED9"/>
    <w:rsid w:val="00936121"/>
    <w:rsid w:val="00941E1B"/>
    <w:rsid w:val="0094340D"/>
    <w:rsid w:val="00944BB7"/>
    <w:rsid w:val="00947B6D"/>
    <w:rsid w:val="00952EF8"/>
    <w:rsid w:val="009622F8"/>
    <w:rsid w:val="00962DE6"/>
    <w:rsid w:val="00971C44"/>
    <w:rsid w:val="00971F8C"/>
    <w:rsid w:val="009869F4"/>
    <w:rsid w:val="00987799"/>
    <w:rsid w:val="00995313"/>
    <w:rsid w:val="00997169"/>
    <w:rsid w:val="009A147A"/>
    <w:rsid w:val="009A258C"/>
    <w:rsid w:val="009A2654"/>
    <w:rsid w:val="009A4146"/>
    <w:rsid w:val="009C1C43"/>
    <w:rsid w:val="009C1FD4"/>
    <w:rsid w:val="009C6196"/>
    <w:rsid w:val="009C629C"/>
    <w:rsid w:val="009D5D4A"/>
    <w:rsid w:val="009D6848"/>
    <w:rsid w:val="009E0FF3"/>
    <w:rsid w:val="009E1231"/>
    <w:rsid w:val="009E1AA1"/>
    <w:rsid w:val="009F17C2"/>
    <w:rsid w:val="009F4E55"/>
    <w:rsid w:val="009F4E5E"/>
    <w:rsid w:val="009F6218"/>
    <w:rsid w:val="00A03444"/>
    <w:rsid w:val="00A046F8"/>
    <w:rsid w:val="00A0479E"/>
    <w:rsid w:val="00A10FC3"/>
    <w:rsid w:val="00A240DE"/>
    <w:rsid w:val="00A267E6"/>
    <w:rsid w:val="00A31453"/>
    <w:rsid w:val="00A31FCB"/>
    <w:rsid w:val="00A34EA6"/>
    <w:rsid w:val="00A41913"/>
    <w:rsid w:val="00A444B6"/>
    <w:rsid w:val="00A46688"/>
    <w:rsid w:val="00A55CB0"/>
    <w:rsid w:val="00A6073E"/>
    <w:rsid w:val="00A638A7"/>
    <w:rsid w:val="00A6427C"/>
    <w:rsid w:val="00A646A2"/>
    <w:rsid w:val="00A648D0"/>
    <w:rsid w:val="00A75B34"/>
    <w:rsid w:val="00A85AFE"/>
    <w:rsid w:val="00A85C36"/>
    <w:rsid w:val="00A862CD"/>
    <w:rsid w:val="00A874BC"/>
    <w:rsid w:val="00A914F9"/>
    <w:rsid w:val="00A917C7"/>
    <w:rsid w:val="00A9385E"/>
    <w:rsid w:val="00A95FC0"/>
    <w:rsid w:val="00A96E17"/>
    <w:rsid w:val="00A97D05"/>
    <w:rsid w:val="00AA74CB"/>
    <w:rsid w:val="00AA7BE9"/>
    <w:rsid w:val="00AB63B5"/>
    <w:rsid w:val="00AD4154"/>
    <w:rsid w:val="00AE15B0"/>
    <w:rsid w:val="00AE2BEF"/>
    <w:rsid w:val="00AE3596"/>
    <w:rsid w:val="00AE3C48"/>
    <w:rsid w:val="00AE5567"/>
    <w:rsid w:val="00AF4F91"/>
    <w:rsid w:val="00AF7837"/>
    <w:rsid w:val="00B00173"/>
    <w:rsid w:val="00B06D25"/>
    <w:rsid w:val="00B07BF3"/>
    <w:rsid w:val="00B15B29"/>
    <w:rsid w:val="00B16480"/>
    <w:rsid w:val="00B214FF"/>
    <w:rsid w:val="00B2165C"/>
    <w:rsid w:val="00B251DE"/>
    <w:rsid w:val="00B270EB"/>
    <w:rsid w:val="00B476C6"/>
    <w:rsid w:val="00B53027"/>
    <w:rsid w:val="00B5772E"/>
    <w:rsid w:val="00B62845"/>
    <w:rsid w:val="00B72C60"/>
    <w:rsid w:val="00B75644"/>
    <w:rsid w:val="00B75FB6"/>
    <w:rsid w:val="00B76665"/>
    <w:rsid w:val="00B80A4B"/>
    <w:rsid w:val="00B821CF"/>
    <w:rsid w:val="00B83E9F"/>
    <w:rsid w:val="00B86484"/>
    <w:rsid w:val="00B900A9"/>
    <w:rsid w:val="00B901B0"/>
    <w:rsid w:val="00B93F12"/>
    <w:rsid w:val="00B94E5A"/>
    <w:rsid w:val="00BA20AA"/>
    <w:rsid w:val="00BA5716"/>
    <w:rsid w:val="00BB322A"/>
    <w:rsid w:val="00BB442B"/>
    <w:rsid w:val="00BB5ECF"/>
    <w:rsid w:val="00BD4425"/>
    <w:rsid w:val="00BF49CE"/>
    <w:rsid w:val="00C03FE9"/>
    <w:rsid w:val="00C10842"/>
    <w:rsid w:val="00C212C8"/>
    <w:rsid w:val="00C25418"/>
    <w:rsid w:val="00C25B49"/>
    <w:rsid w:val="00C312B7"/>
    <w:rsid w:val="00C36F95"/>
    <w:rsid w:val="00C373FD"/>
    <w:rsid w:val="00C400EB"/>
    <w:rsid w:val="00C41B1E"/>
    <w:rsid w:val="00C438CC"/>
    <w:rsid w:val="00C5217F"/>
    <w:rsid w:val="00C52448"/>
    <w:rsid w:val="00C5366F"/>
    <w:rsid w:val="00C67874"/>
    <w:rsid w:val="00C73AA5"/>
    <w:rsid w:val="00C7514D"/>
    <w:rsid w:val="00C75972"/>
    <w:rsid w:val="00C76CE9"/>
    <w:rsid w:val="00C814C4"/>
    <w:rsid w:val="00C81889"/>
    <w:rsid w:val="00C833EA"/>
    <w:rsid w:val="00C9410A"/>
    <w:rsid w:val="00C966C2"/>
    <w:rsid w:val="00CA06C9"/>
    <w:rsid w:val="00CB0A3B"/>
    <w:rsid w:val="00CC2AC6"/>
    <w:rsid w:val="00CD2A5C"/>
    <w:rsid w:val="00CD526E"/>
    <w:rsid w:val="00CE24E8"/>
    <w:rsid w:val="00CE3B54"/>
    <w:rsid w:val="00CE5657"/>
    <w:rsid w:val="00CE79DD"/>
    <w:rsid w:val="00D00491"/>
    <w:rsid w:val="00D02B14"/>
    <w:rsid w:val="00D045BC"/>
    <w:rsid w:val="00D05210"/>
    <w:rsid w:val="00D07F78"/>
    <w:rsid w:val="00D11295"/>
    <w:rsid w:val="00D12B90"/>
    <w:rsid w:val="00D133F8"/>
    <w:rsid w:val="00D1380E"/>
    <w:rsid w:val="00D14A3E"/>
    <w:rsid w:val="00D2138A"/>
    <w:rsid w:val="00D23A6B"/>
    <w:rsid w:val="00D27442"/>
    <w:rsid w:val="00D32D6C"/>
    <w:rsid w:val="00D34C1D"/>
    <w:rsid w:val="00D35A19"/>
    <w:rsid w:val="00D567B7"/>
    <w:rsid w:val="00D743C9"/>
    <w:rsid w:val="00D87403"/>
    <w:rsid w:val="00D90FB1"/>
    <w:rsid w:val="00DA202F"/>
    <w:rsid w:val="00DA24F6"/>
    <w:rsid w:val="00DA34A1"/>
    <w:rsid w:val="00DB5F86"/>
    <w:rsid w:val="00DB6F1C"/>
    <w:rsid w:val="00DC14A2"/>
    <w:rsid w:val="00DD4C5E"/>
    <w:rsid w:val="00DF2B3D"/>
    <w:rsid w:val="00DF43B5"/>
    <w:rsid w:val="00DF4D33"/>
    <w:rsid w:val="00DF7B6B"/>
    <w:rsid w:val="00E011EE"/>
    <w:rsid w:val="00E01630"/>
    <w:rsid w:val="00E03C1D"/>
    <w:rsid w:val="00E103E1"/>
    <w:rsid w:val="00E3716B"/>
    <w:rsid w:val="00E43B96"/>
    <w:rsid w:val="00E47CF5"/>
    <w:rsid w:val="00E5323B"/>
    <w:rsid w:val="00E67940"/>
    <w:rsid w:val="00E70A93"/>
    <w:rsid w:val="00E80D49"/>
    <w:rsid w:val="00E84E5A"/>
    <w:rsid w:val="00E86F59"/>
    <w:rsid w:val="00E86F9A"/>
    <w:rsid w:val="00E8749E"/>
    <w:rsid w:val="00E90C01"/>
    <w:rsid w:val="00E931C2"/>
    <w:rsid w:val="00E94781"/>
    <w:rsid w:val="00E97C5C"/>
    <w:rsid w:val="00EA1343"/>
    <w:rsid w:val="00EA3CEA"/>
    <w:rsid w:val="00EA486E"/>
    <w:rsid w:val="00EB0ED3"/>
    <w:rsid w:val="00EB36AA"/>
    <w:rsid w:val="00EC057E"/>
    <w:rsid w:val="00EC1C9E"/>
    <w:rsid w:val="00EC447B"/>
    <w:rsid w:val="00EC464B"/>
    <w:rsid w:val="00ED015A"/>
    <w:rsid w:val="00ED0848"/>
    <w:rsid w:val="00ED23F8"/>
    <w:rsid w:val="00EE356F"/>
    <w:rsid w:val="00EE48B2"/>
    <w:rsid w:val="00EE6477"/>
    <w:rsid w:val="00F1403B"/>
    <w:rsid w:val="00F32B53"/>
    <w:rsid w:val="00F3676E"/>
    <w:rsid w:val="00F45534"/>
    <w:rsid w:val="00F51BEC"/>
    <w:rsid w:val="00F57B0C"/>
    <w:rsid w:val="00F60CBA"/>
    <w:rsid w:val="00F7297A"/>
    <w:rsid w:val="00F872DC"/>
    <w:rsid w:val="00F91271"/>
    <w:rsid w:val="00F92C55"/>
    <w:rsid w:val="00F936B7"/>
    <w:rsid w:val="00F97025"/>
    <w:rsid w:val="00FC35A9"/>
    <w:rsid w:val="00FD1276"/>
    <w:rsid w:val="00FD41AB"/>
    <w:rsid w:val="00FD425A"/>
    <w:rsid w:val="00FE1C6C"/>
    <w:rsid w:val="00FF211D"/>
    <w:rsid w:val="00FF5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FB3425"/>
  <w15:docId w15:val="{573971AA-BDCD-4DD7-99D8-7691111A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yleRight">
    <w:name w:val="Style Right"/>
    <w:basedOn w:val="Normal"/>
    <w:rsid w:val="00AA7BE9"/>
    <w:pPr>
      <w:spacing w:after="120" w:line="240" w:lineRule="auto"/>
      <w:ind w:firstLine="720"/>
      <w:jc w:val="right"/>
    </w:pPr>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A638A7"/>
    <w:rPr>
      <w:sz w:val="16"/>
      <w:szCs w:val="16"/>
    </w:rPr>
  </w:style>
  <w:style w:type="paragraph" w:styleId="CommentText">
    <w:name w:val="annotation text"/>
    <w:basedOn w:val="Normal"/>
    <w:link w:val="CommentTextChar"/>
    <w:uiPriority w:val="99"/>
    <w:semiHidden/>
    <w:unhideWhenUsed/>
    <w:rsid w:val="00A638A7"/>
    <w:pPr>
      <w:spacing w:line="240" w:lineRule="auto"/>
    </w:pPr>
    <w:rPr>
      <w:sz w:val="20"/>
      <w:szCs w:val="20"/>
    </w:rPr>
  </w:style>
  <w:style w:type="character" w:customStyle="1" w:styleId="CommentTextChar">
    <w:name w:val="Comment Text Char"/>
    <w:basedOn w:val="DefaultParagraphFont"/>
    <w:link w:val="CommentText"/>
    <w:uiPriority w:val="99"/>
    <w:semiHidden/>
    <w:rsid w:val="00A638A7"/>
    <w:rPr>
      <w:sz w:val="20"/>
      <w:szCs w:val="20"/>
    </w:rPr>
  </w:style>
  <w:style w:type="paragraph" w:styleId="CommentSubject">
    <w:name w:val="annotation subject"/>
    <w:basedOn w:val="CommentText"/>
    <w:next w:val="CommentText"/>
    <w:link w:val="CommentSubjectChar"/>
    <w:uiPriority w:val="99"/>
    <w:semiHidden/>
    <w:unhideWhenUsed/>
    <w:rsid w:val="00A638A7"/>
    <w:rPr>
      <w:b/>
      <w:bCs/>
    </w:rPr>
  </w:style>
  <w:style w:type="character" w:customStyle="1" w:styleId="CommentSubjectChar">
    <w:name w:val="Comment Subject Char"/>
    <w:basedOn w:val="CommentTextChar"/>
    <w:link w:val="CommentSubject"/>
    <w:uiPriority w:val="99"/>
    <w:semiHidden/>
    <w:rsid w:val="00A638A7"/>
    <w:rPr>
      <w:b/>
      <w:bCs/>
      <w:sz w:val="20"/>
      <w:szCs w:val="20"/>
    </w:rPr>
  </w:style>
  <w:style w:type="paragraph" w:styleId="Revision">
    <w:name w:val="Revision"/>
    <w:hidden/>
    <w:uiPriority w:val="99"/>
    <w:semiHidden/>
    <w:rsid w:val="001810F4"/>
    <w:pPr>
      <w:spacing w:after="0" w:line="240" w:lineRule="auto"/>
    </w:pPr>
  </w:style>
  <w:style w:type="character" w:styleId="Strong">
    <w:name w:val="Strong"/>
    <w:uiPriority w:val="22"/>
    <w:qFormat/>
    <w:rsid w:val="00F45534"/>
    <w:rPr>
      <w:b/>
      <w:bCs w:val="0"/>
    </w:rPr>
  </w:style>
  <w:style w:type="paragraph" w:styleId="ListParagraph">
    <w:name w:val="List Paragraph"/>
    <w:basedOn w:val="Normal"/>
    <w:uiPriority w:val="34"/>
    <w:qFormat/>
    <w:rsid w:val="00EE48B2"/>
    <w:pPr>
      <w:ind w:left="720"/>
      <w:contextualSpacing/>
    </w:pPr>
  </w:style>
  <w:style w:type="paragraph" w:styleId="NormalWeb">
    <w:name w:val="Normal (Web)"/>
    <w:basedOn w:val="Normal"/>
    <w:uiPriority w:val="99"/>
    <w:unhideWhenUsed/>
    <w:rsid w:val="005C0AB5"/>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26589760">
      <w:bodyDiv w:val="1"/>
      <w:marLeft w:val="0"/>
      <w:marRight w:val="0"/>
      <w:marTop w:val="0"/>
      <w:marBottom w:val="0"/>
      <w:divBdr>
        <w:top w:val="none" w:sz="0" w:space="0" w:color="auto"/>
        <w:left w:val="none" w:sz="0" w:space="0" w:color="auto"/>
        <w:bottom w:val="none" w:sz="0" w:space="0" w:color="auto"/>
        <w:right w:val="none" w:sz="0" w:space="0" w:color="auto"/>
      </w:divBdr>
    </w:div>
    <w:div w:id="545070790">
      <w:bodyDiv w:val="1"/>
      <w:marLeft w:val="0"/>
      <w:marRight w:val="0"/>
      <w:marTop w:val="0"/>
      <w:marBottom w:val="0"/>
      <w:divBdr>
        <w:top w:val="none" w:sz="0" w:space="0" w:color="auto"/>
        <w:left w:val="none" w:sz="0" w:space="0" w:color="auto"/>
        <w:bottom w:val="none" w:sz="0" w:space="0" w:color="auto"/>
        <w:right w:val="none" w:sz="0" w:space="0" w:color="auto"/>
      </w:divBdr>
    </w:div>
    <w:div w:id="1010982281">
      <w:bodyDiv w:val="1"/>
      <w:marLeft w:val="0"/>
      <w:marRight w:val="0"/>
      <w:marTop w:val="0"/>
      <w:marBottom w:val="0"/>
      <w:divBdr>
        <w:top w:val="none" w:sz="0" w:space="0" w:color="auto"/>
        <w:left w:val="none" w:sz="0" w:space="0" w:color="auto"/>
        <w:bottom w:val="none" w:sz="0" w:space="0" w:color="auto"/>
        <w:right w:val="none" w:sz="0" w:space="0" w:color="auto"/>
      </w:divBdr>
    </w:div>
    <w:div w:id="110480908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672-specialas-izglitibas-iestazu-un-visparejas-izglitibas-iestazu-specialas-izglitibas-klasu-grupu-finansesanas-kartib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te.zvaigzne@f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m.gov.lv" TargetMode="External"/><Relationship Id="rId4" Type="http://schemas.openxmlformats.org/officeDocument/2006/relationships/settings" Target="settings.xml"/><Relationship Id="rId9" Type="http://schemas.openxmlformats.org/officeDocument/2006/relationships/hyperlink" Target="https://likumi.lv/ta/id/283672-specialas-izglitibas-iestazu-un-visparejas-izglitibas-iestazu-specialas-izglitibas-klasu-grupu-finansesanas-kartib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B552-B3B2-4C14-B5EC-790A2403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5396</Words>
  <Characters>3077</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par internātskolu kā atsevišķu izglītības iestāžu likvidēšanu saistītie grozījumi sākotnējās ietekmes novērtējuma ziņojums (anotācija)</vt:lpstr>
      <vt:lpstr>Ministru kabineta noteikumu projektu par Valsts kultūras pieminekļu aizsardzības inspekcijas nosaukuma maiņusākotnējās ietekmes novērtējuma ziņojums (anotācija)</vt:lpstr>
    </vt:vector>
  </TitlesOfParts>
  <Company>Finanšu ministrija</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internātskolu kā atsevišķu izglītības iestāžu likvidēšanu saistītie grozījumi sākotnējās ietekmes novērtējuma ziņojums (anotācija)</dc:title>
  <dc:subject>Anotācija</dc:subject>
  <dc:creator>Žanete Zvaigzne</dc:creator>
  <cp:keywords/>
  <dc:description>zanete.zvaigzne@fm.gov.lv, 67083976</dc:description>
  <cp:lastModifiedBy>Žanete Zvaigzne</cp:lastModifiedBy>
  <cp:revision>13</cp:revision>
  <cp:lastPrinted>2019-08-16T04:48:00Z</cp:lastPrinted>
  <dcterms:created xsi:type="dcterms:W3CDTF">2019-07-08T10:18:00Z</dcterms:created>
  <dcterms:modified xsi:type="dcterms:W3CDTF">2019-08-16T04:48:00Z</dcterms:modified>
</cp:coreProperties>
</file>