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C25" w:rsidRDefault="00771C25" w:rsidP="00771C25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Projekts</w:t>
      </w:r>
    </w:p>
    <w:p w:rsidR="00771C25" w:rsidRDefault="00771C25" w:rsidP="00771C25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7E6F" w:rsidRPr="003C1F16" w:rsidRDefault="00647E6F" w:rsidP="00771C25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F1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C1F16">
        <w:rPr>
          <w:rFonts w:ascii="Times New Roman" w:hAnsi="Times New Roman" w:cs="Times New Roman"/>
          <w:sz w:val="28"/>
          <w:szCs w:val="28"/>
        </w:rPr>
        <w:t xml:space="preserve">. gada            </w:t>
      </w:r>
      <w:r w:rsidRPr="003C1F16">
        <w:rPr>
          <w:rFonts w:ascii="Times New Roman" w:hAnsi="Times New Roman" w:cs="Times New Roman"/>
          <w:sz w:val="28"/>
          <w:szCs w:val="28"/>
        </w:rPr>
        <w:tab/>
        <w:t>Noteikumi Nr.</w:t>
      </w:r>
    </w:p>
    <w:p w:rsidR="00647E6F" w:rsidRPr="003C1F16" w:rsidRDefault="00647E6F" w:rsidP="00771C25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F16">
        <w:rPr>
          <w:rFonts w:ascii="Times New Roman" w:hAnsi="Times New Roman" w:cs="Times New Roman"/>
          <w:sz w:val="28"/>
          <w:szCs w:val="28"/>
        </w:rPr>
        <w:t>Rīgā</w:t>
      </w:r>
      <w:r w:rsidRPr="003C1F16">
        <w:rPr>
          <w:rFonts w:ascii="Times New Roman" w:hAnsi="Times New Roman" w:cs="Times New Roman"/>
          <w:sz w:val="28"/>
          <w:szCs w:val="28"/>
        </w:rPr>
        <w:tab/>
        <w:t>(prot. Nr.   . §)</w:t>
      </w:r>
    </w:p>
    <w:p w:rsidR="00647E6F" w:rsidRPr="003C1F16" w:rsidRDefault="00647E6F" w:rsidP="00647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E6F" w:rsidRPr="003C1F16" w:rsidRDefault="00647E6F" w:rsidP="00647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Ministru kabineta 2017.gada 25.aprīļa noteikumos Nr.225 “</w:t>
      </w:r>
      <w:r w:rsidRPr="003C1F1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Noteikumi par ārzemniekam nepieciešamo finanšu līdzekļu apmēru un finanšu līdzekļu esības konstatēšanu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</w:p>
    <w:p w:rsidR="00647E6F" w:rsidRPr="003C1F16" w:rsidRDefault="00647E6F" w:rsidP="00647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:rsidR="00647E6F" w:rsidRPr="003C1F16" w:rsidRDefault="00647E6F" w:rsidP="00647E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3C1F1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Izdoti saskaņā ar </w:t>
      </w:r>
    </w:p>
    <w:p w:rsidR="00647E6F" w:rsidRPr="003C1F16" w:rsidRDefault="00622C42" w:rsidP="00647E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hyperlink r:id="rId7" w:tgtFrame="_blank" w:history="1">
        <w:r w:rsidR="00647E6F" w:rsidRPr="003C1F16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Imigrācijas likuma</w:t>
        </w:r>
      </w:hyperlink>
      <w:r w:rsidR="00647E6F" w:rsidRPr="003C1F1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</w:p>
    <w:p w:rsidR="00647E6F" w:rsidRPr="003C1F16" w:rsidRDefault="00622C42" w:rsidP="00647E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hyperlink r:id="rId8" w:anchor="p4" w:tgtFrame="_blank" w:history="1">
        <w:r w:rsidR="00647E6F" w:rsidRPr="003C1F16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4. panta</w:t>
        </w:r>
      </w:hyperlink>
      <w:r w:rsidR="00647E6F" w:rsidRPr="003C1F1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pirmās daļas 5. punktu </w:t>
      </w:r>
    </w:p>
    <w:p w:rsidR="00647E6F" w:rsidRPr="003C1F16" w:rsidRDefault="00647E6F" w:rsidP="00647E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3C1F1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un 4.</w:t>
      </w:r>
      <w:r w:rsidRPr="003C1F16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lv-LV"/>
        </w:rPr>
        <w:t>2</w:t>
      </w:r>
      <w:r w:rsidRPr="003C1F1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panta trešo daļu</w:t>
      </w:r>
    </w:p>
    <w:p w:rsidR="00647E6F" w:rsidRPr="003C1F16" w:rsidRDefault="00647E6F" w:rsidP="00647E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</w:p>
    <w:p w:rsidR="00647E6F" w:rsidRPr="00426E49" w:rsidRDefault="00647E6F" w:rsidP="00647E6F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n1"/>
      <w:bookmarkEnd w:id="0"/>
      <w:r w:rsidRPr="00426E49">
        <w:rPr>
          <w:rFonts w:ascii="Times New Roman" w:hAnsi="Times New Roman" w:cs="Times New Roman"/>
          <w:sz w:val="28"/>
          <w:szCs w:val="28"/>
        </w:rPr>
        <w:t xml:space="preserve">Izdarīt Ministru kabineta 2017.gada 25.aprīļa noteikumos Nr.225 </w:t>
      </w:r>
      <w:r w:rsidRPr="00426E49">
        <w:rPr>
          <w:rFonts w:ascii="Times New Roman" w:hAnsi="Times New Roman" w:cs="Times New Roman"/>
          <w:sz w:val="28"/>
        </w:rPr>
        <w:t>“</w:t>
      </w:r>
      <w:r w:rsidRPr="00426E49">
        <w:rPr>
          <w:rFonts w:ascii="Times New Roman" w:hAnsi="Times New Roman" w:cs="Times New Roman"/>
          <w:sz w:val="28"/>
          <w:szCs w:val="28"/>
        </w:rPr>
        <w:t>Noteikumi</w:t>
      </w:r>
      <w:r w:rsidRPr="00426E49">
        <w:rPr>
          <w:rFonts w:ascii="Times New Roman" w:hAnsi="Times New Roman" w:cs="Times New Roman"/>
          <w:sz w:val="28"/>
        </w:rPr>
        <w:t xml:space="preserve"> par ārzemniekam nepieciešamo finanšu līdzekļu apmēru un finanšu līdzekļu esības konstatēšanu” </w:t>
      </w:r>
      <w:r w:rsidRPr="00426E49">
        <w:rPr>
          <w:rFonts w:ascii="Times New Roman" w:hAnsi="Times New Roman" w:cs="Times New Roman"/>
          <w:sz w:val="28"/>
          <w:szCs w:val="28"/>
        </w:rPr>
        <w:t>(Latvijas Vēstnesis, 2017, 97.nr.; 2018, 157.nr.) šādus grozījumus:</w:t>
      </w:r>
    </w:p>
    <w:p w:rsidR="00647E6F" w:rsidRDefault="00647E6F" w:rsidP="00647E6F">
      <w:pPr>
        <w:pStyle w:val="tv213"/>
        <w:numPr>
          <w:ilvl w:val="0"/>
          <w:numId w:val="1"/>
        </w:numPr>
        <w:spacing w:before="0" w:beforeAutospacing="0" w:after="120" w:afterAutospacing="0"/>
        <w:ind w:left="0" w:firstLine="49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Izteikt 5.3.apakšpunktu šādā redakcijā:</w:t>
      </w:r>
    </w:p>
    <w:p w:rsidR="00647E6F" w:rsidRDefault="00647E6F" w:rsidP="00647E6F">
      <w:pPr>
        <w:shd w:val="clear" w:color="auto" w:fill="FFFFFF"/>
        <w:spacing w:after="120" w:line="240" w:lineRule="auto"/>
        <w:ind w:firstLine="49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" w:name="n2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Pr="003C1F16">
        <w:rPr>
          <w:rFonts w:ascii="Times New Roman" w:eastAsia="Times New Roman" w:hAnsi="Times New Roman" w:cs="Times New Roman"/>
          <w:sz w:val="28"/>
          <w:szCs w:val="28"/>
          <w:lang w:eastAsia="lv-LV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3C1F1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darba samaksa </w:t>
      </w:r>
      <w:r w:rsidRPr="003C1F16">
        <w:rPr>
          <w:rFonts w:ascii="Times New Roman" w:eastAsia="Times New Roman" w:hAnsi="Times New Roman" w:cs="Times New Roman"/>
          <w:sz w:val="28"/>
          <w:szCs w:val="28"/>
          <w:lang w:eastAsia="lv-LV"/>
        </w:rPr>
        <w:t>ne mazāk par strādājošiem noteikto mēneša vidējo bruto darba samaksu ārzemnieka paredzamajā nodarbinātības nozarē (otrajā līmenī) atbilstoši Eiropas Parlamenta un Padomes 2006. gada 20. decembra Regulai Nr. 1893/2006, ar ko izveido NACE 2. </w:t>
      </w:r>
      <w:proofErr w:type="spellStart"/>
      <w:r w:rsidRPr="003C1F16">
        <w:rPr>
          <w:rFonts w:ascii="Times New Roman" w:eastAsia="Times New Roman" w:hAnsi="Times New Roman" w:cs="Times New Roman"/>
          <w:sz w:val="28"/>
          <w:szCs w:val="28"/>
          <w:lang w:eastAsia="lv-LV"/>
        </w:rPr>
        <w:t>red</w:t>
      </w:r>
      <w:proofErr w:type="spellEnd"/>
      <w:r w:rsidRPr="003C1F16">
        <w:rPr>
          <w:rFonts w:ascii="Times New Roman" w:eastAsia="Times New Roman" w:hAnsi="Times New Roman" w:cs="Times New Roman"/>
          <w:sz w:val="28"/>
          <w:szCs w:val="28"/>
          <w:lang w:eastAsia="lv-LV"/>
        </w:rPr>
        <w:t>. saimniecisko darbību statistisko klasifikāciju, kā arī groza Padomes regulu (EEK) Nr. 3037/90 un dažas EK regulas par īpašām statistikas jomām, iepriekšējā gadā (saskaņā ar Centrālās statistikas pārvaldes pēdējo pub</w:t>
      </w:r>
      <w:r w:rsidR="002A4504">
        <w:rPr>
          <w:rFonts w:ascii="Times New Roman" w:eastAsia="Times New Roman" w:hAnsi="Times New Roman" w:cs="Times New Roman"/>
          <w:sz w:val="28"/>
          <w:szCs w:val="28"/>
          <w:lang w:eastAsia="lv-LV"/>
        </w:rPr>
        <w:t>licēto informāciju)</w:t>
      </w:r>
      <w:r w:rsidR="00187ECF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2A450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87ECF" w:rsidRPr="003C1F16">
        <w:rPr>
          <w:rFonts w:ascii="Times New Roman" w:eastAsia="Times New Roman" w:hAnsi="Times New Roman" w:cs="Times New Roman"/>
          <w:sz w:val="28"/>
          <w:szCs w:val="28"/>
          <w:lang w:eastAsia="lv-LV"/>
        </w:rPr>
        <w:t>ja ārzemnieks saņem vīzu un tiesības uz nodarbinātību</w:t>
      </w:r>
      <w:r w:rsidR="00187ECF">
        <w:rPr>
          <w:rFonts w:ascii="Times New Roman" w:eastAsia="Times New Roman" w:hAnsi="Times New Roman" w:cs="Times New Roman"/>
          <w:sz w:val="28"/>
          <w:szCs w:val="28"/>
          <w:lang w:eastAsia="lv-LV"/>
        </w:rPr>
        <w:t>. J</w:t>
      </w:r>
      <w:r w:rsidR="002A450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 ārzemnieks tiks nodarbināts nozarē, kurā ir noslēgta </w:t>
      </w:r>
      <w:proofErr w:type="spellStart"/>
      <w:r w:rsidR="002A4504">
        <w:rPr>
          <w:rFonts w:ascii="Times New Roman" w:eastAsia="Times New Roman" w:hAnsi="Times New Roman" w:cs="Times New Roman"/>
          <w:sz w:val="28"/>
          <w:szCs w:val="28"/>
          <w:lang w:eastAsia="lv-LV"/>
        </w:rPr>
        <w:t>ģenerālvienošanās</w:t>
      </w:r>
      <w:proofErr w:type="spellEnd"/>
      <w:r w:rsidR="002A450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87E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atbilstoši </w:t>
      </w:r>
      <w:r w:rsidR="002A4504">
        <w:rPr>
          <w:rFonts w:ascii="Times New Roman" w:eastAsia="Times New Roman" w:hAnsi="Times New Roman" w:cs="Times New Roman"/>
          <w:sz w:val="28"/>
          <w:szCs w:val="28"/>
          <w:lang w:eastAsia="lv-LV"/>
        </w:rPr>
        <w:t>Darba likuma 18.panta ceturt</w:t>
      </w:r>
      <w:r w:rsidR="00187E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ajā daļā noteiktajam, nepieciešamais finanšu līdzekļu apmērs ir darba samaksa ne mazāk par </w:t>
      </w:r>
      <w:proofErr w:type="spellStart"/>
      <w:r w:rsidR="00187ECF">
        <w:rPr>
          <w:rFonts w:ascii="Times New Roman" w:eastAsia="Times New Roman" w:hAnsi="Times New Roman" w:cs="Times New Roman"/>
          <w:sz w:val="28"/>
          <w:szCs w:val="28"/>
          <w:lang w:eastAsia="lv-LV"/>
        </w:rPr>
        <w:t>ģenerālvienošanās</w:t>
      </w:r>
      <w:proofErr w:type="spellEnd"/>
      <w:r w:rsidR="00187E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paredzēto minimālo darba samaksu.”;</w:t>
      </w:r>
    </w:p>
    <w:p w:rsidR="00103DFF" w:rsidRDefault="00103DFF" w:rsidP="00647E6F">
      <w:pPr>
        <w:pStyle w:val="ListParagraph"/>
        <w:shd w:val="clear" w:color="auto" w:fill="FFFFFF"/>
        <w:spacing w:after="12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 Papildināt noteikumus ar 5.5.apakšpunktu šādā redakcijā:</w:t>
      </w:r>
    </w:p>
    <w:p w:rsidR="00647E6F" w:rsidRPr="001A7DE9" w:rsidRDefault="00103DFF" w:rsidP="00647E6F">
      <w:pPr>
        <w:pStyle w:val="ListParagraph"/>
        <w:shd w:val="clear" w:color="auto" w:fill="FFFFFF"/>
        <w:spacing w:after="12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="00647E6F">
        <w:rPr>
          <w:rFonts w:ascii="Times New Roman" w:eastAsia="Times New Roman" w:hAnsi="Times New Roman" w:cs="Times New Roman"/>
          <w:sz w:val="28"/>
          <w:szCs w:val="28"/>
          <w:lang w:eastAsia="lv-LV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647E6F">
        <w:rPr>
          <w:rFonts w:ascii="Times New Roman" w:eastAsia="Times New Roman" w:hAnsi="Times New Roman" w:cs="Times New Roman"/>
          <w:sz w:val="28"/>
          <w:szCs w:val="28"/>
          <w:lang w:eastAsia="lv-LV"/>
        </w:rPr>
        <w:t>. darba samaksa</w:t>
      </w:r>
      <w:r w:rsidR="00647E6F">
        <w:rPr>
          <w:rFonts w:ascii="Times New Roman" w:hAnsi="Times New Roman"/>
          <w:sz w:val="28"/>
          <w:szCs w:val="28"/>
        </w:rPr>
        <w:t xml:space="preserve"> un kompensācija par </w:t>
      </w:r>
      <w:r w:rsidR="00054CDB">
        <w:rPr>
          <w:rFonts w:ascii="Times New Roman" w:hAnsi="Times New Roman"/>
          <w:sz w:val="28"/>
          <w:szCs w:val="28"/>
        </w:rPr>
        <w:t xml:space="preserve">darba braucienu </w:t>
      </w:r>
      <w:r w:rsidR="00647E6F">
        <w:rPr>
          <w:rFonts w:ascii="Times New Roman" w:hAnsi="Times New Roman"/>
          <w:sz w:val="28"/>
          <w:szCs w:val="28"/>
        </w:rPr>
        <w:t>izdevumiem, kas darba specifikas dēļ rodas darba braucien</w:t>
      </w:r>
      <w:r w:rsidR="00054CDB">
        <w:rPr>
          <w:rFonts w:ascii="Times New Roman" w:hAnsi="Times New Roman"/>
          <w:sz w:val="28"/>
          <w:szCs w:val="28"/>
        </w:rPr>
        <w:t>u</w:t>
      </w:r>
      <w:r w:rsidR="00647E6F">
        <w:rPr>
          <w:rFonts w:ascii="Times New Roman" w:hAnsi="Times New Roman"/>
          <w:sz w:val="28"/>
          <w:szCs w:val="28"/>
        </w:rPr>
        <w:t xml:space="preserve"> laikā, atbilstoši </w:t>
      </w:r>
      <w:r w:rsidR="00647E6F" w:rsidRPr="003C1F16">
        <w:rPr>
          <w:rFonts w:ascii="Times New Roman" w:eastAsia="Times New Roman" w:hAnsi="Times New Roman" w:cs="Times New Roman"/>
          <w:sz w:val="28"/>
          <w:szCs w:val="28"/>
          <w:lang w:eastAsia="lv-LV"/>
        </w:rPr>
        <w:t>strādājošiem noteikt</w:t>
      </w:r>
      <w:r w:rsidR="00647E6F">
        <w:rPr>
          <w:rFonts w:ascii="Times New Roman" w:eastAsia="Times New Roman" w:hAnsi="Times New Roman" w:cs="Times New Roman"/>
          <w:sz w:val="28"/>
          <w:szCs w:val="28"/>
          <w:lang w:eastAsia="lv-LV"/>
        </w:rPr>
        <w:t>ajai</w:t>
      </w:r>
      <w:r w:rsidR="00647E6F" w:rsidRPr="003C1F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mēneša vidēj</w:t>
      </w:r>
      <w:r w:rsidR="00647E6F">
        <w:rPr>
          <w:rFonts w:ascii="Times New Roman" w:eastAsia="Times New Roman" w:hAnsi="Times New Roman" w:cs="Times New Roman"/>
          <w:sz w:val="28"/>
          <w:szCs w:val="28"/>
          <w:lang w:eastAsia="lv-LV"/>
        </w:rPr>
        <w:t>ai</w:t>
      </w:r>
      <w:r w:rsidR="00647E6F" w:rsidRPr="003C1F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bruto darba samaks</w:t>
      </w:r>
      <w:r w:rsidR="00647E6F">
        <w:rPr>
          <w:rFonts w:ascii="Times New Roman" w:eastAsia="Times New Roman" w:hAnsi="Times New Roman" w:cs="Times New Roman"/>
          <w:sz w:val="28"/>
          <w:szCs w:val="28"/>
          <w:lang w:eastAsia="lv-LV"/>
        </w:rPr>
        <w:t>ai</w:t>
      </w:r>
      <w:r w:rsidR="00647E6F" w:rsidRPr="003C1F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ārzemnieka paredzamajā nodarbinātības nozarē (otrajā līmenī) atbilstoši Eiropas Parlamenta un Padomes 2006. gada 20. decembra Regulai Nr. 1893/2006, ar ko izveido NACE 2. </w:t>
      </w:r>
      <w:proofErr w:type="spellStart"/>
      <w:r w:rsidR="00647E6F" w:rsidRPr="003C1F16">
        <w:rPr>
          <w:rFonts w:ascii="Times New Roman" w:eastAsia="Times New Roman" w:hAnsi="Times New Roman" w:cs="Times New Roman"/>
          <w:sz w:val="28"/>
          <w:szCs w:val="28"/>
          <w:lang w:eastAsia="lv-LV"/>
        </w:rPr>
        <w:t>red</w:t>
      </w:r>
      <w:proofErr w:type="spellEnd"/>
      <w:r w:rsidR="00647E6F" w:rsidRPr="003C1F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saimniecisko darbību statistisko klasifikāciju, kā arī groza Padomes regulu (EEK) Nr. 3037/90 un dažas EK regulas par īpašām statistikas jomām, iepriekšējā gadā (saskaņā ar Centrālās statistikas pārvaldes pēdējo publicēto informāciju), </w:t>
      </w:r>
      <w:r w:rsidR="00647E6F" w:rsidRPr="003C1F16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ja ārzemnieks saņem vīzu un tiesības uz nodarbinātību</w:t>
      </w:r>
      <w:r w:rsidR="00647E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kā starptautiskos pārvadājumus veicoša transportlīdzekļa apkalpes loceklis.”.</w:t>
      </w:r>
    </w:p>
    <w:p w:rsidR="00647E6F" w:rsidRPr="003C1F16" w:rsidRDefault="00103DFF" w:rsidP="006F304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2" w:name="p6"/>
      <w:bookmarkStart w:id="3" w:name="p-345909"/>
      <w:bookmarkEnd w:id="2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647E6F">
        <w:rPr>
          <w:rFonts w:ascii="Times New Roman" w:eastAsia="Times New Roman" w:hAnsi="Times New Roman" w:cs="Times New Roman"/>
          <w:sz w:val="28"/>
          <w:szCs w:val="28"/>
          <w:lang w:eastAsia="lv-LV"/>
        </w:rPr>
        <w:t>. Izteikt 11.4.apakšpunktu šādā redakcijā:</w:t>
      </w:r>
    </w:p>
    <w:p w:rsidR="00647E6F" w:rsidRDefault="00647E6F" w:rsidP="006F304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4" w:name="p9"/>
      <w:bookmarkStart w:id="5" w:name="p-345912"/>
      <w:bookmarkStart w:id="6" w:name="n3"/>
      <w:bookmarkEnd w:id="4"/>
      <w:bookmarkEnd w:id="5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Pr="003C1F16">
        <w:rPr>
          <w:rFonts w:ascii="Times New Roman" w:eastAsia="Times New Roman" w:hAnsi="Times New Roman" w:cs="Times New Roman"/>
          <w:sz w:val="28"/>
          <w:szCs w:val="28"/>
          <w:lang w:eastAsia="lv-LV"/>
        </w:rPr>
        <w:t>11.4. 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darba samaksa </w:t>
      </w:r>
      <w:r w:rsidRPr="003C1F16">
        <w:rPr>
          <w:rFonts w:ascii="Times New Roman" w:eastAsia="Times New Roman" w:hAnsi="Times New Roman" w:cs="Times New Roman"/>
          <w:sz w:val="28"/>
          <w:szCs w:val="28"/>
          <w:lang w:eastAsia="lv-LV"/>
        </w:rPr>
        <w:t>atbilstoš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3C1F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strādājošo mēneša vidējai bruto darba samaksai ārzemnieka paredzamajā nodarbinātības nozarē (otrajā līmenī) atbilstoši Eiropas Parlamenta un Padomes 2006. gada 20. decembra Regulai Nr. 1893/2006, ar ko izveido NACE 2. </w:t>
      </w:r>
      <w:proofErr w:type="spellStart"/>
      <w:r w:rsidRPr="003C1F16">
        <w:rPr>
          <w:rFonts w:ascii="Times New Roman" w:eastAsia="Times New Roman" w:hAnsi="Times New Roman" w:cs="Times New Roman"/>
          <w:sz w:val="28"/>
          <w:szCs w:val="28"/>
          <w:lang w:eastAsia="lv-LV"/>
        </w:rPr>
        <w:t>red</w:t>
      </w:r>
      <w:proofErr w:type="spellEnd"/>
      <w:r w:rsidRPr="003C1F16">
        <w:rPr>
          <w:rFonts w:ascii="Times New Roman" w:eastAsia="Times New Roman" w:hAnsi="Times New Roman" w:cs="Times New Roman"/>
          <w:sz w:val="28"/>
          <w:szCs w:val="28"/>
          <w:lang w:eastAsia="lv-LV"/>
        </w:rPr>
        <w:t>. saimniecisko darbību statistisko klasifikāciju, kā arī groza Padomes regulu (EEK) Nr. 3037/90 un dažas EK regulas par īpašām statistikas jomām, iepriekšējā gadā (saskaņā ar Centrālās statistikas pārvaldes pēdējo publicēto informāciju) – ja ārzemnieks pieprasa uzturēšanās atļauju saistībā ar nodarbinātību, kas nav minēta šo noteikumu 11.1., 11.2. vai 11.3. apakšpunktā</w:t>
      </w:r>
      <w:r w:rsidR="00187E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Ja ārzemnieks tiks nodarbināts nozarē, kurā ir noslēgta </w:t>
      </w:r>
      <w:proofErr w:type="spellStart"/>
      <w:r w:rsidR="00187ECF">
        <w:rPr>
          <w:rFonts w:ascii="Times New Roman" w:eastAsia="Times New Roman" w:hAnsi="Times New Roman" w:cs="Times New Roman"/>
          <w:sz w:val="28"/>
          <w:szCs w:val="28"/>
          <w:lang w:eastAsia="lv-LV"/>
        </w:rPr>
        <w:t>ģenerālvienošanās</w:t>
      </w:r>
      <w:proofErr w:type="spellEnd"/>
      <w:r w:rsidR="00187E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Darba likuma 18.panta ceturtajā daļā noteiktajam, nepieciešamais finanšu līdzekļu apmērs ir darba samaksa ne mazāk par </w:t>
      </w:r>
      <w:proofErr w:type="spellStart"/>
      <w:r w:rsidR="00187ECF">
        <w:rPr>
          <w:rFonts w:ascii="Times New Roman" w:eastAsia="Times New Roman" w:hAnsi="Times New Roman" w:cs="Times New Roman"/>
          <w:sz w:val="28"/>
          <w:szCs w:val="28"/>
          <w:lang w:eastAsia="lv-LV"/>
        </w:rPr>
        <w:t>ģenerālvienošanās</w:t>
      </w:r>
      <w:proofErr w:type="spellEnd"/>
      <w:r w:rsidR="00187E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paredzēto minimālo darba samaksu.</w:t>
      </w:r>
      <w:r w:rsidRPr="003C1F16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”.</w:t>
      </w:r>
    </w:p>
    <w:p w:rsidR="006F3042" w:rsidRDefault="00103DFF" w:rsidP="006F304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6F3042">
        <w:rPr>
          <w:rFonts w:ascii="Times New Roman" w:eastAsia="Times New Roman" w:hAnsi="Times New Roman" w:cs="Times New Roman"/>
          <w:sz w:val="28"/>
          <w:szCs w:val="28"/>
          <w:lang w:eastAsia="lv-LV"/>
        </w:rPr>
        <w:t>. Papildināt ar 11.4.</w:t>
      </w:r>
      <w:r w:rsidR="006F3042" w:rsidRPr="006F30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6F30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 </w:t>
      </w:r>
      <w:r w:rsidR="006F3042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 šādā redakcijā:</w:t>
      </w:r>
    </w:p>
    <w:p w:rsidR="006F3042" w:rsidRPr="003C1F16" w:rsidRDefault="006F3042" w:rsidP="006F304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“11.4.</w:t>
      </w:r>
      <w:r w:rsidRPr="006F30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darba samaksa</w:t>
      </w:r>
      <w:r>
        <w:rPr>
          <w:rFonts w:ascii="Times New Roman" w:hAnsi="Times New Roman"/>
          <w:sz w:val="28"/>
          <w:szCs w:val="28"/>
        </w:rPr>
        <w:t xml:space="preserve"> un kompensācija par </w:t>
      </w:r>
      <w:r w:rsidR="00054CDB">
        <w:rPr>
          <w:rFonts w:ascii="Times New Roman" w:hAnsi="Times New Roman"/>
          <w:sz w:val="28"/>
          <w:szCs w:val="28"/>
        </w:rPr>
        <w:t xml:space="preserve">darba braucienu </w:t>
      </w:r>
      <w:r>
        <w:rPr>
          <w:rFonts w:ascii="Times New Roman" w:hAnsi="Times New Roman"/>
          <w:sz w:val="28"/>
          <w:szCs w:val="28"/>
        </w:rPr>
        <w:t>izdevumiem, kas darba specifikas dēļ rodas darba braucien</w:t>
      </w:r>
      <w:r w:rsidR="00054CDB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 xml:space="preserve"> laikā, atbilstoši </w:t>
      </w:r>
      <w:r w:rsidRPr="003C1F16">
        <w:rPr>
          <w:rFonts w:ascii="Times New Roman" w:eastAsia="Times New Roman" w:hAnsi="Times New Roman" w:cs="Times New Roman"/>
          <w:sz w:val="28"/>
          <w:szCs w:val="28"/>
          <w:lang w:eastAsia="lv-LV"/>
        </w:rPr>
        <w:t>strādājošiem noteikt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ajai</w:t>
      </w:r>
      <w:r w:rsidRPr="003C1F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mēneša vidēj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ai</w:t>
      </w:r>
      <w:r w:rsidRPr="003C1F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bruto darba samaks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ai</w:t>
      </w:r>
      <w:r w:rsidRPr="003C1F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ārzemnieka paredzamajā nodarbinātības nozarē (otrajā līmenī) atbilstoši Eiropas Parlamenta un Padomes 2006. gada 20. decembra Regulai Nr. 1893/2006, ar ko izveido NACE 2. </w:t>
      </w:r>
      <w:proofErr w:type="spellStart"/>
      <w:r w:rsidRPr="003C1F16">
        <w:rPr>
          <w:rFonts w:ascii="Times New Roman" w:eastAsia="Times New Roman" w:hAnsi="Times New Roman" w:cs="Times New Roman"/>
          <w:sz w:val="28"/>
          <w:szCs w:val="28"/>
          <w:lang w:eastAsia="lv-LV"/>
        </w:rPr>
        <w:t>red</w:t>
      </w:r>
      <w:proofErr w:type="spellEnd"/>
      <w:r w:rsidRPr="003C1F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saimniecisko darbību statistisko klasifikāciju, kā arī groza Padomes regulu (EEK) Nr. 3037/90 un dažas EK regulas par īpašām statistikas jomām, iepriekšējā gadā (saskaņā ar Centrālās statistikas pārvaldes pēdējo publicēto informāciju), ja ārzemnieks saņem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uzturēšanās atļauju un </w:t>
      </w:r>
      <w:r w:rsidRPr="003C1F16">
        <w:rPr>
          <w:rFonts w:ascii="Times New Roman" w:eastAsia="Times New Roman" w:hAnsi="Times New Roman" w:cs="Times New Roman"/>
          <w:sz w:val="28"/>
          <w:szCs w:val="28"/>
          <w:lang w:eastAsia="lv-LV"/>
        </w:rPr>
        <w:t>tiesības uz nodarbinātību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kā starptautiskos pārvadājumus veicoša transportlīdzekļa apkalpes loceklis.”.</w:t>
      </w:r>
    </w:p>
    <w:p w:rsidR="00647E6F" w:rsidRPr="003C1F16" w:rsidRDefault="00647E6F" w:rsidP="00647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647E6F" w:rsidRPr="003C1F16" w:rsidRDefault="00647E6F" w:rsidP="00647E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Ministru prezidents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Arturs Krišjānis Kariņš</w:t>
      </w:r>
    </w:p>
    <w:p w:rsidR="00647E6F" w:rsidRPr="003C1F16" w:rsidRDefault="00647E6F" w:rsidP="00647E6F">
      <w:pPr>
        <w:tabs>
          <w:tab w:val="left" w:pos="467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E6F" w:rsidRDefault="00647E6F" w:rsidP="00647E6F">
      <w:pPr>
        <w:ind w:firstLine="709"/>
      </w:pPr>
      <w:r w:rsidRPr="003C1F16">
        <w:rPr>
          <w:rFonts w:ascii="Times New Roman" w:hAnsi="Times New Roman" w:cs="Times New Roman"/>
          <w:sz w:val="28"/>
          <w:szCs w:val="28"/>
        </w:rPr>
        <w:t>Iekšlietu mi</w:t>
      </w:r>
      <w:r>
        <w:rPr>
          <w:rFonts w:ascii="Times New Roman" w:hAnsi="Times New Roman" w:cs="Times New Roman"/>
          <w:sz w:val="28"/>
          <w:szCs w:val="28"/>
        </w:rPr>
        <w:t>nistrs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Sandis </w:t>
      </w:r>
      <w:proofErr w:type="spellStart"/>
      <w:r>
        <w:rPr>
          <w:rFonts w:ascii="Times New Roman" w:hAnsi="Times New Roman" w:cs="Times New Roman"/>
          <w:sz w:val="28"/>
          <w:szCs w:val="28"/>
        </w:rPr>
        <w:t>Ģirģens</w:t>
      </w:r>
      <w:proofErr w:type="spellEnd"/>
    </w:p>
    <w:p w:rsidR="00647E6F" w:rsidRDefault="00647E6F" w:rsidP="00647E6F">
      <w:pPr>
        <w:pStyle w:val="naisnod"/>
        <w:tabs>
          <w:tab w:val="left" w:pos="5668"/>
        </w:tabs>
        <w:spacing w:before="0" w:after="120"/>
        <w:jc w:val="left"/>
        <w:rPr>
          <w:b w:val="0"/>
          <w:bCs w:val="0"/>
          <w:sz w:val="28"/>
          <w:szCs w:val="28"/>
          <w:lang w:eastAsia="en-US"/>
        </w:rPr>
      </w:pPr>
    </w:p>
    <w:p w:rsidR="00647E6F" w:rsidRPr="00647E6F" w:rsidRDefault="00647E6F" w:rsidP="00647E6F">
      <w:pPr>
        <w:pStyle w:val="naisnod"/>
        <w:tabs>
          <w:tab w:val="left" w:pos="5668"/>
        </w:tabs>
        <w:spacing w:before="0" w:after="120"/>
        <w:jc w:val="left"/>
        <w:rPr>
          <w:b w:val="0"/>
          <w:bCs w:val="0"/>
          <w:sz w:val="28"/>
          <w:szCs w:val="28"/>
          <w:lang w:eastAsia="en-US"/>
        </w:rPr>
      </w:pPr>
      <w:r w:rsidRPr="00EC4C2B">
        <w:rPr>
          <w:b w:val="0"/>
          <w:bCs w:val="0"/>
          <w:sz w:val="28"/>
          <w:szCs w:val="28"/>
          <w:lang w:eastAsia="en-US"/>
        </w:rPr>
        <w:t>Iekšlietu ministrs</w:t>
      </w:r>
      <w:r w:rsidRPr="00EC4C2B">
        <w:rPr>
          <w:b w:val="0"/>
          <w:bCs w:val="0"/>
          <w:sz w:val="28"/>
          <w:szCs w:val="28"/>
          <w:lang w:eastAsia="en-US"/>
        </w:rPr>
        <w:tab/>
      </w:r>
      <w:r w:rsidRPr="00647E6F">
        <w:rPr>
          <w:b w:val="0"/>
          <w:sz w:val="28"/>
          <w:szCs w:val="28"/>
        </w:rPr>
        <w:t xml:space="preserve">Sandis </w:t>
      </w:r>
      <w:proofErr w:type="spellStart"/>
      <w:r w:rsidRPr="00647E6F">
        <w:rPr>
          <w:b w:val="0"/>
          <w:sz w:val="28"/>
          <w:szCs w:val="28"/>
        </w:rPr>
        <w:t>Ģirģens</w:t>
      </w:r>
      <w:proofErr w:type="spellEnd"/>
    </w:p>
    <w:p w:rsidR="00622C42" w:rsidRDefault="00622C42" w:rsidP="00187ECF">
      <w:pPr>
        <w:pStyle w:val="naisnod"/>
        <w:tabs>
          <w:tab w:val="left" w:pos="5668"/>
        </w:tabs>
        <w:spacing w:before="0" w:after="120"/>
        <w:jc w:val="left"/>
        <w:rPr>
          <w:b w:val="0"/>
          <w:bCs w:val="0"/>
          <w:sz w:val="28"/>
          <w:szCs w:val="28"/>
          <w:lang w:eastAsia="en-US"/>
        </w:rPr>
      </w:pPr>
    </w:p>
    <w:p w:rsidR="00647E6F" w:rsidRDefault="00647E6F" w:rsidP="00187ECF">
      <w:pPr>
        <w:pStyle w:val="naisnod"/>
        <w:tabs>
          <w:tab w:val="left" w:pos="5668"/>
        </w:tabs>
        <w:spacing w:before="0" w:after="120"/>
        <w:jc w:val="left"/>
        <w:rPr>
          <w:sz w:val="20"/>
          <w:szCs w:val="20"/>
        </w:rPr>
      </w:pPr>
      <w:r w:rsidRPr="00EC4C2B">
        <w:rPr>
          <w:b w:val="0"/>
          <w:bCs w:val="0"/>
          <w:sz w:val="28"/>
          <w:szCs w:val="28"/>
          <w:lang w:eastAsia="en-US"/>
        </w:rPr>
        <w:t>Vīza: valsts sekretār</w:t>
      </w:r>
      <w:r>
        <w:rPr>
          <w:b w:val="0"/>
          <w:bCs w:val="0"/>
          <w:sz w:val="28"/>
          <w:szCs w:val="28"/>
          <w:lang w:eastAsia="en-US"/>
        </w:rPr>
        <w:t xml:space="preserve">s </w:t>
      </w:r>
      <w:r>
        <w:rPr>
          <w:b w:val="0"/>
          <w:bCs w:val="0"/>
          <w:sz w:val="28"/>
          <w:szCs w:val="28"/>
          <w:lang w:eastAsia="en-US"/>
        </w:rPr>
        <w:tab/>
        <w:t>Dimitrijs Trofimovs</w:t>
      </w:r>
      <w:r>
        <w:rPr>
          <w:sz w:val="20"/>
          <w:szCs w:val="20"/>
        </w:rPr>
        <w:t xml:space="preserve">     </w:t>
      </w:r>
    </w:p>
    <w:p w:rsidR="00622C42" w:rsidRDefault="00622C42" w:rsidP="00622C42">
      <w:pPr>
        <w:spacing w:after="0" w:line="240" w:lineRule="auto"/>
        <w:ind w:right="-329"/>
        <w:rPr>
          <w:rFonts w:ascii="Times New Roman" w:hAnsi="Times New Roman" w:cs="Times New Roman"/>
        </w:rPr>
      </w:pPr>
    </w:p>
    <w:p w:rsidR="00647E6F" w:rsidRPr="00622C42" w:rsidRDefault="00647E6F" w:rsidP="00622C42">
      <w:pPr>
        <w:spacing w:after="0" w:line="240" w:lineRule="auto"/>
        <w:ind w:right="-329"/>
        <w:rPr>
          <w:rFonts w:ascii="Times New Roman" w:hAnsi="Times New Roman" w:cs="Times New Roman"/>
        </w:rPr>
      </w:pPr>
      <w:bookmarkStart w:id="7" w:name="_GoBack"/>
      <w:bookmarkEnd w:id="7"/>
      <w:r w:rsidRPr="00622C42">
        <w:rPr>
          <w:rFonts w:ascii="Times New Roman" w:hAnsi="Times New Roman" w:cs="Times New Roman"/>
        </w:rPr>
        <w:t>I. Briede, 67219546</w:t>
      </w:r>
    </w:p>
    <w:p w:rsidR="004579C6" w:rsidRPr="00622C42" w:rsidRDefault="00622C42" w:rsidP="00622C42">
      <w:pPr>
        <w:spacing w:after="0" w:line="240" w:lineRule="auto"/>
        <w:ind w:right="-329"/>
      </w:pPr>
      <w:hyperlink r:id="rId9" w:history="1">
        <w:r w:rsidR="00647E6F" w:rsidRPr="00622C42">
          <w:rPr>
            <w:rStyle w:val="Hyperlink"/>
            <w:rFonts w:ascii="Times New Roman" w:hAnsi="Times New Roman" w:cs="Times New Roman"/>
          </w:rPr>
          <w:t>ilze.briede@pmlp.gov.lv</w:t>
        </w:r>
      </w:hyperlink>
      <w:r w:rsidR="00647E6F" w:rsidRPr="00622C42">
        <w:rPr>
          <w:rFonts w:ascii="Times New Roman" w:hAnsi="Times New Roman" w:cs="Times New Roman"/>
        </w:rPr>
        <w:t xml:space="preserve"> </w:t>
      </w:r>
    </w:p>
    <w:sectPr w:rsidR="004579C6" w:rsidRPr="00622C42" w:rsidSect="006F3042">
      <w:headerReference w:type="default" r:id="rId10"/>
      <w:footerReference w:type="defaul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E6F" w:rsidRDefault="00647E6F" w:rsidP="00647E6F">
      <w:pPr>
        <w:spacing w:after="0" w:line="240" w:lineRule="auto"/>
      </w:pPr>
      <w:r>
        <w:separator/>
      </w:r>
    </w:p>
  </w:endnote>
  <w:endnote w:type="continuationSeparator" w:id="0">
    <w:p w:rsidR="00647E6F" w:rsidRDefault="00647E6F" w:rsidP="00647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E6F" w:rsidRPr="00C83B3A" w:rsidRDefault="00647E6F" w:rsidP="00647E6F">
    <w:pPr>
      <w:pStyle w:val="Footer"/>
      <w:jc w:val="both"/>
      <w:rPr>
        <w:rFonts w:ascii="Times New Roman" w:hAnsi="Times New Roman" w:cs="Times New Roman"/>
      </w:rPr>
    </w:pPr>
    <w:r w:rsidRPr="00C83B3A">
      <w:rPr>
        <w:rFonts w:ascii="Times New Roman" w:hAnsi="Times New Roman" w:cs="Times New Roman"/>
        <w:sz w:val="20"/>
        <w:szCs w:val="20"/>
      </w:rPr>
      <w:t>IEMNot_</w:t>
    </w:r>
    <w:r w:rsidR="00622C42">
      <w:rPr>
        <w:rFonts w:ascii="Times New Roman" w:hAnsi="Times New Roman" w:cs="Times New Roman"/>
        <w:sz w:val="20"/>
        <w:szCs w:val="20"/>
      </w:rPr>
      <w:t>17</w:t>
    </w:r>
    <w:r w:rsidR="00103DFF">
      <w:rPr>
        <w:rFonts w:ascii="Times New Roman" w:hAnsi="Times New Roman" w:cs="Times New Roman"/>
        <w:sz w:val="20"/>
        <w:szCs w:val="20"/>
      </w:rPr>
      <w:t>07</w:t>
    </w:r>
    <w:r w:rsidRPr="00C83B3A">
      <w:rPr>
        <w:rFonts w:ascii="Times New Roman" w:hAnsi="Times New Roman" w:cs="Times New Roman"/>
        <w:sz w:val="20"/>
        <w:szCs w:val="20"/>
      </w:rPr>
      <w:t>19; Ministru kabineta noteikumu projekts “Grozījumi Ministru kabineta 2017.gada 25.aprīļa  noteikumos Nr.225  “Noteikumi par ārzemniekam nepieciešamo finanšu līdzekļu apmēru un finanšu līdzekļu esības konstatēšanu””</w:t>
    </w:r>
  </w:p>
  <w:p w:rsidR="00647E6F" w:rsidRDefault="00647E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42" w:rsidRPr="00C83B3A" w:rsidRDefault="006F3042" w:rsidP="006F3042">
    <w:pPr>
      <w:pStyle w:val="Footer"/>
      <w:jc w:val="both"/>
      <w:rPr>
        <w:rFonts w:ascii="Times New Roman" w:hAnsi="Times New Roman" w:cs="Times New Roman"/>
      </w:rPr>
    </w:pPr>
    <w:r w:rsidRPr="00C83B3A">
      <w:rPr>
        <w:rFonts w:ascii="Times New Roman" w:hAnsi="Times New Roman" w:cs="Times New Roman"/>
        <w:sz w:val="20"/>
        <w:szCs w:val="20"/>
      </w:rPr>
      <w:t>IEMNot_</w:t>
    </w:r>
    <w:r w:rsidR="00622C42">
      <w:rPr>
        <w:rFonts w:ascii="Times New Roman" w:hAnsi="Times New Roman" w:cs="Times New Roman"/>
        <w:sz w:val="20"/>
        <w:szCs w:val="20"/>
      </w:rPr>
      <w:t>17</w:t>
    </w:r>
    <w:r w:rsidR="00103DFF">
      <w:rPr>
        <w:rFonts w:ascii="Times New Roman" w:hAnsi="Times New Roman" w:cs="Times New Roman"/>
        <w:sz w:val="20"/>
        <w:szCs w:val="20"/>
      </w:rPr>
      <w:t>07</w:t>
    </w:r>
    <w:r w:rsidRPr="00C83B3A">
      <w:rPr>
        <w:rFonts w:ascii="Times New Roman" w:hAnsi="Times New Roman" w:cs="Times New Roman"/>
        <w:sz w:val="20"/>
        <w:szCs w:val="20"/>
      </w:rPr>
      <w:t>19; Ministru kabineta noteikumu projekts “Grozījumi Ministru kabineta 2017.gada 25.aprīļa  noteikumos Nr.225  “Noteikumi par ārzemniekam nepieciešamo finanšu līdzekļu apmēru un finanšu līdzekļu esības konstatēšanu””</w:t>
    </w:r>
  </w:p>
  <w:p w:rsidR="006F3042" w:rsidRDefault="006F3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E6F" w:rsidRDefault="00647E6F" w:rsidP="00647E6F">
      <w:pPr>
        <w:spacing w:after="0" w:line="240" w:lineRule="auto"/>
      </w:pPr>
      <w:r>
        <w:separator/>
      </w:r>
    </w:p>
  </w:footnote>
  <w:footnote w:type="continuationSeparator" w:id="0">
    <w:p w:rsidR="00647E6F" w:rsidRDefault="00647E6F" w:rsidP="00647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967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6F3042" w:rsidRDefault="006F304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C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3042" w:rsidRDefault="006F30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627A4"/>
    <w:multiLevelType w:val="hybridMultilevel"/>
    <w:tmpl w:val="45B22AF8"/>
    <w:lvl w:ilvl="0" w:tplc="26F627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6F"/>
    <w:rsid w:val="00054CDB"/>
    <w:rsid w:val="00103DFF"/>
    <w:rsid w:val="00187ECF"/>
    <w:rsid w:val="002A4504"/>
    <w:rsid w:val="004579C6"/>
    <w:rsid w:val="00622582"/>
    <w:rsid w:val="00622C42"/>
    <w:rsid w:val="00626EA9"/>
    <w:rsid w:val="00647E6F"/>
    <w:rsid w:val="006F3042"/>
    <w:rsid w:val="00771C25"/>
    <w:rsid w:val="00AD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08512-224F-4480-B522-C635D2A9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E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647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647E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E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E6F"/>
  </w:style>
  <w:style w:type="paragraph" w:styleId="Footer">
    <w:name w:val="footer"/>
    <w:basedOn w:val="Normal"/>
    <w:link w:val="FooterChar"/>
    <w:uiPriority w:val="99"/>
    <w:unhideWhenUsed/>
    <w:rsid w:val="00647E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E6F"/>
  </w:style>
  <w:style w:type="paragraph" w:customStyle="1" w:styleId="naisnod">
    <w:name w:val="naisnod"/>
    <w:basedOn w:val="Normal"/>
    <w:rsid w:val="00647E6F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647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68522-imigracijas-likum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kumi.lv/ta/id/68522-imigracijas-likum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lze.briede@pmlp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2796</Words>
  <Characters>1594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Briede</dc:creator>
  <cp:keywords/>
  <dc:description/>
  <cp:lastModifiedBy>Ilze Briede</cp:lastModifiedBy>
  <cp:revision>4</cp:revision>
  <dcterms:created xsi:type="dcterms:W3CDTF">2019-06-18T11:49:00Z</dcterms:created>
  <dcterms:modified xsi:type="dcterms:W3CDTF">2019-07-17T05:08:00Z</dcterms:modified>
</cp:coreProperties>
</file>