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226" w:rsidRDefault="007F7C50" w:rsidP="004E58E4">
      <w:pPr>
        <w:jc w:val="right"/>
        <w:rPr>
          <w:rFonts w:eastAsia="Times New Roman" w:cs="Times New Roman"/>
          <w:szCs w:val="28"/>
          <w:highlight w:val="white"/>
          <w:lang w:eastAsia="en-GB"/>
        </w:rPr>
      </w:pPr>
      <w:hyperlink r:id="rId7" w:anchor="piel1">
        <w:r w:rsidR="003465F1" w:rsidRPr="00E60226">
          <w:rPr>
            <w:rFonts w:eastAsia="Times New Roman" w:cs="Times New Roman"/>
            <w:szCs w:val="28"/>
            <w:highlight w:val="white"/>
            <w:lang w:eastAsia="en-GB"/>
          </w:rPr>
          <w:t>1</w:t>
        </w:r>
        <w:r w:rsidR="00702E64" w:rsidRPr="00E60226">
          <w:rPr>
            <w:rFonts w:eastAsia="Times New Roman" w:cs="Times New Roman"/>
            <w:szCs w:val="28"/>
            <w:highlight w:val="white"/>
            <w:lang w:eastAsia="en-GB"/>
          </w:rPr>
          <w:t>2</w:t>
        </w:r>
        <w:r w:rsidR="003465F1" w:rsidRPr="00E60226">
          <w:rPr>
            <w:rFonts w:eastAsia="Times New Roman" w:cs="Times New Roman"/>
            <w:szCs w:val="28"/>
            <w:highlight w:val="white"/>
            <w:lang w:eastAsia="en-GB"/>
          </w:rPr>
          <w:t>.pielikums</w:t>
        </w:r>
      </w:hyperlink>
      <w:r w:rsidR="003465F1" w:rsidRPr="00E60226">
        <w:rPr>
          <w:rFonts w:eastAsia="Times New Roman" w:cs="Times New Roman"/>
          <w:szCs w:val="28"/>
          <w:highlight w:val="white"/>
          <w:lang w:eastAsia="en-GB"/>
        </w:rPr>
        <w:t> </w:t>
      </w:r>
      <w:r w:rsidR="003465F1" w:rsidRPr="00E60226">
        <w:rPr>
          <w:rFonts w:eastAsia="Times New Roman" w:cs="Times New Roman"/>
          <w:szCs w:val="28"/>
          <w:highlight w:val="white"/>
          <w:lang w:eastAsia="en-GB"/>
        </w:rPr>
        <w:br/>
        <w:t>Ministru kabineta </w:t>
      </w:r>
      <w:r w:rsidR="003465F1" w:rsidRPr="00E60226">
        <w:rPr>
          <w:rFonts w:eastAsia="Times New Roman" w:cs="Times New Roman"/>
          <w:szCs w:val="28"/>
          <w:highlight w:val="white"/>
          <w:lang w:eastAsia="en-GB"/>
        </w:rPr>
        <w:br/>
        <w:t xml:space="preserve">2019.gada ___.___________ </w:t>
      </w:r>
    </w:p>
    <w:p w:rsidR="003465F1" w:rsidRPr="00E60226" w:rsidRDefault="003465F1" w:rsidP="004E58E4">
      <w:pPr>
        <w:jc w:val="right"/>
        <w:rPr>
          <w:rFonts w:eastAsia="Times New Roman" w:cs="Times New Roman"/>
          <w:szCs w:val="28"/>
          <w:highlight w:val="white"/>
          <w:lang w:eastAsia="en-GB"/>
        </w:rPr>
      </w:pPr>
      <w:r w:rsidRPr="00E60226">
        <w:rPr>
          <w:rFonts w:eastAsia="Times New Roman" w:cs="Times New Roman"/>
          <w:szCs w:val="28"/>
          <w:highlight w:val="white"/>
          <w:lang w:eastAsia="en-GB"/>
        </w:rPr>
        <w:t>noteikumiem Nr.___</w:t>
      </w:r>
    </w:p>
    <w:p w:rsidR="00F6091E" w:rsidRPr="001C0305" w:rsidRDefault="00F6091E" w:rsidP="001C0305">
      <w:pPr>
        <w:jc w:val="center"/>
        <w:rPr>
          <w:rFonts w:cs="Times New Roman"/>
          <w:szCs w:val="28"/>
        </w:rPr>
      </w:pPr>
    </w:p>
    <w:p w:rsidR="005A0B74" w:rsidRDefault="00D87BB5" w:rsidP="00F97131">
      <w:pPr>
        <w:pStyle w:val="NormalCenter"/>
        <w:rPr>
          <w:highlight w:val="white"/>
        </w:rPr>
      </w:pPr>
      <w:r>
        <w:rPr>
          <w:highlight w:val="white"/>
        </w:rPr>
        <w:t xml:space="preserve">Vispārējās vidējās izglītības </w:t>
      </w:r>
      <w:r w:rsidR="00B1747A">
        <w:rPr>
          <w:highlight w:val="white"/>
        </w:rPr>
        <w:t xml:space="preserve">programmas paraugs izglītības </w:t>
      </w:r>
    </w:p>
    <w:p w:rsidR="003465F1" w:rsidRDefault="00B1747A" w:rsidP="00F97131">
      <w:pPr>
        <w:pStyle w:val="NormalCenter"/>
      </w:pPr>
      <w:r>
        <w:rPr>
          <w:highlight w:val="white"/>
        </w:rPr>
        <w:t xml:space="preserve">ieguvei neklātienes vai tālmācības formā </w:t>
      </w:r>
    </w:p>
    <w:p w:rsidR="00F97131" w:rsidRDefault="00F97131" w:rsidP="0095003C">
      <w:pPr>
        <w:pStyle w:val="NormalCenter"/>
      </w:pPr>
    </w:p>
    <w:p w:rsidR="00016CB8" w:rsidRPr="00F97131" w:rsidRDefault="00016CB8" w:rsidP="0095003C">
      <w:pPr>
        <w:pStyle w:val="NormalCenter"/>
        <w:rPr>
          <w:highlight w:val="white"/>
        </w:rPr>
      </w:pPr>
      <w:r w:rsidRPr="00F97131">
        <w:rPr>
          <w:highlight w:val="white"/>
        </w:rPr>
        <w:t>I. Izglītības programmas īstenošanas mērķi un uzdevumi</w:t>
      </w:r>
    </w:p>
    <w:p w:rsidR="00016CB8" w:rsidRPr="00016CB8" w:rsidRDefault="00016CB8" w:rsidP="00F97131">
      <w:pPr>
        <w:rPr>
          <w:highlight w:val="white"/>
        </w:rPr>
      </w:pPr>
    </w:p>
    <w:p w:rsidR="00016CB8" w:rsidRPr="00016CB8" w:rsidRDefault="00016CB8" w:rsidP="00C357C5">
      <w:pPr>
        <w:jc w:val="both"/>
      </w:pPr>
      <w:r w:rsidRPr="00016CB8">
        <w:t xml:space="preserve">1. </w:t>
      </w:r>
      <w:r w:rsidR="00441884">
        <w:t>Vispārējās v</w:t>
      </w:r>
      <w:r w:rsidR="00441884" w:rsidRPr="00016CB8">
        <w:t xml:space="preserve">idējās </w:t>
      </w:r>
      <w:r w:rsidRPr="00016CB8">
        <w:t xml:space="preserve">izglītības </w:t>
      </w:r>
      <w:r w:rsidR="00B1747A" w:rsidRPr="00B1747A">
        <w:rPr>
          <w:highlight w:val="white"/>
        </w:rPr>
        <w:t>programmas izglītības ieguvei neklātienes vai tālmācības formā</w:t>
      </w:r>
      <w:r w:rsidR="00B1747A">
        <w:rPr>
          <w:b/>
          <w:highlight w:val="white"/>
        </w:rPr>
        <w:t xml:space="preserve"> </w:t>
      </w:r>
      <w:r w:rsidRPr="00016CB8">
        <w:t>(turpmāk – izglītības programma) mērķis ir nodrošināt skolēna vispusīgu attīstību un vērtīborientāciju, lai skolēns gribētu un varētu turpināt izglītību vai apgūt profesiju, iesaistīties sabiedrības dzīvē un veidoties par laimīgu un atbildīgu personību. Uzdevumi ir īstenojami atbilstoši valsts vispārējās vidējās izglītības standartam.</w:t>
      </w:r>
    </w:p>
    <w:p w:rsidR="00BF4EED" w:rsidRDefault="00BF4EED" w:rsidP="00C357C5">
      <w:pPr>
        <w:jc w:val="both"/>
      </w:pPr>
    </w:p>
    <w:p w:rsidR="00016CB8" w:rsidRDefault="00702E64" w:rsidP="00C357C5">
      <w:pPr>
        <w:jc w:val="both"/>
      </w:pPr>
      <w:r w:rsidRPr="00A6436F">
        <w:t xml:space="preserve">2. Izglītības programmas īpašais mērķis ir dot iespēju iegūt izglītību </w:t>
      </w:r>
      <w:r w:rsidR="0034510E">
        <w:t xml:space="preserve">neklātienes vai </w:t>
      </w:r>
      <w:r w:rsidRPr="00A6436F">
        <w:t>tālmācības formā personām, kurām nav iespēju regulāri apmeklēt izglītības iestādi (darba, dzīvesvietas, veselības stāvokļa, sociālu vai citu iemeslu dēļ), kuras dod priekšroku individuālam mācību tempam un kuras ir gatavas patstāvīg</w:t>
      </w:r>
      <w:r w:rsidR="00F454B0">
        <w:t>ām mācībām.</w:t>
      </w:r>
      <w:r w:rsidRPr="00A6436F">
        <w:t xml:space="preserve"> </w:t>
      </w:r>
    </w:p>
    <w:p w:rsidR="0095003C" w:rsidRDefault="0095003C" w:rsidP="00F97131"/>
    <w:p w:rsidR="00016CB8" w:rsidRPr="00016CB8" w:rsidRDefault="00016CB8" w:rsidP="0095003C">
      <w:pPr>
        <w:pStyle w:val="NormalCenter"/>
        <w:rPr>
          <w:highlight w:val="white"/>
        </w:rPr>
      </w:pPr>
      <w:r w:rsidRPr="00016CB8">
        <w:rPr>
          <w:highlight w:val="white"/>
        </w:rPr>
        <w:t>II. Izglītības saturs</w:t>
      </w:r>
    </w:p>
    <w:p w:rsidR="00016CB8" w:rsidRPr="00016CB8" w:rsidRDefault="00016CB8" w:rsidP="0095003C">
      <w:pPr>
        <w:rPr>
          <w:highlight w:val="white"/>
        </w:rPr>
      </w:pPr>
    </w:p>
    <w:p w:rsidR="00016CB8" w:rsidRPr="00016CB8" w:rsidRDefault="004B48E7" w:rsidP="0095003C">
      <w:pPr>
        <w:rPr>
          <w:highlight w:val="white"/>
        </w:rPr>
      </w:pPr>
      <w:r>
        <w:rPr>
          <w:highlight w:val="white"/>
        </w:rPr>
        <w:t>3</w:t>
      </w:r>
      <w:r w:rsidR="00016CB8" w:rsidRPr="00016CB8">
        <w:rPr>
          <w:highlight w:val="white"/>
        </w:rPr>
        <w:t>. Izglītības programmas obligāto saturu un tā apguves plānotos rezultātus mācību jomās nosaka valsts vispārējās vidējās izglītības standarts.</w:t>
      </w:r>
    </w:p>
    <w:p w:rsidR="00016CB8" w:rsidRPr="00016CB8" w:rsidRDefault="00016CB8" w:rsidP="0095003C">
      <w:pPr>
        <w:rPr>
          <w:highlight w:val="white"/>
        </w:rPr>
      </w:pPr>
    </w:p>
    <w:p w:rsidR="00016CB8" w:rsidRPr="00016CB8" w:rsidRDefault="00016CB8" w:rsidP="0095003C">
      <w:pPr>
        <w:pStyle w:val="NormalCenter"/>
        <w:rPr>
          <w:highlight w:val="white"/>
        </w:rPr>
      </w:pPr>
      <w:r w:rsidRPr="00016CB8">
        <w:rPr>
          <w:highlight w:val="white"/>
        </w:rPr>
        <w:t>III. Prasības attiecībā uz iepriekš iegūto izglītību</w:t>
      </w:r>
    </w:p>
    <w:p w:rsidR="00016CB8" w:rsidRPr="00016CB8" w:rsidRDefault="00016CB8" w:rsidP="0095003C">
      <w:pPr>
        <w:rPr>
          <w:highlight w:val="white"/>
        </w:rPr>
      </w:pPr>
    </w:p>
    <w:p w:rsidR="00016CB8" w:rsidRDefault="004B48E7" w:rsidP="00C357C5">
      <w:pPr>
        <w:jc w:val="both"/>
        <w:rPr>
          <w:highlight w:val="white"/>
        </w:rPr>
      </w:pPr>
      <w:r>
        <w:rPr>
          <w:highlight w:val="white"/>
        </w:rPr>
        <w:t>4</w:t>
      </w:r>
      <w:r w:rsidR="00D87BB5">
        <w:rPr>
          <w:highlight w:val="white"/>
        </w:rPr>
        <w:t xml:space="preserve">. Skolēnus </w:t>
      </w:r>
      <w:r w:rsidR="00016CB8" w:rsidRPr="00016CB8">
        <w:rPr>
          <w:highlight w:val="white"/>
        </w:rPr>
        <w:t xml:space="preserve">10.–12. klasē uzņem atbilstoši normatīvajiem aktiem, kas nosaka kārtību, kādā </w:t>
      </w:r>
      <w:r w:rsidR="00E37B54">
        <w:rPr>
          <w:highlight w:val="white"/>
        </w:rPr>
        <w:t>izglītojamie</w:t>
      </w:r>
      <w:r w:rsidR="00016CB8" w:rsidRPr="00016CB8">
        <w:rPr>
          <w:highlight w:val="white"/>
        </w:rPr>
        <w:t xml:space="preserve"> tiek uzņemti vispārējās izglītības programmās, speciālajās izglītības iestādēs un speciālajās pirmsskolas izglītības grupās un atskaitīti no tām, kā arī pārcelti uz nākamo klasi.</w:t>
      </w:r>
    </w:p>
    <w:p w:rsidR="00BF4EED" w:rsidRDefault="00BF4EED" w:rsidP="0095003C">
      <w:pPr>
        <w:rPr>
          <w:highlight w:val="yellow"/>
        </w:rPr>
      </w:pPr>
    </w:p>
    <w:p w:rsidR="001A14F3" w:rsidRDefault="00016CB8" w:rsidP="0095003C">
      <w:pPr>
        <w:pStyle w:val="NormalCenter"/>
        <w:rPr>
          <w:highlight w:val="white"/>
        </w:rPr>
      </w:pPr>
      <w:r w:rsidRPr="00016CB8">
        <w:rPr>
          <w:highlight w:val="white"/>
        </w:rPr>
        <w:t>IV. Pedagoģiskā procesa organizācijas</w:t>
      </w:r>
      <w:r w:rsidR="00D87BB5">
        <w:rPr>
          <w:highlight w:val="white"/>
        </w:rPr>
        <w:t xml:space="preserve"> principi un īstenošanas plāns,</w:t>
      </w:r>
      <w:r w:rsidRPr="00016CB8">
        <w:rPr>
          <w:highlight w:val="white"/>
        </w:rPr>
        <w:t xml:space="preserve"> </w:t>
      </w:r>
    </w:p>
    <w:p w:rsidR="00016CB8" w:rsidRDefault="00016CB8" w:rsidP="0095003C">
      <w:pPr>
        <w:pStyle w:val="NormalCenter"/>
        <w:rPr>
          <w:highlight w:val="white"/>
        </w:rPr>
      </w:pPr>
      <w:r w:rsidRPr="00016CB8">
        <w:rPr>
          <w:highlight w:val="white"/>
        </w:rPr>
        <w:t xml:space="preserve">tajā skaitā atbilstoši mācību priekšmetiem </w:t>
      </w:r>
    </w:p>
    <w:p w:rsidR="001C0305" w:rsidRPr="00016CB8" w:rsidRDefault="001C0305" w:rsidP="0095003C">
      <w:pPr>
        <w:rPr>
          <w:highlight w:val="cyan"/>
        </w:rPr>
      </w:pPr>
    </w:p>
    <w:p w:rsidR="00912C49" w:rsidRDefault="00E60226" w:rsidP="0095003C">
      <w:pPr>
        <w:rPr>
          <w:highlight w:val="white"/>
        </w:rPr>
      </w:pPr>
      <w:r>
        <w:rPr>
          <w:highlight w:val="white"/>
        </w:rPr>
        <w:t>5</w:t>
      </w:r>
      <w:r w:rsidR="00912C49" w:rsidRPr="008F6342">
        <w:rPr>
          <w:highlight w:val="white"/>
        </w:rPr>
        <w:t xml:space="preserve">. Izglītības iestāde </w:t>
      </w:r>
      <w:r w:rsidR="00912C49">
        <w:rPr>
          <w:highlight w:val="white"/>
        </w:rPr>
        <w:t>veido izglītības programmu no kursiem, kas uzskaitīti t</w:t>
      </w:r>
      <w:r w:rsidR="00912C49" w:rsidRPr="008F6342">
        <w:rPr>
          <w:highlight w:val="white"/>
        </w:rPr>
        <w:t>abul</w:t>
      </w:r>
      <w:r w:rsidR="00912C49">
        <w:rPr>
          <w:highlight w:val="white"/>
        </w:rPr>
        <w:t>ā</w:t>
      </w:r>
      <w:r w:rsidR="00912C49" w:rsidRPr="008F6342">
        <w:rPr>
          <w:highlight w:val="white"/>
        </w:rPr>
        <w:t>.</w:t>
      </w:r>
    </w:p>
    <w:p w:rsidR="0095003C" w:rsidRPr="008F6342" w:rsidRDefault="0095003C" w:rsidP="0095003C">
      <w:pPr>
        <w:rPr>
          <w:highlight w:val="white"/>
        </w:rPr>
      </w:pPr>
    </w:p>
    <w:p w:rsidR="00556B72" w:rsidRDefault="00556B72" w:rsidP="0095003C">
      <w:pPr>
        <w:jc w:val="right"/>
        <w:rPr>
          <w:highlight w:val="white"/>
        </w:rPr>
      </w:pPr>
    </w:p>
    <w:p w:rsidR="00556B72" w:rsidRDefault="00556B72" w:rsidP="0095003C">
      <w:pPr>
        <w:jc w:val="right"/>
        <w:rPr>
          <w:highlight w:val="white"/>
        </w:rPr>
      </w:pPr>
    </w:p>
    <w:p w:rsidR="00556B72" w:rsidRDefault="00556B72" w:rsidP="0095003C">
      <w:pPr>
        <w:jc w:val="right"/>
        <w:rPr>
          <w:highlight w:val="white"/>
        </w:rPr>
      </w:pPr>
    </w:p>
    <w:p w:rsidR="006A7E7E" w:rsidRPr="00FA3FB4" w:rsidRDefault="00D22891" w:rsidP="0095003C">
      <w:pPr>
        <w:jc w:val="right"/>
        <w:rPr>
          <w:highlight w:val="white"/>
        </w:rPr>
      </w:pPr>
      <w:r>
        <w:rPr>
          <w:highlight w:val="white"/>
        </w:rPr>
        <w:lastRenderedPageBreak/>
        <w:t>T</w:t>
      </w:r>
      <w:r w:rsidR="0058781A" w:rsidRPr="00FA3FB4">
        <w:rPr>
          <w:highlight w:val="white"/>
        </w:rPr>
        <w:t>abula</w:t>
      </w:r>
    </w:p>
    <w:p w:rsidR="0058781A" w:rsidRDefault="0058781A" w:rsidP="00C357C5">
      <w:pPr>
        <w:jc w:val="both"/>
      </w:pPr>
      <w:r w:rsidRPr="00FA3FB4">
        <w:rPr>
          <w:highlight w:val="white"/>
        </w:rPr>
        <w:t xml:space="preserve">Stundu skaits </w:t>
      </w:r>
      <w:r w:rsidR="00AF0BC0">
        <w:rPr>
          <w:highlight w:val="white"/>
        </w:rPr>
        <w:t xml:space="preserve">mācību priekšmetu </w:t>
      </w:r>
      <w:r w:rsidRPr="00FA3FB4">
        <w:rPr>
          <w:highlight w:val="white"/>
        </w:rPr>
        <w:t>pamatkursos, padziļināt</w:t>
      </w:r>
      <w:r w:rsidR="00FC4576">
        <w:rPr>
          <w:highlight w:val="white"/>
        </w:rPr>
        <w:t>aj</w:t>
      </w:r>
      <w:r w:rsidRPr="00FA3FB4">
        <w:rPr>
          <w:highlight w:val="white"/>
        </w:rPr>
        <w:t xml:space="preserve">os kursos </w:t>
      </w:r>
      <w:r w:rsidRPr="00FA3FB4">
        <w:t xml:space="preserve">un </w:t>
      </w:r>
      <w:r w:rsidR="00FC4576" w:rsidRPr="00FA3FB4">
        <w:t>specializētajos</w:t>
      </w:r>
      <w:r w:rsidRPr="00FA3FB4">
        <w:t xml:space="preserve"> kursos mācību jomās izglītības ieguvei neklātienes</w:t>
      </w:r>
      <w:r w:rsidR="00D22891">
        <w:t xml:space="preserve"> vai tālmācības</w:t>
      </w:r>
      <w:r w:rsidRPr="00FA3FB4">
        <w:t xml:space="preserve"> formā</w:t>
      </w:r>
    </w:p>
    <w:p w:rsidR="0095003C" w:rsidRDefault="0095003C" w:rsidP="0095003C"/>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2411"/>
        <w:gridCol w:w="2411"/>
        <w:gridCol w:w="2420"/>
      </w:tblGrid>
      <w:tr w:rsidR="00FC4576" w:rsidRPr="0095003C" w:rsidTr="005C4298">
        <w:trPr>
          <w:trHeight w:val="519"/>
        </w:trPr>
        <w:tc>
          <w:tcPr>
            <w:tcW w:w="1830" w:type="dxa"/>
            <w:vMerge w:val="restart"/>
            <w:shd w:val="clear" w:color="auto" w:fill="auto"/>
            <w:vAlign w:val="center"/>
          </w:tcPr>
          <w:p w:rsidR="00FC4576" w:rsidRPr="0095003C" w:rsidRDefault="00FC4576" w:rsidP="0095003C">
            <w:pPr>
              <w:pStyle w:val="NormalTable"/>
              <w:jc w:val="center"/>
              <w:rPr>
                <w:b/>
              </w:rPr>
            </w:pPr>
            <w:r w:rsidRPr="0095003C">
              <w:rPr>
                <w:b/>
                <w:highlight w:val="white"/>
              </w:rPr>
              <w:t>Mācību joma</w:t>
            </w:r>
          </w:p>
        </w:tc>
        <w:tc>
          <w:tcPr>
            <w:tcW w:w="7242" w:type="dxa"/>
            <w:gridSpan w:val="3"/>
            <w:shd w:val="clear" w:color="auto" w:fill="auto"/>
            <w:vAlign w:val="center"/>
          </w:tcPr>
          <w:p w:rsidR="00FC4576" w:rsidRPr="0095003C" w:rsidRDefault="00FC4576" w:rsidP="0095003C">
            <w:pPr>
              <w:pStyle w:val="NormalTable"/>
              <w:jc w:val="center"/>
              <w:rPr>
                <w:b/>
              </w:rPr>
            </w:pPr>
            <w:r w:rsidRPr="0095003C">
              <w:rPr>
                <w:rFonts w:cs="Times New Roman"/>
                <w:b/>
              </w:rPr>
              <w:t>Mācību priekšmeti</w:t>
            </w:r>
          </w:p>
        </w:tc>
      </w:tr>
      <w:tr w:rsidR="00FC4576" w:rsidRPr="0095003C" w:rsidTr="005C4298">
        <w:trPr>
          <w:trHeight w:val="584"/>
        </w:trPr>
        <w:tc>
          <w:tcPr>
            <w:tcW w:w="1830" w:type="dxa"/>
            <w:vMerge/>
            <w:shd w:val="clear" w:color="auto" w:fill="auto"/>
            <w:vAlign w:val="center"/>
          </w:tcPr>
          <w:p w:rsidR="00FC4576" w:rsidRPr="0095003C" w:rsidRDefault="00FC4576" w:rsidP="0095003C">
            <w:pPr>
              <w:pStyle w:val="NormalTable"/>
              <w:jc w:val="center"/>
              <w:rPr>
                <w:b/>
                <w:highlight w:val="white"/>
              </w:rPr>
            </w:pPr>
          </w:p>
        </w:tc>
        <w:tc>
          <w:tcPr>
            <w:tcW w:w="2411" w:type="dxa"/>
            <w:shd w:val="clear" w:color="auto" w:fill="auto"/>
            <w:vAlign w:val="center"/>
          </w:tcPr>
          <w:p w:rsidR="00FC4576" w:rsidRPr="0095003C" w:rsidRDefault="00FC4576" w:rsidP="0095003C">
            <w:pPr>
              <w:pStyle w:val="NormalTable"/>
              <w:jc w:val="center"/>
              <w:rPr>
                <w:rFonts w:cs="Times New Roman"/>
                <w:b/>
                <w:color w:val="FF0000"/>
              </w:rPr>
            </w:pPr>
            <w:r w:rsidRPr="0095003C">
              <w:rPr>
                <w:b/>
              </w:rPr>
              <w:t>Pa</w:t>
            </w:r>
            <w:r w:rsidRPr="0095003C">
              <w:rPr>
                <w:b/>
                <w:highlight w:val="white"/>
              </w:rPr>
              <w:t>matkursi</w:t>
            </w:r>
          </w:p>
        </w:tc>
        <w:tc>
          <w:tcPr>
            <w:tcW w:w="2411" w:type="dxa"/>
            <w:shd w:val="clear" w:color="auto" w:fill="auto"/>
            <w:vAlign w:val="center"/>
          </w:tcPr>
          <w:p w:rsidR="00FC4576" w:rsidRPr="0095003C" w:rsidRDefault="00FC4576" w:rsidP="0095003C">
            <w:pPr>
              <w:pStyle w:val="NormalTable"/>
              <w:jc w:val="center"/>
              <w:rPr>
                <w:rFonts w:cs="Times New Roman"/>
                <w:b/>
                <w:color w:val="FF0000"/>
              </w:rPr>
            </w:pPr>
            <w:r w:rsidRPr="0095003C">
              <w:rPr>
                <w:b/>
                <w:highlight w:val="white"/>
              </w:rPr>
              <w:t>Padziļinātie kursi</w:t>
            </w:r>
          </w:p>
        </w:tc>
        <w:tc>
          <w:tcPr>
            <w:tcW w:w="2420" w:type="dxa"/>
            <w:shd w:val="clear" w:color="auto" w:fill="auto"/>
            <w:vAlign w:val="center"/>
          </w:tcPr>
          <w:p w:rsidR="00FC4576" w:rsidRPr="0095003C" w:rsidRDefault="00FC4576" w:rsidP="0095003C">
            <w:pPr>
              <w:pStyle w:val="NormalTable"/>
              <w:jc w:val="center"/>
              <w:rPr>
                <w:rFonts w:cs="Times New Roman"/>
                <w:b/>
                <w:color w:val="FF0000"/>
              </w:rPr>
            </w:pPr>
            <w:r w:rsidRPr="0095003C">
              <w:rPr>
                <w:b/>
                <w:highlight w:val="white"/>
              </w:rPr>
              <w:t>Specializētie kursi</w:t>
            </w:r>
          </w:p>
        </w:tc>
      </w:tr>
      <w:tr w:rsidR="0058781A" w:rsidRPr="009B0280" w:rsidTr="005C4298">
        <w:tc>
          <w:tcPr>
            <w:tcW w:w="1830" w:type="dxa"/>
            <w:vMerge w:val="restart"/>
            <w:shd w:val="clear" w:color="auto" w:fill="auto"/>
          </w:tcPr>
          <w:p w:rsidR="0058781A" w:rsidRPr="00EA47A0" w:rsidRDefault="0058781A" w:rsidP="0095003C">
            <w:pPr>
              <w:pStyle w:val="NormalTable"/>
            </w:pPr>
            <w:r w:rsidRPr="00EA47A0">
              <w:rPr>
                <w:highlight w:val="white"/>
              </w:rPr>
              <w:t>Valodu mācību joma</w:t>
            </w:r>
          </w:p>
        </w:tc>
        <w:tc>
          <w:tcPr>
            <w:tcW w:w="2411" w:type="dxa"/>
            <w:shd w:val="clear" w:color="auto" w:fill="auto"/>
          </w:tcPr>
          <w:p w:rsidR="0058781A" w:rsidRPr="00EA47A0" w:rsidRDefault="0058781A" w:rsidP="0095003C">
            <w:pPr>
              <w:pStyle w:val="NormalTable"/>
              <w:rPr>
                <w:highlight w:val="white"/>
              </w:rPr>
            </w:pPr>
            <w:r w:rsidRPr="00EA47A0">
              <w:rPr>
                <w:highlight w:val="white"/>
              </w:rPr>
              <w:t>Latviešu valoda I</w:t>
            </w:r>
            <w:r w:rsidR="001823DE">
              <w:rPr>
                <w:highlight w:val="white"/>
                <w:vertAlign w:val="superscript"/>
              </w:rPr>
              <w:t>1</w:t>
            </w:r>
            <w:r w:rsidR="00D87BB5">
              <w:rPr>
                <w:highlight w:val="white"/>
                <w:vertAlign w:val="superscript"/>
              </w:rPr>
              <w:t xml:space="preserve"> </w:t>
            </w:r>
            <w:r w:rsidRPr="00EA47A0">
              <w:rPr>
                <w:highlight w:val="white"/>
              </w:rPr>
              <w:t>(210)</w:t>
            </w:r>
            <w:r w:rsidR="001823DE">
              <w:rPr>
                <w:highlight w:val="white"/>
                <w:vertAlign w:val="superscript"/>
              </w:rPr>
              <w:t>2</w:t>
            </w:r>
          </w:p>
        </w:tc>
        <w:tc>
          <w:tcPr>
            <w:tcW w:w="2411" w:type="dxa"/>
            <w:shd w:val="clear" w:color="auto" w:fill="auto"/>
          </w:tcPr>
          <w:p w:rsidR="0058781A" w:rsidRPr="00EA47A0" w:rsidRDefault="0058781A" w:rsidP="0095003C">
            <w:pPr>
              <w:pStyle w:val="NormalTable"/>
              <w:rPr>
                <w:highlight w:val="white"/>
              </w:rPr>
            </w:pPr>
            <w:r w:rsidRPr="00EA47A0">
              <w:rPr>
                <w:highlight w:val="white"/>
              </w:rPr>
              <w:t>Latviešu valoda</w:t>
            </w:r>
            <w:r w:rsidR="00912C49">
              <w:rPr>
                <w:highlight w:val="white"/>
              </w:rPr>
              <w:t xml:space="preserve"> un literatūra</w:t>
            </w:r>
            <w:r w:rsidRPr="00EA47A0">
              <w:rPr>
                <w:highlight w:val="white"/>
              </w:rPr>
              <w:t xml:space="preserve"> II (105)</w:t>
            </w:r>
          </w:p>
        </w:tc>
        <w:tc>
          <w:tcPr>
            <w:tcW w:w="2420" w:type="dxa"/>
            <w:vMerge w:val="restart"/>
            <w:shd w:val="clear" w:color="auto" w:fill="auto"/>
          </w:tcPr>
          <w:p w:rsidR="00D0713E" w:rsidRDefault="00D0713E" w:rsidP="0095003C">
            <w:pPr>
              <w:pStyle w:val="NormalTable"/>
              <w:rPr>
                <w:highlight w:val="white"/>
              </w:rPr>
            </w:pPr>
            <w:r>
              <w:rPr>
                <w:highlight w:val="white"/>
              </w:rPr>
              <w:t>Latgaliešu rakstu valodu (</w:t>
            </w:r>
            <w:r w:rsidR="007F7C50">
              <w:rPr>
                <w:highlight w:val="white"/>
              </w:rPr>
              <w:t>35</w:t>
            </w:r>
            <w:r>
              <w:rPr>
                <w:highlight w:val="white"/>
              </w:rPr>
              <w:t>)</w:t>
            </w:r>
          </w:p>
          <w:p w:rsidR="0058781A" w:rsidRPr="00EA47A0" w:rsidRDefault="00D87BB5" w:rsidP="0095003C">
            <w:pPr>
              <w:pStyle w:val="NormalTable"/>
              <w:rPr>
                <w:highlight w:val="white"/>
              </w:rPr>
            </w:pPr>
            <w:r>
              <w:rPr>
                <w:highlight w:val="white"/>
              </w:rPr>
              <w:t xml:space="preserve">Trešā svešvaloda </w:t>
            </w:r>
            <w:r w:rsidR="0058781A" w:rsidRPr="00EA47A0">
              <w:rPr>
                <w:highlight w:val="white"/>
              </w:rPr>
              <w:t>(B1) (1</w:t>
            </w:r>
            <w:r w:rsidR="00D22891">
              <w:rPr>
                <w:highlight w:val="white"/>
              </w:rPr>
              <w:t>50</w:t>
            </w:r>
            <w:r w:rsidR="0058781A" w:rsidRPr="00EA47A0">
              <w:rPr>
                <w:highlight w:val="white"/>
              </w:rPr>
              <w:t>)</w:t>
            </w:r>
          </w:p>
          <w:p w:rsidR="0058781A" w:rsidRPr="00EA47A0" w:rsidRDefault="0058781A" w:rsidP="00E0485C">
            <w:pPr>
              <w:pStyle w:val="NormalTable"/>
            </w:pPr>
            <w:r w:rsidRPr="00EA47A0">
              <w:rPr>
                <w:highlight w:val="white"/>
              </w:rPr>
              <w:t>Mazākumtautīb</w:t>
            </w:r>
            <w:r w:rsidR="00E0485C">
              <w:rPr>
                <w:highlight w:val="white"/>
              </w:rPr>
              <w:t xml:space="preserve">as </w:t>
            </w:r>
            <w:r w:rsidRPr="00EA47A0">
              <w:rPr>
                <w:highlight w:val="white"/>
              </w:rPr>
              <w:t>valoda un literatūra (</w:t>
            </w:r>
            <w:r w:rsidR="00D22891">
              <w:rPr>
                <w:highlight w:val="white"/>
              </w:rPr>
              <w:t>140</w:t>
            </w:r>
            <w:r w:rsidRPr="00EA47A0">
              <w:rPr>
                <w:highlight w:val="white"/>
              </w:rPr>
              <w:t>)</w:t>
            </w:r>
          </w:p>
        </w:tc>
      </w:tr>
      <w:tr w:rsidR="0058781A" w:rsidRPr="009B0280" w:rsidTr="005C4298">
        <w:tc>
          <w:tcPr>
            <w:tcW w:w="1830" w:type="dxa"/>
            <w:vMerge/>
            <w:shd w:val="clear" w:color="auto" w:fill="auto"/>
          </w:tcPr>
          <w:p w:rsidR="0058781A" w:rsidRPr="00EA47A0" w:rsidRDefault="0058781A" w:rsidP="0095003C">
            <w:pPr>
              <w:pStyle w:val="NormalTable"/>
            </w:pPr>
          </w:p>
        </w:tc>
        <w:tc>
          <w:tcPr>
            <w:tcW w:w="2411" w:type="dxa"/>
            <w:shd w:val="clear" w:color="auto" w:fill="auto"/>
          </w:tcPr>
          <w:p w:rsidR="0058781A" w:rsidRPr="00EA47A0" w:rsidRDefault="0058781A" w:rsidP="0095003C">
            <w:pPr>
              <w:pStyle w:val="NormalTable"/>
              <w:rPr>
                <w:highlight w:val="white"/>
              </w:rPr>
            </w:pPr>
            <w:r w:rsidRPr="00EA47A0">
              <w:rPr>
                <w:highlight w:val="white"/>
              </w:rPr>
              <w:t>Svešvaloda I (B2) Svešvaloda (B1) (210)</w:t>
            </w:r>
            <w:r w:rsidR="001823DE">
              <w:rPr>
                <w:highlight w:val="white"/>
                <w:vertAlign w:val="superscript"/>
              </w:rPr>
              <w:t>3</w:t>
            </w:r>
          </w:p>
        </w:tc>
        <w:tc>
          <w:tcPr>
            <w:tcW w:w="2411" w:type="dxa"/>
            <w:shd w:val="clear" w:color="auto" w:fill="auto"/>
          </w:tcPr>
          <w:p w:rsidR="0058781A" w:rsidRPr="00EA47A0" w:rsidRDefault="0058781A" w:rsidP="00D519EE">
            <w:pPr>
              <w:pStyle w:val="NormalTable"/>
              <w:rPr>
                <w:highlight w:val="white"/>
              </w:rPr>
            </w:pPr>
            <w:r w:rsidRPr="00EA47A0">
              <w:rPr>
                <w:highlight w:val="white"/>
              </w:rPr>
              <w:t>Svešvaloda II (C1) (</w:t>
            </w:r>
            <w:r w:rsidR="00D519EE">
              <w:rPr>
                <w:highlight w:val="white"/>
              </w:rPr>
              <w:t>105</w:t>
            </w:r>
            <w:r w:rsidRPr="00EA47A0">
              <w:rPr>
                <w:highlight w:val="white"/>
              </w:rPr>
              <w:t>)</w:t>
            </w:r>
          </w:p>
        </w:tc>
        <w:tc>
          <w:tcPr>
            <w:tcW w:w="2420" w:type="dxa"/>
            <w:vMerge/>
            <w:shd w:val="clear" w:color="auto" w:fill="auto"/>
          </w:tcPr>
          <w:p w:rsidR="0058781A" w:rsidRPr="00EA47A0" w:rsidRDefault="0058781A" w:rsidP="0095003C">
            <w:pPr>
              <w:pStyle w:val="NormalTable"/>
            </w:pPr>
          </w:p>
        </w:tc>
      </w:tr>
      <w:tr w:rsidR="0058781A" w:rsidRPr="009B0280" w:rsidTr="005C4298">
        <w:tc>
          <w:tcPr>
            <w:tcW w:w="1830" w:type="dxa"/>
            <w:vMerge w:val="restart"/>
            <w:shd w:val="clear" w:color="auto" w:fill="auto"/>
          </w:tcPr>
          <w:p w:rsidR="0058781A" w:rsidRPr="00EA47A0" w:rsidRDefault="0058781A" w:rsidP="0095003C">
            <w:pPr>
              <w:pStyle w:val="NormalTable"/>
            </w:pPr>
            <w:r w:rsidRPr="00EA47A0">
              <w:rPr>
                <w:highlight w:val="white"/>
              </w:rPr>
              <w:t>Sociālā un pilsoniskā mācību joma</w:t>
            </w:r>
          </w:p>
        </w:tc>
        <w:tc>
          <w:tcPr>
            <w:tcW w:w="2411" w:type="dxa"/>
            <w:shd w:val="clear" w:color="auto" w:fill="auto"/>
          </w:tcPr>
          <w:p w:rsidR="0058781A" w:rsidRPr="00EA47A0" w:rsidRDefault="0058781A" w:rsidP="0095003C">
            <w:pPr>
              <w:pStyle w:val="NormalTable"/>
            </w:pPr>
            <w:r w:rsidRPr="00EA47A0">
              <w:rPr>
                <w:highlight w:val="white"/>
              </w:rPr>
              <w:t xml:space="preserve">Sociālās zinības un vēsture </w:t>
            </w:r>
            <w:r w:rsidRPr="00EA47A0">
              <w:t>(70)</w:t>
            </w:r>
          </w:p>
        </w:tc>
        <w:tc>
          <w:tcPr>
            <w:tcW w:w="2411" w:type="dxa"/>
            <w:shd w:val="clear" w:color="auto" w:fill="auto"/>
          </w:tcPr>
          <w:p w:rsidR="0058781A" w:rsidRPr="00EA47A0" w:rsidRDefault="0058781A" w:rsidP="0095003C">
            <w:pPr>
              <w:pStyle w:val="NormalTable"/>
              <w:rPr>
                <w:highlight w:val="white"/>
              </w:rPr>
            </w:pPr>
            <w:r w:rsidRPr="00EA47A0">
              <w:rPr>
                <w:highlight w:val="white"/>
              </w:rPr>
              <w:t xml:space="preserve">Vēsture II (105) </w:t>
            </w:r>
          </w:p>
        </w:tc>
        <w:tc>
          <w:tcPr>
            <w:tcW w:w="2420" w:type="dxa"/>
            <w:vMerge w:val="restart"/>
            <w:shd w:val="clear" w:color="auto" w:fill="auto"/>
          </w:tcPr>
          <w:p w:rsidR="00D0713E" w:rsidRDefault="00D0713E" w:rsidP="0095003C">
            <w:pPr>
              <w:pStyle w:val="NormalTable"/>
              <w:rPr>
                <w:highlight w:val="white"/>
              </w:rPr>
            </w:pPr>
            <w:r>
              <w:rPr>
                <w:highlight w:val="white"/>
              </w:rPr>
              <w:t xml:space="preserve">Novadu </w:t>
            </w:r>
            <w:r w:rsidR="00E2133E">
              <w:rPr>
                <w:highlight w:val="white"/>
              </w:rPr>
              <w:t xml:space="preserve">mācība </w:t>
            </w:r>
            <w:r>
              <w:rPr>
                <w:highlight w:val="white"/>
              </w:rPr>
              <w:t>(35)</w:t>
            </w:r>
          </w:p>
          <w:p w:rsidR="0058781A" w:rsidRPr="00EA47A0" w:rsidRDefault="0058781A" w:rsidP="0095003C">
            <w:pPr>
              <w:pStyle w:val="NormalTable"/>
              <w:rPr>
                <w:highlight w:val="white"/>
              </w:rPr>
            </w:pPr>
            <w:r w:rsidRPr="00EA47A0">
              <w:rPr>
                <w:highlight w:val="white"/>
              </w:rPr>
              <w:t>Filozofija (35)</w:t>
            </w:r>
          </w:p>
          <w:p w:rsidR="0058781A" w:rsidRPr="00EA47A0" w:rsidRDefault="0058781A" w:rsidP="0095003C">
            <w:pPr>
              <w:pStyle w:val="NormalTable"/>
            </w:pPr>
            <w:r w:rsidRPr="00EA47A0">
              <w:rPr>
                <w:highlight w:val="white"/>
              </w:rPr>
              <w:t>Uzņēmējdarbības pamati (70)</w:t>
            </w:r>
          </w:p>
        </w:tc>
      </w:tr>
      <w:tr w:rsidR="0058781A" w:rsidRPr="009B0280" w:rsidTr="005C4298">
        <w:tc>
          <w:tcPr>
            <w:tcW w:w="1830" w:type="dxa"/>
            <w:vMerge/>
            <w:shd w:val="clear" w:color="auto" w:fill="auto"/>
          </w:tcPr>
          <w:p w:rsidR="0058781A" w:rsidRPr="00EA47A0" w:rsidRDefault="0058781A" w:rsidP="0095003C">
            <w:pPr>
              <w:pStyle w:val="NormalTable"/>
            </w:pPr>
          </w:p>
        </w:tc>
        <w:tc>
          <w:tcPr>
            <w:tcW w:w="2411" w:type="dxa"/>
            <w:shd w:val="clear" w:color="auto" w:fill="auto"/>
          </w:tcPr>
          <w:p w:rsidR="0058781A" w:rsidRPr="00EA47A0" w:rsidRDefault="00D87BB5" w:rsidP="0095003C">
            <w:pPr>
              <w:pStyle w:val="NormalTable"/>
            </w:pPr>
            <w:r>
              <w:rPr>
                <w:highlight w:val="white"/>
              </w:rPr>
              <w:t xml:space="preserve">Vēsture un sociālās zinātnes </w:t>
            </w:r>
            <w:r w:rsidR="0058781A" w:rsidRPr="00EA47A0">
              <w:rPr>
                <w:highlight w:val="white"/>
              </w:rPr>
              <w:t xml:space="preserve">I </w:t>
            </w:r>
            <w:r w:rsidR="0058781A" w:rsidRPr="00EA47A0">
              <w:t>(140)</w:t>
            </w:r>
          </w:p>
        </w:tc>
        <w:tc>
          <w:tcPr>
            <w:tcW w:w="2411" w:type="dxa"/>
            <w:shd w:val="clear" w:color="auto" w:fill="auto"/>
          </w:tcPr>
          <w:p w:rsidR="0058781A" w:rsidRPr="00EA47A0" w:rsidRDefault="0058781A" w:rsidP="0095003C">
            <w:pPr>
              <w:pStyle w:val="NormalTable"/>
              <w:rPr>
                <w:highlight w:val="white"/>
              </w:rPr>
            </w:pPr>
            <w:r w:rsidRPr="00EA47A0">
              <w:rPr>
                <w:highlight w:val="white"/>
              </w:rPr>
              <w:t>Sociālās zinātnes II (105)</w:t>
            </w:r>
          </w:p>
        </w:tc>
        <w:tc>
          <w:tcPr>
            <w:tcW w:w="2420" w:type="dxa"/>
            <w:vMerge/>
            <w:shd w:val="clear" w:color="auto" w:fill="auto"/>
          </w:tcPr>
          <w:p w:rsidR="0058781A" w:rsidRPr="00EA47A0" w:rsidRDefault="0058781A" w:rsidP="0095003C">
            <w:pPr>
              <w:pStyle w:val="NormalTable"/>
            </w:pPr>
          </w:p>
        </w:tc>
      </w:tr>
      <w:tr w:rsidR="0058781A" w:rsidRPr="009B0280" w:rsidTr="005C4298">
        <w:tc>
          <w:tcPr>
            <w:tcW w:w="1830" w:type="dxa"/>
            <w:vMerge w:val="restart"/>
            <w:shd w:val="clear" w:color="auto" w:fill="auto"/>
          </w:tcPr>
          <w:p w:rsidR="0058781A" w:rsidRPr="00EA47A0" w:rsidRDefault="0058781A" w:rsidP="0095003C">
            <w:pPr>
              <w:pStyle w:val="NormalTable"/>
            </w:pPr>
            <w:r w:rsidRPr="00EA47A0">
              <w:rPr>
                <w:highlight w:val="white"/>
              </w:rPr>
              <w:t>Kultūras izpratnes un pašizpausmes mākslā mācību joma</w:t>
            </w:r>
          </w:p>
        </w:tc>
        <w:tc>
          <w:tcPr>
            <w:tcW w:w="2411" w:type="dxa"/>
            <w:shd w:val="clear" w:color="auto" w:fill="auto"/>
          </w:tcPr>
          <w:p w:rsidR="0058781A" w:rsidRPr="00EA47A0" w:rsidRDefault="0058781A" w:rsidP="0095003C">
            <w:pPr>
              <w:pStyle w:val="NormalTable"/>
              <w:rPr>
                <w:highlight w:val="white"/>
              </w:rPr>
            </w:pPr>
            <w:r w:rsidRPr="00EA47A0">
              <w:rPr>
                <w:highlight w:val="white"/>
              </w:rPr>
              <w:t>Kultūras pamati (53)</w:t>
            </w:r>
          </w:p>
        </w:tc>
        <w:tc>
          <w:tcPr>
            <w:tcW w:w="2411" w:type="dxa"/>
            <w:shd w:val="clear" w:color="auto" w:fill="auto"/>
          </w:tcPr>
          <w:p w:rsidR="0058781A" w:rsidRPr="00EA47A0" w:rsidRDefault="0058781A" w:rsidP="0095003C">
            <w:pPr>
              <w:pStyle w:val="NormalTable"/>
            </w:pPr>
          </w:p>
        </w:tc>
        <w:tc>
          <w:tcPr>
            <w:tcW w:w="2420" w:type="dxa"/>
            <w:vMerge w:val="restart"/>
            <w:shd w:val="clear" w:color="auto" w:fill="auto"/>
          </w:tcPr>
          <w:p w:rsidR="001C0305" w:rsidRDefault="0058781A" w:rsidP="0095003C">
            <w:pPr>
              <w:pStyle w:val="NormalTable"/>
              <w:rPr>
                <w:highlight w:val="white"/>
              </w:rPr>
            </w:pPr>
            <w:r w:rsidRPr="00EA47A0">
              <w:rPr>
                <w:highlight w:val="white"/>
              </w:rPr>
              <w:t>Radošā rakstīšana (105)</w:t>
            </w:r>
          </w:p>
          <w:p w:rsidR="0058781A" w:rsidRPr="00EA47A0" w:rsidRDefault="00EF5989" w:rsidP="0095003C">
            <w:pPr>
              <w:pStyle w:val="NormalTable"/>
            </w:pPr>
            <w:r>
              <w:rPr>
                <w:rFonts w:cs="Times New Roman"/>
                <w:highlight w:val="white"/>
              </w:rPr>
              <w:t>Vizuāli plastiskā māksla (70)</w:t>
            </w:r>
            <w:r w:rsidR="00E37B54">
              <w:rPr>
                <w:rFonts w:cs="Times New Roman"/>
                <w:highlight w:val="white"/>
              </w:rPr>
              <w:t xml:space="preserve"> </w:t>
            </w:r>
            <w:r w:rsidR="0058781A" w:rsidRPr="00EA47A0">
              <w:rPr>
                <w:highlight w:val="white"/>
              </w:rPr>
              <w:t>Teātris un drāma (70)</w:t>
            </w:r>
          </w:p>
        </w:tc>
      </w:tr>
      <w:tr w:rsidR="0058781A" w:rsidRPr="009B0280" w:rsidTr="005C4298">
        <w:tc>
          <w:tcPr>
            <w:tcW w:w="1830" w:type="dxa"/>
            <w:vMerge/>
            <w:shd w:val="clear" w:color="auto" w:fill="auto"/>
          </w:tcPr>
          <w:p w:rsidR="0058781A" w:rsidRPr="00EA47A0" w:rsidRDefault="0058781A" w:rsidP="0095003C">
            <w:pPr>
              <w:pStyle w:val="NormalTable"/>
            </w:pPr>
          </w:p>
        </w:tc>
        <w:tc>
          <w:tcPr>
            <w:tcW w:w="2411" w:type="dxa"/>
            <w:shd w:val="clear" w:color="auto" w:fill="auto"/>
          </w:tcPr>
          <w:p w:rsidR="0058781A" w:rsidRPr="00EA47A0" w:rsidRDefault="0058781A" w:rsidP="0095003C">
            <w:pPr>
              <w:pStyle w:val="NormalTable"/>
              <w:rPr>
                <w:highlight w:val="white"/>
              </w:rPr>
            </w:pPr>
            <w:r w:rsidRPr="00EA47A0">
              <w:rPr>
                <w:highlight w:val="white"/>
              </w:rPr>
              <w:t>Literatūra I</w:t>
            </w:r>
            <w:r w:rsidR="001823DE">
              <w:rPr>
                <w:highlight w:val="white"/>
                <w:vertAlign w:val="superscript"/>
              </w:rPr>
              <w:t>2</w:t>
            </w:r>
          </w:p>
        </w:tc>
        <w:tc>
          <w:tcPr>
            <w:tcW w:w="2411" w:type="dxa"/>
            <w:vMerge w:val="restart"/>
            <w:shd w:val="clear" w:color="auto" w:fill="auto"/>
          </w:tcPr>
          <w:p w:rsidR="0058781A" w:rsidRPr="00EA47A0" w:rsidRDefault="0058781A" w:rsidP="0095003C">
            <w:pPr>
              <w:pStyle w:val="NormalTable"/>
            </w:pPr>
            <w:r w:rsidRPr="00EA47A0">
              <w:rPr>
                <w:highlight w:val="white"/>
              </w:rPr>
              <w:t>Kultūra un māksla II (105)</w:t>
            </w:r>
          </w:p>
        </w:tc>
        <w:tc>
          <w:tcPr>
            <w:tcW w:w="2420" w:type="dxa"/>
            <w:vMerge/>
            <w:shd w:val="clear" w:color="auto" w:fill="auto"/>
          </w:tcPr>
          <w:p w:rsidR="0058781A" w:rsidRPr="00EA47A0" w:rsidRDefault="0058781A" w:rsidP="0095003C">
            <w:pPr>
              <w:pStyle w:val="NormalTable"/>
            </w:pPr>
          </w:p>
        </w:tc>
      </w:tr>
      <w:tr w:rsidR="0058781A" w:rsidRPr="009B0280" w:rsidTr="005C4298">
        <w:tc>
          <w:tcPr>
            <w:tcW w:w="1830" w:type="dxa"/>
            <w:vMerge/>
            <w:shd w:val="clear" w:color="auto" w:fill="auto"/>
          </w:tcPr>
          <w:p w:rsidR="0058781A" w:rsidRPr="00EA47A0" w:rsidRDefault="0058781A" w:rsidP="0095003C">
            <w:pPr>
              <w:pStyle w:val="NormalTable"/>
            </w:pPr>
          </w:p>
        </w:tc>
        <w:tc>
          <w:tcPr>
            <w:tcW w:w="2411" w:type="dxa"/>
            <w:shd w:val="clear" w:color="auto" w:fill="auto"/>
          </w:tcPr>
          <w:p w:rsidR="0058781A" w:rsidRPr="00EA47A0" w:rsidRDefault="0058781A" w:rsidP="0095003C">
            <w:pPr>
              <w:pStyle w:val="NormalTable"/>
              <w:rPr>
                <w:highlight w:val="white"/>
              </w:rPr>
            </w:pPr>
            <w:r w:rsidRPr="00EA47A0">
              <w:rPr>
                <w:highlight w:val="white"/>
              </w:rPr>
              <w:t>Kultūr</w:t>
            </w:r>
            <w:r w:rsidR="00D87BB5">
              <w:rPr>
                <w:highlight w:val="white"/>
              </w:rPr>
              <w:t xml:space="preserve">a un māksla I (vizuālā māksla) </w:t>
            </w:r>
            <w:r w:rsidRPr="00EA47A0">
              <w:rPr>
                <w:highlight w:val="white"/>
              </w:rPr>
              <w:t>(105)</w:t>
            </w:r>
          </w:p>
        </w:tc>
        <w:tc>
          <w:tcPr>
            <w:tcW w:w="2411" w:type="dxa"/>
            <w:vMerge/>
            <w:shd w:val="clear" w:color="auto" w:fill="auto"/>
          </w:tcPr>
          <w:p w:rsidR="0058781A" w:rsidRPr="00EA47A0" w:rsidRDefault="0058781A" w:rsidP="0095003C">
            <w:pPr>
              <w:pStyle w:val="NormalTable"/>
            </w:pPr>
          </w:p>
        </w:tc>
        <w:tc>
          <w:tcPr>
            <w:tcW w:w="2420" w:type="dxa"/>
            <w:vMerge/>
            <w:shd w:val="clear" w:color="auto" w:fill="auto"/>
          </w:tcPr>
          <w:p w:rsidR="0058781A" w:rsidRPr="00EA47A0" w:rsidRDefault="0058781A" w:rsidP="0095003C">
            <w:pPr>
              <w:pStyle w:val="NormalTable"/>
            </w:pPr>
          </w:p>
        </w:tc>
      </w:tr>
      <w:tr w:rsidR="0058781A" w:rsidRPr="009B0280" w:rsidTr="005C4298">
        <w:tc>
          <w:tcPr>
            <w:tcW w:w="1830" w:type="dxa"/>
            <w:vMerge/>
            <w:shd w:val="clear" w:color="auto" w:fill="auto"/>
          </w:tcPr>
          <w:p w:rsidR="0058781A" w:rsidRPr="00EA47A0" w:rsidRDefault="0058781A" w:rsidP="0095003C">
            <w:pPr>
              <w:pStyle w:val="NormalTable"/>
            </w:pPr>
          </w:p>
        </w:tc>
        <w:tc>
          <w:tcPr>
            <w:tcW w:w="2411" w:type="dxa"/>
            <w:shd w:val="clear" w:color="auto" w:fill="auto"/>
          </w:tcPr>
          <w:p w:rsidR="0058781A" w:rsidRPr="00EA47A0" w:rsidRDefault="00D87BB5" w:rsidP="0095003C">
            <w:pPr>
              <w:pStyle w:val="NormalTable"/>
              <w:rPr>
                <w:highlight w:val="white"/>
              </w:rPr>
            </w:pPr>
            <w:r>
              <w:rPr>
                <w:highlight w:val="white"/>
              </w:rPr>
              <w:t xml:space="preserve">Kultūra un māksla </w:t>
            </w:r>
            <w:r w:rsidR="0058781A" w:rsidRPr="00EA47A0">
              <w:rPr>
                <w:highlight w:val="white"/>
              </w:rPr>
              <w:t>I (mūzika) (105)</w:t>
            </w:r>
          </w:p>
        </w:tc>
        <w:tc>
          <w:tcPr>
            <w:tcW w:w="2411" w:type="dxa"/>
            <w:vMerge/>
            <w:shd w:val="clear" w:color="auto" w:fill="auto"/>
          </w:tcPr>
          <w:p w:rsidR="0058781A" w:rsidRPr="00EA47A0" w:rsidRDefault="0058781A" w:rsidP="0095003C">
            <w:pPr>
              <w:pStyle w:val="NormalTable"/>
            </w:pPr>
          </w:p>
        </w:tc>
        <w:tc>
          <w:tcPr>
            <w:tcW w:w="2420" w:type="dxa"/>
            <w:vMerge/>
            <w:shd w:val="clear" w:color="auto" w:fill="auto"/>
          </w:tcPr>
          <w:p w:rsidR="0058781A" w:rsidRPr="00EA47A0" w:rsidRDefault="0058781A" w:rsidP="0095003C">
            <w:pPr>
              <w:pStyle w:val="NormalTable"/>
            </w:pPr>
          </w:p>
        </w:tc>
      </w:tr>
      <w:tr w:rsidR="0058781A" w:rsidRPr="009B0280" w:rsidTr="005C4298">
        <w:tc>
          <w:tcPr>
            <w:tcW w:w="1830" w:type="dxa"/>
            <w:vMerge/>
            <w:shd w:val="clear" w:color="auto" w:fill="auto"/>
          </w:tcPr>
          <w:p w:rsidR="0058781A" w:rsidRPr="00EA47A0" w:rsidRDefault="0058781A" w:rsidP="0095003C">
            <w:pPr>
              <w:pStyle w:val="NormalTable"/>
            </w:pPr>
          </w:p>
        </w:tc>
        <w:tc>
          <w:tcPr>
            <w:tcW w:w="2411" w:type="dxa"/>
            <w:shd w:val="clear" w:color="auto" w:fill="auto"/>
          </w:tcPr>
          <w:p w:rsidR="0058781A" w:rsidRPr="00EA47A0" w:rsidRDefault="0058781A" w:rsidP="0095003C">
            <w:pPr>
              <w:pStyle w:val="NormalTable"/>
              <w:rPr>
                <w:highlight w:val="white"/>
              </w:rPr>
            </w:pPr>
            <w:r w:rsidRPr="00EA47A0">
              <w:rPr>
                <w:highlight w:val="white"/>
              </w:rPr>
              <w:t>Kultūra un māksla I (teātra māksla) (105)</w:t>
            </w:r>
          </w:p>
        </w:tc>
        <w:tc>
          <w:tcPr>
            <w:tcW w:w="2411" w:type="dxa"/>
            <w:vMerge/>
            <w:shd w:val="clear" w:color="auto" w:fill="auto"/>
          </w:tcPr>
          <w:p w:rsidR="0058781A" w:rsidRPr="00EA47A0" w:rsidRDefault="0058781A" w:rsidP="0095003C">
            <w:pPr>
              <w:pStyle w:val="NormalTable"/>
            </w:pPr>
          </w:p>
        </w:tc>
        <w:tc>
          <w:tcPr>
            <w:tcW w:w="2420" w:type="dxa"/>
            <w:vMerge/>
            <w:shd w:val="clear" w:color="auto" w:fill="auto"/>
          </w:tcPr>
          <w:p w:rsidR="0058781A" w:rsidRPr="00EA47A0" w:rsidRDefault="0058781A" w:rsidP="0095003C">
            <w:pPr>
              <w:pStyle w:val="NormalTable"/>
            </w:pPr>
          </w:p>
        </w:tc>
      </w:tr>
      <w:tr w:rsidR="0058781A" w:rsidRPr="009B0280" w:rsidTr="005C4298">
        <w:tc>
          <w:tcPr>
            <w:tcW w:w="1830" w:type="dxa"/>
            <w:vMerge w:val="restart"/>
            <w:shd w:val="clear" w:color="auto" w:fill="auto"/>
          </w:tcPr>
          <w:p w:rsidR="0058781A" w:rsidRPr="00EA47A0" w:rsidRDefault="0058781A" w:rsidP="0095003C">
            <w:pPr>
              <w:pStyle w:val="NormalTable"/>
            </w:pPr>
            <w:r w:rsidRPr="00EA47A0">
              <w:rPr>
                <w:highlight w:val="white"/>
              </w:rPr>
              <w:t>Dabaszinātņu mācību joma</w:t>
            </w:r>
          </w:p>
        </w:tc>
        <w:tc>
          <w:tcPr>
            <w:tcW w:w="2411" w:type="dxa"/>
            <w:shd w:val="clear" w:color="auto" w:fill="auto"/>
          </w:tcPr>
          <w:p w:rsidR="0058781A" w:rsidRPr="00EA47A0" w:rsidRDefault="0058781A" w:rsidP="0095003C">
            <w:pPr>
              <w:pStyle w:val="NormalTable"/>
            </w:pPr>
            <w:r w:rsidRPr="00EA47A0">
              <w:rPr>
                <w:highlight w:val="white"/>
              </w:rPr>
              <w:t xml:space="preserve">Dabaszinības </w:t>
            </w:r>
            <w:r w:rsidRPr="00EA47A0">
              <w:t>(210)</w:t>
            </w:r>
          </w:p>
        </w:tc>
        <w:tc>
          <w:tcPr>
            <w:tcW w:w="2411" w:type="dxa"/>
            <w:shd w:val="clear" w:color="auto" w:fill="auto"/>
          </w:tcPr>
          <w:p w:rsidR="0058781A" w:rsidRPr="00EA47A0" w:rsidRDefault="0058781A" w:rsidP="0095003C">
            <w:pPr>
              <w:pStyle w:val="NormalTable"/>
            </w:pPr>
          </w:p>
        </w:tc>
        <w:tc>
          <w:tcPr>
            <w:tcW w:w="2420" w:type="dxa"/>
            <w:vMerge w:val="restart"/>
            <w:shd w:val="clear" w:color="auto" w:fill="auto"/>
          </w:tcPr>
          <w:p w:rsidR="0058781A" w:rsidRPr="00EA47A0" w:rsidRDefault="0058781A" w:rsidP="0095003C">
            <w:pPr>
              <w:pStyle w:val="NormalTable"/>
              <w:rPr>
                <w:highlight w:val="white"/>
              </w:rPr>
            </w:pPr>
            <w:r w:rsidRPr="00EA47A0">
              <w:rPr>
                <w:highlight w:val="white"/>
              </w:rPr>
              <w:t>Astronomija (35)</w:t>
            </w:r>
          </w:p>
          <w:p w:rsidR="0058781A" w:rsidRPr="00EA47A0" w:rsidRDefault="0058781A" w:rsidP="0095003C">
            <w:pPr>
              <w:pStyle w:val="NormalTable"/>
            </w:pPr>
          </w:p>
        </w:tc>
      </w:tr>
      <w:tr w:rsidR="0058781A" w:rsidRPr="009B0280" w:rsidTr="005C4298">
        <w:tc>
          <w:tcPr>
            <w:tcW w:w="1830" w:type="dxa"/>
            <w:vMerge/>
            <w:shd w:val="clear" w:color="auto" w:fill="auto"/>
          </w:tcPr>
          <w:p w:rsidR="0058781A" w:rsidRPr="00EA47A0" w:rsidRDefault="0058781A" w:rsidP="0095003C">
            <w:pPr>
              <w:pStyle w:val="NormalTable"/>
            </w:pPr>
          </w:p>
        </w:tc>
        <w:tc>
          <w:tcPr>
            <w:tcW w:w="2411" w:type="dxa"/>
            <w:shd w:val="clear" w:color="auto" w:fill="auto"/>
          </w:tcPr>
          <w:p w:rsidR="0058781A" w:rsidRPr="00EA47A0" w:rsidRDefault="0058781A" w:rsidP="0095003C">
            <w:pPr>
              <w:pStyle w:val="NormalTable"/>
              <w:rPr>
                <w:highlight w:val="white"/>
              </w:rPr>
            </w:pPr>
            <w:r w:rsidRPr="00EA47A0">
              <w:rPr>
                <w:highlight w:val="white"/>
              </w:rPr>
              <w:t>Fizika I (175)</w:t>
            </w:r>
          </w:p>
        </w:tc>
        <w:tc>
          <w:tcPr>
            <w:tcW w:w="2411" w:type="dxa"/>
            <w:shd w:val="clear" w:color="auto" w:fill="auto"/>
          </w:tcPr>
          <w:p w:rsidR="0058781A" w:rsidRPr="00EA47A0" w:rsidRDefault="0058781A" w:rsidP="0095003C">
            <w:pPr>
              <w:pStyle w:val="NormalTable"/>
              <w:rPr>
                <w:highlight w:val="white"/>
              </w:rPr>
            </w:pPr>
            <w:r w:rsidRPr="00EA47A0">
              <w:rPr>
                <w:highlight w:val="white"/>
              </w:rPr>
              <w:t>Fizika II (105)</w:t>
            </w:r>
          </w:p>
        </w:tc>
        <w:tc>
          <w:tcPr>
            <w:tcW w:w="2420" w:type="dxa"/>
            <w:vMerge/>
            <w:shd w:val="clear" w:color="auto" w:fill="auto"/>
          </w:tcPr>
          <w:p w:rsidR="0058781A" w:rsidRPr="00EA47A0" w:rsidRDefault="0058781A" w:rsidP="0095003C">
            <w:pPr>
              <w:pStyle w:val="NormalTable"/>
            </w:pPr>
          </w:p>
        </w:tc>
      </w:tr>
      <w:tr w:rsidR="0058781A" w:rsidRPr="009B0280" w:rsidTr="005C4298">
        <w:tc>
          <w:tcPr>
            <w:tcW w:w="1830" w:type="dxa"/>
            <w:vMerge/>
            <w:shd w:val="clear" w:color="auto" w:fill="auto"/>
          </w:tcPr>
          <w:p w:rsidR="0058781A" w:rsidRPr="00EA47A0" w:rsidRDefault="0058781A" w:rsidP="0095003C">
            <w:pPr>
              <w:pStyle w:val="NormalTable"/>
            </w:pPr>
          </w:p>
        </w:tc>
        <w:tc>
          <w:tcPr>
            <w:tcW w:w="2411" w:type="dxa"/>
            <w:shd w:val="clear" w:color="auto" w:fill="auto"/>
          </w:tcPr>
          <w:p w:rsidR="0058781A" w:rsidRPr="00EA47A0" w:rsidRDefault="0058781A" w:rsidP="0095003C">
            <w:pPr>
              <w:pStyle w:val="NormalTable"/>
              <w:rPr>
                <w:highlight w:val="white"/>
              </w:rPr>
            </w:pPr>
            <w:r w:rsidRPr="00EA47A0">
              <w:rPr>
                <w:highlight w:val="white"/>
              </w:rPr>
              <w:t>Ķīmija I (140)</w:t>
            </w:r>
          </w:p>
        </w:tc>
        <w:tc>
          <w:tcPr>
            <w:tcW w:w="2411" w:type="dxa"/>
            <w:shd w:val="clear" w:color="auto" w:fill="auto"/>
          </w:tcPr>
          <w:p w:rsidR="0058781A" w:rsidRPr="00EA47A0" w:rsidRDefault="0058781A" w:rsidP="0095003C">
            <w:pPr>
              <w:pStyle w:val="NormalTable"/>
              <w:rPr>
                <w:highlight w:val="white"/>
              </w:rPr>
            </w:pPr>
            <w:r w:rsidRPr="00EA47A0">
              <w:rPr>
                <w:highlight w:val="white"/>
              </w:rPr>
              <w:t>Ķīmija II (105)</w:t>
            </w:r>
          </w:p>
        </w:tc>
        <w:tc>
          <w:tcPr>
            <w:tcW w:w="2420" w:type="dxa"/>
            <w:vMerge/>
            <w:shd w:val="clear" w:color="auto" w:fill="auto"/>
          </w:tcPr>
          <w:p w:rsidR="0058781A" w:rsidRPr="00EA47A0" w:rsidRDefault="0058781A" w:rsidP="0095003C">
            <w:pPr>
              <w:pStyle w:val="NormalTable"/>
            </w:pPr>
          </w:p>
        </w:tc>
      </w:tr>
      <w:tr w:rsidR="0058781A" w:rsidRPr="009B0280" w:rsidTr="005C4298">
        <w:tc>
          <w:tcPr>
            <w:tcW w:w="1830" w:type="dxa"/>
            <w:vMerge/>
            <w:shd w:val="clear" w:color="auto" w:fill="auto"/>
          </w:tcPr>
          <w:p w:rsidR="0058781A" w:rsidRPr="00EA47A0" w:rsidRDefault="0058781A" w:rsidP="0095003C">
            <w:pPr>
              <w:pStyle w:val="NormalTable"/>
            </w:pPr>
          </w:p>
        </w:tc>
        <w:tc>
          <w:tcPr>
            <w:tcW w:w="2411" w:type="dxa"/>
            <w:shd w:val="clear" w:color="auto" w:fill="auto"/>
          </w:tcPr>
          <w:p w:rsidR="0058781A" w:rsidRPr="00EA47A0" w:rsidRDefault="0058781A" w:rsidP="0095003C">
            <w:pPr>
              <w:pStyle w:val="NormalTable"/>
              <w:rPr>
                <w:highlight w:val="white"/>
              </w:rPr>
            </w:pPr>
            <w:r w:rsidRPr="00EA47A0">
              <w:rPr>
                <w:highlight w:val="white"/>
              </w:rPr>
              <w:t>Bioloģija I (70)</w:t>
            </w:r>
          </w:p>
        </w:tc>
        <w:tc>
          <w:tcPr>
            <w:tcW w:w="2411" w:type="dxa"/>
            <w:shd w:val="clear" w:color="auto" w:fill="auto"/>
          </w:tcPr>
          <w:p w:rsidR="0058781A" w:rsidRPr="00EA47A0" w:rsidRDefault="0058781A" w:rsidP="0095003C">
            <w:pPr>
              <w:pStyle w:val="NormalTable"/>
              <w:rPr>
                <w:highlight w:val="white"/>
              </w:rPr>
            </w:pPr>
            <w:r w:rsidRPr="00EA47A0">
              <w:rPr>
                <w:highlight w:val="white"/>
              </w:rPr>
              <w:t>Bioloģija II (105)</w:t>
            </w:r>
          </w:p>
        </w:tc>
        <w:tc>
          <w:tcPr>
            <w:tcW w:w="2420" w:type="dxa"/>
            <w:vMerge/>
            <w:shd w:val="clear" w:color="auto" w:fill="auto"/>
          </w:tcPr>
          <w:p w:rsidR="0058781A" w:rsidRPr="00EA47A0" w:rsidRDefault="0058781A" w:rsidP="0095003C">
            <w:pPr>
              <w:pStyle w:val="NormalTable"/>
            </w:pPr>
          </w:p>
        </w:tc>
      </w:tr>
      <w:tr w:rsidR="0058781A" w:rsidRPr="009B0280" w:rsidTr="005C4298">
        <w:tc>
          <w:tcPr>
            <w:tcW w:w="1830" w:type="dxa"/>
            <w:vMerge/>
            <w:shd w:val="clear" w:color="auto" w:fill="auto"/>
          </w:tcPr>
          <w:p w:rsidR="0058781A" w:rsidRPr="00EA47A0" w:rsidRDefault="0058781A" w:rsidP="0095003C">
            <w:pPr>
              <w:pStyle w:val="NormalTable"/>
            </w:pPr>
          </w:p>
        </w:tc>
        <w:tc>
          <w:tcPr>
            <w:tcW w:w="2411" w:type="dxa"/>
            <w:shd w:val="clear" w:color="auto" w:fill="auto"/>
          </w:tcPr>
          <w:p w:rsidR="0058781A" w:rsidRPr="00EA47A0" w:rsidRDefault="0058781A" w:rsidP="0095003C">
            <w:pPr>
              <w:pStyle w:val="NormalTable"/>
              <w:rPr>
                <w:highlight w:val="white"/>
              </w:rPr>
            </w:pPr>
            <w:r w:rsidRPr="00EA47A0">
              <w:rPr>
                <w:highlight w:val="white"/>
              </w:rPr>
              <w:t>Ģeogrāfija I (105)</w:t>
            </w:r>
          </w:p>
        </w:tc>
        <w:tc>
          <w:tcPr>
            <w:tcW w:w="2411" w:type="dxa"/>
            <w:shd w:val="clear" w:color="auto" w:fill="auto"/>
          </w:tcPr>
          <w:p w:rsidR="0058781A" w:rsidRPr="00EA47A0" w:rsidRDefault="0058781A" w:rsidP="0095003C">
            <w:pPr>
              <w:pStyle w:val="NormalTable"/>
              <w:rPr>
                <w:highlight w:val="white"/>
              </w:rPr>
            </w:pPr>
            <w:r w:rsidRPr="00EA47A0">
              <w:rPr>
                <w:highlight w:val="white"/>
              </w:rPr>
              <w:t>Ģeogrāfija II (105)</w:t>
            </w:r>
          </w:p>
        </w:tc>
        <w:tc>
          <w:tcPr>
            <w:tcW w:w="2420" w:type="dxa"/>
            <w:vMerge/>
            <w:shd w:val="clear" w:color="auto" w:fill="auto"/>
          </w:tcPr>
          <w:p w:rsidR="0058781A" w:rsidRPr="00EA47A0" w:rsidRDefault="0058781A" w:rsidP="0095003C">
            <w:pPr>
              <w:pStyle w:val="NormalTable"/>
            </w:pPr>
          </w:p>
        </w:tc>
      </w:tr>
      <w:tr w:rsidR="005C4298" w:rsidRPr="009B0280" w:rsidTr="004A4F86">
        <w:trPr>
          <w:trHeight w:val="2267"/>
        </w:trPr>
        <w:tc>
          <w:tcPr>
            <w:tcW w:w="1830" w:type="dxa"/>
            <w:shd w:val="clear" w:color="auto" w:fill="auto"/>
          </w:tcPr>
          <w:p w:rsidR="005C4298" w:rsidRPr="00EA47A0" w:rsidRDefault="005C4298" w:rsidP="0095003C">
            <w:pPr>
              <w:pStyle w:val="NormalTable"/>
            </w:pPr>
            <w:r w:rsidRPr="00EA47A0">
              <w:rPr>
                <w:highlight w:val="white"/>
              </w:rPr>
              <w:lastRenderedPageBreak/>
              <w:t>Matemātikas mācību joma</w:t>
            </w:r>
          </w:p>
        </w:tc>
        <w:tc>
          <w:tcPr>
            <w:tcW w:w="2411" w:type="dxa"/>
            <w:shd w:val="clear" w:color="auto" w:fill="auto"/>
          </w:tcPr>
          <w:p w:rsidR="005C4298" w:rsidRPr="00EA47A0" w:rsidRDefault="005C4298" w:rsidP="005C4298">
            <w:pPr>
              <w:pStyle w:val="NormalTable"/>
            </w:pPr>
            <w:r w:rsidRPr="00EA47A0">
              <w:rPr>
                <w:highlight w:val="white"/>
              </w:rPr>
              <w:t>Matemātika I (</w:t>
            </w:r>
            <w:r>
              <w:rPr>
                <w:highlight w:val="white"/>
              </w:rPr>
              <w:t>380</w:t>
            </w:r>
            <w:r w:rsidRPr="00EA47A0">
              <w:rPr>
                <w:highlight w:val="white"/>
              </w:rPr>
              <w:t>)</w:t>
            </w:r>
          </w:p>
        </w:tc>
        <w:tc>
          <w:tcPr>
            <w:tcW w:w="2411" w:type="dxa"/>
            <w:shd w:val="clear" w:color="auto" w:fill="auto"/>
          </w:tcPr>
          <w:p w:rsidR="005C4298" w:rsidRPr="00EA47A0" w:rsidRDefault="005C4298" w:rsidP="005C4298">
            <w:pPr>
              <w:pStyle w:val="NormalTable"/>
            </w:pPr>
            <w:r w:rsidRPr="00EA47A0">
              <w:rPr>
                <w:highlight w:val="white"/>
              </w:rPr>
              <w:t>Matemātika II (2</w:t>
            </w:r>
            <w:r>
              <w:rPr>
                <w:highlight w:val="white"/>
              </w:rPr>
              <w:t>50</w:t>
            </w:r>
            <w:r w:rsidRPr="00EA47A0">
              <w:rPr>
                <w:highlight w:val="white"/>
              </w:rPr>
              <w:t>)</w:t>
            </w:r>
            <w:r w:rsidRPr="00EA47A0">
              <w:t xml:space="preserve"> </w:t>
            </w:r>
          </w:p>
        </w:tc>
        <w:tc>
          <w:tcPr>
            <w:tcW w:w="2420" w:type="dxa"/>
            <w:shd w:val="clear" w:color="auto" w:fill="auto"/>
          </w:tcPr>
          <w:p w:rsidR="005C4298" w:rsidRPr="00EA47A0" w:rsidRDefault="005C4298" w:rsidP="0095003C">
            <w:pPr>
              <w:pStyle w:val="NormalTable"/>
              <w:rPr>
                <w:highlight w:val="white"/>
              </w:rPr>
            </w:pPr>
            <w:r>
              <w:rPr>
                <w:rFonts w:cs="Times New Roman"/>
                <w:highlight w:val="white"/>
              </w:rPr>
              <w:t xml:space="preserve">Projicēšanas metodes </w:t>
            </w:r>
            <w:r w:rsidRPr="00EA47A0">
              <w:rPr>
                <w:highlight w:val="white"/>
              </w:rPr>
              <w:t>(35)</w:t>
            </w:r>
          </w:p>
          <w:p w:rsidR="005C4298" w:rsidRPr="00EA47A0" w:rsidRDefault="005C4298" w:rsidP="0095003C">
            <w:pPr>
              <w:pStyle w:val="NormalTable"/>
              <w:rPr>
                <w:highlight w:val="white"/>
              </w:rPr>
            </w:pPr>
            <w:r w:rsidRPr="00EA47A0">
              <w:rPr>
                <w:highlight w:val="white"/>
              </w:rPr>
              <w:t>Diskrētā</w:t>
            </w:r>
            <w:r>
              <w:rPr>
                <w:highlight w:val="white"/>
              </w:rPr>
              <w:t>s</w:t>
            </w:r>
            <w:r w:rsidRPr="00EA47A0">
              <w:rPr>
                <w:highlight w:val="white"/>
              </w:rPr>
              <w:t xml:space="preserve"> matemātika</w:t>
            </w:r>
            <w:r>
              <w:rPr>
                <w:highlight w:val="white"/>
              </w:rPr>
              <w:t xml:space="preserve">s elementi </w:t>
            </w:r>
            <w:r w:rsidRPr="00EA47A0">
              <w:rPr>
                <w:highlight w:val="white"/>
              </w:rPr>
              <w:t>(35)</w:t>
            </w:r>
          </w:p>
          <w:p w:rsidR="005C4298" w:rsidRPr="00EA47A0" w:rsidRDefault="005C4298" w:rsidP="0095003C">
            <w:pPr>
              <w:pStyle w:val="NormalTable"/>
            </w:pPr>
            <w:r w:rsidRPr="00EA47A0">
              <w:rPr>
                <w:highlight w:val="white"/>
              </w:rPr>
              <w:t>Kompleksie skaitļi (35)</w:t>
            </w:r>
          </w:p>
        </w:tc>
      </w:tr>
      <w:tr w:rsidR="0058781A" w:rsidRPr="009B0280" w:rsidTr="005C4298">
        <w:tc>
          <w:tcPr>
            <w:tcW w:w="1830" w:type="dxa"/>
            <w:vMerge w:val="restart"/>
            <w:shd w:val="clear" w:color="auto" w:fill="auto"/>
          </w:tcPr>
          <w:p w:rsidR="0058781A" w:rsidRPr="00EA47A0" w:rsidRDefault="0058781A" w:rsidP="0095003C">
            <w:pPr>
              <w:pStyle w:val="NormalTable"/>
            </w:pPr>
            <w:r w:rsidRPr="00EA47A0">
              <w:rPr>
                <w:highlight w:val="white"/>
              </w:rPr>
              <w:t>Tehnoloģiju mācību joma</w:t>
            </w:r>
          </w:p>
        </w:tc>
        <w:tc>
          <w:tcPr>
            <w:tcW w:w="2411" w:type="dxa"/>
            <w:shd w:val="clear" w:color="auto" w:fill="auto"/>
          </w:tcPr>
          <w:p w:rsidR="0058781A" w:rsidRPr="00EA47A0" w:rsidRDefault="0058781A" w:rsidP="0095003C">
            <w:pPr>
              <w:pStyle w:val="NormalTable"/>
            </w:pPr>
            <w:r w:rsidRPr="00EA47A0">
              <w:rPr>
                <w:highlight w:val="white"/>
              </w:rPr>
              <w:t xml:space="preserve">Datorika </w:t>
            </w:r>
            <w:r w:rsidRPr="00EA47A0">
              <w:t>(70)</w:t>
            </w:r>
          </w:p>
        </w:tc>
        <w:tc>
          <w:tcPr>
            <w:tcW w:w="2411" w:type="dxa"/>
            <w:shd w:val="clear" w:color="auto" w:fill="auto"/>
          </w:tcPr>
          <w:p w:rsidR="0058781A" w:rsidRPr="00EA47A0" w:rsidRDefault="0058781A" w:rsidP="0095003C">
            <w:pPr>
              <w:pStyle w:val="NormalTable"/>
            </w:pPr>
          </w:p>
        </w:tc>
        <w:tc>
          <w:tcPr>
            <w:tcW w:w="2420" w:type="dxa"/>
            <w:vMerge w:val="restart"/>
            <w:shd w:val="clear" w:color="auto" w:fill="auto"/>
          </w:tcPr>
          <w:p w:rsidR="0058781A" w:rsidRPr="00EA47A0" w:rsidRDefault="0058781A" w:rsidP="0095003C">
            <w:pPr>
              <w:pStyle w:val="NormalTable"/>
              <w:rPr>
                <w:highlight w:val="white"/>
              </w:rPr>
            </w:pPr>
            <w:r w:rsidRPr="00EA47A0">
              <w:rPr>
                <w:highlight w:val="white"/>
              </w:rPr>
              <w:t>Digitālais dizains (70)</w:t>
            </w:r>
          </w:p>
          <w:p w:rsidR="0058781A" w:rsidRPr="00EA47A0" w:rsidRDefault="0058781A" w:rsidP="0095003C">
            <w:pPr>
              <w:pStyle w:val="NormalTable"/>
            </w:pPr>
            <w:r w:rsidRPr="00EA47A0">
              <w:rPr>
                <w:highlight w:val="white"/>
              </w:rPr>
              <w:t xml:space="preserve">Robotika </w:t>
            </w:r>
            <w:r w:rsidRPr="00EA47A0">
              <w:t>(70)</w:t>
            </w:r>
          </w:p>
        </w:tc>
      </w:tr>
      <w:tr w:rsidR="0058781A" w:rsidRPr="009B0280" w:rsidTr="005C4298">
        <w:tc>
          <w:tcPr>
            <w:tcW w:w="1830" w:type="dxa"/>
            <w:vMerge/>
            <w:shd w:val="clear" w:color="auto" w:fill="auto"/>
          </w:tcPr>
          <w:p w:rsidR="0058781A" w:rsidRPr="00EA47A0" w:rsidRDefault="0058781A" w:rsidP="0095003C">
            <w:pPr>
              <w:pStyle w:val="NormalTable"/>
            </w:pPr>
          </w:p>
        </w:tc>
        <w:tc>
          <w:tcPr>
            <w:tcW w:w="2411" w:type="dxa"/>
            <w:shd w:val="clear" w:color="auto" w:fill="auto"/>
          </w:tcPr>
          <w:p w:rsidR="0058781A" w:rsidRPr="00EA47A0" w:rsidRDefault="0058781A" w:rsidP="0095003C">
            <w:pPr>
              <w:pStyle w:val="NormalTable"/>
              <w:rPr>
                <w:highlight w:val="white"/>
              </w:rPr>
            </w:pPr>
            <w:r w:rsidRPr="00EA47A0">
              <w:rPr>
                <w:highlight w:val="white"/>
              </w:rPr>
              <w:t>Dizains un tehnoloģijas I (105)</w:t>
            </w:r>
          </w:p>
        </w:tc>
        <w:tc>
          <w:tcPr>
            <w:tcW w:w="2411" w:type="dxa"/>
            <w:shd w:val="clear" w:color="auto" w:fill="auto"/>
          </w:tcPr>
          <w:p w:rsidR="0058781A" w:rsidRPr="00EA47A0" w:rsidRDefault="0058781A" w:rsidP="0095003C">
            <w:pPr>
              <w:pStyle w:val="NormalTable"/>
              <w:rPr>
                <w:highlight w:val="white"/>
              </w:rPr>
            </w:pPr>
            <w:r w:rsidRPr="00EA47A0">
              <w:rPr>
                <w:highlight w:val="white"/>
              </w:rPr>
              <w:t>Dizains un tehnoloģijas II (105)</w:t>
            </w:r>
          </w:p>
        </w:tc>
        <w:tc>
          <w:tcPr>
            <w:tcW w:w="2420" w:type="dxa"/>
            <w:vMerge/>
            <w:shd w:val="clear" w:color="auto" w:fill="auto"/>
          </w:tcPr>
          <w:p w:rsidR="0058781A" w:rsidRPr="00EA47A0" w:rsidRDefault="0058781A" w:rsidP="0095003C">
            <w:pPr>
              <w:pStyle w:val="NormalTable"/>
            </w:pPr>
          </w:p>
        </w:tc>
      </w:tr>
      <w:tr w:rsidR="0058781A" w:rsidRPr="009B0280" w:rsidTr="005C4298">
        <w:tc>
          <w:tcPr>
            <w:tcW w:w="1830" w:type="dxa"/>
            <w:vMerge/>
            <w:shd w:val="clear" w:color="auto" w:fill="auto"/>
          </w:tcPr>
          <w:p w:rsidR="0058781A" w:rsidRPr="00EA47A0" w:rsidRDefault="0058781A" w:rsidP="0095003C">
            <w:pPr>
              <w:pStyle w:val="NormalTable"/>
            </w:pPr>
          </w:p>
        </w:tc>
        <w:tc>
          <w:tcPr>
            <w:tcW w:w="2411" w:type="dxa"/>
            <w:shd w:val="clear" w:color="auto" w:fill="auto"/>
          </w:tcPr>
          <w:p w:rsidR="0058781A" w:rsidRPr="00EA47A0" w:rsidRDefault="0058781A" w:rsidP="0095003C">
            <w:pPr>
              <w:pStyle w:val="NormalTable"/>
              <w:rPr>
                <w:highlight w:val="white"/>
              </w:rPr>
            </w:pPr>
            <w:r w:rsidRPr="00EA47A0">
              <w:rPr>
                <w:highlight w:val="white"/>
              </w:rPr>
              <w:t>Programmēšana I (105)</w:t>
            </w:r>
          </w:p>
        </w:tc>
        <w:tc>
          <w:tcPr>
            <w:tcW w:w="2411" w:type="dxa"/>
            <w:shd w:val="clear" w:color="auto" w:fill="auto"/>
          </w:tcPr>
          <w:p w:rsidR="0058781A" w:rsidRPr="00EA47A0" w:rsidRDefault="0058781A" w:rsidP="0095003C">
            <w:pPr>
              <w:pStyle w:val="NormalTable"/>
              <w:rPr>
                <w:highlight w:val="white"/>
              </w:rPr>
            </w:pPr>
            <w:r w:rsidRPr="00EA47A0">
              <w:rPr>
                <w:highlight w:val="white"/>
              </w:rPr>
              <w:t>Programmēšana II (105)</w:t>
            </w:r>
          </w:p>
        </w:tc>
        <w:tc>
          <w:tcPr>
            <w:tcW w:w="2420" w:type="dxa"/>
            <w:vMerge/>
            <w:shd w:val="clear" w:color="auto" w:fill="auto"/>
          </w:tcPr>
          <w:p w:rsidR="0058781A" w:rsidRPr="00EA47A0" w:rsidRDefault="0058781A" w:rsidP="0095003C">
            <w:pPr>
              <w:pStyle w:val="NormalTable"/>
            </w:pPr>
          </w:p>
        </w:tc>
      </w:tr>
      <w:tr w:rsidR="0058781A" w:rsidRPr="009B0280" w:rsidTr="005C4298">
        <w:tc>
          <w:tcPr>
            <w:tcW w:w="1830" w:type="dxa"/>
            <w:shd w:val="clear" w:color="auto" w:fill="auto"/>
          </w:tcPr>
          <w:p w:rsidR="0058781A" w:rsidRPr="00EA47A0" w:rsidRDefault="0058781A" w:rsidP="0095003C">
            <w:pPr>
              <w:pStyle w:val="NormalTable"/>
            </w:pPr>
            <w:r w:rsidRPr="00EA47A0">
              <w:rPr>
                <w:highlight w:val="white"/>
              </w:rPr>
              <w:t>Veselības</w:t>
            </w:r>
            <w:r w:rsidR="00F94F95">
              <w:rPr>
                <w:highlight w:val="white"/>
              </w:rPr>
              <w:t>, drošības</w:t>
            </w:r>
            <w:r w:rsidRPr="00EA47A0">
              <w:rPr>
                <w:highlight w:val="white"/>
              </w:rPr>
              <w:t xml:space="preserve"> un fiziskās aktivitātes mācību joma</w:t>
            </w:r>
          </w:p>
        </w:tc>
        <w:tc>
          <w:tcPr>
            <w:tcW w:w="2411" w:type="dxa"/>
            <w:shd w:val="clear" w:color="auto" w:fill="auto"/>
          </w:tcPr>
          <w:p w:rsidR="0058781A" w:rsidRPr="00EA47A0" w:rsidRDefault="0058781A" w:rsidP="0095003C">
            <w:pPr>
              <w:pStyle w:val="NormalTable"/>
            </w:pPr>
            <w:r w:rsidRPr="00EA47A0">
              <w:rPr>
                <w:highlight w:val="white"/>
              </w:rPr>
              <w:t>Sports un veselība</w:t>
            </w:r>
            <w:r w:rsidR="001823DE">
              <w:rPr>
                <w:highlight w:val="white"/>
                <w:vertAlign w:val="superscript"/>
              </w:rPr>
              <w:t>4</w:t>
            </w:r>
            <w:r w:rsidRPr="00EA47A0">
              <w:rPr>
                <w:highlight w:val="white"/>
              </w:rPr>
              <w:t xml:space="preserve"> </w:t>
            </w:r>
            <w:r w:rsidRPr="00EA47A0">
              <w:t>(35)</w:t>
            </w:r>
          </w:p>
        </w:tc>
        <w:tc>
          <w:tcPr>
            <w:tcW w:w="2411" w:type="dxa"/>
            <w:shd w:val="clear" w:color="auto" w:fill="auto"/>
          </w:tcPr>
          <w:p w:rsidR="0058781A" w:rsidRPr="00EA47A0" w:rsidRDefault="0058781A" w:rsidP="0095003C">
            <w:pPr>
              <w:pStyle w:val="NormalTable"/>
            </w:pPr>
            <w:r w:rsidRPr="00EA47A0">
              <w:t xml:space="preserve"> </w:t>
            </w:r>
          </w:p>
        </w:tc>
        <w:tc>
          <w:tcPr>
            <w:tcW w:w="2420" w:type="dxa"/>
            <w:shd w:val="clear" w:color="auto" w:fill="auto"/>
          </w:tcPr>
          <w:p w:rsidR="0058781A" w:rsidRPr="00EA47A0" w:rsidRDefault="0058781A" w:rsidP="0095003C">
            <w:pPr>
              <w:pStyle w:val="NormalTable"/>
              <w:rPr>
                <w:strike/>
              </w:rPr>
            </w:pPr>
          </w:p>
        </w:tc>
      </w:tr>
      <w:tr w:rsidR="0058781A" w:rsidRPr="009B0280" w:rsidTr="005C4298">
        <w:tc>
          <w:tcPr>
            <w:tcW w:w="1830" w:type="dxa"/>
            <w:shd w:val="clear" w:color="auto" w:fill="auto"/>
          </w:tcPr>
          <w:p w:rsidR="0058781A" w:rsidRPr="00EA47A0" w:rsidRDefault="00D22891" w:rsidP="0095003C">
            <w:pPr>
              <w:pStyle w:val="NormalTable"/>
            </w:pPr>
            <w:r w:rsidRPr="00EA47A0">
              <w:rPr>
                <w:highlight w:val="white"/>
              </w:rPr>
              <w:t>Starpdisciplinārs</w:t>
            </w:r>
            <w:r w:rsidR="0058781A" w:rsidRPr="00EA47A0">
              <w:rPr>
                <w:highlight w:val="white"/>
              </w:rPr>
              <w:t xml:space="preserve"> kurss</w:t>
            </w:r>
          </w:p>
        </w:tc>
        <w:tc>
          <w:tcPr>
            <w:tcW w:w="2411" w:type="dxa"/>
            <w:shd w:val="clear" w:color="auto" w:fill="auto"/>
          </w:tcPr>
          <w:p w:rsidR="0058781A" w:rsidRPr="00EA47A0" w:rsidRDefault="0058781A" w:rsidP="0095003C">
            <w:pPr>
              <w:pStyle w:val="NormalTable"/>
            </w:pPr>
          </w:p>
        </w:tc>
        <w:tc>
          <w:tcPr>
            <w:tcW w:w="2411" w:type="dxa"/>
            <w:shd w:val="clear" w:color="auto" w:fill="auto"/>
          </w:tcPr>
          <w:p w:rsidR="0058781A" w:rsidRPr="00EA47A0" w:rsidRDefault="00EF5989" w:rsidP="0095003C">
            <w:pPr>
              <w:pStyle w:val="NormalTable"/>
            </w:pPr>
            <w:r>
              <w:rPr>
                <w:rFonts w:cs="Times New Roman"/>
                <w:highlight w:val="white"/>
              </w:rPr>
              <w:t xml:space="preserve">Projekta darbs </w:t>
            </w:r>
            <w:r w:rsidR="0058781A" w:rsidRPr="00EA47A0">
              <w:t>(35)</w:t>
            </w:r>
          </w:p>
        </w:tc>
        <w:tc>
          <w:tcPr>
            <w:tcW w:w="2420" w:type="dxa"/>
            <w:shd w:val="clear" w:color="auto" w:fill="auto"/>
          </w:tcPr>
          <w:p w:rsidR="0058781A" w:rsidRPr="00EA47A0" w:rsidRDefault="0058781A" w:rsidP="0095003C">
            <w:pPr>
              <w:pStyle w:val="NormalTable"/>
            </w:pPr>
          </w:p>
        </w:tc>
      </w:tr>
    </w:tbl>
    <w:p w:rsidR="00FA78DC" w:rsidRDefault="00FA78DC" w:rsidP="005A0B74">
      <w:pPr>
        <w:pBdr>
          <w:top w:val="none" w:sz="0" w:space="15" w:color="auto"/>
        </w:pBdr>
        <w:jc w:val="both"/>
        <w:rPr>
          <w:rFonts w:eastAsia="Times New Roman" w:cs="Times New Roman"/>
          <w:sz w:val="24"/>
          <w:szCs w:val="24"/>
          <w:vertAlign w:val="superscript"/>
        </w:rPr>
      </w:pPr>
      <w:r w:rsidRPr="00335C05">
        <w:rPr>
          <w:rFonts w:eastAsia="Times New Roman" w:cs="Times New Roman"/>
          <w:sz w:val="24"/>
          <w:szCs w:val="24"/>
        </w:rPr>
        <w:t>Piezīmes</w:t>
      </w:r>
      <w:r w:rsidR="00335C05">
        <w:rPr>
          <w:rFonts w:eastAsia="Times New Roman" w:cs="Times New Roman"/>
          <w:sz w:val="24"/>
          <w:szCs w:val="24"/>
        </w:rPr>
        <w:t>.</w:t>
      </w:r>
    </w:p>
    <w:p w:rsidR="0058781A" w:rsidRPr="00016CB8" w:rsidRDefault="001823DE" w:rsidP="005A0B74">
      <w:pPr>
        <w:pBdr>
          <w:top w:val="none" w:sz="0" w:space="15" w:color="auto"/>
        </w:pBdr>
        <w:ind w:left="720" w:firstLine="0"/>
        <w:jc w:val="both"/>
        <w:rPr>
          <w:rFonts w:eastAsia="Times New Roman" w:cs="Times New Roman"/>
          <w:sz w:val="24"/>
          <w:szCs w:val="24"/>
        </w:rPr>
      </w:pPr>
      <w:r>
        <w:rPr>
          <w:rFonts w:eastAsia="Times New Roman" w:cs="Times New Roman"/>
          <w:sz w:val="24"/>
          <w:szCs w:val="24"/>
          <w:vertAlign w:val="superscript"/>
        </w:rPr>
        <w:t>1</w:t>
      </w:r>
      <w:r w:rsidR="0058781A" w:rsidRPr="00016CB8">
        <w:rPr>
          <w:rFonts w:eastAsia="Times New Roman" w:cs="Times New Roman"/>
          <w:sz w:val="24"/>
          <w:szCs w:val="24"/>
        </w:rPr>
        <w:t xml:space="preserve"> Kursu nosaukumos izmantota romiešu ciparu numerācija</w:t>
      </w:r>
      <w:r w:rsidR="008C3276">
        <w:rPr>
          <w:rFonts w:eastAsia="Times New Roman" w:cs="Times New Roman"/>
          <w:sz w:val="24"/>
          <w:szCs w:val="24"/>
        </w:rPr>
        <w:t xml:space="preserve"> - </w:t>
      </w:r>
      <w:r w:rsidR="0058781A" w:rsidRPr="00016CB8">
        <w:rPr>
          <w:rFonts w:eastAsia="Times New Roman" w:cs="Times New Roman"/>
          <w:sz w:val="24"/>
          <w:szCs w:val="24"/>
        </w:rPr>
        <w:t>“I” pamatkursiem optimālajā apguves līmenī un “II” padziļinātiem kursiem, lai norādītu pēctecību.</w:t>
      </w:r>
      <w:r w:rsidR="00EF5989">
        <w:rPr>
          <w:rFonts w:eastAsia="Times New Roman" w:cs="Times New Roman"/>
          <w:sz w:val="24"/>
          <w:szCs w:val="24"/>
        </w:rPr>
        <w:t xml:space="preserve"> Pamatkursos, kuru nosaukumos nav romiešu ciparu numerācijas</w:t>
      </w:r>
      <w:r w:rsidR="008C3276">
        <w:rPr>
          <w:rFonts w:eastAsia="Times New Roman" w:cs="Times New Roman"/>
          <w:sz w:val="24"/>
          <w:szCs w:val="24"/>
        </w:rPr>
        <w:t>,</w:t>
      </w:r>
      <w:r w:rsidR="00EF5989">
        <w:rPr>
          <w:rFonts w:eastAsia="Times New Roman" w:cs="Times New Roman"/>
          <w:sz w:val="24"/>
          <w:szCs w:val="24"/>
        </w:rPr>
        <w:t xml:space="preserve"> skolēni apgūst vispārīgā līmeņa sasniedzamos rezultātus.</w:t>
      </w:r>
    </w:p>
    <w:p w:rsidR="001C0305" w:rsidRDefault="001823DE" w:rsidP="005A0B74">
      <w:pPr>
        <w:pBdr>
          <w:top w:val="none" w:sz="0" w:space="15" w:color="auto"/>
        </w:pBdr>
        <w:ind w:left="720" w:firstLine="0"/>
        <w:jc w:val="both"/>
        <w:rPr>
          <w:rFonts w:eastAsia="Times New Roman" w:cs="Times New Roman"/>
          <w:sz w:val="24"/>
          <w:szCs w:val="24"/>
          <w:highlight w:val="white"/>
        </w:rPr>
      </w:pPr>
      <w:r>
        <w:rPr>
          <w:rFonts w:eastAsia="Times New Roman" w:cs="Times New Roman"/>
          <w:sz w:val="24"/>
          <w:szCs w:val="24"/>
          <w:vertAlign w:val="superscript"/>
        </w:rPr>
        <w:t>2</w:t>
      </w:r>
      <w:r w:rsidR="0058781A" w:rsidRPr="00016CB8">
        <w:rPr>
          <w:rFonts w:eastAsia="Times New Roman" w:cs="Times New Roman"/>
          <w:sz w:val="24"/>
          <w:szCs w:val="24"/>
        </w:rPr>
        <w:t xml:space="preserve"> “Latvie</w:t>
      </w:r>
      <w:r w:rsidR="00D87BB5">
        <w:rPr>
          <w:rFonts w:eastAsia="Times New Roman" w:cs="Times New Roman"/>
          <w:sz w:val="24"/>
          <w:szCs w:val="24"/>
        </w:rPr>
        <w:t xml:space="preserve">šu valoda I” un “Literatūra I” </w:t>
      </w:r>
      <w:r w:rsidR="0058781A" w:rsidRPr="00016CB8">
        <w:rPr>
          <w:rFonts w:eastAsia="Times New Roman" w:cs="Times New Roman"/>
          <w:sz w:val="24"/>
          <w:szCs w:val="24"/>
        </w:rPr>
        <w:t xml:space="preserve">kursiem norādīts </w:t>
      </w:r>
      <w:r w:rsidR="0058781A" w:rsidRPr="00016CB8">
        <w:rPr>
          <w:rFonts w:eastAsia="Times New Roman" w:cs="Times New Roman"/>
          <w:sz w:val="24"/>
          <w:szCs w:val="24"/>
          <w:highlight w:val="white"/>
        </w:rPr>
        <w:t xml:space="preserve">kopējais stundu skaits. </w:t>
      </w:r>
      <w:r w:rsidR="00EF5989">
        <w:rPr>
          <w:rFonts w:eastAsia="Times New Roman" w:cs="Times New Roman"/>
          <w:sz w:val="24"/>
          <w:szCs w:val="24"/>
          <w:highlight w:val="white"/>
        </w:rPr>
        <w:t xml:space="preserve">Izglītības iestāde to var variēt pēc saviem ieskatiem vai </w:t>
      </w:r>
      <w:r w:rsidR="0058781A" w:rsidRPr="00016CB8">
        <w:rPr>
          <w:rFonts w:eastAsia="Times New Roman" w:cs="Times New Roman"/>
          <w:sz w:val="24"/>
          <w:szCs w:val="24"/>
          <w:highlight w:val="white"/>
        </w:rPr>
        <w:t xml:space="preserve">piedāvāt vienu integrētu kursu. </w:t>
      </w:r>
    </w:p>
    <w:p w:rsidR="005A0B74" w:rsidRDefault="001823DE" w:rsidP="005A0B74">
      <w:pPr>
        <w:pBdr>
          <w:top w:val="none" w:sz="0" w:space="15" w:color="auto"/>
        </w:pBdr>
        <w:ind w:left="720" w:firstLine="0"/>
        <w:jc w:val="both"/>
        <w:rPr>
          <w:rFonts w:eastAsia="Times New Roman" w:cs="Times New Roman"/>
          <w:sz w:val="24"/>
          <w:szCs w:val="24"/>
        </w:rPr>
      </w:pPr>
      <w:r>
        <w:rPr>
          <w:rFonts w:eastAsia="Times New Roman" w:cs="Times New Roman"/>
          <w:sz w:val="24"/>
          <w:szCs w:val="24"/>
          <w:highlight w:val="white"/>
          <w:vertAlign w:val="superscript"/>
        </w:rPr>
        <w:t>3</w:t>
      </w:r>
      <w:r w:rsidR="0058781A">
        <w:rPr>
          <w:rFonts w:eastAsia="Times New Roman" w:cs="Times New Roman"/>
          <w:sz w:val="24"/>
          <w:szCs w:val="24"/>
          <w:highlight w:val="white"/>
          <w:vertAlign w:val="superscript"/>
        </w:rPr>
        <w:t xml:space="preserve"> </w:t>
      </w:r>
      <w:r w:rsidR="00EF5989">
        <w:rPr>
          <w:rFonts w:eastAsia="Times New Roman" w:cs="Times New Roman"/>
          <w:sz w:val="24"/>
          <w:szCs w:val="24"/>
          <w:highlight w:val="white"/>
        </w:rPr>
        <w:t xml:space="preserve">Nosaukts kopējais stundu skaits vienas svešvalodas apguvei vismaz līdz optimālajam līmenim (B2) (“Svešvaloda I”) un otras svešvalodas apguvei vismaz līdz vispārīgajam līmenim (B1) (“Svešvaloda”). </w:t>
      </w:r>
    </w:p>
    <w:p w:rsidR="00BC21E3" w:rsidRPr="00A525B1" w:rsidRDefault="001823DE" w:rsidP="005A0B74">
      <w:pPr>
        <w:pBdr>
          <w:top w:val="none" w:sz="0" w:space="15" w:color="auto"/>
        </w:pBdr>
        <w:ind w:left="720" w:firstLine="0"/>
        <w:jc w:val="both"/>
        <w:rPr>
          <w:sz w:val="24"/>
          <w:szCs w:val="24"/>
        </w:rPr>
      </w:pPr>
      <w:r w:rsidRPr="001823DE">
        <w:rPr>
          <w:rFonts w:eastAsia="Times New Roman" w:cs="Times New Roman"/>
          <w:sz w:val="24"/>
          <w:szCs w:val="24"/>
          <w:vertAlign w:val="superscript"/>
        </w:rPr>
        <w:t>4</w:t>
      </w:r>
      <w:r w:rsidR="00BC21E3" w:rsidRPr="001823DE">
        <w:rPr>
          <w:rFonts w:eastAsia="Times New Roman" w:cs="Times New Roman"/>
          <w:sz w:val="24"/>
          <w:szCs w:val="24"/>
          <w:vertAlign w:val="superscript"/>
        </w:rPr>
        <w:t xml:space="preserve"> </w:t>
      </w:r>
      <w:r w:rsidR="00AF0BC0">
        <w:rPr>
          <w:rFonts w:eastAsia="Times New Roman" w:cs="Times New Roman"/>
          <w:sz w:val="24"/>
          <w:szCs w:val="24"/>
        </w:rPr>
        <w:t>Kursā “</w:t>
      </w:r>
      <w:r w:rsidR="00AF0BC0" w:rsidRPr="001823DE">
        <w:rPr>
          <w:rFonts w:eastAsia="Times New Roman" w:cs="Times New Roman"/>
          <w:sz w:val="24"/>
          <w:szCs w:val="24"/>
        </w:rPr>
        <w:t>Sports un veselība</w:t>
      </w:r>
      <w:r w:rsidR="00AF0BC0">
        <w:rPr>
          <w:rFonts w:eastAsia="Times New Roman" w:cs="Times New Roman"/>
          <w:sz w:val="24"/>
          <w:szCs w:val="24"/>
        </w:rPr>
        <w:t xml:space="preserve">” </w:t>
      </w:r>
      <w:r w:rsidR="00BC21E3" w:rsidRPr="001823DE">
        <w:rPr>
          <w:rFonts w:eastAsia="Times New Roman" w:cs="Times New Roman"/>
          <w:sz w:val="24"/>
          <w:szCs w:val="24"/>
        </w:rPr>
        <w:t>skolēni apgūst mācību satura teorētisko daļu.</w:t>
      </w:r>
    </w:p>
    <w:p w:rsidR="00130FC3" w:rsidRDefault="00E60226" w:rsidP="00130FC3">
      <w:pPr>
        <w:pBdr>
          <w:top w:val="none" w:sz="0" w:space="15" w:color="000000"/>
        </w:pBdr>
        <w:jc w:val="both"/>
        <w:rPr>
          <w:rFonts w:eastAsia="Times New Roman" w:cs="Times New Roman"/>
          <w:strike/>
          <w:szCs w:val="28"/>
          <w:highlight w:val="white"/>
        </w:rPr>
      </w:pPr>
      <w:r>
        <w:rPr>
          <w:rFonts w:eastAsia="Times New Roman" w:cs="Times New Roman"/>
          <w:szCs w:val="28"/>
          <w:highlight w:val="white"/>
        </w:rPr>
        <w:t>6</w:t>
      </w:r>
      <w:r w:rsidR="00130FC3">
        <w:rPr>
          <w:rFonts w:eastAsia="Times New Roman" w:cs="Times New Roman"/>
          <w:szCs w:val="28"/>
          <w:highlight w:val="white"/>
        </w:rPr>
        <w:t xml:space="preserve">. </w:t>
      </w:r>
      <w:r w:rsidR="00130FC3">
        <w:rPr>
          <w:rFonts w:eastAsia="Times New Roman" w:cs="Times New Roman"/>
          <w:szCs w:val="28"/>
        </w:rPr>
        <w:t>Izglītības iestāde no šī pielikuma 1.tabulā iekļautajiem kursiem skolēniem piedāvā un īsteno vismaz divus padziļināto kursu komplektus un atbilstošus pamatkursus</w:t>
      </w:r>
      <w:r w:rsidR="00130FC3">
        <w:rPr>
          <w:rFonts w:eastAsia="Times New Roman" w:cs="Times New Roman"/>
          <w:szCs w:val="28"/>
          <w:highlight w:val="white"/>
        </w:rPr>
        <w:t xml:space="preserve"> katrā mācību jomā</w:t>
      </w:r>
      <w:r w:rsidR="00130FC3">
        <w:rPr>
          <w:rFonts w:eastAsia="Times New Roman" w:cs="Times New Roman"/>
          <w:szCs w:val="28"/>
        </w:rPr>
        <w:t xml:space="preserve">: </w:t>
      </w:r>
    </w:p>
    <w:p w:rsidR="00130FC3" w:rsidRDefault="00E60226" w:rsidP="00130FC3">
      <w:pPr>
        <w:pBdr>
          <w:top w:val="none" w:sz="0" w:space="15" w:color="000000"/>
        </w:pBdr>
        <w:jc w:val="both"/>
        <w:rPr>
          <w:rFonts w:eastAsia="Times New Roman" w:cs="Times New Roman"/>
          <w:szCs w:val="28"/>
          <w:highlight w:val="white"/>
        </w:rPr>
      </w:pPr>
      <w:r>
        <w:rPr>
          <w:rFonts w:eastAsia="Times New Roman" w:cs="Times New Roman"/>
          <w:szCs w:val="28"/>
          <w:highlight w:val="white"/>
        </w:rPr>
        <w:t>6</w:t>
      </w:r>
      <w:r w:rsidR="00130FC3">
        <w:rPr>
          <w:rFonts w:eastAsia="Times New Roman" w:cs="Times New Roman"/>
          <w:szCs w:val="28"/>
          <w:highlight w:val="white"/>
        </w:rPr>
        <w:t xml:space="preserve">.1. valodu mācību jomā </w:t>
      </w:r>
      <w:r w:rsidR="00D22891">
        <w:rPr>
          <w:rFonts w:eastAsia="Times New Roman" w:cs="Times New Roman"/>
          <w:szCs w:val="28"/>
          <w:highlight w:val="white"/>
        </w:rPr>
        <w:t>–</w:t>
      </w:r>
      <w:r w:rsidR="00130FC3">
        <w:rPr>
          <w:rFonts w:eastAsia="Times New Roman" w:cs="Times New Roman"/>
          <w:szCs w:val="28"/>
          <w:highlight w:val="white"/>
        </w:rPr>
        <w:t xml:space="preserve"> “Latviešu valoda I”, divas svešvalodas </w:t>
      </w:r>
      <w:r w:rsidR="00D22891">
        <w:rPr>
          <w:rFonts w:eastAsia="Times New Roman" w:cs="Times New Roman"/>
          <w:szCs w:val="28"/>
          <w:highlight w:val="white"/>
        </w:rPr>
        <w:t>–</w:t>
      </w:r>
      <w:r w:rsidR="00130FC3">
        <w:rPr>
          <w:rFonts w:eastAsia="Times New Roman" w:cs="Times New Roman"/>
          <w:szCs w:val="28"/>
          <w:highlight w:val="white"/>
        </w:rPr>
        <w:t xml:space="preserve"> viena no Eiropas Savienības oficiālajām valodām (angļu, franču vai vācu) vismaz līdz optimālajam līmenim (B2) (</w:t>
      </w:r>
      <w:r w:rsidR="008C3276">
        <w:rPr>
          <w:rFonts w:eastAsia="Times New Roman" w:cs="Times New Roman"/>
          <w:szCs w:val="28"/>
          <w:highlight w:val="white"/>
        </w:rPr>
        <w:t>“Svešvaloda I”); otra svešvaloda</w:t>
      </w:r>
      <w:r w:rsidR="00130FC3">
        <w:rPr>
          <w:rFonts w:eastAsia="Times New Roman" w:cs="Times New Roman"/>
          <w:szCs w:val="28"/>
          <w:highlight w:val="white"/>
        </w:rPr>
        <w:t xml:space="preserve"> (angļu, franču, vācu vai krievu) vismaz līdz </w:t>
      </w:r>
      <w:r w:rsidR="00130FC3">
        <w:rPr>
          <w:rFonts w:eastAsia="Times New Roman" w:cs="Times New Roman"/>
          <w:szCs w:val="28"/>
        </w:rPr>
        <w:t xml:space="preserve">vispārīgajam </w:t>
      </w:r>
      <w:r w:rsidR="00130FC3">
        <w:rPr>
          <w:rFonts w:eastAsia="Times New Roman" w:cs="Times New Roman"/>
          <w:szCs w:val="28"/>
          <w:highlight w:val="white"/>
        </w:rPr>
        <w:t>līmenim (B1) (“Svešvaloda”);</w:t>
      </w:r>
    </w:p>
    <w:p w:rsidR="00130FC3" w:rsidRDefault="00E60226" w:rsidP="00130FC3">
      <w:pPr>
        <w:pBdr>
          <w:top w:val="none" w:sz="0" w:space="15" w:color="000000"/>
        </w:pBdr>
        <w:jc w:val="both"/>
        <w:rPr>
          <w:rFonts w:eastAsia="Times New Roman" w:cs="Times New Roman"/>
          <w:szCs w:val="28"/>
          <w:highlight w:val="white"/>
        </w:rPr>
      </w:pPr>
      <w:r>
        <w:rPr>
          <w:rFonts w:eastAsia="Times New Roman" w:cs="Times New Roman"/>
          <w:szCs w:val="28"/>
          <w:highlight w:val="white"/>
        </w:rPr>
        <w:t>6</w:t>
      </w:r>
      <w:r w:rsidR="00130FC3">
        <w:rPr>
          <w:rFonts w:eastAsia="Times New Roman" w:cs="Times New Roman"/>
          <w:szCs w:val="28"/>
          <w:highlight w:val="white"/>
        </w:rPr>
        <w:t>.2.</w:t>
      </w:r>
      <w:r w:rsidR="00130FC3">
        <w:rPr>
          <w:rFonts w:eastAsia="Times New Roman" w:cs="Times New Roman"/>
          <w:szCs w:val="28"/>
        </w:rPr>
        <w:t> </w:t>
      </w:r>
      <w:r w:rsidR="00130FC3">
        <w:rPr>
          <w:rFonts w:eastAsia="Times New Roman" w:cs="Times New Roman"/>
          <w:szCs w:val="28"/>
          <w:highlight w:val="white"/>
        </w:rPr>
        <w:t xml:space="preserve">sociālajā un pilsoniskajā mācību jomā </w:t>
      </w:r>
      <w:r w:rsidR="00D22891">
        <w:rPr>
          <w:rFonts w:eastAsia="Times New Roman" w:cs="Times New Roman"/>
          <w:szCs w:val="28"/>
          <w:highlight w:val="white"/>
        </w:rPr>
        <w:t>–</w:t>
      </w:r>
      <w:r w:rsidR="00130FC3">
        <w:rPr>
          <w:rFonts w:eastAsia="Times New Roman" w:cs="Times New Roman"/>
          <w:szCs w:val="28"/>
          <w:highlight w:val="white"/>
        </w:rPr>
        <w:t xml:space="preserve"> “Sociālās zinības un vēsture” vai “Vēsture un sociālās zinātnes I”;</w:t>
      </w:r>
    </w:p>
    <w:p w:rsidR="00130FC3" w:rsidRDefault="00E60226" w:rsidP="00130FC3">
      <w:pPr>
        <w:pBdr>
          <w:top w:val="none" w:sz="0" w:space="15" w:color="000000"/>
          <w:between w:val="nil"/>
        </w:pBdr>
        <w:jc w:val="both"/>
        <w:rPr>
          <w:rFonts w:eastAsia="Times New Roman" w:cs="Times New Roman"/>
          <w:szCs w:val="28"/>
          <w:highlight w:val="white"/>
        </w:rPr>
      </w:pPr>
      <w:r>
        <w:rPr>
          <w:rFonts w:eastAsia="Times New Roman" w:cs="Times New Roman"/>
          <w:szCs w:val="28"/>
          <w:highlight w:val="white"/>
        </w:rPr>
        <w:t>6</w:t>
      </w:r>
      <w:r w:rsidR="00130FC3">
        <w:rPr>
          <w:rFonts w:eastAsia="Times New Roman" w:cs="Times New Roman"/>
          <w:szCs w:val="28"/>
          <w:highlight w:val="white"/>
        </w:rPr>
        <w:t>.3.</w:t>
      </w:r>
      <w:r w:rsidR="00130FC3">
        <w:rPr>
          <w:rFonts w:eastAsia="Times New Roman" w:cs="Times New Roman"/>
          <w:szCs w:val="28"/>
        </w:rPr>
        <w:t> </w:t>
      </w:r>
      <w:r w:rsidR="00130FC3">
        <w:rPr>
          <w:rFonts w:eastAsia="Times New Roman" w:cs="Times New Roman"/>
          <w:szCs w:val="28"/>
          <w:highlight w:val="white"/>
        </w:rPr>
        <w:t>kultūras izpratnes un pašizpausmes māks</w:t>
      </w:r>
      <w:r w:rsidR="008C3276">
        <w:rPr>
          <w:rFonts w:eastAsia="Times New Roman" w:cs="Times New Roman"/>
          <w:szCs w:val="28"/>
          <w:highlight w:val="white"/>
        </w:rPr>
        <w:t xml:space="preserve">lā mācību jomā </w:t>
      </w:r>
      <w:r w:rsidR="00D22891">
        <w:rPr>
          <w:rFonts w:eastAsia="Times New Roman" w:cs="Times New Roman"/>
          <w:szCs w:val="28"/>
          <w:highlight w:val="white"/>
        </w:rPr>
        <w:t>–</w:t>
      </w:r>
      <w:r w:rsidR="008C3276">
        <w:rPr>
          <w:rFonts w:eastAsia="Times New Roman" w:cs="Times New Roman"/>
          <w:szCs w:val="28"/>
          <w:highlight w:val="white"/>
        </w:rPr>
        <w:t xml:space="preserve"> “Literatūra I”</w:t>
      </w:r>
      <w:r w:rsidR="00130FC3">
        <w:rPr>
          <w:rFonts w:eastAsia="Times New Roman" w:cs="Times New Roman"/>
          <w:szCs w:val="28"/>
          <w:highlight w:val="white"/>
        </w:rPr>
        <w:t xml:space="preserve"> un “Kultūras pamati” vai kāds no trim pamatkursiem: “Kultūra un māksla I </w:t>
      </w:r>
      <w:r w:rsidR="00130FC3">
        <w:rPr>
          <w:rFonts w:eastAsia="Times New Roman" w:cs="Times New Roman"/>
          <w:szCs w:val="28"/>
          <w:highlight w:val="white"/>
        </w:rPr>
        <w:lastRenderedPageBreak/>
        <w:t>(vizuālā māksla)”, “Kultūra un māksla I (mūzika)” vai “Kultūra un māksla I (teātra māksla)”;</w:t>
      </w:r>
    </w:p>
    <w:p w:rsidR="006A7E7E" w:rsidRDefault="00E60226" w:rsidP="006A7E7E">
      <w:pPr>
        <w:pBdr>
          <w:top w:val="none" w:sz="0" w:space="15" w:color="000000"/>
          <w:between w:val="nil"/>
        </w:pBdr>
        <w:jc w:val="both"/>
        <w:rPr>
          <w:rFonts w:eastAsia="Times New Roman" w:cs="Times New Roman"/>
          <w:szCs w:val="28"/>
          <w:highlight w:val="white"/>
        </w:rPr>
      </w:pPr>
      <w:r>
        <w:rPr>
          <w:rFonts w:eastAsia="Times New Roman" w:cs="Times New Roman"/>
          <w:szCs w:val="28"/>
          <w:highlight w:val="white"/>
        </w:rPr>
        <w:t>6</w:t>
      </w:r>
      <w:r w:rsidR="00130FC3">
        <w:rPr>
          <w:rFonts w:eastAsia="Times New Roman" w:cs="Times New Roman"/>
          <w:szCs w:val="28"/>
          <w:highlight w:val="white"/>
        </w:rPr>
        <w:t>.4.</w:t>
      </w:r>
      <w:r w:rsidR="00130FC3">
        <w:rPr>
          <w:rFonts w:eastAsia="Times New Roman" w:cs="Times New Roman"/>
          <w:szCs w:val="28"/>
        </w:rPr>
        <w:t> </w:t>
      </w:r>
      <w:r w:rsidR="00130FC3">
        <w:rPr>
          <w:rFonts w:eastAsia="Times New Roman" w:cs="Times New Roman"/>
          <w:szCs w:val="28"/>
          <w:highlight w:val="white"/>
        </w:rPr>
        <w:t>dabaszinātņu mācību jomā – “Dabaszinības” vai četri pamatkursi: “Ķīmija I”, “Fizika I”, “Bioloģija I” un“Ģeogrāfija I”;</w:t>
      </w:r>
    </w:p>
    <w:p w:rsidR="00C65F03" w:rsidRDefault="00E60226" w:rsidP="00C65F03">
      <w:pPr>
        <w:pBdr>
          <w:top w:val="none" w:sz="0" w:space="15" w:color="000000"/>
          <w:between w:val="nil"/>
        </w:pBdr>
        <w:ind w:left="709" w:firstLine="11"/>
        <w:jc w:val="both"/>
        <w:rPr>
          <w:rFonts w:eastAsia="Times New Roman" w:cs="Times New Roman"/>
          <w:szCs w:val="28"/>
          <w:highlight w:val="white"/>
        </w:rPr>
      </w:pPr>
      <w:r>
        <w:rPr>
          <w:rFonts w:eastAsia="Times New Roman" w:cs="Times New Roman"/>
          <w:szCs w:val="28"/>
          <w:highlight w:val="white"/>
        </w:rPr>
        <w:t>6</w:t>
      </w:r>
      <w:r w:rsidR="00130FC3">
        <w:rPr>
          <w:rFonts w:eastAsia="Times New Roman" w:cs="Times New Roman"/>
          <w:szCs w:val="28"/>
          <w:highlight w:val="white"/>
        </w:rPr>
        <w:t>.5. matemātikas mācību jomā – “Matemātika I”;</w:t>
      </w:r>
      <w:r w:rsidR="00DA7522">
        <w:rPr>
          <w:rFonts w:eastAsia="Times New Roman" w:cs="Times New Roman"/>
          <w:szCs w:val="28"/>
          <w:highlight w:val="white"/>
        </w:rPr>
        <w:t xml:space="preserve"> </w:t>
      </w:r>
      <w:r>
        <w:rPr>
          <w:rFonts w:eastAsia="Times New Roman" w:cs="Times New Roman"/>
          <w:szCs w:val="28"/>
          <w:highlight w:val="white"/>
        </w:rPr>
        <w:t>6</w:t>
      </w:r>
      <w:r w:rsidR="00130FC3">
        <w:rPr>
          <w:rFonts w:eastAsia="Times New Roman" w:cs="Times New Roman"/>
          <w:szCs w:val="28"/>
          <w:highlight w:val="white"/>
        </w:rPr>
        <w:t>.6.</w:t>
      </w:r>
      <w:r w:rsidR="00130FC3">
        <w:rPr>
          <w:rFonts w:eastAsia="Times New Roman" w:cs="Times New Roman"/>
          <w:szCs w:val="28"/>
        </w:rPr>
        <w:t> </w:t>
      </w:r>
      <w:r w:rsidR="00130FC3">
        <w:rPr>
          <w:rFonts w:eastAsia="Times New Roman" w:cs="Times New Roman"/>
          <w:szCs w:val="28"/>
          <w:highlight w:val="white"/>
        </w:rPr>
        <w:t>tehno</w:t>
      </w:r>
      <w:r w:rsidR="008C3276">
        <w:rPr>
          <w:rFonts w:eastAsia="Times New Roman" w:cs="Times New Roman"/>
          <w:szCs w:val="28"/>
          <w:highlight w:val="white"/>
        </w:rPr>
        <w:t>loģiju mācību jomā – “Datorika”</w:t>
      </w:r>
      <w:r w:rsidR="00130FC3">
        <w:rPr>
          <w:rFonts w:eastAsia="Times New Roman" w:cs="Times New Roman"/>
          <w:szCs w:val="28"/>
          <w:highlight w:val="white"/>
        </w:rPr>
        <w:t xml:space="preserve"> vai viens no pamatkursiem: “Dizains un tehnoloģijas I” vai “Programmēšana I”;</w:t>
      </w:r>
    </w:p>
    <w:p w:rsidR="00130FC3" w:rsidRPr="00D22891" w:rsidRDefault="00E60226" w:rsidP="00C65F03">
      <w:pPr>
        <w:pBdr>
          <w:top w:val="none" w:sz="0" w:space="15" w:color="000000"/>
          <w:between w:val="nil"/>
        </w:pBdr>
        <w:ind w:left="709" w:firstLine="11"/>
        <w:jc w:val="both"/>
        <w:rPr>
          <w:rFonts w:eastAsia="Times New Roman" w:cs="Times New Roman"/>
          <w:szCs w:val="28"/>
          <w:highlight w:val="white"/>
        </w:rPr>
      </w:pPr>
      <w:r>
        <w:rPr>
          <w:rFonts w:eastAsia="Times New Roman" w:cs="Times New Roman"/>
          <w:szCs w:val="28"/>
          <w:highlight w:val="white"/>
        </w:rPr>
        <w:t>6</w:t>
      </w:r>
      <w:r w:rsidR="00130FC3">
        <w:rPr>
          <w:rFonts w:eastAsia="Times New Roman" w:cs="Times New Roman"/>
          <w:szCs w:val="28"/>
          <w:highlight w:val="white"/>
        </w:rPr>
        <w:t>.7.</w:t>
      </w:r>
      <w:r w:rsidR="00130FC3">
        <w:rPr>
          <w:rFonts w:eastAsia="Times New Roman" w:cs="Times New Roman"/>
          <w:szCs w:val="28"/>
        </w:rPr>
        <w:t> </w:t>
      </w:r>
      <w:r w:rsidR="00130FC3">
        <w:rPr>
          <w:rFonts w:eastAsia="Times New Roman" w:cs="Times New Roman"/>
          <w:szCs w:val="28"/>
          <w:highlight w:val="white"/>
        </w:rPr>
        <w:t xml:space="preserve">veselības, </w:t>
      </w:r>
      <w:r w:rsidR="00130FC3" w:rsidRPr="008E1BB7">
        <w:rPr>
          <w:rFonts w:eastAsia="Times New Roman" w:cs="Times New Roman"/>
          <w:szCs w:val="28"/>
        </w:rPr>
        <w:t>drošības</w:t>
      </w:r>
      <w:r w:rsidR="00130FC3">
        <w:rPr>
          <w:rFonts w:eastAsia="Times New Roman" w:cs="Times New Roman"/>
          <w:szCs w:val="28"/>
          <w:highlight w:val="white"/>
        </w:rPr>
        <w:t xml:space="preserve"> un fiziskās aktivitātes mācību jomā – “Sports un veselība”.</w:t>
      </w:r>
    </w:p>
    <w:p w:rsidR="00130FC3" w:rsidRDefault="00130FC3" w:rsidP="00130FC3">
      <w:pPr>
        <w:shd w:val="clear" w:color="auto" w:fill="FFFFFF"/>
        <w:ind w:firstLine="700"/>
        <w:jc w:val="both"/>
        <w:rPr>
          <w:rFonts w:eastAsia="Times New Roman" w:cs="Times New Roman"/>
          <w:szCs w:val="28"/>
        </w:rPr>
      </w:pPr>
    </w:p>
    <w:p w:rsidR="00130FC3" w:rsidRDefault="00E60226" w:rsidP="00130FC3">
      <w:pPr>
        <w:shd w:val="clear" w:color="auto" w:fill="FFFFFF"/>
        <w:ind w:firstLine="700"/>
        <w:jc w:val="both"/>
        <w:rPr>
          <w:rFonts w:eastAsia="Times New Roman" w:cs="Times New Roman"/>
          <w:szCs w:val="28"/>
        </w:rPr>
      </w:pPr>
      <w:r>
        <w:rPr>
          <w:rFonts w:eastAsia="Times New Roman" w:cs="Times New Roman"/>
          <w:szCs w:val="28"/>
        </w:rPr>
        <w:t>7</w:t>
      </w:r>
      <w:r w:rsidR="00130FC3">
        <w:rPr>
          <w:rFonts w:eastAsia="Times New Roman" w:cs="Times New Roman"/>
          <w:szCs w:val="28"/>
        </w:rPr>
        <w:t xml:space="preserve">. Izglītības iestāde var mainīt mācību stundu skaitu kursā, nesamazinot to vairāk par 15 procentiem no </w:t>
      </w:r>
      <w:r w:rsidR="00130FC3" w:rsidRPr="00B94E91">
        <w:rPr>
          <w:rFonts w:eastAsia="Times New Roman" w:cs="Times New Roman"/>
          <w:szCs w:val="28"/>
        </w:rPr>
        <w:t>šī pielikuma</w:t>
      </w:r>
      <w:r w:rsidR="00130FC3">
        <w:rPr>
          <w:rFonts w:eastAsia="Times New Roman" w:cs="Times New Roman"/>
          <w:szCs w:val="28"/>
        </w:rPr>
        <w:t xml:space="preserve"> tabulā kursam noteiktā stundu skaita.</w:t>
      </w:r>
    </w:p>
    <w:p w:rsidR="00130FC3" w:rsidRDefault="00130FC3" w:rsidP="00130FC3">
      <w:pPr>
        <w:shd w:val="clear" w:color="auto" w:fill="FFFFFF"/>
        <w:ind w:firstLine="700"/>
        <w:jc w:val="both"/>
        <w:rPr>
          <w:rFonts w:eastAsia="Times New Roman" w:cs="Times New Roman"/>
          <w:szCs w:val="28"/>
        </w:rPr>
      </w:pPr>
    </w:p>
    <w:p w:rsidR="00DE4331" w:rsidRDefault="00DE4331" w:rsidP="00DE4331">
      <w:pPr>
        <w:shd w:val="clear" w:color="auto" w:fill="FFFFFF"/>
        <w:ind w:firstLine="700"/>
        <w:jc w:val="both"/>
        <w:rPr>
          <w:rFonts w:eastAsia="Times New Roman" w:cs="Times New Roman"/>
          <w:szCs w:val="28"/>
        </w:rPr>
      </w:pPr>
      <w:r>
        <w:rPr>
          <w:rFonts w:eastAsia="Times New Roman" w:cs="Times New Roman"/>
          <w:szCs w:val="28"/>
        </w:rPr>
        <w:t>8. Izglītības iestāde var īstenot šā pielikuma tabulā minētos specializētos kursus vai piedāvāt un īstenot savus. Īstenojot specializēto kursu “</w:t>
      </w:r>
      <w:r w:rsidRPr="003B7ED9">
        <w:rPr>
          <w:rFonts w:eastAsia="Times New Roman" w:cs="Times New Roman"/>
          <w:szCs w:val="28"/>
        </w:rPr>
        <w:t>Mazākumtautīb</w:t>
      </w:r>
      <w:r w:rsidR="00E0485C">
        <w:rPr>
          <w:rFonts w:eastAsia="Times New Roman" w:cs="Times New Roman"/>
          <w:szCs w:val="28"/>
        </w:rPr>
        <w:t>as</w:t>
      </w:r>
      <w:r w:rsidRPr="003B7ED9">
        <w:rPr>
          <w:rFonts w:eastAsia="Times New Roman" w:cs="Times New Roman"/>
          <w:szCs w:val="28"/>
        </w:rPr>
        <w:t xml:space="preserve"> valoda un literatūra</w:t>
      </w:r>
      <w:r>
        <w:rPr>
          <w:rFonts w:eastAsia="Times New Roman" w:cs="Times New Roman"/>
          <w:szCs w:val="28"/>
        </w:rPr>
        <w:t>”</w:t>
      </w:r>
      <w:r w:rsidRPr="003B7ED9">
        <w:rPr>
          <w:rFonts w:eastAsia="Times New Roman" w:cs="Times New Roman"/>
          <w:szCs w:val="28"/>
        </w:rPr>
        <w:t xml:space="preserve">, tā plānotie skolēnam sasniedzamie rezultāti </w:t>
      </w:r>
      <w:r>
        <w:rPr>
          <w:rFonts w:eastAsia="Times New Roman" w:cs="Times New Roman"/>
          <w:szCs w:val="28"/>
        </w:rPr>
        <w:t>atvasināmi</w:t>
      </w:r>
      <w:r w:rsidRPr="003B7ED9">
        <w:rPr>
          <w:rFonts w:eastAsia="Times New Roman" w:cs="Times New Roman"/>
          <w:szCs w:val="28"/>
        </w:rPr>
        <w:t xml:space="preserve"> </w:t>
      </w:r>
      <w:r>
        <w:rPr>
          <w:rFonts w:eastAsia="Times New Roman" w:cs="Times New Roman"/>
          <w:szCs w:val="28"/>
        </w:rPr>
        <w:t xml:space="preserve">no </w:t>
      </w:r>
      <w:r w:rsidR="00D87BB5">
        <w:rPr>
          <w:rFonts w:eastAsia="Times New Roman" w:cs="Times New Roman"/>
          <w:szCs w:val="28"/>
        </w:rPr>
        <w:t xml:space="preserve">valodu jomas plānotajiem </w:t>
      </w:r>
      <w:r w:rsidRPr="00467249">
        <w:rPr>
          <w:rFonts w:eastAsia="Times New Roman" w:cs="Times New Roman"/>
          <w:szCs w:val="28"/>
        </w:rPr>
        <w:t>sasniedzamajiem rezultātiem latviešu valodai un kultūras izpratnes un pašizpausmes mākslā mācību jomas plānotajiem sasniedzamajiem rezultātiem</w:t>
      </w:r>
      <w:r>
        <w:rPr>
          <w:rFonts w:eastAsia="Times New Roman" w:cs="Times New Roman"/>
          <w:szCs w:val="28"/>
        </w:rPr>
        <w:t>, kas noteikti šo noteikumu 9</w:t>
      </w:r>
      <w:r w:rsidRPr="003B7ED9">
        <w:rPr>
          <w:rFonts w:eastAsia="Times New Roman" w:cs="Times New Roman"/>
          <w:szCs w:val="28"/>
        </w:rPr>
        <w:t>.</w:t>
      </w:r>
      <w:r>
        <w:rPr>
          <w:rFonts w:eastAsia="Times New Roman" w:cs="Times New Roman"/>
          <w:szCs w:val="28"/>
        </w:rPr>
        <w:t> </w:t>
      </w:r>
      <w:r w:rsidRPr="003B7ED9">
        <w:rPr>
          <w:rFonts w:eastAsia="Times New Roman" w:cs="Times New Roman"/>
          <w:szCs w:val="28"/>
        </w:rPr>
        <w:t>pielikum</w:t>
      </w:r>
      <w:r>
        <w:rPr>
          <w:rFonts w:eastAsia="Times New Roman" w:cs="Times New Roman"/>
          <w:szCs w:val="28"/>
        </w:rPr>
        <w:t>ā.</w:t>
      </w:r>
      <w:r w:rsidRPr="003B7ED9">
        <w:rPr>
          <w:rFonts w:eastAsia="Times New Roman" w:cs="Times New Roman"/>
          <w:szCs w:val="28"/>
        </w:rPr>
        <w:t xml:space="preserve"> </w:t>
      </w:r>
    </w:p>
    <w:p w:rsidR="00130FC3" w:rsidRDefault="00130FC3" w:rsidP="00130FC3">
      <w:pPr>
        <w:shd w:val="clear" w:color="auto" w:fill="FFFFFF"/>
        <w:ind w:firstLine="700"/>
        <w:jc w:val="both"/>
        <w:rPr>
          <w:rFonts w:eastAsia="Times New Roman" w:cs="Times New Roman"/>
          <w:szCs w:val="28"/>
        </w:rPr>
      </w:pPr>
    </w:p>
    <w:p w:rsidR="00130FC3" w:rsidRPr="00F77C3E" w:rsidRDefault="00E60226" w:rsidP="00130FC3">
      <w:pPr>
        <w:shd w:val="clear" w:color="auto" w:fill="FFFFFF"/>
        <w:ind w:firstLine="700"/>
        <w:jc w:val="both"/>
        <w:rPr>
          <w:rFonts w:eastAsia="Times New Roman" w:cs="Times New Roman"/>
          <w:szCs w:val="28"/>
        </w:rPr>
      </w:pPr>
      <w:r>
        <w:rPr>
          <w:rFonts w:eastAsia="Times New Roman" w:cs="Times New Roman"/>
          <w:szCs w:val="28"/>
        </w:rPr>
        <w:t>9</w:t>
      </w:r>
      <w:r w:rsidR="00130FC3">
        <w:rPr>
          <w:rFonts w:eastAsia="Times New Roman" w:cs="Times New Roman"/>
          <w:szCs w:val="28"/>
        </w:rPr>
        <w:t xml:space="preserve">. Izglītības iestāde ar vadītāja rīkojumu apstiprina kursu un stundu plānu ar kopējo mācību stundu skaitu kursā mēnesī, </w:t>
      </w:r>
      <w:r w:rsidR="00130FC3" w:rsidRPr="00F77C3E">
        <w:rPr>
          <w:rFonts w:eastAsia="Times New Roman" w:cs="Times New Roman"/>
          <w:szCs w:val="28"/>
        </w:rPr>
        <w:t>semestrī,</w:t>
      </w:r>
      <w:r w:rsidR="00130FC3">
        <w:rPr>
          <w:rFonts w:eastAsia="Times New Roman" w:cs="Times New Roman"/>
          <w:szCs w:val="28"/>
        </w:rPr>
        <w:t xml:space="preserve"> mācību gadā un uz trim gadiem.</w:t>
      </w:r>
    </w:p>
    <w:p w:rsidR="00130FC3" w:rsidRDefault="00E60226" w:rsidP="00130FC3">
      <w:pPr>
        <w:pBdr>
          <w:top w:val="none" w:sz="0" w:space="15" w:color="000000"/>
        </w:pBdr>
        <w:jc w:val="both"/>
        <w:rPr>
          <w:rFonts w:eastAsia="Times New Roman" w:cs="Times New Roman"/>
          <w:szCs w:val="28"/>
          <w:highlight w:val="white"/>
        </w:rPr>
      </w:pPr>
      <w:r>
        <w:rPr>
          <w:rFonts w:eastAsia="Times New Roman" w:cs="Times New Roman"/>
          <w:szCs w:val="28"/>
          <w:highlight w:val="white"/>
        </w:rPr>
        <w:t>10</w:t>
      </w:r>
      <w:r w:rsidR="00130FC3">
        <w:rPr>
          <w:rFonts w:eastAsia="Times New Roman" w:cs="Times New Roman"/>
          <w:szCs w:val="28"/>
          <w:highlight w:val="white"/>
        </w:rPr>
        <w:t>. Valsts vispārējās vidējās izglītības standartā noteikto mērķu sasniegšanai izmanto daudzveidīgas mācību un audzināšanas darba formas, variējot to īstenošanas ilgumu atbilstoši mērķim un skolēnu mācīšanās vajadzībām. Skolēnam plānotos sasniedzamos rezultātus sasniedz vienotā mācību un audzināšanas procesā</w:t>
      </w:r>
      <w:r w:rsidR="00400B91">
        <w:rPr>
          <w:rFonts w:eastAsia="Times New Roman" w:cs="Times New Roman"/>
          <w:szCs w:val="28"/>
          <w:highlight w:val="white"/>
        </w:rPr>
        <w:t xml:space="preserve">. </w:t>
      </w:r>
    </w:p>
    <w:p w:rsidR="00130FC3" w:rsidRDefault="00130FC3" w:rsidP="00130FC3">
      <w:pPr>
        <w:pBdr>
          <w:top w:val="none" w:sz="0" w:space="15" w:color="000000"/>
        </w:pBdr>
        <w:jc w:val="both"/>
        <w:rPr>
          <w:rFonts w:eastAsia="Times New Roman" w:cs="Times New Roman"/>
          <w:szCs w:val="28"/>
          <w:highlight w:val="white"/>
        </w:rPr>
      </w:pPr>
    </w:p>
    <w:p w:rsidR="00BB7475" w:rsidRDefault="00BB7475" w:rsidP="00E24820">
      <w:pPr>
        <w:pBdr>
          <w:top w:val="none" w:sz="0" w:space="15" w:color="000000"/>
        </w:pBdr>
        <w:jc w:val="both"/>
        <w:rPr>
          <w:rFonts w:eastAsia="Times New Roman" w:cs="Times New Roman"/>
          <w:szCs w:val="28"/>
          <w:highlight w:val="white"/>
        </w:rPr>
      </w:pPr>
      <w:r>
        <w:rPr>
          <w:rFonts w:eastAsia="Times New Roman" w:cs="Times New Roman"/>
          <w:szCs w:val="28"/>
          <w:highlight w:val="white"/>
        </w:rPr>
        <w:t xml:space="preserve"> </w:t>
      </w:r>
      <w:r w:rsidR="00130FC3">
        <w:rPr>
          <w:rFonts w:eastAsia="Times New Roman" w:cs="Times New Roman"/>
          <w:szCs w:val="28"/>
          <w:highlight w:val="white"/>
        </w:rPr>
        <w:t>1</w:t>
      </w:r>
      <w:r w:rsidR="00E60226">
        <w:rPr>
          <w:rFonts w:eastAsia="Times New Roman" w:cs="Times New Roman"/>
          <w:szCs w:val="28"/>
          <w:highlight w:val="white"/>
        </w:rPr>
        <w:t>1</w:t>
      </w:r>
      <w:r>
        <w:rPr>
          <w:rFonts w:eastAsia="Times New Roman" w:cs="Times New Roman"/>
          <w:szCs w:val="28"/>
          <w:highlight w:val="white"/>
        </w:rPr>
        <w:t xml:space="preserve">. Vispārējās izglītības iestāde, iekļaujot skolēnu ar speciālām vajadzībām, izstrādā individuālo izglītības programmas apguves plānu, lai sekmētu skolēna iekļaušanos kopējā mācību procesā. </w:t>
      </w:r>
    </w:p>
    <w:p w:rsidR="00BB7475" w:rsidRDefault="00BB7475" w:rsidP="00BB7475">
      <w:pPr>
        <w:pBdr>
          <w:top w:val="none" w:sz="0" w:space="15" w:color="000000"/>
        </w:pBdr>
        <w:jc w:val="both"/>
        <w:rPr>
          <w:rFonts w:eastAsia="Times New Roman" w:cs="Times New Roman"/>
          <w:szCs w:val="28"/>
          <w:highlight w:val="white"/>
        </w:rPr>
      </w:pPr>
    </w:p>
    <w:p w:rsidR="00BB7475" w:rsidRDefault="00BB7475" w:rsidP="00BB7475">
      <w:pPr>
        <w:pBdr>
          <w:top w:val="none" w:sz="0" w:space="15" w:color="000000"/>
        </w:pBdr>
        <w:jc w:val="both"/>
        <w:rPr>
          <w:rFonts w:eastAsia="Times New Roman" w:cs="Times New Roman"/>
          <w:szCs w:val="28"/>
          <w:highlight w:val="white"/>
        </w:rPr>
      </w:pPr>
      <w:r>
        <w:rPr>
          <w:rFonts w:eastAsia="Times New Roman" w:cs="Times New Roman"/>
          <w:szCs w:val="28"/>
          <w:highlight w:val="white"/>
        </w:rPr>
        <w:t>1</w:t>
      </w:r>
      <w:r w:rsidR="00E60226">
        <w:rPr>
          <w:rFonts w:eastAsia="Times New Roman" w:cs="Times New Roman"/>
          <w:szCs w:val="28"/>
          <w:highlight w:val="white"/>
        </w:rPr>
        <w:t>2</w:t>
      </w:r>
      <w:r>
        <w:rPr>
          <w:rFonts w:eastAsia="Times New Roman" w:cs="Times New Roman"/>
          <w:szCs w:val="28"/>
          <w:highlight w:val="white"/>
        </w:rPr>
        <w:t xml:space="preserve">. Vispārējās izglītības iestāde, iekļaujot skolēnu ar redzes traucējumiem, nodrošina lasīt un rakstīt prasmes apguvi, t.sk. Braila </w:t>
      </w:r>
      <w:r>
        <w:rPr>
          <w:rFonts w:eastAsia="Times New Roman" w:cs="Times New Roman"/>
          <w:szCs w:val="28"/>
        </w:rPr>
        <w:t xml:space="preserve">rakstā, </w:t>
      </w:r>
      <w:r>
        <w:rPr>
          <w:rFonts w:eastAsia="Times New Roman" w:cs="Times New Roman"/>
          <w:szCs w:val="28"/>
          <w:highlight w:val="white"/>
        </w:rPr>
        <w:t>un, iekļaujot skolēnu ar dzirdes traucējumiem, nodrošina komunikācijas prasmju attīstību, t.sk. latviešu zīmju valodā.</w:t>
      </w:r>
    </w:p>
    <w:p w:rsidR="00BB7475" w:rsidRDefault="00BB7475" w:rsidP="00BB7475">
      <w:pPr>
        <w:pBdr>
          <w:top w:val="none" w:sz="0" w:space="15" w:color="000000"/>
        </w:pBdr>
        <w:jc w:val="both"/>
        <w:rPr>
          <w:rFonts w:eastAsia="Times New Roman" w:cs="Times New Roman"/>
          <w:szCs w:val="28"/>
          <w:highlight w:val="white"/>
        </w:rPr>
      </w:pPr>
    </w:p>
    <w:p w:rsidR="00335C05" w:rsidRDefault="00BB7475" w:rsidP="001C0305">
      <w:pPr>
        <w:jc w:val="both"/>
        <w:rPr>
          <w:rFonts w:eastAsia="Times New Roman" w:cs="Times New Roman"/>
          <w:szCs w:val="28"/>
          <w:highlight w:val="white"/>
        </w:rPr>
      </w:pPr>
      <w:r>
        <w:rPr>
          <w:rFonts w:eastAsia="Times New Roman" w:cs="Times New Roman"/>
          <w:szCs w:val="28"/>
          <w:highlight w:val="white"/>
        </w:rPr>
        <w:t>1</w:t>
      </w:r>
      <w:r w:rsidR="00E60226">
        <w:rPr>
          <w:rFonts w:eastAsia="Times New Roman" w:cs="Times New Roman"/>
          <w:szCs w:val="28"/>
          <w:highlight w:val="white"/>
        </w:rPr>
        <w:t>3</w:t>
      </w:r>
      <w:r>
        <w:rPr>
          <w:rFonts w:eastAsia="Times New Roman" w:cs="Times New Roman"/>
          <w:szCs w:val="28"/>
          <w:highlight w:val="white"/>
        </w:rPr>
        <w:t xml:space="preserve">. Mācību satura īstenošanai izglītības iestāde vai pedagogs mācību līdzekļus izvēlas atbilstoši plānotajam skolēnam sasniedzamajam rezultātam un izmanto Ministru kabineta noteikumos par izglītojamo audzināšanas vadlīnijām </w:t>
      </w:r>
      <w:r>
        <w:rPr>
          <w:rFonts w:eastAsia="Times New Roman" w:cs="Times New Roman"/>
          <w:szCs w:val="28"/>
          <w:highlight w:val="white"/>
        </w:rPr>
        <w:lastRenderedPageBreak/>
        <w:t>un informācijas, mācību līdzekļu, materiālu un mācību un audzināšanas metožu izvērtēšanas kārtību noteiktos kritērijus.</w:t>
      </w:r>
    </w:p>
    <w:p w:rsidR="00016CB8" w:rsidRPr="00016CB8" w:rsidRDefault="00016CB8" w:rsidP="001A14F3">
      <w:pPr>
        <w:pBdr>
          <w:top w:val="none" w:sz="0" w:space="15" w:color="auto"/>
        </w:pBdr>
        <w:ind w:firstLine="0"/>
        <w:jc w:val="center"/>
        <w:rPr>
          <w:rFonts w:eastAsia="Times New Roman" w:cs="Times New Roman"/>
          <w:b/>
          <w:szCs w:val="28"/>
          <w:highlight w:val="white"/>
        </w:rPr>
      </w:pPr>
      <w:r w:rsidRPr="00016CB8">
        <w:rPr>
          <w:rFonts w:eastAsia="Times New Roman" w:cs="Times New Roman"/>
          <w:b/>
          <w:szCs w:val="28"/>
          <w:highlight w:val="white"/>
        </w:rPr>
        <w:t>IV. Mācību vides raksturojums</w:t>
      </w:r>
    </w:p>
    <w:p w:rsidR="00E24820" w:rsidRDefault="00016CB8" w:rsidP="00E24820">
      <w:pPr>
        <w:pBdr>
          <w:top w:val="none" w:sz="0" w:space="15" w:color="auto"/>
        </w:pBdr>
        <w:jc w:val="both"/>
        <w:rPr>
          <w:rFonts w:eastAsia="Times New Roman" w:cs="Times New Roman"/>
          <w:szCs w:val="28"/>
          <w:highlight w:val="white"/>
        </w:rPr>
      </w:pPr>
      <w:r w:rsidRPr="00016CB8">
        <w:rPr>
          <w:rFonts w:eastAsia="Times New Roman" w:cs="Times New Roman"/>
          <w:szCs w:val="28"/>
          <w:highlight w:val="white"/>
        </w:rPr>
        <w:t xml:space="preserve"> </w:t>
      </w:r>
      <w:r w:rsidR="00E24820">
        <w:rPr>
          <w:rFonts w:eastAsia="Times New Roman" w:cs="Times New Roman"/>
          <w:szCs w:val="28"/>
          <w:highlight w:val="white"/>
        </w:rPr>
        <w:tab/>
      </w:r>
    </w:p>
    <w:p w:rsidR="00BB7475" w:rsidRPr="00F77C3E" w:rsidRDefault="00BB7475" w:rsidP="00400B91">
      <w:pPr>
        <w:pBdr>
          <w:top w:val="none" w:sz="0" w:space="15" w:color="auto"/>
        </w:pBdr>
        <w:jc w:val="both"/>
        <w:rPr>
          <w:rFonts w:eastAsia="Times New Roman" w:cs="Times New Roman"/>
          <w:szCs w:val="28"/>
        </w:rPr>
      </w:pPr>
      <w:r w:rsidRPr="00016CB8">
        <w:rPr>
          <w:rFonts w:eastAsia="Times New Roman" w:cs="Times New Roman"/>
          <w:szCs w:val="28"/>
          <w:highlight w:val="white"/>
        </w:rPr>
        <w:t>1</w:t>
      </w:r>
      <w:r w:rsidR="00E60226">
        <w:rPr>
          <w:rFonts w:eastAsia="Times New Roman" w:cs="Times New Roman"/>
          <w:szCs w:val="28"/>
          <w:highlight w:val="white"/>
        </w:rPr>
        <w:t>4</w:t>
      </w:r>
      <w:r w:rsidR="001E179F" w:rsidRPr="00016CB8">
        <w:rPr>
          <w:rFonts w:eastAsia="Times New Roman" w:cs="Times New Roman"/>
          <w:szCs w:val="28"/>
          <w:highlight w:val="white"/>
        </w:rPr>
        <w:t xml:space="preserve">. </w:t>
      </w:r>
      <w:r w:rsidRPr="00F77C3E">
        <w:rPr>
          <w:rFonts w:eastAsia="Times New Roman" w:cs="Times New Roman"/>
          <w:szCs w:val="28"/>
        </w:rPr>
        <w:t>Izglītības iestāde nodrošina normatīvajos aktos noteiktajām higiēnas prasībām atbilstošu mācību procesu, iekļaujošu, intelektuālo un sociāli emocionālo attīstību veicinošu, fiziski un emocionāli drošu mācību vidi atbilstoši skolēnu vecumposma vajadzībām un attīstības īpatnībām un universālā dizaina prasībām, piemēram, viegli uztverama informācija, ērta piekļuve, vides objektu kontrastējošs noformējums grīdā un iekštelpās.</w:t>
      </w:r>
      <w:r>
        <w:rPr>
          <w:rFonts w:eastAsia="Times New Roman" w:cs="Times New Roman"/>
          <w:szCs w:val="28"/>
        </w:rPr>
        <w:t xml:space="preserve"> Mācību vide ir mobila un transformējama, mācību procesā izmantojamas daudzveidīgas</w:t>
      </w:r>
      <w:r w:rsidRPr="00EA2B75">
        <w:rPr>
          <w:rFonts w:eastAsia="Times New Roman" w:cs="Times New Roman"/>
          <w:szCs w:val="28"/>
        </w:rPr>
        <w:t xml:space="preserve"> </w:t>
      </w:r>
      <w:r>
        <w:rPr>
          <w:rFonts w:eastAsia="Times New Roman" w:cs="Times New Roman"/>
          <w:szCs w:val="28"/>
        </w:rPr>
        <w:t>tehnoloģijas</w:t>
      </w:r>
      <w:r w:rsidRPr="00EA2B75">
        <w:rPr>
          <w:rFonts w:eastAsia="Times New Roman" w:cs="Times New Roman"/>
          <w:szCs w:val="28"/>
        </w:rPr>
        <w:t xml:space="preserve"> gan informācijas iegūšanai, gan problēmu risināšanai un risinājumu īstenošanai, improvizētām darbnīcām modeļu un prototipu izgatavošanai</w:t>
      </w:r>
      <w:r>
        <w:rPr>
          <w:rFonts w:eastAsia="Times New Roman" w:cs="Times New Roman"/>
          <w:szCs w:val="28"/>
        </w:rPr>
        <w:t>.</w:t>
      </w:r>
    </w:p>
    <w:p w:rsidR="00400B91" w:rsidRDefault="00400B91" w:rsidP="004E58E4">
      <w:pPr>
        <w:pBdr>
          <w:top w:val="none" w:sz="0" w:space="15" w:color="auto"/>
        </w:pBdr>
        <w:jc w:val="both"/>
        <w:rPr>
          <w:rFonts w:eastAsia="Times New Roman" w:cs="Times New Roman"/>
          <w:szCs w:val="28"/>
          <w:highlight w:val="white"/>
        </w:rPr>
      </w:pPr>
    </w:p>
    <w:p w:rsidR="004E58E4" w:rsidRDefault="00130FC3" w:rsidP="00DA7522">
      <w:pPr>
        <w:pBdr>
          <w:top w:val="none" w:sz="0" w:space="15" w:color="auto"/>
        </w:pBdr>
        <w:jc w:val="both"/>
        <w:rPr>
          <w:rFonts w:eastAsia="Times New Roman" w:cs="Times New Roman"/>
          <w:szCs w:val="28"/>
          <w:highlight w:val="white"/>
        </w:rPr>
      </w:pPr>
      <w:r>
        <w:rPr>
          <w:rFonts w:eastAsia="Times New Roman" w:cs="Times New Roman"/>
          <w:szCs w:val="28"/>
          <w:highlight w:val="white"/>
        </w:rPr>
        <w:t>1</w:t>
      </w:r>
      <w:r w:rsidR="00E60226">
        <w:rPr>
          <w:rFonts w:eastAsia="Times New Roman" w:cs="Times New Roman"/>
          <w:szCs w:val="28"/>
          <w:highlight w:val="white"/>
        </w:rPr>
        <w:t>5</w:t>
      </w:r>
      <w:r w:rsidR="00E24820">
        <w:rPr>
          <w:rFonts w:eastAsia="Times New Roman" w:cs="Times New Roman"/>
          <w:szCs w:val="28"/>
          <w:highlight w:val="white"/>
        </w:rPr>
        <w:t>.</w:t>
      </w:r>
      <w:r w:rsidR="00E24820">
        <w:rPr>
          <w:rFonts w:eastAsia="Times New Roman" w:cs="Times New Roman"/>
          <w:szCs w:val="28"/>
        </w:rPr>
        <w:t> </w:t>
      </w:r>
      <w:r w:rsidR="00016CB8" w:rsidRPr="00016CB8">
        <w:rPr>
          <w:rFonts w:eastAsia="Times New Roman" w:cs="Times New Roman"/>
          <w:szCs w:val="28"/>
          <w:highlight w:val="white"/>
        </w:rPr>
        <w:t xml:space="preserve">Izglītības iestāde, piedāvājot vispārējās vidējās izglītības programmas īstenošanu tālmācības formā un sasniedzot valsts vispārējās vidējās izglītības standartā plānotos sasniedzamos rezultātus, nodrošina atbilstošus cilvēkresursus un tehnisko nodrošinājumu, piemēram, video lekciju un individuālu konsultāciju tiešsaistē organizēšanai, saziņai </w:t>
      </w:r>
      <w:r w:rsidR="007428D1">
        <w:rPr>
          <w:rFonts w:eastAsia="Times New Roman" w:cs="Times New Roman"/>
          <w:szCs w:val="28"/>
          <w:highlight w:val="white"/>
        </w:rPr>
        <w:t>izglītības iestādes tiešsaistes</w:t>
      </w:r>
      <w:r w:rsidR="00016CB8" w:rsidRPr="00016CB8">
        <w:rPr>
          <w:rFonts w:eastAsia="Times New Roman" w:cs="Times New Roman"/>
          <w:szCs w:val="28"/>
          <w:highlight w:val="white"/>
        </w:rPr>
        <w:t xml:space="preserve"> elektroniskajā mācību vidē un tālmācībai paredzēto mācību materiālu izstrādei.</w:t>
      </w:r>
    </w:p>
    <w:p w:rsidR="00E24820" w:rsidRDefault="00E24820" w:rsidP="004E58E4">
      <w:pPr>
        <w:pBdr>
          <w:top w:val="none" w:sz="0" w:space="15" w:color="auto"/>
        </w:pBdr>
        <w:jc w:val="center"/>
        <w:rPr>
          <w:rFonts w:eastAsia="Times New Roman" w:cs="Times New Roman"/>
          <w:b/>
          <w:szCs w:val="28"/>
          <w:highlight w:val="white"/>
        </w:rPr>
      </w:pPr>
    </w:p>
    <w:p w:rsidR="00016CB8" w:rsidRDefault="00016CB8" w:rsidP="001A14F3">
      <w:pPr>
        <w:pBdr>
          <w:top w:val="none" w:sz="0" w:space="15" w:color="auto"/>
        </w:pBdr>
        <w:ind w:firstLine="0"/>
        <w:jc w:val="center"/>
        <w:rPr>
          <w:rFonts w:eastAsia="Times New Roman" w:cs="Times New Roman"/>
          <w:b/>
          <w:szCs w:val="28"/>
          <w:highlight w:val="white"/>
        </w:rPr>
      </w:pPr>
      <w:r w:rsidRPr="00016CB8">
        <w:rPr>
          <w:rFonts w:eastAsia="Times New Roman" w:cs="Times New Roman"/>
          <w:b/>
          <w:szCs w:val="28"/>
          <w:highlight w:val="white"/>
        </w:rPr>
        <w:t>V. Skolēnu mācību sasniegumu vērtēšanas kārtība</w:t>
      </w:r>
    </w:p>
    <w:p w:rsidR="00BB7475" w:rsidRDefault="00BB7475" w:rsidP="00BB7475">
      <w:pPr>
        <w:pBdr>
          <w:top w:val="none" w:sz="0" w:space="15" w:color="000000"/>
        </w:pBdr>
        <w:jc w:val="both"/>
        <w:rPr>
          <w:rFonts w:eastAsia="Times New Roman" w:cs="Times New Roman"/>
          <w:szCs w:val="28"/>
          <w:highlight w:val="white"/>
        </w:rPr>
      </w:pPr>
      <w:r>
        <w:rPr>
          <w:rFonts w:eastAsia="Times New Roman" w:cs="Times New Roman"/>
          <w:szCs w:val="28"/>
          <w:highlight w:val="white"/>
        </w:rPr>
        <w:t>1</w:t>
      </w:r>
      <w:r w:rsidR="00E60226">
        <w:rPr>
          <w:rFonts w:eastAsia="Times New Roman" w:cs="Times New Roman"/>
          <w:szCs w:val="28"/>
          <w:highlight w:val="white"/>
        </w:rPr>
        <w:t>6</w:t>
      </w:r>
      <w:r>
        <w:rPr>
          <w:rFonts w:eastAsia="Times New Roman" w:cs="Times New Roman"/>
          <w:szCs w:val="28"/>
          <w:highlight w:val="white"/>
        </w:rPr>
        <w:t xml:space="preserve">. Skolēnu </w:t>
      </w:r>
      <w:r w:rsidRPr="00F77C3E">
        <w:rPr>
          <w:rFonts w:eastAsia="Times New Roman" w:cs="Times New Roman"/>
          <w:szCs w:val="28"/>
        </w:rPr>
        <w:t xml:space="preserve">mācību snieguma </w:t>
      </w:r>
      <w:r>
        <w:rPr>
          <w:rFonts w:eastAsia="Times New Roman" w:cs="Times New Roman"/>
          <w:szCs w:val="28"/>
          <w:highlight w:val="white"/>
        </w:rPr>
        <w:t>vērtēšanas pamatprincipi, vērtēšanas veidi, vērtējuma izteikšanas veids un valsts noteiktie pārbaudes darbi izglītības pakāpes beigās ir noteikti valsts vispārējās vidējās izglītības standartā.</w:t>
      </w:r>
    </w:p>
    <w:p w:rsidR="00BB7475" w:rsidRDefault="00BB7475" w:rsidP="00BB7475">
      <w:pPr>
        <w:pBdr>
          <w:top w:val="none" w:sz="0" w:space="15" w:color="000000"/>
        </w:pBdr>
        <w:jc w:val="both"/>
        <w:rPr>
          <w:rFonts w:eastAsia="Times New Roman" w:cs="Times New Roman"/>
          <w:szCs w:val="28"/>
          <w:highlight w:val="white"/>
        </w:rPr>
      </w:pPr>
      <w:r>
        <w:rPr>
          <w:rFonts w:eastAsia="Times New Roman" w:cs="Times New Roman"/>
          <w:szCs w:val="28"/>
          <w:highlight w:val="white"/>
        </w:rPr>
        <w:t xml:space="preserve"> </w:t>
      </w:r>
    </w:p>
    <w:p w:rsidR="00BB7475" w:rsidRDefault="00BB7475" w:rsidP="00BB7475">
      <w:pPr>
        <w:pBdr>
          <w:top w:val="none" w:sz="0" w:space="15" w:color="000000"/>
        </w:pBdr>
        <w:jc w:val="both"/>
        <w:rPr>
          <w:rFonts w:eastAsia="Times New Roman" w:cs="Times New Roman"/>
          <w:szCs w:val="28"/>
          <w:highlight w:val="white"/>
        </w:rPr>
      </w:pPr>
      <w:r>
        <w:rPr>
          <w:rFonts w:eastAsia="Times New Roman" w:cs="Times New Roman"/>
          <w:szCs w:val="28"/>
          <w:highlight w:val="white"/>
        </w:rPr>
        <w:t>1</w:t>
      </w:r>
      <w:r w:rsidR="00E60226">
        <w:rPr>
          <w:rFonts w:eastAsia="Times New Roman" w:cs="Times New Roman"/>
          <w:szCs w:val="28"/>
          <w:highlight w:val="white"/>
        </w:rPr>
        <w:t>7</w:t>
      </w:r>
      <w:r w:rsidR="00E24820">
        <w:rPr>
          <w:rFonts w:eastAsia="Times New Roman" w:cs="Times New Roman"/>
          <w:szCs w:val="28"/>
          <w:highlight w:val="white"/>
        </w:rPr>
        <w:t>.</w:t>
      </w:r>
      <w:r w:rsidR="00E24820">
        <w:rPr>
          <w:rFonts w:eastAsia="Times New Roman" w:cs="Times New Roman"/>
          <w:szCs w:val="28"/>
        </w:rPr>
        <w:t> </w:t>
      </w:r>
      <w:r>
        <w:rPr>
          <w:rFonts w:eastAsia="Times New Roman" w:cs="Times New Roman"/>
          <w:szCs w:val="28"/>
          <w:highlight w:val="white"/>
        </w:rPr>
        <w:t>Izglītības iestāde izstrādā skolēnu mācību sasniegumu vērtēšanas kārtību atbilstoši vispārējās vidējās izglītības standartā noteiktajiem vērtēšanas pamatprincipiem, piemēram, nosakot vērtēšanas mērķi, tās vietu mācību procesā, pārbaudījumu apjomu un skaitu, vienai klasei vienā dienā neplānojot vairāk pa</w:t>
      </w:r>
      <w:r w:rsidR="00BE3EB8">
        <w:rPr>
          <w:rFonts w:eastAsia="Times New Roman" w:cs="Times New Roman"/>
          <w:szCs w:val="28"/>
          <w:highlight w:val="white"/>
        </w:rPr>
        <w:t>r vienu temata noslē</w:t>
      </w:r>
      <w:r>
        <w:rPr>
          <w:rFonts w:eastAsia="Times New Roman" w:cs="Times New Roman"/>
          <w:szCs w:val="28"/>
          <w:highlight w:val="white"/>
        </w:rPr>
        <w:t xml:space="preserve">guma pārbaudes </w:t>
      </w:r>
      <w:r w:rsidR="005B3F79">
        <w:rPr>
          <w:rFonts w:eastAsia="Times New Roman" w:cs="Times New Roman"/>
          <w:szCs w:val="28"/>
          <w:highlight w:val="white"/>
        </w:rPr>
        <w:t>darbu</w:t>
      </w:r>
      <w:r>
        <w:rPr>
          <w:rFonts w:eastAsia="Times New Roman" w:cs="Times New Roman"/>
          <w:szCs w:val="28"/>
          <w:highlight w:val="white"/>
        </w:rPr>
        <w:t>, vērtējuma izteikšanas veidu, skolēna vecāku vai tā likumisko pārstāvju informēšanas kārtību, “nv” (nav vērtējuma) izmantošanas gadījumus.</w:t>
      </w:r>
    </w:p>
    <w:p w:rsidR="00BB7475" w:rsidRDefault="00BB7475" w:rsidP="00BB7475">
      <w:pPr>
        <w:pBdr>
          <w:top w:val="none" w:sz="0" w:space="15" w:color="000000"/>
        </w:pBdr>
        <w:jc w:val="both"/>
        <w:rPr>
          <w:rFonts w:eastAsia="Times New Roman" w:cs="Times New Roman"/>
          <w:szCs w:val="28"/>
          <w:highlight w:val="white"/>
        </w:rPr>
      </w:pPr>
      <w:r>
        <w:rPr>
          <w:rFonts w:eastAsia="Times New Roman" w:cs="Times New Roman"/>
          <w:szCs w:val="28"/>
          <w:highlight w:val="white"/>
        </w:rPr>
        <w:t xml:space="preserve"> </w:t>
      </w:r>
    </w:p>
    <w:p w:rsidR="00BB7475" w:rsidRDefault="00BB7475" w:rsidP="00BB7475">
      <w:pPr>
        <w:pBdr>
          <w:top w:val="none" w:sz="0" w:space="15" w:color="000000"/>
        </w:pBdr>
        <w:jc w:val="both"/>
        <w:rPr>
          <w:rFonts w:eastAsia="Times New Roman" w:cs="Times New Roman"/>
          <w:szCs w:val="28"/>
          <w:highlight w:val="white"/>
        </w:rPr>
      </w:pPr>
      <w:r>
        <w:rPr>
          <w:rFonts w:eastAsia="Times New Roman" w:cs="Times New Roman"/>
          <w:szCs w:val="28"/>
          <w:highlight w:val="white"/>
        </w:rPr>
        <w:t>1</w:t>
      </w:r>
      <w:r w:rsidR="00E60226">
        <w:rPr>
          <w:rFonts w:eastAsia="Times New Roman" w:cs="Times New Roman"/>
          <w:szCs w:val="28"/>
          <w:highlight w:val="white"/>
        </w:rPr>
        <w:t>8</w:t>
      </w:r>
      <w:r>
        <w:rPr>
          <w:rFonts w:eastAsia="Times New Roman" w:cs="Times New Roman"/>
          <w:szCs w:val="28"/>
          <w:highlight w:val="white"/>
        </w:rPr>
        <w:t>. Skolēnu mācību snieguma vērtēšanas metodiskos paņēmienus, izpildes laiku un vērtēšanas kritērijus nosaka pedagogs, ievērojot mācību jomā noteiktos skolēnam plānotos sasniedzamos rezultātus un izglītības iestādes izstrādāto skolēnu mācību sasniegumu vērtēšanas kārtību.</w:t>
      </w:r>
    </w:p>
    <w:p w:rsidR="00BB7475" w:rsidRDefault="00BB7475" w:rsidP="00BB7475">
      <w:pPr>
        <w:pBdr>
          <w:top w:val="none" w:sz="0" w:space="15" w:color="000000"/>
        </w:pBdr>
        <w:jc w:val="both"/>
        <w:rPr>
          <w:rFonts w:eastAsia="Times New Roman" w:cs="Times New Roman"/>
          <w:szCs w:val="28"/>
          <w:highlight w:val="white"/>
        </w:rPr>
      </w:pPr>
    </w:p>
    <w:p w:rsidR="00016CB8" w:rsidRPr="00016CB8" w:rsidRDefault="00BB7475" w:rsidP="00DA7522">
      <w:pPr>
        <w:pBdr>
          <w:top w:val="none" w:sz="0" w:space="15" w:color="000000"/>
        </w:pBdr>
        <w:jc w:val="both"/>
        <w:rPr>
          <w:rFonts w:eastAsia="Times New Roman" w:cs="Times New Roman"/>
          <w:szCs w:val="28"/>
          <w:highlight w:val="white"/>
        </w:rPr>
      </w:pPr>
      <w:r>
        <w:rPr>
          <w:rFonts w:eastAsia="Times New Roman" w:cs="Times New Roman"/>
          <w:szCs w:val="28"/>
          <w:highlight w:val="white"/>
        </w:rPr>
        <w:t>1</w:t>
      </w:r>
      <w:r w:rsidR="00E60226">
        <w:rPr>
          <w:rFonts w:eastAsia="Times New Roman" w:cs="Times New Roman"/>
          <w:szCs w:val="28"/>
          <w:highlight w:val="white"/>
        </w:rPr>
        <w:t>9</w:t>
      </w:r>
      <w:r>
        <w:rPr>
          <w:rFonts w:eastAsia="Times New Roman" w:cs="Times New Roman"/>
          <w:szCs w:val="28"/>
          <w:highlight w:val="white"/>
        </w:rPr>
        <w:t xml:space="preserve">. Izglītības programmas apguvi katrā klasē apliecina liecība, kas ietver skolēna sasnieguma </w:t>
      </w:r>
      <w:r>
        <w:rPr>
          <w:rFonts w:eastAsia="Times New Roman" w:cs="Times New Roman"/>
          <w:szCs w:val="28"/>
        </w:rPr>
        <w:t>vē</w:t>
      </w:r>
      <w:r w:rsidR="00302A38">
        <w:rPr>
          <w:rFonts w:eastAsia="Times New Roman" w:cs="Times New Roman"/>
          <w:szCs w:val="28"/>
        </w:rPr>
        <w:t>rtējumu kursa apguves noslēgumā</w:t>
      </w:r>
      <w:r>
        <w:rPr>
          <w:rFonts w:eastAsia="Times New Roman" w:cs="Times New Roman"/>
          <w:szCs w:val="28"/>
        </w:rPr>
        <w:t xml:space="preserve"> vai vērtējumu kursā mācību gada noslēgumā</w:t>
      </w:r>
      <w:r w:rsidR="001B6687">
        <w:rPr>
          <w:rFonts w:eastAsia="Times New Roman" w:cs="Times New Roman"/>
          <w:szCs w:val="28"/>
        </w:rPr>
        <w:t>, ja kurss turpinās nākamajā mācību gadā.</w:t>
      </w:r>
      <w:r>
        <w:rPr>
          <w:rFonts w:eastAsia="Times New Roman" w:cs="Times New Roman"/>
          <w:szCs w:val="28"/>
        </w:rPr>
        <w:t xml:space="preserve"> Skolēnu </w:t>
      </w:r>
      <w:r>
        <w:rPr>
          <w:rFonts w:eastAsia="Times New Roman" w:cs="Times New Roman"/>
          <w:szCs w:val="28"/>
          <w:highlight w:val="white"/>
        </w:rPr>
        <w:lastRenderedPageBreak/>
        <w:t xml:space="preserve">pārcelšana nākamajā klasē notiek atbilstoši normatīvajiem aktiem, kas noteic kārtību, </w:t>
      </w:r>
      <w:r w:rsidRPr="00EA2B75">
        <w:rPr>
          <w:rFonts w:eastAsia="Times New Roman" w:cs="Times New Roman"/>
          <w:szCs w:val="28"/>
        </w:rPr>
        <w:t>kādā izglītojamie tiek uzņemti vispārējās izglītības programmās, speciālajās izglītības iestādēs un speciālajās pirmsskolas izglītības grupās un atskaitīti no tām, kā arī pārcelti uz nākamo klasi.</w:t>
      </w:r>
    </w:p>
    <w:p w:rsidR="00B0447B" w:rsidRDefault="00016CB8" w:rsidP="001A14F3">
      <w:pPr>
        <w:pBdr>
          <w:top w:val="none" w:sz="0" w:space="15" w:color="auto"/>
        </w:pBdr>
        <w:ind w:firstLine="0"/>
        <w:jc w:val="center"/>
        <w:rPr>
          <w:rFonts w:eastAsia="Times New Roman" w:cs="Times New Roman"/>
          <w:b/>
          <w:szCs w:val="28"/>
          <w:highlight w:val="white"/>
        </w:rPr>
      </w:pPr>
      <w:r w:rsidRPr="00016CB8">
        <w:rPr>
          <w:rFonts w:eastAsia="Times New Roman" w:cs="Times New Roman"/>
          <w:b/>
          <w:szCs w:val="28"/>
          <w:highlight w:val="white"/>
        </w:rPr>
        <w:t xml:space="preserve">VI. Izglītības programmas īstenošanai nepieciešamā personāla, </w:t>
      </w:r>
    </w:p>
    <w:p w:rsidR="00016CB8" w:rsidRPr="00016CB8" w:rsidRDefault="00016CB8" w:rsidP="001A14F3">
      <w:pPr>
        <w:pBdr>
          <w:top w:val="none" w:sz="0" w:space="15" w:color="auto"/>
        </w:pBdr>
        <w:ind w:firstLine="0"/>
        <w:jc w:val="center"/>
        <w:rPr>
          <w:rFonts w:eastAsia="Times New Roman" w:cs="Times New Roman"/>
          <w:b/>
          <w:szCs w:val="28"/>
          <w:highlight w:val="white"/>
        </w:rPr>
      </w:pPr>
      <w:r w:rsidRPr="00016CB8">
        <w:rPr>
          <w:rFonts w:eastAsia="Times New Roman" w:cs="Times New Roman"/>
          <w:b/>
          <w:szCs w:val="28"/>
          <w:highlight w:val="white"/>
        </w:rPr>
        <w:t>finanšu un materiālo līdzekļu izvērtējums un pamatojums</w:t>
      </w:r>
    </w:p>
    <w:p w:rsidR="00016CB8" w:rsidRPr="00016CB8" w:rsidRDefault="00016CB8" w:rsidP="004E58E4">
      <w:pPr>
        <w:pBdr>
          <w:top w:val="none" w:sz="0" w:space="15" w:color="auto"/>
        </w:pBdr>
        <w:jc w:val="both"/>
        <w:rPr>
          <w:rFonts w:eastAsia="Times New Roman" w:cs="Times New Roman"/>
          <w:szCs w:val="28"/>
          <w:highlight w:val="white"/>
        </w:rPr>
      </w:pPr>
    </w:p>
    <w:p w:rsidR="00016CB8" w:rsidRPr="00016CB8" w:rsidRDefault="00E60226" w:rsidP="004E58E4">
      <w:pPr>
        <w:pBdr>
          <w:top w:val="none" w:sz="0" w:space="15" w:color="auto"/>
        </w:pBdr>
        <w:jc w:val="both"/>
        <w:rPr>
          <w:rFonts w:eastAsia="Times New Roman" w:cs="Times New Roman"/>
          <w:szCs w:val="28"/>
          <w:highlight w:val="white"/>
        </w:rPr>
      </w:pPr>
      <w:r>
        <w:rPr>
          <w:rFonts w:eastAsia="Times New Roman" w:cs="Times New Roman"/>
          <w:szCs w:val="28"/>
          <w:highlight w:val="white"/>
        </w:rPr>
        <w:t>20</w:t>
      </w:r>
      <w:r w:rsidR="00016CB8" w:rsidRPr="00016CB8">
        <w:rPr>
          <w:rFonts w:eastAsia="Times New Roman" w:cs="Times New Roman"/>
          <w:szCs w:val="28"/>
          <w:highlight w:val="white"/>
        </w:rPr>
        <w:t>. Izglītības programmas īstenošanā izglītības iestāde ievēro normatīvo aktu prasības, kas regulē izglītības iestāžu darbību.</w:t>
      </w:r>
    </w:p>
    <w:p w:rsidR="00E24820" w:rsidRDefault="00E24820" w:rsidP="004E58E4">
      <w:pPr>
        <w:pBdr>
          <w:top w:val="none" w:sz="0" w:space="15" w:color="auto"/>
        </w:pBdr>
        <w:jc w:val="both"/>
        <w:rPr>
          <w:rFonts w:eastAsia="Times New Roman" w:cs="Times New Roman"/>
          <w:szCs w:val="28"/>
          <w:highlight w:val="white"/>
        </w:rPr>
      </w:pPr>
    </w:p>
    <w:p w:rsidR="00016CB8" w:rsidRPr="00016CB8" w:rsidRDefault="00130FC3" w:rsidP="004E58E4">
      <w:pPr>
        <w:pBdr>
          <w:top w:val="none" w:sz="0" w:space="15" w:color="auto"/>
        </w:pBdr>
        <w:jc w:val="both"/>
        <w:rPr>
          <w:rFonts w:eastAsia="Times New Roman" w:cs="Times New Roman"/>
          <w:szCs w:val="28"/>
          <w:highlight w:val="white"/>
        </w:rPr>
      </w:pPr>
      <w:r>
        <w:rPr>
          <w:rFonts w:eastAsia="Times New Roman" w:cs="Times New Roman"/>
          <w:szCs w:val="28"/>
          <w:highlight w:val="white"/>
        </w:rPr>
        <w:t>2</w:t>
      </w:r>
      <w:r w:rsidR="00E60226">
        <w:rPr>
          <w:rFonts w:eastAsia="Times New Roman" w:cs="Times New Roman"/>
          <w:szCs w:val="28"/>
          <w:highlight w:val="white"/>
        </w:rPr>
        <w:t>1</w:t>
      </w:r>
      <w:r w:rsidR="00016CB8" w:rsidRPr="00016CB8">
        <w:rPr>
          <w:rFonts w:eastAsia="Times New Roman" w:cs="Times New Roman"/>
          <w:szCs w:val="28"/>
          <w:highlight w:val="white"/>
        </w:rPr>
        <w:t>. Izmaksas izglītības programmas īstenošanai sedz:</w:t>
      </w:r>
    </w:p>
    <w:p w:rsidR="00016CB8" w:rsidRPr="00016CB8" w:rsidRDefault="00E24820" w:rsidP="004E58E4">
      <w:pPr>
        <w:pBdr>
          <w:top w:val="none" w:sz="0" w:space="15" w:color="auto"/>
        </w:pBdr>
        <w:jc w:val="both"/>
        <w:rPr>
          <w:rFonts w:eastAsia="Times New Roman" w:cs="Times New Roman"/>
          <w:szCs w:val="28"/>
          <w:highlight w:val="white"/>
        </w:rPr>
      </w:pPr>
      <w:r>
        <w:rPr>
          <w:rFonts w:eastAsia="Times New Roman" w:cs="Times New Roman"/>
          <w:szCs w:val="28"/>
          <w:highlight w:val="white"/>
        </w:rPr>
        <w:t>2</w:t>
      </w:r>
      <w:r w:rsidR="00E60226">
        <w:rPr>
          <w:rFonts w:eastAsia="Times New Roman" w:cs="Times New Roman"/>
          <w:szCs w:val="28"/>
          <w:highlight w:val="white"/>
        </w:rPr>
        <w:t>1</w:t>
      </w:r>
      <w:r w:rsidR="00016CB8" w:rsidRPr="00016CB8">
        <w:rPr>
          <w:rFonts w:eastAsia="Times New Roman" w:cs="Times New Roman"/>
          <w:szCs w:val="28"/>
          <w:highlight w:val="white"/>
        </w:rPr>
        <w:t>.1. valsts dibinātā izglītības iestādē – no valsts budžeta;</w:t>
      </w:r>
    </w:p>
    <w:p w:rsidR="00016CB8" w:rsidRPr="00016CB8" w:rsidRDefault="00E24820" w:rsidP="004E58E4">
      <w:pPr>
        <w:pBdr>
          <w:top w:val="none" w:sz="0" w:space="15" w:color="auto"/>
        </w:pBdr>
        <w:jc w:val="both"/>
        <w:rPr>
          <w:rFonts w:eastAsia="Times New Roman" w:cs="Times New Roman"/>
          <w:szCs w:val="28"/>
          <w:highlight w:val="white"/>
        </w:rPr>
      </w:pPr>
      <w:r>
        <w:rPr>
          <w:rFonts w:eastAsia="Times New Roman" w:cs="Times New Roman"/>
          <w:szCs w:val="28"/>
          <w:highlight w:val="white"/>
        </w:rPr>
        <w:t>2</w:t>
      </w:r>
      <w:r w:rsidR="00E60226">
        <w:rPr>
          <w:rFonts w:eastAsia="Times New Roman" w:cs="Times New Roman"/>
          <w:szCs w:val="28"/>
          <w:highlight w:val="white"/>
        </w:rPr>
        <w:t>1</w:t>
      </w:r>
      <w:r w:rsidR="00016CB8" w:rsidRPr="00016CB8">
        <w:rPr>
          <w:rFonts w:eastAsia="Times New Roman" w:cs="Times New Roman"/>
          <w:szCs w:val="28"/>
          <w:highlight w:val="white"/>
        </w:rPr>
        <w:t>.2. pašvaldības dibinātā izglītības iestādē – no valsts un pašvaldības budžeta;</w:t>
      </w:r>
    </w:p>
    <w:p w:rsidR="00016CB8" w:rsidRPr="00016CB8" w:rsidRDefault="00E24820" w:rsidP="004E58E4">
      <w:pPr>
        <w:pBdr>
          <w:top w:val="none" w:sz="0" w:space="15" w:color="auto"/>
        </w:pBdr>
        <w:jc w:val="both"/>
        <w:rPr>
          <w:rFonts w:eastAsia="Times New Roman" w:cs="Times New Roman"/>
          <w:szCs w:val="28"/>
          <w:highlight w:val="white"/>
        </w:rPr>
      </w:pPr>
      <w:r>
        <w:rPr>
          <w:rFonts w:eastAsia="Times New Roman" w:cs="Times New Roman"/>
          <w:szCs w:val="28"/>
          <w:highlight w:val="white"/>
        </w:rPr>
        <w:t>2</w:t>
      </w:r>
      <w:r w:rsidR="00E60226">
        <w:rPr>
          <w:rFonts w:eastAsia="Times New Roman" w:cs="Times New Roman"/>
          <w:szCs w:val="28"/>
          <w:highlight w:val="white"/>
        </w:rPr>
        <w:t>1</w:t>
      </w:r>
      <w:r w:rsidR="00016CB8" w:rsidRPr="00016CB8">
        <w:rPr>
          <w:rFonts w:eastAsia="Times New Roman" w:cs="Times New Roman"/>
          <w:szCs w:val="28"/>
          <w:highlight w:val="white"/>
        </w:rPr>
        <w:t>.3. privātpersonas dibinātā izglītības iestādē – no valsts, pašvaldības un privātā budžeta.</w:t>
      </w:r>
    </w:p>
    <w:p w:rsidR="00E24820" w:rsidRDefault="00E24820" w:rsidP="004E58E4">
      <w:pPr>
        <w:pBdr>
          <w:top w:val="none" w:sz="0" w:space="15" w:color="auto"/>
        </w:pBdr>
        <w:jc w:val="both"/>
        <w:rPr>
          <w:rFonts w:eastAsia="Times New Roman" w:cs="Times New Roman"/>
          <w:szCs w:val="28"/>
          <w:highlight w:val="white"/>
        </w:rPr>
      </w:pPr>
    </w:p>
    <w:p w:rsidR="00016CB8" w:rsidRPr="00016CB8" w:rsidRDefault="00E24820" w:rsidP="004E58E4">
      <w:pPr>
        <w:pBdr>
          <w:top w:val="none" w:sz="0" w:space="15" w:color="auto"/>
        </w:pBdr>
        <w:jc w:val="both"/>
        <w:rPr>
          <w:rFonts w:eastAsia="Times New Roman" w:cs="Times New Roman"/>
          <w:szCs w:val="28"/>
          <w:highlight w:val="white"/>
        </w:rPr>
      </w:pPr>
      <w:r>
        <w:rPr>
          <w:rFonts w:eastAsia="Times New Roman" w:cs="Times New Roman"/>
          <w:szCs w:val="28"/>
          <w:highlight w:val="white"/>
        </w:rPr>
        <w:t>2</w:t>
      </w:r>
      <w:r w:rsidR="00E60226">
        <w:rPr>
          <w:rFonts w:eastAsia="Times New Roman" w:cs="Times New Roman"/>
          <w:szCs w:val="28"/>
          <w:highlight w:val="white"/>
        </w:rPr>
        <w:t>2</w:t>
      </w:r>
      <w:r w:rsidR="00016CB8" w:rsidRPr="00016CB8">
        <w:rPr>
          <w:rFonts w:eastAsia="Times New Roman" w:cs="Times New Roman"/>
          <w:szCs w:val="28"/>
          <w:highlight w:val="white"/>
        </w:rPr>
        <w:t xml:space="preserve">. Apmaksājamo stundu skaitu </w:t>
      </w:r>
      <w:r w:rsidR="003C3B68">
        <w:rPr>
          <w:rFonts w:eastAsia="Times New Roman" w:cs="Times New Roman"/>
          <w:szCs w:val="28"/>
          <w:highlight w:val="white"/>
        </w:rPr>
        <w:t>mēnesī</w:t>
      </w:r>
      <w:r w:rsidR="003C3B68" w:rsidRPr="00016CB8">
        <w:rPr>
          <w:rFonts w:eastAsia="Times New Roman" w:cs="Times New Roman"/>
          <w:szCs w:val="28"/>
          <w:highlight w:val="white"/>
        </w:rPr>
        <w:t xml:space="preserve"> </w:t>
      </w:r>
      <w:r w:rsidR="00016CB8" w:rsidRPr="00016CB8">
        <w:rPr>
          <w:rFonts w:eastAsia="Times New Roman" w:cs="Times New Roman"/>
          <w:szCs w:val="28"/>
          <w:highlight w:val="white"/>
        </w:rPr>
        <w:t>aprēķina atbilstoši izglītības iestādes vadītāja apstiprinātajam kursu un stundu īstenošanas plānam.</w:t>
      </w:r>
    </w:p>
    <w:p w:rsidR="00016CB8" w:rsidRPr="00016CB8" w:rsidRDefault="00016CB8" w:rsidP="004E58E4">
      <w:pPr>
        <w:pBdr>
          <w:top w:val="none" w:sz="0" w:space="15" w:color="auto"/>
        </w:pBdr>
        <w:jc w:val="both"/>
        <w:rPr>
          <w:rFonts w:eastAsia="Times New Roman" w:cs="Times New Roman"/>
          <w:szCs w:val="28"/>
          <w:highlight w:val="white"/>
        </w:rPr>
      </w:pPr>
    </w:p>
    <w:p w:rsidR="00016CB8" w:rsidRDefault="00E24820" w:rsidP="004E58E4">
      <w:pPr>
        <w:pBdr>
          <w:top w:val="none" w:sz="0" w:space="15" w:color="auto"/>
        </w:pBdr>
        <w:jc w:val="both"/>
        <w:rPr>
          <w:rFonts w:eastAsia="Times New Roman" w:cs="Times New Roman"/>
          <w:szCs w:val="28"/>
          <w:highlight w:val="white"/>
        </w:rPr>
      </w:pPr>
      <w:r>
        <w:rPr>
          <w:rFonts w:eastAsia="Times New Roman" w:cs="Times New Roman"/>
          <w:szCs w:val="28"/>
          <w:highlight w:val="white"/>
        </w:rPr>
        <w:t>2</w:t>
      </w:r>
      <w:r w:rsidR="00E60226">
        <w:rPr>
          <w:rFonts w:eastAsia="Times New Roman" w:cs="Times New Roman"/>
          <w:szCs w:val="28"/>
          <w:highlight w:val="white"/>
        </w:rPr>
        <w:t>3</w:t>
      </w:r>
      <w:r w:rsidR="00016CB8" w:rsidRPr="00016CB8">
        <w:rPr>
          <w:rFonts w:eastAsia="Times New Roman" w:cs="Times New Roman"/>
          <w:szCs w:val="28"/>
          <w:highlight w:val="white"/>
        </w:rPr>
        <w:t>. Pedagoga darba slodzi un darba samaksu nosaka atbilstoši normatīvajam regulējumam par pedagogu darba samaksu.</w:t>
      </w:r>
    </w:p>
    <w:p w:rsidR="00E60226" w:rsidRDefault="00E60226" w:rsidP="004E58E4">
      <w:pPr>
        <w:pBdr>
          <w:top w:val="none" w:sz="0" w:space="15" w:color="auto"/>
        </w:pBdr>
        <w:jc w:val="both"/>
        <w:rPr>
          <w:rFonts w:eastAsia="Times New Roman" w:cs="Times New Roman"/>
          <w:szCs w:val="28"/>
          <w:highlight w:val="white"/>
        </w:rPr>
      </w:pPr>
    </w:p>
    <w:p w:rsidR="00E60226" w:rsidRDefault="00E60226" w:rsidP="004E58E4">
      <w:pPr>
        <w:pBdr>
          <w:top w:val="none" w:sz="0" w:space="15" w:color="auto"/>
        </w:pBdr>
        <w:jc w:val="both"/>
        <w:rPr>
          <w:rFonts w:eastAsia="Times New Roman" w:cs="Times New Roman"/>
          <w:szCs w:val="28"/>
          <w:highlight w:val="white"/>
        </w:rPr>
      </w:pPr>
    </w:p>
    <w:p w:rsidR="00E60226" w:rsidRDefault="00E60226" w:rsidP="00E60226">
      <w:pPr>
        <w:ind w:firstLine="709"/>
        <w:jc w:val="both"/>
        <w:rPr>
          <w:rFonts w:eastAsia="Times New Roman" w:cs="Times New Roman"/>
          <w:szCs w:val="28"/>
        </w:rPr>
      </w:pPr>
      <w:r>
        <w:rPr>
          <w:rFonts w:eastAsia="Times New Roman" w:cs="Times New Roman"/>
          <w:szCs w:val="28"/>
        </w:rPr>
        <w:t>Izglītības un zinātnes ministre</w:t>
      </w:r>
      <w:r>
        <w:rPr>
          <w:rFonts w:eastAsia="Times New Roman" w:cs="Times New Roman"/>
          <w:szCs w:val="28"/>
        </w:rPr>
        <w:tab/>
      </w:r>
      <w:r>
        <w:rPr>
          <w:rFonts w:eastAsia="Times New Roman" w:cs="Times New Roman"/>
          <w:szCs w:val="28"/>
        </w:rPr>
        <w:tab/>
      </w:r>
      <w:r>
        <w:rPr>
          <w:rFonts w:eastAsia="Times New Roman" w:cs="Times New Roman"/>
          <w:szCs w:val="28"/>
        </w:rPr>
        <w:tab/>
      </w:r>
      <w:r>
        <w:rPr>
          <w:rFonts w:eastAsia="Times New Roman" w:cs="Times New Roman"/>
          <w:szCs w:val="28"/>
        </w:rPr>
        <w:tab/>
        <w:t>I. Šuplinska</w:t>
      </w:r>
    </w:p>
    <w:p w:rsidR="00E60226" w:rsidRDefault="00E60226" w:rsidP="00E60226">
      <w:pPr>
        <w:jc w:val="both"/>
        <w:rPr>
          <w:rFonts w:eastAsia="Times New Roman" w:cs="Times New Roman"/>
          <w:szCs w:val="28"/>
        </w:rPr>
      </w:pPr>
    </w:p>
    <w:p w:rsidR="00E60226" w:rsidRDefault="00E60226" w:rsidP="00E60226">
      <w:pPr>
        <w:jc w:val="both"/>
        <w:rPr>
          <w:rFonts w:eastAsia="Times New Roman" w:cs="Times New Roman"/>
          <w:szCs w:val="28"/>
        </w:rPr>
      </w:pPr>
    </w:p>
    <w:p w:rsidR="00E60226" w:rsidRDefault="00E60226" w:rsidP="00E60226">
      <w:pPr>
        <w:jc w:val="both"/>
        <w:rPr>
          <w:rFonts w:eastAsia="Times New Roman" w:cs="Times New Roman"/>
          <w:szCs w:val="28"/>
        </w:rPr>
      </w:pPr>
      <w:r>
        <w:rPr>
          <w:rFonts w:eastAsia="Times New Roman" w:cs="Times New Roman"/>
          <w:szCs w:val="28"/>
        </w:rPr>
        <w:t>Iesniedzējs:</w:t>
      </w:r>
    </w:p>
    <w:p w:rsidR="00E60226" w:rsidRDefault="00E60226" w:rsidP="00E60226">
      <w:pPr>
        <w:jc w:val="both"/>
        <w:rPr>
          <w:rFonts w:eastAsia="Times New Roman" w:cs="Times New Roman"/>
          <w:szCs w:val="28"/>
        </w:rPr>
      </w:pPr>
      <w:r>
        <w:rPr>
          <w:rFonts w:eastAsia="Times New Roman" w:cs="Times New Roman"/>
          <w:szCs w:val="28"/>
        </w:rPr>
        <w:t>Izglītības un zinātnes ministre</w:t>
      </w:r>
      <w:r>
        <w:rPr>
          <w:rFonts w:eastAsia="Times New Roman" w:cs="Times New Roman"/>
          <w:szCs w:val="28"/>
        </w:rPr>
        <w:tab/>
      </w:r>
      <w:r>
        <w:rPr>
          <w:rFonts w:eastAsia="Times New Roman" w:cs="Times New Roman"/>
          <w:szCs w:val="28"/>
        </w:rPr>
        <w:tab/>
      </w:r>
      <w:r>
        <w:rPr>
          <w:rFonts w:eastAsia="Times New Roman" w:cs="Times New Roman"/>
          <w:szCs w:val="28"/>
        </w:rPr>
        <w:tab/>
      </w:r>
      <w:r>
        <w:rPr>
          <w:rFonts w:eastAsia="Times New Roman" w:cs="Times New Roman"/>
          <w:szCs w:val="28"/>
        </w:rPr>
        <w:tab/>
        <w:t>I. Šuplinska</w:t>
      </w:r>
    </w:p>
    <w:p w:rsidR="00E60226" w:rsidRDefault="00E60226" w:rsidP="00E60226">
      <w:pPr>
        <w:jc w:val="both"/>
        <w:rPr>
          <w:rFonts w:eastAsia="Times New Roman" w:cs="Times New Roman"/>
          <w:szCs w:val="28"/>
        </w:rPr>
      </w:pPr>
    </w:p>
    <w:p w:rsidR="00E60226" w:rsidRDefault="00E60226" w:rsidP="00E60226">
      <w:pPr>
        <w:jc w:val="both"/>
        <w:rPr>
          <w:rFonts w:eastAsia="Times New Roman" w:cs="Times New Roman"/>
          <w:szCs w:val="28"/>
        </w:rPr>
      </w:pPr>
    </w:p>
    <w:p w:rsidR="00E60226" w:rsidRDefault="00E60226" w:rsidP="00E60226">
      <w:pPr>
        <w:ind w:firstLine="709"/>
        <w:jc w:val="both"/>
        <w:rPr>
          <w:rFonts w:eastAsia="Times New Roman" w:cs="Times New Roman"/>
          <w:szCs w:val="28"/>
        </w:rPr>
      </w:pPr>
      <w:r>
        <w:rPr>
          <w:rFonts w:eastAsia="Times New Roman" w:cs="Times New Roman"/>
          <w:szCs w:val="28"/>
        </w:rPr>
        <w:t>Vizē:</w:t>
      </w:r>
    </w:p>
    <w:p w:rsidR="00E60226" w:rsidRDefault="00E60226" w:rsidP="00E60226">
      <w:pPr>
        <w:ind w:firstLine="709"/>
        <w:jc w:val="both"/>
        <w:rPr>
          <w:rFonts w:eastAsia="Times New Roman" w:cs="Times New Roman"/>
          <w:color w:val="000000"/>
          <w:szCs w:val="28"/>
        </w:rPr>
      </w:pPr>
      <w:r>
        <w:rPr>
          <w:rFonts w:eastAsia="Times New Roman" w:cs="Times New Roman"/>
          <w:szCs w:val="28"/>
        </w:rPr>
        <w:t>Valsts sekretāre</w:t>
      </w:r>
      <w:r>
        <w:rPr>
          <w:rFonts w:eastAsia="Times New Roman" w:cs="Times New Roman"/>
          <w:szCs w:val="28"/>
        </w:rPr>
        <w:tab/>
      </w:r>
      <w:r>
        <w:rPr>
          <w:rFonts w:eastAsia="Times New Roman" w:cs="Times New Roman"/>
          <w:szCs w:val="28"/>
        </w:rPr>
        <w:tab/>
      </w:r>
      <w:r>
        <w:rPr>
          <w:rFonts w:eastAsia="Times New Roman" w:cs="Times New Roman"/>
          <w:szCs w:val="28"/>
        </w:rPr>
        <w:tab/>
      </w:r>
      <w:r>
        <w:rPr>
          <w:rFonts w:eastAsia="Times New Roman" w:cs="Times New Roman"/>
          <w:szCs w:val="28"/>
        </w:rPr>
        <w:tab/>
      </w:r>
      <w:r>
        <w:rPr>
          <w:rFonts w:eastAsia="Times New Roman" w:cs="Times New Roman"/>
          <w:szCs w:val="28"/>
        </w:rPr>
        <w:tab/>
      </w:r>
      <w:r>
        <w:rPr>
          <w:rFonts w:eastAsia="Times New Roman" w:cs="Times New Roman"/>
          <w:szCs w:val="28"/>
        </w:rPr>
        <w:tab/>
        <w:t>L. Lejiņa</w:t>
      </w:r>
    </w:p>
    <w:p w:rsidR="00E60226" w:rsidRDefault="00E60226" w:rsidP="00E60226"/>
    <w:p w:rsidR="00E60226" w:rsidRPr="00016CB8" w:rsidRDefault="00E60226" w:rsidP="00E60226">
      <w:pPr>
        <w:ind w:firstLine="709"/>
        <w:jc w:val="both"/>
        <w:rPr>
          <w:rFonts w:eastAsia="Times New Roman" w:cs="Times New Roman"/>
          <w:szCs w:val="28"/>
          <w:highlight w:val="white"/>
        </w:rPr>
      </w:pPr>
    </w:p>
    <w:sectPr w:rsidR="00E60226" w:rsidRPr="00016CB8" w:rsidSect="001C0305">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713" w:rsidRDefault="00534713" w:rsidP="0004293B">
      <w:r>
        <w:separator/>
      </w:r>
    </w:p>
  </w:endnote>
  <w:endnote w:type="continuationSeparator" w:id="0">
    <w:p w:rsidR="00534713" w:rsidRDefault="00534713" w:rsidP="00042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E38" w:rsidRDefault="00E11E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93B" w:rsidRPr="00D22891" w:rsidRDefault="00D22891" w:rsidP="001A14F3">
    <w:pPr>
      <w:shd w:val="clear" w:color="auto" w:fill="FFFFFF"/>
      <w:tabs>
        <w:tab w:val="center" w:pos="4513"/>
        <w:tab w:val="right" w:pos="9026"/>
      </w:tabs>
      <w:ind w:firstLine="0"/>
    </w:pPr>
    <w:r>
      <w:rPr>
        <w:rFonts w:eastAsia="Times New Roman" w:cs="Times New Roman"/>
        <w:color w:val="000000"/>
        <w:sz w:val="20"/>
        <w:szCs w:val="20"/>
        <w:highlight w:val="white"/>
      </w:rPr>
      <w:t>IZMNotp12_</w:t>
    </w:r>
    <w:r w:rsidR="00E11E38">
      <w:rPr>
        <w:rFonts w:eastAsia="Times New Roman" w:cs="Times New Roman"/>
        <w:color w:val="000000"/>
        <w:sz w:val="20"/>
        <w:szCs w:val="20"/>
      </w:rPr>
      <w:t>15</w:t>
    </w:r>
    <w:bookmarkStart w:id="0" w:name="_GoBack"/>
    <w:bookmarkEnd w:id="0"/>
    <w:r w:rsidR="008F2686" w:rsidRPr="00556B72">
      <w:rPr>
        <w:rFonts w:eastAsia="Times New Roman" w:cs="Times New Roman"/>
        <w:color w:val="000000"/>
        <w:sz w:val="20"/>
        <w:szCs w:val="20"/>
      </w:rPr>
      <w:t>0</w:t>
    </w:r>
    <w:r w:rsidR="008F2686">
      <w:rPr>
        <w:rFonts w:eastAsia="Times New Roman" w:cs="Times New Roman"/>
        <w:color w:val="000000"/>
        <w:sz w:val="20"/>
        <w:szCs w:val="20"/>
      </w:rPr>
      <w:t>8</w:t>
    </w:r>
    <w:r w:rsidR="008F2686" w:rsidRPr="00556B72">
      <w:rPr>
        <w:rFonts w:eastAsia="Times New Roman" w:cs="Times New Roman"/>
        <w:color w:val="000000"/>
        <w:sz w:val="20"/>
        <w:szCs w:val="20"/>
      </w:rPr>
      <w:t>19</w:t>
    </w:r>
    <w:r w:rsidRPr="00D22891">
      <w:rPr>
        <w:rFonts w:eastAsia="Times New Roman" w:cs="Times New Roman"/>
        <w:color w:val="000000"/>
        <w:sz w:val="20"/>
        <w:szCs w:val="20"/>
      </w:rPr>
      <w:t>_VS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305" w:rsidRDefault="001C0305" w:rsidP="001A14F3">
    <w:pPr>
      <w:shd w:val="clear" w:color="auto" w:fill="FFFFFF"/>
      <w:tabs>
        <w:tab w:val="center" w:pos="4513"/>
        <w:tab w:val="right" w:pos="9026"/>
      </w:tabs>
      <w:ind w:firstLine="0"/>
    </w:pPr>
    <w:r>
      <w:rPr>
        <w:rFonts w:eastAsia="Times New Roman" w:cs="Times New Roman"/>
        <w:color w:val="000000"/>
        <w:sz w:val="20"/>
        <w:szCs w:val="20"/>
        <w:highlight w:val="white"/>
      </w:rPr>
      <w:t>IZMNotp12_</w:t>
    </w:r>
    <w:r w:rsidR="00E11E38">
      <w:rPr>
        <w:rFonts w:eastAsia="Times New Roman" w:cs="Times New Roman"/>
        <w:color w:val="000000"/>
        <w:sz w:val="20"/>
        <w:szCs w:val="20"/>
      </w:rPr>
      <w:t>15</w:t>
    </w:r>
    <w:r w:rsidR="008F2686" w:rsidRPr="00556B72">
      <w:rPr>
        <w:rFonts w:eastAsia="Times New Roman" w:cs="Times New Roman"/>
        <w:color w:val="000000"/>
        <w:sz w:val="20"/>
        <w:szCs w:val="20"/>
      </w:rPr>
      <w:t>0</w:t>
    </w:r>
    <w:r w:rsidR="008F2686">
      <w:rPr>
        <w:rFonts w:eastAsia="Times New Roman" w:cs="Times New Roman"/>
        <w:color w:val="000000"/>
        <w:sz w:val="20"/>
        <w:szCs w:val="20"/>
      </w:rPr>
      <w:t>8</w:t>
    </w:r>
    <w:r w:rsidR="008F2686" w:rsidRPr="00556B72">
      <w:rPr>
        <w:rFonts w:eastAsia="Times New Roman" w:cs="Times New Roman"/>
        <w:color w:val="000000"/>
        <w:sz w:val="20"/>
        <w:szCs w:val="20"/>
      </w:rPr>
      <w:t>19</w:t>
    </w:r>
    <w:r w:rsidR="00D22891" w:rsidRPr="00D22891">
      <w:rPr>
        <w:rFonts w:eastAsia="Times New Roman" w:cs="Times New Roman"/>
        <w:color w:val="000000"/>
        <w:sz w:val="20"/>
        <w:szCs w:val="20"/>
      </w:rPr>
      <w:t>_VS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713" w:rsidRDefault="00534713" w:rsidP="0004293B">
      <w:r>
        <w:separator/>
      </w:r>
    </w:p>
  </w:footnote>
  <w:footnote w:type="continuationSeparator" w:id="0">
    <w:p w:rsidR="00534713" w:rsidRDefault="00534713" w:rsidP="000429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E38" w:rsidRDefault="00E11E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251533"/>
      <w:docPartObj>
        <w:docPartGallery w:val="Page Numbers (Top of Page)"/>
        <w:docPartUnique/>
      </w:docPartObj>
    </w:sdtPr>
    <w:sdtEndPr>
      <w:rPr>
        <w:rFonts w:cs="Times New Roman"/>
        <w:noProof/>
        <w:sz w:val="24"/>
        <w:szCs w:val="24"/>
      </w:rPr>
    </w:sdtEndPr>
    <w:sdtContent>
      <w:p w:rsidR="00E60226" w:rsidRPr="00E60226" w:rsidRDefault="00E60226">
        <w:pPr>
          <w:pStyle w:val="Header"/>
          <w:jc w:val="center"/>
          <w:rPr>
            <w:rFonts w:cs="Times New Roman"/>
            <w:sz w:val="24"/>
            <w:szCs w:val="24"/>
          </w:rPr>
        </w:pPr>
        <w:r w:rsidRPr="00E60226">
          <w:rPr>
            <w:rFonts w:cs="Times New Roman"/>
            <w:sz w:val="24"/>
            <w:szCs w:val="24"/>
          </w:rPr>
          <w:fldChar w:fldCharType="begin"/>
        </w:r>
        <w:r w:rsidRPr="00E60226">
          <w:rPr>
            <w:rFonts w:cs="Times New Roman"/>
            <w:sz w:val="24"/>
            <w:szCs w:val="24"/>
          </w:rPr>
          <w:instrText xml:space="preserve"> PAGE   \* MERGEFORMAT </w:instrText>
        </w:r>
        <w:r w:rsidRPr="00E60226">
          <w:rPr>
            <w:rFonts w:cs="Times New Roman"/>
            <w:sz w:val="24"/>
            <w:szCs w:val="24"/>
          </w:rPr>
          <w:fldChar w:fldCharType="separate"/>
        </w:r>
        <w:r w:rsidR="00E11E38">
          <w:rPr>
            <w:rFonts w:cs="Times New Roman"/>
            <w:noProof/>
            <w:sz w:val="24"/>
            <w:szCs w:val="24"/>
          </w:rPr>
          <w:t>6</w:t>
        </w:r>
        <w:r w:rsidRPr="00E60226">
          <w:rPr>
            <w:rFonts w:cs="Times New Roman"/>
            <w:noProof/>
            <w:sz w:val="24"/>
            <w:szCs w:val="24"/>
          </w:rPr>
          <w:fldChar w:fldCharType="end"/>
        </w:r>
      </w:p>
    </w:sdtContent>
  </w:sdt>
  <w:p w:rsidR="00E60226" w:rsidRDefault="00E602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E38" w:rsidRDefault="00E11E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20B"/>
    <w:rsid w:val="00016CB8"/>
    <w:rsid w:val="0004293B"/>
    <w:rsid w:val="00064C63"/>
    <w:rsid w:val="000B4879"/>
    <w:rsid w:val="000B6D49"/>
    <w:rsid w:val="000D05B1"/>
    <w:rsid w:val="00130FC3"/>
    <w:rsid w:val="0013493D"/>
    <w:rsid w:val="001449AB"/>
    <w:rsid w:val="00164C44"/>
    <w:rsid w:val="001657E9"/>
    <w:rsid w:val="001823DE"/>
    <w:rsid w:val="00185045"/>
    <w:rsid w:val="00190F1B"/>
    <w:rsid w:val="001A14F3"/>
    <w:rsid w:val="001A2690"/>
    <w:rsid w:val="001B6687"/>
    <w:rsid w:val="001C0305"/>
    <w:rsid w:val="001C7D7B"/>
    <w:rsid w:val="001D1C7C"/>
    <w:rsid w:val="001E179F"/>
    <w:rsid w:val="001F793A"/>
    <w:rsid w:val="00207A2C"/>
    <w:rsid w:val="00231B5B"/>
    <w:rsid w:val="0028771F"/>
    <w:rsid w:val="00296723"/>
    <w:rsid w:val="002A5B5E"/>
    <w:rsid w:val="002A6216"/>
    <w:rsid w:val="002C10BD"/>
    <w:rsid w:val="002C262D"/>
    <w:rsid w:val="002C6398"/>
    <w:rsid w:val="002E5232"/>
    <w:rsid w:val="002F13AD"/>
    <w:rsid w:val="002F468B"/>
    <w:rsid w:val="00302A38"/>
    <w:rsid w:val="00303357"/>
    <w:rsid w:val="00324AB8"/>
    <w:rsid w:val="003273CF"/>
    <w:rsid w:val="00335C05"/>
    <w:rsid w:val="0034510E"/>
    <w:rsid w:val="003465F1"/>
    <w:rsid w:val="00387B42"/>
    <w:rsid w:val="003C3B68"/>
    <w:rsid w:val="003E1546"/>
    <w:rsid w:val="00400B91"/>
    <w:rsid w:val="00441884"/>
    <w:rsid w:val="00475236"/>
    <w:rsid w:val="0048022C"/>
    <w:rsid w:val="0049180E"/>
    <w:rsid w:val="004A2D3C"/>
    <w:rsid w:val="004B48E7"/>
    <w:rsid w:val="004E58E4"/>
    <w:rsid w:val="00515289"/>
    <w:rsid w:val="00534713"/>
    <w:rsid w:val="00550755"/>
    <w:rsid w:val="00556B72"/>
    <w:rsid w:val="00557075"/>
    <w:rsid w:val="00576D2E"/>
    <w:rsid w:val="0058781A"/>
    <w:rsid w:val="005A0B74"/>
    <w:rsid w:val="005A4B46"/>
    <w:rsid w:val="005B3F79"/>
    <w:rsid w:val="005B73FD"/>
    <w:rsid w:val="005C4298"/>
    <w:rsid w:val="005D1F10"/>
    <w:rsid w:val="00644E4C"/>
    <w:rsid w:val="00661FCB"/>
    <w:rsid w:val="00671E78"/>
    <w:rsid w:val="00672AD8"/>
    <w:rsid w:val="006A7E7E"/>
    <w:rsid w:val="006B020B"/>
    <w:rsid w:val="006E245C"/>
    <w:rsid w:val="00700494"/>
    <w:rsid w:val="00702E64"/>
    <w:rsid w:val="00715416"/>
    <w:rsid w:val="0071665B"/>
    <w:rsid w:val="00723074"/>
    <w:rsid w:val="00740B26"/>
    <w:rsid w:val="007428D1"/>
    <w:rsid w:val="00753D50"/>
    <w:rsid w:val="0076722A"/>
    <w:rsid w:val="007C38F9"/>
    <w:rsid w:val="007E17BD"/>
    <w:rsid w:val="007F7C50"/>
    <w:rsid w:val="00833A43"/>
    <w:rsid w:val="008413AA"/>
    <w:rsid w:val="0088223E"/>
    <w:rsid w:val="00893C12"/>
    <w:rsid w:val="008943B2"/>
    <w:rsid w:val="008C3276"/>
    <w:rsid w:val="008E287A"/>
    <w:rsid w:val="008F2686"/>
    <w:rsid w:val="00903BCA"/>
    <w:rsid w:val="00905317"/>
    <w:rsid w:val="00910129"/>
    <w:rsid w:val="00912C49"/>
    <w:rsid w:val="009334B9"/>
    <w:rsid w:val="0095003C"/>
    <w:rsid w:val="009606DA"/>
    <w:rsid w:val="009734D6"/>
    <w:rsid w:val="009849E2"/>
    <w:rsid w:val="00986130"/>
    <w:rsid w:val="009F2269"/>
    <w:rsid w:val="009F707B"/>
    <w:rsid w:val="00A00E48"/>
    <w:rsid w:val="00A00EA7"/>
    <w:rsid w:val="00A219DC"/>
    <w:rsid w:val="00A41368"/>
    <w:rsid w:val="00A41E29"/>
    <w:rsid w:val="00A80294"/>
    <w:rsid w:val="00A9043C"/>
    <w:rsid w:val="00A90E85"/>
    <w:rsid w:val="00A91FD4"/>
    <w:rsid w:val="00AB5159"/>
    <w:rsid w:val="00AF0BC0"/>
    <w:rsid w:val="00B0447B"/>
    <w:rsid w:val="00B1747A"/>
    <w:rsid w:val="00B35F30"/>
    <w:rsid w:val="00B65675"/>
    <w:rsid w:val="00B66248"/>
    <w:rsid w:val="00B90A91"/>
    <w:rsid w:val="00B957B9"/>
    <w:rsid w:val="00BB7475"/>
    <w:rsid w:val="00BC21E3"/>
    <w:rsid w:val="00BE3EB8"/>
    <w:rsid w:val="00BF4EED"/>
    <w:rsid w:val="00C01DC1"/>
    <w:rsid w:val="00C217D2"/>
    <w:rsid w:val="00C35298"/>
    <w:rsid w:val="00C357C5"/>
    <w:rsid w:val="00C557D8"/>
    <w:rsid w:val="00C65F03"/>
    <w:rsid w:val="00C870A9"/>
    <w:rsid w:val="00CC342A"/>
    <w:rsid w:val="00CF73DC"/>
    <w:rsid w:val="00D0713E"/>
    <w:rsid w:val="00D22891"/>
    <w:rsid w:val="00D519EE"/>
    <w:rsid w:val="00D70AF0"/>
    <w:rsid w:val="00D8037C"/>
    <w:rsid w:val="00D87BB5"/>
    <w:rsid w:val="00DA00D5"/>
    <w:rsid w:val="00DA7522"/>
    <w:rsid w:val="00DB26E5"/>
    <w:rsid w:val="00DC5551"/>
    <w:rsid w:val="00DC5EEE"/>
    <w:rsid w:val="00DE4331"/>
    <w:rsid w:val="00DF271C"/>
    <w:rsid w:val="00DF52C4"/>
    <w:rsid w:val="00E0485C"/>
    <w:rsid w:val="00E11E38"/>
    <w:rsid w:val="00E1203E"/>
    <w:rsid w:val="00E16946"/>
    <w:rsid w:val="00E2133E"/>
    <w:rsid w:val="00E24820"/>
    <w:rsid w:val="00E37B54"/>
    <w:rsid w:val="00E5034F"/>
    <w:rsid w:val="00E60226"/>
    <w:rsid w:val="00E82FD8"/>
    <w:rsid w:val="00EA041C"/>
    <w:rsid w:val="00EA4664"/>
    <w:rsid w:val="00EA47A0"/>
    <w:rsid w:val="00EE2C79"/>
    <w:rsid w:val="00EF0372"/>
    <w:rsid w:val="00EF5989"/>
    <w:rsid w:val="00F0448B"/>
    <w:rsid w:val="00F14085"/>
    <w:rsid w:val="00F454B0"/>
    <w:rsid w:val="00F6091E"/>
    <w:rsid w:val="00F703FD"/>
    <w:rsid w:val="00F94F95"/>
    <w:rsid w:val="00F97131"/>
    <w:rsid w:val="00FA3FB4"/>
    <w:rsid w:val="00FA78DC"/>
    <w:rsid w:val="00FC4576"/>
    <w:rsid w:val="00FD1491"/>
    <w:rsid w:val="00FD78A2"/>
    <w:rsid w:val="00FE4D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89D9B5E-B12F-4D20-8C52-B235E10E0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97131"/>
    <w:pPr>
      <w:spacing w:after="0" w:line="240" w:lineRule="auto"/>
      <w:ind w:firstLine="720"/>
    </w:pPr>
    <w:rPr>
      <w:rFonts w:ascii="Times New Roman" w:eastAsia="Arial" w:hAnsi="Times New Roman" w:cs="Arial"/>
      <w:sz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6CB8"/>
    <w:pPr>
      <w:spacing w:after="0" w:line="240" w:lineRule="auto"/>
    </w:pPr>
    <w:rPr>
      <w:rFonts w:ascii="Arial" w:eastAsia="Arial" w:hAnsi="Arial" w:cs="Arial"/>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293B"/>
    <w:pPr>
      <w:tabs>
        <w:tab w:val="center" w:pos="4153"/>
        <w:tab w:val="right" w:pos="8306"/>
      </w:tabs>
    </w:pPr>
  </w:style>
  <w:style w:type="character" w:customStyle="1" w:styleId="HeaderChar">
    <w:name w:val="Header Char"/>
    <w:basedOn w:val="DefaultParagraphFont"/>
    <w:link w:val="Header"/>
    <w:uiPriority w:val="99"/>
    <w:rsid w:val="0004293B"/>
    <w:rPr>
      <w:rFonts w:ascii="Arial" w:eastAsia="Arial" w:hAnsi="Arial" w:cs="Arial"/>
      <w:lang w:eastAsia="lv-LV"/>
    </w:rPr>
  </w:style>
  <w:style w:type="paragraph" w:styleId="Footer">
    <w:name w:val="footer"/>
    <w:basedOn w:val="Normal"/>
    <w:link w:val="FooterChar"/>
    <w:uiPriority w:val="99"/>
    <w:unhideWhenUsed/>
    <w:rsid w:val="0004293B"/>
    <w:pPr>
      <w:tabs>
        <w:tab w:val="center" w:pos="4153"/>
        <w:tab w:val="right" w:pos="8306"/>
      </w:tabs>
    </w:pPr>
  </w:style>
  <w:style w:type="character" w:customStyle="1" w:styleId="FooterChar">
    <w:name w:val="Footer Char"/>
    <w:basedOn w:val="DefaultParagraphFont"/>
    <w:link w:val="Footer"/>
    <w:uiPriority w:val="99"/>
    <w:rsid w:val="0004293B"/>
    <w:rPr>
      <w:rFonts w:ascii="Arial" w:eastAsia="Arial" w:hAnsi="Arial" w:cs="Arial"/>
      <w:lang w:eastAsia="lv-LV"/>
    </w:rPr>
  </w:style>
  <w:style w:type="paragraph" w:styleId="BalloonText">
    <w:name w:val="Balloon Text"/>
    <w:basedOn w:val="Normal"/>
    <w:link w:val="BalloonTextChar"/>
    <w:uiPriority w:val="99"/>
    <w:semiHidden/>
    <w:unhideWhenUsed/>
    <w:rsid w:val="004A2D3C"/>
    <w:rPr>
      <w:rFonts w:ascii="Tahoma" w:hAnsi="Tahoma" w:cs="Tahoma"/>
      <w:sz w:val="16"/>
      <w:szCs w:val="16"/>
    </w:rPr>
  </w:style>
  <w:style w:type="character" w:customStyle="1" w:styleId="BalloonTextChar">
    <w:name w:val="Balloon Text Char"/>
    <w:basedOn w:val="DefaultParagraphFont"/>
    <w:link w:val="BalloonText"/>
    <w:uiPriority w:val="99"/>
    <w:semiHidden/>
    <w:rsid w:val="004A2D3C"/>
    <w:rPr>
      <w:rFonts w:ascii="Tahoma" w:eastAsia="Arial" w:hAnsi="Tahoma" w:cs="Tahoma"/>
      <w:sz w:val="16"/>
      <w:szCs w:val="16"/>
      <w:lang w:eastAsia="lv-LV"/>
    </w:rPr>
  </w:style>
  <w:style w:type="character" w:styleId="CommentReference">
    <w:name w:val="annotation reference"/>
    <w:basedOn w:val="DefaultParagraphFont"/>
    <w:uiPriority w:val="99"/>
    <w:semiHidden/>
    <w:unhideWhenUsed/>
    <w:rsid w:val="0049180E"/>
    <w:rPr>
      <w:sz w:val="16"/>
      <w:szCs w:val="16"/>
    </w:rPr>
  </w:style>
  <w:style w:type="paragraph" w:styleId="CommentText">
    <w:name w:val="annotation text"/>
    <w:basedOn w:val="Normal"/>
    <w:link w:val="CommentTextChar"/>
    <w:uiPriority w:val="99"/>
    <w:unhideWhenUsed/>
    <w:rsid w:val="0049180E"/>
    <w:rPr>
      <w:sz w:val="20"/>
      <w:szCs w:val="20"/>
    </w:rPr>
  </w:style>
  <w:style w:type="character" w:customStyle="1" w:styleId="CommentTextChar">
    <w:name w:val="Comment Text Char"/>
    <w:basedOn w:val="DefaultParagraphFont"/>
    <w:link w:val="CommentText"/>
    <w:uiPriority w:val="99"/>
    <w:rsid w:val="0049180E"/>
    <w:rPr>
      <w:rFonts w:ascii="Arial" w:eastAsia="Arial" w:hAnsi="Arial" w:cs="Arial"/>
      <w:sz w:val="20"/>
      <w:szCs w:val="20"/>
      <w:lang w:eastAsia="lv-LV"/>
    </w:rPr>
  </w:style>
  <w:style w:type="paragraph" w:styleId="CommentSubject">
    <w:name w:val="annotation subject"/>
    <w:basedOn w:val="CommentText"/>
    <w:next w:val="CommentText"/>
    <w:link w:val="CommentSubjectChar"/>
    <w:uiPriority w:val="99"/>
    <w:semiHidden/>
    <w:unhideWhenUsed/>
    <w:rsid w:val="0049180E"/>
    <w:rPr>
      <w:b/>
      <w:bCs/>
    </w:rPr>
  </w:style>
  <w:style w:type="character" w:customStyle="1" w:styleId="CommentSubjectChar">
    <w:name w:val="Comment Subject Char"/>
    <w:basedOn w:val="CommentTextChar"/>
    <w:link w:val="CommentSubject"/>
    <w:uiPriority w:val="99"/>
    <w:semiHidden/>
    <w:rsid w:val="0049180E"/>
    <w:rPr>
      <w:rFonts w:ascii="Arial" w:eastAsia="Arial" w:hAnsi="Arial" w:cs="Arial"/>
      <w:b/>
      <w:bCs/>
      <w:sz w:val="20"/>
      <w:szCs w:val="20"/>
      <w:lang w:eastAsia="lv-LV"/>
    </w:rPr>
  </w:style>
  <w:style w:type="paragraph" w:customStyle="1" w:styleId="tvhtml">
    <w:name w:val="tv_html"/>
    <w:basedOn w:val="Normal"/>
    <w:rsid w:val="003C3B68"/>
    <w:pPr>
      <w:spacing w:before="100" w:beforeAutospacing="1" w:after="100" w:afterAutospacing="1"/>
    </w:pPr>
    <w:rPr>
      <w:rFonts w:eastAsiaTheme="minorHAnsi" w:cs="Times New Roman"/>
      <w:sz w:val="24"/>
      <w:szCs w:val="24"/>
    </w:rPr>
  </w:style>
  <w:style w:type="character" w:styleId="Hyperlink">
    <w:name w:val="Hyperlink"/>
    <w:basedOn w:val="DefaultParagraphFont"/>
    <w:uiPriority w:val="99"/>
    <w:semiHidden/>
    <w:unhideWhenUsed/>
    <w:rsid w:val="001F793A"/>
    <w:rPr>
      <w:color w:val="0000FF"/>
      <w:u w:val="single"/>
    </w:rPr>
  </w:style>
  <w:style w:type="paragraph" w:styleId="NormalWeb">
    <w:name w:val="Normal (Web)"/>
    <w:basedOn w:val="Normal"/>
    <w:uiPriority w:val="99"/>
    <w:unhideWhenUsed/>
    <w:rsid w:val="00FC4576"/>
    <w:pPr>
      <w:spacing w:before="100" w:beforeAutospacing="1" w:after="100" w:afterAutospacing="1"/>
    </w:pPr>
    <w:rPr>
      <w:rFonts w:eastAsia="Times New Roman" w:cs="Times New Roman"/>
      <w:sz w:val="24"/>
      <w:szCs w:val="24"/>
    </w:rPr>
  </w:style>
  <w:style w:type="paragraph" w:customStyle="1" w:styleId="NormalCenter">
    <w:name w:val="Normal_Center"/>
    <w:basedOn w:val="Normal"/>
    <w:rsid w:val="00F97131"/>
    <w:pPr>
      <w:shd w:val="clear" w:color="auto" w:fill="FFFFFF"/>
      <w:ind w:firstLine="0"/>
      <w:jc w:val="center"/>
    </w:pPr>
    <w:rPr>
      <w:rFonts w:eastAsia="Times New Roman" w:cs="Times New Roman"/>
      <w:b/>
      <w:szCs w:val="28"/>
    </w:rPr>
  </w:style>
  <w:style w:type="paragraph" w:customStyle="1" w:styleId="NormalTable">
    <w:name w:val="Normal_Table"/>
    <w:basedOn w:val="Normal"/>
    <w:rsid w:val="0095003C"/>
    <w:pPr>
      <w:spacing w:after="160" w:line="259" w:lineRule="auto"/>
      <w:ind w:firstLine="0"/>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90717">
      <w:bodyDiv w:val="1"/>
      <w:marLeft w:val="0"/>
      <w:marRight w:val="0"/>
      <w:marTop w:val="0"/>
      <w:marBottom w:val="0"/>
      <w:divBdr>
        <w:top w:val="none" w:sz="0" w:space="0" w:color="auto"/>
        <w:left w:val="none" w:sz="0" w:space="0" w:color="auto"/>
        <w:bottom w:val="none" w:sz="0" w:space="0" w:color="auto"/>
        <w:right w:val="none" w:sz="0" w:space="0" w:color="auto"/>
      </w:divBdr>
    </w:div>
    <w:div w:id="230312500">
      <w:bodyDiv w:val="1"/>
      <w:marLeft w:val="0"/>
      <w:marRight w:val="0"/>
      <w:marTop w:val="0"/>
      <w:marBottom w:val="0"/>
      <w:divBdr>
        <w:top w:val="none" w:sz="0" w:space="0" w:color="auto"/>
        <w:left w:val="none" w:sz="0" w:space="0" w:color="auto"/>
        <w:bottom w:val="none" w:sz="0" w:space="0" w:color="auto"/>
        <w:right w:val="none" w:sz="0" w:space="0" w:color="auto"/>
      </w:divBdr>
    </w:div>
    <w:div w:id="523784181">
      <w:bodyDiv w:val="1"/>
      <w:marLeft w:val="0"/>
      <w:marRight w:val="0"/>
      <w:marTop w:val="0"/>
      <w:marBottom w:val="0"/>
      <w:divBdr>
        <w:top w:val="none" w:sz="0" w:space="0" w:color="auto"/>
        <w:left w:val="none" w:sz="0" w:space="0" w:color="auto"/>
        <w:bottom w:val="none" w:sz="0" w:space="0" w:color="auto"/>
        <w:right w:val="none" w:sz="0" w:space="0" w:color="auto"/>
      </w:divBdr>
    </w:div>
    <w:div w:id="1107693402">
      <w:bodyDiv w:val="1"/>
      <w:marLeft w:val="0"/>
      <w:marRight w:val="0"/>
      <w:marTop w:val="0"/>
      <w:marBottom w:val="0"/>
      <w:divBdr>
        <w:top w:val="none" w:sz="0" w:space="0" w:color="auto"/>
        <w:left w:val="none" w:sz="0" w:space="0" w:color="auto"/>
        <w:bottom w:val="none" w:sz="0" w:space="0" w:color="auto"/>
        <w:right w:val="none" w:sz="0" w:space="0" w:color="auto"/>
      </w:divBdr>
    </w:div>
    <w:div w:id="1151601163">
      <w:bodyDiv w:val="1"/>
      <w:marLeft w:val="0"/>
      <w:marRight w:val="0"/>
      <w:marTop w:val="0"/>
      <w:marBottom w:val="0"/>
      <w:divBdr>
        <w:top w:val="none" w:sz="0" w:space="0" w:color="auto"/>
        <w:left w:val="none" w:sz="0" w:space="0" w:color="auto"/>
        <w:bottom w:val="none" w:sz="0" w:space="0" w:color="auto"/>
        <w:right w:val="none" w:sz="0" w:space="0" w:color="auto"/>
      </w:divBdr>
    </w:div>
    <w:div w:id="1455323241">
      <w:bodyDiv w:val="1"/>
      <w:marLeft w:val="0"/>
      <w:marRight w:val="0"/>
      <w:marTop w:val="0"/>
      <w:marBottom w:val="0"/>
      <w:divBdr>
        <w:top w:val="none" w:sz="0" w:space="0" w:color="auto"/>
        <w:left w:val="none" w:sz="0" w:space="0" w:color="auto"/>
        <w:bottom w:val="none" w:sz="0" w:space="0" w:color="auto"/>
        <w:right w:val="none" w:sz="0" w:space="0" w:color="auto"/>
      </w:divBdr>
    </w:div>
    <w:div w:id="166693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likumi.lv/doc.php?id=26834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62491-A97D-42A5-B488-43EE2C5AF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7000</Words>
  <Characters>3991</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Zeile</dc:creator>
  <cp:lastModifiedBy>User</cp:lastModifiedBy>
  <cp:revision>8</cp:revision>
  <cp:lastPrinted>2019-04-26T14:00:00Z</cp:lastPrinted>
  <dcterms:created xsi:type="dcterms:W3CDTF">2019-07-29T07:19:00Z</dcterms:created>
  <dcterms:modified xsi:type="dcterms:W3CDTF">2019-08-15T02:18:00Z</dcterms:modified>
</cp:coreProperties>
</file>