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6443" w14:textId="790CCB32" w:rsidR="00470EE7" w:rsidRPr="00E02F00" w:rsidRDefault="00470EE7" w:rsidP="00470EE7">
      <w:pPr>
        <w:pStyle w:val="NormalWeb"/>
        <w:shd w:val="clear" w:color="auto" w:fill="FFFFFF"/>
        <w:spacing w:before="0" w:beforeAutospacing="0" w:after="0" w:afterAutospacing="0"/>
        <w:jc w:val="right"/>
        <w:rPr>
          <w:sz w:val="28"/>
          <w:szCs w:val="28"/>
          <w:lang w:val="lv-LV"/>
        </w:rPr>
      </w:pPr>
      <w:r w:rsidRPr="00E02F00">
        <w:rPr>
          <w:sz w:val="28"/>
          <w:szCs w:val="28"/>
          <w:shd w:val="clear" w:color="auto" w:fill="FFFFFF"/>
          <w:lang w:val="lv-LV"/>
        </w:rPr>
        <w:t>1. pielikums</w:t>
      </w:r>
      <w:r w:rsidRPr="00E02F00">
        <w:rPr>
          <w:color w:val="000000"/>
          <w:sz w:val="28"/>
          <w:szCs w:val="28"/>
          <w:shd w:val="clear" w:color="auto" w:fill="FFFFFF"/>
          <w:lang w:val="lv-LV"/>
        </w:rPr>
        <w:t xml:space="preserve"> </w:t>
      </w:r>
    </w:p>
    <w:p w14:paraId="25E45242" w14:textId="1D3DF20E" w:rsidR="00470EE7" w:rsidRDefault="00470EE7" w:rsidP="00470EE7">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14:paraId="43346FD7" w14:textId="77777777" w:rsidR="00470EE7" w:rsidRPr="00E02F00" w:rsidRDefault="00470EE7" w:rsidP="00470EE7">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14:paraId="00000003" w14:textId="77777777" w:rsidR="002C1916" w:rsidRPr="00E7693A" w:rsidRDefault="002C1916">
      <w:pPr>
        <w:spacing w:after="0" w:line="240" w:lineRule="auto"/>
        <w:jc w:val="both"/>
        <w:rPr>
          <w:sz w:val="28"/>
          <w:szCs w:val="28"/>
        </w:rPr>
      </w:pPr>
    </w:p>
    <w:p w14:paraId="28F24C18" w14:textId="77777777" w:rsidR="00E851B7" w:rsidRDefault="000B27BD">
      <w:pPr>
        <w:spacing w:after="0" w:line="240" w:lineRule="auto"/>
        <w:jc w:val="center"/>
        <w:rPr>
          <w:rFonts w:ascii="Times New Roman" w:eastAsia="Times New Roman" w:hAnsi="Times New Roman" w:cs="Times New Roman"/>
          <w:b/>
          <w:sz w:val="28"/>
          <w:szCs w:val="28"/>
        </w:rPr>
      </w:pPr>
      <w:r w:rsidRPr="000B27BD">
        <w:rPr>
          <w:rFonts w:ascii="Times New Roman" w:eastAsia="Times New Roman" w:hAnsi="Times New Roman" w:cs="Times New Roman"/>
          <w:b/>
          <w:sz w:val="28"/>
          <w:szCs w:val="28"/>
        </w:rPr>
        <w:t xml:space="preserve">Plānotie skolēnam sasniedzamie rezultāti caurviju prasmēs, </w:t>
      </w:r>
    </w:p>
    <w:p w14:paraId="00000005" w14:textId="725DEB0A" w:rsidR="002C1916" w:rsidRPr="000B27BD" w:rsidRDefault="000B27BD">
      <w:pPr>
        <w:spacing w:after="0" w:line="240" w:lineRule="auto"/>
        <w:jc w:val="center"/>
        <w:rPr>
          <w:rFonts w:ascii="Times New Roman" w:eastAsia="Times New Roman" w:hAnsi="Times New Roman" w:cs="Times New Roman"/>
          <w:b/>
          <w:strike/>
          <w:sz w:val="28"/>
          <w:szCs w:val="28"/>
        </w:rPr>
      </w:pPr>
      <w:r w:rsidRPr="000B27BD">
        <w:rPr>
          <w:rFonts w:ascii="Times New Roman" w:eastAsia="Times New Roman" w:hAnsi="Times New Roman" w:cs="Times New Roman"/>
          <w:b/>
          <w:sz w:val="28"/>
          <w:szCs w:val="28"/>
        </w:rPr>
        <w:t xml:space="preserve">beidzot 12. klasi </w:t>
      </w:r>
    </w:p>
    <w:p w14:paraId="00000006" w14:textId="77777777" w:rsidR="002C1916" w:rsidRDefault="002C1916">
      <w:pPr>
        <w:spacing w:after="0" w:line="240" w:lineRule="auto"/>
        <w:jc w:val="center"/>
        <w:rPr>
          <w:rFonts w:ascii="Times New Roman" w:eastAsia="Times New Roman" w:hAnsi="Times New Roman" w:cs="Times New Roman"/>
          <w:b/>
          <w:sz w:val="28"/>
          <w:szCs w:val="28"/>
        </w:rPr>
      </w:pPr>
    </w:p>
    <w:p w14:paraId="00000007" w14:textId="18B47F35" w:rsidR="002C1916" w:rsidRPr="00470EE7" w:rsidRDefault="00470EE7" w:rsidP="00470EE7">
      <w:pPr>
        <w:pStyle w:val="ListParagraph"/>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0B27BD" w:rsidRPr="00470EE7">
        <w:rPr>
          <w:rFonts w:ascii="Times New Roman" w:eastAsia="Times New Roman" w:hAnsi="Times New Roman" w:cs="Times New Roman"/>
          <w:color w:val="000000"/>
          <w:sz w:val="28"/>
          <w:szCs w:val="28"/>
        </w:rPr>
        <w:t>Kritiskā domāšana un problēmrisināšana:</w:t>
      </w:r>
    </w:p>
    <w:p w14:paraId="00000008" w14:textId="158BC1F4" w:rsidR="002C1916" w:rsidRPr="00470EE7" w:rsidRDefault="00470EE7" w:rsidP="00470EE7">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1.1. </w:t>
      </w:r>
      <w:r w:rsidR="000B27BD" w:rsidRPr="00470EE7">
        <w:rPr>
          <w:rFonts w:ascii="Times New Roman" w:eastAsia="Times New Roman" w:hAnsi="Times New Roman" w:cs="Times New Roman"/>
          <w:sz w:val="28"/>
          <w:szCs w:val="28"/>
        </w:rPr>
        <w:t xml:space="preserve">mērķtiecīgi </w:t>
      </w:r>
      <w:r w:rsidR="000B27BD" w:rsidRPr="00470EE7">
        <w:rPr>
          <w:rFonts w:ascii="Times New Roman" w:eastAsia="Times New Roman" w:hAnsi="Times New Roman" w:cs="Times New Roman"/>
          <w:color w:val="000000"/>
          <w:sz w:val="28"/>
          <w:szCs w:val="28"/>
        </w:rPr>
        <w:t xml:space="preserve">formulē precīzus jautājumus, lai kritiski analizētu kompleksas situācijas un abstraktas idejas. Izzina kontekstu, to analizē, kritiski izvērtē, kā arī </w:t>
      </w:r>
      <w:r w:rsidR="000B27BD" w:rsidRPr="00470EE7">
        <w:rPr>
          <w:rFonts w:ascii="Times New Roman" w:eastAsia="Times New Roman" w:hAnsi="Times New Roman" w:cs="Times New Roman"/>
          <w:sz w:val="28"/>
          <w:szCs w:val="28"/>
        </w:rPr>
        <w:t>sintezē un interpretē</w:t>
      </w:r>
      <w:r w:rsidR="000B27BD" w:rsidRPr="00470EE7">
        <w:rPr>
          <w:rFonts w:ascii="Times New Roman" w:eastAsia="Times New Roman" w:hAnsi="Times New Roman" w:cs="Times New Roman"/>
          <w:color w:val="000000"/>
          <w:sz w:val="28"/>
          <w:szCs w:val="28"/>
        </w:rPr>
        <w:t xml:space="preserve"> informāciju, lai sasniegtu konkrētu mērķi. Gūst vispusīgu, precīzu informāciju par kompleksiem jautājumiem, izvērtē t</w:t>
      </w:r>
      <w:r w:rsidR="000B27BD" w:rsidRPr="00470EE7">
        <w:rPr>
          <w:rFonts w:ascii="Times New Roman" w:eastAsia="Times New Roman" w:hAnsi="Times New Roman" w:cs="Times New Roman"/>
          <w:sz w:val="28"/>
          <w:szCs w:val="28"/>
        </w:rPr>
        <w:t>ās</w:t>
      </w:r>
      <w:r w:rsidR="000B27BD" w:rsidRPr="00470EE7">
        <w:rPr>
          <w:rFonts w:ascii="Times New Roman" w:eastAsia="Times New Roman" w:hAnsi="Times New Roman" w:cs="Times New Roman"/>
          <w:color w:val="000000"/>
          <w:sz w:val="28"/>
          <w:szCs w:val="28"/>
        </w:rPr>
        <w:t xml:space="preserve"> ticamī</w:t>
      </w:r>
      <w:r w:rsidR="000B27BD" w:rsidRPr="00470EE7">
        <w:rPr>
          <w:rFonts w:ascii="Times New Roman" w:eastAsia="Times New Roman" w:hAnsi="Times New Roman" w:cs="Times New Roman"/>
          <w:sz w:val="28"/>
          <w:szCs w:val="28"/>
        </w:rPr>
        <w:t xml:space="preserve">bu un </w:t>
      </w:r>
      <w:r w:rsidR="000B27BD" w:rsidRPr="00470EE7">
        <w:rPr>
          <w:rFonts w:ascii="Times New Roman" w:eastAsia="Times New Roman" w:hAnsi="Times New Roman" w:cs="Times New Roman"/>
          <w:color w:val="000000"/>
          <w:sz w:val="28"/>
          <w:szCs w:val="28"/>
        </w:rPr>
        <w:t>analizē, kādēļ atsevišķās situācijās ticamu informāciju iegūt ir grūtības;</w:t>
      </w:r>
    </w:p>
    <w:p w14:paraId="00000009" w14:textId="468FD7D4"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B27BD">
        <w:rPr>
          <w:rFonts w:ascii="Times New Roman" w:eastAsia="Times New Roman" w:hAnsi="Times New Roman" w:cs="Times New Roman"/>
          <w:sz w:val="28"/>
          <w:szCs w:val="28"/>
        </w:rPr>
        <w:t>kompleksās situācijās spriež no konkrētā uz vispārīgo un no vispārīgā uz konkrēto. Pamana loģiskās argumentācijas kļūdas savos un citu izteikumos, novērš tās. Argumentē, pierādot izteiktā apgalvojuma ticamību un veidojot pamatotus secinājumus;</w:t>
      </w:r>
    </w:p>
    <w:p w14:paraId="0000000A" w14:textId="11FC5E44" w:rsidR="002C1916" w:rsidRPr="00470EE7" w:rsidRDefault="00470EE7" w:rsidP="00470EE7">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0B27BD" w:rsidRPr="00470EE7">
        <w:rPr>
          <w:rFonts w:ascii="Times New Roman" w:eastAsia="Times New Roman" w:hAnsi="Times New Roman" w:cs="Times New Roman"/>
          <w:color w:val="000000"/>
          <w:sz w:val="28"/>
          <w:szCs w:val="28"/>
        </w:rPr>
        <w:t xml:space="preserve">nosaka </w:t>
      </w:r>
      <w:r w:rsidR="000B27BD" w:rsidRPr="00470EE7">
        <w:rPr>
          <w:rFonts w:ascii="Times New Roman" w:eastAsia="Times New Roman" w:hAnsi="Times New Roman" w:cs="Times New Roman"/>
          <w:sz w:val="28"/>
          <w:szCs w:val="28"/>
        </w:rPr>
        <w:t>aktuālas</w:t>
      </w:r>
      <w:r w:rsidR="000B27BD" w:rsidRPr="00470EE7">
        <w:rPr>
          <w:rFonts w:ascii="Times New Roman" w:eastAsia="Times New Roman" w:hAnsi="Times New Roman" w:cs="Times New Roman"/>
          <w:color w:val="000000"/>
          <w:sz w:val="28"/>
          <w:szCs w:val="28"/>
        </w:rPr>
        <w:t xml:space="preserve"> vajadzības, precīzi formulē kompleksu problēmu un pamato nepieciešamību to risināt; izvirza mērķi, piedāvā </w:t>
      </w:r>
      <w:r w:rsidR="000B27BD" w:rsidRPr="00470EE7">
        <w:rPr>
          <w:rFonts w:ascii="Times New Roman" w:eastAsia="Times New Roman" w:hAnsi="Times New Roman" w:cs="Times New Roman"/>
          <w:sz w:val="28"/>
          <w:szCs w:val="28"/>
        </w:rPr>
        <w:t>vairākus</w:t>
      </w:r>
      <w:r w:rsidR="000B27BD" w:rsidRPr="00470EE7">
        <w:rPr>
          <w:rFonts w:ascii="Times New Roman" w:eastAsia="Times New Roman" w:hAnsi="Times New Roman" w:cs="Times New Roman"/>
          <w:color w:val="000000"/>
          <w:sz w:val="28"/>
          <w:szCs w:val="28"/>
        </w:rPr>
        <w:t xml:space="preserve"> risinājumus, izvērtē tos attiecībā pret mērķi, izvēlas </w:t>
      </w:r>
      <w:r w:rsidR="000B27BD" w:rsidRPr="00470EE7">
        <w:rPr>
          <w:rFonts w:ascii="Times New Roman" w:eastAsia="Times New Roman" w:hAnsi="Times New Roman" w:cs="Times New Roman"/>
          <w:sz w:val="28"/>
          <w:szCs w:val="28"/>
        </w:rPr>
        <w:t>īstenot labāko</w:t>
      </w:r>
      <w:r w:rsidR="000B27BD" w:rsidRPr="00470EE7">
        <w:rPr>
          <w:rFonts w:ascii="Times New Roman" w:eastAsia="Times New Roman" w:hAnsi="Times New Roman" w:cs="Times New Roman"/>
          <w:color w:val="000000"/>
          <w:sz w:val="28"/>
          <w:szCs w:val="28"/>
        </w:rPr>
        <w:t>;</w:t>
      </w:r>
    </w:p>
    <w:p w14:paraId="0000000B" w14:textId="497FFB07"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0B27BD">
        <w:rPr>
          <w:rFonts w:ascii="Times New Roman" w:eastAsia="Times New Roman" w:hAnsi="Times New Roman" w:cs="Times New Roman"/>
          <w:color w:val="000000"/>
          <w:sz w:val="28"/>
          <w:szCs w:val="28"/>
        </w:rPr>
        <w:t>kompleksās, neskaidrās situācijās patstāvīgi izstrādā problēmas risinājuma plānu; īsteno to, izvēloties, lietojot un pielāgojot piemērotas problēmrisināšanas stratēģijas; elastīgi reaģē uz neparedzētām izmaiņām; izvērtē paveikto un gūtos secinājumus izmanto arī citā kontekstā.</w:t>
      </w:r>
    </w:p>
    <w:p w14:paraId="0000000C"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0D" w14:textId="475A266D"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0B27BD">
        <w:rPr>
          <w:rFonts w:ascii="Times New Roman" w:eastAsia="Times New Roman" w:hAnsi="Times New Roman" w:cs="Times New Roman"/>
          <w:color w:val="000000"/>
          <w:sz w:val="28"/>
          <w:szCs w:val="28"/>
        </w:rPr>
        <w:t>Jaunrade un uzņēmējspēja:</w:t>
      </w:r>
    </w:p>
    <w:p w14:paraId="0000000E" w14:textId="60903D0F" w:rsidR="002C1916" w:rsidRDefault="00470EE7" w:rsidP="00470EE7">
      <w:pPr>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0B27BD">
        <w:rPr>
          <w:rFonts w:ascii="Times New Roman" w:eastAsia="Times New Roman" w:hAnsi="Times New Roman" w:cs="Times New Roman"/>
          <w:color w:val="000000"/>
          <w:sz w:val="28"/>
          <w:szCs w:val="28"/>
        </w:rPr>
        <w:t>interesējas par atklājumiem un inovācijām; proaktīvi meklē jaunas iespējas, kā e</w:t>
      </w:r>
      <w:r w:rsidR="000B27BD">
        <w:rPr>
          <w:rFonts w:ascii="Times New Roman" w:eastAsia="Times New Roman" w:hAnsi="Times New Roman" w:cs="Times New Roman"/>
          <w:sz w:val="28"/>
          <w:szCs w:val="28"/>
        </w:rPr>
        <w:t xml:space="preserve">fektīvi uzlabot savu un citu dzīves kvalitāti; izaicina un rosina uzlabot esošo situāciju; </w:t>
      </w:r>
      <w:r w:rsidR="000B27BD">
        <w:rPr>
          <w:rFonts w:ascii="Times New Roman" w:eastAsia="Times New Roman" w:hAnsi="Times New Roman" w:cs="Times New Roman"/>
          <w:color w:val="000000"/>
          <w:sz w:val="28"/>
          <w:szCs w:val="28"/>
        </w:rPr>
        <w:t xml:space="preserve">uzņemas veikt sev </w:t>
      </w:r>
      <w:r w:rsidR="000B27BD">
        <w:rPr>
          <w:rFonts w:ascii="Times New Roman" w:eastAsia="Times New Roman" w:hAnsi="Times New Roman" w:cs="Times New Roman"/>
          <w:sz w:val="28"/>
          <w:szCs w:val="28"/>
        </w:rPr>
        <w:t>vēl nepieredzētus</w:t>
      </w:r>
      <w:r w:rsidR="000B27BD">
        <w:rPr>
          <w:rFonts w:ascii="Times New Roman" w:eastAsia="Times New Roman" w:hAnsi="Times New Roman" w:cs="Times New Roman"/>
          <w:color w:val="000000"/>
          <w:sz w:val="28"/>
          <w:szCs w:val="28"/>
        </w:rPr>
        <w:t xml:space="preserve">, kompleksus izaicinājumus; saglabā </w:t>
      </w:r>
      <w:r w:rsidR="000B27BD">
        <w:rPr>
          <w:rFonts w:ascii="Times New Roman" w:eastAsia="Times New Roman" w:hAnsi="Times New Roman" w:cs="Times New Roman"/>
          <w:sz w:val="28"/>
          <w:szCs w:val="28"/>
        </w:rPr>
        <w:t>emocionālu līdzsvaru</w:t>
      </w:r>
      <w:r w:rsidR="000B27BD">
        <w:rPr>
          <w:rFonts w:ascii="Times New Roman" w:eastAsia="Times New Roman" w:hAnsi="Times New Roman" w:cs="Times New Roman"/>
          <w:color w:val="000000"/>
          <w:sz w:val="28"/>
          <w:szCs w:val="28"/>
        </w:rPr>
        <w:t xml:space="preserve"> un atvērtību nenoteiktības apstākļos;</w:t>
      </w:r>
    </w:p>
    <w:p w14:paraId="0000000F" w14:textId="31A4EEA1"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000B27BD">
        <w:rPr>
          <w:rFonts w:ascii="Times New Roman" w:eastAsia="Times New Roman" w:hAnsi="Times New Roman" w:cs="Times New Roman"/>
          <w:color w:val="000000"/>
          <w:sz w:val="28"/>
          <w:szCs w:val="28"/>
        </w:rPr>
        <w:t>raugotie</w:t>
      </w:r>
      <w:r w:rsidR="00DA3F3E">
        <w:rPr>
          <w:rFonts w:ascii="Times New Roman" w:eastAsia="Times New Roman" w:hAnsi="Times New Roman" w:cs="Times New Roman"/>
          <w:color w:val="000000"/>
          <w:sz w:val="28"/>
          <w:szCs w:val="28"/>
        </w:rPr>
        <w:t>s uz situāciju no dažādiem skat</w:t>
      </w:r>
      <w:r w:rsidR="000B27BD">
        <w:rPr>
          <w:rFonts w:ascii="Times New Roman" w:eastAsia="Times New Roman" w:hAnsi="Times New Roman" w:cs="Times New Roman"/>
          <w:color w:val="000000"/>
          <w:sz w:val="28"/>
          <w:szCs w:val="28"/>
        </w:rPr>
        <w:t xml:space="preserve">punktiem, pamana jaunas iespējas; mērķtiecīgi un elastīgi izmanto vai </w:t>
      </w:r>
      <w:r w:rsidR="000B27BD">
        <w:rPr>
          <w:rFonts w:ascii="Times New Roman" w:eastAsia="Times New Roman" w:hAnsi="Times New Roman" w:cs="Times New Roman"/>
          <w:sz w:val="28"/>
          <w:szCs w:val="28"/>
        </w:rPr>
        <w:t>attīsta pats</w:t>
      </w:r>
      <w:r w:rsidR="000B27BD">
        <w:rPr>
          <w:rFonts w:ascii="Times New Roman" w:eastAsia="Times New Roman" w:hAnsi="Times New Roman" w:cs="Times New Roman"/>
          <w:color w:val="000000"/>
          <w:sz w:val="28"/>
          <w:szCs w:val="28"/>
        </w:rPr>
        <w:t xml:space="preserve"> savas ideju radīšanas stratēģijas, lai nonāktu pie jaun</w:t>
      </w:r>
      <w:r w:rsidR="000B27BD">
        <w:rPr>
          <w:rFonts w:ascii="Times New Roman" w:eastAsia="Times New Roman" w:hAnsi="Times New Roman" w:cs="Times New Roman"/>
          <w:sz w:val="28"/>
          <w:szCs w:val="28"/>
        </w:rPr>
        <w:t>ie</w:t>
      </w:r>
      <w:r w:rsidR="000B27BD">
        <w:rPr>
          <w:rFonts w:ascii="Times New Roman" w:eastAsia="Times New Roman" w:hAnsi="Times New Roman" w:cs="Times New Roman"/>
          <w:color w:val="000000"/>
          <w:sz w:val="28"/>
          <w:szCs w:val="28"/>
        </w:rPr>
        <w:t>m un noderīg</w:t>
      </w:r>
      <w:r w:rsidR="000B27BD">
        <w:rPr>
          <w:rFonts w:ascii="Times New Roman" w:eastAsia="Times New Roman" w:hAnsi="Times New Roman" w:cs="Times New Roman"/>
          <w:sz w:val="28"/>
          <w:szCs w:val="28"/>
        </w:rPr>
        <w:t>ie</w:t>
      </w:r>
      <w:r w:rsidR="000B27BD">
        <w:rPr>
          <w:rFonts w:ascii="Times New Roman" w:eastAsia="Times New Roman" w:hAnsi="Times New Roman" w:cs="Times New Roman"/>
          <w:color w:val="000000"/>
          <w:sz w:val="28"/>
          <w:szCs w:val="28"/>
        </w:rPr>
        <w:t xml:space="preserve">m </w:t>
      </w:r>
      <w:r w:rsidR="000B27BD">
        <w:rPr>
          <w:rFonts w:ascii="Times New Roman" w:eastAsia="Times New Roman" w:hAnsi="Times New Roman" w:cs="Times New Roman"/>
          <w:sz w:val="28"/>
          <w:szCs w:val="28"/>
        </w:rPr>
        <w:t>risinājumiem</w:t>
      </w:r>
      <w:r w:rsidR="000B27BD">
        <w:rPr>
          <w:rFonts w:ascii="Times New Roman" w:eastAsia="Times New Roman" w:hAnsi="Times New Roman" w:cs="Times New Roman"/>
          <w:color w:val="000000"/>
          <w:sz w:val="28"/>
          <w:szCs w:val="28"/>
        </w:rPr>
        <w:t xml:space="preserve">; efektīvi </w:t>
      </w:r>
      <w:r w:rsidR="000B27BD">
        <w:rPr>
          <w:rFonts w:ascii="Times New Roman" w:eastAsia="Times New Roman" w:hAnsi="Times New Roman" w:cs="Times New Roman"/>
          <w:sz w:val="28"/>
          <w:szCs w:val="28"/>
        </w:rPr>
        <w:t>organizē</w:t>
      </w:r>
      <w:r w:rsidR="000B27BD">
        <w:rPr>
          <w:rFonts w:ascii="Times New Roman" w:eastAsia="Times New Roman" w:hAnsi="Times New Roman" w:cs="Times New Roman"/>
          <w:color w:val="000000"/>
          <w:sz w:val="28"/>
          <w:szCs w:val="28"/>
        </w:rPr>
        <w:t xml:space="preserve"> resursus (cilvēku</w:t>
      </w:r>
      <w:r w:rsidR="000B27BD">
        <w:rPr>
          <w:rFonts w:ascii="Times New Roman" w:eastAsia="Times New Roman" w:hAnsi="Times New Roman" w:cs="Times New Roman"/>
          <w:sz w:val="28"/>
          <w:szCs w:val="28"/>
        </w:rPr>
        <w:t xml:space="preserve">, zināšanu, kapitāla, infrastruktūras), lai īstenotu savu ieceri; </w:t>
      </w:r>
      <w:r w:rsidR="000B27BD">
        <w:rPr>
          <w:rFonts w:ascii="Times New Roman" w:eastAsia="Times New Roman" w:hAnsi="Times New Roman" w:cs="Times New Roman"/>
          <w:color w:val="000000"/>
          <w:sz w:val="28"/>
          <w:szCs w:val="28"/>
        </w:rPr>
        <w:t>patstāvīgi meklē, izvērtē un atbildīgi izmanto citu idejas, kā arī piedāvā savas, lai iedvesmotu citus;</w:t>
      </w:r>
    </w:p>
    <w:p w14:paraId="00000010" w14:textId="3D97830E"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000B27BD">
        <w:rPr>
          <w:rFonts w:ascii="Times New Roman" w:eastAsia="Times New Roman" w:hAnsi="Times New Roman" w:cs="Times New Roman"/>
          <w:color w:val="000000"/>
          <w:sz w:val="28"/>
          <w:szCs w:val="28"/>
        </w:rPr>
        <w:t xml:space="preserve">gan </w:t>
      </w:r>
      <w:r w:rsidR="000B27BD">
        <w:rPr>
          <w:rFonts w:ascii="Times New Roman" w:eastAsia="Times New Roman" w:hAnsi="Times New Roman" w:cs="Times New Roman"/>
          <w:sz w:val="28"/>
          <w:szCs w:val="28"/>
        </w:rPr>
        <w:t>patstāvīgi</w:t>
      </w:r>
      <w:r w:rsidR="000B27BD">
        <w:rPr>
          <w:rFonts w:ascii="Times New Roman" w:eastAsia="Times New Roman" w:hAnsi="Times New Roman" w:cs="Times New Roman"/>
          <w:color w:val="000000"/>
          <w:sz w:val="28"/>
          <w:szCs w:val="28"/>
        </w:rPr>
        <w:t>, gan grupā</w:t>
      </w:r>
      <w:r w:rsidR="000B27BD">
        <w:rPr>
          <w:rFonts w:ascii="Times New Roman" w:eastAsia="Times New Roman" w:hAnsi="Times New Roman" w:cs="Times New Roman"/>
          <w:sz w:val="28"/>
          <w:szCs w:val="28"/>
        </w:rPr>
        <w:t xml:space="preserve"> attīsta ideju ilgtspējīgā piedāvājumā</w:t>
      </w:r>
      <w:r w:rsidR="000B27BD">
        <w:rPr>
          <w:rFonts w:ascii="Times New Roman" w:eastAsia="Times New Roman" w:hAnsi="Times New Roman" w:cs="Times New Roman"/>
          <w:color w:val="000000"/>
          <w:sz w:val="28"/>
          <w:szCs w:val="28"/>
        </w:rPr>
        <w:t>; kļūdas un grūtības izmanto kā iespēju izaugsmei.</w:t>
      </w:r>
    </w:p>
    <w:p w14:paraId="00000011"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2" w14:textId="7F2AB947"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0B27BD">
        <w:rPr>
          <w:rFonts w:ascii="Times New Roman" w:eastAsia="Times New Roman" w:hAnsi="Times New Roman" w:cs="Times New Roman"/>
          <w:color w:val="000000"/>
          <w:sz w:val="28"/>
          <w:szCs w:val="28"/>
        </w:rPr>
        <w:t>Pašvadīta mācīšanās:</w:t>
      </w:r>
    </w:p>
    <w:p w14:paraId="00000013" w14:textId="5EA4030A"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3.1. </w:t>
      </w:r>
      <w:r w:rsidR="000B27BD">
        <w:rPr>
          <w:rFonts w:ascii="Times New Roman" w:eastAsia="Times New Roman" w:hAnsi="Times New Roman" w:cs="Times New Roman"/>
          <w:sz w:val="28"/>
          <w:szCs w:val="28"/>
        </w:rPr>
        <w:t xml:space="preserve">regulāri un atbilstoši savām vajadzībām </w:t>
      </w:r>
      <w:r w:rsidR="000B27BD">
        <w:rPr>
          <w:rFonts w:ascii="Times New Roman" w:eastAsia="Times New Roman" w:hAnsi="Times New Roman" w:cs="Times New Roman"/>
          <w:color w:val="000000"/>
          <w:sz w:val="28"/>
          <w:szCs w:val="28"/>
        </w:rPr>
        <w:t>izvirza īstermiņa un ilgtermiņa mērķus; formulē kritērijus, pēc k</w:t>
      </w:r>
      <w:r w:rsidR="000B27BD">
        <w:rPr>
          <w:rFonts w:ascii="Times New Roman" w:eastAsia="Times New Roman" w:hAnsi="Times New Roman" w:cs="Times New Roman"/>
          <w:sz w:val="28"/>
          <w:szCs w:val="28"/>
        </w:rPr>
        <w:t>uriem</w:t>
      </w:r>
      <w:r w:rsidR="000B27BD">
        <w:rPr>
          <w:rFonts w:ascii="Times New Roman" w:eastAsia="Times New Roman" w:hAnsi="Times New Roman" w:cs="Times New Roman"/>
          <w:color w:val="000000"/>
          <w:sz w:val="28"/>
          <w:szCs w:val="28"/>
        </w:rPr>
        <w:t xml:space="preserve"> izvērtēt, vai mērķis ir sasniegts; plāno mērķa īstenošanas soļus; uzņemas atbildību par savu lomu soļu īstenošan</w:t>
      </w:r>
      <w:r w:rsidR="000B27BD">
        <w:rPr>
          <w:rFonts w:ascii="Times New Roman" w:eastAsia="Times New Roman" w:hAnsi="Times New Roman" w:cs="Times New Roman"/>
          <w:sz w:val="28"/>
          <w:szCs w:val="28"/>
        </w:rPr>
        <w:t>ā</w:t>
      </w:r>
      <w:r w:rsidR="000B27BD">
        <w:rPr>
          <w:rFonts w:ascii="Times New Roman" w:eastAsia="Times New Roman" w:hAnsi="Times New Roman" w:cs="Times New Roman"/>
          <w:color w:val="000000"/>
          <w:sz w:val="28"/>
          <w:szCs w:val="28"/>
        </w:rPr>
        <w:t xml:space="preserve"> un mērķu sasniegšan</w:t>
      </w:r>
      <w:r w:rsidR="000B27BD">
        <w:rPr>
          <w:rFonts w:ascii="Times New Roman" w:eastAsia="Times New Roman" w:hAnsi="Times New Roman" w:cs="Times New Roman"/>
          <w:sz w:val="28"/>
          <w:szCs w:val="28"/>
        </w:rPr>
        <w:t>ā</w:t>
      </w:r>
      <w:r w:rsidR="000B27BD">
        <w:rPr>
          <w:rFonts w:ascii="Times New Roman" w:eastAsia="Times New Roman" w:hAnsi="Times New Roman" w:cs="Times New Roman"/>
          <w:color w:val="000000"/>
          <w:sz w:val="28"/>
          <w:szCs w:val="28"/>
        </w:rPr>
        <w:t>;</w:t>
      </w:r>
    </w:p>
    <w:p w14:paraId="00000014" w14:textId="2B79D262"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sidR="000B27BD">
        <w:rPr>
          <w:rFonts w:ascii="Times New Roman" w:eastAsia="Times New Roman" w:hAnsi="Times New Roman" w:cs="Times New Roman"/>
          <w:color w:val="000000"/>
          <w:sz w:val="28"/>
          <w:szCs w:val="28"/>
        </w:rPr>
        <w:t>patstāvīg</w:t>
      </w:r>
      <w:r w:rsidR="000B27BD">
        <w:rPr>
          <w:rFonts w:ascii="Times New Roman" w:eastAsia="Times New Roman" w:hAnsi="Times New Roman" w:cs="Times New Roman"/>
          <w:sz w:val="28"/>
          <w:szCs w:val="28"/>
        </w:rPr>
        <w:t xml:space="preserve">i un regulāri analizē un reflektē par savas darbības saistību ar emocijām, personiskajām īpašībām un uzvedību; rod veidus, kā attīstīt spējas pārvaldīt </w:t>
      </w:r>
      <w:r w:rsidR="000B27BD">
        <w:rPr>
          <w:rFonts w:ascii="Times New Roman" w:eastAsia="Times New Roman" w:hAnsi="Times New Roman" w:cs="Times New Roman"/>
          <w:color w:val="000000"/>
          <w:sz w:val="28"/>
          <w:szCs w:val="28"/>
        </w:rPr>
        <w:t>sav</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 xml:space="preserve"> domāšan</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 emocij</w:t>
      </w:r>
      <w:r w:rsidR="000B27BD">
        <w:rPr>
          <w:rFonts w:ascii="Times New Roman" w:eastAsia="Times New Roman" w:hAnsi="Times New Roman" w:cs="Times New Roman"/>
          <w:sz w:val="28"/>
          <w:szCs w:val="28"/>
        </w:rPr>
        <w:t>as</w:t>
      </w:r>
      <w:r w:rsidR="000B27BD">
        <w:rPr>
          <w:rFonts w:ascii="Times New Roman" w:eastAsia="Times New Roman" w:hAnsi="Times New Roman" w:cs="Times New Roman"/>
          <w:color w:val="000000"/>
          <w:sz w:val="28"/>
          <w:szCs w:val="28"/>
        </w:rPr>
        <w:t xml:space="preserve"> un uzvedīb</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w:t>
      </w:r>
    </w:p>
    <w:p w14:paraId="00000015" w14:textId="5F01C7C5"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000B27BD">
        <w:rPr>
          <w:rFonts w:ascii="Times New Roman" w:eastAsia="Times New Roman" w:hAnsi="Times New Roman" w:cs="Times New Roman"/>
          <w:color w:val="000000"/>
          <w:sz w:val="28"/>
          <w:szCs w:val="28"/>
        </w:rPr>
        <w:t xml:space="preserve">patstāvīgi izvēlas, pielāgo un </w:t>
      </w:r>
      <w:r w:rsidR="000B27BD">
        <w:rPr>
          <w:rFonts w:ascii="Times New Roman" w:eastAsia="Times New Roman" w:hAnsi="Times New Roman" w:cs="Times New Roman"/>
          <w:sz w:val="28"/>
          <w:szCs w:val="28"/>
        </w:rPr>
        <w:t>rada savas</w:t>
      </w:r>
      <w:r w:rsidR="000B27BD">
        <w:rPr>
          <w:rFonts w:ascii="Times New Roman" w:eastAsia="Times New Roman" w:hAnsi="Times New Roman" w:cs="Times New Roman"/>
          <w:color w:val="000000"/>
          <w:sz w:val="28"/>
          <w:szCs w:val="28"/>
        </w:rPr>
        <w:t xml:space="preserve"> domāšanas</w:t>
      </w:r>
      <w:r w:rsidR="000B27BD">
        <w:rPr>
          <w:rFonts w:ascii="Times New Roman" w:eastAsia="Times New Roman" w:hAnsi="Times New Roman" w:cs="Times New Roman"/>
          <w:sz w:val="28"/>
          <w:szCs w:val="28"/>
        </w:rPr>
        <w:t xml:space="preserve"> </w:t>
      </w:r>
      <w:r w:rsidR="000B27BD">
        <w:rPr>
          <w:rFonts w:ascii="Times New Roman" w:eastAsia="Times New Roman" w:hAnsi="Times New Roman" w:cs="Times New Roman"/>
          <w:color w:val="000000"/>
          <w:sz w:val="28"/>
          <w:szCs w:val="28"/>
        </w:rPr>
        <w:t>stratēģijas kompleksās situācijās;</w:t>
      </w:r>
    </w:p>
    <w:p w14:paraId="00000016" w14:textId="682E0BDD"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3.4. </w:t>
      </w:r>
      <w:r w:rsidR="000B27BD">
        <w:rPr>
          <w:rFonts w:ascii="Times New Roman" w:eastAsia="Times New Roman" w:hAnsi="Times New Roman" w:cs="Times New Roman"/>
          <w:sz w:val="28"/>
          <w:szCs w:val="28"/>
        </w:rPr>
        <w:t xml:space="preserve">pieņemot atbildīgus lēmumus, </w:t>
      </w:r>
      <w:r w:rsidR="000B27BD">
        <w:rPr>
          <w:rFonts w:ascii="Times New Roman" w:eastAsia="Times New Roman" w:hAnsi="Times New Roman" w:cs="Times New Roman"/>
          <w:color w:val="000000"/>
          <w:sz w:val="28"/>
          <w:szCs w:val="28"/>
        </w:rPr>
        <w:t xml:space="preserve">vada emocijas sociāli pieņemamā veidā un fokusējas uz iespējām un ieguvumiem, pozitīviem risinājumiem; </w:t>
      </w:r>
    </w:p>
    <w:p w14:paraId="00000017" w14:textId="2AE0FC4B"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0B27BD">
        <w:rPr>
          <w:rFonts w:ascii="Times New Roman" w:eastAsia="Times New Roman" w:hAnsi="Times New Roman" w:cs="Times New Roman"/>
          <w:color w:val="000000"/>
          <w:sz w:val="28"/>
          <w:szCs w:val="28"/>
        </w:rPr>
        <w:t>patstāvīgi izmanto kritērijus, kas palīdz īstenot darba uzraudzīšanu un pilnveidošanu, izvērtē, apkopo un turpmākā darba procesā mērķtiecīgi izmanto gūto pieredzi.</w:t>
      </w:r>
    </w:p>
    <w:p w14:paraId="00000018"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9" w14:textId="3D34CDD3"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0B27BD">
        <w:rPr>
          <w:rFonts w:ascii="Times New Roman" w:eastAsia="Times New Roman" w:hAnsi="Times New Roman" w:cs="Times New Roman"/>
          <w:color w:val="000000"/>
          <w:sz w:val="28"/>
          <w:szCs w:val="28"/>
        </w:rPr>
        <w:t>Sadarbība:</w:t>
      </w:r>
    </w:p>
    <w:p w14:paraId="0000001A" w14:textId="4EAFC71B"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4.1. </w:t>
      </w:r>
      <w:r w:rsidR="000B27BD">
        <w:rPr>
          <w:rFonts w:ascii="Times New Roman" w:eastAsia="Times New Roman" w:hAnsi="Times New Roman" w:cs="Times New Roman"/>
          <w:sz w:val="28"/>
          <w:szCs w:val="28"/>
        </w:rPr>
        <w:t>plāno un īsteno personisko un grupas mērķu sasniegšanai nozīmīgu, cieņpilnu verbālu, neverbālu un digitālu komunikāciju;</w:t>
      </w:r>
    </w:p>
    <w:p w14:paraId="0000001B" w14:textId="75FD649C"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000B27BD">
        <w:rPr>
          <w:rFonts w:ascii="Times New Roman" w:eastAsia="Times New Roman" w:hAnsi="Times New Roman" w:cs="Times New Roman"/>
          <w:color w:val="000000"/>
          <w:sz w:val="28"/>
          <w:szCs w:val="28"/>
        </w:rPr>
        <w:t xml:space="preserve">piedalās gan viendabīgas, </w:t>
      </w:r>
      <w:r w:rsidR="000B27BD">
        <w:rPr>
          <w:rFonts w:ascii="Times New Roman" w:eastAsia="Times New Roman" w:hAnsi="Times New Roman" w:cs="Times New Roman"/>
          <w:sz w:val="28"/>
          <w:szCs w:val="28"/>
        </w:rPr>
        <w:t xml:space="preserve">gan </w:t>
      </w:r>
      <w:r w:rsidR="000B27BD">
        <w:rPr>
          <w:rFonts w:ascii="Times New Roman" w:eastAsia="Times New Roman" w:hAnsi="Times New Roman" w:cs="Times New Roman"/>
          <w:color w:val="000000"/>
          <w:sz w:val="28"/>
          <w:szCs w:val="28"/>
        </w:rPr>
        <w:t>neviendabīgas grupas darba procesā</w:t>
      </w:r>
      <w:r w:rsidR="000B27BD">
        <w:rPr>
          <w:rFonts w:ascii="Times New Roman" w:eastAsia="Times New Roman" w:hAnsi="Times New Roman" w:cs="Times New Roman"/>
          <w:sz w:val="28"/>
          <w:szCs w:val="28"/>
        </w:rPr>
        <w:t>;</w:t>
      </w:r>
      <w:r w:rsidR="000B27BD">
        <w:rPr>
          <w:rFonts w:ascii="Times New Roman" w:eastAsia="Times New Roman" w:hAnsi="Times New Roman" w:cs="Times New Roman"/>
          <w:color w:val="000000"/>
          <w:sz w:val="28"/>
          <w:szCs w:val="28"/>
        </w:rPr>
        <w:t xml:space="preserve"> pieņem viedokļu atšķirības, dalībnieku dažādo pieredzi un spējas</w:t>
      </w:r>
      <w:r w:rsidR="000B27BD">
        <w:rPr>
          <w:rFonts w:ascii="Times New Roman" w:eastAsia="Times New Roman" w:hAnsi="Times New Roman" w:cs="Times New Roman"/>
          <w:sz w:val="28"/>
          <w:szCs w:val="28"/>
        </w:rPr>
        <w:t>;</w:t>
      </w:r>
      <w:r w:rsidR="000B27BD">
        <w:rPr>
          <w:rFonts w:ascii="Times New Roman" w:eastAsia="Times New Roman" w:hAnsi="Times New Roman" w:cs="Times New Roman"/>
          <w:color w:val="000000"/>
          <w:sz w:val="28"/>
          <w:szCs w:val="28"/>
        </w:rPr>
        <w:t xml:space="preserve"> </w:t>
      </w:r>
      <w:r w:rsidR="000B27BD">
        <w:rPr>
          <w:rFonts w:ascii="Times New Roman" w:eastAsia="Times New Roman" w:hAnsi="Times New Roman" w:cs="Times New Roman"/>
          <w:sz w:val="28"/>
          <w:szCs w:val="28"/>
        </w:rPr>
        <w:t>prognozē, novērš un risina domstarpības un kon</w:t>
      </w:r>
      <w:r>
        <w:rPr>
          <w:rFonts w:ascii="Times New Roman" w:eastAsia="Times New Roman" w:hAnsi="Times New Roman" w:cs="Times New Roman"/>
          <w:sz w:val="28"/>
          <w:szCs w:val="28"/>
        </w:rPr>
        <w:t>fliktus, tostarp digitālā vidē;</w:t>
      </w:r>
    </w:p>
    <w:p w14:paraId="0000001C" w14:textId="7D60541C"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0B27BD">
        <w:rPr>
          <w:rFonts w:ascii="Times New Roman" w:eastAsia="Times New Roman" w:hAnsi="Times New Roman" w:cs="Times New Roman"/>
          <w:sz w:val="28"/>
          <w:szCs w:val="28"/>
        </w:rPr>
        <w:t>mācību procesā un sabiedriskajā dzīvē apzināti orientējas uz kopējo labumu un grupai nozīmīgu mērķu sasniegšanu; spēj pārstāvēt savas un respektēt citu intereses situācijās, kad grupas un paša vajadzības atšķiras.</w:t>
      </w:r>
    </w:p>
    <w:p w14:paraId="0000001D"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E" w14:textId="4FAB6B4D"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0B27BD">
        <w:rPr>
          <w:rFonts w:ascii="Times New Roman" w:eastAsia="Times New Roman" w:hAnsi="Times New Roman" w:cs="Times New Roman"/>
          <w:color w:val="000000"/>
          <w:sz w:val="28"/>
          <w:szCs w:val="28"/>
        </w:rPr>
        <w:t>Pilsoniskā līdzdalība:</w:t>
      </w:r>
    </w:p>
    <w:p w14:paraId="0000001F" w14:textId="2376A48A"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5.1. </w:t>
      </w:r>
      <w:r w:rsidR="000B27BD" w:rsidRPr="00DA3F3E">
        <w:rPr>
          <w:rFonts w:ascii="Times New Roman" w:eastAsia="Times New Roman" w:hAnsi="Times New Roman" w:cs="Times New Roman"/>
          <w:sz w:val="28"/>
          <w:szCs w:val="28"/>
        </w:rPr>
        <w:t>skaidro un pamato savu skatījumu par kopsakarībām gan vietējā, gan globālā mērogā; izvērtē indivīdu, sabiedrības un vides mijiedarbību;</w:t>
      </w:r>
    </w:p>
    <w:p w14:paraId="00000020" w14:textId="34DE0FA9"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5.2. </w:t>
      </w:r>
      <w:r w:rsidR="000B27BD" w:rsidRPr="00DA3F3E">
        <w:rPr>
          <w:rFonts w:ascii="Times New Roman" w:eastAsia="Times New Roman" w:hAnsi="Times New Roman" w:cs="Times New Roman"/>
          <w:sz w:val="28"/>
          <w:szCs w:val="28"/>
        </w:rPr>
        <w:t>balstoties savās vērtībās un cienot citu vērtības, izsvērti izvēlas pasākumus un situācijas, kuros iesaistīties un iesaistīt citus; ja pasākums vērtībām neatbilst, prot atteikties, cieņpilni pamatojot savu nostāju, vai nepakļauties grupas spiedienam, paliekot iesaistīts ar tiem, kuriem nepiekrīt;</w:t>
      </w:r>
    </w:p>
    <w:p w14:paraId="00000021" w14:textId="3B3705E4"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5.3. </w:t>
      </w:r>
      <w:r w:rsidR="000B27BD" w:rsidRPr="00DA3F3E">
        <w:rPr>
          <w:rFonts w:ascii="Times New Roman" w:eastAsia="Times New Roman" w:hAnsi="Times New Roman" w:cs="Times New Roman"/>
          <w:sz w:val="28"/>
          <w:szCs w:val="28"/>
        </w:rPr>
        <w:t>skaidro savas rīcības sekas un uzņemas par tām atbildību ikdienas situācijās, lokālos un globālos procesos;</w:t>
      </w:r>
    </w:p>
    <w:p w14:paraId="00000022" w14:textId="4279929F"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5.4. </w:t>
      </w:r>
      <w:r w:rsidR="000B27BD" w:rsidRPr="00DA3F3E">
        <w:rPr>
          <w:rFonts w:ascii="Times New Roman" w:eastAsia="Times New Roman" w:hAnsi="Times New Roman" w:cs="Times New Roman"/>
          <w:sz w:val="28"/>
          <w:szCs w:val="28"/>
        </w:rPr>
        <w:t>patstāvīgi un kopā ar citiem gūst pieredzi, iesaistoties risinājumu meklēšanā un īstenošanā, kas palīdz uzlabot dzīves kvalitāti.</w:t>
      </w:r>
    </w:p>
    <w:p w14:paraId="00000023" w14:textId="77777777" w:rsidR="002C1916" w:rsidRPr="00DA3F3E"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24" w14:textId="4A4C455E" w:rsidR="002C1916" w:rsidRDefault="00367CD3" w:rsidP="00367CD3">
      <w:pPr>
        <w:pBdr>
          <w:top w:val="nil"/>
          <w:left w:val="nil"/>
          <w:bottom w:val="nil"/>
          <w:right w:val="nil"/>
          <w:between w:val="nil"/>
        </w:pBdr>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0B27BD">
        <w:rPr>
          <w:rFonts w:ascii="Times New Roman" w:eastAsia="Times New Roman" w:hAnsi="Times New Roman" w:cs="Times New Roman"/>
          <w:color w:val="000000"/>
          <w:sz w:val="28"/>
          <w:szCs w:val="28"/>
        </w:rPr>
        <w:t>Digitālā pratība:</w:t>
      </w:r>
    </w:p>
    <w:p w14:paraId="00000025" w14:textId="0D766F9F"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6.1. </w:t>
      </w:r>
      <w:r w:rsidR="000B27BD">
        <w:rPr>
          <w:rFonts w:ascii="Times New Roman" w:eastAsia="Times New Roman" w:hAnsi="Times New Roman" w:cs="Times New Roman"/>
          <w:sz w:val="28"/>
          <w:szCs w:val="28"/>
        </w:rPr>
        <w:t xml:space="preserve">lai īstenotu daudzveidīgas ieceres, mērķtiecīgi </w:t>
      </w:r>
      <w:r w:rsidR="000B27BD">
        <w:rPr>
          <w:rFonts w:ascii="Times New Roman" w:eastAsia="Times New Roman" w:hAnsi="Times New Roman" w:cs="Times New Roman"/>
          <w:color w:val="000000"/>
          <w:sz w:val="28"/>
          <w:szCs w:val="28"/>
        </w:rPr>
        <w:t xml:space="preserve">izvēlas vai pielāgo un efektīvi izmanto </w:t>
      </w:r>
      <w:r w:rsidR="000B27BD">
        <w:rPr>
          <w:rFonts w:ascii="Times New Roman" w:eastAsia="Times New Roman" w:hAnsi="Times New Roman" w:cs="Times New Roman"/>
          <w:sz w:val="28"/>
          <w:szCs w:val="28"/>
        </w:rPr>
        <w:t xml:space="preserve">atbilstošas </w:t>
      </w:r>
      <w:r w:rsidR="000B27BD">
        <w:rPr>
          <w:rFonts w:ascii="Times New Roman" w:eastAsia="Times New Roman" w:hAnsi="Times New Roman" w:cs="Times New Roman"/>
          <w:color w:val="000000"/>
          <w:sz w:val="28"/>
          <w:szCs w:val="28"/>
        </w:rPr>
        <w:t>digitālās tehnoloģijas;</w:t>
      </w:r>
    </w:p>
    <w:p w14:paraId="00000026" w14:textId="61B1CEA3"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000B27BD">
        <w:rPr>
          <w:rFonts w:ascii="Times New Roman" w:eastAsia="Times New Roman" w:hAnsi="Times New Roman" w:cs="Times New Roman"/>
          <w:color w:val="000000"/>
          <w:sz w:val="28"/>
          <w:szCs w:val="28"/>
        </w:rPr>
        <w:t xml:space="preserve">analizē digitālās komunikācijas ieguvumus un riskus; </w:t>
      </w:r>
      <w:r w:rsidR="000B27BD">
        <w:rPr>
          <w:rFonts w:ascii="Times New Roman" w:eastAsia="Times New Roman" w:hAnsi="Times New Roman" w:cs="Times New Roman"/>
          <w:sz w:val="28"/>
          <w:szCs w:val="28"/>
        </w:rPr>
        <w:t>atbildīgi uzvedas un komunicē digitālajā vidē atbilstoši savām un citu interesēm</w:t>
      </w:r>
      <w:r w:rsidR="000B27BD">
        <w:rPr>
          <w:rFonts w:ascii="Times New Roman" w:eastAsia="Times New Roman" w:hAnsi="Times New Roman" w:cs="Times New Roman"/>
          <w:color w:val="000000"/>
          <w:sz w:val="28"/>
          <w:szCs w:val="28"/>
        </w:rPr>
        <w:t>;</w:t>
      </w:r>
    </w:p>
    <w:p w14:paraId="00000027" w14:textId="3B479768"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0" w:name="_30j0zll" w:colFirst="0" w:colLast="0"/>
      <w:bookmarkEnd w:id="0"/>
      <w:r>
        <w:rPr>
          <w:rFonts w:ascii="Times New Roman" w:eastAsia="Times New Roman" w:hAnsi="Times New Roman" w:cs="Times New Roman"/>
          <w:color w:val="000000"/>
          <w:sz w:val="28"/>
          <w:szCs w:val="28"/>
        </w:rPr>
        <w:t xml:space="preserve">6.3. </w:t>
      </w:r>
      <w:r w:rsidR="000B27BD">
        <w:rPr>
          <w:rFonts w:ascii="Times New Roman" w:eastAsia="Times New Roman" w:hAnsi="Times New Roman" w:cs="Times New Roman"/>
          <w:color w:val="000000"/>
          <w:sz w:val="28"/>
          <w:szCs w:val="28"/>
        </w:rPr>
        <w:t xml:space="preserve">kritiski analizē mediju radīto realitāti un informācijas ticamību; uzņemas atbildību rīkoties, lai novērstu nekvalitatīva mediju satura radīto </w:t>
      </w:r>
      <w:r w:rsidR="000B27BD">
        <w:rPr>
          <w:rFonts w:ascii="Times New Roman" w:eastAsia="Times New Roman" w:hAnsi="Times New Roman" w:cs="Times New Roman"/>
          <w:color w:val="000000"/>
          <w:sz w:val="28"/>
          <w:szCs w:val="28"/>
        </w:rPr>
        <w:lastRenderedPageBreak/>
        <w:t xml:space="preserve">ietekmi; radot savu mediju saturu, ievēro </w:t>
      </w:r>
      <w:r w:rsidR="000B27BD">
        <w:rPr>
          <w:rFonts w:ascii="Times New Roman" w:eastAsia="Times New Roman" w:hAnsi="Times New Roman" w:cs="Times New Roman"/>
          <w:sz w:val="28"/>
          <w:szCs w:val="28"/>
        </w:rPr>
        <w:t>privātuma, ētiskos un tiesiskos nosacījumus</w:t>
      </w:r>
      <w:r w:rsidR="000B27BD">
        <w:rPr>
          <w:rFonts w:ascii="Times New Roman" w:eastAsia="Times New Roman" w:hAnsi="Times New Roman" w:cs="Times New Roman"/>
          <w:color w:val="000000"/>
          <w:sz w:val="28"/>
          <w:szCs w:val="28"/>
        </w:rPr>
        <w:t>;</w:t>
      </w:r>
    </w:p>
    <w:p w14:paraId="00000028" w14:textId="698BA512"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6.4. </w:t>
      </w:r>
      <w:r w:rsidR="000B27BD">
        <w:rPr>
          <w:rFonts w:ascii="Times New Roman" w:eastAsia="Times New Roman" w:hAnsi="Times New Roman" w:cs="Times New Roman"/>
          <w:color w:val="000000"/>
          <w:sz w:val="28"/>
          <w:szCs w:val="28"/>
        </w:rPr>
        <w:t>analizē un novērtē tehnoloģiju lomu dažādos kontekstos; izvērtē veselīgus</w:t>
      </w:r>
      <w:r w:rsidR="00DE7E0B">
        <w:rPr>
          <w:rFonts w:ascii="Times New Roman" w:eastAsia="Times New Roman" w:hAnsi="Times New Roman" w:cs="Times New Roman"/>
          <w:color w:val="000000"/>
          <w:sz w:val="28"/>
          <w:szCs w:val="28"/>
        </w:rPr>
        <w:t xml:space="preserve"> un drošus</w:t>
      </w:r>
      <w:r w:rsidR="000B27BD">
        <w:rPr>
          <w:rFonts w:ascii="Times New Roman" w:eastAsia="Times New Roman" w:hAnsi="Times New Roman" w:cs="Times New Roman"/>
          <w:color w:val="000000"/>
          <w:sz w:val="28"/>
          <w:szCs w:val="28"/>
        </w:rPr>
        <w:t xml:space="preserve"> tehnoloģiju lietošanas paradumus, tos pielāgo vajadzībām un ievēro</w:t>
      </w:r>
      <w:r w:rsidR="000B27BD">
        <w:rPr>
          <w:rFonts w:ascii="Times New Roman" w:eastAsia="Times New Roman" w:hAnsi="Times New Roman" w:cs="Times New Roman"/>
          <w:sz w:val="28"/>
          <w:szCs w:val="28"/>
        </w:rPr>
        <w:t>; reflektē par savu digitālo identitāti un tās atbilstību savām un sabiedrības interesēm.</w:t>
      </w:r>
    </w:p>
    <w:p w14:paraId="3072C3D6"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1280FC7" w14:textId="77777777" w:rsidR="00E851B7" w:rsidRDefault="00E851B7"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663AA1DE"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7260B69C"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34A6D45"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4EA770"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397A5672"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25532D54"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2FEC829"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3517BCE"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68073613"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14:paraId="3DCFC162"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sectPr w:rsidR="00367CD3" w:rsidSect="00B62F1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C30D" w14:textId="77777777" w:rsidR="00AD73A2" w:rsidRDefault="00AD73A2">
      <w:pPr>
        <w:spacing w:after="0" w:line="240" w:lineRule="auto"/>
      </w:pPr>
      <w:r>
        <w:separator/>
      </w:r>
    </w:p>
  </w:endnote>
  <w:endnote w:type="continuationSeparator" w:id="0">
    <w:p w14:paraId="5C78DC43" w14:textId="77777777" w:rsidR="00AD73A2" w:rsidRDefault="00AD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9FD0" w14:textId="77777777" w:rsidR="00EF11A9" w:rsidRDefault="00EF1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5E6C1456" w:rsidR="002C1916" w:rsidRPr="00E7693A" w:rsidRDefault="00F3229C" w:rsidP="00B62F1B">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IZMNotp1</w:t>
    </w:r>
    <w:r w:rsidR="00E7693A">
      <w:rPr>
        <w:rFonts w:ascii="Times New Roman" w:eastAsia="Times New Roman" w:hAnsi="Times New Roman" w:cs="Times New Roman"/>
        <w:color w:val="000000"/>
        <w:sz w:val="20"/>
        <w:szCs w:val="20"/>
      </w:rPr>
      <w:t>_</w:t>
    </w:r>
    <w:r w:rsidR="00EF11A9">
      <w:rPr>
        <w:rFonts w:ascii="Times New Roman" w:eastAsia="Times New Roman" w:hAnsi="Times New Roman" w:cs="Times New Roman"/>
        <w:color w:val="000000"/>
        <w:sz w:val="20"/>
        <w:szCs w:val="20"/>
      </w:rPr>
      <w:t>15</w:t>
    </w:r>
    <w:r w:rsidR="00D33C44" w:rsidRPr="00221E3E">
      <w:rPr>
        <w:rFonts w:ascii="Times New Roman" w:eastAsia="Times New Roman" w:hAnsi="Times New Roman" w:cs="Times New Roman"/>
        <w:color w:val="000000"/>
        <w:sz w:val="20"/>
        <w:szCs w:val="20"/>
      </w:rPr>
      <w:t>0</w:t>
    </w:r>
    <w:r w:rsidR="00D33C44">
      <w:rPr>
        <w:rFonts w:ascii="Times New Roman" w:eastAsia="Times New Roman" w:hAnsi="Times New Roman" w:cs="Times New Roman"/>
        <w:color w:val="000000"/>
        <w:sz w:val="20"/>
        <w:szCs w:val="20"/>
      </w:rPr>
      <w:t>8</w:t>
    </w:r>
    <w:r w:rsidR="00D33C44" w:rsidRPr="00221E3E">
      <w:rPr>
        <w:rFonts w:ascii="Times New Roman" w:eastAsia="Times New Roman" w:hAnsi="Times New Roman" w:cs="Times New Roman"/>
        <w:color w:val="000000"/>
        <w:sz w:val="20"/>
        <w:szCs w:val="20"/>
      </w:rPr>
      <w:t>19</w:t>
    </w:r>
    <w:r w:rsidR="00E7693A">
      <w:rPr>
        <w:rFonts w:ascii="Times New Roman" w:eastAsia="Times New Roman" w:hAnsi="Times New Roman" w:cs="Times New Roman"/>
        <w:color w:val="000000"/>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1384" w14:textId="621C6AC1" w:rsidR="00B62F1B" w:rsidRPr="00B62F1B" w:rsidRDefault="00B62F1B" w:rsidP="00B62F1B">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w:t>
    </w:r>
    <w:r w:rsidR="00E7693A">
      <w:rPr>
        <w:rFonts w:ascii="Times New Roman" w:eastAsia="Times New Roman" w:hAnsi="Times New Roman" w:cs="Times New Roman"/>
        <w:color w:val="000000"/>
        <w:sz w:val="20"/>
        <w:szCs w:val="20"/>
      </w:rPr>
      <w:t>Notp</w:t>
    </w:r>
    <w:r w:rsidR="00F3229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_</w:t>
    </w:r>
    <w:r w:rsidR="00EF11A9">
      <w:rPr>
        <w:rFonts w:ascii="Times New Roman" w:eastAsia="Times New Roman" w:hAnsi="Times New Roman" w:cs="Times New Roman"/>
        <w:color w:val="000000"/>
        <w:sz w:val="20"/>
        <w:szCs w:val="20"/>
      </w:rPr>
      <w:t>15</w:t>
    </w:r>
    <w:bookmarkStart w:id="1" w:name="_GoBack"/>
    <w:bookmarkEnd w:id="1"/>
    <w:r w:rsidR="00710EC7" w:rsidRPr="00221E3E">
      <w:rPr>
        <w:rFonts w:ascii="Times New Roman" w:eastAsia="Times New Roman" w:hAnsi="Times New Roman" w:cs="Times New Roman"/>
        <w:color w:val="000000"/>
        <w:sz w:val="20"/>
        <w:szCs w:val="20"/>
      </w:rPr>
      <w:t>0</w:t>
    </w:r>
    <w:r w:rsidR="00710EC7">
      <w:rPr>
        <w:rFonts w:ascii="Times New Roman" w:eastAsia="Times New Roman" w:hAnsi="Times New Roman" w:cs="Times New Roman"/>
        <w:color w:val="000000"/>
        <w:sz w:val="20"/>
        <w:szCs w:val="20"/>
      </w:rPr>
      <w:t>8</w:t>
    </w:r>
    <w:r w:rsidR="00710EC7" w:rsidRPr="00221E3E">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74CC" w14:textId="77777777" w:rsidR="00AD73A2" w:rsidRDefault="00AD73A2">
      <w:pPr>
        <w:spacing w:after="0" w:line="240" w:lineRule="auto"/>
      </w:pPr>
      <w:r>
        <w:separator/>
      </w:r>
    </w:p>
  </w:footnote>
  <w:footnote w:type="continuationSeparator" w:id="0">
    <w:p w14:paraId="767F9AC5" w14:textId="77777777" w:rsidR="00AD73A2" w:rsidRDefault="00AD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89" w14:textId="77777777" w:rsidR="00EF11A9" w:rsidRDefault="00EF1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61438"/>
      <w:docPartObj>
        <w:docPartGallery w:val="Page Numbers (Top of Page)"/>
        <w:docPartUnique/>
      </w:docPartObj>
    </w:sdtPr>
    <w:sdtEndPr>
      <w:rPr>
        <w:rFonts w:ascii="Times New Roman" w:hAnsi="Times New Roman" w:cs="Times New Roman"/>
        <w:noProof/>
        <w:sz w:val="24"/>
        <w:szCs w:val="24"/>
      </w:rPr>
    </w:sdtEndPr>
    <w:sdtContent>
      <w:p w14:paraId="7035A99D" w14:textId="31519D16" w:rsidR="00367CD3" w:rsidRPr="00367CD3" w:rsidRDefault="00367CD3">
        <w:pPr>
          <w:pStyle w:val="Header"/>
          <w:jc w:val="center"/>
          <w:rPr>
            <w:rFonts w:ascii="Times New Roman" w:hAnsi="Times New Roman" w:cs="Times New Roman"/>
            <w:sz w:val="24"/>
            <w:szCs w:val="24"/>
          </w:rPr>
        </w:pPr>
        <w:r w:rsidRPr="00367CD3">
          <w:rPr>
            <w:rFonts w:ascii="Times New Roman" w:hAnsi="Times New Roman" w:cs="Times New Roman"/>
            <w:sz w:val="24"/>
            <w:szCs w:val="24"/>
          </w:rPr>
          <w:fldChar w:fldCharType="begin"/>
        </w:r>
        <w:r w:rsidRPr="00367CD3">
          <w:rPr>
            <w:rFonts w:ascii="Times New Roman" w:hAnsi="Times New Roman" w:cs="Times New Roman"/>
            <w:sz w:val="24"/>
            <w:szCs w:val="24"/>
          </w:rPr>
          <w:instrText xml:space="preserve"> PAGE   \* MERGEFORMAT </w:instrText>
        </w:r>
        <w:r w:rsidRPr="00367CD3">
          <w:rPr>
            <w:rFonts w:ascii="Times New Roman" w:hAnsi="Times New Roman" w:cs="Times New Roman"/>
            <w:sz w:val="24"/>
            <w:szCs w:val="24"/>
          </w:rPr>
          <w:fldChar w:fldCharType="separate"/>
        </w:r>
        <w:r w:rsidR="00EF11A9">
          <w:rPr>
            <w:rFonts w:ascii="Times New Roman" w:hAnsi="Times New Roman" w:cs="Times New Roman"/>
            <w:noProof/>
            <w:sz w:val="24"/>
            <w:szCs w:val="24"/>
          </w:rPr>
          <w:t>3</w:t>
        </w:r>
        <w:r w:rsidRPr="00367CD3">
          <w:rPr>
            <w:rFonts w:ascii="Times New Roman" w:hAnsi="Times New Roman" w:cs="Times New Roman"/>
            <w:noProof/>
            <w:sz w:val="24"/>
            <w:szCs w:val="24"/>
          </w:rPr>
          <w:fldChar w:fldCharType="end"/>
        </w:r>
      </w:p>
    </w:sdtContent>
  </w:sdt>
  <w:p w14:paraId="5EDD9954" w14:textId="77777777" w:rsidR="00367CD3" w:rsidRDefault="00367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1382" w14:textId="77777777" w:rsidR="00EF11A9" w:rsidRDefault="00EF1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452"/>
    <w:multiLevelType w:val="multilevel"/>
    <w:tmpl w:val="FC1EBF4A"/>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505" w:hanging="435"/>
      </w:pPr>
    </w:lvl>
    <w:lvl w:ilvl="2">
      <w:start w:val="1"/>
      <w:numFmt w:val="decimal"/>
      <w:lvlText w:val="%1.%2.%3."/>
      <w:lvlJc w:val="left"/>
      <w:pPr>
        <w:ind w:left="2150" w:hanging="720"/>
      </w:pPr>
    </w:lvl>
    <w:lvl w:ilvl="3">
      <w:start w:val="1"/>
      <w:numFmt w:val="decimal"/>
      <w:lvlText w:val="%1.%2.%3.%4."/>
      <w:lvlJc w:val="left"/>
      <w:pPr>
        <w:ind w:left="2510" w:hanging="720"/>
      </w:pPr>
    </w:lvl>
    <w:lvl w:ilvl="4">
      <w:start w:val="1"/>
      <w:numFmt w:val="decimal"/>
      <w:lvlText w:val="%1.%2.%3.%4.%5."/>
      <w:lvlJc w:val="left"/>
      <w:pPr>
        <w:ind w:left="3230" w:hanging="1080"/>
      </w:pPr>
    </w:lvl>
    <w:lvl w:ilvl="5">
      <w:start w:val="1"/>
      <w:numFmt w:val="decimal"/>
      <w:lvlText w:val="%1.%2.%3.%4.%5.%6."/>
      <w:lvlJc w:val="left"/>
      <w:pPr>
        <w:ind w:left="3590" w:hanging="1080"/>
      </w:pPr>
    </w:lvl>
    <w:lvl w:ilvl="6">
      <w:start w:val="1"/>
      <w:numFmt w:val="decimal"/>
      <w:lvlText w:val="%1.%2.%3.%4.%5.%6.%7."/>
      <w:lvlJc w:val="left"/>
      <w:pPr>
        <w:ind w:left="4310" w:hanging="1440"/>
      </w:pPr>
    </w:lvl>
    <w:lvl w:ilvl="7">
      <w:start w:val="1"/>
      <w:numFmt w:val="decimal"/>
      <w:lvlText w:val="%1.%2.%3.%4.%5.%6.%7.%8."/>
      <w:lvlJc w:val="left"/>
      <w:pPr>
        <w:ind w:left="4670" w:hanging="1440"/>
      </w:pPr>
    </w:lvl>
    <w:lvl w:ilvl="8">
      <w:start w:val="1"/>
      <w:numFmt w:val="decimal"/>
      <w:lvlText w:val="%1.%2.%3.%4.%5.%6.%7.%8.%9."/>
      <w:lvlJc w:val="left"/>
      <w:pPr>
        <w:ind w:left="5390" w:hanging="1800"/>
      </w:pPr>
    </w:lvl>
  </w:abstractNum>
  <w:abstractNum w:abstractNumId="1" w15:restartNumberingAfterBreak="0">
    <w:nsid w:val="2C4D34C1"/>
    <w:multiLevelType w:val="multilevel"/>
    <w:tmpl w:val="0A9690B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C1916"/>
    <w:rsid w:val="0006622B"/>
    <w:rsid w:val="000B27BD"/>
    <w:rsid w:val="00174BC6"/>
    <w:rsid w:val="001E53C2"/>
    <w:rsid w:val="00221E3E"/>
    <w:rsid w:val="002C1916"/>
    <w:rsid w:val="002F48CA"/>
    <w:rsid w:val="00367CD3"/>
    <w:rsid w:val="00470EE7"/>
    <w:rsid w:val="004A04D5"/>
    <w:rsid w:val="00710EC7"/>
    <w:rsid w:val="008743F5"/>
    <w:rsid w:val="00AD73A2"/>
    <w:rsid w:val="00B62F1B"/>
    <w:rsid w:val="00CF392B"/>
    <w:rsid w:val="00D33C44"/>
    <w:rsid w:val="00DA3F3E"/>
    <w:rsid w:val="00DE7E0B"/>
    <w:rsid w:val="00E61532"/>
    <w:rsid w:val="00E7693A"/>
    <w:rsid w:val="00E851B7"/>
    <w:rsid w:val="00EF11A9"/>
    <w:rsid w:val="00F32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C299CE-D005-455C-BE12-59E55292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D5"/>
    <w:rPr>
      <w:rFonts w:ascii="Tahoma" w:hAnsi="Tahoma" w:cs="Tahoma"/>
      <w:sz w:val="16"/>
      <w:szCs w:val="16"/>
    </w:rPr>
  </w:style>
  <w:style w:type="paragraph" w:styleId="NormalWeb">
    <w:name w:val="Normal (Web)"/>
    <w:basedOn w:val="Normal"/>
    <w:uiPriority w:val="99"/>
    <w:semiHidden/>
    <w:unhideWhenUsed/>
    <w:rsid w:val="00470E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70EE7"/>
    <w:pPr>
      <w:ind w:left="720"/>
      <w:contextualSpacing/>
    </w:pPr>
  </w:style>
  <w:style w:type="paragraph" w:styleId="Header">
    <w:name w:val="header"/>
    <w:basedOn w:val="Normal"/>
    <w:link w:val="HeaderChar"/>
    <w:uiPriority w:val="99"/>
    <w:unhideWhenUsed/>
    <w:rsid w:val="00367C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CD3"/>
  </w:style>
  <w:style w:type="paragraph" w:styleId="Footer">
    <w:name w:val="footer"/>
    <w:basedOn w:val="Normal"/>
    <w:link w:val="FooterChar"/>
    <w:uiPriority w:val="99"/>
    <w:unhideWhenUsed/>
    <w:rsid w:val="00367C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DAFD-0E50-4C85-B656-84338E96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3385</Words>
  <Characters>1931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User</cp:lastModifiedBy>
  <cp:revision>18</cp:revision>
  <dcterms:created xsi:type="dcterms:W3CDTF">2019-04-29T11:47:00Z</dcterms:created>
  <dcterms:modified xsi:type="dcterms:W3CDTF">2019-08-15T01:55:00Z</dcterms:modified>
</cp:coreProperties>
</file>