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7D3E" w14:textId="77777777" w:rsidR="00FD2497" w:rsidRPr="00FD2497" w:rsidRDefault="00FD249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5A6FE8C1" w14:textId="77777777" w:rsidR="00FD2497" w:rsidRPr="00FD2497" w:rsidRDefault="00FD249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7507DD3" w14:textId="77777777" w:rsidR="00FD2497" w:rsidRPr="00FD2497" w:rsidRDefault="00FD249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9EB49FC" w14:textId="3A44E869" w:rsidR="00FD2497" w:rsidRPr="00FD2497" w:rsidRDefault="00FD249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2497">
        <w:rPr>
          <w:rFonts w:ascii="Times New Roman" w:eastAsia="Times New Roman" w:hAnsi="Times New Roman"/>
          <w:sz w:val="28"/>
          <w:szCs w:val="28"/>
        </w:rPr>
        <w:t>201</w:t>
      </w:r>
      <w:r w:rsidRPr="00FD2497">
        <w:rPr>
          <w:rFonts w:ascii="Times New Roman" w:hAnsi="Times New Roman"/>
          <w:sz w:val="28"/>
          <w:szCs w:val="28"/>
        </w:rPr>
        <w:t>9</w:t>
      </w:r>
      <w:r w:rsidRPr="00FD2497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C6F23">
        <w:rPr>
          <w:rFonts w:ascii="Times New Roman" w:eastAsia="Times New Roman" w:hAnsi="Times New Roman"/>
          <w:sz w:val="28"/>
          <w:szCs w:val="28"/>
        </w:rPr>
        <w:t>27. augustā</w:t>
      </w:r>
      <w:r w:rsidRPr="00FD2497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BC6F23">
        <w:rPr>
          <w:rFonts w:ascii="Times New Roman" w:eastAsia="Times New Roman" w:hAnsi="Times New Roman"/>
          <w:sz w:val="28"/>
          <w:szCs w:val="28"/>
        </w:rPr>
        <w:t> 394</w:t>
      </w:r>
    </w:p>
    <w:p w14:paraId="428217AC" w14:textId="7CA7CDEC" w:rsidR="00FD2497" w:rsidRPr="00FD2497" w:rsidRDefault="00FD2497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2497">
        <w:rPr>
          <w:rFonts w:ascii="Times New Roman" w:eastAsia="Times New Roman" w:hAnsi="Times New Roman"/>
          <w:sz w:val="28"/>
          <w:szCs w:val="28"/>
        </w:rPr>
        <w:t>Rīgā</w:t>
      </w:r>
      <w:r w:rsidRPr="00FD2497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BC6F23">
        <w:rPr>
          <w:rFonts w:ascii="Times New Roman" w:eastAsia="Times New Roman" w:hAnsi="Times New Roman"/>
          <w:sz w:val="28"/>
          <w:szCs w:val="28"/>
        </w:rPr>
        <w:t> 36 5</w:t>
      </w:r>
      <w:r w:rsidRPr="00FD2497">
        <w:rPr>
          <w:rFonts w:ascii="Times New Roman" w:eastAsia="Times New Roman" w:hAnsi="Times New Roman"/>
          <w:sz w:val="28"/>
          <w:szCs w:val="28"/>
        </w:rPr>
        <w:t>. §)</w:t>
      </w:r>
    </w:p>
    <w:p w14:paraId="4B1C4B34" w14:textId="77777777" w:rsidR="001A40E3" w:rsidRPr="00FD2497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C4B35" w14:textId="55938190" w:rsidR="00921D0E" w:rsidRPr="00FD2497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r w:rsidRPr="00FD2497">
        <w:rPr>
          <w:rFonts w:ascii="Times New Roman" w:hAnsi="Times New Roman" w:cs="Times New Roman"/>
          <w:b/>
          <w:bCs/>
          <w:sz w:val="28"/>
          <w:szCs w:val="28"/>
        </w:rPr>
        <w:t>Grozījumi Ministru kabineta 2003</w:t>
      </w:r>
      <w:r w:rsidR="00D55BAF" w:rsidRPr="00FD24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2497" w:rsidRPr="00FD24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FD2497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Pr="00FD2497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510F0" w:rsidRPr="00FD249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2497" w:rsidRPr="00FD24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2497">
        <w:rPr>
          <w:rFonts w:ascii="Times New Roman" w:hAnsi="Times New Roman" w:cs="Times New Roman"/>
          <w:b/>
          <w:bCs/>
          <w:sz w:val="28"/>
          <w:szCs w:val="28"/>
        </w:rPr>
        <w:t>jūlija</w:t>
      </w:r>
      <w:r w:rsidR="009510F0" w:rsidRPr="00FD2497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FD2497" w:rsidRPr="00FD249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D2497">
        <w:rPr>
          <w:rFonts w:ascii="Times New Roman" w:hAnsi="Times New Roman" w:cs="Times New Roman"/>
          <w:b/>
          <w:bCs/>
          <w:sz w:val="28"/>
          <w:szCs w:val="28"/>
        </w:rPr>
        <w:t>392</w:t>
      </w:r>
      <w:r w:rsidR="009510F0" w:rsidRPr="00FD24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497" w:rsidRPr="00FD249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D2497">
        <w:rPr>
          <w:rFonts w:ascii="Times New Roman" w:hAnsi="Times New Roman" w:cs="Times New Roman"/>
          <w:b/>
          <w:bCs/>
          <w:sz w:val="28"/>
          <w:szCs w:val="28"/>
        </w:rPr>
        <w:t xml:space="preserve">Kultūras pieminekļu aizsargjoslas (aizsardzības zonas) </w:t>
      </w:r>
    </w:p>
    <w:p w14:paraId="4B1C4B36" w14:textId="1073A341" w:rsidR="00DC0483" w:rsidRPr="00FD2497" w:rsidRDefault="00717E43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497">
        <w:rPr>
          <w:rFonts w:ascii="Times New Roman" w:hAnsi="Times New Roman" w:cs="Times New Roman"/>
          <w:b/>
          <w:bCs/>
          <w:sz w:val="28"/>
          <w:szCs w:val="28"/>
        </w:rPr>
        <w:t>noteikšanas metodika</w:t>
      </w:r>
      <w:r w:rsidR="00FD2497" w:rsidRPr="00FD249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4B1C4B37" w14:textId="77777777" w:rsidR="00F76D3F" w:rsidRPr="00FD2497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C4B38" w14:textId="77777777" w:rsidR="00971939" w:rsidRPr="00FD2497" w:rsidRDefault="00971939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2497">
        <w:rPr>
          <w:rFonts w:ascii="Times New Roman" w:hAnsi="Times New Roman" w:cs="Times New Roman"/>
          <w:sz w:val="28"/>
          <w:szCs w:val="28"/>
        </w:rPr>
        <w:t>Izdoti saskaņā ar</w:t>
      </w:r>
    </w:p>
    <w:p w14:paraId="143494E6" w14:textId="77777777" w:rsidR="00817709" w:rsidRDefault="00717E43" w:rsidP="00BC1B9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D2497">
        <w:rPr>
          <w:rFonts w:ascii="Times New Roman" w:hAnsi="Times New Roman" w:cs="Times New Roman"/>
          <w:iCs/>
          <w:sz w:val="28"/>
          <w:szCs w:val="28"/>
        </w:rPr>
        <w:t xml:space="preserve">Aizsargjoslu likuma </w:t>
      </w:r>
    </w:p>
    <w:p w14:paraId="4B1C4B39" w14:textId="3212BEF5" w:rsidR="00773D1D" w:rsidRPr="00FD2497" w:rsidRDefault="00717E43" w:rsidP="00BC1B9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FD2497">
        <w:rPr>
          <w:rFonts w:ascii="Times New Roman" w:hAnsi="Times New Roman" w:cs="Times New Roman"/>
          <w:iCs/>
          <w:sz w:val="28"/>
          <w:szCs w:val="28"/>
        </w:rPr>
        <w:t>59.</w:t>
      </w:r>
      <w:r w:rsidR="00FD2497" w:rsidRPr="00FD2497">
        <w:rPr>
          <w:rFonts w:ascii="Times New Roman" w:hAnsi="Times New Roman" w:cs="Times New Roman"/>
          <w:iCs/>
          <w:sz w:val="28"/>
          <w:szCs w:val="28"/>
        </w:rPr>
        <w:t> </w:t>
      </w:r>
      <w:r w:rsidRPr="00FD2497">
        <w:rPr>
          <w:rFonts w:ascii="Times New Roman" w:hAnsi="Times New Roman" w:cs="Times New Roman"/>
          <w:iCs/>
          <w:sz w:val="28"/>
          <w:szCs w:val="28"/>
        </w:rPr>
        <w:t>panta pirmo daļu</w:t>
      </w:r>
    </w:p>
    <w:p w14:paraId="4B1C4B3A" w14:textId="77777777" w:rsidR="00971939" w:rsidRPr="00FD2497" w:rsidRDefault="00971939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1C4B3B" w14:textId="296C6DD8" w:rsidR="00C3664F" w:rsidRPr="00FD2497" w:rsidRDefault="00C3664F" w:rsidP="00BC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497">
        <w:rPr>
          <w:rFonts w:ascii="Times New Roman" w:hAnsi="Times New Roman" w:cs="Times New Roman"/>
          <w:sz w:val="28"/>
          <w:szCs w:val="28"/>
        </w:rPr>
        <w:t xml:space="preserve">Izdarīt </w:t>
      </w:r>
      <w:r w:rsidR="009510F0" w:rsidRPr="00FD2497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717E43" w:rsidRPr="00FD2497">
        <w:rPr>
          <w:rFonts w:ascii="Times New Roman" w:hAnsi="Times New Roman" w:cs="Times New Roman"/>
          <w:bCs/>
          <w:sz w:val="28"/>
          <w:szCs w:val="28"/>
        </w:rPr>
        <w:t>2003.</w:t>
      </w:r>
      <w:r w:rsidR="00FD2497" w:rsidRPr="00FD2497">
        <w:rPr>
          <w:rFonts w:ascii="Times New Roman" w:hAnsi="Times New Roman" w:cs="Times New Roman"/>
          <w:bCs/>
          <w:sz w:val="28"/>
          <w:szCs w:val="28"/>
        </w:rPr>
        <w:t> </w:t>
      </w:r>
      <w:r w:rsidR="00D55BAF" w:rsidRPr="00FD2497">
        <w:rPr>
          <w:rFonts w:ascii="Times New Roman" w:hAnsi="Times New Roman" w:cs="Times New Roman"/>
          <w:bCs/>
          <w:sz w:val="28"/>
          <w:szCs w:val="28"/>
        </w:rPr>
        <w:t>gada 15.</w:t>
      </w:r>
      <w:r w:rsidR="00FD2497" w:rsidRPr="00FD2497">
        <w:rPr>
          <w:rFonts w:ascii="Times New Roman" w:hAnsi="Times New Roman" w:cs="Times New Roman"/>
          <w:bCs/>
          <w:sz w:val="28"/>
          <w:szCs w:val="28"/>
        </w:rPr>
        <w:t> </w:t>
      </w:r>
      <w:r w:rsidR="00D55BAF" w:rsidRPr="00FD2497">
        <w:rPr>
          <w:rFonts w:ascii="Times New Roman" w:hAnsi="Times New Roman" w:cs="Times New Roman"/>
          <w:bCs/>
          <w:sz w:val="28"/>
          <w:szCs w:val="28"/>
        </w:rPr>
        <w:t>jūlija noteikumos Nr.</w:t>
      </w:r>
      <w:r w:rsidR="00FD2497" w:rsidRPr="00FD2497">
        <w:rPr>
          <w:rFonts w:ascii="Times New Roman" w:hAnsi="Times New Roman" w:cs="Times New Roman"/>
          <w:bCs/>
          <w:sz w:val="28"/>
          <w:szCs w:val="28"/>
        </w:rPr>
        <w:t> </w:t>
      </w:r>
      <w:r w:rsidR="00717E43" w:rsidRPr="00FD2497">
        <w:rPr>
          <w:rFonts w:ascii="Times New Roman" w:hAnsi="Times New Roman" w:cs="Times New Roman"/>
          <w:bCs/>
          <w:sz w:val="28"/>
          <w:szCs w:val="28"/>
        </w:rPr>
        <w:t xml:space="preserve">392 </w:t>
      </w:r>
      <w:r w:rsidR="00FD2497" w:rsidRPr="00FD2497">
        <w:rPr>
          <w:rFonts w:ascii="Times New Roman" w:hAnsi="Times New Roman" w:cs="Times New Roman"/>
          <w:bCs/>
          <w:sz w:val="28"/>
          <w:szCs w:val="28"/>
        </w:rPr>
        <w:t>"</w:t>
      </w:r>
      <w:r w:rsidR="00717E43" w:rsidRPr="00FD2497">
        <w:rPr>
          <w:rFonts w:ascii="Times New Roman" w:hAnsi="Times New Roman" w:cs="Times New Roman"/>
          <w:bCs/>
          <w:sz w:val="28"/>
          <w:szCs w:val="28"/>
        </w:rPr>
        <w:t>Kultūras pieminekļu aizsargjoslas (aizsardzības zonas) noteikšanas metodika</w:t>
      </w:r>
      <w:r w:rsidR="00FD2497" w:rsidRPr="00FD2497">
        <w:rPr>
          <w:rFonts w:ascii="Times New Roman" w:hAnsi="Times New Roman" w:cs="Times New Roman"/>
          <w:bCs/>
          <w:sz w:val="28"/>
          <w:szCs w:val="28"/>
        </w:rPr>
        <w:t>"</w:t>
      </w:r>
      <w:r w:rsidR="00717E43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EC8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</w:t>
      </w:r>
      <w:r w:rsidR="00B246C5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2003</w:t>
      </w:r>
      <w:r w:rsidR="00974BBB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6EC8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6C5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106.</w:t>
      </w:r>
      <w:r w:rsidR="00FD2497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4BBB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3E6EC8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D2497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4B1C4B3C" w14:textId="77777777" w:rsidR="00C3664F" w:rsidRPr="00FD2497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C4B3D" w14:textId="79091221" w:rsidR="00FD4EA9" w:rsidRPr="00FD2497" w:rsidRDefault="00FD2497" w:rsidP="00FD2497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7101557"/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717E43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Aizstāt 2</w:t>
      </w:r>
      <w:r w:rsidR="00FD4EA9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D4EA9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D0B62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FD4EA9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alsts kultūras pieminekļu aizsardzības inspekcija</w:t>
      </w:r>
      <w:r w:rsidR="00717E43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D4EA9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(turpmāk – inspekcija)</w:t>
      </w: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D4EA9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D4EA9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Nacionālā</w:t>
      </w:r>
      <w:r w:rsidR="007E3718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D4EA9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kultūras mantojuma pārvalde</w:t>
      </w:r>
      <w:r w:rsidR="00717E43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D4EA9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(turpmāk – pārvalde)</w:t>
      </w: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D4EA9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4"/>
    <w:p w14:paraId="4B1C4B3E" w14:textId="77777777" w:rsidR="00316F01" w:rsidRPr="00FD2497" w:rsidRDefault="00316F01" w:rsidP="00FD24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C4B3F" w14:textId="653BEE87" w:rsidR="0030054E" w:rsidRPr="00FD2497" w:rsidRDefault="00FD2497" w:rsidP="00FD2497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453F07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Aizstāt noteikumu tekstā</w:t>
      </w:r>
      <w:r w:rsidR="00B95B27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164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vārdu </w:t>
      </w: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6164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inspekcija</w:t>
      </w: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6164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F07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(attiecīgā locījumā) </w:t>
      </w:r>
      <w:r w:rsidR="00946164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vārdu </w:t>
      </w: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46164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pārvalde</w:t>
      </w:r>
      <w:r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54400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3F07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054E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 locījumā</w:t>
      </w:r>
      <w:r w:rsidR="00453F07" w:rsidRPr="00FD249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0054E" w:rsidRPr="00FD2497">
        <w:rPr>
          <w:rFonts w:ascii="Times New Roman" w:hAnsi="Times New Roman" w:cs="Times New Roman"/>
          <w:sz w:val="28"/>
          <w:szCs w:val="28"/>
        </w:rPr>
        <w:t>.</w:t>
      </w:r>
    </w:p>
    <w:p w14:paraId="4B1C4B40" w14:textId="77777777" w:rsidR="00E33571" w:rsidRPr="00FD2497" w:rsidRDefault="00E33571" w:rsidP="00FD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C4B41" w14:textId="4E213EFC" w:rsidR="00C3664F" w:rsidRPr="00FD2497" w:rsidRDefault="00C3664F" w:rsidP="00FD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A23D5" w14:textId="77777777" w:rsidR="00FD2497" w:rsidRPr="00FD2497" w:rsidRDefault="00FD2497" w:rsidP="00FD2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9A070" w14:textId="77777777" w:rsidR="00FD2497" w:rsidRPr="00FD2497" w:rsidRDefault="00FD2497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D249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FD2497"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29FCD3C3" w14:textId="77777777" w:rsidR="00FD2497" w:rsidRPr="00FD2497" w:rsidRDefault="00FD249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54A90B" w14:textId="77777777" w:rsidR="00FD2497" w:rsidRPr="00FD2497" w:rsidRDefault="00FD249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E5F698" w14:textId="77777777" w:rsidR="00FD2497" w:rsidRPr="00FD2497" w:rsidRDefault="00FD249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31F8C4" w14:textId="77777777" w:rsidR="00FD2497" w:rsidRPr="00FD2497" w:rsidRDefault="00FD2497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D2497">
        <w:rPr>
          <w:rFonts w:ascii="Times New Roman" w:hAnsi="Times New Roman"/>
          <w:color w:val="auto"/>
          <w:sz w:val="28"/>
          <w:lang w:val="de-DE"/>
        </w:rPr>
        <w:t>Kultūras ministrs</w:t>
      </w:r>
      <w:r w:rsidRPr="00FD2497"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4B1C4B44" w14:textId="15FF31E3" w:rsidR="00A66136" w:rsidRPr="00FD2497" w:rsidRDefault="00A66136" w:rsidP="00FD249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4B1C4B45" w14:textId="77777777" w:rsidR="00A66136" w:rsidRPr="00FD2497" w:rsidRDefault="00A66136" w:rsidP="00FD249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6136" w:rsidRPr="00FD2497" w:rsidSect="00FD24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4B52" w14:textId="77777777"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14:paraId="4B1C4B53" w14:textId="77777777"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4B55" w14:textId="77777777" w:rsidR="002F66B2" w:rsidRPr="0050467E" w:rsidRDefault="002F66B2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C33E" w14:textId="71192008" w:rsidR="00FD2497" w:rsidRPr="00FD2497" w:rsidRDefault="00FD2497">
    <w:pPr>
      <w:pStyle w:val="Footer"/>
      <w:rPr>
        <w:rFonts w:ascii="Times New Roman" w:hAnsi="Times New Roman" w:cs="Times New Roman"/>
        <w:sz w:val="16"/>
        <w:szCs w:val="16"/>
      </w:rPr>
    </w:pPr>
    <w:r w:rsidRPr="00FD2497">
      <w:rPr>
        <w:rFonts w:ascii="Times New Roman" w:hAnsi="Times New Roman" w:cs="Times New Roman"/>
        <w:sz w:val="16"/>
        <w:szCs w:val="16"/>
      </w:rPr>
      <w:t>N1492_9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C4B50" w14:textId="77777777"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14:paraId="4B1C4B51" w14:textId="77777777"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1C4B54" w14:textId="77777777" w:rsidR="002F66B2" w:rsidRPr="0050467E" w:rsidRDefault="00F86E06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260F7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E5546" w14:textId="77777777" w:rsidR="00FD2497" w:rsidRPr="003629D6" w:rsidRDefault="00FD2497">
    <w:pPr>
      <w:pStyle w:val="Header"/>
      <w:rPr>
        <w:rFonts w:ascii="Times New Roman" w:hAnsi="Times New Roman" w:cs="Times New Roman"/>
        <w:sz w:val="24"/>
        <w:szCs w:val="24"/>
      </w:rPr>
    </w:pPr>
  </w:p>
  <w:p w14:paraId="654DF4A7" w14:textId="0EF86E4C" w:rsidR="00FD2497" w:rsidRDefault="00FD2497">
    <w:pPr>
      <w:pStyle w:val="Header"/>
    </w:pPr>
    <w:r>
      <w:rPr>
        <w:noProof/>
      </w:rPr>
      <w:drawing>
        <wp:inline distT="0" distB="0" distL="0" distR="0" wp14:anchorId="538548B3" wp14:editId="3B42DBD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1CA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185C"/>
    <w:rsid w:val="0011366C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022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A1D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3D6C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833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1C8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3718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709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6017"/>
    <w:rsid w:val="008E7C24"/>
    <w:rsid w:val="008F21D7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1D0E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96AB6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0C4F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2A7"/>
    <w:rsid w:val="00AD498A"/>
    <w:rsid w:val="00AD58A8"/>
    <w:rsid w:val="00AE5081"/>
    <w:rsid w:val="00AE6BC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46C5"/>
    <w:rsid w:val="00B27A0C"/>
    <w:rsid w:val="00B3159E"/>
    <w:rsid w:val="00B328C2"/>
    <w:rsid w:val="00B32CAD"/>
    <w:rsid w:val="00B32FC3"/>
    <w:rsid w:val="00B33D9F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C6F23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36DB0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5BAF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4576"/>
    <w:rsid w:val="00DB7130"/>
    <w:rsid w:val="00DC033E"/>
    <w:rsid w:val="00DC0483"/>
    <w:rsid w:val="00DC0D3E"/>
    <w:rsid w:val="00DC2C99"/>
    <w:rsid w:val="00DC31CD"/>
    <w:rsid w:val="00DC55A5"/>
    <w:rsid w:val="00DC7608"/>
    <w:rsid w:val="00DD269E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8E7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4FCD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86E06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2497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1C4B2E"/>
  <w15:docId w15:val="{06C4AE1F-738B-4136-A620-1417B0FF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FD24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75DF2-5F91-4485-8D2A-9628E45A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15.jūlija noteikumos Nr.392 „Kultūras pieminekļu aizsargjoslas (aizsardzības zonas) noteikšanas metodika”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15.jūlija noteikumos Nr.392 „Kultūras pieminekļu aizsargjoslas (aizsardzības zonas) noteikšanas metodika”</dc:title>
  <dc:subject>Ministru kabineta noteikumu projekts</dc:subject>
  <dc:creator>Juris Dambis</dc:creator>
  <cp:keywords>KMNot_130519_groz_392</cp:keywords>
  <dc:description>J.Dambis, 67213113
Juris.Dambis@mantojums.lv</dc:description>
  <cp:lastModifiedBy>Leontine Babkina</cp:lastModifiedBy>
  <cp:revision>13</cp:revision>
  <cp:lastPrinted>2019-08-21T07:47:00Z</cp:lastPrinted>
  <dcterms:created xsi:type="dcterms:W3CDTF">2019-08-02T10:43:00Z</dcterms:created>
  <dcterms:modified xsi:type="dcterms:W3CDTF">2019-08-28T08:11:00Z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