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3D39" w14:textId="0730C93F" w:rsidR="0091259A" w:rsidRPr="009C7763" w:rsidRDefault="0091259A" w:rsidP="009C7763">
      <w:pPr>
        <w:spacing w:after="0" w:line="240" w:lineRule="auto"/>
        <w:jc w:val="both"/>
        <w:rPr>
          <w:rFonts w:ascii="Times New Roman" w:eastAsia="Times New Roman" w:hAnsi="Times New Roman"/>
          <w:bCs/>
          <w:i/>
          <w:sz w:val="28"/>
          <w:szCs w:val="28"/>
        </w:rPr>
      </w:pPr>
    </w:p>
    <w:p w14:paraId="75A5197A" w14:textId="7A2A378D" w:rsidR="009C7763" w:rsidRPr="009C7763" w:rsidRDefault="009C7763" w:rsidP="009C7763">
      <w:pPr>
        <w:spacing w:after="0" w:line="240" w:lineRule="auto"/>
        <w:jc w:val="both"/>
        <w:rPr>
          <w:rFonts w:ascii="Times New Roman" w:eastAsia="Times New Roman" w:hAnsi="Times New Roman"/>
          <w:bCs/>
          <w:i/>
          <w:sz w:val="28"/>
          <w:szCs w:val="28"/>
        </w:rPr>
      </w:pPr>
    </w:p>
    <w:p w14:paraId="40A221D2" w14:textId="77777777" w:rsidR="009C7763" w:rsidRPr="009C7763" w:rsidRDefault="009C7763" w:rsidP="009C7763">
      <w:pPr>
        <w:spacing w:after="0" w:line="240" w:lineRule="auto"/>
        <w:jc w:val="both"/>
        <w:rPr>
          <w:rFonts w:ascii="Times New Roman" w:eastAsia="Times New Roman" w:hAnsi="Times New Roman"/>
          <w:bCs/>
          <w:i/>
          <w:sz w:val="28"/>
          <w:szCs w:val="28"/>
        </w:rPr>
      </w:pPr>
    </w:p>
    <w:p w14:paraId="76C04D20" w14:textId="7100109C" w:rsidR="009C7763" w:rsidRPr="009C7763" w:rsidRDefault="009C7763" w:rsidP="009C7763">
      <w:pPr>
        <w:tabs>
          <w:tab w:val="left" w:pos="6663"/>
        </w:tabs>
        <w:spacing w:after="0" w:line="240" w:lineRule="auto"/>
        <w:rPr>
          <w:rFonts w:ascii="Times New Roman" w:eastAsia="Times New Roman" w:hAnsi="Times New Roman"/>
          <w:b/>
          <w:sz w:val="28"/>
          <w:szCs w:val="28"/>
        </w:rPr>
      </w:pPr>
      <w:r w:rsidRPr="009C7763">
        <w:rPr>
          <w:rFonts w:ascii="Times New Roman" w:eastAsia="Times New Roman" w:hAnsi="Times New Roman"/>
          <w:sz w:val="28"/>
          <w:szCs w:val="28"/>
        </w:rPr>
        <w:t>201</w:t>
      </w:r>
      <w:r w:rsidRPr="009C7763">
        <w:rPr>
          <w:rFonts w:ascii="Times New Roman" w:hAnsi="Times New Roman"/>
          <w:sz w:val="28"/>
          <w:szCs w:val="28"/>
        </w:rPr>
        <w:t>9</w:t>
      </w:r>
      <w:r w:rsidRPr="009C7763">
        <w:rPr>
          <w:rFonts w:ascii="Times New Roman" w:eastAsia="Times New Roman" w:hAnsi="Times New Roman"/>
          <w:sz w:val="28"/>
          <w:szCs w:val="28"/>
        </w:rPr>
        <w:t>. gada</w:t>
      </w:r>
      <w:r w:rsidR="00875235">
        <w:rPr>
          <w:rFonts w:ascii="Times New Roman" w:eastAsia="Times New Roman" w:hAnsi="Times New Roman"/>
          <w:sz w:val="28"/>
          <w:szCs w:val="28"/>
        </w:rPr>
        <w:t> 17. septembrī</w:t>
      </w:r>
      <w:r w:rsidRPr="009C7763">
        <w:rPr>
          <w:rFonts w:ascii="Times New Roman" w:eastAsia="Times New Roman" w:hAnsi="Times New Roman"/>
          <w:sz w:val="28"/>
          <w:szCs w:val="28"/>
        </w:rPr>
        <w:tab/>
        <w:t>Noteikumi Nr.</w:t>
      </w:r>
      <w:r w:rsidR="00875235">
        <w:rPr>
          <w:rFonts w:ascii="Times New Roman" w:eastAsia="Times New Roman" w:hAnsi="Times New Roman"/>
          <w:sz w:val="28"/>
          <w:szCs w:val="28"/>
        </w:rPr>
        <w:t> 438</w:t>
      </w:r>
    </w:p>
    <w:p w14:paraId="4A5BB77D" w14:textId="18107CE3" w:rsidR="009C7763" w:rsidRPr="009C7763" w:rsidRDefault="009C7763" w:rsidP="009C7763">
      <w:pPr>
        <w:tabs>
          <w:tab w:val="left" w:pos="6663"/>
        </w:tabs>
        <w:spacing w:after="0" w:line="240" w:lineRule="auto"/>
        <w:rPr>
          <w:rFonts w:ascii="Times New Roman" w:eastAsia="Times New Roman" w:hAnsi="Times New Roman"/>
          <w:sz w:val="28"/>
          <w:szCs w:val="28"/>
        </w:rPr>
      </w:pPr>
      <w:r w:rsidRPr="009C7763">
        <w:rPr>
          <w:rFonts w:ascii="Times New Roman" w:eastAsia="Times New Roman" w:hAnsi="Times New Roman"/>
          <w:sz w:val="28"/>
          <w:szCs w:val="28"/>
        </w:rPr>
        <w:t>Rīgā</w:t>
      </w:r>
      <w:r w:rsidRPr="009C7763">
        <w:rPr>
          <w:rFonts w:ascii="Times New Roman" w:eastAsia="Times New Roman" w:hAnsi="Times New Roman"/>
          <w:sz w:val="28"/>
          <w:szCs w:val="28"/>
        </w:rPr>
        <w:tab/>
        <w:t>(prot. Nr.</w:t>
      </w:r>
      <w:r w:rsidR="00875235">
        <w:rPr>
          <w:rFonts w:ascii="Times New Roman" w:eastAsia="Times New Roman" w:hAnsi="Times New Roman"/>
          <w:sz w:val="28"/>
          <w:szCs w:val="28"/>
        </w:rPr>
        <w:t> 42 10</w:t>
      </w:r>
      <w:r w:rsidRPr="009C7763">
        <w:rPr>
          <w:rFonts w:ascii="Times New Roman" w:eastAsia="Times New Roman" w:hAnsi="Times New Roman"/>
          <w:sz w:val="28"/>
          <w:szCs w:val="28"/>
        </w:rPr>
        <w:t>. §</w:t>
      </w:r>
      <w:bookmarkStart w:id="0" w:name="_GoBack"/>
      <w:bookmarkEnd w:id="0"/>
      <w:r w:rsidRPr="009C7763">
        <w:rPr>
          <w:rFonts w:ascii="Times New Roman" w:eastAsia="Times New Roman" w:hAnsi="Times New Roman"/>
          <w:sz w:val="28"/>
          <w:szCs w:val="28"/>
        </w:rPr>
        <w:t>)</w:t>
      </w:r>
    </w:p>
    <w:p w14:paraId="2A50BE5D" w14:textId="36906480" w:rsidR="00C659D5" w:rsidRPr="002D62B7" w:rsidRDefault="00C659D5" w:rsidP="009C7763">
      <w:pPr>
        <w:spacing w:after="0" w:line="240" w:lineRule="auto"/>
        <w:rPr>
          <w:rFonts w:ascii="Times New Roman" w:eastAsia="Times New Roman" w:hAnsi="Times New Roman"/>
          <w:bCs/>
          <w:sz w:val="28"/>
          <w:szCs w:val="28"/>
        </w:rPr>
      </w:pPr>
    </w:p>
    <w:p w14:paraId="76A3C1C2" w14:textId="06E40AA6" w:rsidR="00C659D5" w:rsidRPr="009C7763" w:rsidRDefault="00C659D5" w:rsidP="009C7763">
      <w:pPr>
        <w:shd w:val="clear" w:color="auto" w:fill="FFFFFF"/>
        <w:spacing w:after="0" w:line="240" w:lineRule="auto"/>
        <w:jc w:val="center"/>
        <w:outlineLvl w:val="2"/>
        <w:rPr>
          <w:rFonts w:ascii="Times New Roman" w:hAnsi="Times New Roman"/>
          <w:b/>
          <w:bCs/>
          <w:sz w:val="28"/>
          <w:szCs w:val="28"/>
          <w:lang w:eastAsia="lv-LV"/>
        </w:rPr>
      </w:pPr>
      <w:r w:rsidRPr="009C7763">
        <w:rPr>
          <w:rFonts w:ascii="Times New Roman" w:hAnsi="Times New Roman"/>
          <w:b/>
          <w:bCs/>
          <w:sz w:val="28"/>
          <w:szCs w:val="28"/>
          <w:lang w:eastAsia="lv-LV"/>
        </w:rPr>
        <w:t>Grozījumi Ministru kabineta 2003.</w:t>
      </w:r>
      <w:r w:rsidR="009C7763" w:rsidRPr="009C7763">
        <w:rPr>
          <w:rFonts w:ascii="Times New Roman" w:hAnsi="Times New Roman"/>
          <w:b/>
          <w:bCs/>
          <w:sz w:val="28"/>
          <w:szCs w:val="28"/>
          <w:lang w:eastAsia="lv-LV"/>
        </w:rPr>
        <w:t> </w:t>
      </w:r>
      <w:r w:rsidRPr="009C7763">
        <w:rPr>
          <w:rFonts w:ascii="Times New Roman" w:hAnsi="Times New Roman"/>
          <w:b/>
          <w:bCs/>
          <w:sz w:val="28"/>
          <w:szCs w:val="28"/>
          <w:lang w:eastAsia="lv-LV"/>
        </w:rPr>
        <w:t>gada 27.</w:t>
      </w:r>
      <w:r w:rsidR="009C7763" w:rsidRPr="009C7763">
        <w:rPr>
          <w:rFonts w:ascii="Times New Roman" w:hAnsi="Times New Roman"/>
          <w:b/>
          <w:bCs/>
          <w:sz w:val="28"/>
          <w:szCs w:val="28"/>
          <w:lang w:eastAsia="lv-LV"/>
        </w:rPr>
        <w:t> </w:t>
      </w:r>
      <w:r w:rsidRPr="009C7763">
        <w:rPr>
          <w:rFonts w:ascii="Times New Roman" w:hAnsi="Times New Roman"/>
          <w:b/>
          <w:bCs/>
          <w:sz w:val="28"/>
          <w:szCs w:val="28"/>
          <w:lang w:eastAsia="lv-LV"/>
        </w:rPr>
        <w:t>maija noteikumos Nr.</w:t>
      </w:r>
      <w:r w:rsidR="009C7763" w:rsidRPr="009C7763">
        <w:rPr>
          <w:rFonts w:ascii="Times New Roman" w:hAnsi="Times New Roman"/>
          <w:b/>
          <w:bCs/>
          <w:sz w:val="28"/>
          <w:szCs w:val="28"/>
          <w:lang w:eastAsia="lv-LV"/>
        </w:rPr>
        <w:t> </w:t>
      </w:r>
      <w:r w:rsidRPr="009C7763">
        <w:rPr>
          <w:rFonts w:ascii="Times New Roman" w:hAnsi="Times New Roman"/>
          <w:b/>
          <w:bCs/>
          <w:sz w:val="28"/>
          <w:szCs w:val="28"/>
          <w:lang w:eastAsia="lv-LV"/>
        </w:rPr>
        <w:t xml:space="preserve">272 </w:t>
      </w:r>
      <w:r w:rsidR="009C7763" w:rsidRPr="009C7763">
        <w:rPr>
          <w:rFonts w:ascii="Times New Roman" w:hAnsi="Times New Roman"/>
          <w:b/>
          <w:bCs/>
          <w:sz w:val="28"/>
          <w:szCs w:val="28"/>
          <w:lang w:eastAsia="lv-LV"/>
        </w:rPr>
        <w:t>"</w:t>
      </w:r>
      <w:hyperlink r:id="rId6" w:tgtFrame="_blank" w:history="1">
        <w:r w:rsidRPr="009C7763">
          <w:rPr>
            <w:rFonts w:ascii="Times New Roman" w:hAnsi="Times New Roman"/>
            <w:b/>
            <w:bCs/>
            <w:sz w:val="28"/>
            <w:szCs w:val="28"/>
            <w:lang w:eastAsia="lv-LV"/>
          </w:rPr>
          <w:t>Noteikumi par valsts fondēto pensiju shēmas darbību</w:t>
        </w:r>
      </w:hyperlink>
      <w:r w:rsidR="009C7763" w:rsidRPr="009C7763">
        <w:rPr>
          <w:rFonts w:ascii="Times New Roman" w:hAnsi="Times New Roman"/>
          <w:b/>
          <w:bCs/>
          <w:sz w:val="28"/>
          <w:szCs w:val="28"/>
          <w:lang w:eastAsia="lv-LV"/>
        </w:rPr>
        <w:t>"</w:t>
      </w:r>
    </w:p>
    <w:p w14:paraId="034D36BA" w14:textId="77777777" w:rsidR="00C659D5" w:rsidRPr="009C7763" w:rsidRDefault="00C659D5" w:rsidP="009C7763">
      <w:pPr>
        <w:shd w:val="clear" w:color="auto" w:fill="FFFFFF"/>
        <w:spacing w:after="0" w:line="240" w:lineRule="auto"/>
        <w:jc w:val="right"/>
        <w:outlineLvl w:val="2"/>
        <w:rPr>
          <w:rFonts w:ascii="Times New Roman" w:hAnsi="Times New Roman"/>
          <w:i/>
          <w:iCs/>
          <w:sz w:val="28"/>
          <w:szCs w:val="28"/>
          <w:shd w:val="clear" w:color="auto" w:fill="FFFFFF"/>
        </w:rPr>
      </w:pPr>
    </w:p>
    <w:p w14:paraId="7A4F672D" w14:textId="77777777" w:rsidR="002D62B7" w:rsidRDefault="00C659D5" w:rsidP="009C7763">
      <w:pPr>
        <w:shd w:val="clear" w:color="auto" w:fill="FFFFFF"/>
        <w:spacing w:after="0" w:line="240" w:lineRule="auto"/>
        <w:jc w:val="right"/>
        <w:outlineLvl w:val="2"/>
        <w:rPr>
          <w:rFonts w:ascii="Times New Roman" w:hAnsi="Times New Roman"/>
          <w:iCs/>
          <w:sz w:val="28"/>
          <w:szCs w:val="28"/>
          <w:shd w:val="clear" w:color="auto" w:fill="FFFFFF"/>
        </w:rPr>
      </w:pPr>
      <w:r w:rsidRPr="009C7763">
        <w:rPr>
          <w:rFonts w:ascii="Times New Roman" w:hAnsi="Times New Roman"/>
          <w:iCs/>
          <w:sz w:val="28"/>
          <w:szCs w:val="28"/>
          <w:shd w:val="clear" w:color="auto" w:fill="FFFFFF"/>
        </w:rPr>
        <w:t>Izdoti saskaņā ar</w:t>
      </w:r>
      <w:r w:rsidR="002D62B7">
        <w:rPr>
          <w:rFonts w:ascii="Times New Roman" w:hAnsi="Times New Roman"/>
          <w:iCs/>
          <w:sz w:val="28"/>
          <w:szCs w:val="28"/>
          <w:shd w:val="clear" w:color="auto" w:fill="FFFFFF"/>
        </w:rPr>
        <w:t xml:space="preserve"> </w:t>
      </w:r>
    </w:p>
    <w:p w14:paraId="44392BCD" w14:textId="51F68B6B" w:rsidR="00C659D5" w:rsidRPr="009C7763" w:rsidRDefault="00875235" w:rsidP="009C7763">
      <w:pPr>
        <w:shd w:val="clear" w:color="auto" w:fill="FFFFFF"/>
        <w:spacing w:after="0" w:line="240" w:lineRule="auto"/>
        <w:jc w:val="right"/>
        <w:outlineLvl w:val="2"/>
        <w:rPr>
          <w:rFonts w:ascii="Times New Roman" w:hAnsi="Times New Roman"/>
          <w:iCs/>
          <w:sz w:val="28"/>
          <w:szCs w:val="28"/>
          <w:shd w:val="clear" w:color="auto" w:fill="FFFFFF"/>
        </w:rPr>
      </w:pPr>
      <w:hyperlink r:id="rId7" w:tgtFrame="_blank" w:history="1">
        <w:r w:rsidR="00C659D5" w:rsidRPr="009C7763">
          <w:rPr>
            <w:rStyle w:val="Hyperlink"/>
            <w:rFonts w:ascii="Times New Roman" w:hAnsi="Times New Roman"/>
            <w:iCs/>
            <w:color w:val="auto"/>
            <w:sz w:val="28"/>
            <w:szCs w:val="28"/>
            <w:u w:val="none"/>
            <w:shd w:val="clear" w:color="auto" w:fill="FFFFFF"/>
          </w:rPr>
          <w:t>Valsts fondēto pensiju likuma</w:t>
        </w:r>
      </w:hyperlink>
    </w:p>
    <w:p w14:paraId="5C1EE7C0" w14:textId="77777777" w:rsidR="002D62B7" w:rsidRDefault="00875235" w:rsidP="009C7763">
      <w:pPr>
        <w:shd w:val="clear" w:color="auto" w:fill="FFFFFF"/>
        <w:spacing w:after="0" w:line="240" w:lineRule="auto"/>
        <w:jc w:val="right"/>
        <w:outlineLvl w:val="2"/>
        <w:rPr>
          <w:rFonts w:ascii="Times New Roman" w:hAnsi="Times New Roman"/>
          <w:iCs/>
          <w:sz w:val="28"/>
          <w:szCs w:val="28"/>
          <w:shd w:val="clear" w:color="auto" w:fill="FFFFFF"/>
        </w:rPr>
      </w:pPr>
      <w:hyperlink r:id="rId8" w:anchor="p3" w:tgtFrame="_blank" w:history="1">
        <w:r w:rsidR="00C659D5" w:rsidRPr="009C7763">
          <w:rPr>
            <w:rStyle w:val="Hyperlink"/>
            <w:rFonts w:ascii="Times New Roman" w:hAnsi="Times New Roman"/>
            <w:iCs/>
            <w:color w:val="auto"/>
            <w:sz w:val="28"/>
            <w:szCs w:val="28"/>
            <w:u w:val="none"/>
            <w:shd w:val="clear" w:color="auto" w:fill="FFFFFF"/>
          </w:rPr>
          <w:t>3.</w:t>
        </w:r>
        <w:r w:rsidR="009C7763" w:rsidRPr="009C7763">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009C7763" w:rsidRPr="009C7763">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trešo daļu,</w:t>
      </w:r>
      <w:r w:rsidR="009C7763" w:rsidRPr="009C7763">
        <w:rPr>
          <w:rFonts w:ascii="Times New Roman" w:hAnsi="Times New Roman"/>
          <w:iCs/>
          <w:sz w:val="28"/>
          <w:szCs w:val="28"/>
          <w:shd w:val="clear" w:color="auto" w:fill="FFFFFF"/>
        </w:rPr>
        <w:t xml:space="preserve"> </w:t>
      </w:r>
      <w:hyperlink r:id="rId9" w:anchor="p5" w:tgtFrame="_blank" w:history="1">
        <w:r w:rsidR="00C659D5" w:rsidRPr="009C7763">
          <w:rPr>
            <w:rStyle w:val="Hyperlink"/>
            <w:rFonts w:ascii="Times New Roman" w:hAnsi="Times New Roman"/>
            <w:iCs/>
            <w:color w:val="auto"/>
            <w:sz w:val="28"/>
            <w:szCs w:val="28"/>
            <w:u w:val="none"/>
            <w:shd w:val="clear" w:color="auto" w:fill="FFFFFF"/>
          </w:rPr>
          <w:t>5.</w:t>
        </w:r>
        <w:r w:rsidR="009C7763" w:rsidRPr="009C7763">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009C7763" w:rsidRPr="009C7763">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otro daļu,</w:t>
      </w:r>
      <w:r w:rsidR="00C659D5" w:rsidRPr="009C7763">
        <w:rPr>
          <w:rFonts w:ascii="Times New Roman" w:hAnsi="Times New Roman"/>
          <w:iCs/>
          <w:sz w:val="28"/>
          <w:szCs w:val="28"/>
        </w:rPr>
        <w:br/>
      </w:r>
      <w:r w:rsidR="00C659D5" w:rsidRPr="009C7763">
        <w:rPr>
          <w:rFonts w:ascii="Times New Roman" w:hAnsi="Times New Roman"/>
          <w:iCs/>
          <w:sz w:val="28"/>
          <w:szCs w:val="28"/>
          <w:shd w:val="clear" w:color="auto" w:fill="FFFFFF"/>
        </w:rPr>
        <w:t>7.</w:t>
      </w:r>
      <w:r w:rsidR="002D62B7">
        <w:rPr>
          <w:rFonts w:ascii="Times New Roman" w:hAnsi="Times New Roman"/>
          <w:iCs/>
          <w:sz w:val="28"/>
          <w:szCs w:val="28"/>
          <w:shd w:val="clear" w:color="auto" w:fill="FFFFFF"/>
        </w:rPr>
        <w:t> </w:t>
      </w:r>
      <w:r w:rsidR="00C659D5" w:rsidRPr="009C7763">
        <w:rPr>
          <w:rFonts w:ascii="Times New Roman" w:hAnsi="Times New Roman"/>
          <w:iCs/>
          <w:sz w:val="28"/>
          <w:szCs w:val="28"/>
          <w:shd w:val="clear" w:color="auto" w:fill="FFFFFF"/>
        </w:rPr>
        <w:t>panta 1.</w:t>
      </w:r>
      <w:r w:rsidR="00C659D5" w:rsidRPr="009C7763">
        <w:rPr>
          <w:rFonts w:ascii="Times New Roman" w:hAnsi="Times New Roman"/>
          <w:iCs/>
          <w:sz w:val="28"/>
          <w:szCs w:val="28"/>
          <w:shd w:val="clear" w:color="auto" w:fill="FFFFFF"/>
          <w:vertAlign w:val="superscript"/>
        </w:rPr>
        <w:t>1</w:t>
      </w:r>
      <w:r w:rsidR="002D62B7">
        <w:rPr>
          <w:rFonts w:ascii="Times New Roman" w:hAnsi="Times New Roman"/>
          <w:iCs/>
          <w:sz w:val="28"/>
          <w:szCs w:val="28"/>
          <w:shd w:val="clear" w:color="auto" w:fill="FFFFFF"/>
        </w:rPr>
        <w:t> </w:t>
      </w:r>
      <w:r w:rsidR="00C659D5" w:rsidRPr="009C7763">
        <w:rPr>
          <w:rFonts w:ascii="Times New Roman" w:hAnsi="Times New Roman"/>
          <w:iCs/>
          <w:sz w:val="28"/>
          <w:szCs w:val="28"/>
          <w:shd w:val="clear" w:color="auto" w:fill="FFFFFF"/>
        </w:rPr>
        <w:t>daļu,</w:t>
      </w:r>
      <w:r w:rsidR="002D62B7">
        <w:rPr>
          <w:rFonts w:ascii="Times New Roman" w:hAnsi="Times New Roman"/>
          <w:iCs/>
          <w:sz w:val="28"/>
          <w:szCs w:val="28"/>
          <w:shd w:val="clear" w:color="auto" w:fill="FFFFFF"/>
        </w:rPr>
        <w:t xml:space="preserve"> </w:t>
      </w:r>
      <w:hyperlink r:id="rId10" w:anchor="p10" w:tgtFrame="_blank" w:history="1">
        <w:r w:rsidR="00C659D5" w:rsidRPr="009C7763">
          <w:rPr>
            <w:rStyle w:val="Hyperlink"/>
            <w:rFonts w:ascii="Times New Roman" w:hAnsi="Times New Roman"/>
            <w:iCs/>
            <w:color w:val="auto"/>
            <w:sz w:val="28"/>
            <w:szCs w:val="28"/>
            <w:u w:val="none"/>
            <w:shd w:val="clear" w:color="auto" w:fill="FFFFFF"/>
          </w:rPr>
          <w:t>10.</w:t>
        </w:r>
        <w:r w:rsidR="009C7763" w:rsidRPr="009C7763">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009C7763" w:rsidRPr="009C7763">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 xml:space="preserve">pirmās daļas </w:t>
      </w:r>
    </w:p>
    <w:p w14:paraId="6DB248F0" w14:textId="77777777" w:rsidR="002D62B7" w:rsidRDefault="00C659D5" w:rsidP="009C7763">
      <w:pPr>
        <w:shd w:val="clear" w:color="auto" w:fill="FFFFFF"/>
        <w:spacing w:after="0" w:line="240" w:lineRule="auto"/>
        <w:jc w:val="right"/>
        <w:outlineLvl w:val="2"/>
        <w:rPr>
          <w:rFonts w:ascii="Times New Roman" w:hAnsi="Times New Roman"/>
          <w:iCs/>
          <w:sz w:val="28"/>
          <w:szCs w:val="28"/>
          <w:shd w:val="clear" w:color="auto" w:fill="FFFFFF"/>
        </w:rPr>
      </w:pPr>
      <w:r w:rsidRPr="009C7763">
        <w:rPr>
          <w:rFonts w:ascii="Times New Roman" w:hAnsi="Times New Roman"/>
          <w:iCs/>
          <w:sz w:val="28"/>
          <w:szCs w:val="28"/>
          <w:shd w:val="clear" w:color="auto" w:fill="FFFFFF"/>
        </w:rPr>
        <w:t>5.</w:t>
      </w:r>
      <w:r w:rsidR="009C7763" w:rsidRPr="009C7763">
        <w:rPr>
          <w:rFonts w:ascii="Times New Roman" w:hAnsi="Times New Roman"/>
          <w:iCs/>
          <w:sz w:val="28"/>
          <w:szCs w:val="28"/>
          <w:shd w:val="clear" w:color="auto" w:fill="FFFFFF"/>
        </w:rPr>
        <w:t> </w:t>
      </w:r>
      <w:r w:rsidRPr="009C7763">
        <w:rPr>
          <w:rFonts w:ascii="Times New Roman" w:hAnsi="Times New Roman"/>
          <w:iCs/>
          <w:sz w:val="28"/>
          <w:szCs w:val="28"/>
          <w:shd w:val="clear" w:color="auto" w:fill="FFFFFF"/>
        </w:rPr>
        <w:t>punktu un otro daļu,</w:t>
      </w:r>
      <w:r w:rsidRPr="009C7763">
        <w:rPr>
          <w:rFonts w:ascii="Times New Roman" w:hAnsi="Times New Roman"/>
          <w:iCs/>
          <w:sz w:val="28"/>
          <w:szCs w:val="28"/>
        </w:rPr>
        <w:br/>
      </w:r>
      <w:hyperlink r:id="rId11" w:anchor="p11" w:tgtFrame="_blank" w:history="1">
        <w:r w:rsidRPr="009C7763">
          <w:rPr>
            <w:rStyle w:val="Hyperlink"/>
            <w:rFonts w:ascii="Times New Roman" w:hAnsi="Times New Roman"/>
            <w:iCs/>
            <w:color w:val="auto"/>
            <w:sz w:val="28"/>
            <w:szCs w:val="28"/>
            <w:u w:val="none"/>
            <w:shd w:val="clear" w:color="auto" w:fill="FFFFFF"/>
          </w:rPr>
          <w:t>11.</w:t>
        </w:r>
        <w:r w:rsidR="009C7763" w:rsidRPr="009C7763">
          <w:rPr>
            <w:rStyle w:val="Hyperlink"/>
            <w:rFonts w:ascii="Times New Roman" w:hAnsi="Times New Roman"/>
            <w:iCs/>
            <w:color w:val="auto"/>
            <w:sz w:val="28"/>
            <w:szCs w:val="28"/>
            <w:u w:val="none"/>
            <w:shd w:val="clear" w:color="auto" w:fill="FFFFFF"/>
          </w:rPr>
          <w:t> </w:t>
        </w:r>
        <w:r w:rsidRPr="009C7763">
          <w:rPr>
            <w:rStyle w:val="Hyperlink"/>
            <w:rFonts w:ascii="Times New Roman" w:hAnsi="Times New Roman"/>
            <w:iCs/>
            <w:color w:val="auto"/>
            <w:sz w:val="28"/>
            <w:szCs w:val="28"/>
            <w:u w:val="none"/>
            <w:shd w:val="clear" w:color="auto" w:fill="FFFFFF"/>
          </w:rPr>
          <w:t>panta</w:t>
        </w:r>
      </w:hyperlink>
      <w:r w:rsidR="002D62B7">
        <w:rPr>
          <w:rFonts w:ascii="Times New Roman" w:hAnsi="Times New Roman"/>
          <w:iCs/>
          <w:sz w:val="28"/>
          <w:szCs w:val="28"/>
          <w:shd w:val="clear" w:color="auto" w:fill="FFFFFF"/>
        </w:rPr>
        <w:t xml:space="preserve"> </w:t>
      </w:r>
      <w:r w:rsidRPr="009C7763">
        <w:rPr>
          <w:rFonts w:ascii="Times New Roman" w:hAnsi="Times New Roman"/>
          <w:iCs/>
          <w:sz w:val="28"/>
          <w:szCs w:val="28"/>
          <w:shd w:val="clear" w:color="auto" w:fill="FFFFFF"/>
        </w:rPr>
        <w:t>trešo un sesto daļu un</w:t>
      </w:r>
      <w:r w:rsidR="002D62B7">
        <w:rPr>
          <w:rFonts w:ascii="Times New Roman" w:hAnsi="Times New Roman"/>
          <w:iCs/>
          <w:sz w:val="28"/>
          <w:szCs w:val="28"/>
          <w:shd w:val="clear" w:color="auto" w:fill="FFFFFF"/>
        </w:rPr>
        <w:t xml:space="preserve"> </w:t>
      </w:r>
    </w:p>
    <w:p w14:paraId="4CA50DF4" w14:textId="1E769E32" w:rsidR="00C659D5" w:rsidRPr="009C7763" w:rsidRDefault="00875235" w:rsidP="009C7763">
      <w:pPr>
        <w:shd w:val="clear" w:color="auto" w:fill="FFFFFF"/>
        <w:spacing w:after="0" w:line="240" w:lineRule="auto"/>
        <w:jc w:val="right"/>
        <w:outlineLvl w:val="2"/>
        <w:rPr>
          <w:rFonts w:ascii="Times New Roman" w:hAnsi="Times New Roman"/>
          <w:iCs/>
          <w:sz w:val="28"/>
          <w:szCs w:val="28"/>
          <w:shd w:val="clear" w:color="auto" w:fill="FFFFFF"/>
        </w:rPr>
      </w:pPr>
      <w:hyperlink r:id="rId12" w:anchor="p13" w:tgtFrame="_blank" w:history="1">
        <w:r w:rsidR="00C659D5" w:rsidRPr="009C7763">
          <w:rPr>
            <w:rStyle w:val="Hyperlink"/>
            <w:rFonts w:ascii="Times New Roman" w:hAnsi="Times New Roman"/>
            <w:iCs/>
            <w:color w:val="auto"/>
            <w:sz w:val="28"/>
            <w:szCs w:val="28"/>
            <w:u w:val="none"/>
            <w:shd w:val="clear" w:color="auto" w:fill="FFFFFF"/>
          </w:rPr>
          <w:t>13.</w:t>
        </w:r>
        <w:r w:rsidR="002D62B7">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002D62B7">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sesto un septīto daļu</w:t>
      </w:r>
    </w:p>
    <w:p w14:paraId="1E04D3E2" w14:textId="77777777" w:rsidR="00544D37" w:rsidRPr="009C7763" w:rsidRDefault="00544D37" w:rsidP="009C7763">
      <w:pPr>
        <w:shd w:val="clear" w:color="auto" w:fill="FFFFFF"/>
        <w:spacing w:after="0" w:line="240" w:lineRule="auto"/>
        <w:ind w:firstLine="426"/>
        <w:jc w:val="both"/>
        <w:outlineLvl w:val="2"/>
        <w:rPr>
          <w:rFonts w:ascii="Times New Roman" w:hAnsi="Times New Roman"/>
          <w:sz w:val="28"/>
          <w:szCs w:val="28"/>
          <w:shd w:val="clear" w:color="auto" w:fill="FFFFFF"/>
        </w:rPr>
      </w:pPr>
    </w:p>
    <w:p w14:paraId="0BB7461A" w14:textId="7B563D74" w:rsidR="00C659D5" w:rsidRPr="009C7763" w:rsidRDefault="00C659D5" w:rsidP="009C7763">
      <w:pPr>
        <w:shd w:val="clear" w:color="auto" w:fill="FFFFFF"/>
        <w:spacing w:after="0" w:line="240" w:lineRule="auto"/>
        <w:ind w:firstLine="709"/>
        <w:jc w:val="both"/>
        <w:outlineLvl w:val="2"/>
        <w:rPr>
          <w:rFonts w:ascii="Times New Roman" w:hAnsi="Times New Roman"/>
          <w:b/>
          <w:bCs/>
          <w:sz w:val="28"/>
          <w:szCs w:val="28"/>
          <w:lang w:eastAsia="lv-LV"/>
        </w:rPr>
      </w:pPr>
      <w:r w:rsidRPr="009C7763">
        <w:rPr>
          <w:rFonts w:ascii="Times New Roman" w:hAnsi="Times New Roman"/>
          <w:sz w:val="28"/>
          <w:szCs w:val="28"/>
          <w:shd w:val="clear" w:color="auto" w:fill="FFFFFF"/>
        </w:rPr>
        <w:t>1.</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Izdarīt Ministru kabineta 2003.</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gada 27.</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maija noteikumos Nr.</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 xml:space="preserve">272 </w:t>
      </w:r>
      <w:r w:rsidR="009C7763" w:rsidRPr="009C7763">
        <w:rPr>
          <w:rFonts w:ascii="Times New Roman" w:hAnsi="Times New Roman"/>
          <w:sz w:val="28"/>
          <w:szCs w:val="28"/>
          <w:shd w:val="clear" w:color="auto" w:fill="FFFFFF"/>
        </w:rPr>
        <w:t>"</w:t>
      </w:r>
      <w:hyperlink r:id="rId13" w:tgtFrame="_blank" w:history="1">
        <w:r w:rsidRPr="009C7763">
          <w:rPr>
            <w:rStyle w:val="Hyperlink"/>
            <w:rFonts w:ascii="Times New Roman" w:hAnsi="Times New Roman"/>
            <w:color w:val="auto"/>
            <w:sz w:val="28"/>
            <w:szCs w:val="28"/>
            <w:u w:val="none"/>
            <w:shd w:val="clear" w:color="auto" w:fill="FFFFFF"/>
          </w:rPr>
          <w:t>Noteikumi par valsts fondēto pensiju shēmas darbību</w:t>
        </w:r>
      </w:hyperlink>
      <w:r w:rsidR="009C7763" w:rsidRPr="009C7763">
        <w:rPr>
          <w:rFonts w:ascii="Times New Roman" w:hAnsi="Times New Roman"/>
          <w:sz w:val="28"/>
          <w:szCs w:val="28"/>
          <w:shd w:val="clear" w:color="auto" w:fill="FFFFFF"/>
        </w:rPr>
        <w:t>"</w:t>
      </w:r>
      <w:r w:rsidRPr="009C7763">
        <w:rPr>
          <w:rFonts w:ascii="Times New Roman" w:hAnsi="Times New Roman"/>
          <w:sz w:val="28"/>
          <w:szCs w:val="28"/>
          <w:shd w:val="clear" w:color="auto" w:fill="FFFFFF"/>
        </w:rPr>
        <w:t xml:space="preserve"> </w:t>
      </w:r>
      <w:proofErr w:type="gramStart"/>
      <w:r w:rsidRPr="009C7763">
        <w:rPr>
          <w:rFonts w:ascii="Times New Roman" w:hAnsi="Times New Roman"/>
          <w:sz w:val="28"/>
          <w:szCs w:val="28"/>
          <w:shd w:val="clear" w:color="auto" w:fill="FFFFFF"/>
        </w:rPr>
        <w:t>(</w:t>
      </w:r>
      <w:proofErr w:type="gramEnd"/>
      <w:r w:rsidRPr="009C7763">
        <w:rPr>
          <w:rFonts w:ascii="Times New Roman" w:hAnsi="Times New Roman"/>
          <w:sz w:val="28"/>
          <w:szCs w:val="28"/>
          <w:shd w:val="clear" w:color="auto" w:fill="FFFFFF"/>
        </w:rPr>
        <w:t>Latvijas Vēstnesis, 2003, 82.</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2004, 81.</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2007, 45.</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2008, 57.</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2009, 154.</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2012, 67.</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2013, 173.</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2014, 155.</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2018, 33.</w:t>
      </w:r>
      <w:r w:rsidR="002D62B7">
        <w:rPr>
          <w:rFonts w:ascii="Times New Roman" w:hAnsi="Times New Roman"/>
          <w:sz w:val="28"/>
          <w:szCs w:val="28"/>
          <w:shd w:val="clear" w:color="auto" w:fill="FFFFFF"/>
        </w:rPr>
        <w:t> </w:t>
      </w:r>
      <w:r w:rsidRPr="009C7763">
        <w:rPr>
          <w:rFonts w:ascii="Times New Roman" w:hAnsi="Times New Roman"/>
          <w:sz w:val="28"/>
          <w:szCs w:val="28"/>
          <w:shd w:val="clear" w:color="auto" w:fill="FFFFFF"/>
        </w:rPr>
        <w:t>nr.) šādus grozījumus:</w:t>
      </w:r>
    </w:p>
    <w:p w14:paraId="11090FEA" w14:textId="77777777" w:rsidR="00C659D5" w:rsidRPr="009C7763" w:rsidRDefault="00C659D5" w:rsidP="009C7763">
      <w:pPr>
        <w:pStyle w:val="NormalWeb"/>
        <w:shd w:val="clear" w:color="auto" w:fill="FFFFFF"/>
        <w:spacing w:before="0" w:beforeAutospacing="0" w:after="0" w:afterAutospacing="0"/>
        <w:ind w:firstLine="709"/>
        <w:jc w:val="both"/>
        <w:rPr>
          <w:sz w:val="28"/>
          <w:szCs w:val="28"/>
        </w:rPr>
      </w:pPr>
      <w:r w:rsidRPr="009C7763">
        <w:rPr>
          <w:sz w:val="28"/>
          <w:szCs w:val="28"/>
        </w:rPr>
        <w:t>1.1. izteikt norādi, uz kāda likuma pamata noteikumi izdoti, šādā redakcijā:</w:t>
      </w:r>
    </w:p>
    <w:p w14:paraId="58FE4FB2" w14:textId="77777777" w:rsidR="009C7763" w:rsidRPr="009C7763" w:rsidRDefault="009C7763" w:rsidP="009C7763">
      <w:pPr>
        <w:shd w:val="clear" w:color="auto" w:fill="FFFFFF"/>
        <w:spacing w:after="0" w:line="240" w:lineRule="auto"/>
        <w:ind w:firstLine="709"/>
        <w:jc w:val="both"/>
        <w:outlineLvl w:val="2"/>
        <w:rPr>
          <w:rFonts w:ascii="Times New Roman" w:hAnsi="Times New Roman"/>
          <w:sz w:val="28"/>
          <w:szCs w:val="28"/>
        </w:rPr>
      </w:pPr>
    </w:p>
    <w:p w14:paraId="23B44DE4" w14:textId="6DB4F8D6" w:rsidR="00C659D5" w:rsidRPr="009C7763" w:rsidRDefault="009C7763" w:rsidP="009C7763">
      <w:pPr>
        <w:shd w:val="clear" w:color="auto" w:fill="FFFFFF"/>
        <w:spacing w:after="0" w:line="240" w:lineRule="auto"/>
        <w:ind w:firstLine="709"/>
        <w:jc w:val="both"/>
        <w:outlineLvl w:val="2"/>
        <w:rPr>
          <w:rFonts w:ascii="Times New Roman" w:hAnsi="Times New Roman"/>
          <w:iCs/>
          <w:sz w:val="28"/>
          <w:szCs w:val="28"/>
          <w:shd w:val="clear" w:color="auto" w:fill="FFFFFF"/>
        </w:rPr>
      </w:pPr>
      <w:r w:rsidRPr="009C7763">
        <w:rPr>
          <w:rFonts w:ascii="Times New Roman" w:hAnsi="Times New Roman"/>
          <w:sz w:val="28"/>
          <w:szCs w:val="28"/>
        </w:rPr>
        <w:t>"</w:t>
      </w:r>
      <w:r w:rsidR="00C659D5" w:rsidRPr="009C7763">
        <w:rPr>
          <w:rFonts w:ascii="Times New Roman" w:hAnsi="Times New Roman"/>
          <w:iCs/>
          <w:sz w:val="28"/>
          <w:szCs w:val="28"/>
          <w:shd w:val="clear" w:color="auto" w:fill="FFFFFF"/>
        </w:rPr>
        <w:t>Izdoti saskaņā ar</w:t>
      </w:r>
      <w:r w:rsidRPr="009C7763">
        <w:rPr>
          <w:rFonts w:ascii="Times New Roman" w:hAnsi="Times New Roman"/>
          <w:iCs/>
          <w:sz w:val="28"/>
          <w:szCs w:val="28"/>
          <w:shd w:val="clear" w:color="auto" w:fill="FFFFFF"/>
        </w:rPr>
        <w:t xml:space="preserve"> </w:t>
      </w:r>
      <w:hyperlink r:id="rId14" w:tgtFrame="_blank" w:history="1">
        <w:r w:rsidR="00C659D5" w:rsidRPr="009C7763">
          <w:rPr>
            <w:rStyle w:val="Hyperlink"/>
            <w:rFonts w:ascii="Times New Roman" w:hAnsi="Times New Roman"/>
            <w:iCs/>
            <w:color w:val="auto"/>
            <w:sz w:val="28"/>
            <w:szCs w:val="28"/>
            <w:u w:val="none"/>
            <w:shd w:val="clear" w:color="auto" w:fill="FFFFFF"/>
          </w:rPr>
          <w:t>Valsts fondēto pensiju likuma</w:t>
        </w:r>
      </w:hyperlink>
      <w:r w:rsidRPr="009C7763">
        <w:rPr>
          <w:rFonts w:ascii="Times New Roman" w:hAnsi="Times New Roman"/>
          <w:iCs/>
          <w:sz w:val="28"/>
          <w:szCs w:val="28"/>
          <w:shd w:val="clear" w:color="auto" w:fill="FFFFFF"/>
        </w:rPr>
        <w:t xml:space="preserve"> </w:t>
      </w:r>
      <w:hyperlink r:id="rId15" w:anchor="p3" w:tgtFrame="_blank" w:history="1">
        <w:r w:rsidR="00C659D5" w:rsidRPr="009C7763">
          <w:rPr>
            <w:rStyle w:val="Hyperlink"/>
            <w:rFonts w:ascii="Times New Roman" w:hAnsi="Times New Roman"/>
            <w:iCs/>
            <w:color w:val="auto"/>
            <w:sz w:val="28"/>
            <w:szCs w:val="28"/>
            <w:u w:val="none"/>
            <w:shd w:val="clear" w:color="auto" w:fill="FFFFFF"/>
          </w:rPr>
          <w:t>3.</w:t>
        </w:r>
        <w:r w:rsidRPr="009C7763">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Pr="009C7763">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trešo daļu,</w:t>
      </w:r>
      <w:r w:rsidRPr="009C7763">
        <w:rPr>
          <w:rFonts w:ascii="Times New Roman" w:hAnsi="Times New Roman"/>
          <w:iCs/>
          <w:sz w:val="28"/>
          <w:szCs w:val="28"/>
          <w:shd w:val="clear" w:color="auto" w:fill="FFFFFF"/>
        </w:rPr>
        <w:t xml:space="preserve"> </w:t>
      </w:r>
      <w:hyperlink r:id="rId16" w:anchor="p5" w:tgtFrame="_blank" w:history="1">
        <w:r w:rsidR="00C659D5" w:rsidRPr="009C7763">
          <w:rPr>
            <w:rStyle w:val="Hyperlink"/>
            <w:rFonts w:ascii="Times New Roman" w:hAnsi="Times New Roman"/>
            <w:iCs/>
            <w:color w:val="auto"/>
            <w:sz w:val="28"/>
            <w:szCs w:val="28"/>
            <w:u w:val="none"/>
            <w:shd w:val="clear" w:color="auto" w:fill="FFFFFF"/>
          </w:rPr>
          <w:t>5.</w:t>
        </w:r>
        <w:r w:rsidRPr="009C7763">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Pr="009C7763">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otro daļu, 7.</w:t>
      </w:r>
      <w:r w:rsidRPr="009C7763">
        <w:rPr>
          <w:rFonts w:ascii="Times New Roman" w:hAnsi="Times New Roman"/>
          <w:iCs/>
          <w:sz w:val="28"/>
          <w:szCs w:val="28"/>
          <w:shd w:val="clear" w:color="auto" w:fill="FFFFFF"/>
        </w:rPr>
        <w:t> </w:t>
      </w:r>
      <w:r w:rsidR="00C659D5" w:rsidRPr="009C7763">
        <w:rPr>
          <w:rFonts w:ascii="Times New Roman" w:hAnsi="Times New Roman"/>
          <w:iCs/>
          <w:sz w:val="28"/>
          <w:szCs w:val="28"/>
          <w:shd w:val="clear" w:color="auto" w:fill="FFFFFF"/>
        </w:rPr>
        <w:t>panta 1.</w:t>
      </w:r>
      <w:r w:rsidR="00C659D5" w:rsidRPr="009C7763">
        <w:rPr>
          <w:rFonts w:ascii="Times New Roman" w:hAnsi="Times New Roman"/>
          <w:iCs/>
          <w:sz w:val="28"/>
          <w:szCs w:val="28"/>
          <w:shd w:val="clear" w:color="auto" w:fill="FFFFFF"/>
          <w:vertAlign w:val="superscript"/>
        </w:rPr>
        <w:t>1</w:t>
      </w:r>
      <w:r w:rsidR="002D62B7">
        <w:rPr>
          <w:rFonts w:ascii="Times New Roman" w:hAnsi="Times New Roman"/>
          <w:iCs/>
          <w:sz w:val="28"/>
          <w:szCs w:val="28"/>
          <w:shd w:val="clear" w:color="auto" w:fill="FFFFFF"/>
        </w:rPr>
        <w:t> </w:t>
      </w:r>
      <w:r w:rsidR="00C659D5" w:rsidRPr="009C7763">
        <w:rPr>
          <w:rFonts w:ascii="Times New Roman" w:hAnsi="Times New Roman"/>
          <w:iCs/>
          <w:sz w:val="28"/>
          <w:szCs w:val="28"/>
          <w:shd w:val="clear" w:color="auto" w:fill="FFFFFF"/>
        </w:rPr>
        <w:t>daļu,</w:t>
      </w:r>
      <w:r w:rsidRPr="009C7763">
        <w:rPr>
          <w:rFonts w:ascii="Times New Roman" w:hAnsi="Times New Roman"/>
          <w:iCs/>
          <w:sz w:val="28"/>
          <w:szCs w:val="28"/>
          <w:shd w:val="clear" w:color="auto" w:fill="FFFFFF"/>
        </w:rPr>
        <w:t xml:space="preserve"> </w:t>
      </w:r>
      <w:hyperlink r:id="rId17" w:anchor="p10" w:tgtFrame="_blank" w:history="1">
        <w:r w:rsidR="00C659D5" w:rsidRPr="009C7763">
          <w:rPr>
            <w:rStyle w:val="Hyperlink"/>
            <w:rFonts w:ascii="Times New Roman" w:hAnsi="Times New Roman"/>
            <w:iCs/>
            <w:color w:val="auto"/>
            <w:sz w:val="28"/>
            <w:szCs w:val="28"/>
            <w:u w:val="none"/>
            <w:shd w:val="clear" w:color="auto" w:fill="FFFFFF"/>
          </w:rPr>
          <w:t>10.</w:t>
        </w:r>
        <w:r w:rsidRPr="009C7763">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Pr="009C7763">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pirmās daļas 5.</w:t>
      </w:r>
      <w:r w:rsidRPr="009C7763">
        <w:rPr>
          <w:rFonts w:ascii="Times New Roman" w:hAnsi="Times New Roman"/>
          <w:iCs/>
          <w:sz w:val="28"/>
          <w:szCs w:val="28"/>
          <w:shd w:val="clear" w:color="auto" w:fill="FFFFFF"/>
        </w:rPr>
        <w:t> </w:t>
      </w:r>
      <w:r w:rsidR="00C659D5" w:rsidRPr="009C7763">
        <w:rPr>
          <w:rFonts w:ascii="Times New Roman" w:hAnsi="Times New Roman"/>
          <w:iCs/>
          <w:sz w:val="28"/>
          <w:szCs w:val="28"/>
          <w:shd w:val="clear" w:color="auto" w:fill="FFFFFF"/>
        </w:rPr>
        <w:t>punktu un otro daļu,</w:t>
      </w:r>
      <w:r w:rsidRPr="009C7763">
        <w:rPr>
          <w:rFonts w:ascii="Times New Roman" w:hAnsi="Times New Roman"/>
          <w:iCs/>
          <w:sz w:val="28"/>
          <w:szCs w:val="28"/>
          <w:shd w:val="clear" w:color="auto" w:fill="FFFFFF"/>
        </w:rPr>
        <w:t xml:space="preserve"> </w:t>
      </w:r>
      <w:hyperlink r:id="rId18" w:anchor="p11" w:tgtFrame="_blank" w:history="1">
        <w:r w:rsidR="00C659D5" w:rsidRPr="009C7763">
          <w:rPr>
            <w:rStyle w:val="Hyperlink"/>
            <w:rFonts w:ascii="Times New Roman" w:hAnsi="Times New Roman"/>
            <w:iCs/>
            <w:color w:val="auto"/>
            <w:sz w:val="28"/>
            <w:szCs w:val="28"/>
            <w:u w:val="none"/>
            <w:shd w:val="clear" w:color="auto" w:fill="FFFFFF"/>
          </w:rPr>
          <w:t>11.</w:t>
        </w:r>
        <w:r w:rsidRPr="009C7763">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Pr="009C7763">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trešo un sesto daļu un</w:t>
      </w:r>
      <w:r w:rsidRPr="009C7763">
        <w:rPr>
          <w:rFonts w:ascii="Times New Roman" w:hAnsi="Times New Roman"/>
          <w:iCs/>
          <w:sz w:val="28"/>
          <w:szCs w:val="28"/>
          <w:shd w:val="clear" w:color="auto" w:fill="FFFFFF"/>
        </w:rPr>
        <w:t xml:space="preserve"> </w:t>
      </w:r>
      <w:hyperlink r:id="rId19" w:anchor="p13" w:tgtFrame="_blank" w:history="1">
        <w:r w:rsidR="00C659D5" w:rsidRPr="009C7763">
          <w:rPr>
            <w:rStyle w:val="Hyperlink"/>
            <w:rFonts w:ascii="Times New Roman" w:hAnsi="Times New Roman"/>
            <w:iCs/>
            <w:color w:val="auto"/>
            <w:sz w:val="28"/>
            <w:szCs w:val="28"/>
            <w:u w:val="none"/>
            <w:shd w:val="clear" w:color="auto" w:fill="FFFFFF"/>
          </w:rPr>
          <w:t>13.</w:t>
        </w:r>
        <w:r w:rsidRPr="009C7763">
          <w:rPr>
            <w:rStyle w:val="Hyperlink"/>
            <w:rFonts w:ascii="Times New Roman" w:hAnsi="Times New Roman"/>
            <w:iCs/>
            <w:color w:val="auto"/>
            <w:sz w:val="28"/>
            <w:szCs w:val="28"/>
            <w:u w:val="none"/>
            <w:shd w:val="clear" w:color="auto" w:fill="FFFFFF"/>
          </w:rPr>
          <w:t> </w:t>
        </w:r>
        <w:r w:rsidR="00C659D5" w:rsidRPr="009C7763">
          <w:rPr>
            <w:rStyle w:val="Hyperlink"/>
            <w:rFonts w:ascii="Times New Roman" w:hAnsi="Times New Roman"/>
            <w:iCs/>
            <w:color w:val="auto"/>
            <w:sz w:val="28"/>
            <w:szCs w:val="28"/>
            <w:u w:val="none"/>
            <w:shd w:val="clear" w:color="auto" w:fill="FFFFFF"/>
          </w:rPr>
          <w:t>panta</w:t>
        </w:r>
      </w:hyperlink>
      <w:r w:rsidRPr="009C7763">
        <w:rPr>
          <w:rFonts w:ascii="Times New Roman" w:hAnsi="Times New Roman"/>
          <w:iCs/>
          <w:sz w:val="28"/>
          <w:szCs w:val="28"/>
          <w:shd w:val="clear" w:color="auto" w:fill="FFFFFF"/>
        </w:rPr>
        <w:t xml:space="preserve"> </w:t>
      </w:r>
      <w:r w:rsidR="00C659D5" w:rsidRPr="009C7763">
        <w:rPr>
          <w:rFonts w:ascii="Times New Roman" w:hAnsi="Times New Roman"/>
          <w:iCs/>
          <w:sz w:val="28"/>
          <w:szCs w:val="28"/>
          <w:shd w:val="clear" w:color="auto" w:fill="FFFFFF"/>
        </w:rPr>
        <w:t>sesto un septīto daļu</w:t>
      </w:r>
      <w:r w:rsidRPr="009C7763">
        <w:rPr>
          <w:rFonts w:ascii="Times New Roman" w:hAnsi="Times New Roman"/>
          <w:iCs/>
          <w:sz w:val="28"/>
          <w:szCs w:val="28"/>
          <w:shd w:val="clear" w:color="auto" w:fill="FFFFFF"/>
        </w:rPr>
        <w:t>"</w:t>
      </w:r>
      <w:r w:rsidR="00C659D5" w:rsidRPr="009C7763">
        <w:rPr>
          <w:rFonts w:ascii="Times New Roman" w:hAnsi="Times New Roman"/>
          <w:iCs/>
          <w:sz w:val="28"/>
          <w:szCs w:val="28"/>
          <w:shd w:val="clear" w:color="auto" w:fill="FFFFFF"/>
        </w:rPr>
        <w:t>;</w:t>
      </w:r>
    </w:p>
    <w:p w14:paraId="571CDB0D" w14:textId="77777777" w:rsidR="00C659D5" w:rsidRPr="009C7763" w:rsidRDefault="00C659D5" w:rsidP="009C7763">
      <w:pPr>
        <w:shd w:val="clear" w:color="auto" w:fill="FFFFFF"/>
        <w:spacing w:after="0" w:line="240" w:lineRule="auto"/>
        <w:ind w:firstLine="709"/>
        <w:jc w:val="both"/>
        <w:outlineLvl w:val="2"/>
        <w:rPr>
          <w:rFonts w:ascii="Times New Roman" w:hAnsi="Times New Roman"/>
          <w:iCs/>
          <w:sz w:val="28"/>
          <w:szCs w:val="28"/>
          <w:shd w:val="clear" w:color="auto" w:fill="FFFFFF"/>
        </w:rPr>
      </w:pPr>
    </w:p>
    <w:p w14:paraId="090C568C" w14:textId="580653D2" w:rsidR="00C659D5" w:rsidRPr="009C7763" w:rsidRDefault="00C659D5" w:rsidP="009C7763">
      <w:pPr>
        <w:shd w:val="clear" w:color="auto" w:fill="FFFFFF"/>
        <w:spacing w:after="0" w:line="240" w:lineRule="auto"/>
        <w:ind w:firstLine="709"/>
        <w:jc w:val="both"/>
        <w:outlineLvl w:val="2"/>
        <w:rPr>
          <w:rFonts w:ascii="Times New Roman" w:hAnsi="Times New Roman"/>
          <w:iCs/>
          <w:sz w:val="28"/>
          <w:szCs w:val="28"/>
          <w:shd w:val="clear" w:color="auto" w:fill="FFFFFF"/>
        </w:rPr>
      </w:pPr>
      <w:r w:rsidRPr="009C7763">
        <w:rPr>
          <w:rFonts w:ascii="Times New Roman" w:hAnsi="Times New Roman"/>
          <w:iCs/>
          <w:sz w:val="28"/>
          <w:szCs w:val="28"/>
          <w:shd w:val="clear" w:color="auto" w:fill="FFFFFF"/>
        </w:rPr>
        <w:t>1.2.</w:t>
      </w:r>
      <w:r w:rsidR="002D62B7">
        <w:rPr>
          <w:rFonts w:ascii="Times New Roman" w:hAnsi="Times New Roman"/>
          <w:iCs/>
          <w:sz w:val="28"/>
          <w:szCs w:val="28"/>
          <w:shd w:val="clear" w:color="auto" w:fill="FFFFFF"/>
        </w:rPr>
        <w:t> </w:t>
      </w:r>
      <w:r w:rsidRPr="009C7763">
        <w:rPr>
          <w:rFonts w:ascii="Times New Roman" w:hAnsi="Times New Roman"/>
          <w:iCs/>
          <w:sz w:val="28"/>
          <w:szCs w:val="28"/>
          <w:shd w:val="clear" w:color="auto" w:fill="FFFFFF"/>
        </w:rPr>
        <w:t>izteikt 1.8.</w:t>
      </w:r>
      <w:r w:rsidR="009C7763" w:rsidRPr="009C7763">
        <w:rPr>
          <w:rFonts w:ascii="Times New Roman" w:hAnsi="Times New Roman"/>
          <w:iCs/>
          <w:sz w:val="28"/>
          <w:szCs w:val="28"/>
          <w:shd w:val="clear" w:color="auto" w:fill="FFFFFF"/>
        </w:rPr>
        <w:t> </w:t>
      </w:r>
      <w:r w:rsidRPr="009C7763">
        <w:rPr>
          <w:rFonts w:ascii="Times New Roman" w:hAnsi="Times New Roman"/>
          <w:iCs/>
          <w:sz w:val="28"/>
          <w:szCs w:val="28"/>
          <w:shd w:val="clear" w:color="auto" w:fill="FFFFFF"/>
        </w:rPr>
        <w:t>apakšpunktu šādā redakcijā:</w:t>
      </w:r>
    </w:p>
    <w:p w14:paraId="2EC81C16" w14:textId="77777777" w:rsidR="009C7763" w:rsidRPr="009C7763" w:rsidRDefault="009C7763" w:rsidP="009C7763">
      <w:pPr>
        <w:shd w:val="clear" w:color="auto" w:fill="FFFFFF"/>
        <w:spacing w:after="0" w:line="240" w:lineRule="auto"/>
        <w:ind w:firstLine="709"/>
        <w:jc w:val="both"/>
        <w:outlineLvl w:val="2"/>
        <w:rPr>
          <w:rFonts w:ascii="Times New Roman" w:hAnsi="Times New Roman"/>
          <w:iCs/>
          <w:sz w:val="28"/>
          <w:szCs w:val="28"/>
          <w:shd w:val="clear" w:color="auto" w:fill="FFFFFF"/>
        </w:rPr>
      </w:pPr>
    </w:p>
    <w:p w14:paraId="3960DDA6" w14:textId="54E7811B" w:rsidR="00C659D5" w:rsidRPr="009C7763" w:rsidRDefault="009C7763" w:rsidP="009C7763">
      <w:pPr>
        <w:shd w:val="clear" w:color="auto" w:fill="FFFFFF"/>
        <w:spacing w:after="0" w:line="240" w:lineRule="auto"/>
        <w:ind w:firstLine="709"/>
        <w:jc w:val="both"/>
        <w:outlineLvl w:val="2"/>
        <w:rPr>
          <w:rFonts w:ascii="Times New Roman" w:hAnsi="Times New Roman"/>
          <w:iCs/>
          <w:sz w:val="28"/>
          <w:szCs w:val="28"/>
          <w:shd w:val="clear" w:color="auto" w:fill="FFFFFF"/>
        </w:rPr>
      </w:pPr>
      <w:r w:rsidRPr="009C7763">
        <w:rPr>
          <w:rFonts w:ascii="Times New Roman" w:hAnsi="Times New Roman"/>
          <w:iCs/>
          <w:sz w:val="28"/>
          <w:szCs w:val="28"/>
          <w:shd w:val="clear" w:color="auto" w:fill="FFFFFF"/>
        </w:rPr>
        <w:t>"</w:t>
      </w:r>
      <w:r w:rsidR="00C659D5" w:rsidRPr="009C7763">
        <w:rPr>
          <w:rFonts w:ascii="Times New Roman" w:hAnsi="Times New Roman"/>
          <w:iCs/>
          <w:sz w:val="28"/>
          <w:szCs w:val="28"/>
          <w:shd w:val="clear" w:color="auto" w:fill="FFFFFF"/>
        </w:rPr>
        <w:t>1.8.</w:t>
      </w:r>
      <w:r w:rsidR="002D62B7">
        <w:rPr>
          <w:rFonts w:ascii="Times New Roman" w:hAnsi="Times New Roman"/>
          <w:iCs/>
          <w:sz w:val="28"/>
          <w:szCs w:val="28"/>
          <w:shd w:val="clear" w:color="auto" w:fill="FFFFFF"/>
        </w:rPr>
        <w:t> </w:t>
      </w:r>
      <w:r w:rsidR="00C659D5" w:rsidRPr="009C7763">
        <w:rPr>
          <w:rFonts w:ascii="Times New Roman" w:hAnsi="Times New Roman"/>
          <w:iCs/>
          <w:sz w:val="28"/>
          <w:szCs w:val="28"/>
          <w:shd w:val="clear" w:color="auto" w:fill="FFFFFF"/>
        </w:rPr>
        <w:t>dzīvības apdrošināšanas (mūža pensijas) (turpmāk – mūža pensija) polises iegādes kārtību.</w:t>
      </w:r>
      <w:r w:rsidRPr="009C7763">
        <w:rPr>
          <w:rFonts w:ascii="Times New Roman" w:hAnsi="Times New Roman"/>
          <w:iCs/>
          <w:sz w:val="28"/>
          <w:szCs w:val="28"/>
          <w:shd w:val="clear" w:color="auto" w:fill="FFFFFF"/>
        </w:rPr>
        <w:t>"</w:t>
      </w:r>
      <w:r w:rsidR="00C659D5" w:rsidRPr="009C7763">
        <w:rPr>
          <w:rFonts w:ascii="Times New Roman" w:hAnsi="Times New Roman"/>
          <w:iCs/>
          <w:sz w:val="28"/>
          <w:szCs w:val="28"/>
          <w:shd w:val="clear" w:color="auto" w:fill="FFFFFF"/>
        </w:rPr>
        <w:t>;</w:t>
      </w:r>
    </w:p>
    <w:p w14:paraId="54240A43" w14:textId="77777777" w:rsidR="00C659D5" w:rsidRPr="009C7763" w:rsidRDefault="00C659D5" w:rsidP="009C7763">
      <w:pPr>
        <w:shd w:val="clear" w:color="auto" w:fill="FFFFFF"/>
        <w:spacing w:after="0" w:line="240" w:lineRule="auto"/>
        <w:ind w:firstLine="709"/>
        <w:jc w:val="both"/>
        <w:outlineLvl w:val="2"/>
        <w:rPr>
          <w:rFonts w:ascii="Times New Roman" w:hAnsi="Times New Roman"/>
          <w:iCs/>
          <w:sz w:val="28"/>
          <w:szCs w:val="28"/>
          <w:shd w:val="clear" w:color="auto" w:fill="FFFFFF"/>
        </w:rPr>
      </w:pPr>
    </w:p>
    <w:p w14:paraId="05AA87D5" w14:textId="6E97B90B" w:rsidR="00C659D5" w:rsidRPr="009C7763" w:rsidRDefault="00C659D5" w:rsidP="009C7763">
      <w:pPr>
        <w:spacing w:after="0" w:line="240" w:lineRule="auto"/>
        <w:ind w:firstLine="709"/>
        <w:jc w:val="both"/>
        <w:rPr>
          <w:rFonts w:ascii="Times New Roman" w:hAnsi="Times New Roman"/>
          <w:sz w:val="28"/>
          <w:szCs w:val="28"/>
        </w:rPr>
      </w:pPr>
      <w:r w:rsidRPr="009C7763">
        <w:rPr>
          <w:rFonts w:ascii="Times New Roman" w:hAnsi="Times New Roman"/>
          <w:sz w:val="28"/>
          <w:szCs w:val="28"/>
        </w:rPr>
        <w:t>1.3.</w:t>
      </w:r>
      <w:r w:rsidR="002D62B7">
        <w:rPr>
          <w:rFonts w:ascii="Times New Roman" w:hAnsi="Times New Roman"/>
          <w:sz w:val="28"/>
          <w:szCs w:val="28"/>
        </w:rPr>
        <w:t> </w:t>
      </w:r>
      <w:r w:rsidRPr="009C7763">
        <w:rPr>
          <w:rFonts w:ascii="Times New Roman" w:hAnsi="Times New Roman"/>
          <w:sz w:val="28"/>
          <w:szCs w:val="28"/>
        </w:rPr>
        <w:t>izteikt 66.</w:t>
      </w:r>
      <w:r w:rsidR="009C7763" w:rsidRPr="009C7763">
        <w:rPr>
          <w:rFonts w:ascii="Times New Roman" w:hAnsi="Times New Roman"/>
          <w:sz w:val="28"/>
          <w:szCs w:val="28"/>
        </w:rPr>
        <w:t> </w:t>
      </w:r>
      <w:r w:rsidRPr="009C7763">
        <w:rPr>
          <w:rFonts w:ascii="Times New Roman" w:hAnsi="Times New Roman"/>
          <w:sz w:val="28"/>
          <w:szCs w:val="28"/>
        </w:rPr>
        <w:t>punktu šādā redakcijā:</w:t>
      </w:r>
    </w:p>
    <w:p w14:paraId="716889B8" w14:textId="77777777" w:rsidR="009C7763" w:rsidRPr="009C7763" w:rsidRDefault="009C7763" w:rsidP="009C7763">
      <w:pPr>
        <w:spacing w:after="0" w:line="240" w:lineRule="auto"/>
        <w:ind w:firstLine="709"/>
        <w:jc w:val="both"/>
        <w:rPr>
          <w:rFonts w:ascii="Times New Roman" w:hAnsi="Times New Roman"/>
          <w:sz w:val="28"/>
          <w:szCs w:val="28"/>
        </w:rPr>
      </w:pPr>
    </w:p>
    <w:p w14:paraId="7A29A189" w14:textId="75E1205A" w:rsidR="00C659D5" w:rsidRPr="009C7763" w:rsidRDefault="009C7763" w:rsidP="009C7763">
      <w:pPr>
        <w:spacing w:after="0" w:line="240" w:lineRule="auto"/>
        <w:ind w:firstLine="709"/>
        <w:jc w:val="both"/>
        <w:rPr>
          <w:rFonts w:ascii="Times New Roman" w:hAnsi="Times New Roman"/>
          <w:sz w:val="28"/>
          <w:szCs w:val="28"/>
        </w:rPr>
      </w:pPr>
      <w:r w:rsidRPr="009C7763">
        <w:rPr>
          <w:rFonts w:ascii="Times New Roman" w:hAnsi="Times New Roman"/>
          <w:sz w:val="28"/>
          <w:szCs w:val="28"/>
        </w:rPr>
        <w:t>"</w:t>
      </w:r>
      <w:r w:rsidR="00C659D5" w:rsidRPr="009C7763">
        <w:rPr>
          <w:rFonts w:ascii="Times New Roman" w:hAnsi="Times New Roman"/>
          <w:sz w:val="28"/>
          <w:szCs w:val="28"/>
        </w:rPr>
        <w:t>66.</w:t>
      </w:r>
      <w:r w:rsidR="002D62B7">
        <w:rPr>
          <w:rFonts w:ascii="Times New Roman" w:hAnsi="Times New Roman"/>
          <w:sz w:val="28"/>
          <w:szCs w:val="28"/>
        </w:rPr>
        <w:t> </w:t>
      </w:r>
      <w:r w:rsidR="00C659D5" w:rsidRPr="009C7763">
        <w:rPr>
          <w:rFonts w:ascii="Times New Roman" w:hAnsi="Times New Roman"/>
          <w:sz w:val="28"/>
          <w:szCs w:val="28"/>
        </w:rPr>
        <w:t xml:space="preserve">Aģentūra ne vēlāk kā piecu darbdienu laikā pēc shēmas dalībnieka iesnieguma saņemšanas par uzkrātā fondētās pensijas kapitāla izmantošanu vecuma pensijas aprēķināšanai </w:t>
      </w:r>
      <w:r w:rsidR="00C659D5" w:rsidRPr="009C7763">
        <w:rPr>
          <w:rFonts w:ascii="Times New Roman" w:hAnsi="Times New Roman"/>
          <w:bCs/>
          <w:sz w:val="28"/>
          <w:szCs w:val="28"/>
        </w:rPr>
        <w:t>vai mūža pensijas polises iegādei</w:t>
      </w:r>
      <w:r w:rsidR="00C659D5" w:rsidRPr="009C7763">
        <w:rPr>
          <w:rFonts w:ascii="Times New Roman" w:hAnsi="Times New Roman"/>
          <w:sz w:val="28"/>
          <w:szCs w:val="28"/>
        </w:rPr>
        <w:t xml:space="preserve"> dod līdzekļu pārvaldītājam rīkojumu ieskaitīt shēmas dalībnieka fondētās pensijas kapitālu aģentūras norādītajā kontā.</w:t>
      </w:r>
      <w:r w:rsidRPr="009C7763">
        <w:rPr>
          <w:rFonts w:ascii="Times New Roman" w:hAnsi="Times New Roman"/>
          <w:sz w:val="28"/>
          <w:szCs w:val="28"/>
        </w:rPr>
        <w:t>"</w:t>
      </w:r>
      <w:r w:rsidR="00912E96">
        <w:rPr>
          <w:rFonts w:ascii="Times New Roman" w:hAnsi="Times New Roman"/>
          <w:sz w:val="28"/>
          <w:szCs w:val="28"/>
        </w:rPr>
        <w:t>;</w:t>
      </w:r>
    </w:p>
    <w:p w14:paraId="2A26F696" w14:textId="77777777" w:rsidR="00C659D5" w:rsidRPr="009C7763" w:rsidRDefault="00C659D5" w:rsidP="009C7763">
      <w:pPr>
        <w:spacing w:after="0" w:line="240" w:lineRule="auto"/>
        <w:ind w:firstLine="709"/>
        <w:jc w:val="both"/>
        <w:rPr>
          <w:rFonts w:ascii="Times New Roman" w:hAnsi="Times New Roman"/>
          <w:sz w:val="28"/>
          <w:szCs w:val="28"/>
          <w:lang w:eastAsia="lv-LV"/>
        </w:rPr>
      </w:pPr>
    </w:p>
    <w:p w14:paraId="33CEAF09" w14:textId="48E79084" w:rsidR="00C659D5" w:rsidRPr="009C7763" w:rsidRDefault="00C659D5" w:rsidP="009C7763">
      <w:pPr>
        <w:spacing w:after="0" w:line="240" w:lineRule="auto"/>
        <w:ind w:firstLine="709"/>
        <w:jc w:val="both"/>
        <w:rPr>
          <w:rFonts w:ascii="Times New Roman" w:hAnsi="Times New Roman"/>
          <w:sz w:val="28"/>
          <w:szCs w:val="28"/>
          <w:lang w:eastAsia="lv-LV"/>
        </w:rPr>
      </w:pPr>
      <w:r w:rsidRPr="009C7763">
        <w:rPr>
          <w:rFonts w:ascii="Times New Roman" w:hAnsi="Times New Roman"/>
          <w:sz w:val="28"/>
          <w:szCs w:val="28"/>
          <w:lang w:eastAsia="lv-LV"/>
        </w:rPr>
        <w:lastRenderedPageBreak/>
        <w:t>1.4.</w:t>
      </w:r>
      <w:r w:rsidR="005D57DD">
        <w:rPr>
          <w:rFonts w:ascii="Times New Roman" w:hAnsi="Times New Roman"/>
          <w:sz w:val="28"/>
          <w:szCs w:val="28"/>
          <w:lang w:eastAsia="lv-LV"/>
        </w:rPr>
        <w:t> </w:t>
      </w:r>
      <w:r w:rsidRPr="009C7763">
        <w:rPr>
          <w:rFonts w:ascii="Times New Roman" w:hAnsi="Times New Roman"/>
          <w:sz w:val="28"/>
          <w:szCs w:val="28"/>
          <w:lang w:eastAsia="lv-LV"/>
        </w:rPr>
        <w:t>papildināt noteikumus ar 66.</w:t>
      </w:r>
      <w:r w:rsidR="002D62B7" w:rsidRPr="002D62B7">
        <w:rPr>
          <w:rFonts w:ascii="Times New Roman" w:hAnsi="Times New Roman"/>
          <w:sz w:val="28"/>
          <w:szCs w:val="28"/>
          <w:vertAlign w:val="superscript"/>
          <w:lang w:eastAsia="lv-LV"/>
        </w:rPr>
        <w:t>1</w:t>
      </w:r>
      <w:r w:rsidRPr="009C7763">
        <w:rPr>
          <w:rFonts w:ascii="Times New Roman" w:hAnsi="Times New Roman"/>
          <w:sz w:val="28"/>
          <w:szCs w:val="28"/>
          <w:lang w:eastAsia="lv-LV"/>
        </w:rPr>
        <w:t> punktu šādā redakcijā:</w:t>
      </w:r>
    </w:p>
    <w:p w14:paraId="495A59B8" w14:textId="77777777" w:rsidR="002D62B7" w:rsidRDefault="002D62B7" w:rsidP="009C7763">
      <w:pPr>
        <w:spacing w:after="0" w:line="240" w:lineRule="auto"/>
        <w:ind w:firstLine="709"/>
        <w:jc w:val="both"/>
        <w:rPr>
          <w:rFonts w:ascii="Times New Roman" w:hAnsi="Times New Roman"/>
          <w:sz w:val="28"/>
          <w:szCs w:val="28"/>
          <w:lang w:eastAsia="lv-LV"/>
        </w:rPr>
      </w:pPr>
    </w:p>
    <w:p w14:paraId="1B1DBE3E" w14:textId="17A5F3B5" w:rsidR="00C659D5" w:rsidRPr="009C7763" w:rsidRDefault="009C7763" w:rsidP="009C7763">
      <w:pPr>
        <w:spacing w:after="0" w:line="240" w:lineRule="auto"/>
        <w:ind w:firstLine="709"/>
        <w:jc w:val="both"/>
        <w:rPr>
          <w:rFonts w:ascii="Times New Roman" w:hAnsi="Times New Roman"/>
          <w:sz w:val="28"/>
          <w:szCs w:val="28"/>
          <w:lang w:eastAsia="lv-LV"/>
        </w:rPr>
      </w:pPr>
      <w:r w:rsidRPr="009C7763">
        <w:rPr>
          <w:rFonts w:ascii="Times New Roman" w:hAnsi="Times New Roman"/>
          <w:sz w:val="28"/>
          <w:szCs w:val="28"/>
          <w:lang w:eastAsia="lv-LV"/>
        </w:rPr>
        <w:t>"</w:t>
      </w:r>
      <w:r w:rsidR="00C659D5" w:rsidRPr="009C7763">
        <w:rPr>
          <w:rFonts w:ascii="Times New Roman" w:hAnsi="Times New Roman"/>
          <w:sz w:val="28"/>
          <w:szCs w:val="28"/>
          <w:lang w:eastAsia="lv-LV"/>
        </w:rPr>
        <w:t>66.</w:t>
      </w:r>
      <w:r w:rsidRPr="009C7763">
        <w:rPr>
          <w:rFonts w:ascii="Times New Roman" w:hAnsi="Times New Roman"/>
          <w:bCs/>
          <w:sz w:val="28"/>
          <w:szCs w:val="28"/>
          <w:vertAlign w:val="superscript"/>
        </w:rPr>
        <w:t>1</w:t>
      </w:r>
      <w:proofErr w:type="gramStart"/>
      <w:r w:rsidR="002D62B7">
        <w:rPr>
          <w:rFonts w:ascii="Times New Roman" w:hAnsi="Times New Roman"/>
          <w:sz w:val="28"/>
          <w:szCs w:val="28"/>
          <w:lang w:eastAsia="lv-LV"/>
        </w:rPr>
        <w:t> </w:t>
      </w:r>
      <w:r w:rsidR="00C659D5" w:rsidRPr="009C7763">
        <w:rPr>
          <w:rFonts w:ascii="Times New Roman" w:hAnsi="Times New Roman"/>
          <w:sz w:val="28"/>
          <w:szCs w:val="28"/>
          <w:lang w:eastAsia="lv-LV"/>
        </w:rPr>
        <w:t>Ja shēmas dalībnieks līdz vecuma pensijas</w:t>
      </w:r>
      <w:proofErr w:type="gramEnd"/>
      <w:r w:rsidR="00C659D5" w:rsidRPr="009C7763">
        <w:rPr>
          <w:rFonts w:ascii="Times New Roman" w:hAnsi="Times New Roman"/>
          <w:sz w:val="28"/>
          <w:szCs w:val="28"/>
          <w:lang w:eastAsia="lv-LV"/>
        </w:rPr>
        <w:t xml:space="preserve"> pieprasīšanai</w:t>
      </w:r>
      <w:r w:rsidR="00D05947" w:rsidRPr="00D05947">
        <w:rPr>
          <w:rFonts w:ascii="Times New Roman" w:hAnsi="Times New Roman"/>
          <w:sz w:val="28"/>
          <w:szCs w:val="28"/>
          <w:lang w:eastAsia="lv-LV"/>
        </w:rPr>
        <w:t xml:space="preserve"> </w:t>
      </w:r>
      <w:r w:rsidR="00D05947">
        <w:rPr>
          <w:rFonts w:ascii="Times New Roman" w:hAnsi="Times New Roman"/>
          <w:sz w:val="28"/>
          <w:szCs w:val="28"/>
          <w:lang w:eastAsia="lv-LV"/>
        </w:rPr>
        <w:t xml:space="preserve">ir </w:t>
      </w:r>
      <w:r w:rsidR="00D05947" w:rsidRPr="00D05947">
        <w:rPr>
          <w:rFonts w:ascii="Times New Roman" w:hAnsi="Times New Roman"/>
          <w:sz w:val="28"/>
          <w:szCs w:val="28"/>
          <w:lang w:eastAsia="lv-LV"/>
        </w:rPr>
        <w:t>miris</w:t>
      </w:r>
      <w:r w:rsidR="00C659D5" w:rsidRPr="009C7763">
        <w:rPr>
          <w:rFonts w:ascii="Times New Roman" w:hAnsi="Times New Roman"/>
          <w:sz w:val="28"/>
          <w:szCs w:val="28"/>
          <w:lang w:eastAsia="lv-LV"/>
        </w:rPr>
        <w:t>, aģentūra dod līdzekļu pārvaldītājam rīkojumu ieskaitīt shēmas dalībnieka fondētās pensijas kapitālu aģentūras norādītajā kontā šādā termiņā:</w:t>
      </w:r>
    </w:p>
    <w:p w14:paraId="5F181F6C" w14:textId="28435305" w:rsidR="00C659D5" w:rsidRPr="009C7763" w:rsidRDefault="00C659D5" w:rsidP="009C7763">
      <w:pPr>
        <w:spacing w:after="0" w:line="240" w:lineRule="auto"/>
        <w:ind w:firstLine="709"/>
        <w:jc w:val="both"/>
        <w:rPr>
          <w:rFonts w:ascii="Times New Roman" w:hAnsi="Times New Roman"/>
          <w:bCs/>
          <w:sz w:val="28"/>
          <w:szCs w:val="28"/>
        </w:rPr>
      </w:pPr>
      <w:r w:rsidRPr="009C7763">
        <w:rPr>
          <w:rFonts w:ascii="Times New Roman" w:hAnsi="Times New Roman"/>
          <w:sz w:val="28"/>
          <w:szCs w:val="28"/>
          <w:lang w:eastAsia="lv-LV"/>
        </w:rPr>
        <w:t>66.</w:t>
      </w:r>
      <w:r w:rsidR="009C7763" w:rsidRPr="009C7763">
        <w:rPr>
          <w:rFonts w:ascii="Times New Roman" w:hAnsi="Times New Roman"/>
          <w:bCs/>
          <w:sz w:val="28"/>
          <w:szCs w:val="28"/>
          <w:vertAlign w:val="superscript"/>
        </w:rPr>
        <w:t>1</w:t>
      </w:r>
      <w:r w:rsidR="002D62B7">
        <w:rPr>
          <w:rFonts w:ascii="Times New Roman" w:hAnsi="Times New Roman"/>
          <w:bCs/>
          <w:sz w:val="28"/>
          <w:szCs w:val="28"/>
          <w:vertAlign w:val="superscript"/>
        </w:rPr>
        <w:t> </w:t>
      </w:r>
      <w:r w:rsidRPr="009C7763">
        <w:rPr>
          <w:rFonts w:ascii="Times New Roman" w:hAnsi="Times New Roman"/>
          <w:sz w:val="28"/>
          <w:szCs w:val="28"/>
          <w:lang w:eastAsia="lv-LV"/>
        </w:rPr>
        <w:t>1.</w:t>
      </w:r>
      <w:r w:rsidR="002D62B7">
        <w:rPr>
          <w:rFonts w:ascii="Times New Roman" w:hAnsi="Times New Roman"/>
          <w:sz w:val="28"/>
          <w:szCs w:val="28"/>
          <w:lang w:eastAsia="lv-LV"/>
        </w:rPr>
        <w:t> </w:t>
      </w:r>
      <w:r w:rsidRPr="009C7763">
        <w:rPr>
          <w:rFonts w:ascii="Times New Roman" w:hAnsi="Times New Roman"/>
          <w:bCs/>
          <w:sz w:val="28"/>
          <w:szCs w:val="28"/>
        </w:rPr>
        <w:t>piecu darbdienu laikā pēc shēmas dalībnieka miršanas fakta reģistrēšanas aģentūrā, ja shēmas dalībnieks nav izdarījis izvēli par fondētās pensijas kapitāla izmantošanu</w:t>
      </w:r>
      <w:proofErr w:type="gramStart"/>
      <w:r w:rsidRPr="009C7763">
        <w:rPr>
          <w:rFonts w:ascii="Times New Roman" w:hAnsi="Times New Roman"/>
          <w:bCs/>
          <w:sz w:val="28"/>
          <w:szCs w:val="28"/>
        </w:rPr>
        <w:t xml:space="preserve"> vai </w:t>
      </w:r>
      <w:r w:rsidR="00D05947">
        <w:rPr>
          <w:rFonts w:ascii="Times New Roman" w:hAnsi="Times New Roman"/>
          <w:bCs/>
          <w:sz w:val="28"/>
          <w:szCs w:val="28"/>
        </w:rPr>
        <w:t xml:space="preserve">ir </w:t>
      </w:r>
      <w:r w:rsidRPr="009C7763">
        <w:rPr>
          <w:rFonts w:ascii="Times New Roman" w:hAnsi="Times New Roman"/>
          <w:bCs/>
          <w:sz w:val="28"/>
          <w:szCs w:val="28"/>
        </w:rPr>
        <w:t>izvēlējies kapitālu ieskaitīt valsts pensiju speciālajā budžetā</w:t>
      </w:r>
      <w:proofErr w:type="gramEnd"/>
      <w:r w:rsidRPr="009C7763">
        <w:rPr>
          <w:rFonts w:ascii="Times New Roman" w:hAnsi="Times New Roman"/>
          <w:bCs/>
          <w:sz w:val="28"/>
          <w:szCs w:val="28"/>
        </w:rPr>
        <w:t>;</w:t>
      </w:r>
    </w:p>
    <w:p w14:paraId="3B7A5657" w14:textId="7C9BF68A" w:rsidR="00C659D5" w:rsidRPr="009C7763" w:rsidRDefault="00C659D5" w:rsidP="009C7763">
      <w:pPr>
        <w:spacing w:after="0" w:line="240" w:lineRule="auto"/>
        <w:ind w:firstLine="709"/>
        <w:jc w:val="both"/>
        <w:rPr>
          <w:rFonts w:ascii="Times New Roman" w:hAnsi="Times New Roman"/>
          <w:sz w:val="28"/>
          <w:szCs w:val="28"/>
          <w:lang w:eastAsia="lv-LV"/>
        </w:rPr>
      </w:pPr>
      <w:r w:rsidRPr="009C7763">
        <w:rPr>
          <w:rFonts w:ascii="Times New Roman" w:hAnsi="Times New Roman"/>
          <w:bCs/>
          <w:sz w:val="28"/>
          <w:szCs w:val="28"/>
        </w:rPr>
        <w:t>66.</w:t>
      </w:r>
      <w:r w:rsidRPr="009C7763">
        <w:rPr>
          <w:rFonts w:ascii="Times New Roman" w:hAnsi="Times New Roman"/>
          <w:bCs/>
          <w:sz w:val="28"/>
          <w:szCs w:val="28"/>
          <w:vertAlign w:val="superscript"/>
        </w:rPr>
        <w:t>1</w:t>
      </w:r>
      <w:r w:rsidR="002D62B7">
        <w:rPr>
          <w:rFonts w:ascii="Times New Roman" w:hAnsi="Times New Roman"/>
          <w:bCs/>
          <w:sz w:val="28"/>
          <w:szCs w:val="28"/>
          <w:vertAlign w:val="superscript"/>
        </w:rPr>
        <w:t> </w:t>
      </w:r>
      <w:r w:rsidRPr="009C7763">
        <w:rPr>
          <w:rFonts w:ascii="Times New Roman" w:hAnsi="Times New Roman"/>
          <w:bCs/>
          <w:sz w:val="28"/>
          <w:szCs w:val="28"/>
        </w:rPr>
        <w:t>2.</w:t>
      </w:r>
      <w:r w:rsidR="002D62B7">
        <w:rPr>
          <w:rFonts w:ascii="Times New Roman" w:hAnsi="Times New Roman"/>
          <w:bCs/>
          <w:sz w:val="28"/>
          <w:szCs w:val="28"/>
        </w:rPr>
        <w:t> </w:t>
      </w:r>
      <w:r w:rsidRPr="009C7763">
        <w:rPr>
          <w:rFonts w:ascii="Times New Roman" w:hAnsi="Times New Roman"/>
          <w:bCs/>
          <w:sz w:val="28"/>
          <w:szCs w:val="28"/>
        </w:rPr>
        <w:t xml:space="preserve">piecu darbdienu laikā, ja shēmas dalībnieks ir izvēlējies fondētās pensijas kapitālu pievienot norādītās personas fondētās pensijas kapitālam un ir pagājuši seši mēneši </w:t>
      </w:r>
      <w:r w:rsidR="002C4539">
        <w:rPr>
          <w:rFonts w:ascii="Times New Roman" w:hAnsi="Times New Roman"/>
          <w:bCs/>
          <w:sz w:val="28"/>
          <w:szCs w:val="28"/>
        </w:rPr>
        <w:t>pēc</w:t>
      </w:r>
      <w:r w:rsidRPr="009C7763">
        <w:rPr>
          <w:rFonts w:ascii="Times New Roman" w:hAnsi="Times New Roman"/>
          <w:bCs/>
          <w:sz w:val="28"/>
          <w:szCs w:val="28"/>
        </w:rPr>
        <w:t xml:space="preserve"> miršanas fakta reģistrēšanas aģentūrā;</w:t>
      </w:r>
    </w:p>
    <w:p w14:paraId="5F4F14DB" w14:textId="3E838824" w:rsidR="00C659D5" w:rsidRPr="009C7763" w:rsidRDefault="00C659D5" w:rsidP="009C7763">
      <w:pPr>
        <w:spacing w:after="0" w:line="240" w:lineRule="auto"/>
        <w:ind w:firstLine="709"/>
        <w:jc w:val="both"/>
        <w:rPr>
          <w:rFonts w:ascii="Times New Roman" w:hAnsi="Times New Roman"/>
          <w:sz w:val="28"/>
          <w:szCs w:val="28"/>
          <w:lang w:eastAsia="lv-LV"/>
        </w:rPr>
      </w:pPr>
      <w:r w:rsidRPr="009C7763">
        <w:rPr>
          <w:rFonts w:ascii="Times New Roman" w:hAnsi="Times New Roman"/>
          <w:sz w:val="28"/>
          <w:szCs w:val="28"/>
          <w:lang w:eastAsia="lv-LV"/>
        </w:rPr>
        <w:t>66.</w:t>
      </w:r>
      <w:r w:rsidR="009C7763" w:rsidRPr="009C7763">
        <w:rPr>
          <w:rFonts w:ascii="Times New Roman" w:hAnsi="Times New Roman"/>
          <w:bCs/>
          <w:sz w:val="28"/>
          <w:szCs w:val="28"/>
          <w:vertAlign w:val="superscript"/>
        </w:rPr>
        <w:t>1 </w:t>
      </w:r>
      <w:r w:rsidRPr="009C7763">
        <w:rPr>
          <w:rFonts w:ascii="Times New Roman" w:hAnsi="Times New Roman"/>
          <w:sz w:val="28"/>
          <w:szCs w:val="28"/>
          <w:lang w:eastAsia="lv-LV"/>
        </w:rPr>
        <w:t>3.</w:t>
      </w:r>
      <w:r w:rsidR="002D62B7">
        <w:rPr>
          <w:rFonts w:ascii="Times New Roman" w:hAnsi="Times New Roman"/>
          <w:sz w:val="28"/>
          <w:szCs w:val="28"/>
          <w:lang w:eastAsia="lv-LV"/>
        </w:rPr>
        <w:t> </w:t>
      </w:r>
      <w:r w:rsidRPr="009C7763">
        <w:rPr>
          <w:rFonts w:ascii="Times New Roman" w:hAnsi="Times New Roman"/>
          <w:sz w:val="28"/>
          <w:szCs w:val="28"/>
          <w:lang w:eastAsia="lv-LV"/>
        </w:rPr>
        <w:t>piecu darbdienu laikā pēc pirmās mantojuma apliecības vai mantojuma sadales līguma un mantinieka iesnieguma saņemšanas aģentūrā, ja shēmas dalībnieks izvēlējies fondētās pensijas kapitāla mantošanu atbilstoši Civillikumam.</w:t>
      </w:r>
      <w:r w:rsidR="009C7763" w:rsidRPr="009C7763">
        <w:rPr>
          <w:rFonts w:ascii="Times New Roman" w:hAnsi="Times New Roman"/>
          <w:sz w:val="28"/>
          <w:szCs w:val="28"/>
          <w:lang w:eastAsia="lv-LV"/>
        </w:rPr>
        <w:t>"</w:t>
      </w:r>
      <w:r w:rsidR="002D62B7">
        <w:rPr>
          <w:rFonts w:ascii="Times New Roman" w:hAnsi="Times New Roman"/>
          <w:sz w:val="28"/>
          <w:szCs w:val="28"/>
          <w:lang w:eastAsia="lv-LV"/>
        </w:rPr>
        <w:t>;</w:t>
      </w:r>
    </w:p>
    <w:p w14:paraId="77DFF9CF" w14:textId="77777777" w:rsidR="00C659D5" w:rsidRPr="009C7763" w:rsidRDefault="00C659D5" w:rsidP="009C7763">
      <w:pPr>
        <w:spacing w:after="0" w:line="240" w:lineRule="auto"/>
        <w:ind w:firstLine="709"/>
        <w:jc w:val="both"/>
        <w:rPr>
          <w:rFonts w:ascii="Times New Roman" w:hAnsi="Times New Roman"/>
          <w:sz w:val="28"/>
          <w:szCs w:val="28"/>
          <w:lang w:eastAsia="lv-LV"/>
        </w:rPr>
      </w:pPr>
    </w:p>
    <w:p w14:paraId="667F7BC0" w14:textId="740E6F6F" w:rsidR="00C659D5" w:rsidRPr="009C7763" w:rsidRDefault="00C659D5" w:rsidP="009C7763">
      <w:pPr>
        <w:spacing w:after="0" w:line="240" w:lineRule="auto"/>
        <w:ind w:firstLine="709"/>
        <w:jc w:val="both"/>
        <w:rPr>
          <w:rFonts w:ascii="Times New Roman" w:hAnsi="Times New Roman"/>
          <w:sz w:val="28"/>
          <w:szCs w:val="28"/>
          <w:lang w:eastAsia="lv-LV"/>
        </w:rPr>
      </w:pPr>
      <w:r w:rsidRPr="009C7763">
        <w:rPr>
          <w:rFonts w:ascii="Times New Roman" w:hAnsi="Times New Roman"/>
          <w:sz w:val="28"/>
          <w:szCs w:val="28"/>
          <w:lang w:eastAsia="lv-LV"/>
        </w:rPr>
        <w:t>1.5.</w:t>
      </w:r>
      <w:r w:rsidR="002D62B7">
        <w:rPr>
          <w:rFonts w:ascii="Times New Roman" w:hAnsi="Times New Roman"/>
          <w:sz w:val="28"/>
          <w:szCs w:val="28"/>
          <w:lang w:eastAsia="lv-LV"/>
        </w:rPr>
        <w:t> </w:t>
      </w:r>
      <w:r w:rsidRPr="009C7763">
        <w:rPr>
          <w:rFonts w:ascii="Times New Roman" w:hAnsi="Times New Roman"/>
          <w:sz w:val="28"/>
          <w:szCs w:val="28"/>
          <w:lang w:eastAsia="lv-LV"/>
        </w:rPr>
        <w:t>svītrot 69.</w:t>
      </w:r>
      <w:r w:rsidR="009C7763" w:rsidRPr="009C7763">
        <w:rPr>
          <w:rFonts w:ascii="Times New Roman" w:hAnsi="Times New Roman"/>
          <w:sz w:val="28"/>
          <w:szCs w:val="28"/>
          <w:lang w:eastAsia="lv-LV"/>
        </w:rPr>
        <w:t> </w:t>
      </w:r>
      <w:r w:rsidRPr="009C7763">
        <w:rPr>
          <w:rFonts w:ascii="Times New Roman" w:hAnsi="Times New Roman"/>
          <w:sz w:val="28"/>
          <w:szCs w:val="28"/>
          <w:lang w:eastAsia="lv-LV"/>
        </w:rPr>
        <w:t>punktu;</w:t>
      </w:r>
    </w:p>
    <w:p w14:paraId="041904A7" w14:textId="277C3972" w:rsidR="00C659D5" w:rsidRPr="009C7763" w:rsidRDefault="00C659D5" w:rsidP="009C7763">
      <w:pPr>
        <w:spacing w:after="0" w:line="240" w:lineRule="auto"/>
        <w:ind w:firstLine="709"/>
        <w:jc w:val="both"/>
        <w:rPr>
          <w:rFonts w:ascii="Times New Roman" w:hAnsi="Times New Roman"/>
          <w:sz w:val="28"/>
          <w:szCs w:val="28"/>
          <w:lang w:eastAsia="lv-LV"/>
        </w:rPr>
      </w:pPr>
      <w:r w:rsidRPr="009C7763">
        <w:rPr>
          <w:rFonts w:ascii="Times New Roman" w:hAnsi="Times New Roman"/>
          <w:sz w:val="28"/>
          <w:szCs w:val="28"/>
          <w:lang w:eastAsia="lv-LV"/>
        </w:rPr>
        <w:t>1.6.</w:t>
      </w:r>
      <w:r w:rsidR="002D62B7">
        <w:rPr>
          <w:rFonts w:ascii="Times New Roman" w:hAnsi="Times New Roman"/>
          <w:sz w:val="28"/>
          <w:szCs w:val="28"/>
          <w:lang w:eastAsia="lv-LV"/>
        </w:rPr>
        <w:t> </w:t>
      </w:r>
      <w:r w:rsidRPr="009C7763">
        <w:rPr>
          <w:rFonts w:ascii="Times New Roman" w:hAnsi="Times New Roman"/>
          <w:sz w:val="28"/>
          <w:szCs w:val="28"/>
          <w:lang w:eastAsia="lv-LV"/>
        </w:rPr>
        <w:t>aizstāt 72.</w:t>
      </w:r>
      <w:r w:rsidR="009C7763" w:rsidRPr="009C7763">
        <w:rPr>
          <w:rFonts w:ascii="Times New Roman" w:hAnsi="Times New Roman"/>
          <w:sz w:val="28"/>
          <w:szCs w:val="28"/>
          <w:lang w:eastAsia="lv-LV"/>
        </w:rPr>
        <w:t> </w:t>
      </w:r>
      <w:r w:rsidRPr="009C7763">
        <w:rPr>
          <w:rFonts w:ascii="Times New Roman" w:hAnsi="Times New Roman"/>
          <w:sz w:val="28"/>
          <w:szCs w:val="28"/>
          <w:lang w:eastAsia="lv-LV"/>
        </w:rPr>
        <w:t xml:space="preserve">punktā skaitli un vārdu </w:t>
      </w:r>
      <w:r w:rsidR="009C7763" w:rsidRPr="009C7763">
        <w:rPr>
          <w:rFonts w:ascii="Times New Roman" w:hAnsi="Times New Roman"/>
          <w:sz w:val="28"/>
          <w:szCs w:val="28"/>
          <w:lang w:eastAsia="lv-LV"/>
        </w:rPr>
        <w:t>"</w:t>
      </w:r>
      <w:r w:rsidRPr="009C7763">
        <w:rPr>
          <w:rFonts w:ascii="Times New Roman" w:hAnsi="Times New Roman"/>
          <w:sz w:val="28"/>
          <w:szCs w:val="28"/>
          <w:lang w:eastAsia="lv-LV"/>
        </w:rPr>
        <w:t>66.</w:t>
      </w:r>
      <w:r w:rsidR="009C7763" w:rsidRPr="009C7763">
        <w:rPr>
          <w:rFonts w:ascii="Times New Roman" w:hAnsi="Times New Roman"/>
          <w:sz w:val="28"/>
          <w:szCs w:val="28"/>
          <w:lang w:eastAsia="lv-LV"/>
        </w:rPr>
        <w:t> </w:t>
      </w:r>
      <w:r w:rsidRPr="009C7763">
        <w:rPr>
          <w:rFonts w:ascii="Times New Roman" w:hAnsi="Times New Roman"/>
          <w:sz w:val="28"/>
          <w:szCs w:val="28"/>
          <w:lang w:eastAsia="lv-LV"/>
        </w:rPr>
        <w:t>punktā</w:t>
      </w:r>
      <w:r w:rsidR="009C7763" w:rsidRPr="009C7763">
        <w:rPr>
          <w:rFonts w:ascii="Times New Roman" w:hAnsi="Times New Roman"/>
          <w:sz w:val="28"/>
          <w:szCs w:val="28"/>
          <w:lang w:eastAsia="lv-LV"/>
        </w:rPr>
        <w:t>"</w:t>
      </w:r>
      <w:r w:rsidRPr="009C7763">
        <w:rPr>
          <w:rFonts w:ascii="Times New Roman" w:hAnsi="Times New Roman"/>
          <w:sz w:val="28"/>
          <w:szCs w:val="28"/>
          <w:lang w:eastAsia="lv-LV"/>
        </w:rPr>
        <w:t xml:space="preserve"> ar skaitli un vārdu </w:t>
      </w:r>
      <w:r w:rsidR="009C7763" w:rsidRPr="009C7763">
        <w:rPr>
          <w:rFonts w:ascii="Times New Roman" w:hAnsi="Times New Roman"/>
          <w:sz w:val="28"/>
          <w:szCs w:val="28"/>
          <w:lang w:eastAsia="lv-LV"/>
        </w:rPr>
        <w:t>"</w:t>
      </w:r>
      <w:r w:rsidRPr="009C7763">
        <w:rPr>
          <w:rFonts w:ascii="Times New Roman" w:hAnsi="Times New Roman"/>
          <w:sz w:val="28"/>
          <w:szCs w:val="28"/>
          <w:lang w:eastAsia="lv-LV"/>
        </w:rPr>
        <w:t>66.</w:t>
      </w:r>
      <w:r w:rsidR="009C7763" w:rsidRPr="009C7763">
        <w:rPr>
          <w:rFonts w:ascii="Times New Roman" w:hAnsi="Times New Roman"/>
          <w:bCs/>
          <w:sz w:val="28"/>
          <w:szCs w:val="28"/>
          <w:vertAlign w:val="superscript"/>
        </w:rPr>
        <w:t>1 </w:t>
      </w:r>
      <w:r w:rsidRPr="009C7763">
        <w:rPr>
          <w:rFonts w:ascii="Times New Roman" w:hAnsi="Times New Roman"/>
          <w:sz w:val="28"/>
          <w:szCs w:val="28"/>
          <w:lang w:eastAsia="lv-LV"/>
        </w:rPr>
        <w:t>1.</w:t>
      </w:r>
      <w:r w:rsidR="009C7763" w:rsidRPr="009C7763">
        <w:rPr>
          <w:rFonts w:ascii="Times New Roman" w:hAnsi="Times New Roman"/>
          <w:sz w:val="28"/>
          <w:szCs w:val="28"/>
          <w:lang w:eastAsia="lv-LV"/>
        </w:rPr>
        <w:t> </w:t>
      </w:r>
      <w:r w:rsidRPr="009C7763">
        <w:rPr>
          <w:rFonts w:ascii="Times New Roman" w:hAnsi="Times New Roman"/>
          <w:sz w:val="28"/>
          <w:szCs w:val="28"/>
          <w:lang w:eastAsia="lv-LV"/>
        </w:rPr>
        <w:t>apakšpunktā</w:t>
      </w:r>
      <w:r w:rsidR="009C7763" w:rsidRPr="009C7763">
        <w:rPr>
          <w:rFonts w:ascii="Times New Roman" w:hAnsi="Times New Roman"/>
          <w:sz w:val="28"/>
          <w:szCs w:val="28"/>
          <w:lang w:eastAsia="lv-LV"/>
        </w:rPr>
        <w:t>"</w:t>
      </w:r>
      <w:r w:rsidRPr="009C7763">
        <w:rPr>
          <w:rFonts w:ascii="Times New Roman" w:hAnsi="Times New Roman"/>
          <w:sz w:val="28"/>
          <w:szCs w:val="28"/>
          <w:lang w:eastAsia="lv-LV"/>
        </w:rPr>
        <w:t>;</w:t>
      </w:r>
    </w:p>
    <w:p w14:paraId="3BA222A2" w14:textId="15BDBE07" w:rsidR="00C659D5" w:rsidRPr="009C7763" w:rsidRDefault="00C659D5" w:rsidP="009C7763">
      <w:pPr>
        <w:spacing w:after="0" w:line="240" w:lineRule="auto"/>
        <w:ind w:firstLine="709"/>
        <w:jc w:val="both"/>
        <w:rPr>
          <w:rFonts w:ascii="Times New Roman" w:hAnsi="Times New Roman"/>
          <w:sz w:val="28"/>
          <w:szCs w:val="28"/>
          <w:lang w:eastAsia="lv-LV"/>
        </w:rPr>
      </w:pPr>
      <w:r w:rsidRPr="009C7763">
        <w:rPr>
          <w:rFonts w:ascii="Times New Roman" w:hAnsi="Times New Roman"/>
          <w:sz w:val="28"/>
          <w:szCs w:val="28"/>
          <w:lang w:eastAsia="lv-LV"/>
        </w:rPr>
        <w:t>1.7.</w:t>
      </w:r>
      <w:r w:rsidR="002D62B7">
        <w:rPr>
          <w:rFonts w:ascii="Times New Roman" w:hAnsi="Times New Roman"/>
          <w:sz w:val="28"/>
          <w:szCs w:val="28"/>
          <w:lang w:eastAsia="lv-LV"/>
        </w:rPr>
        <w:t> </w:t>
      </w:r>
      <w:r w:rsidRPr="009C7763">
        <w:rPr>
          <w:rFonts w:ascii="Times New Roman" w:hAnsi="Times New Roman"/>
          <w:sz w:val="28"/>
          <w:szCs w:val="28"/>
          <w:lang w:eastAsia="lv-LV"/>
        </w:rPr>
        <w:t>papildināt VI</w:t>
      </w:r>
      <w:r w:rsidR="002D62B7">
        <w:rPr>
          <w:rFonts w:ascii="Times New Roman" w:hAnsi="Times New Roman"/>
          <w:sz w:val="28"/>
          <w:szCs w:val="28"/>
          <w:lang w:eastAsia="lv-LV"/>
        </w:rPr>
        <w:t> </w:t>
      </w:r>
      <w:r w:rsidRPr="009C7763">
        <w:rPr>
          <w:rFonts w:ascii="Times New Roman" w:hAnsi="Times New Roman"/>
          <w:sz w:val="28"/>
          <w:szCs w:val="28"/>
          <w:lang w:eastAsia="lv-LV"/>
        </w:rPr>
        <w:t xml:space="preserve">nodaļu ar </w:t>
      </w: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1</w:t>
      </w:r>
      <w:r w:rsidRPr="009C7763">
        <w:rPr>
          <w:rFonts w:ascii="Times New Roman" w:eastAsia="Times New Roman" w:hAnsi="Times New Roman"/>
          <w:sz w:val="28"/>
          <w:szCs w:val="28"/>
          <w:lang w:eastAsia="lv-LV"/>
        </w:rPr>
        <w:t> un 73.</w:t>
      </w:r>
      <w:r w:rsidRPr="009C7763">
        <w:rPr>
          <w:rFonts w:ascii="Times New Roman" w:eastAsia="Times New Roman" w:hAnsi="Times New Roman"/>
          <w:sz w:val="28"/>
          <w:szCs w:val="28"/>
          <w:vertAlign w:val="superscript"/>
          <w:lang w:eastAsia="lv-LV"/>
        </w:rPr>
        <w:t>2</w:t>
      </w:r>
      <w:r w:rsidRPr="009C7763">
        <w:rPr>
          <w:rFonts w:ascii="Times New Roman" w:eastAsia="Times New Roman" w:hAnsi="Times New Roman"/>
          <w:sz w:val="28"/>
          <w:szCs w:val="28"/>
          <w:lang w:eastAsia="lv-LV"/>
        </w:rPr>
        <w:t> punktu šādā redakcijā:</w:t>
      </w:r>
    </w:p>
    <w:p w14:paraId="577BBEA2" w14:textId="77777777" w:rsidR="009C7763" w:rsidRPr="009C7763" w:rsidRDefault="009C7763" w:rsidP="009C7763">
      <w:pPr>
        <w:shd w:val="clear" w:color="auto" w:fill="FFFFFF"/>
        <w:spacing w:after="0" w:line="240" w:lineRule="auto"/>
        <w:ind w:firstLine="709"/>
        <w:jc w:val="both"/>
        <w:rPr>
          <w:rFonts w:ascii="Times New Roman" w:eastAsia="Times New Roman" w:hAnsi="Times New Roman"/>
          <w:sz w:val="28"/>
          <w:szCs w:val="28"/>
          <w:lang w:eastAsia="lv-LV"/>
        </w:rPr>
      </w:pPr>
    </w:p>
    <w:p w14:paraId="5617760B" w14:textId="236473A6" w:rsidR="00C659D5" w:rsidRPr="009C7763" w:rsidRDefault="009C7763"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w:t>
      </w:r>
      <w:r w:rsidR="00C659D5" w:rsidRPr="009C7763">
        <w:rPr>
          <w:rFonts w:ascii="Times New Roman" w:eastAsia="Times New Roman" w:hAnsi="Times New Roman"/>
          <w:sz w:val="28"/>
          <w:szCs w:val="28"/>
          <w:lang w:eastAsia="lv-LV"/>
        </w:rPr>
        <w:t>73.</w:t>
      </w:r>
      <w:r w:rsidR="00C659D5" w:rsidRPr="009C7763">
        <w:rPr>
          <w:rFonts w:ascii="Times New Roman" w:eastAsia="Times New Roman" w:hAnsi="Times New Roman"/>
          <w:sz w:val="28"/>
          <w:szCs w:val="28"/>
          <w:vertAlign w:val="superscript"/>
          <w:lang w:eastAsia="lv-LV"/>
        </w:rPr>
        <w:t>1</w:t>
      </w:r>
      <w:proofErr w:type="gramStart"/>
      <w:r w:rsidR="00C659D5" w:rsidRPr="009C7763">
        <w:rPr>
          <w:rFonts w:ascii="Times New Roman" w:eastAsia="Times New Roman" w:hAnsi="Times New Roman"/>
          <w:sz w:val="28"/>
          <w:szCs w:val="28"/>
          <w:lang w:eastAsia="lv-LV"/>
        </w:rPr>
        <w:t> Ja shēmas dalībnieks izvēlējies iegādāties mūža pensijas polisi, fondētās pensijas kapitālu</w:t>
      </w:r>
      <w:proofErr w:type="gramEnd"/>
      <w:r w:rsidR="00C659D5" w:rsidRPr="009C7763">
        <w:rPr>
          <w:rFonts w:ascii="Times New Roman" w:eastAsia="Times New Roman" w:hAnsi="Times New Roman"/>
          <w:sz w:val="28"/>
          <w:szCs w:val="28"/>
          <w:lang w:eastAsia="lv-LV"/>
        </w:rPr>
        <w:t xml:space="preserve"> izmaksā šādā kārtībā:</w:t>
      </w:r>
    </w:p>
    <w:p w14:paraId="5D1871FD" w14:textId="345D9030"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1</w:t>
      </w:r>
      <w:r w:rsidRPr="002D62B7">
        <w:rPr>
          <w:rFonts w:ascii="Times New Roman" w:eastAsia="Times New Roman" w:hAnsi="Times New Roman"/>
          <w:sz w:val="28"/>
          <w:szCs w:val="28"/>
          <w:vertAlign w:val="superscript"/>
          <w:lang w:eastAsia="lv-LV"/>
        </w:rPr>
        <w:t> </w:t>
      </w:r>
      <w:r w:rsidRPr="009C7763">
        <w:rPr>
          <w:rFonts w:ascii="Times New Roman" w:eastAsia="Times New Roman" w:hAnsi="Times New Roman"/>
          <w:sz w:val="28"/>
          <w:szCs w:val="28"/>
          <w:lang w:eastAsia="lv-LV"/>
        </w:rPr>
        <w:t>1.</w:t>
      </w:r>
      <w:r w:rsidR="002D62B7">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 xml:space="preserve">apdrošināšanas sabiedrība vienas darbdienas laikā pēc tam, kad mūža pensijas apdrošināšanas līgums kļuvis neapstrīdams, informē aģentūru un shēmas dalībnieku par to, ka ar shēmas dalībnieku ir noslēgts mūža pensijas apdrošināšanas līgums, </w:t>
      </w:r>
      <w:r w:rsidR="00252682">
        <w:rPr>
          <w:rFonts w:ascii="Times New Roman" w:eastAsia="Times New Roman" w:hAnsi="Times New Roman"/>
          <w:sz w:val="28"/>
          <w:szCs w:val="28"/>
          <w:lang w:eastAsia="lv-LV"/>
        </w:rPr>
        <w:t xml:space="preserve">un </w:t>
      </w:r>
      <w:r w:rsidRPr="009C7763">
        <w:rPr>
          <w:rFonts w:ascii="Times New Roman" w:eastAsia="Times New Roman" w:hAnsi="Times New Roman"/>
          <w:sz w:val="28"/>
          <w:szCs w:val="28"/>
          <w:lang w:eastAsia="lv-LV"/>
        </w:rPr>
        <w:t>norād</w:t>
      </w:r>
      <w:r w:rsidR="00252682">
        <w:rPr>
          <w:rFonts w:ascii="Times New Roman" w:eastAsia="Times New Roman" w:hAnsi="Times New Roman"/>
          <w:sz w:val="28"/>
          <w:szCs w:val="28"/>
          <w:lang w:eastAsia="lv-LV"/>
        </w:rPr>
        <w:t>a</w:t>
      </w:r>
      <w:r w:rsidRPr="009C7763">
        <w:rPr>
          <w:rFonts w:ascii="Times New Roman" w:eastAsia="Times New Roman" w:hAnsi="Times New Roman"/>
          <w:sz w:val="28"/>
          <w:szCs w:val="28"/>
          <w:lang w:eastAsia="lv-LV"/>
        </w:rPr>
        <w:t xml:space="preserve"> datumu, ar kuru šis līgums kļuvis neapstrīdams. Aģentūra </w:t>
      </w:r>
      <w:r w:rsidR="00912E96" w:rsidRPr="009C7763">
        <w:rPr>
          <w:rFonts w:ascii="Times New Roman" w:eastAsia="Times New Roman" w:hAnsi="Times New Roman"/>
          <w:sz w:val="28"/>
          <w:szCs w:val="28"/>
          <w:lang w:eastAsia="lv-LV"/>
        </w:rPr>
        <w:t xml:space="preserve">10 darbdienu laikā </w:t>
      </w:r>
      <w:r w:rsidRPr="009C7763">
        <w:rPr>
          <w:rFonts w:ascii="Times New Roman" w:eastAsia="Times New Roman" w:hAnsi="Times New Roman"/>
          <w:sz w:val="28"/>
          <w:szCs w:val="28"/>
          <w:lang w:eastAsia="lv-LV"/>
        </w:rPr>
        <w:t>pēc šīs informācijas saņemšanas pārskaita shēmas dalībnieka fondētās pensijas kapitālu attiecīgajai apdrošināšanas sabiedrībai;</w:t>
      </w:r>
    </w:p>
    <w:p w14:paraId="0DD9E9A1" w14:textId="3233959E"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1</w:t>
      </w:r>
      <w:r w:rsidRPr="002D62B7">
        <w:rPr>
          <w:rFonts w:ascii="Times New Roman" w:eastAsia="Times New Roman" w:hAnsi="Times New Roman"/>
          <w:sz w:val="28"/>
          <w:szCs w:val="28"/>
          <w:vertAlign w:val="superscript"/>
          <w:lang w:eastAsia="lv-LV"/>
        </w:rPr>
        <w:t> </w:t>
      </w:r>
      <w:r w:rsidRPr="009C7763">
        <w:rPr>
          <w:rFonts w:ascii="Times New Roman" w:eastAsia="Times New Roman" w:hAnsi="Times New Roman"/>
          <w:sz w:val="28"/>
          <w:szCs w:val="28"/>
          <w:lang w:eastAsia="lv-LV"/>
        </w:rPr>
        <w:t>2. ja shēmas dalībnieks pēc šo noteikumu</w:t>
      </w:r>
      <w:r w:rsidR="002D62B7">
        <w:rPr>
          <w:rFonts w:ascii="Times New Roman" w:eastAsia="Times New Roman" w:hAnsi="Times New Roman"/>
          <w:sz w:val="28"/>
          <w:szCs w:val="28"/>
          <w:lang w:eastAsia="lv-LV"/>
        </w:rPr>
        <w:t xml:space="preserve"> </w:t>
      </w:r>
      <w:hyperlink r:id="rId20" w:anchor="p67" w:history="1">
        <w:r w:rsidRPr="009C7763">
          <w:rPr>
            <w:rFonts w:ascii="Times New Roman" w:eastAsia="Times New Roman" w:hAnsi="Times New Roman"/>
            <w:sz w:val="28"/>
            <w:szCs w:val="28"/>
            <w:lang w:eastAsia="lv-LV"/>
          </w:rPr>
          <w:t>67.</w:t>
        </w:r>
      </w:hyperlink>
      <w:r w:rsidRPr="009C7763">
        <w:rPr>
          <w:rFonts w:ascii="Times New Roman" w:eastAsia="Times New Roman" w:hAnsi="Times New Roman"/>
          <w:sz w:val="28"/>
          <w:szCs w:val="28"/>
          <w:lang w:eastAsia="lv-LV"/>
        </w:rPr>
        <w:t> punktā</w:t>
      </w:r>
      <w:r w:rsidR="002D62B7">
        <w:rPr>
          <w:rFonts w:ascii="Times New Roman" w:eastAsia="Times New Roman" w:hAnsi="Times New Roman"/>
          <w:sz w:val="28"/>
          <w:szCs w:val="28"/>
          <w:lang w:eastAsia="lv-LV"/>
        </w:rPr>
        <w:t xml:space="preserve"> </w:t>
      </w:r>
      <w:r w:rsidRPr="009C7763">
        <w:rPr>
          <w:rFonts w:ascii="Times New Roman" w:eastAsia="Times New Roman" w:hAnsi="Times New Roman"/>
          <w:sz w:val="28"/>
          <w:szCs w:val="28"/>
          <w:lang w:eastAsia="lv-LV"/>
        </w:rPr>
        <w:t xml:space="preserve">minētās informācijas saņemšanas vai pēc konsultēšanās ar apdrošināšanas sabiedrībām izvēlas neslēgt mūža pensijas apdrošināšanas līgumu un iesniedz aģentūrā iesniegumu par fondētās pensijas kapitāla pievienošanu nefondētajam pensijas kapitālam vai </w:t>
      </w:r>
      <w:r w:rsidR="00496623">
        <w:rPr>
          <w:rFonts w:ascii="Times New Roman" w:eastAsia="Times New Roman" w:hAnsi="Times New Roman"/>
          <w:sz w:val="28"/>
          <w:szCs w:val="28"/>
          <w:lang w:eastAsia="lv-LV"/>
        </w:rPr>
        <w:t xml:space="preserve">ja </w:t>
      </w:r>
      <w:r w:rsidRPr="009C7763">
        <w:rPr>
          <w:rFonts w:ascii="Times New Roman" w:eastAsia="Times New Roman" w:hAnsi="Times New Roman"/>
          <w:sz w:val="28"/>
          <w:szCs w:val="28"/>
          <w:lang w:eastAsia="lv-LV"/>
        </w:rPr>
        <w:t>mēneša laikā pēc šo noteikumu</w:t>
      </w:r>
      <w:r w:rsidR="00912E96">
        <w:rPr>
          <w:rFonts w:ascii="Times New Roman" w:eastAsia="Times New Roman" w:hAnsi="Times New Roman"/>
          <w:sz w:val="28"/>
          <w:szCs w:val="28"/>
          <w:lang w:eastAsia="lv-LV"/>
        </w:rPr>
        <w:t xml:space="preserve"> </w:t>
      </w:r>
      <w:hyperlink r:id="rId21" w:anchor="p67.2" w:history="1">
        <w:r w:rsidRPr="009C7763">
          <w:rPr>
            <w:rFonts w:ascii="Times New Roman" w:eastAsia="Times New Roman" w:hAnsi="Times New Roman"/>
            <w:sz w:val="28"/>
            <w:szCs w:val="28"/>
            <w:lang w:eastAsia="lv-LV"/>
          </w:rPr>
          <w:t>67.</w:t>
        </w:r>
        <w:r w:rsidRPr="009C7763">
          <w:rPr>
            <w:rFonts w:ascii="Times New Roman" w:eastAsia="Times New Roman" w:hAnsi="Times New Roman"/>
            <w:sz w:val="28"/>
            <w:szCs w:val="28"/>
            <w:vertAlign w:val="superscript"/>
            <w:lang w:eastAsia="lv-LV"/>
          </w:rPr>
          <w:t>2</w:t>
        </w:r>
      </w:hyperlink>
      <w:r w:rsidRPr="009C7763">
        <w:rPr>
          <w:rFonts w:ascii="Times New Roman" w:eastAsia="Times New Roman" w:hAnsi="Times New Roman"/>
          <w:sz w:val="28"/>
          <w:szCs w:val="28"/>
          <w:lang w:eastAsia="lv-LV"/>
        </w:rPr>
        <w:t> punktā minētā termiņa beigām aģentūra nav saņēmusi informāciju no apdrošināšanas sabiedrības par noslēgto mūža pensijas apdrošināšanas līgumu, uzskatāms, ka shēmas dalībnieks ir izvēlējies fondētās pensijas kapitālu pievienot nefondētajam pensijas kapitālam, un aģentūra rīkojas saskaņā ar šo noteikumu</w:t>
      </w:r>
      <w:r w:rsidR="00912E96">
        <w:rPr>
          <w:rFonts w:ascii="Times New Roman" w:eastAsia="Times New Roman" w:hAnsi="Times New Roman"/>
          <w:sz w:val="28"/>
          <w:szCs w:val="28"/>
          <w:lang w:eastAsia="lv-LV"/>
        </w:rPr>
        <w:t xml:space="preserve"> </w:t>
      </w:r>
      <w:hyperlink r:id="rId22" w:anchor="p68" w:history="1">
        <w:r w:rsidRPr="009C7763">
          <w:rPr>
            <w:rFonts w:ascii="Times New Roman" w:eastAsia="Times New Roman" w:hAnsi="Times New Roman"/>
            <w:sz w:val="28"/>
            <w:szCs w:val="28"/>
            <w:lang w:eastAsia="lv-LV"/>
          </w:rPr>
          <w:t>68.</w:t>
        </w:r>
        <w:r w:rsidR="00912E96">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punktu</w:t>
        </w:r>
      </w:hyperlink>
      <w:r w:rsidR="00912E96">
        <w:rPr>
          <w:rFonts w:ascii="Times New Roman" w:eastAsia="Times New Roman" w:hAnsi="Times New Roman"/>
          <w:sz w:val="28"/>
          <w:szCs w:val="28"/>
          <w:lang w:eastAsia="lv-LV"/>
        </w:rPr>
        <w:t>;</w:t>
      </w:r>
    </w:p>
    <w:p w14:paraId="07888754" w14:textId="4D5FD77C"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1</w:t>
      </w:r>
      <w:r w:rsidR="009C7763" w:rsidRPr="009C7763">
        <w:rPr>
          <w:rFonts w:ascii="Times New Roman" w:eastAsia="Times New Roman" w:hAnsi="Times New Roman"/>
          <w:sz w:val="28"/>
          <w:szCs w:val="28"/>
          <w:vertAlign w:val="superscript"/>
          <w:lang w:eastAsia="lv-LV"/>
        </w:rPr>
        <w:t> </w:t>
      </w:r>
      <w:r w:rsidRPr="009C7763">
        <w:rPr>
          <w:rFonts w:ascii="Times New Roman" w:eastAsia="Times New Roman" w:hAnsi="Times New Roman"/>
          <w:sz w:val="28"/>
          <w:szCs w:val="28"/>
          <w:lang w:eastAsia="lv-LV"/>
        </w:rPr>
        <w:t>3.</w:t>
      </w:r>
      <w:r w:rsidR="002D62B7">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mūža pensijas izmaksu uzsāk mūža pensijas apdrošināšanas līgumā noteiktajā termiņā pēc tam, kad apdrošināšanas sabiedrība ir saņēmusi apdrošināšanas prēmiju;</w:t>
      </w:r>
    </w:p>
    <w:p w14:paraId="1BBC52BF" w14:textId="19A8EDEF"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1</w:t>
      </w:r>
      <w:r w:rsidR="009C7763" w:rsidRPr="009C7763">
        <w:rPr>
          <w:rFonts w:ascii="Times New Roman" w:eastAsia="Times New Roman" w:hAnsi="Times New Roman"/>
          <w:sz w:val="28"/>
          <w:szCs w:val="28"/>
          <w:vertAlign w:val="superscript"/>
          <w:lang w:eastAsia="lv-LV"/>
        </w:rPr>
        <w:t> </w:t>
      </w:r>
      <w:r w:rsidRPr="009C7763">
        <w:rPr>
          <w:rFonts w:ascii="Times New Roman" w:eastAsia="Times New Roman" w:hAnsi="Times New Roman"/>
          <w:sz w:val="28"/>
          <w:szCs w:val="28"/>
          <w:lang w:eastAsia="lv-LV"/>
        </w:rPr>
        <w:t>4.</w:t>
      </w:r>
      <w:r w:rsidR="002D62B7">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 xml:space="preserve">mūža pensiju izmaksā noteiktā mūža pensijas izmaksas perioda sākumā (piemēram, mēneša sākumā, pusgada sākumā), bet apdrošinātās personas </w:t>
      </w:r>
      <w:r w:rsidRPr="009C7763">
        <w:rPr>
          <w:rFonts w:ascii="Times New Roman" w:eastAsia="Times New Roman" w:hAnsi="Times New Roman"/>
          <w:sz w:val="28"/>
          <w:szCs w:val="28"/>
          <w:lang w:eastAsia="lv-LV"/>
        </w:rPr>
        <w:lastRenderedPageBreak/>
        <w:t>vai labuma guvēja nāves gadījumā izmaksu izbeidz ar nākamo mūža pensijas izmaksas periodu;</w:t>
      </w:r>
    </w:p>
    <w:p w14:paraId="22BF29D4" w14:textId="7ACA43E7"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1</w:t>
      </w:r>
      <w:r w:rsidR="009C7763" w:rsidRPr="009C7763">
        <w:rPr>
          <w:rFonts w:ascii="Times New Roman" w:eastAsia="Times New Roman" w:hAnsi="Times New Roman"/>
          <w:sz w:val="28"/>
          <w:szCs w:val="28"/>
          <w:vertAlign w:val="superscript"/>
          <w:lang w:eastAsia="lv-LV"/>
        </w:rPr>
        <w:t> </w:t>
      </w:r>
      <w:r w:rsidRPr="009C7763">
        <w:rPr>
          <w:rFonts w:ascii="Times New Roman" w:eastAsia="Times New Roman" w:hAnsi="Times New Roman"/>
          <w:sz w:val="28"/>
          <w:szCs w:val="28"/>
          <w:lang w:eastAsia="lv-LV"/>
        </w:rPr>
        <w:t>5.</w:t>
      </w:r>
      <w:r w:rsidR="002D62B7">
        <w:rPr>
          <w:rFonts w:ascii="Times New Roman" w:eastAsia="Times New Roman" w:hAnsi="Times New Roman"/>
          <w:sz w:val="28"/>
          <w:szCs w:val="28"/>
          <w:lang w:eastAsia="lv-LV"/>
        </w:rPr>
        <w:t> </w:t>
      </w:r>
      <w:proofErr w:type="gramStart"/>
      <w:r w:rsidRPr="009C7763">
        <w:rPr>
          <w:rFonts w:ascii="Times New Roman" w:eastAsia="Times New Roman" w:hAnsi="Times New Roman"/>
          <w:sz w:val="28"/>
          <w:szCs w:val="28"/>
          <w:lang w:eastAsia="lv-LV"/>
        </w:rPr>
        <w:t>ja mūža pensija tiek izmaksāta labuma guvējam, viņa nāves gadījumā atlikušo garantētā</w:t>
      </w:r>
      <w:proofErr w:type="gramEnd"/>
      <w:r w:rsidRPr="009C7763">
        <w:rPr>
          <w:rFonts w:ascii="Times New Roman" w:eastAsia="Times New Roman" w:hAnsi="Times New Roman"/>
          <w:sz w:val="28"/>
          <w:szCs w:val="28"/>
          <w:lang w:eastAsia="lv-LV"/>
        </w:rPr>
        <w:t xml:space="preserve"> izmaksas posma pensiju kā vienreizēju summu izmaksā labuma guvēja mantiniekiem. Ja labuma guvēja un apdrošinātās personas nāve ir iestājusies vienlaikus vai ja labuma guvēja nāve iestājas, pirms iestājas apdrošinātās personas nāve, un mūža pensijas apdrošināšanas līgumā netiek norādīts cits labuma guvējs, atlikušo garantētā izmaksas posma pensiju izmaksā apdrošinātās personas mantiniekiem</w:t>
      </w:r>
      <w:r w:rsidR="00912E96">
        <w:rPr>
          <w:rFonts w:ascii="Times New Roman" w:eastAsia="Times New Roman" w:hAnsi="Times New Roman"/>
          <w:sz w:val="28"/>
          <w:szCs w:val="28"/>
          <w:lang w:eastAsia="lv-LV"/>
        </w:rPr>
        <w:t xml:space="preserve"> </w:t>
      </w:r>
      <w:hyperlink r:id="rId23" w:tgtFrame="_blank" w:history="1">
        <w:r w:rsidRPr="009C7763">
          <w:rPr>
            <w:rFonts w:ascii="Times New Roman" w:eastAsia="Times New Roman" w:hAnsi="Times New Roman"/>
            <w:sz w:val="28"/>
            <w:szCs w:val="28"/>
            <w:lang w:eastAsia="lv-LV"/>
          </w:rPr>
          <w:t>Civillikumā</w:t>
        </w:r>
      </w:hyperlink>
      <w:r w:rsidR="00912E96">
        <w:rPr>
          <w:rFonts w:ascii="Times New Roman" w:eastAsia="Times New Roman" w:hAnsi="Times New Roman"/>
          <w:sz w:val="28"/>
          <w:szCs w:val="28"/>
          <w:lang w:eastAsia="lv-LV"/>
        </w:rPr>
        <w:t xml:space="preserve"> </w:t>
      </w:r>
      <w:r w:rsidRPr="009C7763">
        <w:rPr>
          <w:rFonts w:ascii="Times New Roman" w:eastAsia="Times New Roman" w:hAnsi="Times New Roman"/>
          <w:sz w:val="28"/>
          <w:szCs w:val="28"/>
          <w:lang w:eastAsia="lv-LV"/>
        </w:rPr>
        <w:t>noteiktajā kārtībā.</w:t>
      </w:r>
    </w:p>
    <w:p w14:paraId="2731ED06" w14:textId="77777777" w:rsidR="002D62B7" w:rsidRDefault="002D62B7" w:rsidP="009C7763">
      <w:pPr>
        <w:shd w:val="clear" w:color="auto" w:fill="FFFFFF"/>
        <w:spacing w:after="0" w:line="240" w:lineRule="auto"/>
        <w:ind w:firstLine="709"/>
        <w:jc w:val="both"/>
        <w:rPr>
          <w:rFonts w:ascii="Times New Roman" w:eastAsia="Times New Roman" w:hAnsi="Times New Roman"/>
          <w:sz w:val="28"/>
          <w:szCs w:val="28"/>
          <w:lang w:eastAsia="lv-LV"/>
        </w:rPr>
      </w:pPr>
    </w:p>
    <w:p w14:paraId="1AB46596" w14:textId="740218AB"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2</w:t>
      </w:r>
      <w:r w:rsidRPr="009C7763">
        <w:rPr>
          <w:rFonts w:ascii="Times New Roman" w:eastAsia="Times New Roman" w:hAnsi="Times New Roman"/>
          <w:sz w:val="28"/>
          <w:szCs w:val="28"/>
          <w:lang w:eastAsia="lv-LV"/>
        </w:rPr>
        <w:t xml:space="preserve"> Apdrošināšanas sabiedrība, </w:t>
      </w:r>
      <w:proofErr w:type="gramStart"/>
      <w:r w:rsidRPr="009C7763">
        <w:rPr>
          <w:rFonts w:ascii="Times New Roman" w:eastAsia="Times New Roman" w:hAnsi="Times New Roman"/>
          <w:sz w:val="28"/>
          <w:szCs w:val="28"/>
          <w:lang w:eastAsia="lv-LV"/>
        </w:rPr>
        <w:t>pamatojoties uz finanšu darbības rezultātiem, reizi gadā</w:t>
      </w:r>
      <w:proofErr w:type="gramEnd"/>
      <w:r w:rsidRPr="009C7763">
        <w:rPr>
          <w:rFonts w:ascii="Times New Roman" w:eastAsia="Times New Roman" w:hAnsi="Times New Roman"/>
          <w:sz w:val="28"/>
          <w:szCs w:val="28"/>
          <w:lang w:eastAsia="lv-LV"/>
        </w:rPr>
        <w:t xml:space="preserve"> ir tiesīga piešķirt gratifikāciju, k</w:t>
      </w:r>
      <w:r w:rsidR="00912E96">
        <w:rPr>
          <w:rFonts w:ascii="Times New Roman" w:eastAsia="Times New Roman" w:hAnsi="Times New Roman"/>
          <w:sz w:val="28"/>
          <w:szCs w:val="28"/>
          <w:lang w:eastAsia="lv-LV"/>
        </w:rPr>
        <w:t xml:space="preserve">o </w:t>
      </w:r>
      <w:r w:rsidRPr="009C7763">
        <w:rPr>
          <w:rFonts w:ascii="Times New Roman" w:eastAsia="Times New Roman" w:hAnsi="Times New Roman"/>
          <w:sz w:val="28"/>
          <w:szCs w:val="28"/>
          <w:lang w:eastAsia="lv-LV"/>
        </w:rPr>
        <w:t>izmaksā atsevišķā maksājumā sešu mēnešu laikā pēc tās piešķiršanas un kuru nav atļauts uzkrāt.</w:t>
      </w:r>
      <w:r w:rsidR="009C7763" w:rsidRPr="009C7763">
        <w:rPr>
          <w:rFonts w:ascii="Times New Roman" w:eastAsia="Times New Roman" w:hAnsi="Times New Roman"/>
          <w:sz w:val="28"/>
          <w:szCs w:val="28"/>
          <w:lang w:eastAsia="lv-LV"/>
        </w:rPr>
        <w:t>"</w:t>
      </w:r>
      <w:r w:rsidR="002D62B7">
        <w:rPr>
          <w:rFonts w:ascii="Times New Roman" w:eastAsia="Times New Roman" w:hAnsi="Times New Roman"/>
          <w:sz w:val="28"/>
          <w:szCs w:val="28"/>
          <w:lang w:eastAsia="lv-LV"/>
        </w:rPr>
        <w:t>;</w:t>
      </w:r>
    </w:p>
    <w:p w14:paraId="15A9EE7B" w14:textId="77777777" w:rsidR="00C659D5" w:rsidRPr="009C7763" w:rsidRDefault="00C659D5" w:rsidP="009C7763">
      <w:pPr>
        <w:spacing w:after="0" w:line="240" w:lineRule="auto"/>
        <w:ind w:firstLine="709"/>
        <w:jc w:val="both"/>
        <w:rPr>
          <w:rFonts w:ascii="Times New Roman" w:hAnsi="Times New Roman"/>
          <w:sz w:val="28"/>
          <w:szCs w:val="28"/>
          <w:lang w:eastAsia="lv-LV"/>
        </w:rPr>
      </w:pPr>
    </w:p>
    <w:p w14:paraId="332EA6FF" w14:textId="0C5929FD" w:rsidR="00C659D5" w:rsidRPr="009C7763" w:rsidRDefault="00C659D5" w:rsidP="009C7763">
      <w:pPr>
        <w:spacing w:after="0" w:line="240" w:lineRule="auto"/>
        <w:ind w:firstLine="709"/>
        <w:jc w:val="both"/>
        <w:rPr>
          <w:rFonts w:ascii="Times New Roman" w:hAnsi="Times New Roman"/>
          <w:sz w:val="28"/>
          <w:szCs w:val="28"/>
          <w:lang w:eastAsia="lv-LV"/>
        </w:rPr>
      </w:pPr>
      <w:r w:rsidRPr="009C7763">
        <w:rPr>
          <w:rFonts w:ascii="Times New Roman" w:hAnsi="Times New Roman"/>
          <w:sz w:val="28"/>
          <w:szCs w:val="28"/>
          <w:lang w:eastAsia="lv-LV"/>
        </w:rPr>
        <w:t>1.8.</w:t>
      </w:r>
      <w:r w:rsidR="005D57DD">
        <w:rPr>
          <w:rFonts w:ascii="Times New Roman" w:hAnsi="Times New Roman"/>
          <w:sz w:val="28"/>
          <w:szCs w:val="28"/>
          <w:lang w:eastAsia="lv-LV"/>
        </w:rPr>
        <w:t> </w:t>
      </w:r>
      <w:r w:rsidRPr="009C7763">
        <w:rPr>
          <w:rFonts w:ascii="Times New Roman" w:hAnsi="Times New Roman"/>
          <w:sz w:val="28"/>
          <w:szCs w:val="28"/>
          <w:lang w:eastAsia="lv-LV"/>
        </w:rPr>
        <w:t>izteikt VI</w:t>
      </w:r>
      <w:r w:rsidRPr="009C7763">
        <w:rPr>
          <w:rFonts w:ascii="Times New Roman" w:hAnsi="Times New Roman"/>
          <w:sz w:val="28"/>
          <w:szCs w:val="28"/>
          <w:vertAlign w:val="superscript"/>
          <w:lang w:eastAsia="lv-LV"/>
        </w:rPr>
        <w:t>1</w:t>
      </w:r>
      <w:r w:rsidR="00912E96">
        <w:rPr>
          <w:rFonts w:ascii="Times New Roman" w:hAnsi="Times New Roman"/>
          <w:sz w:val="28"/>
          <w:szCs w:val="28"/>
          <w:lang w:eastAsia="lv-LV"/>
        </w:rPr>
        <w:t> </w:t>
      </w:r>
      <w:r w:rsidRPr="009C7763">
        <w:rPr>
          <w:rFonts w:ascii="Times New Roman" w:hAnsi="Times New Roman"/>
          <w:sz w:val="28"/>
          <w:szCs w:val="28"/>
          <w:lang w:eastAsia="lv-LV"/>
        </w:rPr>
        <w:t>nodaļu šādā redakcijā:</w:t>
      </w:r>
    </w:p>
    <w:p w14:paraId="61572095" w14:textId="77777777" w:rsidR="009C7763" w:rsidRPr="009C7763" w:rsidRDefault="009C7763" w:rsidP="009C7763">
      <w:pPr>
        <w:spacing w:after="0" w:line="240" w:lineRule="auto"/>
        <w:ind w:firstLine="709"/>
        <w:jc w:val="both"/>
        <w:rPr>
          <w:rFonts w:ascii="Times New Roman" w:hAnsi="Times New Roman"/>
          <w:sz w:val="28"/>
          <w:szCs w:val="28"/>
          <w:lang w:eastAsia="lv-LV"/>
        </w:rPr>
      </w:pPr>
    </w:p>
    <w:p w14:paraId="1FC954F6" w14:textId="2283E86C" w:rsidR="00C659D5" w:rsidRPr="009C7763" w:rsidRDefault="009C7763" w:rsidP="002D62B7">
      <w:pPr>
        <w:spacing w:after="0" w:line="240" w:lineRule="auto"/>
        <w:jc w:val="center"/>
        <w:rPr>
          <w:rFonts w:ascii="Times New Roman" w:hAnsi="Times New Roman"/>
          <w:sz w:val="28"/>
          <w:szCs w:val="28"/>
          <w:lang w:eastAsia="lv-LV"/>
        </w:rPr>
      </w:pPr>
      <w:r w:rsidRPr="009C7763">
        <w:rPr>
          <w:rFonts w:ascii="Times New Roman" w:hAnsi="Times New Roman"/>
          <w:sz w:val="28"/>
          <w:szCs w:val="28"/>
          <w:lang w:eastAsia="lv-LV"/>
        </w:rPr>
        <w:t>"</w:t>
      </w:r>
      <w:r w:rsidR="00C659D5" w:rsidRPr="009C7763">
        <w:rPr>
          <w:rFonts w:ascii="Times New Roman" w:hAnsi="Times New Roman"/>
          <w:b/>
          <w:sz w:val="28"/>
          <w:szCs w:val="28"/>
          <w:lang w:eastAsia="lv-LV"/>
        </w:rPr>
        <w:t>VI</w:t>
      </w:r>
      <w:r w:rsidR="00C659D5" w:rsidRPr="009C7763">
        <w:rPr>
          <w:rFonts w:ascii="Times New Roman" w:hAnsi="Times New Roman"/>
          <w:b/>
          <w:sz w:val="28"/>
          <w:szCs w:val="28"/>
          <w:vertAlign w:val="superscript"/>
          <w:lang w:eastAsia="lv-LV"/>
        </w:rPr>
        <w:t>1</w:t>
      </w:r>
      <w:r w:rsidR="00C659D5" w:rsidRPr="009C7763">
        <w:rPr>
          <w:rFonts w:ascii="Times New Roman" w:hAnsi="Times New Roman"/>
          <w:b/>
          <w:sz w:val="28"/>
          <w:szCs w:val="28"/>
          <w:lang w:eastAsia="lv-LV"/>
        </w:rPr>
        <w:t>.</w:t>
      </w:r>
      <w:r w:rsidR="00912E96">
        <w:rPr>
          <w:rFonts w:ascii="Times New Roman" w:hAnsi="Times New Roman"/>
          <w:b/>
          <w:sz w:val="28"/>
          <w:szCs w:val="28"/>
          <w:lang w:eastAsia="lv-LV"/>
        </w:rPr>
        <w:t> </w:t>
      </w:r>
      <w:r w:rsidR="00C659D5" w:rsidRPr="009C7763">
        <w:rPr>
          <w:rFonts w:ascii="Times New Roman" w:hAnsi="Times New Roman"/>
          <w:b/>
          <w:sz w:val="28"/>
          <w:szCs w:val="28"/>
          <w:lang w:eastAsia="lv-LV"/>
        </w:rPr>
        <w:t>Mūža pensijas polises iegādes kārtība</w:t>
      </w:r>
    </w:p>
    <w:p w14:paraId="09CD306C" w14:textId="77777777" w:rsidR="00C659D5" w:rsidRPr="009C7763" w:rsidRDefault="00C659D5" w:rsidP="009C7763">
      <w:pPr>
        <w:spacing w:after="0" w:line="240" w:lineRule="auto"/>
        <w:ind w:firstLine="709"/>
        <w:jc w:val="both"/>
        <w:rPr>
          <w:rFonts w:ascii="Times New Roman" w:hAnsi="Times New Roman"/>
          <w:sz w:val="28"/>
          <w:szCs w:val="28"/>
          <w:lang w:eastAsia="lv-LV"/>
        </w:rPr>
      </w:pPr>
    </w:p>
    <w:p w14:paraId="1FC7448D" w14:textId="6850FDBE"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3</w:t>
      </w:r>
      <w:proofErr w:type="gramStart"/>
      <w:r w:rsidRPr="009C7763">
        <w:rPr>
          <w:rFonts w:ascii="Times New Roman" w:eastAsia="Times New Roman" w:hAnsi="Times New Roman"/>
          <w:sz w:val="28"/>
          <w:szCs w:val="28"/>
          <w:lang w:eastAsia="lv-LV"/>
        </w:rPr>
        <w:t> Lai iegādātos mūža pensijas polisi par uzkrāto fondētās pensijas kapitālu, shēmas dalībnieks</w:t>
      </w:r>
      <w:proofErr w:type="gramEnd"/>
      <w:r w:rsidRPr="009C7763">
        <w:rPr>
          <w:rFonts w:ascii="Times New Roman" w:eastAsia="Times New Roman" w:hAnsi="Times New Roman"/>
          <w:sz w:val="28"/>
          <w:szCs w:val="28"/>
          <w:lang w:eastAsia="lv-LV"/>
        </w:rPr>
        <w:t xml:space="preserve"> vēršas izvēlētajā apdrošināšanas sabiedrībā, kur pēc apdrošināšanas nosacījumu saskaņošanas apdrošināšanas sabiedrība un shēmas dalībnieks (turpmāk – apdrošinātā persona) noslēdz mūža pensijas apdrošināšanas līgumu saskaņā ar </w:t>
      </w:r>
      <w:r w:rsidR="00025C24" w:rsidRPr="009C7763">
        <w:rPr>
          <w:rFonts w:ascii="Times New Roman" w:eastAsia="Times New Roman" w:hAnsi="Times New Roman"/>
          <w:sz w:val="28"/>
          <w:szCs w:val="28"/>
          <w:lang w:eastAsia="lv-LV"/>
        </w:rPr>
        <w:t xml:space="preserve">Apdrošināšanas </w:t>
      </w:r>
      <w:r w:rsidR="007F1150" w:rsidRPr="009C7763">
        <w:rPr>
          <w:rFonts w:ascii="Times New Roman" w:eastAsia="Times New Roman" w:hAnsi="Times New Roman"/>
          <w:sz w:val="28"/>
          <w:szCs w:val="28"/>
          <w:lang w:eastAsia="lv-LV"/>
        </w:rPr>
        <w:t xml:space="preserve">līguma </w:t>
      </w:r>
      <w:r w:rsidRPr="009C7763">
        <w:rPr>
          <w:rFonts w:ascii="Times New Roman" w:eastAsia="Times New Roman" w:hAnsi="Times New Roman"/>
          <w:sz w:val="28"/>
          <w:szCs w:val="28"/>
          <w:lang w:eastAsia="lv-LV"/>
        </w:rPr>
        <w:t>likumu un šiem noteikumiem.</w:t>
      </w:r>
    </w:p>
    <w:p w14:paraId="4B32AE70" w14:textId="77777777"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p>
    <w:p w14:paraId="725AD2D4" w14:textId="1970BAF9"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4</w:t>
      </w:r>
      <w:r w:rsidRPr="009C7763">
        <w:rPr>
          <w:rFonts w:ascii="Times New Roman" w:eastAsia="Times New Roman" w:hAnsi="Times New Roman"/>
          <w:sz w:val="28"/>
          <w:szCs w:val="28"/>
          <w:lang w:eastAsia="lv-LV"/>
        </w:rPr>
        <w:t> Shēmas dalībnieks, kurš par uzkrāto fondētās pensijas kapitālu iegād</w:t>
      </w:r>
      <w:r w:rsidR="00C31DF6" w:rsidRPr="009C7763">
        <w:rPr>
          <w:rFonts w:ascii="Times New Roman" w:eastAsia="Times New Roman" w:hAnsi="Times New Roman"/>
          <w:sz w:val="28"/>
          <w:szCs w:val="28"/>
          <w:lang w:eastAsia="lv-LV"/>
        </w:rPr>
        <w:t>ā</w:t>
      </w:r>
      <w:r w:rsidRPr="009C7763">
        <w:rPr>
          <w:rFonts w:ascii="Times New Roman" w:eastAsia="Times New Roman" w:hAnsi="Times New Roman"/>
          <w:sz w:val="28"/>
          <w:szCs w:val="28"/>
          <w:lang w:eastAsia="lv-LV"/>
        </w:rPr>
        <w:t>jas mūža pensijas polisi, mūža pensijas apdrošināšanas līgumā vienlaikus ir apdrošinājuma ņēmējs un apdrošinātā persona.</w:t>
      </w:r>
    </w:p>
    <w:p w14:paraId="21570E8C" w14:textId="77777777"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bookmarkStart w:id="1" w:name="p73.2"/>
      <w:bookmarkStart w:id="2" w:name="p-428961"/>
      <w:bookmarkEnd w:id="1"/>
      <w:bookmarkEnd w:id="2"/>
    </w:p>
    <w:p w14:paraId="23D5CA55" w14:textId="44A00388"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5</w:t>
      </w:r>
      <w:r w:rsidRPr="009C7763">
        <w:rPr>
          <w:rFonts w:ascii="Times New Roman" w:eastAsia="Times New Roman" w:hAnsi="Times New Roman"/>
          <w:sz w:val="28"/>
          <w:szCs w:val="28"/>
          <w:lang w:eastAsia="lv-LV"/>
        </w:rPr>
        <w:t xml:space="preserve"> Mūža pensijas apdrošināšanas līgums attiecībā uz shēmas dalībnieku </w:t>
      </w:r>
      <w:r w:rsidR="00912E96">
        <w:rPr>
          <w:rFonts w:ascii="Times New Roman" w:eastAsia="Times New Roman" w:hAnsi="Times New Roman"/>
          <w:sz w:val="28"/>
          <w:szCs w:val="28"/>
          <w:lang w:eastAsia="lv-LV"/>
        </w:rPr>
        <w:t>–</w:t>
      </w:r>
      <w:r w:rsidRPr="009C7763">
        <w:rPr>
          <w:rFonts w:ascii="Times New Roman" w:eastAsia="Times New Roman" w:hAnsi="Times New Roman"/>
          <w:sz w:val="28"/>
          <w:szCs w:val="28"/>
          <w:lang w:eastAsia="lv-LV"/>
        </w:rPr>
        <w:t xml:space="preserve"> apdrošināto personu </w:t>
      </w:r>
      <w:r w:rsidR="00912E96">
        <w:rPr>
          <w:rFonts w:ascii="Times New Roman" w:eastAsia="Times New Roman" w:hAnsi="Times New Roman"/>
          <w:sz w:val="28"/>
          <w:szCs w:val="28"/>
          <w:lang w:eastAsia="lv-LV"/>
        </w:rPr>
        <w:t xml:space="preserve">– </w:t>
      </w:r>
      <w:r w:rsidRPr="009C7763">
        <w:rPr>
          <w:rFonts w:ascii="Times New Roman" w:eastAsia="Times New Roman" w:hAnsi="Times New Roman"/>
          <w:sz w:val="28"/>
          <w:szCs w:val="28"/>
          <w:lang w:eastAsia="lv-LV"/>
        </w:rPr>
        <w:t>ir beztermiņa. Pamatojoties uz mūža pensijas apdrošināšanas līgumu, apdrošinātajai personai līdz nāvei tiek garantēta mūža pensija līgumā noteiktajā apmērā.</w:t>
      </w:r>
    </w:p>
    <w:p w14:paraId="5BBFDE91" w14:textId="77777777"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bookmarkStart w:id="3" w:name="p73.3"/>
      <w:bookmarkStart w:id="4" w:name="p-428962"/>
      <w:bookmarkEnd w:id="3"/>
      <w:bookmarkEnd w:id="4"/>
    </w:p>
    <w:p w14:paraId="6ACA49A6" w14:textId="30E754AA"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6</w:t>
      </w:r>
      <w:r w:rsidRPr="009C7763">
        <w:rPr>
          <w:rFonts w:ascii="Times New Roman" w:eastAsia="Times New Roman" w:hAnsi="Times New Roman"/>
          <w:sz w:val="28"/>
          <w:szCs w:val="28"/>
          <w:lang w:eastAsia="lv-LV"/>
        </w:rPr>
        <w:t xml:space="preserve"> Pirms mūža pensijas apdrošināšanas līguma noslēgšanas apdrošināšanas sabiedrība </w:t>
      </w:r>
      <w:proofErr w:type="gramStart"/>
      <w:r w:rsidRPr="009C7763">
        <w:rPr>
          <w:rFonts w:ascii="Times New Roman" w:eastAsia="Times New Roman" w:hAnsi="Times New Roman"/>
          <w:sz w:val="28"/>
          <w:szCs w:val="28"/>
          <w:lang w:eastAsia="lv-LV"/>
        </w:rPr>
        <w:t>aprēķina shēmas dalībnieka mūža pensijas iespējamo apmēru mūža pensijas izmaksas periodā</w:t>
      </w:r>
      <w:proofErr w:type="gramEnd"/>
      <w:r w:rsidRPr="009C7763">
        <w:rPr>
          <w:rFonts w:ascii="Times New Roman" w:eastAsia="Times New Roman" w:hAnsi="Times New Roman"/>
          <w:sz w:val="28"/>
          <w:szCs w:val="28"/>
          <w:lang w:eastAsia="lv-LV"/>
        </w:rPr>
        <w:t xml:space="preserve"> un paziņo to apdrošinātajai personai, ņemot vērā apdrošināšanas pieteikumā norādīto fondētās pensijas kapitāla (apdrošināšanas prēmijas) apmēru, ziņas par apdrošināto personu, kā arī apdrošinātās personas vēlmes par mūža pensijas izmaksas periodiskumu – reizi mēnesī, reizi ceturksnī, reizi pusgadā vai reizi gadā </w:t>
      </w:r>
      <w:r w:rsidR="00912E96">
        <w:rPr>
          <w:rFonts w:ascii="Times New Roman" w:eastAsia="Times New Roman" w:hAnsi="Times New Roman"/>
          <w:sz w:val="28"/>
          <w:szCs w:val="28"/>
          <w:lang w:eastAsia="lv-LV"/>
        </w:rPr>
        <w:t xml:space="preserve">– </w:t>
      </w:r>
      <w:r w:rsidRPr="009C7763">
        <w:rPr>
          <w:rFonts w:ascii="Times New Roman" w:eastAsia="Times New Roman" w:hAnsi="Times New Roman"/>
          <w:sz w:val="28"/>
          <w:szCs w:val="28"/>
          <w:lang w:eastAsia="lv-LV"/>
        </w:rPr>
        <w:t>un šādus noteikumus:</w:t>
      </w:r>
    </w:p>
    <w:p w14:paraId="6D785180" w14:textId="7075C2F7"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6</w:t>
      </w:r>
      <w:r w:rsidR="00485918">
        <w:rPr>
          <w:rFonts w:ascii="Times New Roman" w:eastAsia="Times New Roman" w:hAnsi="Times New Roman"/>
          <w:sz w:val="28"/>
          <w:szCs w:val="28"/>
          <w:vertAlign w:val="superscript"/>
          <w:lang w:eastAsia="lv-LV"/>
        </w:rPr>
        <w:t> </w:t>
      </w:r>
      <w:r w:rsidRPr="009C7763">
        <w:rPr>
          <w:rFonts w:ascii="Times New Roman" w:eastAsia="Times New Roman" w:hAnsi="Times New Roman"/>
          <w:sz w:val="28"/>
          <w:szCs w:val="28"/>
          <w:lang w:eastAsia="lv-LV"/>
        </w:rPr>
        <w:t>1.</w:t>
      </w:r>
      <w:r w:rsidR="002D62B7">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nosakot mūža pensijas apmēru, ņem vērā, vai mūža pensijas apdrošināšanas līgumā ir norādīts labuma guvējs</w:t>
      </w:r>
      <w:r w:rsidR="00C31DF6" w:rsidRPr="009C7763">
        <w:rPr>
          <w:rFonts w:ascii="Times New Roman" w:eastAsia="Times New Roman" w:hAnsi="Times New Roman"/>
          <w:sz w:val="28"/>
          <w:szCs w:val="28"/>
          <w:lang w:eastAsia="lv-LV"/>
        </w:rPr>
        <w:t>. J</w:t>
      </w:r>
      <w:bookmarkStart w:id="5" w:name="p73.4"/>
      <w:bookmarkStart w:id="6" w:name="p-428963"/>
      <w:bookmarkEnd w:id="5"/>
      <w:bookmarkEnd w:id="6"/>
      <w:r w:rsidRPr="009C7763">
        <w:rPr>
          <w:rFonts w:ascii="Times New Roman" w:eastAsia="Times New Roman" w:hAnsi="Times New Roman"/>
          <w:sz w:val="28"/>
          <w:szCs w:val="28"/>
          <w:lang w:eastAsia="lv-LV"/>
        </w:rPr>
        <w:t xml:space="preserve">a tiek norādīts labuma guvējs, paredz mūža pensijas garantēto izmaksas posmu, kura laikā labuma guvējam no apdrošinātās personas nāves dienas līdz mūža pensijas garantētā izmaksas posma </w:t>
      </w:r>
      <w:r w:rsidRPr="009C7763">
        <w:rPr>
          <w:rFonts w:ascii="Times New Roman" w:eastAsia="Times New Roman" w:hAnsi="Times New Roman"/>
          <w:sz w:val="28"/>
          <w:szCs w:val="28"/>
          <w:lang w:eastAsia="lv-LV"/>
        </w:rPr>
        <w:lastRenderedPageBreak/>
        <w:t xml:space="preserve">beigām tiek izmaksāta apdrošinātajai personai paredzētā mūža pensija. Mūža pensijas </w:t>
      </w:r>
      <w:r w:rsidRPr="005D57DD">
        <w:rPr>
          <w:rFonts w:ascii="Times New Roman" w:eastAsia="Times New Roman" w:hAnsi="Times New Roman"/>
          <w:sz w:val="28"/>
          <w:szCs w:val="28"/>
          <w:lang w:eastAsia="lv-LV"/>
        </w:rPr>
        <w:t xml:space="preserve">garantēto izmaksas posmu nosaka ne </w:t>
      </w:r>
      <w:r w:rsidR="005D57DD" w:rsidRPr="005D57DD">
        <w:rPr>
          <w:rFonts w:ascii="Times New Roman" w:eastAsia="Times New Roman" w:hAnsi="Times New Roman"/>
          <w:sz w:val="28"/>
          <w:szCs w:val="28"/>
          <w:lang w:eastAsia="lv-LV"/>
        </w:rPr>
        <w:t>ilg</w:t>
      </w:r>
      <w:r w:rsidRPr="005D57DD">
        <w:rPr>
          <w:rFonts w:ascii="Times New Roman" w:eastAsia="Times New Roman" w:hAnsi="Times New Roman"/>
          <w:sz w:val="28"/>
          <w:szCs w:val="28"/>
          <w:lang w:eastAsia="lv-LV"/>
        </w:rPr>
        <w:t>āku par 20</w:t>
      </w:r>
      <w:r w:rsidR="00912E96" w:rsidRPr="005D57DD">
        <w:rPr>
          <w:rFonts w:ascii="Times New Roman" w:eastAsia="Times New Roman" w:hAnsi="Times New Roman"/>
          <w:sz w:val="28"/>
          <w:szCs w:val="28"/>
          <w:lang w:eastAsia="lv-LV"/>
        </w:rPr>
        <w:t> </w:t>
      </w:r>
      <w:r w:rsidRPr="005D57DD">
        <w:rPr>
          <w:rFonts w:ascii="Times New Roman" w:eastAsia="Times New Roman" w:hAnsi="Times New Roman"/>
          <w:sz w:val="28"/>
          <w:szCs w:val="28"/>
          <w:lang w:eastAsia="lv-LV"/>
        </w:rPr>
        <w:t>gadiem</w:t>
      </w:r>
      <w:r w:rsidR="005D57DD">
        <w:rPr>
          <w:rFonts w:ascii="Times New Roman" w:eastAsia="Times New Roman" w:hAnsi="Times New Roman"/>
          <w:sz w:val="28"/>
          <w:szCs w:val="28"/>
          <w:lang w:eastAsia="lv-LV"/>
        </w:rPr>
        <w:t>,</w:t>
      </w:r>
      <w:r w:rsidRPr="009C7763">
        <w:rPr>
          <w:rFonts w:ascii="Times New Roman" w:eastAsia="Times New Roman" w:hAnsi="Times New Roman"/>
          <w:sz w:val="28"/>
          <w:szCs w:val="28"/>
          <w:lang w:eastAsia="lv-LV"/>
        </w:rPr>
        <w:t xml:space="preserve"> un to sāk skaitīt no </w:t>
      </w:r>
      <w:r w:rsidR="00496623" w:rsidRPr="009C7763">
        <w:rPr>
          <w:rFonts w:ascii="Times New Roman" w:eastAsia="Times New Roman" w:hAnsi="Times New Roman"/>
          <w:sz w:val="28"/>
          <w:szCs w:val="28"/>
          <w:lang w:eastAsia="lv-LV"/>
        </w:rPr>
        <w:t>dienas</w:t>
      </w:r>
      <w:r w:rsidR="00496623">
        <w:rPr>
          <w:rFonts w:ascii="Times New Roman" w:eastAsia="Times New Roman" w:hAnsi="Times New Roman"/>
          <w:sz w:val="28"/>
          <w:szCs w:val="28"/>
          <w:lang w:eastAsia="lv-LV"/>
        </w:rPr>
        <w:t>, kad veikta</w:t>
      </w:r>
      <w:r w:rsidR="00496623" w:rsidRPr="009C7763">
        <w:rPr>
          <w:rFonts w:ascii="Times New Roman" w:eastAsia="Times New Roman" w:hAnsi="Times New Roman"/>
          <w:sz w:val="28"/>
          <w:szCs w:val="28"/>
          <w:lang w:eastAsia="lv-LV"/>
        </w:rPr>
        <w:t xml:space="preserve"> pirmā </w:t>
      </w:r>
      <w:r w:rsidRPr="009C7763">
        <w:rPr>
          <w:rFonts w:ascii="Times New Roman" w:eastAsia="Times New Roman" w:hAnsi="Times New Roman"/>
          <w:sz w:val="28"/>
          <w:szCs w:val="28"/>
          <w:lang w:eastAsia="lv-LV"/>
        </w:rPr>
        <w:t>mūža pensijas izmaksa apdrošinātajai personai. Apdrošinātā persona mūža pensijas garantētā izmaksas posma laikā var mainīt labuma guvēju. Mainot labuma guvēju, mūža pensijas garantēto izmaksas posmu mainīt nedrīkst;</w:t>
      </w:r>
    </w:p>
    <w:p w14:paraId="6EDAC936" w14:textId="44A900CB"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Pr="009C7763">
        <w:rPr>
          <w:rFonts w:ascii="Times New Roman" w:eastAsia="Times New Roman" w:hAnsi="Times New Roman"/>
          <w:sz w:val="28"/>
          <w:szCs w:val="28"/>
          <w:vertAlign w:val="superscript"/>
          <w:lang w:eastAsia="lv-LV"/>
        </w:rPr>
        <w:t>6</w:t>
      </w:r>
      <w:r w:rsidR="00485918">
        <w:rPr>
          <w:rFonts w:ascii="Times New Roman" w:eastAsia="Times New Roman" w:hAnsi="Times New Roman"/>
          <w:sz w:val="28"/>
          <w:szCs w:val="28"/>
          <w:vertAlign w:val="superscript"/>
          <w:lang w:eastAsia="lv-LV"/>
        </w:rPr>
        <w:t> </w:t>
      </w:r>
      <w:r w:rsidRPr="009C7763">
        <w:rPr>
          <w:rFonts w:ascii="Times New Roman" w:eastAsia="Times New Roman" w:hAnsi="Times New Roman"/>
          <w:sz w:val="28"/>
          <w:szCs w:val="28"/>
          <w:lang w:eastAsia="lv-LV"/>
        </w:rPr>
        <w:t>2.</w:t>
      </w:r>
      <w:r w:rsidR="002D62B7">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var noteikt vairākus mūža pensijas izmaksas posmus, bet ne vairāk par trim, kuru laikā nosaka dažādu izmaksājamās mūža pensijas apmēru. Pirmais mūža pensijas izmaksas posms ir vismaz pieci gadi. Pirmā mūža pensijas izmaksas posma laikā kopumā izmaksā ne vairāk par pusi no samaksātās apdrošināšanas prēmijas</w:t>
      </w:r>
      <w:r w:rsidR="00C31DF6" w:rsidRPr="009C7763">
        <w:rPr>
          <w:rFonts w:ascii="Times New Roman" w:eastAsia="Times New Roman" w:hAnsi="Times New Roman"/>
          <w:sz w:val="28"/>
          <w:szCs w:val="28"/>
          <w:lang w:eastAsia="lv-LV"/>
        </w:rPr>
        <w:t>. M</w:t>
      </w:r>
      <w:r w:rsidRPr="009C7763">
        <w:rPr>
          <w:rFonts w:ascii="Times New Roman" w:eastAsia="Times New Roman" w:hAnsi="Times New Roman"/>
          <w:sz w:val="28"/>
          <w:szCs w:val="28"/>
          <w:lang w:eastAsia="lv-LV"/>
        </w:rPr>
        <w:t>ūža pensijas apdrošināšanas līguma darbības laikā apdrošinātā persona nav tiesīga pieprasīt mainīt mūža pensijas izmaksas posmus vai mūža pensijas apmēru katrā mūža pensijas izmaksas posmā;</w:t>
      </w:r>
    </w:p>
    <w:p w14:paraId="5A6600DF" w14:textId="0C81C0A2"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002F1BE1">
        <w:rPr>
          <w:rFonts w:ascii="Times New Roman" w:eastAsia="Times New Roman" w:hAnsi="Times New Roman"/>
          <w:sz w:val="28"/>
          <w:szCs w:val="28"/>
          <w:vertAlign w:val="superscript"/>
          <w:lang w:eastAsia="lv-LV"/>
        </w:rPr>
        <w:t>6</w:t>
      </w:r>
      <w:r w:rsidR="00485918">
        <w:rPr>
          <w:rFonts w:ascii="Times New Roman" w:eastAsia="Times New Roman" w:hAnsi="Times New Roman"/>
          <w:sz w:val="28"/>
          <w:szCs w:val="28"/>
          <w:vertAlign w:val="superscript"/>
          <w:lang w:eastAsia="lv-LV"/>
        </w:rPr>
        <w:t> </w:t>
      </w:r>
      <w:r w:rsidR="00C31DF6" w:rsidRPr="009C7763">
        <w:rPr>
          <w:rFonts w:ascii="Times New Roman" w:eastAsia="Times New Roman" w:hAnsi="Times New Roman"/>
          <w:sz w:val="28"/>
          <w:szCs w:val="28"/>
          <w:lang w:eastAsia="lv-LV"/>
        </w:rPr>
        <w:t>3</w:t>
      </w:r>
      <w:r w:rsidRPr="009C7763">
        <w:rPr>
          <w:rFonts w:ascii="Times New Roman" w:eastAsia="Times New Roman" w:hAnsi="Times New Roman"/>
          <w:sz w:val="28"/>
          <w:szCs w:val="28"/>
          <w:lang w:eastAsia="lv-LV"/>
        </w:rPr>
        <w:t>.</w:t>
      </w:r>
      <w:r w:rsidR="002D62B7">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var paredzēt uz laiku atlikt mūža pensijas izmaksu uzsākšanu (atliktais periods). Šādā gadījumā līgumā norāda atlikto periodu gados. Atliktais periods nepārsniedz 10</w:t>
      </w:r>
      <w:r w:rsidR="003024BF">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gadus;</w:t>
      </w:r>
    </w:p>
    <w:p w14:paraId="163C465A" w14:textId="049265F4"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002F1BE1">
        <w:rPr>
          <w:rFonts w:ascii="Times New Roman" w:eastAsia="Times New Roman" w:hAnsi="Times New Roman"/>
          <w:sz w:val="28"/>
          <w:szCs w:val="28"/>
          <w:vertAlign w:val="superscript"/>
          <w:lang w:eastAsia="lv-LV"/>
        </w:rPr>
        <w:t>6</w:t>
      </w:r>
      <w:r w:rsidR="00912522">
        <w:rPr>
          <w:rFonts w:ascii="Times New Roman" w:eastAsia="Times New Roman" w:hAnsi="Times New Roman"/>
          <w:sz w:val="28"/>
          <w:szCs w:val="28"/>
          <w:vertAlign w:val="superscript"/>
          <w:lang w:eastAsia="lv-LV"/>
        </w:rPr>
        <w:t> </w:t>
      </w:r>
      <w:r w:rsidR="00C31DF6" w:rsidRPr="009C7763">
        <w:rPr>
          <w:rFonts w:ascii="Times New Roman" w:eastAsia="Times New Roman" w:hAnsi="Times New Roman"/>
          <w:sz w:val="28"/>
          <w:szCs w:val="28"/>
          <w:lang w:eastAsia="lv-LV"/>
        </w:rPr>
        <w:t>4</w:t>
      </w:r>
      <w:r w:rsidRPr="009C7763">
        <w:rPr>
          <w:rFonts w:ascii="Times New Roman" w:eastAsia="Times New Roman" w:hAnsi="Times New Roman"/>
          <w:sz w:val="28"/>
          <w:szCs w:val="28"/>
          <w:lang w:eastAsia="lv-LV"/>
        </w:rPr>
        <w:t>.</w:t>
      </w:r>
      <w:r w:rsidR="002D62B7">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ja paredzēts uz laiku atlikt mūža pensijas izmaksas uzsākšanu, mūža pensijas izmaksas posmus un mūža pensijas apmēru katrā mūža pensijas izmaksas posmā var noteikt arī pirms mūža pensijas izmaksas uzsākšanas, apdrošināšanas sabiedrībai un apdrošinātajai personai</w:t>
      </w:r>
      <w:proofErr w:type="gramStart"/>
      <w:r w:rsidRPr="009C7763">
        <w:rPr>
          <w:rFonts w:ascii="Times New Roman" w:eastAsia="Times New Roman" w:hAnsi="Times New Roman"/>
          <w:sz w:val="28"/>
          <w:szCs w:val="28"/>
          <w:lang w:eastAsia="lv-LV"/>
        </w:rPr>
        <w:t xml:space="preserve"> savstarpēji vienojoties</w:t>
      </w:r>
      <w:proofErr w:type="gramEnd"/>
      <w:r w:rsidRPr="009C7763">
        <w:rPr>
          <w:rFonts w:ascii="Times New Roman" w:eastAsia="Times New Roman" w:hAnsi="Times New Roman"/>
          <w:sz w:val="28"/>
          <w:szCs w:val="28"/>
          <w:lang w:eastAsia="lv-LV"/>
        </w:rPr>
        <w:t>;</w:t>
      </w:r>
    </w:p>
    <w:p w14:paraId="0821D3DB" w14:textId="41436A67" w:rsidR="00C659D5" w:rsidRPr="009C7763" w:rsidRDefault="00C659D5" w:rsidP="009C7763">
      <w:pPr>
        <w:shd w:val="clear" w:color="auto" w:fill="FFFFFF"/>
        <w:spacing w:after="0" w:line="240" w:lineRule="auto"/>
        <w:ind w:firstLine="709"/>
        <w:jc w:val="both"/>
        <w:rPr>
          <w:rFonts w:ascii="Times New Roman" w:eastAsia="Times New Roman" w:hAnsi="Times New Roman"/>
          <w:sz w:val="28"/>
          <w:szCs w:val="28"/>
          <w:lang w:eastAsia="lv-LV"/>
        </w:rPr>
      </w:pPr>
      <w:r w:rsidRPr="009C7763">
        <w:rPr>
          <w:rFonts w:ascii="Times New Roman" w:eastAsia="Times New Roman" w:hAnsi="Times New Roman"/>
          <w:sz w:val="28"/>
          <w:szCs w:val="28"/>
          <w:lang w:eastAsia="lv-LV"/>
        </w:rPr>
        <w:t>73.</w:t>
      </w:r>
      <w:r w:rsidR="002F1BE1">
        <w:rPr>
          <w:rFonts w:ascii="Times New Roman" w:eastAsia="Times New Roman" w:hAnsi="Times New Roman"/>
          <w:sz w:val="28"/>
          <w:szCs w:val="28"/>
          <w:vertAlign w:val="superscript"/>
          <w:lang w:eastAsia="lv-LV"/>
        </w:rPr>
        <w:t>6</w:t>
      </w:r>
      <w:r w:rsidR="00912522">
        <w:rPr>
          <w:rFonts w:ascii="Times New Roman" w:eastAsia="Times New Roman" w:hAnsi="Times New Roman"/>
          <w:sz w:val="28"/>
          <w:szCs w:val="28"/>
          <w:vertAlign w:val="superscript"/>
          <w:lang w:eastAsia="lv-LV"/>
        </w:rPr>
        <w:t> </w:t>
      </w:r>
      <w:r w:rsidR="00C31DF6" w:rsidRPr="009C7763">
        <w:rPr>
          <w:rFonts w:ascii="Times New Roman" w:eastAsia="Times New Roman" w:hAnsi="Times New Roman"/>
          <w:sz w:val="28"/>
          <w:szCs w:val="28"/>
          <w:lang w:eastAsia="lv-LV"/>
        </w:rPr>
        <w:t>5</w:t>
      </w:r>
      <w:r w:rsidRPr="009C7763">
        <w:rPr>
          <w:rFonts w:ascii="Times New Roman" w:eastAsia="Times New Roman" w:hAnsi="Times New Roman"/>
          <w:sz w:val="28"/>
          <w:szCs w:val="28"/>
          <w:lang w:eastAsia="lv-LV"/>
        </w:rPr>
        <w:t>.</w:t>
      </w:r>
      <w:r w:rsidR="002D62B7">
        <w:rPr>
          <w:rFonts w:ascii="Times New Roman" w:eastAsia="Times New Roman" w:hAnsi="Times New Roman"/>
          <w:sz w:val="28"/>
          <w:szCs w:val="28"/>
          <w:lang w:eastAsia="lv-LV"/>
        </w:rPr>
        <w:t> </w:t>
      </w:r>
      <w:r w:rsidRPr="009C7763">
        <w:rPr>
          <w:rFonts w:ascii="Times New Roman" w:eastAsia="Times New Roman" w:hAnsi="Times New Roman"/>
          <w:sz w:val="28"/>
          <w:szCs w:val="28"/>
          <w:lang w:eastAsia="lv-LV"/>
        </w:rPr>
        <w:t>nedrīkst iekļaut papildapdrošināšanu, kā arī atpirkuma summas izmaksu</w:t>
      </w:r>
      <w:bookmarkStart w:id="7" w:name="p73.5"/>
      <w:bookmarkStart w:id="8" w:name="p-428964"/>
      <w:bookmarkEnd w:id="7"/>
      <w:bookmarkEnd w:id="8"/>
      <w:r w:rsidRPr="009C7763">
        <w:rPr>
          <w:rFonts w:ascii="Times New Roman" w:eastAsia="Times New Roman" w:hAnsi="Times New Roman"/>
          <w:sz w:val="28"/>
          <w:szCs w:val="28"/>
          <w:lang w:eastAsia="lv-LV"/>
        </w:rPr>
        <w:t>.</w:t>
      </w:r>
      <w:r w:rsidR="009C7763" w:rsidRPr="009C7763">
        <w:rPr>
          <w:rFonts w:ascii="Times New Roman" w:eastAsia="Times New Roman" w:hAnsi="Times New Roman"/>
          <w:sz w:val="28"/>
          <w:szCs w:val="28"/>
          <w:lang w:eastAsia="lv-LV"/>
        </w:rPr>
        <w:t>"</w:t>
      </w:r>
    </w:p>
    <w:p w14:paraId="14C927EB" w14:textId="77777777" w:rsidR="00C659D5" w:rsidRPr="009C7763" w:rsidRDefault="00C659D5" w:rsidP="009C7763">
      <w:pPr>
        <w:spacing w:after="0" w:line="240" w:lineRule="auto"/>
        <w:ind w:firstLine="709"/>
        <w:jc w:val="both"/>
        <w:rPr>
          <w:rFonts w:ascii="Times New Roman" w:hAnsi="Times New Roman"/>
          <w:sz w:val="28"/>
          <w:szCs w:val="28"/>
          <w:lang w:eastAsia="lv-LV"/>
        </w:rPr>
      </w:pPr>
    </w:p>
    <w:p w14:paraId="040D0E0F" w14:textId="707199CD" w:rsidR="00C659D5" w:rsidRPr="009C7763" w:rsidRDefault="00C659D5" w:rsidP="009C7763">
      <w:pPr>
        <w:shd w:val="clear" w:color="auto" w:fill="FFFFFF"/>
        <w:spacing w:after="0" w:line="240" w:lineRule="auto"/>
        <w:ind w:firstLine="709"/>
        <w:jc w:val="both"/>
        <w:outlineLvl w:val="2"/>
        <w:rPr>
          <w:rFonts w:ascii="Times New Roman" w:hAnsi="Times New Roman"/>
          <w:iCs/>
          <w:sz w:val="28"/>
          <w:szCs w:val="28"/>
          <w:shd w:val="clear" w:color="auto" w:fill="FFFFFF"/>
        </w:rPr>
      </w:pPr>
      <w:proofErr w:type="gramStart"/>
      <w:r w:rsidRPr="009C7763">
        <w:rPr>
          <w:rFonts w:ascii="Times New Roman" w:hAnsi="Times New Roman"/>
          <w:iCs/>
          <w:sz w:val="28"/>
          <w:szCs w:val="28"/>
          <w:shd w:val="clear" w:color="auto" w:fill="FFFFFF"/>
        </w:rPr>
        <w:t>2.</w:t>
      </w:r>
      <w:r w:rsidR="002D62B7">
        <w:rPr>
          <w:rFonts w:ascii="Times New Roman" w:hAnsi="Times New Roman"/>
          <w:iCs/>
          <w:sz w:val="28"/>
          <w:szCs w:val="28"/>
          <w:shd w:val="clear" w:color="auto" w:fill="FFFFFF"/>
        </w:rPr>
        <w:t> </w:t>
      </w:r>
      <w:r w:rsidRPr="009C7763">
        <w:rPr>
          <w:rFonts w:ascii="Times New Roman" w:hAnsi="Times New Roman"/>
          <w:iCs/>
          <w:sz w:val="28"/>
          <w:szCs w:val="28"/>
          <w:shd w:val="clear" w:color="auto" w:fill="FFFFFF"/>
        </w:rPr>
        <w:t>Noteikumi stājas spēkā 2020.</w:t>
      </w:r>
      <w:r w:rsidR="009C7763" w:rsidRPr="009C7763">
        <w:rPr>
          <w:rFonts w:ascii="Times New Roman" w:hAnsi="Times New Roman"/>
          <w:iCs/>
          <w:sz w:val="28"/>
          <w:szCs w:val="28"/>
          <w:shd w:val="clear" w:color="auto" w:fill="FFFFFF"/>
        </w:rPr>
        <w:t> </w:t>
      </w:r>
      <w:r w:rsidRPr="009C7763">
        <w:rPr>
          <w:rFonts w:ascii="Times New Roman" w:hAnsi="Times New Roman"/>
          <w:iCs/>
          <w:sz w:val="28"/>
          <w:szCs w:val="28"/>
          <w:shd w:val="clear" w:color="auto" w:fill="FFFFFF"/>
        </w:rPr>
        <w:t>gada 1.</w:t>
      </w:r>
      <w:r w:rsidR="009C7763" w:rsidRPr="009C7763">
        <w:rPr>
          <w:rFonts w:ascii="Times New Roman" w:hAnsi="Times New Roman"/>
          <w:iCs/>
          <w:sz w:val="28"/>
          <w:szCs w:val="28"/>
          <w:shd w:val="clear" w:color="auto" w:fill="FFFFFF"/>
        </w:rPr>
        <w:t> </w:t>
      </w:r>
      <w:r w:rsidRPr="009C7763">
        <w:rPr>
          <w:rFonts w:ascii="Times New Roman" w:hAnsi="Times New Roman"/>
          <w:iCs/>
          <w:sz w:val="28"/>
          <w:szCs w:val="28"/>
          <w:shd w:val="clear" w:color="auto" w:fill="FFFFFF"/>
        </w:rPr>
        <w:t>janvārī</w:t>
      </w:r>
      <w:proofErr w:type="gramEnd"/>
      <w:r w:rsidRPr="009C7763">
        <w:rPr>
          <w:rFonts w:ascii="Times New Roman" w:hAnsi="Times New Roman"/>
          <w:iCs/>
          <w:sz w:val="28"/>
          <w:szCs w:val="28"/>
          <w:shd w:val="clear" w:color="auto" w:fill="FFFFFF"/>
        </w:rPr>
        <w:t>.</w:t>
      </w:r>
    </w:p>
    <w:p w14:paraId="03E104F5" w14:textId="77777777" w:rsidR="00C659D5" w:rsidRPr="009C7763" w:rsidRDefault="00C659D5" w:rsidP="009C7763">
      <w:pPr>
        <w:spacing w:after="0" w:line="240" w:lineRule="auto"/>
        <w:ind w:firstLine="709"/>
        <w:jc w:val="both"/>
        <w:rPr>
          <w:rFonts w:ascii="Times New Roman" w:hAnsi="Times New Roman"/>
          <w:sz w:val="28"/>
          <w:szCs w:val="28"/>
        </w:rPr>
      </w:pPr>
    </w:p>
    <w:p w14:paraId="6A87E49F" w14:textId="4F9AF2C6" w:rsidR="00C659D5" w:rsidRPr="009C7763" w:rsidRDefault="00C659D5" w:rsidP="009C7763">
      <w:pPr>
        <w:spacing w:after="0" w:line="240" w:lineRule="auto"/>
        <w:ind w:firstLine="709"/>
        <w:jc w:val="both"/>
        <w:rPr>
          <w:rFonts w:ascii="Times New Roman" w:hAnsi="Times New Roman"/>
          <w:sz w:val="28"/>
          <w:szCs w:val="28"/>
        </w:rPr>
      </w:pPr>
    </w:p>
    <w:p w14:paraId="06607BE9" w14:textId="77777777" w:rsidR="009C7763" w:rsidRPr="009C7763" w:rsidRDefault="009C7763" w:rsidP="009C7763">
      <w:pPr>
        <w:spacing w:after="0" w:line="240" w:lineRule="auto"/>
        <w:ind w:firstLine="709"/>
        <w:jc w:val="both"/>
        <w:rPr>
          <w:rFonts w:ascii="Times New Roman" w:hAnsi="Times New Roman"/>
          <w:sz w:val="28"/>
          <w:szCs w:val="28"/>
        </w:rPr>
      </w:pPr>
    </w:p>
    <w:p w14:paraId="66431733" w14:textId="77777777" w:rsidR="009C7763" w:rsidRPr="009C7763" w:rsidRDefault="009C7763" w:rsidP="002D62B7">
      <w:pPr>
        <w:pStyle w:val="Body"/>
        <w:tabs>
          <w:tab w:val="left" w:pos="6946"/>
        </w:tabs>
        <w:spacing w:after="0" w:line="240" w:lineRule="auto"/>
        <w:ind w:firstLine="709"/>
        <w:jc w:val="both"/>
        <w:rPr>
          <w:rFonts w:ascii="Times New Roman" w:hAnsi="Times New Roman"/>
          <w:color w:val="auto"/>
          <w:sz w:val="28"/>
          <w:lang w:val="de-DE"/>
        </w:rPr>
      </w:pPr>
      <w:r w:rsidRPr="009C7763">
        <w:rPr>
          <w:rFonts w:ascii="Times New Roman" w:hAnsi="Times New Roman"/>
          <w:color w:val="auto"/>
          <w:sz w:val="28"/>
          <w:lang w:val="de-DE"/>
        </w:rPr>
        <w:t>Ministru prezidents</w:t>
      </w:r>
      <w:r w:rsidRPr="009C7763">
        <w:rPr>
          <w:rFonts w:ascii="Times New Roman" w:hAnsi="Times New Roman"/>
          <w:color w:val="auto"/>
          <w:sz w:val="28"/>
          <w:lang w:val="de-DE"/>
        </w:rPr>
        <w:tab/>
      </w:r>
      <w:r w:rsidRPr="009C7763">
        <w:rPr>
          <w:rFonts w:ascii="Times New Roman" w:eastAsia="Calibri" w:hAnsi="Times New Roman"/>
          <w:color w:val="auto"/>
          <w:sz w:val="28"/>
          <w:lang w:val="de-DE"/>
        </w:rPr>
        <w:t>A. </w:t>
      </w:r>
      <w:r w:rsidRPr="009C7763">
        <w:rPr>
          <w:rFonts w:ascii="Times New Roman" w:hAnsi="Times New Roman"/>
          <w:color w:val="auto"/>
          <w:sz w:val="28"/>
          <w:lang w:val="de-DE"/>
        </w:rPr>
        <w:t>K. Kariņš</w:t>
      </w:r>
    </w:p>
    <w:p w14:paraId="36DDDFBC" w14:textId="77777777" w:rsidR="009C7763" w:rsidRPr="009C7763" w:rsidRDefault="009C7763" w:rsidP="002D62B7">
      <w:pPr>
        <w:pStyle w:val="Body"/>
        <w:tabs>
          <w:tab w:val="left" w:pos="6946"/>
        </w:tabs>
        <w:spacing w:after="0" w:line="240" w:lineRule="auto"/>
        <w:ind w:firstLine="709"/>
        <w:jc w:val="both"/>
        <w:rPr>
          <w:rFonts w:ascii="Times New Roman" w:hAnsi="Times New Roman"/>
          <w:color w:val="auto"/>
          <w:sz w:val="28"/>
          <w:lang w:val="de-DE"/>
        </w:rPr>
      </w:pPr>
    </w:p>
    <w:p w14:paraId="78DD11D3" w14:textId="77777777" w:rsidR="009C7763" w:rsidRPr="009C7763" w:rsidRDefault="009C7763" w:rsidP="002D62B7">
      <w:pPr>
        <w:pStyle w:val="Body"/>
        <w:tabs>
          <w:tab w:val="left" w:pos="6946"/>
        </w:tabs>
        <w:spacing w:after="0" w:line="240" w:lineRule="auto"/>
        <w:ind w:firstLine="709"/>
        <w:jc w:val="both"/>
        <w:rPr>
          <w:rFonts w:ascii="Times New Roman" w:hAnsi="Times New Roman"/>
          <w:color w:val="auto"/>
          <w:sz w:val="28"/>
          <w:lang w:val="de-DE"/>
        </w:rPr>
      </w:pPr>
    </w:p>
    <w:p w14:paraId="5401C662" w14:textId="77777777" w:rsidR="009C7763" w:rsidRPr="009C7763" w:rsidRDefault="009C7763" w:rsidP="002D62B7">
      <w:pPr>
        <w:pStyle w:val="Body"/>
        <w:tabs>
          <w:tab w:val="left" w:pos="6946"/>
        </w:tabs>
        <w:spacing w:after="0" w:line="240" w:lineRule="auto"/>
        <w:ind w:firstLine="709"/>
        <w:jc w:val="both"/>
        <w:rPr>
          <w:rFonts w:ascii="Times New Roman" w:hAnsi="Times New Roman"/>
          <w:color w:val="auto"/>
          <w:sz w:val="28"/>
          <w:lang w:val="de-DE"/>
        </w:rPr>
      </w:pPr>
    </w:p>
    <w:p w14:paraId="63248BD2" w14:textId="77777777" w:rsidR="009C7763" w:rsidRPr="009C7763" w:rsidRDefault="009C7763" w:rsidP="002D62B7">
      <w:pPr>
        <w:pStyle w:val="Body"/>
        <w:tabs>
          <w:tab w:val="left" w:pos="6946"/>
        </w:tabs>
        <w:spacing w:after="0" w:line="240" w:lineRule="auto"/>
        <w:ind w:firstLine="709"/>
        <w:jc w:val="both"/>
        <w:rPr>
          <w:rFonts w:ascii="Times New Roman" w:hAnsi="Times New Roman"/>
          <w:color w:val="auto"/>
          <w:sz w:val="28"/>
          <w:lang w:val="de-DE"/>
        </w:rPr>
      </w:pPr>
      <w:r w:rsidRPr="009C7763">
        <w:rPr>
          <w:rFonts w:ascii="Times New Roman" w:hAnsi="Times New Roman"/>
          <w:color w:val="auto"/>
          <w:sz w:val="28"/>
          <w:lang w:val="de-DE"/>
        </w:rPr>
        <w:t>Labklājības ministre</w:t>
      </w:r>
      <w:r w:rsidRPr="009C7763">
        <w:rPr>
          <w:rFonts w:ascii="Times New Roman" w:hAnsi="Times New Roman"/>
          <w:color w:val="auto"/>
          <w:sz w:val="28"/>
          <w:lang w:val="de-DE"/>
        </w:rPr>
        <w:tab/>
        <w:t>R. Petraviča</w:t>
      </w:r>
    </w:p>
    <w:sectPr w:rsidR="009C7763" w:rsidRPr="009C7763" w:rsidSect="009C7763">
      <w:headerReference w:type="default" r:id="rId24"/>
      <w:footerReference w:type="default" r:id="rId25"/>
      <w:headerReference w:type="first" r:id="rId26"/>
      <w:footerReference w:type="first" r:id="rId2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46199" w14:textId="77777777" w:rsidR="009964D5" w:rsidRDefault="009964D5" w:rsidP="00320F60">
      <w:pPr>
        <w:spacing w:after="0" w:line="240" w:lineRule="auto"/>
      </w:pPr>
      <w:r>
        <w:separator/>
      </w:r>
    </w:p>
  </w:endnote>
  <w:endnote w:type="continuationSeparator" w:id="0">
    <w:p w14:paraId="09E5ED5B" w14:textId="77777777" w:rsidR="009964D5" w:rsidRDefault="009964D5" w:rsidP="0032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A7E8" w14:textId="77777777" w:rsidR="00923101" w:rsidRDefault="00923101" w:rsidP="00FA745E">
    <w:pPr>
      <w:pStyle w:val="Footer"/>
      <w:rPr>
        <w:rFonts w:ascii="Times New Roman" w:hAnsi="Times New Roman"/>
        <w:sz w:val="16"/>
        <w:szCs w:val="16"/>
      </w:rPr>
    </w:pPr>
  </w:p>
  <w:p w14:paraId="4E500C3B" w14:textId="6F0F889B" w:rsidR="00FA745E" w:rsidRPr="009C7763" w:rsidRDefault="00FA745E" w:rsidP="00FA745E">
    <w:pPr>
      <w:pStyle w:val="Footer"/>
      <w:rPr>
        <w:rFonts w:ascii="Times New Roman" w:hAnsi="Times New Roman"/>
        <w:sz w:val="16"/>
        <w:szCs w:val="16"/>
      </w:rPr>
    </w:pPr>
    <w:r w:rsidRPr="009C7763">
      <w:rPr>
        <w:rFonts w:ascii="Times New Roman" w:hAnsi="Times New Roman"/>
        <w:sz w:val="16"/>
        <w:szCs w:val="16"/>
      </w:rPr>
      <w:t>N1521_9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F3E3" w14:textId="6AF67C89" w:rsidR="009C7763" w:rsidRPr="009C7763" w:rsidRDefault="009C7763">
    <w:pPr>
      <w:pStyle w:val="Footer"/>
      <w:rPr>
        <w:rFonts w:ascii="Times New Roman" w:hAnsi="Times New Roman"/>
        <w:sz w:val="16"/>
        <w:szCs w:val="16"/>
      </w:rPr>
    </w:pPr>
    <w:r w:rsidRPr="009C7763">
      <w:rPr>
        <w:rFonts w:ascii="Times New Roman" w:hAnsi="Times New Roman"/>
        <w:sz w:val="16"/>
        <w:szCs w:val="16"/>
      </w:rPr>
      <w:t>N1521_9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9940C" w14:textId="77777777" w:rsidR="009964D5" w:rsidRDefault="009964D5" w:rsidP="00320F60">
      <w:pPr>
        <w:spacing w:after="0" w:line="240" w:lineRule="auto"/>
      </w:pPr>
      <w:r>
        <w:separator/>
      </w:r>
    </w:p>
  </w:footnote>
  <w:footnote w:type="continuationSeparator" w:id="0">
    <w:p w14:paraId="2BE962D2" w14:textId="77777777" w:rsidR="009964D5" w:rsidRDefault="009964D5" w:rsidP="0032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736575"/>
      <w:docPartObj>
        <w:docPartGallery w:val="Page Numbers (Top of Page)"/>
        <w:docPartUnique/>
      </w:docPartObj>
    </w:sdtPr>
    <w:sdtEndPr>
      <w:rPr>
        <w:rFonts w:ascii="Times New Roman" w:hAnsi="Times New Roman"/>
        <w:noProof/>
        <w:sz w:val="24"/>
        <w:szCs w:val="24"/>
      </w:rPr>
    </w:sdtEndPr>
    <w:sdtContent>
      <w:p w14:paraId="1946B1A9" w14:textId="2215086B" w:rsidR="004F53DC" w:rsidRPr="009C7763" w:rsidRDefault="00352ED3">
        <w:pPr>
          <w:pStyle w:val="Header"/>
          <w:jc w:val="center"/>
          <w:rPr>
            <w:rFonts w:ascii="Times New Roman" w:hAnsi="Times New Roman"/>
            <w:sz w:val="24"/>
            <w:szCs w:val="24"/>
          </w:rPr>
        </w:pPr>
        <w:r w:rsidRPr="009C7763">
          <w:rPr>
            <w:rFonts w:ascii="Times New Roman" w:hAnsi="Times New Roman"/>
            <w:sz w:val="24"/>
            <w:szCs w:val="24"/>
          </w:rPr>
          <w:fldChar w:fldCharType="begin"/>
        </w:r>
        <w:r w:rsidRPr="009C7763">
          <w:rPr>
            <w:rFonts w:ascii="Times New Roman" w:hAnsi="Times New Roman"/>
            <w:sz w:val="24"/>
            <w:szCs w:val="24"/>
          </w:rPr>
          <w:instrText xml:space="preserve"> PAGE   \* MERGEFORMAT </w:instrText>
        </w:r>
        <w:r w:rsidRPr="009C7763">
          <w:rPr>
            <w:rFonts w:ascii="Times New Roman" w:hAnsi="Times New Roman"/>
            <w:sz w:val="24"/>
            <w:szCs w:val="24"/>
          </w:rPr>
          <w:fldChar w:fldCharType="separate"/>
        </w:r>
        <w:r w:rsidR="00252682">
          <w:rPr>
            <w:rFonts w:ascii="Times New Roman" w:hAnsi="Times New Roman"/>
            <w:noProof/>
            <w:sz w:val="24"/>
            <w:szCs w:val="24"/>
          </w:rPr>
          <w:t>4</w:t>
        </w:r>
        <w:r w:rsidRPr="009C7763">
          <w:rPr>
            <w:rFonts w:ascii="Times New Roman" w:hAnsi="Times New Roman"/>
            <w:noProof/>
            <w:sz w:val="24"/>
            <w:szCs w:val="24"/>
          </w:rPr>
          <w:fldChar w:fldCharType="end"/>
        </w:r>
      </w:p>
    </w:sdtContent>
  </w:sdt>
  <w:p w14:paraId="481A57C4" w14:textId="77777777" w:rsidR="004F53DC" w:rsidRPr="009C7763" w:rsidRDefault="00875235">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CC35" w14:textId="77777777" w:rsidR="009C7763" w:rsidRPr="003629D6" w:rsidRDefault="009C7763">
    <w:pPr>
      <w:pStyle w:val="Header"/>
      <w:rPr>
        <w:rFonts w:ascii="Times New Roman" w:hAnsi="Times New Roman"/>
        <w:sz w:val="24"/>
        <w:szCs w:val="24"/>
      </w:rPr>
    </w:pPr>
  </w:p>
  <w:p w14:paraId="63938C12" w14:textId="3B69F491" w:rsidR="009C7763" w:rsidRDefault="009C7763">
    <w:pPr>
      <w:pStyle w:val="Header"/>
    </w:pPr>
    <w:r>
      <w:rPr>
        <w:noProof/>
        <w:lang w:eastAsia="lv-LV"/>
      </w:rPr>
      <w:drawing>
        <wp:inline distT="0" distB="0" distL="0" distR="0" wp14:anchorId="7B93E56C" wp14:editId="73D56C6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D5"/>
    <w:rsid w:val="000126FF"/>
    <w:rsid w:val="00025C24"/>
    <w:rsid w:val="00172272"/>
    <w:rsid w:val="001C1DA7"/>
    <w:rsid w:val="00252682"/>
    <w:rsid w:val="002C4539"/>
    <w:rsid w:val="002D62B7"/>
    <w:rsid w:val="002F1BE1"/>
    <w:rsid w:val="003024BF"/>
    <w:rsid w:val="00320F60"/>
    <w:rsid w:val="00352ED3"/>
    <w:rsid w:val="00457BEE"/>
    <w:rsid w:val="00485918"/>
    <w:rsid w:val="00496623"/>
    <w:rsid w:val="004A127B"/>
    <w:rsid w:val="004B3F6E"/>
    <w:rsid w:val="00544D37"/>
    <w:rsid w:val="005D57DD"/>
    <w:rsid w:val="007537B4"/>
    <w:rsid w:val="007F1150"/>
    <w:rsid w:val="00875235"/>
    <w:rsid w:val="00912522"/>
    <w:rsid w:val="0091259A"/>
    <w:rsid w:val="00912E96"/>
    <w:rsid w:val="00923101"/>
    <w:rsid w:val="009964D5"/>
    <w:rsid w:val="009C7763"/>
    <w:rsid w:val="00A93199"/>
    <w:rsid w:val="00C03DBF"/>
    <w:rsid w:val="00C2218C"/>
    <w:rsid w:val="00C31DF6"/>
    <w:rsid w:val="00C659D5"/>
    <w:rsid w:val="00CC4AFF"/>
    <w:rsid w:val="00D05947"/>
    <w:rsid w:val="00D30D13"/>
    <w:rsid w:val="00DD6CBE"/>
    <w:rsid w:val="00FA7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EE04"/>
  <w15:chartTrackingRefBased/>
  <w15:docId w15:val="{D6A1FCCC-912B-4B47-8B9C-92681E59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9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659D5"/>
    <w:rPr>
      <w:color w:val="0000FF"/>
      <w:u w:val="single"/>
    </w:rPr>
  </w:style>
  <w:style w:type="paragraph" w:styleId="NormalWeb">
    <w:name w:val="Normal (Web)"/>
    <w:basedOn w:val="Normal"/>
    <w:uiPriority w:val="99"/>
    <w:unhideWhenUsed/>
    <w:rsid w:val="00C659D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C65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59D5"/>
    <w:rPr>
      <w:rFonts w:ascii="Calibri" w:eastAsia="Calibri" w:hAnsi="Calibri" w:cs="Times New Roman"/>
    </w:rPr>
  </w:style>
  <w:style w:type="paragraph" w:styleId="Footer">
    <w:name w:val="footer"/>
    <w:basedOn w:val="Normal"/>
    <w:link w:val="FooterChar"/>
    <w:uiPriority w:val="99"/>
    <w:unhideWhenUsed/>
    <w:rsid w:val="00C659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59D5"/>
    <w:rPr>
      <w:rFonts w:ascii="Calibri" w:eastAsia="Calibri" w:hAnsi="Calibri" w:cs="Times New Roman"/>
    </w:rPr>
  </w:style>
  <w:style w:type="character" w:styleId="CommentReference">
    <w:name w:val="annotation reference"/>
    <w:basedOn w:val="DefaultParagraphFont"/>
    <w:uiPriority w:val="99"/>
    <w:semiHidden/>
    <w:unhideWhenUsed/>
    <w:rsid w:val="00C659D5"/>
    <w:rPr>
      <w:sz w:val="16"/>
      <w:szCs w:val="16"/>
    </w:rPr>
  </w:style>
  <w:style w:type="paragraph" w:styleId="CommentText">
    <w:name w:val="annotation text"/>
    <w:basedOn w:val="Normal"/>
    <w:link w:val="CommentTextChar"/>
    <w:uiPriority w:val="99"/>
    <w:semiHidden/>
    <w:unhideWhenUsed/>
    <w:rsid w:val="00C659D5"/>
    <w:pPr>
      <w:spacing w:line="240" w:lineRule="auto"/>
    </w:pPr>
    <w:rPr>
      <w:sz w:val="20"/>
      <w:szCs w:val="20"/>
    </w:rPr>
  </w:style>
  <w:style w:type="character" w:customStyle="1" w:styleId="CommentTextChar">
    <w:name w:val="Comment Text Char"/>
    <w:basedOn w:val="DefaultParagraphFont"/>
    <w:link w:val="CommentText"/>
    <w:uiPriority w:val="99"/>
    <w:semiHidden/>
    <w:rsid w:val="00C659D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65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D5"/>
    <w:rPr>
      <w:rFonts w:ascii="Segoe UI" w:eastAsia="Calibri" w:hAnsi="Segoe UI" w:cs="Segoe UI"/>
      <w:sz w:val="18"/>
      <w:szCs w:val="18"/>
    </w:rPr>
  </w:style>
  <w:style w:type="paragraph" w:customStyle="1" w:styleId="Body">
    <w:name w:val="Body"/>
    <w:rsid w:val="009C776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41-valsts-fondeto-pensiju-likums" TargetMode="External"/><Relationship Id="rId13" Type="http://schemas.openxmlformats.org/officeDocument/2006/relationships/hyperlink" Target="https://likumi.lv/ta/id/75568-noteikumi-par-valsts-fondeto-pensiju-shemas-darbibu" TargetMode="External"/><Relationship Id="rId18" Type="http://schemas.openxmlformats.org/officeDocument/2006/relationships/hyperlink" Target="https://likumi.lv/ta/id/2341-valsts-fondeto-pensiju-likums"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likumi.lv/ta/id/75568" TargetMode="External"/><Relationship Id="rId7" Type="http://schemas.openxmlformats.org/officeDocument/2006/relationships/hyperlink" Target="https://likumi.lv/ta/id/2341-valsts-fondeto-pensiju-likums" TargetMode="External"/><Relationship Id="rId12" Type="http://schemas.openxmlformats.org/officeDocument/2006/relationships/hyperlink" Target="https://likumi.lv/ta/id/2341-valsts-fondeto-pensiju-likums" TargetMode="External"/><Relationship Id="rId17" Type="http://schemas.openxmlformats.org/officeDocument/2006/relationships/hyperlink" Target="https://likumi.lv/ta/id/2341-valsts-fondeto-pensiju-likum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ikumi.lv/ta/id/2341-valsts-fondeto-pensiju-likums" TargetMode="External"/><Relationship Id="rId20" Type="http://schemas.openxmlformats.org/officeDocument/2006/relationships/hyperlink" Target="https://likumi.lv/ta/id/7556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75568-noteikumi-par-valsts-fondeto-pensiju-shemas-darbibu" TargetMode="External"/><Relationship Id="rId11" Type="http://schemas.openxmlformats.org/officeDocument/2006/relationships/hyperlink" Target="https://likumi.lv/ta/id/2341-valsts-fondeto-pensiju-likum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ikumi.lv/ta/id/2341-valsts-fondeto-pensiju-likums" TargetMode="External"/><Relationship Id="rId23" Type="http://schemas.openxmlformats.org/officeDocument/2006/relationships/hyperlink" Target="https://likumi.lv/ta/id/225418-civillikums" TargetMode="External"/><Relationship Id="rId28" Type="http://schemas.openxmlformats.org/officeDocument/2006/relationships/fontTable" Target="fontTable.xml"/><Relationship Id="rId10" Type="http://schemas.openxmlformats.org/officeDocument/2006/relationships/hyperlink" Target="https://likumi.lv/ta/id/2341-valsts-fondeto-pensiju-likums" TargetMode="External"/><Relationship Id="rId19" Type="http://schemas.openxmlformats.org/officeDocument/2006/relationships/hyperlink" Target="https://likumi.lv/ta/id/2341-valsts-fondeto-pensiju-likums" TargetMode="External"/><Relationship Id="rId4" Type="http://schemas.openxmlformats.org/officeDocument/2006/relationships/footnotes" Target="footnotes.xml"/><Relationship Id="rId9" Type="http://schemas.openxmlformats.org/officeDocument/2006/relationships/hyperlink" Target="https://likumi.lv/ta/id/2341-valsts-fondeto-pensiju-likums" TargetMode="External"/><Relationship Id="rId14" Type="http://schemas.openxmlformats.org/officeDocument/2006/relationships/hyperlink" Target="https://likumi.lv/ta/id/2341-valsts-fondeto-pensiju-likums" TargetMode="External"/><Relationship Id="rId22" Type="http://schemas.openxmlformats.org/officeDocument/2006/relationships/hyperlink" Target="https://likumi.lv/ta/id/75568"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6361</Words>
  <Characters>3626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Noteikumi par valsts fondēto pensiju shēmas darbību</vt:lpstr>
    </vt:vector>
  </TitlesOfParts>
  <Company>LM</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fondēto pensiju shēmas darbību</dc:title>
  <dc:subject>MK noteikumu projekts</dc:subject>
  <dc:creator>Dace Trusinska</dc:creator>
  <cp:keywords/>
  <dc:description>D.Trušinska, 67021553
Dace.Trusinska@lm.gov.lv</dc:description>
  <cp:lastModifiedBy>Jekaterina Borovika</cp:lastModifiedBy>
  <cp:revision>25</cp:revision>
  <cp:lastPrinted>2019-09-06T08:03:00Z</cp:lastPrinted>
  <dcterms:created xsi:type="dcterms:W3CDTF">2019-07-11T07:47:00Z</dcterms:created>
  <dcterms:modified xsi:type="dcterms:W3CDTF">2019-09-18T12:06:00Z</dcterms:modified>
</cp:coreProperties>
</file>