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5AA9D" w14:textId="77777777" w:rsidR="0080745F" w:rsidRDefault="0080745F" w:rsidP="0080745F">
      <w:pPr>
        <w:tabs>
          <w:tab w:val="left" w:pos="6663"/>
        </w:tabs>
        <w:rPr>
          <w:sz w:val="28"/>
          <w:szCs w:val="28"/>
        </w:rPr>
      </w:pPr>
    </w:p>
    <w:p w14:paraId="0694D745" w14:textId="77777777" w:rsidR="0080745F" w:rsidRDefault="0080745F" w:rsidP="0080745F">
      <w:pPr>
        <w:tabs>
          <w:tab w:val="left" w:pos="6663"/>
        </w:tabs>
        <w:rPr>
          <w:sz w:val="28"/>
          <w:szCs w:val="28"/>
        </w:rPr>
      </w:pPr>
    </w:p>
    <w:p w14:paraId="471143A4" w14:textId="77777777" w:rsidR="004B228A" w:rsidRDefault="004B228A" w:rsidP="004B228A">
      <w:pPr>
        <w:tabs>
          <w:tab w:val="right" w:pos="9072"/>
        </w:tabs>
        <w:ind w:right="0"/>
        <w:jc w:val="left"/>
        <w:rPr>
          <w:rFonts w:eastAsia="Times New Roman"/>
          <w:sz w:val="28"/>
          <w:szCs w:val="28"/>
        </w:rPr>
      </w:pPr>
    </w:p>
    <w:p w14:paraId="7C5CC6BD" w14:textId="4BC87A00" w:rsidR="004B228A" w:rsidRDefault="004B228A" w:rsidP="004B228A">
      <w:pPr>
        <w:tabs>
          <w:tab w:val="left" w:pos="6663"/>
        </w:tabs>
        <w:rPr>
          <w:sz w:val="28"/>
          <w:szCs w:val="28"/>
        </w:rPr>
      </w:pPr>
      <w:r>
        <w:rPr>
          <w:sz w:val="28"/>
          <w:szCs w:val="28"/>
        </w:rPr>
        <w:t>201</w:t>
      </w:r>
      <w:r w:rsidR="0095330B">
        <w:rPr>
          <w:sz w:val="28"/>
          <w:szCs w:val="28"/>
        </w:rPr>
        <w:t>9</w:t>
      </w:r>
      <w:r>
        <w:rPr>
          <w:sz w:val="28"/>
          <w:szCs w:val="28"/>
        </w:rPr>
        <w:t>. gada _____</w:t>
      </w:r>
      <w:r>
        <w:rPr>
          <w:sz w:val="28"/>
          <w:szCs w:val="28"/>
        </w:rPr>
        <w:tab/>
        <w:t>Rīkojums Nr. __</w:t>
      </w:r>
    </w:p>
    <w:p w14:paraId="0E412A8A" w14:textId="77777777" w:rsidR="004B228A" w:rsidRDefault="004B228A" w:rsidP="004B228A">
      <w:pPr>
        <w:tabs>
          <w:tab w:val="left" w:pos="6663"/>
        </w:tabs>
        <w:rPr>
          <w:sz w:val="28"/>
          <w:szCs w:val="28"/>
        </w:rPr>
      </w:pPr>
      <w:r>
        <w:rPr>
          <w:sz w:val="28"/>
          <w:szCs w:val="28"/>
        </w:rPr>
        <w:t>Rīgā</w:t>
      </w:r>
      <w:r>
        <w:rPr>
          <w:sz w:val="28"/>
          <w:szCs w:val="28"/>
        </w:rPr>
        <w:tab/>
        <w:t>(prot. Nr. __ §)</w:t>
      </w:r>
    </w:p>
    <w:p w14:paraId="75099691" w14:textId="77777777" w:rsidR="004B228A" w:rsidRPr="00A62EEA" w:rsidRDefault="004B228A" w:rsidP="004B228A">
      <w:pPr>
        <w:tabs>
          <w:tab w:val="right" w:pos="9072"/>
        </w:tabs>
        <w:ind w:right="0"/>
        <w:jc w:val="left"/>
        <w:rPr>
          <w:rFonts w:eastAsia="Times New Roman"/>
          <w:sz w:val="28"/>
          <w:szCs w:val="28"/>
        </w:rPr>
      </w:pPr>
    </w:p>
    <w:p w14:paraId="0BE23FDA" w14:textId="77777777" w:rsidR="004B228A" w:rsidRPr="00A62EEA" w:rsidRDefault="004B228A" w:rsidP="004B228A">
      <w:pPr>
        <w:ind w:right="0"/>
        <w:jc w:val="center"/>
        <w:rPr>
          <w:b/>
          <w:bCs/>
          <w:sz w:val="28"/>
          <w:szCs w:val="28"/>
        </w:rPr>
      </w:pPr>
      <w:r w:rsidRPr="00A62EEA">
        <w:rPr>
          <w:b/>
          <w:bCs/>
          <w:sz w:val="28"/>
          <w:szCs w:val="28"/>
        </w:rPr>
        <w:t xml:space="preserve">Par konceptuālo ziņojumu </w:t>
      </w:r>
    </w:p>
    <w:p w14:paraId="2D040A12" w14:textId="1E33223D" w:rsidR="00A62EEA" w:rsidRPr="00A62EEA" w:rsidRDefault="00A62EEA" w:rsidP="00A62EEA">
      <w:pPr>
        <w:spacing w:after="80"/>
        <w:jc w:val="center"/>
        <w:rPr>
          <w:b/>
          <w:bCs/>
          <w:sz w:val="28"/>
          <w:szCs w:val="28"/>
        </w:rPr>
      </w:pPr>
      <w:r w:rsidRPr="00A62EEA">
        <w:rPr>
          <w:rFonts w:eastAsia="Times New Roman"/>
          <w:b/>
          <w:sz w:val="28"/>
          <w:szCs w:val="28"/>
        </w:rPr>
        <w:t>“</w:t>
      </w:r>
      <w:r w:rsidR="00CD3170" w:rsidRPr="00CD3170">
        <w:rPr>
          <w:rFonts w:eastAsia="Times New Roman"/>
          <w:b/>
          <w:bCs/>
          <w:sz w:val="28"/>
          <w:szCs w:val="28"/>
        </w:rPr>
        <w:t xml:space="preserve">Starpnozaru sadarbības un atbalsta sistēmas pilnveide </w:t>
      </w:r>
      <w:r w:rsidR="00CD3170" w:rsidRPr="00CD3170">
        <w:rPr>
          <w:rFonts w:eastAsia="Times New Roman"/>
          <w:b/>
          <w:bCs/>
          <w:sz w:val="28"/>
          <w:szCs w:val="28"/>
        </w:rPr>
        <w:br/>
        <w:t>bērnu attīstības, uzvedības un psihisko traucējumu veidošanās risku mazināšanai</w:t>
      </w:r>
      <w:r w:rsidR="00CD3170">
        <w:rPr>
          <w:b/>
          <w:bCs/>
          <w:sz w:val="28"/>
          <w:szCs w:val="28"/>
        </w:rPr>
        <w:t>”</w:t>
      </w:r>
    </w:p>
    <w:p w14:paraId="06585D33" w14:textId="77777777" w:rsidR="004B228A" w:rsidRDefault="004B228A" w:rsidP="0095330B">
      <w:pPr>
        <w:pStyle w:val="BodyTextIndent"/>
        <w:tabs>
          <w:tab w:val="left" w:pos="993"/>
        </w:tabs>
        <w:ind w:firstLine="0"/>
        <w:rPr>
          <w:sz w:val="28"/>
          <w:szCs w:val="28"/>
        </w:rPr>
      </w:pPr>
    </w:p>
    <w:p w14:paraId="76E27217" w14:textId="0812771E" w:rsidR="00AC5E9A" w:rsidRPr="003058F3" w:rsidRDefault="00AC5E9A" w:rsidP="00AC5E9A">
      <w:pPr>
        <w:spacing w:after="80"/>
        <w:ind w:firstLine="720"/>
        <w:rPr>
          <w:sz w:val="28"/>
          <w:szCs w:val="28"/>
        </w:rPr>
      </w:pPr>
      <w:r>
        <w:rPr>
          <w:sz w:val="28"/>
          <w:szCs w:val="28"/>
        </w:rPr>
        <w:t xml:space="preserve">1. </w:t>
      </w:r>
      <w:r w:rsidR="00CD3170" w:rsidRPr="00AC5E9A">
        <w:rPr>
          <w:sz w:val="28"/>
          <w:szCs w:val="28"/>
        </w:rPr>
        <w:t xml:space="preserve">Atbalstīt konceptuālā ziņojumā </w:t>
      </w:r>
      <w:r w:rsidR="00CD3170" w:rsidRPr="00AC5E9A">
        <w:rPr>
          <w:rFonts w:eastAsia="Times New Roman"/>
          <w:sz w:val="28"/>
          <w:szCs w:val="28"/>
        </w:rPr>
        <w:t>“Starpnozaru sadarbības un atbalsta sistēmas pilnveide bērnu attīstības, uzvedības un psihisko traucējumu veidošanās risku mazināšanai</w:t>
      </w:r>
      <w:r w:rsidR="00A62EEA" w:rsidRPr="00AC5E9A">
        <w:rPr>
          <w:bCs/>
          <w:sz w:val="28"/>
          <w:szCs w:val="28"/>
        </w:rPr>
        <w:t xml:space="preserve">” </w:t>
      </w:r>
      <w:r w:rsidR="004B228A" w:rsidRPr="00AC5E9A">
        <w:rPr>
          <w:sz w:val="28"/>
          <w:szCs w:val="28"/>
        </w:rPr>
        <w:t>(konceptuālais ziņojums) ietverto risinājumu</w:t>
      </w:r>
      <w:r w:rsidR="00F77289" w:rsidRPr="00AC5E9A">
        <w:rPr>
          <w:sz w:val="28"/>
          <w:szCs w:val="28"/>
        </w:rPr>
        <w:t xml:space="preserve"> un 1.</w:t>
      </w:r>
      <w:r w:rsidR="007E48F4" w:rsidRPr="00AC5E9A">
        <w:rPr>
          <w:sz w:val="28"/>
          <w:szCs w:val="28"/>
        </w:rPr>
        <w:t> </w:t>
      </w:r>
      <w:r w:rsidR="00F77289" w:rsidRPr="00AC5E9A">
        <w:rPr>
          <w:sz w:val="28"/>
          <w:szCs w:val="28"/>
        </w:rPr>
        <w:t>pielikumā ietverto turpmākās rīcības plānu</w:t>
      </w:r>
      <w:r w:rsidR="00F00D2D" w:rsidRPr="00AC5E9A">
        <w:rPr>
          <w:sz w:val="28"/>
          <w:szCs w:val="28"/>
        </w:rPr>
        <w:t xml:space="preserve">, </w:t>
      </w:r>
      <w:r w:rsidR="00F00D2D" w:rsidRPr="003663ED">
        <w:rPr>
          <w:sz w:val="28"/>
          <w:szCs w:val="28"/>
        </w:rPr>
        <w:t xml:space="preserve">paredzot </w:t>
      </w:r>
      <w:r w:rsidRPr="003663ED">
        <w:rPr>
          <w:sz w:val="28"/>
          <w:szCs w:val="28"/>
        </w:rPr>
        <w:t xml:space="preserve">izveidot vienotu Pedagoģiski psiholoģiskā atbalsta dienestu </w:t>
      </w:r>
      <w:r w:rsidR="00F00D2D" w:rsidRPr="0073432A">
        <w:rPr>
          <w:sz w:val="28"/>
          <w:szCs w:val="28"/>
        </w:rPr>
        <w:t xml:space="preserve">uz </w:t>
      </w:r>
      <w:r w:rsidRPr="0073432A">
        <w:rPr>
          <w:sz w:val="28"/>
          <w:szCs w:val="28"/>
        </w:rPr>
        <w:t>Va</w:t>
      </w:r>
      <w:r w:rsidR="00D85CA3" w:rsidRPr="0073432A">
        <w:rPr>
          <w:sz w:val="28"/>
          <w:szCs w:val="28"/>
        </w:rPr>
        <w:t>lsts izglītības satura centra</w:t>
      </w:r>
      <w:r w:rsidR="0073432A" w:rsidRPr="0073432A">
        <w:rPr>
          <w:sz w:val="28"/>
          <w:szCs w:val="28"/>
        </w:rPr>
        <w:t xml:space="preserve"> Speciālās izglītības nodaļas</w:t>
      </w:r>
      <w:r w:rsidR="00D85CA3" w:rsidRPr="0073432A">
        <w:rPr>
          <w:sz w:val="28"/>
          <w:szCs w:val="28"/>
        </w:rPr>
        <w:t>, Valsts b</w:t>
      </w:r>
      <w:r w:rsidRPr="0073432A">
        <w:rPr>
          <w:sz w:val="28"/>
          <w:szCs w:val="28"/>
        </w:rPr>
        <w:t>ērnu tiesī</w:t>
      </w:r>
      <w:r w:rsidR="00C10241" w:rsidRPr="0073432A">
        <w:rPr>
          <w:sz w:val="28"/>
          <w:szCs w:val="28"/>
        </w:rPr>
        <w:t xml:space="preserve">bu aizsardzības inspekcijas </w:t>
      </w:r>
      <w:r w:rsidR="0073432A" w:rsidRPr="0073432A">
        <w:rPr>
          <w:sz w:val="28"/>
          <w:szCs w:val="28"/>
        </w:rPr>
        <w:t xml:space="preserve">Konsultatīvās nodaļas </w:t>
      </w:r>
      <w:r w:rsidR="00C10241" w:rsidRPr="0073432A">
        <w:rPr>
          <w:sz w:val="28"/>
          <w:szCs w:val="28"/>
        </w:rPr>
        <w:t>un p</w:t>
      </w:r>
      <w:r w:rsidRPr="0073432A">
        <w:rPr>
          <w:sz w:val="28"/>
          <w:szCs w:val="28"/>
        </w:rPr>
        <w:t>ašvaldību pedagoģiski medicīnisko komisiju bāzes.</w:t>
      </w:r>
      <w:r w:rsidRPr="003058F3">
        <w:rPr>
          <w:sz w:val="28"/>
          <w:szCs w:val="28"/>
        </w:rPr>
        <w:t xml:space="preserve"> </w:t>
      </w:r>
    </w:p>
    <w:p w14:paraId="2FA5A7EB" w14:textId="77777777" w:rsidR="00AC5E9A" w:rsidRPr="003663ED" w:rsidRDefault="00AC5E9A" w:rsidP="00B015E0">
      <w:pPr>
        <w:pStyle w:val="BodyTextIndent"/>
        <w:shd w:val="clear" w:color="auto" w:fill="FFFFFF" w:themeFill="background1"/>
        <w:tabs>
          <w:tab w:val="left" w:pos="567"/>
        </w:tabs>
        <w:ind w:firstLine="0"/>
        <w:rPr>
          <w:sz w:val="28"/>
          <w:szCs w:val="28"/>
        </w:rPr>
      </w:pPr>
    </w:p>
    <w:p w14:paraId="1A699B2C" w14:textId="63B4A2F0" w:rsidR="004B228A" w:rsidRPr="00611341" w:rsidRDefault="004B228A" w:rsidP="00B015E0">
      <w:pPr>
        <w:pStyle w:val="BodyTextIndent"/>
        <w:shd w:val="clear" w:color="auto" w:fill="FFFFFF" w:themeFill="background1"/>
        <w:tabs>
          <w:tab w:val="left" w:pos="567"/>
        </w:tabs>
        <w:ind w:firstLine="0"/>
        <w:rPr>
          <w:sz w:val="28"/>
          <w:szCs w:val="28"/>
        </w:rPr>
      </w:pPr>
      <w:r>
        <w:rPr>
          <w:sz w:val="28"/>
          <w:szCs w:val="28"/>
        </w:rPr>
        <w:tab/>
      </w:r>
      <w:r w:rsidRPr="00AB7B07">
        <w:rPr>
          <w:sz w:val="28"/>
          <w:szCs w:val="28"/>
        </w:rPr>
        <w:t>2.</w:t>
      </w:r>
      <w:r w:rsidR="001A1442" w:rsidRPr="00AB7B07">
        <w:rPr>
          <w:sz w:val="28"/>
          <w:szCs w:val="28"/>
        </w:rPr>
        <w:t xml:space="preserve"> </w:t>
      </w:r>
      <w:r w:rsidRPr="00AB7B07">
        <w:rPr>
          <w:sz w:val="28"/>
          <w:szCs w:val="28"/>
        </w:rPr>
        <w:t xml:space="preserve">Noteikt </w:t>
      </w:r>
      <w:r w:rsidR="00277BC5" w:rsidRPr="00AB7B07">
        <w:rPr>
          <w:sz w:val="28"/>
        </w:rPr>
        <w:t xml:space="preserve">Iekšlietu ministriju, Izglītības un zinātnes ministriju, Labklājības ministriju, </w:t>
      </w:r>
      <w:r w:rsidRPr="00AB7B07">
        <w:rPr>
          <w:sz w:val="28"/>
        </w:rPr>
        <w:t>Tieslietu ministriju</w:t>
      </w:r>
      <w:r w:rsidR="00277BC5" w:rsidRPr="00AB7B07">
        <w:rPr>
          <w:sz w:val="28"/>
        </w:rPr>
        <w:t>,</w:t>
      </w:r>
      <w:r w:rsidRPr="00AB7B07">
        <w:rPr>
          <w:sz w:val="28"/>
        </w:rPr>
        <w:t xml:space="preserve"> </w:t>
      </w:r>
      <w:r w:rsidR="00277BC5" w:rsidRPr="00AB7B07">
        <w:rPr>
          <w:sz w:val="28"/>
        </w:rPr>
        <w:t>Veselības ministriju</w:t>
      </w:r>
      <w:r w:rsidR="00CD3170" w:rsidRPr="00AB7B07">
        <w:rPr>
          <w:sz w:val="28"/>
          <w:szCs w:val="28"/>
        </w:rPr>
        <w:t>,</w:t>
      </w:r>
      <w:r w:rsidR="00277BC5" w:rsidRPr="00AB7B07">
        <w:rPr>
          <w:sz w:val="28"/>
          <w:szCs w:val="28"/>
        </w:rPr>
        <w:t xml:space="preserve"> </w:t>
      </w:r>
      <w:r w:rsidR="00277BC5" w:rsidRPr="00AB7B07">
        <w:rPr>
          <w:sz w:val="28"/>
        </w:rPr>
        <w:t>Vides aizsardzības un reģionālas attīstības ministriju</w:t>
      </w:r>
      <w:r w:rsidR="00277BC5" w:rsidRPr="00AB7B07">
        <w:rPr>
          <w:sz w:val="28"/>
          <w:szCs w:val="28"/>
        </w:rPr>
        <w:t xml:space="preserve"> </w:t>
      </w:r>
      <w:r w:rsidR="00CD3170" w:rsidRPr="00AB7B07">
        <w:rPr>
          <w:sz w:val="28"/>
          <w:szCs w:val="28"/>
        </w:rPr>
        <w:t xml:space="preserve">un </w:t>
      </w:r>
      <w:proofErr w:type="spellStart"/>
      <w:r w:rsidR="00CD3170" w:rsidRPr="00AB7B07">
        <w:rPr>
          <w:sz w:val="28"/>
          <w:szCs w:val="28"/>
        </w:rPr>
        <w:t>Pārresoru</w:t>
      </w:r>
      <w:proofErr w:type="spellEnd"/>
      <w:r w:rsidR="00CD3170" w:rsidRPr="00AB7B07">
        <w:rPr>
          <w:sz w:val="28"/>
          <w:szCs w:val="28"/>
        </w:rPr>
        <w:t xml:space="preserve"> koordinācijas centru </w:t>
      </w:r>
      <w:r w:rsidRPr="00AB7B07">
        <w:rPr>
          <w:sz w:val="28"/>
          <w:szCs w:val="28"/>
        </w:rPr>
        <w:t>par atbildīgo institūciju konceptuālā ziņojuma īstenošanā.</w:t>
      </w:r>
    </w:p>
    <w:p w14:paraId="1264B82F" w14:textId="77777777" w:rsidR="004B228A" w:rsidRPr="00611341" w:rsidRDefault="004B228A" w:rsidP="00B015E0">
      <w:pPr>
        <w:pStyle w:val="BodyTextIndent"/>
        <w:shd w:val="clear" w:color="auto" w:fill="FFFFFF" w:themeFill="background1"/>
        <w:tabs>
          <w:tab w:val="left" w:pos="567"/>
        </w:tabs>
        <w:ind w:firstLine="0"/>
        <w:rPr>
          <w:sz w:val="28"/>
          <w:szCs w:val="28"/>
        </w:rPr>
      </w:pPr>
    </w:p>
    <w:p w14:paraId="1A169FFB" w14:textId="5D9ACFD9" w:rsidR="004B228A" w:rsidRPr="00611341" w:rsidRDefault="004B228A" w:rsidP="00B015E0">
      <w:pPr>
        <w:pStyle w:val="BodyTextIndent"/>
        <w:shd w:val="clear" w:color="auto" w:fill="FFFFFF" w:themeFill="background1"/>
        <w:tabs>
          <w:tab w:val="left" w:pos="993"/>
        </w:tabs>
        <w:rPr>
          <w:sz w:val="28"/>
        </w:rPr>
      </w:pPr>
      <w:r w:rsidRPr="00611341">
        <w:rPr>
          <w:sz w:val="28"/>
        </w:rPr>
        <w:t xml:space="preserve">3. </w:t>
      </w:r>
      <w:r w:rsidR="000A3E2E" w:rsidRPr="00611341">
        <w:rPr>
          <w:sz w:val="28"/>
        </w:rPr>
        <w:t>K</w:t>
      </w:r>
      <w:r w:rsidR="000A3E2E" w:rsidRPr="00611341">
        <w:rPr>
          <w:sz w:val="28"/>
          <w:szCs w:val="28"/>
        </w:rPr>
        <w:t xml:space="preserve">onceptuālā ziņojuma </w:t>
      </w:r>
      <w:r w:rsidR="000C7651">
        <w:rPr>
          <w:sz w:val="28"/>
          <w:szCs w:val="28"/>
        </w:rPr>
        <w:t>1</w:t>
      </w:r>
      <w:r w:rsidR="000A3E2E" w:rsidRPr="00611341">
        <w:rPr>
          <w:sz w:val="28"/>
          <w:szCs w:val="28"/>
        </w:rPr>
        <w:t>.</w:t>
      </w:r>
      <w:r w:rsidR="007E48F4">
        <w:rPr>
          <w:sz w:val="28"/>
          <w:szCs w:val="28"/>
        </w:rPr>
        <w:t> </w:t>
      </w:r>
      <w:r w:rsidR="000A3E2E" w:rsidRPr="00611341">
        <w:rPr>
          <w:sz w:val="28"/>
          <w:szCs w:val="28"/>
        </w:rPr>
        <w:t xml:space="preserve">pielikumā ietvertā rīcības </w:t>
      </w:r>
      <w:r w:rsidRPr="00611341">
        <w:rPr>
          <w:sz w:val="28"/>
        </w:rPr>
        <w:t>plāna īstenošanas koordinēšanai</w:t>
      </w:r>
      <w:r w:rsidR="00EC3734" w:rsidRPr="00611341">
        <w:rPr>
          <w:sz w:val="28"/>
        </w:rPr>
        <w:t xml:space="preserve"> un uzraudzībai</w:t>
      </w:r>
      <w:r w:rsidR="001A1442" w:rsidRPr="00611341">
        <w:rPr>
          <w:sz w:val="28"/>
        </w:rPr>
        <w:t xml:space="preserve"> </w:t>
      </w:r>
      <w:proofErr w:type="spellStart"/>
      <w:r w:rsidRPr="00611341">
        <w:rPr>
          <w:sz w:val="28"/>
        </w:rPr>
        <w:t>Pārresoru</w:t>
      </w:r>
      <w:proofErr w:type="spellEnd"/>
      <w:r w:rsidRPr="00611341">
        <w:rPr>
          <w:sz w:val="28"/>
        </w:rPr>
        <w:t xml:space="preserve"> koordinācijas centram izveidot vadības grupu</w:t>
      </w:r>
      <w:r w:rsidR="001A1442" w:rsidRPr="00611341">
        <w:rPr>
          <w:sz w:val="28"/>
        </w:rPr>
        <w:t>, iekļaujot tajā</w:t>
      </w:r>
      <w:r w:rsidRPr="00611341">
        <w:rPr>
          <w:sz w:val="28"/>
        </w:rPr>
        <w:t xml:space="preserve"> Labklājības ministrijas, Veselības ministrijas, Izglītības un zinātnes ministrijas, Tieslietu ministrijas, Iekšlietu ministrijas,</w:t>
      </w:r>
      <w:r w:rsidRPr="00611341">
        <w:rPr>
          <w:bCs/>
          <w:sz w:val="28"/>
        </w:rPr>
        <w:t xml:space="preserve"> </w:t>
      </w:r>
      <w:r w:rsidR="00D0798C" w:rsidRPr="00611341">
        <w:rPr>
          <w:sz w:val="28"/>
        </w:rPr>
        <w:t xml:space="preserve">Vides aizsardzības un reģionālas attīstības ministrijas, </w:t>
      </w:r>
      <w:proofErr w:type="spellStart"/>
      <w:r w:rsidRPr="00611341">
        <w:rPr>
          <w:bCs/>
          <w:sz w:val="28"/>
        </w:rPr>
        <w:t>Pārresoru</w:t>
      </w:r>
      <w:proofErr w:type="spellEnd"/>
      <w:r w:rsidRPr="00611341">
        <w:rPr>
          <w:bCs/>
          <w:sz w:val="28"/>
        </w:rPr>
        <w:t xml:space="preserve"> koordinācijas centra </w:t>
      </w:r>
      <w:r w:rsidRPr="00611341">
        <w:rPr>
          <w:sz w:val="28"/>
        </w:rPr>
        <w:t xml:space="preserve">un Latvijas Pašvaldību savienības </w:t>
      </w:r>
      <w:r w:rsidR="000A3E2E" w:rsidRPr="00611341">
        <w:rPr>
          <w:sz w:val="28"/>
        </w:rPr>
        <w:t xml:space="preserve">deleģētus </w:t>
      </w:r>
      <w:r w:rsidRPr="00611341">
        <w:rPr>
          <w:sz w:val="28"/>
        </w:rPr>
        <w:t xml:space="preserve">pārstāvjus. </w:t>
      </w:r>
    </w:p>
    <w:p w14:paraId="71B33688" w14:textId="77777777" w:rsidR="004E6528" w:rsidRPr="00611341" w:rsidRDefault="004E6528" w:rsidP="00B015E0">
      <w:pPr>
        <w:pStyle w:val="BodyTextIndent"/>
        <w:shd w:val="clear" w:color="auto" w:fill="FFFFFF" w:themeFill="background1"/>
        <w:tabs>
          <w:tab w:val="left" w:pos="993"/>
        </w:tabs>
        <w:rPr>
          <w:sz w:val="28"/>
          <w:szCs w:val="28"/>
        </w:rPr>
      </w:pPr>
    </w:p>
    <w:p w14:paraId="55ECE7A3" w14:textId="5FBC7F42" w:rsidR="00277BC5" w:rsidRDefault="00277BC5" w:rsidP="00B015E0">
      <w:pPr>
        <w:pStyle w:val="BodyTextIndent"/>
        <w:shd w:val="clear" w:color="auto" w:fill="FFFFFF" w:themeFill="background1"/>
        <w:tabs>
          <w:tab w:val="left" w:pos="993"/>
        </w:tabs>
        <w:rPr>
          <w:sz w:val="28"/>
          <w:szCs w:val="28"/>
        </w:rPr>
      </w:pPr>
      <w:r w:rsidRPr="0073432A">
        <w:rPr>
          <w:sz w:val="28"/>
          <w:szCs w:val="28"/>
        </w:rPr>
        <w:t xml:space="preserve">4. </w:t>
      </w:r>
      <w:proofErr w:type="spellStart"/>
      <w:r w:rsidR="0083164B" w:rsidRPr="0073432A">
        <w:rPr>
          <w:sz w:val="28"/>
          <w:szCs w:val="28"/>
        </w:rPr>
        <w:t>Pārresoru</w:t>
      </w:r>
      <w:proofErr w:type="spellEnd"/>
      <w:r w:rsidR="0083164B" w:rsidRPr="0073432A">
        <w:rPr>
          <w:sz w:val="28"/>
          <w:szCs w:val="28"/>
        </w:rPr>
        <w:t xml:space="preserve"> koordinācijas centram sadarbībā ar šī rīkojuma 2.</w:t>
      </w:r>
      <w:r w:rsidR="007E48F4" w:rsidRPr="0073432A">
        <w:rPr>
          <w:sz w:val="28"/>
          <w:szCs w:val="28"/>
        </w:rPr>
        <w:t> </w:t>
      </w:r>
      <w:r w:rsidR="0083164B" w:rsidRPr="0073432A">
        <w:rPr>
          <w:sz w:val="28"/>
          <w:szCs w:val="28"/>
        </w:rPr>
        <w:t>punktā minētajām ministrijām sagatavot konceptuālajā ziņojumā minēt</w:t>
      </w:r>
      <w:r w:rsidR="000C5286" w:rsidRPr="0073432A">
        <w:rPr>
          <w:sz w:val="28"/>
          <w:szCs w:val="28"/>
        </w:rPr>
        <w:t>o</w:t>
      </w:r>
      <w:r w:rsidR="0083164B" w:rsidRPr="0073432A">
        <w:rPr>
          <w:sz w:val="28"/>
          <w:szCs w:val="28"/>
        </w:rPr>
        <w:t xml:space="preserve"> risinājum</w:t>
      </w:r>
      <w:r w:rsidR="000C5286" w:rsidRPr="0073432A">
        <w:rPr>
          <w:sz w:val="28"/>
          <w:szCs w:val="28"/>
        </w:rPr>
        <w:t>u kā starpnozaru prioritāro pasākumu un noteiktā kārtībā</w:t>
      </w:r>
      <w:r w:rsidR="0083164B" w:rsidRPr="0073432A">
        <w:rPr>
          <w:sz w:val="28"/>
          <w:szCs w:val="28"/>
        </w:rPr>
        <w:t xml:space="preserve"> iesnieg</w:t>
      </w:r>
      <w:r w:rsidR="000C5286" w:rsidRPr="0073432A">
        <w:rPr>
          <w:sz w:val="28"/>
          <w:szCs w:val="28"/>
        </w:rPr>
        <w:t>t</w:t>
      </w:r>
      <w:r w:rsidR="0083164B" w:rsidRPr="0073432A">
        <w:rPr>
          <w:sz w:val="28"/>
          <w:szCs w:val="28"/>
        </w:rPr>
        <w:t xml:space="preserve"> </w:t>
      </w:r>
      <w:r w:rsidR="000C5286" w:rsidRPr="0073432A">
        <w:rPr>
          <w:sz w:val="28"/>
          <w:szCs w:val="28"/>
        </w:rPr>
        <w:t>F</w:t>
      </w:r>
      <w:r w:rsidR="0083164B" w:rsidRPr="0073432A">
        <w:rPr>
          <w:sz w:val="28"/>
          <w:szCs w:val="28"/>
        </w:rPr>
        <w:t>inanšu ministrij</w:t>
      </w:r>
      <w:r w:rsidR="009B4399" w:rsidRPr="0073432A">
        <w:rPr>
          <w:sz w:val="28"/>
          <w:szCs w:val="28"/>
        </w:rPr>
        <w:t>ā</w:t>
      </w:r>
      <w:r w:rsidR="000C5286" w:rsidRPr="0073432A">
        <w:rPr>
          <w:sz w:val="28"/>
          <w:szCs w:val="28"/>
        </w:rPr>
        <w:t>.</w:t>
      </w:r>
      <w:r w:rsidR="0083164B">
        <w:rPr>
          <w:sz w:val="28"/>
          <w:szCs w:val="28"/>
        </w:rPr>
        <w:t xml:space="preserve"> </w:t>
      </w:r>
    </w:p>
    <w:p w14:paraId="5DF300B1" w14:textId="02D68C4A" w:rsidR="000C5286" w:rsidRDefault="009645AD" w:rsidP="009645AD">
      <w:pPr>
        <w:pStyle w:val="BodyTextIndent"/>
        <w:shd w:val="clear" w:color="auto" w:fill="FFFFFF" w:themeFill="background1"/>
        <w:tabs>
          <w:tab w:val="left" w:pos="2602"/>
        </w:tabs>
        <w:rPr>
          <w:sz w:val="28"/>
          <w:szCs w:val="28"/>
        </w:rPr>
      </w:pPr>
      <w:r>
        <w:rPr>
          <w:sz w:val="28"/>
          <w:szCs w:val="28"/>
        </w:rPr>
        <w:tab/>
      </w:r>
    </w:p>
    <w:p w14:paraId="48347B0D" w14:textId="49486238" w:rsidR="00B3412E" w:rsidRPr="0032123F" w:rsidRDefault="00EC3734" w:rsidP="001D2EB0">
      <w:pPr>
        <w:pStyle w:val="BodyTextIndent"/>
        <w:shd w:val="clear" w:color="auto" w:fill="FFFFFF" w:themeFill="background1"/>
        <w:tabs>
          <w:tab w:val="left" w:pos="993"/>
        </w:tabs>
        <w:rPr>
          <w:sz w:val="28"/>
          <w:szCs w:val="28"/>
        </w:rPr>
      </w:pPr>
      <w:r w:rsidRPr="0073432A">
        <w:rPr>
          <w:sz w:val="28"/>
          <w:szCs w:val="28"/>
        </w:rPr>
        <w:t xml:space="preserve">5. </w:t>
      </w:r>
      <w:r w:rsidR="00347C16" w:rsidRPr="0073432A">
        <w:rPr>
          <w:sz w:val="28"/>
          <w:szCs w:val="28"/>
        </w:rPr>
        <w:t>Labklājības ministrijai</w:t>
      </w:r>
      <w:r w:rsidR="001D2EB0" w:rsidRPr="0073432A">
        <w:rPr>
          <w:sz w:val="28"/>
          <w:szCs w:val="28"/>
        </w:rPr>
        <w:t xml:space="preserve"> </w:t>
      </w:r>
      <w:r w:rsidR="00B3412E" w:rsidRPr="0073432A">
        <w:rPr>
          <w:sz w:val="28"/>
          <w:szCs w:val="28"/>
        </w:rPr>
        <w:t xml:space="preserve">sagatavot grozījumus Sociālo pakalpojumu un </w:t>
      </w:r>
      <w:r w:rsidR="006A150C" w:rsidRPr="0073432A">
        <w:rPr>
          <w:sz w:val="28"/>
          <w:szCs w:val="28"/>
        </w:rPr>
        <w:t>s</w:t>
      </w:r>
      <w:r w:rsidR="00B3412E" w:rsidRPr="0073432A">
        <w:rPr>
          <w:sz w:val="28"/>
          <w:szCs w:val="28"/>
        </w:rPr>
        <w:t>ociālās palīdzības likumā un labklājības ministram līdz 2019. gada 1. decembrim iesniegt noteiktā kārtībā Ministru kabinetā</w:t>
      </w:r>
      <w:r w:rsidR="001D2EB0" w:rsidRPr="0073432A">
        <w:rPr>
          <w:sz w:val="28"/>
          <w:szCs w:val="28"/>
        </w:rPr>
        <w:t>.</w:t>
      </w:r>
    </w:p>
    <w:p w14:paraId="137091B0" w14:textId="5C985123" w:rsidR="00EB22B6" w:rsidRDefault="00EB22B6" w:rsidP="00EB22B6">
      <w:pPr>
        <w:pStyle w:val="BodyTextIndent"/>
        <w:shd w:val="clear" w:color="auto" w:fill="FFFFFF" w:themeFill="background1"/>
        <w:tabs>
          <w:tab w:val="left" w:pos="993"/>
        </w:tabs>
        <w:rPr>
          <w:sz w:val="28"/>
          <w:szCs w:val="28"/>
        </w:rPr>
      </w:pPr>
    </w:p>
    <w:p w14:paraId="0ECED1C4" w14:textId="77777777" w:rsidR="00E243A7" w:rsidRPr="003663ED" w:rsidRDefault="00E243A7" w:rsidP="00E243A7">
      <w:pPr>
        <w:ind w:firstLine="567"/>
        <w:rPr>
          <w:sz w:val="28"/>
          <w:szCs w:val="28"/>
        </w:rPr>
      </w:pPr>
    </w:p>
    <w:p w14:paraId="38A09532" w14:textId="77777777" w:rsidR="007F064B" w:rsidRPr="0066300C" w:rsidRDefault="00EC3734" w:rsidP="00EC3734">
      <w:pPr>
        <w:pStyle w:val="BodyTextIndent"/>
        <w:tabs>
          <w:tab w:val="left" w:pos="993"/>
        </w:tabs>
        <w:rPr>
          <w:sz w:val="28"/>
          <w:szCs w:val="28"/>
        </w:rPr>
      </w:pPr>
      <w:r w:rsidRPr="0066300C">
        <w:rPr>
          <w:sz w:val="28"/>
          <w:szCs w:val="28"/>
        </w:rPr>
        <w:lastRenderedPageBreak/>
        <w:t>6. Izglītības un zinātnes ministrijai</w:t>
      </w:r>
      <w:r w:rsidR="007F064B" w:rsidRPr="0066300C">
        <w:rPr>
          <w:sz w:val="28"/>
          <w:szCs w:val="28"/>
        </w:rPr>
        <w:t>:</w:t>
      </w:r>
    </w:p>
    <w:p w14:paraId="10FD4F65" w14:textId="300F1A2D" w:rsidR="00581B83" w:rsidRPr="00EE3FED" w:rsidRDefault="007F064B" w:rsidP="00EC3734">
      <w:pPr>
        <w:pStyle w:val="BodyTextIndent"/>
        <w:tabs>
          <w:tab w:val="left" w:pos="993"/>
        </w:tabs>
        <w:rPr>
          <w:sz w:val="28"/>
          <w:szCs w:val="28"/>
        </w:rPr>
      </w:pPr>
      <w:r w:rsidRPr="00EE3FED">
        <w:rPr>
          <w:sz w:val="28"/>
          <w:szCs w:val="28"/>
        </w:rPr>
        <w:t>6.1.</w:t>
      </w:r>
      <w:r w:rsidR="00CE57AA" w:rsidRPr="00EE3FED">
        <w:rPr>
          <w:sz w:val="28"/>
          <w:szCs w:val="28"/>
        </w:rPr>
        <w:t xml:space="preserve"> </w:t>
      </w:r>
      <w:r w:rsidR="00581B83" w:rsidRPr="00EE3FED">
        <w:rPr>
          <w:sz w:val="28"/>
          <w:szCs w:val="28"/>
        </w:rPr>
        <w:t>sadarbībā ar Labklājības ministriju, Tieslietu ministriju</w:t>
      </w:r>
      <w:r w:rsidR="00EC3734" w:rsidRPr="00EE3FED">
        <w:rPr>
          <w:sz w:val="28"/>
          <w:szCs w:val="28"/>
        </w:rPr>
        <w:t xml:space="preserve"> </w:t>
      </w:r>
      <w:r w:rsidR="00581B83" w:rsidRPr="00EE3FED">
        <w:rPr>
          <w:sz w:val="28"/>
          <w:szCs w:val="28"/>
        </w:rPr>
        <w:t xml:space="preserve">un </w:t>
      </w:r>
      <w:proofErr w:type="spellStart"/>
      <w:r w:rsidR="00581B83" w:rsidRPr="00EE3FED">
        <w:rPr>
          <w:sz w:val="28"/>
          <w:szCs w:val="28"/>
        </w:rPr>
        <w:t>Pārresoru</w:t>
      </w:r>
      <w:proofErr w:type="spellEnd"/>
      <w:r w:rsidR="00581B83" w:rsidRPr="00EE3FED">
        <w:rPr>
          <w:sz w:val="28"/>
          <w:szCs w:val="28"/>
        </w:rPr>
        <w:t xml:space="preserve"> koordinācijas centru sagatavot grozījumus Vispārējās izglītības likumā un citos saistītajos normatīvajos aktos un izglītības un zinātnes ministram līdz 2019.gada 30.novembrim noteiktā kārtībā iesniegt Ministru kabinetā.</w:t>
      </w:r>
    </w:p>
    <w:p w14:paraId="383E0391" w14:textId="2B0C9646" w:rsidR="00EC3734" w:rsidRPr="00F43680" w:rsidRDefault="00CE57AA" w:rsidP="00EC3734">
      <w:pPr>
        <w:pStyle w:val="BodyTextIndent"/>
        <w:tabs>
          <w:tab w:val="left" w:pos="993"/>
        </w:tabs>
        <w:rPr>
          <w:sz w:val="28"/>
          <w:szCs w:val="28"/>
        </w:rPr>
      </w:pPr>
      <w:r w:rsidRPr="00EE3FED">
        <w:rPr>
          <w:sz w:val="28"/>
          <w:szCs w:val="28"/>
        </w:rPr>
        <w:t xml:space="preserve">6.2. </w:t>
      </w:r>
      <w:r w:rsidR="00E243A7" w:rsidRPr="00EE3FED">
        <w:rPr>
          <w:sz w:val="28"/>
          <w:szCs w:val="28"/>
        </w:rPr>
        <w:t xml:space="preserve">sadarbībā ar </w:t>
      </w:r>
      <w:r w:rsidR="00E548DF" w:rsidRPr="00EE3FED">
        <w:rPr>
          <w:sz w:val="28"/>
          <w:szCs w:val="28"/>
        </w:rPr>
        <w:t xml:space="preserve">Labklājības ministriju, Tieslietu ministriju, </w:t>
      </w:r>
      <w:r w:rsidR="00E243A7" w:rsidRPr="00EE3FED">
        <w:rPr>
          <w:sz w:val="28"/>
        </w:rPr>
        <w:t>Vides aizsardzības un reģionālas attīstības ministriju</w:t>
      </w:r>
      <w:r w:rsidR="00E548DF" w:rsidRPr="00EE3FED">
        <w:rPr>
          <w:sz w:val="28"/>
        </w:rPr>
        <w:t xml:space="preserve">, </w:t>
      </w:r>
      <w:proofErr w:type="spellStart"/>
      <w:r w:rsidR="00E548DF" w:rsidRPr="00EE3FED">
        <w:rPr>
          <w:sz w:val="28"/>
        </w:rPr>
        <w:t>Pārresoru</w:t>
      </w:r>
      <w:proofErr w:type="spellEnd"/>
      <w:r w:rsidR="00E548DF" w:rsidRPr="00EE3FED">
        <w:rPr>
          <w:sz w:val="28"/>
        </w:rPr>
        <w:t xml:space="preserve"> koordinācijas </w:t>
      </w:r>
      <w:r w:rsidR="00E548DF">
        <w:rPr>
          <w:sz w:val="28"/>
        </w:rPr>
        <w:t>centru</w:t>
      </w:r>
      <w:r w:rsidR="00E243A7">
        <w:rPr>
          <w:sz w:val="28"/>
        </w:rPr>
        <w:t xml:space="preserve"> </w:t>
      </w:r>
      <w:r w:rsidR="00C944ED">
        <w:rPr>
          <w:sz w:val="28"/>
        </w:rPr>
        <w:t xml:space="preserve">un Latvijas </w:t>
      </w:r>
      <w:r w:rsidR="004E3049">
        <w:rPr>
          <w:sz w:val="28"/>
        </w:rPr>
        <w:t>P</w:t>
      </w:r>
      <w:r w:rsidR="00C944ED">
        <w:rPr>
          <w:sz w:val="28"/>
        </w:rPr>
        <w:t xml:space="preserve">ašvaldību savienību </w:t>
      </w:r>
      <w:r w:rsidR="00EC3734">
        <w:rPr>
          <w:sz w:val="28"/>
          <w:szCs w:val="28"/>
        </w:rPr>
        <w:t xml:space="preserve">sagatavot </w:t>
      </w:r>
      <w:r w:rsidR="002E575D">
        <w:rPr>
          <w:sz w:val="28"/>
          <w:szCs w:val="28"/>
        </w:rPr>
        <w:t xml:space="preserve">Konceptuālo ziņojumu par pašvaldību dibināto speciālo izglītības iestāžu optimizēšanas iespējām </w:t>
      </w:r>
      <w:r w:rsidR="00EC3734">
        <w:rPr>
          <w:sz w:val="28"/>
          <w:szCs w:val="28"/>
        </w:rPr>
        <w:t xml:space="preserve">un izglītības un zinātnes ministram </w:t>
      </w:r>
      <w:r w:rsidR="00EC3734" w:rsidRPr="00283D6E">
        <w:rPr>
          <w:sz w:val="28"/>
          <w:szCs w:val="28"/>
        </w:rPr>
        <w:t xml:space="preserve">līdz </w:t>
      </w:r>
      <w:r w:rsidR="00BD633D" w:rsidRPr="00283D6E">
        <w:rPr>
          <w:sz w:val="28"/>
          <w:szCs w:val="28"/>
        </w:rPr>
        <w:t>202</w:t>
      </w:r>
      <w:r w:rsidR="002B277C">
        <w:rPr>
          <w:sz w:val="28"/>
          <w:szCs w:val="28"/>
        </w:rPr>
        <w:t>0</w:t>
      </w:r>
      <w:r w:rsidR="00EC3734" w:rsidRPr="00283D6E">
        <w:rPr>
          <w:sz w:val="28"/>
          <w:szCs w:val="28"/>
        </w:rPr>
        <w:t>.</w:t>
      </w:r>
      <w:r w:rsidR="00A21C8A" w:rsidRPr="00283D6E">
        <w:rPr>
          <w:sz w:val="28"/>
          <w:szCs w:val="28"/>
        </w:rPr>
        <w:t> </w:t>
      </w:r>
      <w:r w:rsidR="00EC3734" w:rsidRPr="00283D6E">
        <w:rPr>
          <w:sz w:val="28"/>
          <w:szCs w:val="28"/>
        </w:rPr>
        <w:t xml:space="preserve">gada </w:t>
      </w:r>
      <w:r w:rsidR="001D2243" w:rsidRPr="00283D6E">
        <w:rPr>
          <w:sz w:val="28"/>
          <w:szCs w:val="28"/>
        </w:rPr>
        <w:t>1.</w:t>
      </w:r>
      <w:r w:rsidR="002B277C">
        <w:rPr>
          <w:sz w:val="28"/>
          <w:szCs w:val="28"/>
        </w:rPr>
        <w:t>jūnija</w:t>
      </w:r>
      <w:r w:rsidR="001D2243" w:rsidRPr="00283D6E">
        <w:rPr>
          <w:sz w:val="28"/>
          <w:szCs w:val="28"/>
        </w:rPr>
        <w:t>m</w:t>
      </w:r>
      <w:r w:rsidR="001D2243" w:rsidRPr="00F43680">
        <w:rPr>
          <w:sz w:val="28"/>
          <w:szCs w:val="28"/>
        </w:rPr>
        <w:t xml:space="preserve"> </w:t>
      </w:r>
      <w:r w:rsidR="002E575D" w:rsidRPr="00F43680">
        <w:rPr>
          <w:sz w:val="28"/>
          <w:szCs w:val="28"/>
        </w:rPr>
        <w:t xml:space="preserve">noteiktā kārtībā </w:t>
      </w:r>
      <w:r w:rsidR="00EC3734" w:rsidRPr="00F43680">
        <w:rPr>
          <w:sz w:val="28"/>
          <w:szCs w:val="28"/>
        </w:rPr>
        <w:t>iesniegt Ministru kabinetā.</w:t>
      </w:r>
    </w:p>
    <w:p w14:paraId="3F658854" w14:textId="6E292BF4" w:rsidR="002E575D" w:rsidRDefault="002E575D" w:rsidP="00EC3734">
      <w:pPr>
        <w:pStyle w:val="BodyTextIndent"/>
        <w:tabs>
          <w:tab w:val="left" w:pos="993"/>
        </w:tabs>
        <w:rPr>
          <w:sz w:val="28"/>
          <w:szCs w:val="28"/>
        </w:rPr>
      </w:pPr>
    </w:p>
    <w:p w14:paraId="0C5EEF28" w14:textId="3AC70429" w:rsidR="00277BC5" w:rsidRDefault="002C58B5" w:rsidP="00277BC5">
      <w:pPr>
        <w:spacing w:after="60"/>
        <w:ind w:right="0" w:firstLine="567"/>
        <w:rPr>
          <w:sz w:val="28"/>
          <w:szCs w:val="28"/>
        </w:rPr>
      </w:pPr>
      <w:r w:rsidRPr="0073432A">
        <w:rPr>
          <w:sz w:val="28"/>
          <w:szCs w:val="28"/>
        </w:rPr>
        <w:t>7</w:t>
      </w:r>
      <w:r w:rsidR="00277BC5" w:rsidRPr="0073432A">
        <w:rPr>
          <w:sz w:val="28"/>
          <w:szCs w:val="28"/>
        </w:rPr>
        <w:t>.</w:t>
      </w:r>
      <w:r w:rsidR="00EB22B6" w:rsidRPr="0073432A">
        <w:rPr>
          <w:sz w:val="28"/>
          <w:szCs w:val="28"/>
        </w:rPr>
        <w:t> </w:t>
      </w:r>
      <w:r w:rsidR="00277BC5" w:rsidRPr="0073432A">
        <w:rPr>
          <w:sz w:val="28"/>
          <w:szCs w:val="28"/>
        </w:rPr>
        <w:t xml:space="preserve">Tieslietu ministrijai </w:t>
      </w:r>
      <w:r w:rsidR="00C50A03" w:rsidRPr="0073432A">
        <w:rPr>
          <w:sz w:val="28"/>
          <w:szCs w:val="28"/>
        </w:rPr>
        <w:t xml:space="preserve">sadarbībā ar Iekšlietu ministriju, Izglītības un zinātnes ministriju, Labklājības ministriju, Veselības ministriju un </w:t>
      </w:r>
      <w:proofErr w:type="spellStart"/>
      <w:r w:rsidR="00C50A03" w:rsidRPr="0073432A">
        <w:rPr>
          <w:sz w:val="28"/>
          <w:szCs w:val="28"/>
        </w:rPr>
        <w:t>Pārresoru</w:t>
      </w:r>
      <w:proofErr w:type="spellEnd"/>
      <w:r w:rsidR="00C50A03" w:rsidRPr="0073432A">
        <w:rPr>
          <w:sz w:val="28"/>
          <w:szCs w:val="28"/>
        </w:rPr>
        <w:t xml:space="preserve"> koordinācijas centru </w:t>
      </w:r>
      <w:r w:rsidR="00277BC5" w:rsidRPr="0073432A">
        <w:rPr>
          <w:sz w:val="28"/>
          <w:szCs w:val="28"/>
        </w:rPr>
        <w:t>sagatavot grozījumus Bērnu tiesību aizsardzības likum</w:t>
      </w:r>
      <w:r w:rsidR="00E548DF" w:rsidRPr="0073432A">
        <w:rPr>
          <w:sz w:val="28"/>
          <w:szCs w:val="28"/>
        </w:rPr>
        <w:t>ā</w:t>
      </w:r>
      <w:r w:rsidR="000C5286" w:rsidRPr="0073432A">
        <w:rPr>
          <w:sz w:val="28"/>
          <w:szCs w:val="28"/>
        </w:rPr>
        <w:t>,</w:t>
      </w:r>
      <w:r w:rsidR="00277BC5" w:rsidRPr="0073432A">
        <w:rPr>
          <w:sz w:val="28"/>
          <w:szCs w:val="28"/>
        </w:rPr>
        <w:t xml:space="preserve"> Latvijas Administratīvo pārkāpumu kodeksā (no 2020. gada 1. janvāra Administratīvās atbildības likumā) un likumā "Par audzinoša rakstura piespiedu līdzekļu piemērošanu bērniem", Krimināllikumā, Kriminālprocesa likumā un citos saistītajos normatīvajos aktos</w:t>
      </w:r>
      <w:r w:rsidR="000C5286" w:rsidRPr="0073432A">
        <w:rPr>
          <w:sz w:val="28"/>
          <w:szCs w:val="28"/>
        </w:rPr>
        <w:t xml:space="preserve"> </w:t>
      </w:r>
      <w:r w:rsidR="00277BC5" w:rsidRPr="0073432A">
        <w:rPr>
          <w:sz w:val="28"/>
          <w:szCs w:val="28"/>
        </w:rPr>
        <w:t>un tieslietu ministram līdz 20</w:t>
      </w:r>
      <w:r w:rsidR="008C11D0" w:rsidRPr="0073432A">
        <w:rPr>
          <w:sz w:val="28"/>
          <w:szCs w:val="28"/>
        </w:rPr>
        <w:t>20</w:t>
      </w:r>
      <w:r w:rsidR="00277BC5" w:rsidRPr="0073432A">
        <w:rPr>
          <w:sz w:val="28"/>
          <w:szCs w:val="28"/>
        </w:rPr>
        <w:t>. gada 3</w:t>
      </w:r>
      <w:r w:rsidR="008C11D0" w:rsidRPr="0073432A">
        <w:rPr>
          <w:sz w:val="28"/>
          <w:szCs w:val="28"/>
        </w:rPr>
        <w:t>1</w:t>
      </w:r>
      <w:r w:rsidR="00277BC5" w:rsidRPr="0073432A">
        <w:rPr>
          <w:sz w:val="28"/>
          <w:szCs w:val="28"/>
        </w:rPr>
        <w:t>. </w:t>
      </w:r>
      <w:r w:rsidR="008C11D0" w:rsidRPr="0073432A">
        <w:rPr>
          <w:sz w:val="28"/>
          <w:szCs w:val="28"/>
        </w:rPr>
        <w:t>decembrim</w:t>
      </w:r>
      <w:r w:rsidR="00277BC5" w:rsidRPr="0073432A">
        <w:rPr>
          <w:sz w:val="28"/>
          <w:szCs w:val="28"/>
        </w:rPr>
        <w:t xml:space="preserve"> iesniegt noteiktā kārtībā Ministru kabinetā</w:t>
      </w:r>
      <w:r w:rsidR="000C5286" w:rsidRPr="0073432A">
        <w:rPr>
          <w:sz w:val="28"/>
          <w:szCs w:val="28"/>
        </w:rPr>
        <w:t>.</w:t>
      </w:r>
    </w:p>
    <w:p w14:paraId="2A3048AB" w14:textId="77777777" w:rsidR="004B4B9D" w:rsidRPr="00B0313F" w:rsidRDefault="004B4B9D" w:rsidP="00E243A7">
      <w:pPr>
        <w:pStyle w:val="BodyTextIndent"/>
        <w:tabs>
          <w:tab w:val="left" w:pos="993"/>
        </w:tabs>
        <w:rPr>
          <w:sz w:val="28"/>
          <w:szCs w:val="28"/>
        </w:rPr>
      </w:pPr>
    </w:p>
    <w:p w14:paraId="4A98B517" w14:textId="2FF06D1F" w:rsidR="008A49C0" w:rsidRPr="00BC2E26" w:rsidRDefault="00F40F45" w:rsidP="008A49C0">
      <w:pPr>
        <w:pStyle w:val="BodyTextIndent"/>
        <w:tabs>
          <w:tab w:val="left" w:pos="993"/>
        </w:tabs>
        <w:rPr>
          <w:sz w:val="28"/>
          <w:szCs w:val="28"/>
        </w:rPr>
      </w:pPr>
      <w:r>
        <w:rPr>
          <w:sz w:val="28"/>
          <w:szCs w:val="28"/>
        </w:rPr>
        <w:t>8</w:t>
      </w:r>
      <w:r w:rsidR="00191C88">
        <w:rPr>
          <w:sz w:val="28"/>
          <w:szCs w:val="28"/>
        </w:rPr>
        <w:t xml:space="preserve">. </w:t>
      </w:r>
      <w:proofErr w:type="spellStart"/>
      <w:r w:rsidR="00347C16" w:rsidRPr="0073432A">
        <w:rPr>
          <w:sz w:val="28"/>
          <w:szCs w:val="28"/>
        </w:rPr>
        <w:t>Pārresoru</w:t>
      </w:r>
      <w:proofErr w:type="spellEnd"/>
      <w:r w:rsidR="00347C16" w:rsidRPr="0073432A">
        <w:rPr>
          <w:sz w:val="28"/>
          <w:szCs w:val="28"/>
        </w:rPr>
        <w:t xml:space="preserve"> koordinācijas centram </w:t>
      </w:r>
      <w:r w:rsidR="00E243A7" w:rsidRPr="0073432A">
        <w:rPr>
          <w:sz w:val="28"/>
          <w:szCs w:val="28"/>
        </w:rPr>
        <w:t xml:space="preserve">sadarbībā ar </w:t>
      </w:r>
      <w:r w:rsidR="00E20DE5" w:rsidRPr="0073432A">
        <w:rPr>
          <w:sz w:val="28"/>
          <w:szCs w:val="28"/>
        </w:rPr>
        <w:t>Izglītības un zinātnes min</w:t>
      </w:r>
      <w:r w:rsidR="00095264" w:rsidRPr="0073432A">
        <w:rPr>
          <w:sz w:val="28"/>
          <w:szCs w:val="28"/>
        </w:rPr>
        <w:t>i</w:t>
      </w:r>
      <w:r w:rsidR="00E20DE5" w:rsidRPr="0073432A">
        <w:rPr>
          <w:sz w:val="28"/>
          <w:szCs w:val="28"/>
        </w:rPr>
        <w:t>striju</w:t>
      </w:r>
      <w:r w:rsidR="00FB041A">
        <w:rPr>
          <w:sz w:val="28"/>
          <w:szCs w:val="28"/>
        </w:rPr>
        <w:t xml:space="preserve"> un</w:t>
      </w:r>
      <w:r w:rsidR="00E20DE5" w:rsidRPr="0073432A">
        <w:rPr>
          <w:sz w:val="28"/>
          <w:szCs w:val="28"/>
        </w:rPr>
        <w:t xml:space="preserve"> </w:t>
      </w:r>
      <w:r w:rsidR="00E243A7" w:rsidRPr="0073432A">
        <w:rPr>
          <w:sz w:val="28"/>
          <w:szCs w:val="28"/>
        </w:rPr>
        <w:t>Tieslietu ministriju</w:t>
      </w:r>
      <w:r w:rsidR="008014B5" w:rsidRPr="0073432A">
        <w:rPr>
          <w:sz w:val="28"/>
          <w:szCs w:val="28"/>
        </w:rPr>
        <w:t xml:space="preserve"> </w:t>
      </w:r>
      <w:r w:rsidR="00E20DE5" w:rsidRPr="0073432A">
        <w:rPr>
          <w:sz w:val="28"/>
          <w:szCs w:val="28"/>
        </w:rPr>
        <w:t>sagatavot Ministru kabineta rīkojum</w:t>
      </w:r>
      <w:r w:rsidR="00A76C34" w:rsidRPr="0073432A">
        <w:rPr>
          <w:sz w:val="28"/>
          <w:szCs w:val="28"/>
        </w:rPr>
        <w:t>a projektu</w:t>
      </w:r>
      <w:r w:rsidR="00E20DE5" w:rsidRPr="0073432A">
        <w:rPr>
          <w:sz w:val="28"/>
          <w:szCs w:val="28"/>
        </w:rPr>
        <w:t xml:space="preserve"> par</w:t>
      </w:r>
      <w:r w:rsidR="006F3971" w:rsidRPr="0073432A">
        <w:rPr>
          <w:sz w:val="28"/>
          <w:szCs w:val="28"/>
        </w:rPr>
        <w:t xml:space="preserve"> Pedagoģiski psihol</w:t>
      </w:r>
      <w:r w:rsidR="00E20DE5" w:rsidRPr="0073432A">
        <w:rPr>
          <w:sz w:val="28"/>
          <w:szCs w:val="28"/>
        </w:rPr>
        <w:t>oģiskā atbalsta dienesta izveid</w:t>
      </w:r>
      <w:r w:rsidR="006F3971" w:rsidRPr="0073432A">
        <w:rPr>
          <w:sz w:val="28"/>
          <w:szCs w:val="28"/>
        </w:rPr>
        <w:t xml:space="preserve">i </w:t>
      </w:r>
      <w:r w:rsidR="00347C16" w:rsidRPr="0073432A">
        <w:rPr>
          <w:sz w:val="28"/>
          <w:szCs w:val="28"/>
        </w:rPr>
        <w:t xml:space="preserve">un </w:t>
      </w:r>
      <w:r w:rsidR="006F3971" w:rsidRPr="0073432A">
        <w:rPr>
          <w:sz w:val="28"/>
          <w:szCs w:val="28"/>
        </w:rPr>
        <w:t xml:space="preserve">noteiktā kārtībā </w:t>
      </w:r>
      <w:r w:rsidR="00347C16" w:rsidRPr="0073432A">
        <w:rPr>
          <w:sz w:val="28"/>
          <w:szCs w:val="28"/>
        </w:rPr>
        <w:t>līdz 2019.</w:t>
      </w:r>
      <w:r w:rsidR="00E3757A" w:rsidRPr="0073432A">
        <w:rPr>
          <w:sz w:val="28"/>
          <w:szCs w:val="28"/>
        </w:rPr>
        <w:t> </w:t>
      </w:r>
      <w:r w:rsidR="00347C16" w:rsidRPr="0073432A">
        <w:rPr>
          <w:sz w:val="28"/>
          <w:szCs w:val="28"/>
        </w:rPr>
        <w:t>gada 3</w:t>
      </w:r>
      <w:r w:rsidR="006F3971" w:rsidRPr="0073432A">
        <w:rPr>
          <w:sz w:val="28"/>
          <w:szCs w:val="28"/>
        </w:rPr>
        <w:t>1</w:t>
      </w:r>
      <w:r w:rsidR="00347C16" w:rsidRPr="0073432A">
        <w:rPr>
          <w:sz w:val="28"/>
          <w:szCs w:val="28"/>
        </w:rPr>
        <w:t>.</w:t>
      </w:r>
      <w:r w:rsidR="00E3757A" w:rsidRPr="0073432A">
        <w:rPr>
          <w:sz w:val="28"/>
          <w:szCs w:val="28"/>
        </w:rPr>
        <w:t> </w:t>
      </w:r>
      <w:r w:rsidR="006F3971" w:rsidRPr="0073432A">
        <w:rPr>
          <w:sz w:val="28"/>
          <w:szCs w:val="28"/>
        </w:rPr>
        <w:t>decembri</w:t>
      </w:r>
      <w:r w:rsidR="00347C16" w:rsidRPr="0073432A">
        <w:rPr>
          <w:sz w:val="28"/>
          <w:szCs w:val="28"/>
        </w:rPr>
        <w:t>m iesniegt Ministru kabinetā</w:t>
      </w:r>
      <w:r w:rsidR="008A49C0">
        <w:rPr>
          <w:sz w:val="28"/>
          <w:szCs w:val="28"/>
        </w:rPr>
        <w:t xml:space="preserve">, ja tiek apstiprināts šī rīkojuma 4.punktā Finanšu ministrijā iesniegtais </w:t>
      </w:r>
      <w:r w:rsidR="008A49C0" w:rsidRPr="00BC2E26">
        <w:rPr>
          <w:sz w:val="28"/>
          <w:szCs w:val="28"/>
        </w:rPr>
        <w:t>prioritār</w:t>
      </w:r>
      <w:r w:rsidR="008A49C0">
        <w:rPr>
          <w:sz w:val="28"/>
          <w:szCs w:val="28"/>
        </w:rPr>
        <w:t>ais</w:t>
      </w:r>
      <w:r w:rsidR="008A49C0" w:rsidRPr="00BC2E26">
        <w:rPr>
          <w:sz w:val="28"/>
          <w:szCs w:val="28"/>
        </w:rPr>
        <w:t xml:space="preserve"> pasākum</w:t>
      </w:r>
      <w:r w:rsidR="008A49C0">
        <w:rPr>
          <w:sz w:val="28"/>
          <w:szCs w:val="28"/>
        </w:rPr>
        <w:t>s</w:t>
      </w:r>
      <w:r w:rsidR="008A49C0" w:rsidRPr="00BC2E26">
        <w:rPr>
          <w:sz w:val="28"/>
          <w:szCs w:val="28"/>
        </w:rPr>
        <w:t>.</w:t>
      </w:r>
    </w:p>
    <w:p w14:paraId="345C68E1" w14:textId="77777777" w:rsidR="008A49C0" w:rsidRDefault="008A49C0" w:rsidP="001A1442">
      <w:pPr>
        <w:pStyle w:val="BodyTextIndent"/>
        <w:tabs>
          <w:tab w:val="left" w:pos="993"/>
        </w:tabs>
        <w:rPr>
          <w:sz w:val="28"/>
          <w:szCs w:val="28"/>
        </w:rPr>
      </w:pPr>
    </w:p>
    <w:p w14:paraId="1B714700" w14:textId="7F9B9997" w:rsidR="001A1442" w:rsidRPr="00BC2E26" w:rsidRDefault="00F40F45" w:rsidP="001A1442">
      <w:pPr>
        <w:pStyle w:val="BodyTextIndent"/>
        <w:tabs>
          <w:tab w:val="left" w:pos="993"/>
        </w:tabs>
        <w:rPr>
          <w:sz w:val="28"/>
          <w:szCs w:val="28"/>
        </w:rPr>
      </w:pPr>
      <w:r>
        <w:rPr>
          <w:sz w:val="28"/>
          <w:szCs w:val="28"/>
        </w:rPr>
        <w:t>9</w:t>
      </w:r>
      <w:r w:rsidR="00BC2E26">
        <w:rPr>
          <w:sz w:val="28"/>
          <w:szCs w:val="28"/>
        </w:rPr>
        <w:t xml:space="preserve">. </w:t>
      </w:r>
      <w:r w:rsidR="00DA061A" w:rsidRPr="00BC2E26">
        <w:rPr>
          <w:sz w:val="28"/>
          <w:szCs w:val="28"/>
        </w:rPr>
        <w:t>Jautājums par konceptuālajā ziņojumā ietvertā risinājuma īstenošanai nepieciešamo finansējumu skatāms Ministru kabinetā likumprojekta “par valsts budžetu 2020. gadam” un likumprojekta “Par vidēja termiņa budžeta ietvaru 2020., 2021. un 2022. gadam” sagatavošanas procesā kopā ar visu ministriju un centrālo valsts iestāžu iesniegtajiem prioritārajiem pasākumiem atbilstoši valsts budžeta finansiālajām iespējām.</w:t>
      </w:r>
    </w:p>
    <w:p w14:paraId="55292795" w14:textId="77777777" w:rsidR="00C944ED" w:rsidRDefault="00C944ED" w:rsidP="00C944ED">
      <w:pPr>
        <w:rPr>
          <w:sz w:val="28"/>
          <w:szCs w:val="28"/>
        </w:rPr>
      </w:pPr>
    </w:p>
    <w:p w14:paraId="67080FBF" w14:textId="79F086D4" w:rsidR="004B228A" w:rsidRDefault="0086715D" w:rsidP="0086715D">
      <w:pPr>
        <w:ind w:firstLine="567"/>
        <w:rPr>
          <w:sz w:val="28"/>
          <w:szCs w:val="28"/>
        </w:rPr>
      </w:pPr>
      <w:r>
        <w:rPr>
          <w:sz w:val="28"/>
          <w:szCs w:val="28"/>
        </w:rPr>
        <w:t>1</w:t>
      </w:r>
      <w:r w:rsidR="00F40F45">
        <w:rPr>
          <w:sz w:val="28"/>
          <w:szCs w:val="28"/>
        </w:rPr>
        <w:t>0</w:t>
      </w:r>
      <w:r>
        <w:rPr>
          <w:sz w:val="28"/>
          <w:szCs w:val="28"/>
        </w:rPr>
        <w:t xml:space="preserve">. Jautājumu par nepieciešamiem finanšu resursiem uz pierādījumiem balstītu sociālo inovāciju programmu īstenošanai </w:t>
      </w:r>
      <w:r w:rsidR="0003131F">
        <w:rPr>
          <w:sz w:val="28"/>
          <w:szCs w:val="28"/>
        </w:rPr>
        <w:t>(Konceptuālā ziņojuma 1.</w:t>
      </w:r>
      <w:r w:rsidR="0003131F" w:rsidRPr="006A01CD">
        <w:rPr>
          <w:sz w:val="28"/>
          <w:szCs w:val="28"/>
        </w:rPr>
        <w:t xml:space="preserve">pielikuma </w:t>
      </w:r>
      <w:r w:rsidR="006A01CD" w:rsidRPr="006A01CD">
        <w:rPr>
          <w:sz w:val="28"/>
          <w:szCs w:val="28"/>
        </w:rPr>
        <w:t xml:space="preserve">1.20., 1.21., 1.22., 1.23., </w:t>
      </w:r>
      <w:r w:rsidR="00A32DFA">
        <w:rPr>
          <w:sz w:val="28"/>
          <w:szCs w:val="28"/>
        </w:rPr>
        <w:t xml:space="preserve">2.1., </w:t>
      </w:r>
      <w:r w:rsidR="00C7022C">
        <w:rPr>
          <w:sz w:val="28"/>
          <w:szCs w:val="28"/>
        </w:rPr>
        <w:t xml:space="preserve">2.5., </w:t>
      </w:r>
      <w:r w:rsidR="006A01CD" w:rsidRPr="006A01CD">
        <w:rPr>
          <w:sz w:val="28"/>
          <w:szCs w:val="28"/>
        </w:rPr>
        <w:t>2.9., 2.15., 2.16., 2.18., 2.27., 3.8</w:t>
      </w:r>
      <w:r w:rsidR="0003131F" w:rsidRPr="006A01CD">
        <w:rPr>
          <w:sz w:val="28"/>
          <w:szCs w:val="28"/>
        </w:rPr>
        <w:t xml:space="preserve">. pasākumi) </w:t>
      </w:r>
      <w:r>
        <w:rPr>
          <w:sz w:val="28"/>
          <w:szCs w:val="28"/>
        </w:rPr>
        <w:t xml:space="preserve">skatīt </w:t>
      </w:r>
      <w:r w:rsidRPr="0086715D">
        <w:rPr>
          <w:sz w:val="28"/>
          <w:szCs w:val="28"/>
        </w:rPr>
        <w:t>Eiropas Savienības investīciju fondu 2021.–2027.</w:t>
      </w:r>
      <w:r w:rsidR="004052FC">
        <w:rPr>
          <w:sz w:val="28"/>
          <w:szCs w:val="28"/>
        </w:rPr>
        <w:t> </w:t>
      </w:r>
      <w:r w:rsidRPr="0086715D">
        <w:rPr>
          <w:sz w:val="28"/>
          <w:szCs w:val="28"/>
        </w:rPr>
        <w:t>gada plānošanas perioda</w:t>
      </w:r>
      <w:r w:rsidR="00226872">
        <w:rPr>
          <w:sz w:val="28"/>
          <w:szCs w:val="28"/>
        </w:rPr>
        <w:t xml:space="preserve"> </w:t>
      </w:r>
      <w:r w:rsidR="00ED1D8E">
        <w:rPr>
          <w:sz w:val="28"/>
          <w:szCs w:val="28"/>
        </w:rPr>
        <w:t xml:space="preserve">politikas mērķa </w:t>
      </w:r>
      <w:r w:rsidR="00ED1D8E" w:rsidRPr="00ED1D8E">
        <w:rPr>
          <w:i/>
          <w:sz w:val="28"/>
          <w:szCs w:val="28"/>
        </w:rPr>
        <w:t>Sociālāka Eiropa, īstenojot Eiropas sociālo tiesību pīlāru</w:t>
      </w:r>
      <w:r w:rsidR="00ED1D8E">
        <w:rPr>
          <w:sz w:val="28"/>
          <w:szCs w:val="28"/>
        </w:rPr>
        <w:t xml:space="preserve"> investīciju virzienu un to</w:t>
      </w:r>
      <w:r w:rsidR="00226872">
        <w:rPr>
          <w:sz w:val="28"/>
          <w:szCs w:val="28"/>
        </w:rPr>
        <w:t xml:space="preserve"> pamatojošo dokumentu izstrādes </w:t>
      </w:r>
      <w:r w:rsidR="00173842">
        <w:rPr>
          <w:sz w:val="28"/>
          <w:szCs w:val="28"/>
        </w:rPr>
        <w:t>procesā</w:t>
      </w:r>
      <w:r w:rsidR="00C77469">
        <w:rPr>
          <w:sz w:val="28"/>
          <w:szCs w:val="28"/>
        </w:rPr>
        <w:t>, atb</w:t>
      </w:r>
      <w:r w:rsidR="00B43B17">
        <w:rPr>
          <w:sz w:val="28"/>
          <w:szCs w:val="28"/>
        </w:rPr>
        <w:t>i</w:t>
      </w:r>
      <w:r w:rsidR="00C77469">
        <w:rPr>
          <w:sz w:val="28"/>
          <w:szCs w:val="28"/>
        </w:rPr>
        <w:t>lst</w:t>
      </w:r>
      <w:r w:rsidR="00B43B17">
        <w:rPr>
          <w:sz w:val="28"/>
          <w:szCs w:val="28"/>
        </w:rPr>
        <w:t>oši</w:t>
      </w:r>
      <w:r w:rsidR="00C77469">
        <w:rPr>
          <w:sz w:val="28"/>
          <w:szCs w:val="28"/>
        </w:rPr>
        <w:t xml:space="preserve"> Nacionālā attīstības plān</w:t>
      </w:r>
      <w:r w:rsidR="00B43B17">
        <w:rPr>
          <w:sz w:val="28"/>
          <w:szCs w:val="28"/>
        </w:rPr>
        <w:t>am</w:t>
      </w:r>
      <w:r w:rsidR="00C77469">
        <w:rPr>
          <w:sz w:val="28"/>
          <w:szCs w:val="28"/>
        </w:rPr>
        <w:t xml:space="preserve"> 2021.-2027.gadam un </w:t>
      </w:r>
      <w:r w:rsidR="00B43B17">
        <w:rPr>
          <w:sz w:val="28"/>
          <w:szCs w:val="28"/>
        </w:rPr>
        <w:t xml:space="preserve">tam pakārtotajiem </w:t>
      </w:r>
      <w:r w:rsidR="00C77469">
        <w:rPr>
          <w:sz w:val="28"/>
          <w:szCs w:val="28"/>
        </w:rPr>
        <w:t>nozares attīstības plānošanas dokument</w:t>
      </w:r>
      <w:r w:rsidR="00B43B17">
        <w:rPr>
          <w:sz w:val="28"/>
          <w:szCs w:val="28"/>
        </w:rPr>
        <w:t>iem</w:t>
      </w:r>
      <w:r w:rsidR="00173842">
        <w:rPr>
          <w:sz w:val="28"/>
          <w:szCs w:val="28"/>
        </w:rPr>
        <w:t>.</w:t>
      </w:r>
    </w:p>
    <w:p w14:paraId="230CBA54" w14:textId="77777777" w:rsidR="00B62EB6" w:rsidRDefault="00B62EB6" w:rsidP="0086715D">
      <w:pPr>
        <w:ind w:firstLine="567"/>
        <w:rPr>
          <w:sz w:val="28"/>
          <w:szCs w:val="28"/>
        </w:rPr>
      </w:pPr>
    </w:p>
    <w:p w14:paraId="5D2D4D4B" w14:textId="034131CF" w:rsidR="00EB7AD9" w:rsidRPr="00F43680" w:rsidRDefault="00EB7AD9" w:rsidP="00EB7AD9">
      <w:pPr>
        <w:ind w:firstLine="567"/>
        <w:rPr>
          <w:sz w:val="28"/>
          <w:szCs w:val="28"/>
        </w:rPr>
      </w:pPr>
      <w:r w:rsidRPr="00F43680">
        <w:rPr>
          <w:sz w:val="28"/>
          <w:szCs w:val="28"/>
        </w:rPr>
        <w:lastRenderedPageBreak/>
        <w:t>1</w:t>
      </w:r>
      <w:r w:rsidR="00F40F45">
        <w:rPr>
          <w:sz w:val="28"/>
          <w:szCs w:val="28"/>
        </w:rPr>
        <w:t>1</w:t>
      </w:r>
      <w:r w:rsidRPr="00F43680">
        <w:rPr>
          <w:sz w:val="28"/>
          <w:szCs w:val="28"/>
        </w:rPr>
        <w:t>. Atzīt par spēku zaudējušu Ministru kabineta 2013. gada 4. jūnija rīkojumu Nr. 232 "Par Preventīvo piespiedu līdzekļu koncepciju". </w:t>
      </w:r>
    </w:p>
    <w:p w14:paraId="0F2D93A5" w14:textId="77777777" w:rsidR="0080745F" w:rsidRPr="00EB7AD9" w:rsidRDefault="0080745F" w:rsidP="00EB7AD9">
      <w:pPr>
        <w:ind w:firstLine="567"/>
        <w:rPr>
          <w:color w:val="FF0000"/>
          <w:sz w:val="28"/>
          <w:szCs w:val="28"/>
        </w:rPr>
      </w:pPr>
    </w:p>
    <w:p w14:paraId="6285D5C4" w14:textId="77777777" w:rsidR="0080745F" w:rsidRPr="00C13C5F" w:rsidRDefault="0080745F" w:rsidP="0080745F">
      <w:pPr>
        <w:ind w:firstLine="709"/>
        <w:rPr>
          <w:sz w:val="28"/>
          <w:szCs w:val="28"/>
        </w:rPr>
      </w:pPr>
    </w:p>
    <w:p w14:paraId="43669C37" w14:textId="217FE7F5" w:rsidR="0080745F" w:rsidRPr="00C13C5F" w:rsidRDefault="0059640E" w:rsidP="00636D8A">
      <w:pPr>
        <w:pStyle w:val="naisf"/>
        <w:tabs>
          <w:tab w:val="right" w:pos="8820"/>
        </w:tabs>
        <w:spacing w:before="0" w:after="0"/>
        <w:ind w:firstLine="0"/>
        <w:rPr>
          <w:sz w:val="28"/>
          <w:szCs w:val="28"/>
        </w:rPr>
      </w:pPr>
      <w:r>
        <w:rPr>
          <w:sz w:val="28"/>
          <w:szCs w:val="28"/>
        </w:rPr>
        <w:t>Ministru prezidents</w:t>
      </w:r>
      <w:r>
        <w:rPr>
          <w:sz w:val="28"/>
          <w:szCs w:val="28"/>
        </w:rPr>
        <w:tab/>
        <w:t>A. K.</w:t>
      </w:r>
      <w:r w:rsidR="00636D8A">
        <w:rPr>
          <w:sz w:val="28"/>
          <w:szCs w:val="28"/>
        </w:rPr>
        <w:t xml:space="preserve"> Kariņš</w:t>
      </w:r>
    </w:p>
    <w:p w14:paraId="5283C5EB" w14:textId="77777777" w:rsidR="0080745F" w:rsidRPr="00C13C5F" w:rsidRDefault="0080745F" w:rsidP="0080745F">
      <w:pPr>
        <w:pStyle w:val="naisf"/>
        <w:tabs>
          <w:tab w:val="right" w:pos="9000"/>
        </w:tabs>
        <w:spacing w:before="0" w:after="0"/>
        <w:ind w:firstLine="709"/>
        <w:rPr>
          <w:sz w:val="28"/>
          <w:szCs w:val="28"/>
        </w:rPr>
      </w:pPr>
    </w:p>
    <w:p w14:paraId="0A3F8491" w14:textId="77777777" w:rsidR="001E2544" w:rsidRDefault="001E2544" w:rsidP="00636D8A">
      <w:pPr>
        <w:tabs>
          <w:tab w:val="left" w:pos="6521"/>
          <w:tab w:val="right" w:pos="8820"/>
        </w:tabs>
        <w:rPr>
          <w:sz w:val="28"/>
          <w:szCs w:val="28"/>
        </w:rPr>
      </w:pPr>
    </w:p>
    <w:p w14:paraId="013AECD3" w14:textId="77777777" w:rsidR="001E2544" w:rsidRPr="00164E3C" w:rsidRDefault="001E2544" w:rsidP="00636D8A">
      <w:pPr>
        <w:rPr>
          <w:sz w:val="28"/>
          <w:szCs w:val="28"/>
        </w:rPr>
      </w:pPr>
      <w:r w:rsidRPr="00164E3C">
        <w:rPr>
          <w:sz w:val="28"/>
          <w:szCs w:val="28"/>
        </w:rPr>
        <w:t xml:space="preserve">Iesniedzējs: </w:t>
      </w:r>
    </w:p>
    <w:p w14:paraId="19136275" w14:textId="6ED36648" w:rsidR="001E2544" w:rsidRPr="00164E3C" w:rsidRDefault="001E2544" w:rsidP="00636D8A">
      <w:pPr>
        <w:rPr>
          <w:sz w:val="28"/>
          <w:szCs w:val="28"/>
        </w:rPr>
      </w:pPr>
      <w:r>
        <w:rPr>
          <w:sz w:val="28"/>
          <w:szCs w:val="28"/>
        </w:rPr>
        <w:t>Ministru prezidents</w:t>
      </w:r>
      <w:r w:rsidR="00636D8A">
        <w:rPr>
          <w:sz w:val="28"/>
          <w:szCs w:val="28"/>
        </w:rPr>
        <w:tab/>
      </w:r>
      <w:r w:rsidR="00636D8A">
        <w:rPr>
          <w:sz w:val="28"/>
          <w:szCs w:val="28"/>
        </w:rPr>
        <w:tab/>
      </w:r>
      <w:r w:rsidR="00636D8A">
        <w:rPr>
          <w:sz w:val="28"/>
          <w:szCs w:val="28"/>
        </w:rPr>
        <w:tab/>
      </w:r>
      <w:r w:rsidR="00636D8A">
        <w:rPr>
          <w:sz w:val="28"/>
          <w:szCs w:val="28"/>
        </w:rPr>
        <w:tab/>
      </w:r>
      <w:r w:rsidRPr="00164E3C">
        <w:rPr>
          <w:sz w:val="28"/>
          <w:szCs w:val="28"/>
        </w:rPr>
        <w:tab/>
      </w:r>
      <w:proofErr w:type="gramStart"/>
      <w:r w:rsidR="0059640E">
        <w:rPr>
          <w:sz w:val="28"/>
          <w:szCs w:val="28"/>
        </w:rPr>
        <w:t xml:space="preserve">       </w:t>
      </w:r>
      <w:proofErr w:type="gramEnd"/>
      <w:r w:rsidR="0059640E">
        <w:rPr>
          <w:sz w:val="28"/>
          <w:szCs w:val="28"/>
        </w:rPr>
        <w:t>A. K.</w:t>
      </w:r>
      <w:r w:rsidR="00636D8A">
        <w:rPr>
          <w:sz w:val="28"/>
          <w:szCs w:val="28"/>
        </w:rPr>
        <w:t xml:space="preserve"> Kariņš</w:t>
      </w:r>
    </w:p>
    <w:p w14:paraId="28E8CF48" w14:textId="77777777" w:rsidR="001E2544" w:rsidRDefault="001E2544" w:rsidP="001E2544">
      <w:pPr>
        <w:ind w:firstLine="567"/>
        <w:rPr>
          <w:sz w:val="28"/>
          <w:szCs w:val="28"/>
        </w:rPr>
      </w:pPr>
    </w:p>
    <w:p w14:paraId="17B4ECB0" w14:textId="77777777" w:rsidR="001E2544" w:rsidRPr="00164E3C" w:rsidRDefault="001E2544" w:rsidP="00636D8A">
      <w:pPr>
        <w:rPr>
          <w:sz w:val="28"/>
          <w:szCs w:val="28"/>
        </w:rPr>
      </w:pPr>
      <w:r w:rsidRPr="00164E3C">
        <w:rPr>
          <w:sz w:val="28"/>
          <w:szCs w:val="28"/>
        </w:rPr>
        <w:t>Vizē:</w:t>
      </w:r>
    </w:p>
    <w:p w14:paraId="79F12A34" w14:textId="77777777" w:rsidR="0095330B" w:rsidRDefault="001E2544" w:rsidP="00636D8A">
      <w:pPr>
        <w:rPr>
          <w:sz w:val="28"/>
          <w:szCs w:val="28"/>
        </w:rPr>
      </w:pPr>
      <w:proofErr w:type="spellStart"/>
      <w:r>
        <w:rPr>
          <w:sz w:val="28"/>
          <w:szCs w:val="28"/>
        </w:rPr>
        <w:t>Pārresoru</w:t>
      </w:r>
      <w:proofErr w:type="spellEnd"/>
      <w:r>
        <w:rPr>
          <w:sz w:val="28"/>
          <w:szCs w:val="28"/>
        </w:rPr>
        <w:t xml:space="preserve"> koordinācijas centra </w:t>
      </w:r>
    </w:p>
    <w:p w14:paraId="12E8C8AC" w14:textId="3B23AB74" w:rsidR="001E2544" w:rsidRPr="00164E3C" w:rsidRDefault="001E2544" w:rsidP="00636D8A">
      <w:pPr>
        <w:rPr>
          <w:sz w:val="28"/>
          <w:szCs w:val="28"/>
        </w:rPr>
      </w:pPr>
      <w:r>
        <w:rPr>
          <w:sz w:val="28"/>
          <w:szCs w:val="28"/>
        </w:rPr>
        <w:t>vadītājs</w:t>
      </w:r>
      <w:r>
        <w:rPr>
          <w:sz w:val="28"/>
          <w:szCs w:val="28"/>
        </w:rPr>
        <w:tab/>
      </w:r>
      <w:r>
        <w:rPr>
          <w:sz w:val="28"/>
          <w:szCs w:val="28"/>
        </w:rPr>
        <w:tab/>
      </w:r>
      <w:r>
        <w:rPr>
          <w:sz w:val="28"/>
          <w:szCs w:val="28"/>
        </w:rPr>
        <w:tab/>
      </w:r>
      <w:r>
        <w:rPr>
          <w:sz w:val="28"/>
          <w:szCs w:val="28"/>
        </w:rPr>
        <w:tab/>
      </w:r>
      <w:r w:rsidR="0095330B">
        <w:rPr>
          <w:sz w:val="28"/>
          <w:szCs w:val="28"/>
        </w:rPr>
        <w:tab/>
      </w:r>
      <w:r w:rsidR="0095330B">
        <w:rPr>
          <w:sz w:val="28"/>
          <w:szCs w:val="28"/>
        </w:rPr>
        <w:tab/>
      </w:r>
      <w:r w:rsidR="0095330B">
        <w:rPr>
          <w:sz w:val="28"/>
          <w:szCs w:val="28"/>
        </w:rPr>
        <w:tab/>
      </w:r>
      <w:r w:rsidR="0095330B">
        <w:rPr>
          <w:sz w:val="28"/>
          <w:szCs w:val="28"/>
        </w:rPr>
        <w:tab/>
      </w:r>
      <w:r w:rsidR="0095330B">
        <w:rPr>
          <w:sz w:val="28"/>
          <w:szCs w:val="28"/>
        </w:rPr>
        <w:tab/>
      </w:r>
      <w:r>
        <w:rPr>
          <w:sz w:val="28"/>
          <w:szCs w:val="28"/>
        </w:rPr>
        <w:t>P</w:t>
      </w:r>
      <w:r w:rsidR="0095330B">
        <w:rPr>
          <w:sz w:val="28"/>
          <w:szCs w:val="28"/>
        </w:rPr>
        <w:t xml:space="preserve">ēteris </w:t>
      </w:r>
      <w:r>
        <w:rPr>
          <w:sz w:val="28"/>
          <w:szCs w:val="28"/>
        </w:rPr>
        <w:t>Vilks</w:t>
      </w:r>
    </w:p>
    <w:p w14:paraId="41CD6F7D" w14:textId="77777777" w:rsidR="001E2544" w:rsidRDefault="001E2544" w:rsidP="001E2544">
      <w:pPr>
        <w:tabs>
          <w:tab w:val="left" w:pos="6521"/>
          <w:tab w:val="right" w:pos="8820"/>
        </w:tabs>
        <w:ind w:firstLine="709"/>
        <w:rPr>
          <w:sz w:val="28"/>
          <w:szCs w:val="28"/>
        </w:rPr>
      </w:pPr>
      <w:bookmarkStart w:id="0" w:name="_GoBack"/>
      <w:bookmarkEnd w:id="0"/>
    </w:p>
    <w:p w14:paraId="3BFC7807" w14:textId="331712E6" w:rsidR="004B228A" w:rsidRDefault="004B228A" w:rsidP="00B93C2A">
      <w:pPr>
        <w:pStyle w:val="BodyTextIndent"/>
        <w:tabs>
          <w:tab w:val="left" w:pos="993"/>
        </w:tabs>
        <w:ind w:left="709" w:firstLine="0"/>
        <w:rPr>
          <w:sz w:val="28"/>
          <w:szCs w:val="28"/>
        </w:rPr>
      </w:pPr>
      <w:r>
        <w:rPr>
          <w:sz w:val="28"/>
          <w:szCs w:val="28"/>
        </w:rPr>
        <w:t xml:space="preserve"> </w:t>
      </w:r>
    </w:p>
    <w:p w14:paraId="1178BDC9" w14:textId="7CBFA017" w:rsidR="004B228A" w:rsidRPr="001E2544" w:rsidRDefault="001E2544" w:rsidP="004B228A">
      <w:pPr>
        <w:pStyle w:val="BodyTextIndent"/>
        <w:tabs>
          <w:tab w:val="left" w:pos="993"/>
        </w:tabs>
        <w:ind w:firstLine="0"/>
        <w:rPr>
          <w:sz w:val="20"/>
        </w:rPr>
      </w:pPr>
      <w:r w:rsidRPr="001E2544">
        <w:rPr>
          <w:sz w:val="20"/>
        </w:rPr>
        <w:t>R.Osvalde, 67082971</w:t>
      </w:r>
    </w:p>
    <w:p w14:paraId="67FEFA44" w14:textId="7DCE0562" w:rsidR="00173842" w:rsidRDefault="00173842" w:rsidP="004B228A">
      <w:pPr>
        <w:pStyle w:val="BodyTextIndent"/>
        <w:tabs>
          <w:tab w:val="left" w:pos="993"/>
        </w:tabs>
        <w:ind w:firstLine="0"/>
        <w:rPr>
          <w:sz w:val="20"/>
        </w:rPr>
      </w:pPr>
      <w:r w:rsidRPr="00173842">
        <w:rPr>
          <w:sz w:val="20"/>
        </w:rPr>
        <w:t>rudite.osvalde@pkc.mk.gov.lv</w:t>
      </w:r>
    </w:p>
    <w:sectPr w:rsidR="00173842" w:rsidSect="00611341">
      <w:headerReference w:type="default" r:id="rId8"/>
      <w:footerReference w:type="default" r:id="rId9"/>
      <w:headerReference w:type="first" r:id="rId10"/>
      <w:footerReference w:type="first" r:id="rId11"/>
      <w:pgSz w:w="11907" w:h="16840" w:code="9"/>
      <w:pgMar w:top="1418" w:right="1134" w:bottom="1134" w:left="1701" w:header="709"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5D658" w14:textId="77777777" w:rsidR="00D35CA8" w:rsidRDefault="00D35CA8">
      <w:r>
        <w:separator/>
      </w:r>
    </w:p>
  </w:endnote>
  <w:endnote w:type="continuationSeparator" w:id="0">
    <w:p w14:paraId="6FFE04E6" w14:textId="77777777" w:rsidR="00D35CA8" w:rsidRDefault="00D3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1EB9F" w14:textId="77777777" w:rsidR="00611341" w:rsidRDefault="00611341" w:rsidP="00611341">
    <w:pPr>
      <w:ind w:right="0"/>
      <w:jc w:val="left"/>
      <w:rPr>
        <w:sz w:val="20"/>
        <w:szCs w:val="20"/>
      </w:rPr>
    </w:pPr>
  </w:p>
  <w:p w14:paraId="5FFE55EE" w14:textId="4A3CAB42" w:rsidR="00F96800" w:rsidRPr="00611341" w:rsidRDefault="00DD5416" w:rsidP="00611341">
    <w:pPr>
      <w:ind w:right="0"/>
      <w:jc w:val="left"/>
      <w:rPr>
        <w:bCs/>
        <w:sz w:val="20"/>
        <w:szCs w:val="20"/>
      </w:rPr>
    </w:pPr>
    <w:r>
      <w:rPr>
        <w:sz w:val="20"/>
        <w:szCs w:val="20"/>
      </w:rPr>
      <w:t>PKC</w:t>
    </w:r>
    <w:r w:rsidR="00F96800" w:rsidRPr="00F96800">
      <w:rPr>
        <w:sz w:val="20"/>
        <w:szCs w:val="20"/>
      </w:rPr>
      <w:t>rik_</w:t>
    </w:r>
    <w:r>
      <w:rPr>
        <w:sz w:val="20"/>
        <w:szCs w:val="20"/>
      </w:rPr>
      <w:t>K</w:t>
    </w:r>
    <w:r w:rsidR="00B70E31">
      <w:rPr>
        <w:sz w:val="20"/>
        <w:szCs w:val="20"/>
      </w:rPr>
      <w:t>onc</w:t>
    </w:r>
    <w:r>
      <w:rPr>
        <w:sz w:val="20"/>
        <w:szCs w:val="20"/>
      </w:rPr>
      <w:t>Zin_</w:t>
    </w:r>
    <w:r w:rsidR="00B70E31">
      <w:rPr>
        <w:sz w:val="20"/>
        <w:szCs w:val="20"/>
      </w:rPr>
      <w:t>Bernu_psihiska_veseliba_21082019</w:t>
    </w:r>
    <w:r w:rsidR="00F96800" w:rsidRPr="00F96800">
      <w:rPr>
        <w:sz w:val="20"/>
        <w:szCs w:val="20"/>
      </w:rPr>
      <w:t>; “</w:t>
    </w:r>
    <w:r w:rsidR="0095330B">
      <w:rPr>
        <w:sz w:val="20"/>
        <w:szCs w:val="20"/>
      </w:rPr>
      <w:t>K</w:t>
    </w:r>
    <w:r w:rsidR="0095330B">
      <w:rPr>
        <w:bCs/>
        <w:sz w:val="20"/>
        <w:szCs w:val="20"/>
      </w:rPr>
      <w:t>onceptuālais ziņojums</w:t>
    </w:r>
    <w:r w:rsidR="00F96800" w:rsidRPr="00F96800">
      <w:rPr>
        <w:bCs/>
        <w:sz w:val="20"/>
        <w:szCs w:val="20"/>
      </w:rPr>
      <w:t xml:space="preserve"> </w:t>
    </w:r>
    <w:r w:rsidR="00611341" w:rsidRPr="00611341">
      <w:rPr>
        <w:bCs/>
        <w:sz w:val="20"/>
        <w:szCs w:val="20"/>
      </w:rPr>
      <w:t>“Starpnozaru sadarbības un atbalsta sistēmas pilnveide bērnu attīstības, uzvedības un psihisko traucējumu veidošanās risku mazināšanai”</w:t>
    </w:r>
    <w:r w:rsidR="00611341">
      <w:rPr>
        <w:bCs/>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67FEE" w14:textId="26AD0900" w:rsidR="00C348DF" w:rsidRPr="0095330B" w:rsidRDefault="00DD5416" w:rsidP="0095330B">
    <w:pPr>
      <w:ind w:right="0"/>
      <w:jc w:val="left"/>
      <w:rPr>
        <w:bCs/>
        <w:sz w:val="20"/>
        <w:szCs w:val="20"/>
      </w:rPr>
    </w:pPr>
    <w:r>
      <w:rPr>
        <w:sz w:val="20"/>
        <w:szCs w:val="20"/>
      </w:rPr>
      <w:t>PKC</w:t>
    </w:r>
    <w:r w:rsidR="00F96800" w:rsidRPr="00F96800">
      <w:rPr>
        <w:sz w:val="20"/>
        <w:szCs w:val="20"/>
      </w:rPr>
      <w:t>rik_</w:t>
    </w:r>
    <w:r>
      <w:rPr>
        <w:sz w:val="20"/>
        <w:szCs w:val="20"/>
      </w:rPr>
      <w:t>KZino</w:t>
    </w:r>
    <w:r w:rsidR="00F96800" w:rsidRPr="00F96800">
      <w:rPr>
        <w:sz w:val="20"/>
        <w:szCs w:val="20"/>
      </w:rPr>
      <w:t>_</w:t>
    </w:r>
    <w:r>
      <w:rPr>
        <w:sz w:val="20"/>
        <w:szCs w:val="20"/>
      </w:rPr>
      <w:t>berni_</w:t>
    </w:r>
    <w:r w:rsidR="00767D79">
      <w:rPr>
        <w:sz w:val="20"/>
        <w:szCs w:val="20"/>
      </w:rPr>
      <w:t>0708</w:t>
    </w:r>
    <w:r>
      <w:rPr>
        <w:sz w:val="20"/>
        <w:szCs w:val="20"/>
      </w:rPr>
      <w:t>2</w:t>
    </w:r>
    <w:r w:rsidR="00F96800" w:rsidRPr="00F96800">
      <w:rPr>
        <w:sz w:val="20"/>
        <w:szCs w:val="20"/>
      </w:rPr>
      <w:t>019; “</w:t>
    </w:r>
    <w:r w:rsidR="00611341">
      <w:rPr>
        <w:bCs/>
        <w:sz w:val="20"/>
        <w:szCs w:val="20"/>
      </w:rPr>
      <w:t>K</w:t>
    </w:r>
    <w:r w:rsidR="00F96800" w:rsidRPr="00F96800">
      <w:rPr>
        <w:bCs/>
        <w:sz w:val="20"/>
        <w:szCs w:val="20"/>
      </w:rPr>
      <w:t>onceptuāl</w:t>
    </w:r>
    <w:r w:rsidR="00611341">
      <w:rPr>
        <w:bCs/>
        <w:sz w:val="20"/>
        <w:szCs w:val="20"/>
      </w:rPr>
      <w:t>ais ziņojums</w:t>
    </w:r>
    <w:r w:rsidR="00F96800" w:rsidRPr="00F96800">
      <w:rPr>
        <w:bCs/>
        <w:sz w:val="20"/>
        <w:szCs w:val="20"/>
      </w:rPr>
      <w:t xml:space="preserve"> </w:t>
    </w:r>
    <w:r w:rsidR="0095330B" w:rsidRPr="0095330B">
      <w:rPr>
        <w:bCs/>
        <w:sz w:val="20"/>
        <w:szCs w:val="20"/>
      </w:rPr>
      <w:t xml:space="preserve">“Starpnozaru sadarbības </w:t>
    </w:r>
    <w:r w:rsidR="0095330B">
      <w:rPr>
        <w:bCs/>
        <w:sz w:val="20"/>
        <w:szCs w:val="20"/>
      </w:rPr>
      <w:t xml:space="preserve">un atbalsta sistēmas pilnveide </w:t>
    </w:r>
    <w:r w:rsidR="0095330B" w:rsidRPr="0095330B">
      <w:rPr>
        <w:bCs/>
        <w:sz w:val="20"/>
        <w:szCs w:val="20"/>
      </w:rPr>
      <w:t>bērnu attīstības, uzvedības un psihisko traucējumu veidošanās risku mazināšanai”</w:t>
    </w:r>
    <w:r w:rsidR="00611341">
      <w:rPr>
        <w:bCs/>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3D048" w14:textId="77777777" w:rsidR="00D35CA8" w:rsidRDefault="00D35CA8">
      <w:r>
        <w:separator/>
      </w:r>
    </w:p>
  </w:footnote>
  <w:footnote w:type="continuationSeparator" w:id="0">
    <w:p w14:paraId="7E253A4C" w14:textId="77777777" w:rsidR="00D35CA8" w:rsidRDefault="00D35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416421"/>
      <w:docPartObj>
        <w:docPartGallery w:val="Page Numbers (Top of Page)"/>
        <w:docPartUnique/>
      </w:docPartObj>
    </w:sdtPr>
    <w:sdtEndPr/>
    <w:sdtContent>
      <w:p w14:paraId="64367FEC" w14:textId="3D3B7B2D" w:rsidR="00C348DF" w:rsidRDefault="002815D6">
        <w:pPr>
          <w:pStyle w:val="Header"/>
          <w:jc w:val="center"/>
        </w:pPr>
        <w:r>
          <w:fldChar w:fldCharType="begin"/>
        </w:r>
        <w:r>
          <w:instrText xml:space="preserve"> PAGE   \* MERGEFORMAT </w:instrText>
        </w:r>
        <w:r>
          <w:fldChar w:fldCharType="separate"/>
        </w:r>
        <w:r w:rsidR="0059640E">
          <w:rPr>
            <w:noProof/>
          </w:rPr>
          <w:t>3</w:t>
        </w:r>
        <w:r>
          <w:fldChar w:fldCharType="end"/>
        </w:r>
      </w:p>
    </w:sdtContent>
  </w:sdt>
  <w:p w14:paraId="64367FED" w14:textId="77777777" w:rsidR="00C348DF" w:rsidRDefault="00C34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CBA54" w14:textId="77777777" w:rsidR="0080745F" w:rsidRDefault="0080745F">
    <w:pPr>
      <w:pStyle w:val="Header"/>
    </w:pPr>
  </w:p>
  <w:p w14:paraId="0E60A1EA" w14:textId="2831B65F" w:rsidR="0080745F" w:rsidRDefault="0080745F">
    <w:pPr>
      <w:pStyle w:val="Header"/>
    </w:pPr>
    <w:r>
      <w:rPr>
        <w:noProof/>
        <w:sz w:val="32"/>
        <w:szCs w:val="32"/>
        <w:lang w:eastAsia="lv-LV"/>
      </w:rPr>
      <w:drawing>
        <wp:inline distT="0" distB="0" distL="0" distR="0" wp14:anchorId="162E188E" wp14:editId="60452FBD">
          <wp:extent cx="5760720" cy="103897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389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14D49"/>
    <w:multiLevelType w:val="hybridMultilevel"/>
    <w:tmpl w:val="72D018CE"/>
    <w:lvl w:ilvl="0" w:tplc="00FAD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FB5F02"/>
    <w:multiLevelType w:val="hybridMultilevel"/>
    <w:tmpl w:val="7E642E52"/>
    <w:lvl w:ilvl="0" w:tplc="2CEA852C">
      <w:start w:val="6"/>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49CA1A38"/>
    <w:multiLevelType w:val="hybridMultilevel"/>
    <w:tmpl w:val="F51002B8"/>
    <w:lvl w:ilvl="0" w:tplc="04260001">
      <w:start w:val="1"/>
      <w:numFmt w:val="bullet"/>
      <w:lvlText w:val=""/>
      <w:lvlJc w:val="left"/>
      <w:pPr>
        <w:ind w:left="436" w:hanging="360"/>
      </w:pPr>
      <w:rPr>
        <w:rFonts w:ascii="Symbol" w:hAnsi="Symbol" w:hint="default"/>
      </w:rPr>
    </w:lvl>
    <w:lvl w:ilvl="1" w:tplc="04260003">
      <w:start w:val="1"/>
      <w:numFmt w:val="bullet"/>
      <w:lvlText w:val="o"/>
      <w:lvlJc w:val="left"/>
      <w:pPr>
        <w:ind w:left="1156" w:hanging="360"/>
      </w:pPr>
      <w:rPr>
        <w:rFonts w:ascii="Courier New" w:hAnsi="Courier New" w:cs="Courier New" w:hint="default"/>
      </w:rPr>
    </w:lvl>
    <w:lvl w:ilvl="2" w:tplc="04260005">
      <w:start w:val="1"/>
      <w:numFmt w:val="bullet"/>
      <w:lvlText w:val=""/>
      <w:lvlJc w:val="left"/>
      <w:pPr>
        <w:ind w:left="1876" w:hanging="360"/>
      </w:pPr>
      <w:rPr>
        <w:rFonts w:ascii="Wingdings" w:hAnsi="Wingdings" w:hint="default"/>
      </w:rPr>
    </w:lvl>
    <w:lvl w:ilvl="3" w:tplc="04260001">
      <w:start w:val="1"/>
      <w:numFmt w:val="bullet"/>
      <w:lvlText w:val=""/>
      <w:lvlJc w:val="left"/>
      <w:pPr>
        <w:ind w:left="2596" w:hanging="360"/>
      </w:pPr>
      <w:rPr>
        <w:rFonts w:ascii="Symbol" w:hAnsi="Symbol" w:hint="default"/>
      </w:rPr>
    </w:lvl>
    <w:lvl w:ilvl="4" w:tplc="04260003">
      <w:start w:val="1"/>
      <w:numFmt w:val="bullet"/>
      <w:lvlText w:val="o"/>
      <w:lvlJc w:val="left"/>
      <w:pPr>
        <w:ind w:left="3316" w:hanging="360"/>
      </w:pPr>
      <w:rPr>
        <w:rFonts w:ascii="Courier New" w:hAnsi="Courier New" w:cs="Courier New" w:hint="default"/>
      </w:rPr>
    </w:lvl>
    <w:lvl w:ilvl="5" w:tplc="04260005">
      <w:start w:val="1"/>
      <w:numFmt w:val="bullet"/>
      <w:lvlText w:val=""/>
      <w:lvlJc w:val="left"/>
      <w:pPr>
        <w:ind w:left="4036" w:hanging="360"/>
      </w:pPr>
      <w:rPr>
        <w:rFonts w:ascii="Wingdings" w:hAnsi="Wingdings" w:hint="default"/>
      </w:rPr>
    </w:lvl>
    <w:lvl w:ilvl="6" w:tplc="04260001">
      <w:start w:val="1"/>
      <w:numFmt w:val="bullet"/>
      <w:lvlText w:val=""/>
      <w:lvlJc w:val="left"/>
      <w:pPr>
        <w:ind w:left="4756" w:hanging="360"/>
      </w:pPr>
      <w:rPr>
        <w:rFonts w:ascii="Symbol" w:hAnsi="Symbol" w:hint="default"/>
      </w:rPr>
    </w:lvl>
    <w:lvl w:ilvl="7" w:tplc="04260003">
      <w:start w:val="1"/>
      <w:numFmt w:val="bullet"/>
      <w:lvlText w:val="o"/>
      <w:lvlJc w:val="left"/>
      <w:pPr>
        <w:ind w:left="5476" w:hanging="360"/>
      </w:pPr>
      <w:rPr>
        <w:rFonts w:ascii="Courier New" w:hAnsi="Courier New" w:cs="Courier New" w:hint="default"/>
      </w:rPr>
    </w:lvl>
    <w:lvl w:ilvl="8" w:tplc="04260005">
      <w:start w:val="1"/>
      <w:numFmt w:val="bullet"/>
      <w:lvlText w:val=""/>
      <w:lvlJc w:val="left"/>
      <w:pPr>
        <w:ind w:left="6196" w:hanging="360"/>
      </w:pPr>
      <w:rPr>
        <w:rFonts w:ascii="Wingdings" w:hAnsi="Wingdings" w:hint="default"/>
      </w:rPr>
    </w:lvl>
  </w:abstractNum>
  <w:abstractNum w:abstractNumId="3" w15:restartNumberingAfterBreak="0">
    <w:nsid w:val="4FFA719B"/>
    <w:multiLevelType w:val="hybridMultilevel"/>
    <w:tmpl w:val="38A6C8B4"/>
    <w:lvl w:ilvl="0" w:tplc="C4A0DF2E">
      <w:start w:val="1"/>
      <w:numFmt w:val="decimal"/>
      <w:lvlText w:val="%1."/>
      <w:lvlJc w:val="left"/>
      <w:pPr>
        <w:ind w:left="928" w:hanging="360"/>
      </w:pPr>
      <w:rPr>
        <w:rFonts w:ascii="Times New Roman" w:eastAsia="Times New Roman" w:hAnsi="Times New Roman" w:cs="Times New Roman"/>
      </w:rPr>
    </w:lvl>
    <w:lvl w:ilvl="1" w:tplc="6E76FE32">
      <w:start w:val="1"/>
      <w:numFmt w:val="lowerLetter"/>
      <w:lvlText w:val="%2."/>
      <w:lvlJc w:val="left"/>
      <w:pPr>
        <w:ind w:left="1648" w:hanging="360"/>
      </w:pPr>
    </w:lvl>
    <w:lvl w:ilvl="2" w:tplc="89CCD008">
      <w:start w:val="1"/>
      <w:numFmt w:val="lowerRoman"/>
      <w:lvlText w:val="%3."/>
      <w:lvlJc w:val="right"/>
      <w:pPr>
        <w:ind w:left="2368" w:hanging="180"/>
      </w:pPr>
    </w:lvl>
    <w:lvl w:ilvl="3" w:tplc="7F345652">
      <w:start w:val="1"/>
      <w:numFmt w:val="decimal"/>
      <w:lvlText w:val="%4."/>
      <w:lvlJc w:val="left"/>
      <w:pPr>
        <w:ind w:left="3088" w:hanging="360"/>
      </w:pPr>
    </w:lvl>
    <w:lvl w:ilvl="4" w:tplc="18BA1722">
      <w:start w:val="1"/>
      <w:numFmt w:val="lowerLetter"/>
      <w:lvlText w:val="%5."/>
      <w:lvlJc w:val="left"/>
      <w:pPr>
        <w:ind w:left="3808" w:hanging="360"/>
      </w:pPr>
    </w:lvl>
    <w:lvl w:ilvl="5" w:tplc="DE363826">
      <w:start w:val="1"/>
      <w:numFmt w:val="lowerRoman"/>
      <w:lvlText w:val="%6."/>
      <w:lvlJc w:val="right"/>
      <w:pPr>
        <w:ind w:left="4528" w:hanging="180"/>
      </w:pPr>
    </w:lvl>
    <w:lvl w:ilvl="6" w:tplc="909C5E0A">
      <w:start w:val="1"/>
      <w:numFmt w:val="decimal"/>
      <w:lvlText w:val="%7."/>
      <w:lvlJc w:val="left"/>
      <w:pPr>
        <w:ind w:left="5248" w:hanging="360"/>
      </w:pPr>
    </w:lvl>
    <w:lvl w:ilvl="7" w:tplc="0D780398">
      <w:start w:val="1"/>
      <w:numFmt w:val="lowerLetter"/>
      <w:lvlText w:val="%8."/>
      <w:lvlJc w:val="left"/>
      <w:pPr>
        <w:ind w:left="5968" w:hanging="360"/>
      </w:pPr>
    </w:lvl>
    <w:lvl w:ilvl="8" w:tplc="3070B0A0">
      <w:start w:val="1"/>
      <w:numFmt w:val="lowerRoman"/>
      <w:lvlText w:val="%9."/>
      <w:lvlJc w:val="right"/>
      <w:pPr>
        <w:ind w:left="6688" w:hanging="180"/>
      </w:pPr>
    </w:lvl>
  </w:abstractNum>
  <w:abstractNum w:abstractNumId="4" w15:restartNumberingAfterBreak="0">
    <w:nsid w:val="5D0E28E0"/>
    <w:multiLevelType w:val="hybridMultilevel"/>
    <w:tmpl w:val="38A6C8B4"/>
    <w:lvl w:ilvl="0" w:tplc="C4A0DF2E">
      <w:start w:val="1"/>
      <w:numFmt w:val="decimal"/>
      <w:lvlText w:val="%1."/>
      <w:lvlJc w:val="left"/>
      <w:pPr>
        <w:ind w:left="928" w:hanging="360"/>
      </w:pPr>
      <w:rPr>
        <w:rFonts w:ascii="Times New Roman" w:eastAsia="Times New Roman" w:hAnsi="Times New Roman" w:cs="Times New Roman"/>
      </w:rPr>
    </w:lvl>
    <w:lvl w:ilvl="1" w:tplc="6E76FE32">
      <w:start w:val="1"/>
      <w:numFmt w:val="lowerLetter"/>
      <w:lvlText w:val="%2."/>
      <w:lvlJc w:val="left"/>
      <w:pPr>
        <w:ind w:left="1648" w:hanging="360"/>
      </w:pPr>
    </w:lvl>
    <w:lvl w:ilvl="2" w:tplc="89CCD008">
      <w:start w:val="1"/>
      <w:numFmt w:val="lowerRoman"/>
      <w:lvlText w:val="%3."/>
      <w:lvlJc w:val="right"/>
      <w:pPr>
        <w:ind w:left="2368" w:hanging="180"/>
      </w:pPr>
    </w:lvl>
    <w:lvl w:ilvl="3" w:tplc="7F345652">
      <w:start w:val="1"/>
      <w:numFmt w:val="decimal"/>
      <w:lvlText w:val="%4."/>
      <w:lvlJc w:val="left"/>
      <w:pPr>
        <w:ind w:left="3088" w:hanging="360"/>
      </w:pPr>
    </w:lvl>
    <w:lvl w:ilvl="4" w:tplc="18BA1722">
      <w:start w:val="1"/>
      <w:numFmt w:val="lowerLetter"/>
      <w:lvlText w:val="%5."/>
      <w:lvlJc w:val="left"/>
      <w:pPr>
        <w:ind w:left="3808" w:hanging="360"/>
      </w:pPr>
    </w:lvl>
    <w:lvl w:ilvl="5" w:tplc="DE363826">
      <w:start w:val="1"/>
      <w:numFmt w:val="lowerRoman"/>
      <w:lvlText w:val="%6."/>
      <w:lvlJc w:val="right"/>
      <w:pPr>
        <w:ind w:left="4528" w:hanging="180"/>
      </w:pPr>
    </w:lvl>
    <w:lvl w:ilvl="6" w:tplc="909C5E0A">
      <w:start w:val="1"/>
      <w:numFmt w:val="decimal"/>
      <w:lvlText w:val="%7."/>
      <w:lvlJc w:val="left"/>
      <w:pPr>
        <w:ind w:left="5248" w:hanging="360"/>
      </w:pPr>
    </w:lvl>
    <w:lvl w:ilvl="7" w:tplc="0D780398">
      <w:start w:val="1"/>
      <w:numFmt w:val="lowerLetter"/>
      <w:lvlText w:val="%8."/>
      <w:lvlJc w:val="left"/>
      <w:pPr>
        <w:ind w:left="5968" w:hanging="360"/>
      </w:pPr>
    </w:lvl>
    <w:lvl w:ilvl="8" w:tplc="3070B0A0">
      <w:start w:val="1"/>
      <w:numFmt w:val="lowerRoman"/>
      <w:lvlText w:val="%9."/>
      <w:lvlJc w:val="right"/>
      <w:pPr>
        <w:ind w:left="668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24"/>
    <w:rsid w:val="0001551D"/>
    <w:rsid w:val="00023538"/>
    <w:rsid w:val="0003131F"/>
    <w:rsid w:val="00034F8C"/>
    <w:rsid w:val="00060B02"/>
    <w:rsid w:val="000756E1"/>
    <w:rsid w:val="000925C0"/>
    <w:rsid w:val="000943B3"/>
    <w:rsid w:val="00095264"/>
    <w:rsid w:val="000A3E2E"/>
    <w:rsid w:val="000C2E0E"/>
    <w:rsid w:val="000C2E76"/>
    <w:rsid w:val="000C5286"/>
    <w:rsid w:val="000C7651"/>
    <w:rsid w:val="000D112F"/>
    <w:rsid w:val="000E3F33"/>
    <w:rsid w:val="000E77E3"/>
    <w:rsid w:val="001000B9"/>
    <w:rsid w:val="001301E0"/>
    <w:rsid w:val="00141D4E"/>
    <w:rsid w:val="001451F5"/>
    <w:rsid w:val="00161227"/>
    <w:rsid w:val="00173842"/>
    <w:rsid w:val="00191C88"/>
    <w:rsid w:val="001938D7"/>
    <w:rsid w:val="001A1442"/>
    <w:rsid w:val="001A3F20"/>
    <w:rsid w:val="001C4C93"/>
    <w:rsid w:val="001D2243"/>
    <w:rsid w:val="001D2EB0"/>
    <w:rsid w:val="001E2544"/>
    <w:rsid w:val="002126B5"/>
    <w:rsid w:val="00213CF2"/>
    <w:rsid w:val="00215743"/>
    <w:rsid w:val="00223697"/>
    <w:rsid w:val="00226872"/>
    <w:rsid w:val="00227C88"/>
    <w:rsid w:val="00277BC5"/>
    <w:rsid w:val="002815D6"/>
    <w:rsid w:val="00283D6E"/>
    <w:rsid w:val="00284E05"/>
    <w:rsid w:val="002A00AE"/>
    <w:rsid w:val="002B277C"/>
    <w:rsid w:val="002C1D30"/>
    <w:rsid w:val="002C394A"/>
    <w:rsid w:val="002C40CB"/>
    <w:rsid w:val="002C58B5"/>
    <w:rsid w:val="002C6242"/>
    <w:rsid w:val="002E575D"/>
    <w:rsid w:val="003058F3"/>
    <w:rsid w:val="0032123F"/>
    <w:rsid w:val="00335144"/>
    <w:rsid w:val="0034052E"/>
    <w:rsid w:val="00347C16"/>
    <w:rsid w:val="00353328"/>
    <w:rsid w:val="003663ED"/>
    <w:rsid w:val="003716D6"/>
    <w:rsid w:val="0037174A"/>
    <w:rsid w:val="00381F9B"/>
    <w:rsid w:val="003F687F"/>
    <w:rsid w:val="004050DB"/>
    <w:rsid w:val="004052FC"/>
    <w:rsid w:val="00405F94"/>
    <w:rsid w:val="00497319"/>
    <w:rsid w:val="00497394"/>
    <w:rsid w:val="004A30E3"/>
    <w:rsid w:val="004B228A"/>
    <w:rsid w:val="004B4B9D"/>
    <w:rsid w:val="004C31BC"/>
    <w:rsid w:val="004E011C"/>
    <w:rsid w:val="004E3049"/>
    <w:rsid w:val="004E3937"/>
    <w:rsid w:val="004E6528"/>
    <w:rsid w:val="00523A26"/>
    <w:rsid w:val="005335B9"/>
    <w:rsid w:val="0055537F"/>
    <w:rsid w:val="005816F0"/>
    <w:rsid w:val="00581B83"/>
    <w:rsid w:val="00592C72"/>
    <w:rsid w:val="0059640E"/>
    <w:rsid w:val="005C1DAD"/>
    <w:rsid w:val="005E24B4"/>
    <w:rsid w:val="00601FD3"/>
    <w:rsid w:val="00611341"/>
    <w:rsid w:val="0061135A"/>
    <w:rsid w:val="0063222A"/>
    <w:rsid w:val="00636BC9"/>
    <w:rsid w:val="00636D8A"/>
    <w:rsid w:val="00657221"/>
    <w:rsid w:val="0066300C"/>
    <w:rsid w:val="00680D5E"/>
    <w:rsid w:val="006A01CD"/>
    <w:rsid w:val="006A150C"/>
    <w:rsid w:val="006C075D"/>
    <w:rsid w:val="006E3594"/>
    <w:rsid w:val="006F3971"/>
    <w:rsid w:val="0073432A"/>
    <w:rsid w:val="007678DE"/>
    <w:rsid w:val="00767D79"/>
    <w:rsid w:val="007B08C8"/>
    <w:rsid w:val="007B7CE6"/>
    <w:rsid w:val="007E48F4"/>
    <w:rsid w:val="007E668E"/>
    <w:rsid w:val="007E7224"/>
    <w:rsid w:val="007F064B"/>
    <w:rsid w:val="007F7EC8"/>
    <w:rsid w:val="008014B5"/>
    <w:rsid w:val="0080226F"/>
    <w:rsid w:val="0080745F"/>
    <w:rsid w:val="0083164B"/>
    <w:rsid w:val="00842213"/>
    <w:rsid w:val="00842DF9"/>
    <w:rsid w:val="0086715D"/>
    <w:rsid w:val="008A49C0"/>
    <w:rsid w:val="008B0376"/>
    <w:rsid w:val="008B32E0"/>
    <w:rsid w:val="008C11D0"/>
    <w:rsid w:val="008E588E"/>
    <w:rsid w:val="008F76DB"/>
    <w:rsid w:val="00935B4B"/>
    <w:rsid w:val="0094782F"/>
    <w:rsid w:val="0095330B"/>
    <w:rsid w:val="0095631A"/>
    <w:rsid w:val="009645AD"/>
    <w:rsid w:val="00972918"/>
    <w:rsid w:val="009B4399"/>
    <w:rsid w:val="00A01EB7"/>
    <w:rsid w:val="00A102BB"/>
    <w:rsid w:val="00A21C8A"/>
    <w:rsid w:val="00A32DFA"/>
    <w:rsid w:val="00A43398"/>
    <w:rsid w:val="00A60071"/>
    <w:rsid w:val="00A62EEA"/>
    <w:rsid w:val="00A66E24"/>
    <w:rsid w:val="00A76C34"/>
    <w:rsid w:val="00A77B4D"/>
    <w:rsid w:val="00A910CE"/>
    <w:rsid w:val="00A94074"/>
    <w:rsid w:val="00AB2505"/>
    <w:rsid w:val="00AB6F61"/>
    <w:rsid w:val="00AB7B07"/>
    <w:rsid w:val="00AC5E9A"/>
    <w:rsid w:val="00AC7B94"/>
    <w:rsid w:val="00AD502B"/>
    <w:rsid w:val="00AE0A7C"/>
    <w:rsid w:val="00AE2021"/>
    <w:rsid w:val="00B015E0"/>
    <w:rsid w:val="00B0313F"/>
    <w:rsid w:val="00B14B26"/>
    <w:rsid w:val="00B217C6"/>
    <w:rsid w:val="00B3412E"/>
    <w:rsid w:val="00B43B17"/>
    <w:rsid w:val="00B45834"/>
    <w:rsid w:val="00B62EB6"/>
    <w:rsid w:val="00B70E31"/>
    <w:rsid w:val="00B93C2A"/>
    <w:rsid w:val="00BA7801"/>
    <w:rsid w:val="00BC2E26"/>
    <w:rsid w:val="00BD0E93"/>
    <w:rsid w:val="00BD3738"/>
    <w:rsid w:val="00BD633D"/>
    <w:rsid w:val="00BE4F93"/>
    <w:rsid w:val="00C10241"/>
    <w:rsid w:val="00C1472D"/>
    <w:rsid w:val="00C348DF"/>
    <w:rsid w:val="00C427E0"/>
    <w:rsid w:val="00C50A03"/>
    <w:rsid w:val="00C66265"/>
    <w:rsid w:val="00C7022C"/>
    <w:rsid w:val="00C77469"/>
    <w:rsid w:val="00C8625E"/>
    <w:rsid w:val="00C944ED"/>
    <w:rsid w:val="00CA0AC1"/>
    <w:rsid w:val="00CB2A91"/>
    <w:rsid w:val="00CC47E8"/>
    <w:rsid w:val="00CC4874"/>
    <w:rsid w:val="00CC6E36"/>
    <w:rsid w:val="00CD1CCB"/>
    <w:rsid w:val="00CD3170"/>
    <w:rsid w:val="00CE57AA"/>
    <w:rsid w:val="00CF2017"/>
    <w:rsid w:val="00CF5F9F"/>
    <w:rsid w:val="00D07384"/>
    <w:rsid w:val="00D0798C"/>
    <w:rsid w:val="00D25460"/>
    <w:rsid w:val="00D31AD1"/>
    <w:rsid w:val="00D35CA8"/>
    <w:rsid w:val="00D57C3D"/>
    <w:rsid w:val="00D713D9"/>
    <w:rsid w:val="00D85CA3"/>
    <w:rsid w:val="00DA061A"/>
    <w:rsid w:val="00DD5416"/>
    <w:rsid w:val="00DE3E99"/>
    <w:rsid w:val="00E20DE5"/>
    <w:rsid w:val="00E243A7"/>
    <w:rsid w:val="00E338D5"/>
    <w:rsid w:val="00E3646B"/>
    <w:rsid w:val="00E3757A"/>
    <w:rsid w:val="00E548DF"/>
    <w:rsid w:val="00E74EFF"/>
    <w:rsid w:val="00E9107B"/>
    <w:rsid w:val="00E9761F"/>
    <w:rsid w:val="00EB22B6"/>
    <w:rsid w:val="00EB7AD9"/>
    <w:rsid w:val="00EC3734"/>
    <w:rsid w:val="00ED1D8E"/>
    <w:rsid w:val="00ED7ACC"/>
    <w:rsid w:val="00EE3FED"/>
    <w:rsid w:val="00EE6AB2"/>
    <w:rsid w:val="00F00A89"/>
    <w:rsid w:val="00F00D2D"/>
    <w:rsid w:val="00F3288F"/>
    <w:rsid w:val="00F40F45"/>
    <w:rsid w:val="00F43680"/>
    <w:rsid w:val="00F6670F"/>
    <w:rsid w:val="00F75D39"/>
    <w:rsid w:val="00F77289"/>
    <w:rsid w:val="00F96800"/>
    <w:rsid w:val="00FB041A"/>
    <w:rsid w:val="00FB5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367FD7"/>
  <w15:docId w15:val="{6857FF07-22BD-4BFD-98CB-CC8A7DEC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7394"/>
    <w:pPr>
      <w:spacing w:after="0" w:line="240" w:lineRule="auto"/>
      <w:ind w:right="28"/>
      <w:jc w:val="both"/>
    </w:pPr>
    <w:rPr>
      <w:rFonts w:ascii="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394"/>
    <w:pPr>
      <w:ind w:left="720"/>
      <w:contextualSpacing/>
    </w:pPr>
  </w:style>
  <w:style w:type="character" w:styleId="Hyperlink">
    <w:name w:val="Hyperlink"/>
    <w:basedOn w:val="DefaultParagraphFont"/>
    <w:uiPriority w:val="99"/>
    <w:unhideWhenUsed/>
    <w:rsid w:val="00497394"/>
    <w:rPr>
      <w:color w:val="0000FF" w:themeColor="hyperlink"/>
      <w:u w:val="single"/>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basedOn w:val="DefaultParagraphFont"/>
    <w:link w:val="CharCharCharChar"/>
    <w:uiPriority w:val="99"/>
    <w:unhideWhenUsed/>
    <w:qFormat/>
    <w:rsid w:val="00497394"/>
    <w:rPr>
      <w:vertAlign w:val="superscript"/>
    </w:rPr>
  </w:style>
  <w:style w:type="paragraph" w:customStyle="1" w:styleId="CharCharCharChar">
    <w:name w:val="Char Char Char Char"/>
    <w:aliases w:val="Char2"/>
    <w:basedOn w:val="Normal"/>
    <w:next w:val="Normal"/>
    <w:link w:val="FootnoteReference"/>
    <w:rsid w:val="00497394"/>
    <w:pPr>
      <w:spacing w:after="160" w:line="240" w:lineRule="exact"/>
      <w:ind w:right="0"/>
    </w:pPr>
    <w:rPr>
      <w:rFonts w:asciiTheme="minorHAnsi" w:hAnsiTheme="minorHAnsi" w:cstheme="minorBidi"/>
      <w:sz w:val="22"/>
      <w:szCs w:val="22"/>
      <w:vertAlign w:val="superscript"/>
      <w:lang w:val="en-US"/>
    </w:rPr>
  </w:style>
  <w:style w:type="paragraph" w:customStyle="1" w:styleId="naisf">
    <w:name w:val="naisf"/>
    <w:basedOn w:val="Normal"/>
    <w:rsid w:val="002C6242"/>
    <w:pPr>
      <w:spacing w:before="88" w:after="88"/>
      <w:ind w:right="0" w:firstLine="439"/>
    </w:pPr>
    <w:rPr>
      <w:rFonts w:eastAsia="Times New Roman"/>
      <w:lang w:eastAsia="lv-LV"/>
    </w:rPr>
  </w:style>
  <w:style w:type="paragraph" w:styleId="BodyTextIndent">
    <w:name w:val="Body Text Indent"/>
    <w:basedOn w:val="Normal"/>
    <w:link w:val="BodyTextIndentChar"/>
    <w:unhideWhenUsed/>
    <w:rsid w:val="00A77B4D"/>
    <w:pPr>
      <w:ind w:right="0" w:firstLine="567"/>
    </w:pPr>
    <w:rPr>
      <w:rFonts w:eastAsia="Times New Roman"/>
      <w:szCs w:val="20"/>
      <w:lang w:eastAsia="lv-LV"/>
    </w:rPr>
  </w:style>
  <w:style w:type="character" w:customStyle="1" w:styleId="BodyTextIndentChar">
    <w:name w:val="Body Text Indent Char"/>
    <w:basedOn w:val="DefaultParagraphFont"/>
    <w:link w:val="BodyTextIndent"/>
    <w:rsid w:val="00A77B4D"/>
    <w:rPr>
      <w:rFonts w:ascii="Times New Roman" w:eastAsia="Times New Roman" w:hAnsi="Times New Roman" w:cs="Times New Roman"/>
      <w:sz w:val="24"/>
      <w:szCs w:val="20"/>
      <w:lang w:val="lv-LV" w:eastAsia="lv-LV"/>
    </w:rPr>
  </w:style>
  <w:style w:type="paragraph" w:styleId="Header">
    <w:name w:val="header"/>
    <w:basedOn w:val="Normal"/>
    <w:link w:val="HeaderChar"/>
    <w:uiPriority w:val="99"/>
    <w:unhideWhenUsed/>
    <w:rsid w:val="00C348DF"/>
    <w:pPr>
      <w:tabs>
        <w:tab w:val="center" w:pos="4153"/>
        <w:tab w:val="right" w:pos="8306"/>
      </w:tabs>
    </w:pPr>
  </w:style>
  <w:style w:type="character" w:customStyle="1" w:styleId="HeaderChar">
    <w:name w:val="Header Char"/>
    <w:basedOn w:val="DefaultParagraphFont"/>
    <w:link w:val="Header"/>
    <w:uiPriority w:val="99"/>
    <w:rsid w:val="00C348DF"/>
    <w:rPr>
      <w:rFonts w:ascii="Times New Roman" w:hAnsi="Times New Roman" w:cs="Times New Roman"/>
      <w:sz w:val="24"/>
      <w:szCs w:val="24"/>
      <w:lang w:val="lv-LV"/>
    </w:rPr>
  </w:style>
  <w:style w:type="paragraph" w:styleId="Footer">
    <w:name w:val="footer"/>
    <w:basedOn w:val="Normal"/>
    <w:link w:val="FooterChar"/>
    <w:uiPriority w:val="99"/>
    <w:unhideWhenUsed/>
    <w:rsid w:val="00C348DF"/>
    <w:pPr>
      <w:tabs>
        <w:tab w:val="center" w:pos="4153"/>
        <w:tab w:val="right" w:pos="8306"/>
      </w:tabs>
    </w:pPr>
  </w:style>
  <w:style w:type="character" w:customStyle="1" w:styleId="FooterChar">
    <w:name w:val="Footer Char"/>
    <w:basedOn w:val="DefaultParagraphFont"/>
    <w:link w:val="Footer"/>
    <w:uiPriority w:val="99"/>
    <w:rsid w:val="00C348DF"/>
    <w:rPr>
      <w:rFonts w:ascii="Times New Roman" w:hAnsi="Times New Roman" w:cs="Times New Roman"/>
      <w:sz w:val="24"/>
      <w:szCs w:val="24"/>
      <w:lang w:val="lv-LV"/>
    </w:rPr>
  </w:style>
  <w:style w:type="paragraph" w:styleId="BalloonText">
    <w:name w:val="Balloon Text"/>
    <w:basedOn w:val="Normal"/>
    <w:link w:val="BalloonTextChar"/>
    <w:uiPriority w:val="99"/>
    <w:semiHidden/>
    <w:unhideWhenUsed/>
    <w:rsid w:val="0080745F"/>
    <w:rPr>
      <w:rFonts w:ascii="Tahoma" w:hAnsi="Tahoma" w:cs="Tahoma"/>
      <w:sz w:val="16"/>
      <w:szCs w:val="16"/>
    </w:rPr>
  </w:style>
  <w:style w:type="character" w:customStyle="1" w:styleId="BalloonTextChar">
    <w:name w:val="Balloon Text Char"/>
    <w:basedOn w:val="DefaultParagraphFont"/>
    <w:link w:val="BalloonText"/>
    <w:uiPriority w:val="99"/>
    <w:semiHidden/>
    <w:rsid w:val="0080745F"/>
    <w:rPr>
      <w:rFonts w:ascii="Tahoma" w:hAnsi="Tahoma" w:cs="Tahoma"/>
      <w:sz w:val="16"/>
      <w:szCs w:val="16"/>
      <w:lang w:val="lv-LV"/>
    </w:rPr>
  </w:style>
  <w:style w:type="character" w:styleId="CommentReference">
    <w:name w:val="annotation reference"/>
    <w:basedOn w:val="DefaultParagraphFont"/>
    <w:uiPriority w:val="99"/>
    <w:semiHidden/>
    <w:unhideWhenUsed/>
    <w:rsid w:val="00C944ED"/>
    <w:rPr>
      <w:sz w:val="16"/>
      <w:szCs w:val="16"/>
    </w:rPr>
  </w:style>
  <w:style w:type="paragraph" w:styleId="CommentText">
    <w:name w:val="annotation text"/>
    <w:basedOn w:val="Normal"/>
    <w:link w:val="CommentTextChar"/>
    <w:uiPriority w:val="99"/>
    <w:semiHidden/>
    <w:unhideWhenUsed/>
    <w:rsid w:val="00C944ED"/>
    <w:rPr>
      <w:sz w:val="20"/>
      <w:szCs w:val="20"/>
    </w:rPr>
  </w:style>
  <w:style w:type="character" w:customStyle="1" w:styleId="CommentTextChar">
    <w:name w:val="Comment Text Char"/>
    <w:basedOn w:val="DefaultParagraphFont"/>
    <w:link w:val="CommentText"/>
    <w:uiPriority w:val="99"/>
    <w:semiHidden/>
    <w:rsid w:val="00C944ED"/>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C944ED"/>
    <w:rPr>
      <w:b/>
      <w:bCs/>
    </w:rPr>
  </w:style>
  <w:style w:type="character" w:customStyle="1" w:styleId="CommentSubjectChar">
    <w:name w:val="Comment Subject Char"/>
    <w:basedOn w:val="CommentTextChar"/>
    <w:link w:val="CommentSubject"/>
    <w:uiPriority w:val="99"/>
    <w:semiHidden/>
    <w:rsid w:val="00C944ED"/>
    <w:rPr>
      <w:rFonts w:ascii="Times New Roman" w:hAnsi="Times New Roman" w:cs="Times New Roman"/>
      <w:b/>
      <w:bCs/>
      <w:sz w:val="20"/>
      <w:szCs w:val="20"/>
      <w:lang w:val="lv-LV"/>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66300C"/>
    <w:pPr>
      <w:ind w:right="0" w:firstLine="720"/>
    </w:pPr>
    <w:rPr>
      <w:rFonts w:eastAsia="Times New Roman"/>
      <w:sz w:val="20"/>
      <w:szCs w:val="20"/>
      <w:lang w:eastAsia="lv-LV"/>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basedOn w:val="DefaultParagraphFont"/>
    <w:link w:val="FootnoteText"/>
    <w:uiPriority w:val="99"/>
    <w:rsid w:val="0066300C"/>
    <w:rPr>
      <w:rFonts w:ascii="Times New Roman" w:eastAsia="Times New Roman" w:hAnsi="Times New Roman" w:cs="Times New Roman"/>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65861">
      <w:bodyDiv w:val="1"/>
      <w:marLeft w:val="0"/>
      <w:marRight w:val="0"/>
      <w:marTop w:val="0"/>
      <w:marBottom w:val="0"/>
      <w:divBdr>
        <w:top w:val="none" w:sz="0" w:space="0" w:color="auto"/>
        <w:left w:val="none" w:sz="0" w:space="0" w:color="auto"/>
        <w:bottom w:val="none" w:sz="0" w:space="0" w:color="auto"/>
        <w:right w:val="none" w:sz="0" w:space="0" w:color="auto"/>
      </w:divBdr>
    </w:div>
    <w:div w:id="429469331">
      <w:bodyDiv w:val="1"/>
      <w:marLeft w:val="0"/>
      <w:marRight w:val="0"/>
      <w:marTop w:val="0"/>
      <w:marBottom w:val="0"/>
      <w:divBdr>
        <w:top w:val="none" w:sz="0" w:space="0" w:color="auto"/>
        <w:left w:val="none" w:sz="0" w:space="0" w:color="auto"/>
        <w:bottom w:val="none" w:sz="0" w:space="0" w:color="auto"/>
        <w:right w:val="none" w:sz="0" w:space="0" w:color="auto"/>
      </w:divBdr>
    </w:div>
    <w:div w:id="1602832939">
      <w:bodyDiv w:val="1"/>
      <w:marLeft w:val="0"/>
      <w:marRight w:val="0"/>
      <w:marTop w:val="0"/>
      <w:marBottom w:val="0"/>
      <w:divBdr>
        <w:top w:val="none" w:sz="0" w:space="0" w:color="auto"/>
        <w:left w:val="none" w:sz="0" w:space="0" w:color="auto"/>
        <w:bottom w:val="none" w:sz="0" w:space="0" w:color="auto"/>
        <w:right w:val="none" w:sz="0" w:space="0" w:color="auto"/>
      </w:divBdr>
    </w:div>
    <w:div w:id="1867400226">
      <w:bodyDiv w:val="1"/>
      <w:marLeft w:val="0"/>
      <w:marRight w:val="0"/>
      <w:marTop w:val="0"/>
      <w:marBottom w:val="0"/>
      <w:divBdr>
        <w:top w:val="none" w:sz="0" w:space="0" w:color="auto"/>
        <w:left w:val="none" w:sz="0" w:space="0" w:color="auto"/>
        <w:bottom w:val="none" w:sz="0" w:space="0" w:color="auto"/>
        <w:right w:val="none" w:sz="0" w:space="0" w:color="auto"/>
      </w:divBdr>
    </w:div>
    <w:div w:id="195844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DEBE3-34BF-49FA-AE7E-5B9B6CEA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3159</Words>
  <Characters>1802</Characters>
  <Application>Microsoft Office Word</Application>
  <DocSecurity>0</DocSecurity>
  <Lines>15</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Konceptuālais ziņojums “Starpnozaru sadarbības un atbalsta sistēmas pilnveide bērnu attīstības, uzvedības un psihisko traucējumu veidošanās risku mazināšanai"</vt:lpstr>
      <vt:lpstr>Konceptuālais ziņojums “Par veselības aprūpes sistēmas reformu”</vt:lpstr>
    </vt:vector>
  </TitlesOfParts>
  <Company>PKC</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Konceptuālais ziņojums “Starpnozaru sadarbības un atbalsta sistēmas pilnveide bērnu attīstības, uzvedības un psihisko traucējumu veidošanās risku mazināšanai"</dc:title>
  <dc:subject>MK rīkojums</dc:subject>
  <dc:creator>rudite.osvalde@pkc.mk.gov.lv</dc:creator>
  <cp:lastModifiedBy>Peteris Vilks</cp:lastModifiedBy>
  <cp:revision>12</cp:revision>
  <cp:lastPrinted>2019-02-07T09:11:00Z</cp:lastPrinted>
  <dcterms:created xsi:type="dcterms:W3CDTF">2019-08-07T07:47:00Z</dcterms:created>
  <dcterms:modified xsi:type="dcterms:W3CDTF">2019-08-22T09:08:00Z</dcterms:modified>
</cp:coreProperties>
</file>