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Pr="00150553" w:rsidR="000A531F" w:rsidP="00150553" w:rsidRDefault="000A531F" w14:paraId="458B585A" w14:textId="44078BCA">
      <w:pPr>
        <w:jc w:val="center"/>
        <w:rPr>
          <w:b/>
          <w:bCs/>
          <w:szCs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150553" w:rsidR="00150553">
        <w:rPr>
          <w:b/>
          <w:bCs/>
          <w:sz w:val="28"/>
          <w:szCs w:val="28"/>
        </w:rPr>
        <w:t>Par nekustamā īpašuma pirkšanu valsts reģionālā autoceļa P35 Gulbene-Balvi-Viļaka-Krievijas robeža (Vientuļi) pārbūves projekta īstenošanai</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Pr="008F6980" w:rsidR="000A531F" w:rsidTr="009B6671" w14:paraId="325B19CA" w14:textId="77777777">
        <w:tc>
          <w:tcPr>
            <w:tcW w:w="648" w:type="dxa"/>
            <w:vAlign w:val="center"/>
          </w:tcPr>
          <w:p w:rsidRPr="008F6980" w:rsidR="000A531F" w:rsidP="0072110C" w:rsidRDefault="000A531F" w14:paraId="3A493631" w14:textId="77777777">
            <w:pPr>
              <w:jc w:val="center"/>
            </w:pPr>
            <w:r w:rsidRPr="008F6980">
              <w:t>Nr.p.k.</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B6671" w14:paraId="5ED8EFBD" w14:textId="77777777">
        <w:tc>
          <w:tcPr>
            <w:tcW w:w="648"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0B4711" w14:paraId="43E80F13" w14:textId="64F128DD">
            <w:r>
              <w:t>2019. gada 7. augusts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27067" w:rsidP="00B14512" w:rsidRDefault="00FE39E5" w14:paraId="11A709A3" w14:textId="4A43DEFF">
            <w:r>
              <w:t>Ti</w:t>
            </w:r>
            <w:r w:rsidR="00C7621A">
              <w:t xml:space="preserve">eslietu ministrijas 2019. gada </w:t>
            </w:r>
            <w:r w:rsidR="003B3CF4">
              <w:t>2. jūlija atzinums Nr.1-9.1/667</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B4711" w14:paraId="4B68C877" w14:textId="12E2C8E9">
            <w:r>
              <w:t>Finanšu ministrija</w:t>
            </w:r>
          </w:p>
        </w:tc>
      </w:tr>
    </w:tbl>
    <w:p w:rsidR="00C01004" w:rsidP="003B3CF4" w:rsidRDefault="00C01004" w14:paraId="0B6CCCE7" w14:textId="3D10A87A">
      <w:pPr>
        <w:pStyle w:val="naisf"/>
        <w:spacing w:before="0" w:after="0"/>
        <w:ind w:firstLine="0"/>
        <w:rPr>
          <w:b/>
          <w:sz w:val="28"/>
          <w:szCs w:val="28"/>
        </w:rPr>
      </w:pPr>
    </w:p>
    <w:p w:rsidR="00C73711" w:rsidP="009B1463" w:rsidRDefault="000A531F" w14:paraId="7FB632DB" w14:textId="6627441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 xml:space="preserve">Atzinumā norādītais ministrijas (citas institūcijas) iebildums, kā arī saskaņošanā </w:t>
            </w:r>
            <w:r w:rsidRPr="00930695">
              <w:lastRenderedPageBreak/>
              <w:t>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lastRenderedPageBreak/>
              <w:t xml:space="preserve">Atbildīgās ministrijas norāde par to, ka iebildums ir ņemts vērā, </w:t>
            </w:r>
            <w:r w:rsidRPr="00930695">
              <w:lastRenderedPageBreak/>
              <w:t>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0B4711" w:rsidTr="0091003F" w14:paraId="4254AEA4" w14:textId="77777777">
        <w:tc>
          <w:tcPr>
            <w:tcW w:w="675" w:type="dxa"/>
          </w:tcPr>
          <w:p w:rsidR="000B4711" w:rsidP="000B4711" w:rsidRDefault="000B4711" w14:paraId="2DF49046" w14:textId="5D6FE145">
            <w:pPr>
              <w:pStyle w:val="naisf"/>
              <w:spacing w:before="0" w:after="0"/>
              <w:ind w:firstLine="0"/>
              <w:jc w:val="center"/>
            </w:pPr>
            <w:r>
              <w:t>1.</w:t>
            </w:r>
          </w:p>
        </w:tc>
        <w:tc>
          <w:tcPr>
            <w:tcW w:w="3119" w:type="dxa"/>
          </w:tcPr>
          <w:p w:rsidR="000B4711" w:rsidP="000B4711" w:rsidRDefault="000B4711" w14:paraId="682C4439" w14:textId="77777777">
            <w:pPr>
              <w:jc w:val="center"/>
            </w:pPr>
            <w:r>
              <w:rPr>
                <w:lang w:eastAsia="ko-KR"/>
              </w:rPr>
              <w:t>Sākotnējās ietekmes novērtējuma ziņojums (anotācija).</w:t>
            </w:r>
          </w:p>
          <w:p w:rsidR="000B4711" w:rsidP="000B4711" w:rsidRDefault="000B4711" w14:paraId="1A4FA300" w14:textId="30C31C0A">
            <w:pPr>
              <w:ind w:firstLine="345"/>
              <w:jc w:val="both"/>
              <w:rPr>
                <w:lang w:eastAsia="ko-KR"/>
              </w:rPr>
            </w:pPr>
          </w:p>
        </w:tc>
        <w:tc>
          <w:tcPr>
            <w:tcW w:w="4678" w:type="dxa"/>
          </w:tcPr>
          <w:p w:rsidRPr="00BB118C" w:rsidR="000B4711" w:rsidP="000B4711" w:rsidRDefault="000B4711" w14:paraId="29C76BA5" w14:textId="77777777">
            <w:pPr>
              <w:pStyle w:val="ListParagraph"/>
              <w:ind w:left="0" w:firstLine="720"/>
              <w:jc w:val="center"/>
              <w:rPr>
                <w:b/>
              </w:rPr>
            </w:pPr>
            <w:r w:rsidRPr="00BB118C">
              <w:rPr>
                <w:b/>
              </w:rPr>
              <w:t>Tieslietu ministrija</w:t>
            </w:r>
          </w:p>
          <w:p w:rsidR="000B4711" w:rsidP="000B4711" w:rsidRDefault="000B4711" w14:paraId="627950E9" w14:textId="77777777">
            <w:pPr>
              <w:pStyle w:val="ListParagraph"/>
              <w:ind w:left="0"/>
              <w:jc w:val="both"/>
            </w:pPr>
            <w:r>
              <w:t xml:space="preserve">  Atbilstoši rīkojuma projektam, tā anotācijai un pievienotajiem dokumentiem nekustamais īpašums "</w:t>
            </w:r>
            <w:r>
              <w:rPr>
                <w:szCs w:val="28"/>
              </w:rPr>
              <w:t>Jaunatnes iela P</w:t>
            </w:r>
            <w:r>
              <w:t>" (kadastra Nr.</w:t>
            </w:r>
            <w:r w:rsidRPr="00B9620F">
              <w:rPr>
                <w:szCs w:val="28"/>
              </w:rPr>
              <w:t xml:space="preserve"> </w:t>
            </w:r>
            <w:r>
              <w:rPr>
                <w:szCs w:val="28"/>
              </w:rPr>
              <w:t>38150040142</w:t>
            </w:r>
            <w:r>
              <w:t xml:space="preserve">), kas sastāv no zemes vienības ar kadastra apzīmējumu </w:t>
            </w:r>
            <w:r>
              <w:rPr>
                <w:szCs w:val="28"/>
              </w:rPr>
              <w:t>38150040137</w:t>
            </w:r>
            <w:r>
              <w:t xml:space="preserve"> (turpmāk – Nekustamais īpašums), atsavināms sabiedrības vajadzībām. Nekustamais īpašums atdalīts no nekustamā īpašuma "</w:t>
            </w:r>
            <w:r>
              <w:rPr>
                <w:szCs w:val="28"/>
              </w:rPr>
              <w:t>Jaunatnes iela 2A</w:t>
            </w:r>
            <w:r>
              <w:t>", kadastra Nr.</w:t>
            </w:r>
            <w:r>
              <w:rPr>
                <w:szCs w:val="28"/>
              </w:rPr>
              <w:t> 38150040002</w:t>
            </w:r>
            <w:r>
              <w:t xml:space="preserve">. Atbilstoši Nekustamā īpašuma valsts kadastra informācijas datiem Nekustamā īpašuma lietošanas mērķis ir </w:t>
            </w:r>
            <w:r>
              <w:rPr>
                <w:lang w:bidi="en-US"/>
              </w:rPr>
              <w:t xml:space="preserve">zeme dzelzceļa infrastruktūras zemes nodalījuma joslā un ceļu zemes nodalījuma joslā. </w:t>
            </w:r>
          </w:p>
          <w:p w:rsidR="000B4711" w:rsidP="000B4711" w:rsidRDefault="000B4711" w14:paraId="6321EEC8" w14:textId="77777777">
            <w:pPr>
              <w:pStyle w:val="ListParagraph"/>
              <w:ind w:left="0"/>
              <w:jc w:val="both"/>
              <w:rPr>
                <w:lang w:bidi="en-US"/>
              </w:rPr>
            </w:pPr>
            <w:r>
              <w:rPr>
                <w:lang w:bidi="en-US"/>
              </w:rPr>
              <w:t xml:space="preserve">   Ievērojot minēto, l</w:t>
            </w:r>
            <w:r w:rsidRPr="006473BC">
              <w:rPr>
                <w:lang w:bidi="en-US"/>
              </w:rPr>
              <w:t xml:space="preserve">ai anotācijā un </w:t>
            </w:r>
            <w:r>
              <w:rPr>
                <w:lang w:bidi="en-US"/>
              </w:rPr>
              <w:t>N</w:t>
            </w:r>
            <w:r w:rsidRPr="006473BC">
              <w:rPr>
                <w:lang w:bidi="en-US"/>
              </w:rPr>
              <w:t xml:space="preserve">ekustamā īpašuma novērtējumā tiktu nodrošināta pilnīga informācija, lai tā radītu pārliecību par taisnīgas atlīdzības noteikšanu, kā arī, lai nodrošinātu vienveidīgu turpmāko praksi, lūdzam konkrētajā gadījumā un arī turpmāk līdzīgos gadījumos anotācijā </w:t>
            </w:r>
            <w:r>
              <w:rPr>
                <w:lang w:bidi="en-US"/>
              </w:rPr>
              <w:t xml:space="preserve">(nākotnē arī nekustamā īpašuma novērtējumos) </w:t>
            </w:r>
            <w:r w:rsidRPr="006473BC">
              <w:rPr>
                <w:lang w:bidi="en-US"/>
              </w:rPr>
              <w:t>iekļaut informāciju par to, kas ņemts vērā atdalīt</w:t>
            </w:r>
            <w:r>
              <w:rPr>
                <w:lang w:bidi="en-US"/>
              </w:rPr>
              <w:t>ās</w:t>
            </w:r>
            <w:r w:rsidRPr="006473BC">
              <w:rPr>
                <w:lang w:bidi="en-US"/>
              </w:rPr>
              <w:t xml:space="preserve"> zemes vienīb</w:t>
            </w:r>
            <w:r>
              <w:rPr>
                <w:lang w:bidi="en-US"/>
              </w:rPr>
              <w:t>as (Nekustamā īpašuma)</w:t>
            </w:r>
            <w:r w:rsidRPr="006473BC">
              <w:rPr>
                <w:lang w:bidi="en-US"/>
              </w:rPr>
              <w:t xml:space="preserve"> vērtēšanā, ņemot vērā to, ka parasti jaunizveidotajiem nekustamajiem īpašumiem tiek noteikts lietošanas mērķis atbilstoši plāniem tos atsavināt sabiedrības </w:t>
            </w:r>
            <w:r w:rsidRPr="006473BC">
              <w:rPr>
                <w:lang w:bidi="en-US"/>
              </w:rPr>
              <w:lastRenderedPageBreak/>
              <w:t xml:space="preserve">vajadzībām – zeme dzelzceļa infrastruktūras zemes nodalījuma joslā un ceļu zemes nodalījuma joslā, taču pirms atdalīšanas šāds lietošanas mērķis </w:t>
            </w:r>
            <w:r>
              <w:rPr>
                <w:lang w:bidi="en-US"/>
              </w:rPr>
              <w:t>n</w:t>
            </w:r>
            <w:r w:rsidRPr="006473BC">
              <w:rPr>
                <w:lang w:bidi="en-US"/>
              </w:rPr>
              <w:t xml:space="preserve">ekustamajam īpašumam nav bijis noteikts. </w:t>
            </w:r>
          </w:p>
          <w:p w:rsidRPr="000B4711" w:rsidR="000B4711" w:rsidP="000B4711" w:rsidRDefault="000B4711" w14:paraId="724A8C63" w14:textId="51D0D34E">
            <w:pPr>
              <w:pStyle w:val="ListParagraph"/>
              <w:ind w:left="0" w:firstLine="720"/>
              <w:jc w:val="both"/>
              <w:rPr>
                <w:lang w:bidi="en-US"/>
              </w:rPr>
            </w:pPr>
            <w:r>
              <w:rPr>
                <w:lang w:bidi="en-US"/>
              </w:rPr>
              <w:t>Ievērojot minēto, l</w:t>
            </w:r>
            <w:r w:rsidRPr="006473BC">
              <w:rPr>
                <w:lang w:bidi="en-US"/>
              </w:rPr>
              <w:t>ūdzam papildināt anotāciju ar informāciju par to, kāds ir bijis noteiktais zemes</w:t>
            </w:r>
            <w:r>
              <w:rPr>
                <w:lang w:bidi="en-US"/>
              </w:rPr>
              <w:t xml:space="preserve"> lietošanas mērķis atsavināmajai zemes vienībai (Nekustamajam īpašumam)</w:t>
            </w:r>
            <w:r w:rsidRPr="006473BC">
              <w:rPr>
                <w:lang w:bidi="en-US"/>
              </w:rPr>
              <w:t xml:space="preserve"> pirms t</w:t>
            </w:r>
            <w:r>
              <w:rPr>
                <w:lang w:bidi="en-US"/>
              </w:rPr>
              <w:t>ās</w:t>
            </w:r>
            <w:r w:rsidRPr="006473BC">
              <w:rPr>
                <w:lang w:bidi="en-US"/>
              </w:rPr>
              <w:t xml:space="preserve"> atdalīšanas, kā arī anotācijā lūdzam norādī</w:t>
            </w:r>
            <w:r>
              <w:rPr>
                <w:lang w:bidi="en-US"/>
              </w:rPr>
              <w:t>t, vai, novērtējot Nekustamo īpašumu</w:t>
            </w:r>
            <w:r w:rsidRPr="006473BC">
              <w:rPr>
                <w:lang w:bidi="en-US"/>
              </w:rPr>
              <w:t>, ņemts vērā tā iepriekšējais izmant</w:t>
            </w:r>
            <w:r>
              <w:rPr>
                <w:lang w:bidi="en-US"/>
              </w:rPr>
              <w:t>ošanas mērķis pirms atdalīšanas un vai noteiktā atlīdzība ir taisnīga.</w:t>
            </w:r>
          </w:p>
        </w:tc>
        <w:tc>
          <w:tcPr>
            <w:tcW w:w="2722" w:type="dxa"/>
          </w:tcPr>
          <w:p w:rsidRPr="00C56E76" w:rsidR="000B4711" w:rsidP="000B4711" w:rsidRDefault="000B4711" w14:paraId="4F11965E" w14:textId="0D964807">
            <w:pPr>
              <w:pStyle w:val="naisf"/>
              <w:spacing w:before="0" w:after="0"/>
              <w:ind w:firstLine="0"/>
              <w:jc w:val="center"/>
              <w:rPr>
                <w:rFonts w:eastAsia="Calibri"/>
                <w:b/>
                <w:lang w:eastAsia="ko-KR"/>
              </w:rPr>
            </w:pPr>
            <w:bookmarkStart w:name="_GoBack" w:id="1"/>
            <w:bookmarkEnd w:id="1"/>
            <w:r w:rsidRPr="00C56E76">
              <w:rPr>
                <w:rFonts w:eastAsia="Calibri"/>
                <w:b/>
                <w:lang w:eastAsia="ko-KR"/>
              </w:rPr>
              <w:lastRenderedPageBreak/>
              <w:t>Panākta vienošanās elektroniskajā saskaņošanā.</w:t>
            </w:r>
          </w:p>
        </w:tc>
        <w:tc>
          <w:tcPr>
            <w:tcW w:w="2980" w:type="dxa"/>
          </w:tcPr>
          <w:p w:rsidR="000B4711" w:rsidP="000B4711" w:rsidRDefault="000B4711" w14:paraId="1F06FCCB" w14:textId="056FE85B">
            <w:pPr>
              <w:jc w:val="center"/>
            </w:pPr>
            <w:r>
              <w:rPr>
                <w:lang w:eastAsia="ko-KR"/>
              </w:rPr>
              <w:t>Sākotnējās ietekmes novērtējuma ziņojums (anotācija) netiek precizēts.</w:t>
            </w:r>
          </w:p>
          <w:p w:rsidRPr="00DF2082" w:rsidR="000B4711" w:rsidP="000B4711" w:rsidRDefault="000B4711" w14:paraId="2BB4635D" w14:textId="3866ACE4">
            <w:pPr>
              <w:ind w:firstLine="748"/>
              <w:jc w:val="both"/>
              <w:rPr>
                <w:szCs w:val="28"/>
              </w:rPr>
            </w:pPr>
          </w:p>
        </w:tc>
      </w:tr>
    </w:tbl>
    <w:p w:rsidR="0006315D" w:rsidP="000A531F" w:rsidRDefault="0006315D" w14:paraId="6E28BF56" w14:textId="77777777">
      <w:pPr>
        <w:jc w:val="both"/>
        <w:rPr>
          <w:sz w:val="20"/>
          <w:szCs w:val="20"/>
        </w:rPr>
      </w:pPr>
    </w:p>
    <w:p w:rsidRPr="00A4769E" w:rsidR="000A531F" w:rsidP="000A531F" w:rsidRDefault="000A531F" w14:paraId="53C4EB95" w14:textId="14F3F5C8">
      <w:pPr>
        <w:jc w:val="both"/>
        <w:rPr>
          <w:sz w:val="28"/>
          <w:szCs w:val="28"/>
        </w:rPr>
      </w:pPr>
      <w:r w:rsidRPr="00A4769E">
        <w:rPr>
          <w:sz w:val="28"/>
          <w:szCs w:val="28"/>
        </w:rPr>
        <w:t>Atbildīgā amatpersona __________________________________________</w:t>
      </w:r>
    </w:p>
    <w:p w:rsidRPr="00A4769E" w:rsidR="000A531F" w:rsidP="000A531F" w:rsidRDefault="00FE39E5" w14:paraId="448E9A74" w14:textId="10C17271">
      <w:pPr>
        <w:jc w:val="both"/>
        <w:rPr>
          <w:sz w:val="28"/>
          <w:szCs w:val="28"/>
        </w:rPr>
      </w:pPr>
      <w:r w:rsidRPr="00A4769E">
        <w:rPr>
          <w:sz w:val="28"/>
          <w:szCs w:val="28"/>
        </w:rPr>
        <w:t>Mārtiņš Jansons</w:t>
      </w:r>
      <w:r w:rsidRPr="00A4769E" w:rsidR="000A531F">
        <w:rPr>
          <w:sz w:val="28"/>
          <w:szCs w:val="28"/>
        </w:rPr>
        <w:t>, Satiksmes ministrijas Juridiskā departamenta</w:t>
      </w:r>
    </w:p>
    <w:p w:rsidRPr="00A4769E" w:rsidR="000A531F" w:rsidP="000A531F" w:rsidRDefault="000A531F" w14:paraId="2DC8407D" w14:textId="25E21C6E">
      <w:pPr>
        <w:jc w:val="both"/>
        <w:rPr>
          <w:sz w:val="28"/>
          <w:szCs w:val="28"/>
        </w:rPr>
      </w:pPr>
      <w:r w:rsidRPr="00A4769E">
        <w:rPr>
          <w:sz w:val="28"/>
          <w:szCs w:val="28"/>
        </w:rPr>
        <w:t>Nekust</w:t>
      </w:r>
      <w:r w:rsidRPr="00A4769E" w:rsidR="00FE39E5">
        <w:rPr>
          <w:sz w:val="28"/>
          <w:szCs w:val="28"/>
        </w:rPr>
        <w:t>amo īpašumu nodaļas vecākais referents</w:t>
      </w:r>
    </w:p>
    <w:p w:rsidRPr="00A4769E" w:rsidR="005F3723" w:rsidP="009B1463" w:rsidRDefault="00FE39E5" w14:paraId="2D2820F1" w14:textId="7234BCA4">
      <w:pPr>
        <w:jc w:val="both"/>
        <w:rPr>
          <w:sz w:val="28"/>
          <w:szCs w:val="28"/>
        </w:rPr>
      </w:pPr>
      <w:r w:rsidRPr="00A4769E">
        <w:rPr>
          <w:sz w:val="28"/>
          <w:szCs w:val="28"/>
        </w:rPr>
        <w:t>Tālr.67028037</w:t>
      </w:r>
      <w:r w:rsidRPr="00A4769E" w:rsidR="000A531F">
        <w:rPr>
          <w:sz w:val="28"/>
          <w:szCs w:val="28"/>
        </w:rPr>
        <w:t xml:space="preserve">, e-pasts: </w:t>
      </w:r>
      <w:r w:rsidRPr="00A4769E">
        <w:rPr>
          <w:sz w:val="28"/>
          <w:szCs w:val="28"/>
        </w:rPr>
        <w:t>martins.jansons</w:t>
      </w:r>
      <w:r w:rsidRPr="00A4769E" w:rsidR="000A531F">
        <w:rPr>
          <w:sz w:val="28"/>
          <w:szCs w:val="28"/>
        </w:rPr>
        <w:t xml:space="preserve">@sam.gov.lv </w:t>
      </w:r>
    </w:p>
    <w:sectPr w:rsidRPr="00A4769E"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4A7" w14:textId="1B92CA07" w:rsidR="003B3CF4" w:rsidRPr="00FC51C5" w:rsidRDefault="000B4711" w:rsidP="003B3CF4">
    <w:pPr>
      <w:jc w:val="both"/>
      <w:rPr>
        <w:bCs/>
        <w:sz w:val="20"/>
        <w:szCs w:val="20"/>
        <w:lang w:eastAsia="ko-KR"/>
      </w:rPr>
    </w:pPr>
    <w:r>
      <w:rPr>
        <w:sz w:val="20"/>
        <w:szCs w:val="20"/>
      </w:rPr>
      <w:t>SMizz_1</w:t>
    </w:r>
    <w:r w:rsidR="003B3CF4">
      <w:rPr>
        <w:sz w:val="20"/>
        <w:szCs w:val="20"/>
      </w:rPr>
      <w:t>50819_VSS580</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922E49"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2B9658A1" w:rsidR="00EA4FB1" w:rsidRPr="00FC51C5" w:rsidRDefault="008D3595" w:rsidP="00EA4FB1">
    <w:pPr>
      <w:jc w:val="both"/>
      <w:rPr>
        <w:bCs/>
        <w:sz w:val="20"/>
        <w:szCs w:val="20"/>
        <w:lang w:eastAsia="ko-KR"/>
      </w:rPr>
    </w:pPr>
    <w:r>
      <w:rPr>
        <w:sz w:val="20"/>
        <w:szCs w:val="20"/>
      </w:rPr>
      <w:t>SMi</w:t>
    </w:r>
    <w:r w:rsidR="00E9372F">
      <w:rPr>
        <w:sz w:val="20"/>
        <w:szCs w:val="20"/>
      </w:rPr>
      <w:t>zz_</w:t>
    </w:r>
    <w:r w:rsidR="000B4711">
      <w:rPr>
        <w:sz w:val="20"/>
        <w:szCs w:val="20"/>
      </w:rPr>
      <w:t>15</w:t>
    </w:r>
    <w:r w:rsidR="003B3CF4">
      <w:rPr>
        <w:sz w:val="20"/>
        <w:szCs w:val="20"/>
      </w:rPr>
      <w:t>0819_VSS580</w:t>
    </w:r>
  </w:p>
  <w:p w14:paraId="71D70F49" w14:textId="77777777" w:rsidR="00E65AF3" w:rsidRPr="00E15A76" w:rsidRDefault="00E65AF3" w:rsidP="00E65AF3">
    <w:pPr>
      <w:jc w:val="both"/>
      <w:rPr>
        <w:bCs/>
        <w:sz w:val="20"/>
        <w:szCs w:val="20"/>
      </w:rPr>
    </w:pPr>
  </w:p>
  <w:p w14:paraId="627254F6" w14:textId="77777777" w:rsidR="00013AD7" w:rsidRPr="0022701B" w:rsidRDefault="00922E49"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922E49"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35825051">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E76">
      <w:rPr>
        <w:rStyle w:val="PageNumber"/>
        <w:noProof/>
      </w:rPr>
      <w:t>2</w:t>
    </w:r>
    <w:r>
      <w:rPr>
        <w:rStyle w:val="PageNumber"/>
      </w:rPr>
      <w:fldChar w:fldCharType="end"/>
    </w:r>
  </w:p>
  <w:p w:rsidR="00013AD7" w:rsidRDefault="00922E49"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36D4F"/>
    <w:rsid w:val="00050C41"/>
    <w:rsid w:val="00054FE8"/>
    <w:rsid w:val="0006315D"/>
    <w:rsid w:val="00070E2B"/>
    <w:rsid w:val="00082780"/>
    <w:rsid w:val="000933CF"/>
    <w:rsid w:val="000A39DD"/>
    <w:rsid w:val="000A531F"/>
    <w:rsid w:val="000B4711"/>
    <w:rsid w:val="000D47FC"/>
    <w:rsid w:val="001029D6"/>
    <w:rsid w:val="001078EF"/>
    <w:rsid w:val="00120A54"/>
    <w:rsid w:val="0013486B"/>
    <w:rsid w:val="00150553"/>
    <w:rsid w:val="001541DE"/>
    <w:rsid w:val="001616A0"/>
    <w:rsid w:val="00161C98"/>
    <w:rsid w:val="00185895"/>
    <w:rsid w:val="001914B9"/>
    <w:rsid w:val="0019280E"/>
    <w:rsid w:val="001B0C1E"/>
    <w:rsid w:val="001B4F15"/>
    <w:rsid w:val="001E1A14"/>
    <w:rsid w:val="001F380D"/>
    <w:rsid w:val="001F5E0D"/>
    <w:rsid w:val="0021257D"/>
    <w:rsid w:val="00212D1C"/>
    <w:rsid w:val="00251198"/>
    <w:rsid w:val="00254F60"/>
    <w:rsid w:val="00264C2F"/>
    <w:rsid w:val="00270D5D"/>
    <w:rsid w:val="002710B5"/>
    <w:rsid w:val="002734F9"/>
    <w:rsid w:val="00283C11"/>
    <w:rsid w:val="00290A24"/>
    <w:rsid w:val="002C326F"/>
    <w:rsid w:val="002D7A98"/>
    <w:rsid w:val="00302611"/>
    <w:rsid w:val="00326543"/>
    <w:rsid w:val="003501C0"/>
    <w:rsid w:val="00361F79"/>
    <w:rsid w:val="0038170E"/>
    <w:rsid w:val="003B1D66"/>
    <w:rsid w:val="003B3CF4"/>
    <w:rsid w:val="003C1E3D"/>
    <w:rsid w:val="003D2373"/>
    <w:rsid w:val="003D2BAE"/>
    <w:rsid w:val="003E112E"/>
    <w:rsid w:val="004021B9"/>
    <w:rsid w:val="00403B37"/>
    <w:rsid w:val="00405454"/>
    <w:rsid w:val="00410A5D"/>
    <w:rsid w:val="004227B4"/>
    <w:rsid w:val="00431A7C"/>
    <w:rsid w:val="004401DB"/>
    <w:rsid w:val="00457251"/>
    <w:rsid w:val="00474825"/>
    <w:rsid w:val="00483870"/>
    <w:rsid w:val="00485BEE"/>
    <w:rsid w:val="00486CEF"/>
    <w:rsid w:val="004911C0"/>
    <w:rsid w:val="004A3325"/>
    <w:rsid w:val="004F65A9"/>
    <w:rsid w:val="005023AC"/>
    <w:rsid w:val="00503977"/>
    <w:rsid w:val="00510E30"/>
    <w:rsid w:val="00511A74"/>
    <w:rsid w:val="00517539"/>
    <w:rsid w:val="00523477"/>
    <w:rsid w:val="0053729A"/>
    <w:rsid w:val="00546049"/>
    <w:rsid w:val="00550335"/>
    <w:rsid w:val="005617E7"/>
    <w:rsid w:val="005617F5"/>
    <w:rsid w:val="00562E20"/>
    <w:rsid w:val="00562EF2"/>
    <w:rsid w:val="0057339C"/>
    <w:rsid w:val="00580CD2"/>
    <w:rsid w:val="005A5CE7"/>
    <w:rsid w:val="005A6C93"/>
    <w:rsid w:val="005B5C10"/>
    <w:rsid w:val="005C28F5"/>
    <w:rsid w:val="005D403F"/>
    <w:rsid w:val="005D69EE"/>
    <w:rsid w:val="005F225C"/>
    <w:rsid w:val="005F233F"/>
    <w:rsid w:val="005F3723"/>
    <w:rsid w:val="005F437F"/>
    <w:rsid w:val="005F4B79"/>
    <w:rsid w:val="00602FC3"/>
    <w:rsid w:val="00606571"/>
    <w:rsid w:val="00640D28"/>
    <w:rsid w:val="006523CA"/>
    <w:rsid w:val="00664D2C"/>
    <w:rsid w:val="00680207"/>
    <w:rsid w:val="00684D50"/>
    <w:rsid w:val="006854E4"/>
    <w:rsid w:val="00693260"/>
    <w:rsid w:val="00697B2A"/>
    <w:rsid w:val="006B04E7"/>
    <w:rsid w:val="006C196E"/>
    <w:rsid w:val="006C703C"/>
    <w:rsid w:val="006D534A"/>
    <w:rsid w:val="006E32A8"/>
    <w:rsid w:val="00705DBC"/>
    <w:rsid w:val="007150C6"/>
    <w:rsid w:val="007210AF"/>
    <w:rsid w:val="0072704D"/>
    <w:rsid w:val="00732176"/>
    <w:rsid w:val="00770AD8"/>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2198"/>
    <w:rsid w:val="008C7596"/>
    <w:rsid w:val="008D3595"/>
    <w:rsid w:val="008D74D3"/>
    <w:rsid w:val="008D7795"/>
    <w:rsid w:val="008D796D"/>
    <w:rsid w:val="008E1B52"/>
    <w:rsid w:val="008E5699"/>
    <w:rsid w:val="008E7648"/>
    <w:rsid w:val="0090000D"/>
    <w:rsid w:val="00906110"/>
    <w:rsid w:val="009065CD"/>
    <w:rsid w:val="0091003F"/>
    <w:rsid w:val="0091470D"/>
    <w:rsid w:val="00922E49"/>
    <w:rsid w:val="00930695"/>
    <w:rsid w:val="00930DCF"/>
    <w:rsid w:val="00931021"/>
    <w:rsid w:val="00940187"/>
    <w:rsid w:val="0094059F"/>
    <w:rsid w:val="009637BC"/>
    <w:rsid w:val="009702A1"/>
    <w:rsid w:val="00971B02"/>
    <w:rsid w:val="00974FA1"/>
    <w:rsid w:val="009768A1"/>
    <w:rsid w:val="00977DFB"/>
    <w:rsid w:val="00991667"/>
    <w:rsid w:val="009B005B"/>
    <w:rsid w:val="009B1463"/>
    <w:rsid w:val="009B6671"/>
    <w:rsid w:val="009D0DE2"/>
    <w:rsid w:val="009D6B36"/>
    <w:rsid w:val="009E0A03"/>
    <w:rsid w:val="009E765A"/>
    <w:rsid w:val="009F405E"/>
    <w:rsid w:val="009F7139"/>
    <w:rsid w:val="00A07EC6"/>
    <w:rsid w:val="00A21AD0"/>
    <w:rsid w:val="00A34347"/>
    <w:rsid w:val="00A36F3C"/>
    <w:rsid w:val="00A41C82"/>
    <w:rsid w:val="00A4769E"/>
    <w:rsid w:val="00A56A87"/>
    <w:rsid w:val="00A67E47"/>
    <w:rsid w:val="00A73DCC"/>
    <w:rsid w:val="00A91A94"/>
    <w:rsid w:val="00AA30C8"/>
    <w:rsid w:val="00AA4796"/>
    <w:rsid w:val="00AA6CE9"/>
    <w:rsid w:val="00AB2D31"/>
    <w:rsid w:val="00AC59EC"/>
    <w:rsid w:val="00AD080E"/>
    <w:rsid w:val="00AD3972"/>
    <w:rsid w:val="00AF0FE9"/>
    <w:rsid w:val="00AF2A7E"/>
    <w:rsid w:val="00AF3DEE"/>
    <w:rsid w:val="00AF7C82"/>
    <w:rsid w:val="00B13F24"/>
    <w:rsid w:val="00B14512"/>
    <w:rsid w:val="00B27067"/>
    <w:rsid w:val="00B44E2F"/>
    <w:rsid w:val="00B44F89"/>
    <w:rsid w:val="00B634D5"/>
    <w:rsid w:val="00B641E0"/>
    <w:rsid w:val="00B65773"/>
    <w:rsid w:val="00B87422"/>
    <w:rsid w:val="00B93C32"/>
    <w:rsid w:val="00B93F44"/>
    <w:rsid w:val="00BA5981"/>
    <w:rsid w:val="00BA5B5C"/>
    <w:rsid w:val="00BB118C"/>
    <w:rsid w:val="00BB5CE6"/>
    <w:rsid w:val="00BC0E1F"/>
    <w:rsid w:val="00BC79D3"/>
    <w:rsid w:val="00BD318F"/>
    <w:rsid w:val="00BF56C6"/>
    <w:rsid w:val="00BF67D1"/>
    <w:rsid w:val="00C01004"/>
    <w:rsid w:val="00C16F5C"/>
    <w:rsid w:val="00C24317"/>
    <w:rsid w:val="00C31839"/>
    <w:rsid w:val="00C319A3"/>
    <w:rsid w:val="00C4371D"/>
    <w:rsid w:val="00C56E76"/>
    <w:rsid w:val="00C73711"/>
    <w:rsid w:val="00C759D4"/>
    <w:rsid w:val="00C7621A"/>
    <w:rsid w:val="00C80A32"/>
    <w:rsid w:val="00C908F5"/>
    <w:rsid w:val="00CA0484"/>
    <w:rsid w:val="00CA590E"/>
    <w:rsid w:val="00CB3FDF"/>
    <w:rsid w:val="00CC0AF6"/>
    <w:rsid w:val="00CD3D34"/>
    <w:rsid w:val="00CD59D2"/>
    <w:rsid w:val="00CF228A"/>
    <w:rsid w:val="00D10BB7"/>
    <w:rsid w:val="00D14B84"/>
    <w:rsid w:val="00D16E81"/>
    <w:rsid w:val="00D33D37"/>
    <w:rsid w:val="00D34FEF"/>
    <w:rsid w:val="00D56DC4"/>
    <w:rsid w:val="00D66F4C"/>
    <w:rsid w:val="00D67D80"/>
    <w:rsid w:val="00D84BD2"/>
    <w:rsid w:val="00D90DEB"/>
    <w:rsid w:val="00DA2FA4"/>
    <w:rsid w:val="00DA5A2A"/>
    <w:rsid w:val="00DC28A7"/>
    <w:rsid w:val="00DF2082"/>
    <w:rsid w:val="00DF28BB"/>
    <w:rsid w:val="00DF3EEC"/>
    <w:rsid w:val="00DF59E7"/>
    <w:rsid w:val="00DF5CFC"/>
    <w:rsid w:val="00E05C1E"/>
    <w:rsid w:val="00E15A76"/>
    <w:rsid w:val="00E41B15"/>
    <w:rsid w:val="00E46807"/>
    <w:rsid w:val="00E4734B"/>
    <w:rsid w:val="00E51EB0"/>
    <w:rsid w:val="00E65AF3"/>
    <w:rsid w:val="00E67024"/>
    <w:rsid w:val="00E90C3C"/>
    <w:rsid w:val="00E9372F"/>
    <w:rsid w:val="00E97C36"/>
    <w:rsid w:val="00EA0FF1"/>
    <w:rsid w:val="00EA19C2"/>
    <w:rsid w:val="00EA35D7"/>
    <w:rsid w:val="00EA4FB1"/>
    <w:rsid w:val="00EA5070"/>
    <w:rsid w:val="00EA671E"/>
    <w:rsid w:val="00EB2FCF"/>
    <w:rsid w:val="00ED020A"/>
    <w:rsid w:val="00EF21E1"/>
    <w:rsid w:val="00EF32FE"/>
    <w:rsid w:val="00F07B97"/>
    <w:rsid w:val="00F2605E"/>
    <w:rsid w:val="00F62623"/>
    <w:rsid w:val="00F630FA"/>
    <w:rsid w:val="00F663EB"/>
    <w:rsid w:val="00F77C0F"/>
    <w:rsid w:val="00F923F9"/>
    <w:rsid w:val="00FA7E01"/>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3</Pages>
  <Words>2470</Words>
  <Characters>1408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 valsts reģionālā autoceļa P35 Gulbene-Balvi-Viļaka-Krievijas robeža (Vientuļi) pārbūves projekta īstenošanai</vt:lpstr>
      <vt:lpstr>Par nekustamā īpašuma pirkšanu valsts reģionālā autoceļa P35 Gulbene-Balvi-Viļaka-Krievijas robeža (Vientuļi) pārbūves projekta īstenošanai</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valsts reģionālā autoceļa P35 Gulbene-Balvi-Viļaka-Krievijas robeža (Vientuļi) pārbūves projekta īstenošanai</dc:title>
  <dc:creator>Martins.jansons@sam.gov.lv;Satiksmes ministrijas Juridiskā departamenta Nekustamo īpašumu nodaļas vecākais referents;tālr. 67028037</dc:creator>
  <cp:keywords>MK rīkojuma projekts</cp:keywords>
  <dc:description>martins.jansons@sam.gov.lv, 67028037</dc:description>
  <cp:lastModifiedBy>Baiba Jirgena</cp:lastModifiedBy>
  <cp:revision>44</cp:revision>
  <cp:lastPrinted>2018-07-23T10:08:00Z</cp:lastPrinted>
  <dcterms:created xsi:type="dcterms:W3CDTF">2018-09-20T10:54:00Z</dcterms:created>
  <dcterms:modified xsi:type="dcterms:W3CDTF">2019-08-16T08:55:00Z</dcterms:modified>
</cp:coreProperties>
</file>