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63920" w:rsidR="00DD2894" w:rsidP="00DD2894" w:rsidRDefault="00DD2894" w14:paraId="65664FAB" w14:textId="77777777">
      <w:pPr>
        <w:jc w:val="right"/>
        <w:rPr>
          <w:i/>
          <w:sz w:val="26"/>
          <w:szCs w:val="26"/>
        </w:rPr>
      </w:pPr>
      <w:r w:rsidRPr="00A63920">
        <w:rPr>
          <w:i/>
          <w:sz w:val="26"/>
          <w:szCs w:val="26"/>
        </w:rPr>
        <w:t>Projekts</w:t>
      </w:r>
    </w:p>
    <w:p w:rsidRPr="00A63920" w:rsidR="00DD2894" w:rsidP="00DD2894" w:rsidRDefault="00DD2894" w14:paraId="210B441D" w14:textId="77777777">
      <w:pPr>
        <w:jc w:val="center"/>
        <w:rPr>
          <w:b/>
          <w:sz w:val="26"/>
          <w:szCs w:val="26"/>
        </w:rPr>
      </w:pPr>
    </w:p>
    <w:p w:rsidRPr="00A63920" w:rsidR="00DD2894" w:rsidP="00DD2894" w:rsidRDefault="00DD2894" w14:paraId="4840E314" w14:textId="77777777">
      <w:pPr>
        <w:jc w:val="center"/>
        <w:rPr>
          <w:b/>
          <w:sz w:val="26"/>
          <w:szCs w:val="26"/>
        </w:rPr>
      </w:pPr>
      <w:proofErr w:type="gramStart"/>
      <w:r w:rsidRPr="00A63920">
        <w:rPr>
          <w:b/>
          <w:sz w:val="26"/>
          <w:szCs w:val="26"/>
        </w:rPr>
        <w:t>LATVIJAS REPUBLIKAS MINISTRU KABINETA</w:t>
      </w:r>
      <w:proofErr w:type="gramEnd"/>
      <w:r w:rsidRPr="00A63920">
        <w:rPr>
          <w:b/>
          <w:sz w:val="26"/>
          <w:szCs w:val="26"/>
        </w:rPr>
        <w:t xml:space="preserve"> </w:t>
      </w:r>
    </w:p>
    <w:p w:rsidRPr="00A63920" w:rsidR="00DD2894" w:rsidP="00DD2894" w:rsidRDefault="00DD2894" w14:paraId="7C54483C" w14:textId="77777777">
      <w:pPr>
        <w:jc w:val="center"/>
        <w:rPr>
          <w:b/>
          <w:sz w:val="26"/>
          <w:szCs w:val="26"/>
        </w:rPr>
      </w:pPr>
      <w:r w:rsidRPr="00A63920">
        <w:rPr>
          <w:b/>
          <w:sz w:val="26"/>
          <w:szCs w:val="26"/>
        </w:rPr>
        <w:t>SĒDES PROTOKOLLĒMUMS</w:t>
      </w:r>
    </w:p>
    <w:p w:rsidRPr="00A63920" w:rsidR="00DD2894" w:rsidP="00DD2894" w:rsidRDefault="00DD2894" w14:paraId="48641B0F" w14:textId="77777777">
      <w:pPr>
        <w:jc w:val="center"/>
        <w:rPr>
          <w:b/>
          <w:sz w:val="26"/>
          <w:szCs w:val="26"/>
        </w:rPr>
      </w:pPr>
      <w:r w:rsidRPr="00A63920">
        <w:rPr>
          <w:b/>
          <w:sz w:val="26"/>
          <w:szCs w:val="26"/>
        </w:rPr>
        <w:t>_________________________________________________________</w:t>
      </w:r>
    </w:p>
    <w:p w:rsidRPr="00A63920" w:rsidR="00DD2894" w:rsidP="00DD2894" w:rsidRDefault="00DD2894" w14:paraId="436EF2A1" w14:textId="77777777">
      <w:pPr>
        <w:jc w:val="center"/>
        <w:rPr>
          <w:b/>
          <w:sz w:val="26"/>
          <w:szCs w:val="26"/>
        </w:rPr>
      </w:pPr>
    </w:p>
    <w:p w:rsidRPr="00A63920" w:rsidR="00DD2894" w:rsidP="00DD2894" w:rsidRDefault="00DD2894" w14:paraId="125EDEB6" w14:textId="77777777">
      <w:pPr>
        <w:tabs>
          <w:tab w:val="center" w:pos="4500"/>
          <w:tab w:val="right" w:pos="9000"/>
        </w:tabs>
        <w:jc w:val="both"/>
        <w:rPr>
          <w:sz w:val="26"/>
          <w:szCs w:val="26"/>
        </w:rPr>
      </w:pPr>
      <w:r w:rsidRPr="00A63920">
        <w:rPr>
          <w:sz w:val="26"/>
          <w:szCs w:val="26"/>
        </w:rPr>
        <w:t>Rīgā</w:t>
      </w:r>
      <w:r w:rsidRPr="00A63920">
        <w:rPr>
          <w:sz w:val="26"/>
          <w:szCs w:val="26"/>
        </w:rPr>
        <w:tab/>
        <w:t>Nr.</w:t>
      </w:r>
      <w:r w:rsidRPr="00A63920">
        <w:rPr>
          <w:sz w:val="26"/>
          <w:szCs w:val="26"/>
        </w:rPr>
        <w:tab/>
        <w:t>201</w:t>
      </w:r>
      <w:r w:rsidRPr="00A63920" w:rsidR="000F154F">
        <w:rPr>
          <w:sz w:val="26"/>
          <w:szCs w:val="26"/>
        </w:rPr>
        <w:t>9</w:t>
      </w:r>
      <w:r w:rsidRPr="00A63920">
        <w:rPr>
          <w:sz w:val="26"/>
          <w:szCs w:val="26"/>
        </w:rPr>
        <w:t>. gada __._____</w:t>
      </w:r>
    </w:p>
    <w:p w:rsidRPr="00A63920" w:rsidR="00DD2894" w:rsidP="00DD2894" w:rsidRDefault="00DD2894" w14:paraId="5C92A5E3" w14:textId="77777777">
      <w:pPr>
        <w:jc w:val="both"/>
        <w:rPr>
          <w:sz w:val="26"/>
          <w:szCs w:val="26"/>
        </w:rPr>
      </w:pPr>
    </w:p>
    <w:p w:rsidRPr="00A63920" w:rsidR="00DD2894" w:rsidP="00DD2894" w:rsidRDefault="00DD2894" w14:paraId="00F2D108" w14:textId="77777777">
      <w:pPr>
        <w:pStyle w:val="Pamatteksts"/>
        <w:jc w:val="center"/>
        <w:rPr>
          <w:b/>
          <w:sz w:val="26"/>
          <w:szCs w:val="26"/>
        </w:rPr>
      </w:pPr>
      <w:r w:rsidRPr="00A63920">
        <w:rPr>
          <w:b/>
          <w:sz w:val="26"/>
          <w:szCs w:val="26"/>
        </w:rPr>
        <w:t>.§</w:t>
      </w:r>
    </w:p>
    <w:p w:rsidRPr="00A63920" w:rsidR="00DD2894" w:rsidP="00DD2894" w:rsidRDefault="00DD2894" w14:paraId="7E49D208" w14:textId="5382005F">
      <w:pPr>
        <w:jc w:val="both"/>
        <w:rPr>
          <w:sz w:val="26"/>
          <w:szCs w:val="26"/>
        </w:rPr>
      </w:pPr>
    </w:p>
    <w:p w:rsidRPr="00A63920" w:rsidR="00B273EC" w:rsidP="00DD2894" w:rsidRDefault="00B273EC" w14:paraId="3D55100F" w14:textId="77777777">
      <w:pPr>
        <w:jc w:val="both"/>
        <w:rPr>
          <w:sz w:val="26"/>
          <w:szCs w:val="26"/>
        </w:rPr>
      </w:pPr>
    </w:p>
    <w:p w:rsidRPr="00A63920" w:rsidR="008776E4" w:rsidP="00DD2894" w:rsidRDefault="008776E4" w14:paraId="710B6A9A" w14:textId="77777777">
      <w:pPr>
        <w:jc w:val="both"/>
        <w:rPr>
          <w:sz w:val="26"/>
          <w:szCs w:val="26"/>
        </w:rPr>
      </w:pPr>
    </w:p>
    <w:p w:rsidRPr="00356795" w:rsidR="00C25E48" w:rsidP="00C25E48" w:rsidRDefault="00C25E48" w14:paraId="525B5540" w14:textId="77777777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bookmarkStart w:name="_Hlk504644161" w:id="0"/>
      <w:bookmarkStart w:name="_Hlk8120945" w:id="1"/>
      <w:r w:rsidRPr="00356795">
        <w:rPr>
          <w:b/>
          <w:sz w:val="24"/>
          <w:szCs w:val="24"/>
        </w:rPr>
        <w:t>Informatīvais ziņojums par jaunā Liepājas cietuma būvniecībai uzsākšanai nepieciešamo rīcību</w:t>
      </w:r>
    </w:p>
    <w:p w:rsidRPr="00A63920" w:rsidR="008776E4" w:rsidP="008776E4" w:rsidRDefault="008776E4" w14:paraId="12E5F507" w14:textId="77777777">
      <w:pPr>
        <w:tabs>
          <w:tab w:val="left" w:pos="993"/>
        </w:tabs>
        <w:ind w:firstLine="709"/>
        <w:jc w:val="both"/>
        <w:rPr>
          <w:sz w:val="26"/>
          <w:szCs w:val="26"/>
        </w:rPr>
      </w:pPr>
      <w:bookmarkStart w:name="_GoBack" w:id="2"/>
      <w:bookmarkEnd w:id="0"/>
      <w:bookmarkEnd w:id="1"/>
      <w:bookmarkEnd w:id="2"/>
    </w:p>
    <w:p w:rsidRPr="00A63920" w:rsidR="008776E4" w:rsidP="00BC1625" w:rsidRDefault="008776E4" w14:paraId="1AF5BE19" w14:textId="0355D73C">
      <w:pPr>
        <w:pStyle w:val="Sarakstarindkopa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</w:p>
    <w:p w:rsidRPr="00C47888" w:rsidR="0064524A" w:rsidP="00BE5CAD" w:rsidRDefault="00974B78" w14:paraId="46B149C7" w14:textId="5DA29B65">
      <w:pPr>
        <w:pStyle w:val="Sarakstarindkopa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bCs/>
        </w:rPr>
      </w:pPr>
      <w:r w:rsidRPr="00C47888">
        <w:rPr>
          <w:bCs/>
        </w:rPr>
        <w:t xml:space="preserve">Pieņemt zināšanai </w:t>
      </w:r>
      <w:r w:rsidRPr="00C47888" w:rsidR="0064524A">
        <w:rPr>
          <w:bCs/>
        </w:rPr>
        <w:t>Tieslietu ministra iesniegto informatīvo ziņojumu</w:t>
      </w:r>
      <w:r w:rsidRPr="00C47888" w:rsidR="007005A5">
        <w:rPr>
          <w:bCs/>
        </w:rPr>
        <w:t xml:space="preserve">. </w:t>
      </w:r>
    </w:p>
    <w:p w:rsidRPr="00A63920" w:rsidR="00BE5CAD" w:rsidP="00BE5CAD" w:rsidRDefault="00BE5CAD" w14:paraId="42306B73" w14:textId="77777777">
      <w:pPr>
        <w:pStyle w:val="Sarakstarindkopa"/>
        <w:tabs>
          <w:tab w:val="left" w:pos="709"/>
          <w:tab w:val="left" w:pos="993"/>
        </w:tabs>
        <w:ind w:left="0" w:firstLine="709"/>
        <w:jc w:val="both"/>
        <w:rPr>
          <w:bCs/>
          <w:sz w:val="26"/>
          <w:szCs w:val="26"/>
        </w:rPr>
      </w:pPr>
    </w:p>
    <w:p w:rsidRPr="00C47888" w:rsidR="00BE5CAD" w:rsidP="00C47888" w:rsidRDefault="00BE5CAD" w14:paraId="1382C84A" w14:textId="14CC1413">
      <w:pPr>
        <w:tabs>
          <w:tab w:val="left" w:pos="709"/>
          <w:tab w:val="left" w:pos="993"/>
        </w:tabs>
        <w:ind w:firstLine="709"/>
        <w:jc w:val="both"/>
        <w:rPr>
          <w:b/>
          <w:sz w:val="24"/>
          <w:szCs w:val="24"/>
        </w:rPr>
      </w:pPr>
      <w:r w:rsidRPr="00C47888">
        <w:rPr>
          <w:sz w:val="24"/>
          <w:szCs w:val="24"/>
        </w:rPr>
        <w:t>2</w:t>
      </w:r>
      <w:r w:rsidRPr="008776E4">
        <w:t>.</w:t>
      </w:r>
      <w:r w:rsidRPr="008776E4">
        <w:tab/>
      </w:r>
      <w:r w:rsidRPr="00C47888">
        <w:rPr>
          <w:sz w:val="24"/>
          <w:szCs w:val="24"/>
        </w:rPr>
        <w:t>Atļaut Tieslietu ministrijai uzņemties papildu valsts budžeta ilgtermiņa saistības Tieslietu ministrijas budžeta apakšprogrammā 04.02.00 "Ieslodzījuma vietu būvniecība" ilgtermiņa saistību pasākumam "Jauna cietuma būvniecība Liepājā" laikposmā no 2020.- 2023.</w:t>
      </w:r>
      <w:r>
        <w:rPr>
          <w:sz w:val="24"/>
          <w:szCs w:val="24"/>
        </w:rPr>
        <w:t> </w:t>
      </w:r>
      <w:r w:rsidRPr="00C47888">
        <w:rPr>
          <w:sz w:val="24"/>
          <w:szCs w:val="24"/>
        </w:rPr>
        <w:t xml:space="preserve">gadam 130 754 785 </w:t>
      </w:r>
      <w:r w:rsidRPr="00C47888">
        <w:rPr>
          <w:i/>
          <w:sz w:val="24"/>
          <w:szCs w:val="24"/>
        </w:rPr>
        <w:t>euro</w:t>
      </w:r>
      <w:r w:rsidRPr="00C47888">
        <w:rPr>
          <w:sz w:val="24"/>
          <w:szCs w:val="24"/>
        </w:rPr>
        <w:t xml:space="preserve"> apmērā, lai nodrošinātu jaunā Liepājas cietuma būvniecību, kopā 135 844 955 </w:t>
      </w:r>
      <w:r w:rsidRPr="00C47888">
        <w:rPr>
          <w:i/>
          <w:sz w:val="24"/>
          <w:szCs w:val="24"/>
        </w:rPr>
        <w:t>euro</w:t>
      </w:r>
      <w:r w:rsidRPr="00C47888">
        <w:rPr>
          <w:sz w:val="24"/>
          <w:szCs w:val="24"/>
        </w:rPr>
        <w:t xml:space="preserve"> apmērā, tai skaitā 2020.gadā 2 548 245 </w:t>
      </w:r>
      <w:r w:rsidRPr="00C47888">
        <w:rPr>
          <w:i/>
          <w:sz w:val="24"/>
          <w:szCs w:val="24"/>
        </w:rPr>
        <w:t>euro</w:t>
      </w:r>
      <w:r w:rsidRPr="00C47888">
        <w:rPr>
          <w:sz w:val="24"/>
          <w:szCs w:val="24"/>
        </w:rPr>
        <w:t xml:space="preserve"> apmērā, 2021.gadā 60</w:t>
      </w:r>
      <w:r>
        <w:rPr>
          <w:sz w:val="24"/>
          <w:szCs w:val="24"/>
        </w:rPr>
        <w:t> </w:t>
      </w:r>
      <w:r w:rsidRPr="00C47888">
        <w:rPr>
          <w:sz w:val="24"/>
          <w:szCs w:val="24"/>
        </w:rPr>
        <w:t xml:space="preserve">000 766 </w:t>
      </w:r>
      <w:r w:rsidRPr="00C47888">
        <w:rPr>
          <w:i/>
          <w:sz w:val="24"/>
          <w:szCs w:val="24"/>
        </w:rPr>
        <w:t>euro</w:t>
      </w:r>
      <w:r w:rsidRPr="00C47888">
        <w:rPr>
          <w:sz w:val="24"/>
          <w:szCs w:val="24"/>
        </w:rPr>
        <w:t xml:space="preserve"> apmērā, 2022.gadā 63 441 964 </w:t>
      </w:r>
      <w:r w:rsidRPr="00C47888">
        <w:rPr>
          <w:i/>
          <w:sz w:val="24"/>
          <w:szCs w:val="24"/>
        </w:rPr>
        <w:t>euro</w:t>
      </w:r>
      <w:r w:rsidRPr="00C47888">
        <w:rPr>
          <w:sz w:val="24"/>
          <w:szCs w:val="24"/>
        </w:rPr>
        <w:t xml:space="preserve"> apmērā un 2023.gadā 9 853 980 </w:t>
      </w:r>
      <w:r w:rsidRPr="00C47888">
        <w:rPr>
          <w:i/>
          <w:sz w:val="24"/>
          <w:szCs w:val="24"/>
        </w:rPr>
        <w:t>euro</w:t>
      </w:r>
      <w:r w:rsidRPr="00C47888">
        <w:rPr>
          <w:sz w:val="24"/>
          <w:szCs w:val="24"/>
        </w:rPr>
        <w:t xml:space="preserve"> apmērā.   </w:t>
      </w:r>
    </w:p>
    <w:p w:rsidRPr="00C47888" w:rsidR="00BE5CAD" w:rsidP="00C47888" w:rsidRDefault="00BE5CAD" w14:paraId="1B4A8398" w14:textId="77777777">
      <w:pPr>
        <w:tabs>
          <w:tab w:val="left" w:pos="709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Pr="00C47888" w:rsidR="00BE5CAD" w:rsidP="00C47888" w:rsidRDefault="00BE5CAD" w14:paraId="14A7275A" w14:textId="77777777">
      <w:pPr>
        <w:tabs>
          <w:tab w:val="left" w:pos="709"/>
          <w:tab w:val="left" w:pos="993"/>
        </w:tabs>
        <w:ind w:firstLine="709"/>
        <w:jc w:val="both"/>
        <w:rPr>
          <w:bCs/>
          <w:sz w:val="24"/>
          <w:szCs w:val="24"/>
        </w:rPr>
      </w:pPr>
      <w:r w:rsidRPr="00C47888">
        <w:rPr>
          <w:bCs/>
          <w:sz w:val="24"/>
          <w:szCs w:val="24"/>
        </w:rPr>
        <w:t xml:space="preserve">3. Lai nodrošinātu </w:t>
      </w:r>
      <w:bookmarkStart w:name="_Hlk5377281" w:id="3"/>
      <w:r w:rsidRPr="00C47888">
        <w:rPr>
          <w:bCs/>
          <w:sz w:val="24"/>
          <w:szCs w:val="24"/>
        </w:rPr>
        <w:t xml:space="preserve">ilgtermiņa saistību pasākumam "Jauna cietuma būvniecība Liepājā" </w:t>
      </w:r>
      <w:bookmarkEnd w:id="3"/>
      <w:r w:rsidRPr="00C47888">
        <w:rPr>
          <w:bCs/>
          <w:sz w:val="24"/>
          <w:szCs w:val="24"/>
        </w:rPr>
        <w:t xml:space="preserve">nepieciešamo finansējumu 135 844 955 euro apmērā, Tieslietu ministrijai normatīvajos aktos noteiktajā kārtībā sagatavot un iesniegt Finanšu ministrijā priekšlikumus valsts budžeta ilgtermiņa saistību precizēšanai, samazinot izdevumus </w:t>
      </w:r>
      <w:proofErr w:type="gramStart"/>
      <w:r w:rsidRPr="00C47888">
        <w:rPr>
          <w:bCs/>
          <w:sz w:val="24"/>
          <w:szCs w:val="24"/>
        </w:rPr>
        <w:t>2020.gadā</w:t>
      </w:r>
      <w:proofErr w:type="gramEnd"/>
      <w:r w:rsidRPr="00C47888">
        <w:rPr>
          <w:bCs/>
          <w:sz w:val="24"/>
          <w:szCs w:val="24"/>
        </w:rPr>
        <w:t xml:space="preserve"> 2 541 925 </w:t>
      </w:r>
      <w:r w:rsidRPr="00C47888">
        <w:rPr>
          <w:bCs/>
          <w:i/>
          <w:sz w:val="24"/>
          <w:szCs w:val="24"/>
        </w:rPr>
        <w:t>euro</w:t>
      </w:r>
      <w:r w:rsidRPr="00C47888">
        <w:rPr>
          <w:bCs/>
          <w:sz w:val="24"/>
          <w:szCs w:val="24"/>
        </w:rPr>
        <w:t xml:space="preserve"> apmērā un palielinot izdevumus 2021.gadā   60 000 766 </w:t>
      </w:r>
      <w:r w:rsidRPr="00C47888">
        <w:rPr>
          <w:bCs/>
          <w:i/>
          <w:sz w:val="24"/>
          <w:szCs w:val="24"/>
        </w:rPr>
        <w:t>euro</w:t>
      </w:r>
      <w:r w:rsidRPr="00C47888">
        <w:rPr>
          <w:bCs/>
          <w:sz w:val="24"/>
          <w:szCs w:val="24"/>
        </w:rPr>
        <w:t xml:space="preserve"> apmērā, 2022.gadā  63 441 964 </w:t>
      </w:r>
      <w:r w:rsidRPr="00C47888">
        <w:rPr>
          <w:bCs/>
          <w:i/>
          <w:sz w:val="24"/>
          <w:szCs w:val="24"/>
        </w:rPr>
        <w:t>euro</w:t>
      </w:r>
      <w:r w:rsidRPr="00C47888">
        <w:rPr>
          <w:bCs/>
          <w:sz w:val="24"/>
          <w:szCs w:val="24"/>
        </w:rPr>
        <w:t xml:space="preserve"> apmērā un 2023.gadā 9 853 980 </w:t>
      </w:r>
      <w:r w:rsidRPr="00C47888">
        <w:rPr>
          <w:bCs/>
          <w:i/>
          <w:sz w:val="24"/>
          <w:szCs w:val="24"/>
        </w:rPr>
        <w:t>euro</w:t>
      </w:r>
      <w:r w:rsidRPr="00C47888">
        <w:rPr>
          <w:bCs/>
          <w:sz w:val="24"/>
          <w:szCs w:val="24"/>
        </w:rPr>
        <w:t xml:space="preserve"> apmērā.</w:t>
      </w:r>
    </w:p>
    <w:p w:rsidRPr="00C47888" w:rsidR="0012331B" w:rsidP="00BE5CAD" w:rsidRDefault="0012331B" w14:paraId="3F4AA910" w14:textId="77777777">
      <w:pPr>
        <w:pStyle w:val="Sarakstarindkopa"/>
        <w:tabs>
          <w:tab w:val="left" w:pos="709"/>
          <w:tab w:val="left" w:pos="993"/>
        </w:tabs>
        <w:ind w:left="0" w:firstLine="709"/>
        <w:jc w:val="both"/>
      </w:pPr>
    </w:p>
    <w:p w:rsidRPr="00C47888" w:rsidR="00BE5CAD" w:rsidP="00BE5CAD" w:rsidRDefault="00776CFC" w14:paraId="6E4AFA82" w14:textId="3787379D">
      <w:pPr>
        <w:ind w:firstLine="720"/>
        <w:jc w:val="both"/>
        <w:rPr>
          <w:sz w:val="24"/>
          <w:szCs w:val="24"/>
        </w:rPr>
      </w:pPr>
      <w:r w:rsidRPr="00C47888">
        <w:rPr>
          <w:sz w:val="24"/>
          <w:szCs w:val="24"/>
        </w:rPr>
        <w:t>4. Atļaut jauna Liepājas cietuma būvniecības nodrošināšanai izmantot no valsts akciju sabiedrības "Tiesu namu aģentūra" pamatkapitālā ieguldītajiem līdzekļiem ieslodzījuma vietu infrastruktūras attīstībai</w:t>
      </w:r>
      <w:r w:rsidRPr="00C47888" w:rsidR="00BE5CAD">
        <w:rPr>
          <w:sz w:val="24"/>
          <w:szCs w:val="24"/>
        </w:rPr>
        <w:t xml:space="preserve"> </w:t>
      </w:r>
      <w:proofErr w:type="gramStart"/>
      <w:r w:rsidRPr="00C47888">
        <w:rPr>
          <w:sz w:val="24"/>
          <w:szCs w:val="24"/>
        </w:rPr>
        <w:t>2020.gadā</w:t>
      </w:r>
      <w:proofErr w:type="gramEnd"/>
      <w:r w:rsidRPr="00C47888">
        <w:rPr>
          <w:sz w:val="24"/>
          <w:szCs w:val="24"/>
        </w:rPr>
        <w:t xml:space="preserve"> būvdarbu organizēšanai ne vairāk kā 260 000 euro un būvniecības nodrošināšanai 10 793 343 euro.  </w:t>
      </w:r>
    </w:p>
    <w:p w:rsidRPr="008776E4" w:rsidR="00776CFC" w:rsidP="00776CFC" w:rsidRDefault="00776CFC" w14:paraId="6C5EE34B" w14:textId="4B67F5BC">
      <w:pPr>
        <w:ind w:firstLine="720"/>
        <w:jc w:val="both"/>
      </w:pPr>
      <w:r w:rsidRPr="008776E4">
        <w:t xml:space="preserve"> </w:t>
      </w:r>
    </w:p>
    <w:p w:rsidRPr="00C47888" w:rsidR="00F965DD" w:rsidP="00F965DD" w:rsidRDefault="00F965DD" w14:paraId="12D8A49B" w14:textId="77777777">
      <w:pPr>
        <w:pStyle w:val="Sarakstarindkopa"/>
        <w:ind w:left="0" w:firstLine="720"/>
        <w:jc w:val="both"/>
      </w:pPr>
      <w:bookmarkStart w:name="_Hlk504646912" w:id="4"/>
      <w:r w:rsidRPr="00C47888">
        <w:t>5.  Jautājumu par papildus nepieciešamā finansējuma piešķiršanu ieslodzīto pārvietošanai un jaunā Liepājas cietuma uzturēšanai izskatīt Ministru kabinetā, likumprojekta "Par vidēja termiņa budžeta ietvaru 2023.–</w:t>
      </w:r>
      <w:proofErr w:type="gramStart"/>
      <w:r w:rsidRPr="00C47888">
        <w:t>2025.gadam</w:t>
      </w:r>
      <w:proofErr w:type="gramEnd"/>
      <w:r w:rsidRPr="00C47888">
        <w:t xml:space="preserve">" un likumprojekta "Par valsts budžetu 2023.gadam" sagatavošanas procesā. </w:t>
      </w:r>
    </w:p>
    <w:bookmarkEnd w:id="4"/>
    <w:p w:rsidRPr="008776E4" w:rsidR="00F965DD" w:rsidP="00F965DD" w:rsidRDefault="00F965DD" w14:paraId="1C2F97D1" w14:textId="77777777">
      <w:pPr>
        <w:pStyle w:val="Sarakstarindkopa"/>
        <w:rPr>
          <w:sz w:val="28"/>
          <w:szCs w:val="28"/>
        </w:rPr>
      </w:pPr>
    </w:p>
    <w:p w:rsidRPr="00C47888" w:rsidR="00F965DD" w:rsidP="00F965DD" w:rsidRDefault="00BD78F5" w14:paraId="2ECEE824" w14:textId="542A7A2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47888" w:rsidR="00F965DD">
        <w:rPr>
          <w:sz w:val="24"/>
          <w:szCs w:val="24"/>
        </w:rPr>
        <w:t xml:space="preserve">. Tieslietu ministrijai līdz </w:t>
      </w:r>
      <w:proofErr w:type="gramStart"/>
      <w:r w:rsidRPr="00C47888" w:rsidR="00F965DD">
        <w:rPr>
          <w:sz w:val="24"/>
          <w:szCs w:val="24"/>
        </w:rPr>
        <w:t>20</w:t>
      </w:r>
      <w:r w:rsidRPr="00C47888" w:rsidR="00BE5CAD">
        <w:rPr>
          <w:sz w:val="24"/>
          <w:szCs w:val="24"/>
        </w:rPr>
        <w:t>19</w:t>
      </w:r>
      <w:r w:rsidRPr="00C47888" w:rsidR="00F965DD">
        <w:rPr>
          <w:sz w:val="24"/>
          <w:szCs w:val="24"/>
        </w:rPr>
        <w:t>.gada</w:t>
      </w:r>
      <w:proofErr w:type="gramEnd"/>
      <w:r w:rsidRPr="00C47888" w:rsidR="00F965DD">
        <w:rPr>
          <w:sz w:val="24"/>
          <w:szCs w:val="24"/>
        </w:rPr>
        <w:t xml:space="preserve"> 1.</w:t>
      </w:r>
      <w:r w:rsidRPr="00C47888" w:rsidR="00BE5CAD">
        <w:rPr>
          <w:sz w:val="24"/>
          <w:szCs w:val="24"/>
        </w:rPr>
        <w:t>decembrim</w:t>
      </w:r>
      <w:r w:rsidRPr="00C47888" w:rsidR="00F965DD">
        <w:rPr>
          <w:sz w:val="24"/>
          <w:szCs w:val="24"/>
        </w:rPr>
        <w:t xml:space="preserve"> iesniegt izskatīšanai Ministru kabinetā grozījumus Ministru kabineta 2013.gada 12.februāra rīkojumā Nr.50 “Par Ieslodzījuma vietu infrastruktūras attīstības koncepciju”.</w:t>
      </w:r>
    </w:p>
    <w:p w:rsidRPr="00C47888" w:rsidR="008776E4" w:rsidP="008776E4" w:rsidRDefault="008776E4" w14:paraId="2357E850" w14:textId="77777777">
      <w:pPr>
        <w:pStyle w:val="Sarakstarindkopa"/>
        <w:ind w:left="0" w:firstLine="709"/>
        <w:jc w:val="both"/>
      </w:pPr>
    </w:p>
    <w:p w:rsidRPr="00A63920" w:rsidR="000C07FA" w:rsidP="0060718D" w:rsidRDefault="000C07FA" w14:paraId="7E780905" w14:textId="77777777">
      <w:pPr>
        <w:jc w:val="both"/>
        <w:rPr>
          <w:sz w:val="26"/>
          <w:szCs w:val="26"/>
        </w:rPr>
      </w:pPr>
    </w:p>
    <w:p w:rsidRPr="00A63920" w:rsidR="008776E4" w:rsidP="008776E4" w:rsidRDefault="008776E4" w14:paraId="5DFEFB5A" w14:textId="35B5EA46">
      <w:pPr>
        <w:tabs>
          <w:tab w:val="left" w:pos="7088"/>
        </w:tabs>
        <w:ind w:left="-142"/>
        <w:rPr>
          <w:sz w:val="26"/>
          <w:szCs w:val="26"/>
        </w:rPr>
      </w:pPr>
      <w:bookmarkStart w:name="_Hlk500161240" w:id="5"/>
      <w:r w:rsidRPr="00A63920">
        <w:rPr>
          <w:sz w:val="26"/>
          <w:szCs w:val="26"/>
        </w:rPr>
        <w:lastRenderedPageBreak/>
        <w:t>Ministru prezidents</w:t>
      </w:r>
      <w:proofErr w:type="gramStart"/>
      <w:r w:rsidRPr="00A63920">
        <w:rPr>
          <w:sz w:val="26"/>
          <w:szCs w:val="26"/>
        </w:rPr>
        <w:t xml:space="preserve">                                                            </w:t>
      </w:r>
      <w:r w:rsidRPr="00A63920" w:rsidR="00F83559">
        <w:rPr>
          <w:sz w:val="26"/>
          <w:szCs w:val="26"/>
        </w:rPr>
        <w:t xml:space="preserve">  </w:t>
      </w:r>
      <w:r w:rsidR="00A63920">
        <w:rPr>
          <w:sz w:val="26"/>
          <w:szCs w:val="26"/>
        </w:rPr>
        <w:t xml:space="preserve">        </w:t>
      </w:r>
      <w:proofErr w:type="gramEnd"/>
      <w:r w:rsidRPr="00A63920">
        <w:rPr>
          <w:sz w:val="26"/>
          <w:szCs w:val="26"/>
        </w:rPr>
        <w:t xml:space="preserve">Arturs Krišjānis Kariņš </w:t>
      </w:r>
    </w:p>
    <w:p w:rsidRPr="00A63920" w:rsidR="008776E4" w:rsidP="008776E4" w:rsidRDefault="008776E4" w14:paraId="19FD9353" w14:textId="77777777">
      <w:pPr>
        <w:ind w:left="-142"/>
        <w:rPr>
          <w:sz w:val="26"/>
          <w:szCs w:val="26"/>
        </w:rPr>
      </w:pPr>
    </w:p>
    <w:p w:rsidRPr="00A63920" w:rsidR="008776E4" w:rsidP="008776E4" w:rsidRDefault="008776E4" w14:paraId="300992A6" w14:textId="77777777">
      <w:pPr>
        <w:ind w:left="-142"/>
        <w:rPr>
          <w:sz w:val="26"/>
          <w:szCs w:val="26"/>
        </w:rPr>
      </w:pPr>
    </w:p>
    <w:p w:rsidRPr="00A63920" w:rsidR="008776E4" w:rsidP="008776E4" w:rsidRDefault="008776E4" w14:paraId="7A4BA652" w14:textId="77777777">
      <w:pPr>
        <w:tabs>
          <w:tab w:val="left" w:pos="7088"/>
        </w:tabs>
        <w:ind w:left="-142"/>
        <w:rPr>
          <w:sz w:val="26"/>
          <w:szCs w:val="26"/>
        </w:rPr>
      </w:pPr>
      <w:r w:rsidRPr="00A63920">
        <w:rPr>
          <w:sz w:val="26"/>
          <w:szCs w:val="26"/>
        </w:rPr>
        <w:t>Valsts kancelejas direktors</w:t>
      </w:r>
      <w:r w:rsidRPr="00A63920">
        <w:rPr>
          <w:sz w:val="26"/>
          <w:szCs w:val="26"/>
        </w:rPr>
        <w:tab/>
        <w:t xml:space="preserve">Jānis </w:t>
      </w:r>
      <w:proofErr w:type="spellStart"/>
      <w:r w:rsidRPr="00A63920">
        <w:rPr>
          <w:sz w:val="26"/>
          <w:szCs w:val="26"/>
        </w:rPr>
        <w:t>Citskovskis</w:t>
      </w:r>
      <w:proofErr w:type="spellEnd"/>
    </w:p>
    <w:p w:rsidRPr="00A63920" w:rsidR="008776E4" w:rsidP="008776E4" w:rsidRDefault="008776E4" w14:paraId="43388496" w14:textId="77777777">
      <w:pPr>
        <w:ind w:left="-142"/>
        <w:rPr>
          <w:sz w:val="26"/>
          <w:szCs w:val="26"/>
        </w:rPr>
      </w:pPr>
    </w:p>
    <w:p w:rsidRPr="00A63920" w:rsidR="008776E4" w:rsidP="008776E4" w:rsidRDefault="008776E4" w14:paraId="6A433E70" w14:textId="77777777">
      <w:pPr>
        <w:ind w:left="-142"/>
        <w:rPr>
          <w:sz w:val="26"/>
          <w:szCs w:val="26"/>
        </w:rPr>
      </w:pPr>
    </w:p>
    <w:p w:rsidRPr="00A63920" w:rsidR="008776E4" w:rsidP="008776E4" w:rsidRDefault="008776E4" w14:paraId="30BF479F" w14:textId="77777777">
      <w:pPr>
        <w:ind w:left="-142"/>
        <w:rPr>
          <w:sz w:val="26"/>
          <w:szCs w:val="26"/>
        </w:rPr>
      </w:pPr>
      <w:r w:rsidRPr="00A63920">
        <w:rPr>
          <w:sz w:val="26"/>
          <w:szCs w:val="26"/>
        </w:rPr>
        <w:t>Iesniedzējs:</w:t>
      </w:r>
    </w:p>
    <w:p w:rsidRPr="00A63920" w:rsidR="008776E4" w:rsidP="008776E4" w:rsidRDefault="008776E4" w14:paraId="352B7F0C" w14:textId="77777777">
      <w:pPr>
        <w:tabs>
          <w:tab w:val="left" w:pos="7088"/>
        </w:tabs>
        <w:ind w:left="-142"/>
        <w:rPr>
          <w:sz w:val="26"/>
          <w:szCs w:val="26"/>
        </w:rPr>
      </w:pPr>
      <w:r w:rsidRPr="00A63920">
        <w:rPr>
          <w:sz w:val="26"/>
          <w:szCs w:val="26"/>
        </w:rPr>
        <w:t xml:space="preserve">tieslietu ministrs, </w:t>
      </w:r>
    </w:p>
    <w:p w:rsidRPr="00A63920" w:rsidR="008776E4" w:rsidP="008776E4" w:rsidRDefault="008776E4" w14:paraId="60B5B27E" w14:textId="77777777">
      <w:pPr>
        <w:tabs>
          <w:tab w:val="left" w:pos="7088"/>
        </w:tabs>
        <w:ind w:left="-142"/>
        <w:rPr>
          <w:sz w:val="26"/>
          <w:szCs w:val="26"/>
        </w:rPr>
      </w:pPr>
      <w:r w:rsidRPr="00A63920">
        <w:rPr>
          <w:sz w:val="26"/>
          <w:szCs w:val="26"/>
        </w:rPr>
        <w:t>Ministru prezidenta biedrs</w:t>
      </w:r>
      <w:r w:rsidRPr="00A63920">
        <w:rPr>
          <w:sz w:val="26"/>
          <w:szCs w:val="26"/>
        </w:rPr>
        <w:tab/>
      </w:r>
      <w:bookmarkEnd w:id="5"/>
      <w:proofErr w:type="gramStart"/>
      <w:r w:rsidRPr="00A63920">
        <w:rPr>
          <w:sz w:val="26"/>
          <w:szCs w:val="26"/>
        </w:rPr>
        <w:t xml:space="preserve">     </w:t>
      </w:r>
      <w:proofErr w:type="gramEnd"/>
      <w:r w:rsidRPr="00A63920">
        <w:rPr>
          <w:sz w:val="26"/>
          <w:szCs w:val="26"/>
        </w:rPr>
        <w:t xml:space="preserve">Jānis </w:t>
      </w:r>
      <w:proofErr w:type="spellStart"/>
      <w:r w:rsidRPr="00A63920">
        <w:rPr>
          <w:sz w:val="26"/>
          <w:szCs w:val="26"/>
        </w:rPr>
        <w:t>Bordāns</w:t>
      </w:r>
      <w:proofErr w:type="spellEnd"/>
      <w:r w:rsidRPr="00A63920">
        <w:rPr>
          <w:sz w:val="26"/>
          <w:szCs w:val="26"/>
        </w:rPr>
        <w:t xml:space="preserve"> </w:t>
      </w:r>
    </w:p>
    <w:p w:rsidRPr="00A63920" w:rsidR="00933D98" w:rsidP="008776E4" w:rsidRDefault="00933D98" w14:paraId="358D8263" w14:textId="77777777">
      <w:pPr>
        <w:jc w:val="both"/>
        <w:rPr>
          <w:sz w:val="26"/>
          <w:szCs w:val="26"/>
        </w:rPr>
      </w:pPr>
    </w:p>
    <w:sectPr w:rsidRPr="00A63920" w:rsidR="00933D98" w:rsidSect="00C25E4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35A3A" w14:textId="77777777" w:rsidR="000A5F45" w:rsidRDefault="000A5F45">
      <w:r>
        <w:separator/>
      </w:r>
    </w:p>
  </w:endnote>
  <w:endnote w:type="continuationSeparator" w:id="0">
    <w:p w14:paraId="5550DD44" w14:textId="77777777" w:rsidR="000A5F45" w:rsidRDefault="000A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FC94D" w14:textId="2650CB93" w:rsidR="00195571" w:rsidRPr="00784426" w:rsidRDefault="00784426" w:rsidP="00784426">
    <w:pPr>
      <w:jc w:val="both"/>
      <w:rPr>
        <w:sz w:val="20"/>
        <w:szCs w:val="20"/>
      </w:rPr>
    </w:pPr>
    <w:r w:rsidRPr="0024644B">
      <w:rPr>
        <w:sz w:val="20"/>
        <w:szCs w:val="20"/>
      </w:rPr>
      <w:t>TMProt_</w:t>
    </w:r>
    <w:r w:rsidR="00983A0D">
      <w:rPr>
        <w:sz w:val="20"/>
        <w:szCs w:val="20"/>
      </w:rPr>
      <w:t>0609</w:t>
    </w:r>
    <w:r>
      <w:rPr>
        <w:sz w:val="20"/>
        <w:szCs w:val="20"/>
      </w:rPr>
      <w:t>19_jaunciet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8C849" w14:textId="4F2F38FA" w:rsidR="00195571" w:rsidRPr="005A1543" w:rsidRDefault="005A1543" w:rsidP="005A1543">
    <w:pPr>
      <w:jc w:val="both"/>
      <w:rPr>
        <w:sz w:val="20"/>
        <w:szCs w:val="20"/>
      </w:rPr>
    </w:pPr>
    <w:bookmarkStart w:id="6" w:name="_Hlk8122822"/>
    <w:bookmarkStart w:id="7" w:name="_Hlk8122823"/>
    <w:r w:rsidRPr="0024644B">
      <w:rPr>
        <w:sz w:val="20"/>
        <w:szCs w:val="20"/>
      </w:rPr>
      <w:t>TMProt_</w:t>
    </w:r>
    <w:r w:rsidR="00983A0D">
      <w:rPr>
        <w:sz w:val="20"/>
        <w:szCs w:val="20"/>
      </w:rPr>
      <w:t>0609</w:t>
    </w:r>
    <w:r w:rsidR="00C47888">
      <w:rPr>
        <w:sz w:val="20"/>
        <w:szCs w:val="20"/>
      </w:rPr>
      <w:t>19</w:t>
    </w:r>
    <w:r>
      <w:rPr>
        <w:sz w:val="20"/>
        <w:szCs w:val="20"/>
      </w:rPr>
      <w:t>_</w:t>
    </w:r>
    <w:r w:rsidR="00784426">
      <w:rPr>
        <w:sz w:val="20"/>
        <w:szCs w:val="20"/>
      </w:rPr>
      <w:t>jauncie</w:t>
    </w:r>
    <w:r w:rsidR="007365DF">
      <w:rPr>
        <w:sz w:val="20"/>
        <w:szCs w:val="20"/>
      </w:rPr>
      <w:t>t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71055" w14:textId="77777777" w:rsidR="000A5F45" w:rsidRDefault="000A5F45">
      <w:r>
        <w:separator/>
      </w:r>
    </w:p>
  </w:footnote>
  <w:footnote w:type="continuationSeparator" w:id="0">
    <w:p w14:paraId="5F059BD7" w14:textId="77777777" w:rsidR="000A5F45" w:rsidRDefault="000A5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571" w:rsidP="00195571" w:rsidRDefault="00084BC8" w14:paraId="0EF34C7F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95571" w:rsidRDefault="00195571" w14:paraId="26CA4ED9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195571" w:rsidP="00195571" w:rsidRDefault="00084BC8" w14:paraId="3656DAF0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70629C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195571" w:rsidRDefault="00195571" w14:paraId="3D19F1F2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75346"/>
    <w:multiLevelType w:val="hybridMultilevel"/>
    <w:tmpl w:val="393E6ECE"/>
    <w:lvl w:ilvl="0" w:tplc="3476E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065D9"/>
    <w:multiLevelType w:val="hybridMultilevel"/>
    <w:tmpl w:val="26EC91F8"/>
    <w:lvl w:ilvl="0" w:tplc="E3EA3A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4F73B7"/>
    <w:multiLevelType w:val="hybridMultilevel"/>
    <w:tmpl w:val="EDFA0D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A7845"/>
    <w:multiLevelType w:val="hybridMultilevel"/>
    <w:tmpl w:val="75B03C34"/>
    <w:lvl w:ilvl="0" w:tplc="9CAAC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5A11D7"/>
    <w:multiLevelType w:val="hybridMultilevel"/>
    <w:tmpl w:val="72B4D5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516EF"/>
    <w:multiLevelType w:val="hybridMultilevel"/>
    <w:tmpl w:val="E4A89E9A"/>
    <w:lvl w:ilvl="0" w:tplc="757A3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F1339B"/>
    <w:multiLevelType w:val="hybridMultilevel"/>
    <w:tmpl w:val="3F424D54"/>
    <w:lvl w:ilvl="0" w:tplc="01AEE8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5198A"/>
    <w:multiLevelType w:val="hybridMultilevel"/>
    <w:tmpl w:val="A0EE35E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E2ADB"/>
    <w:multiLevelType w:val="hybridMultilevel"/>
    <w:tmpl w:val="3606137A"/>
    <w:lvl w:ilvl="0" w:tplc="4236691E">
      <w:start w:val="8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4" w:hanging="360"/>
      </w:pPr>
    </w:lvl>
    <w:lvl w:ilvl="2" w:tplc="0426001B" w:tentative="1">
      <w:start w:val="1"/>
      <w:numFmt w:val="lowerRoman"/>
      <w:lvlText w:val="%3."/>
      <w:lvlJc w:val="right"/>
      <w:pPr>
        <w:ind w:left="2794" w:hanging="180"/>
      </w:pPr>
    </w:lvl>
    <w:lvl w:ilvl="3" w:tplc="0426000F" w:tentative="1">
      <w:start w:val="1"/>
      <w:numFmt w:val="decimal"/>
      <w:lvlText w:val="%4."/>
      <w:lvlJc w:val="left"/>
      <w:pPr>
        <w:ind w:left="3514" w:hanging="360"/>
      </w:pPr>
    </w:lvl>
    <w:lvl w:ilvl="4" w:tplc="04260019" w:tentative="1">
      <w:start w:val="1"/>
      <w:numFmt w:val="lowerLetter"/>
      <w:lvlText w:val="%5."/>
      <w:lvlJc w:val="left"/>
      <w:pPr>
        <w:ind w:left="4234" w:hanging="360"/>
      </w:pPr>
    </w:lvl>
    <w:lvl w:ilvl="5" w:tplc="0426001B" w:tentative="1">
      <w:start w:val="1"/>
      <w:numFmt w:val="lowerRoman"/>
      <w:lvlText w:val="%6."/>
      <w:lvlJc w:val="right"/>
      <w:pPr>
        <w:ind w:left="4954" w:hanging="180"/>
      </w:pPr>
    </w:lvl>
    <w:lvl w:ilvl="6" w:tplc="0426000F" w:tentative="1">
      <w:start w:val="1"/>
      <w:numFmt w:val="decimal"/>
      <w:lvlText w:val="%7."/>
      <w:lvlJc w:val="left"/>
      <w:pPr>
        <w:ind w:left="5674" w:hanging="360"/>
      </w:pPr>
    </w:lvl>
    <w:lvl w:ilvl="7" w:tplc="04260019" w:tentative="1">
      <w:start w:val="1"/>
      <w:numFmt w:val="lowerLetter"/>
      <w:lvlText w:val="%8."/>
      <w:lvlJc w:val="left"/>
      <w:pPr>
        <w:ind w:left="6394" w:hanging="360"/>
      </w:pPr>
    </w:lvl>
    <w:lvl w:ilvl="8" w:tplc="0426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94"/>
    <w:rsid w:val="00017EE5"/>
    <w:rsid w:val="00020E51"/>
    <w:rsid w:val="000721F9"/>
    <w:rsid w:val="00084BC8"/>
    <w:rsid w:val="00085CEC"/>
    <w:rsid w:val="00094BB4"/>
    <w:rsid w:val="000A5F45"/>
    <w:rsid w:val="000C07FA"/>
    <w:rsid w:val="000E0F03"/>
    <w:rsid w:val="000F154F"/>
    <w:rsid w:val="0012331B"/>
    <w:rsid w:val="00137225"/>
    <w:rsid w:val="00184A22"/>
    <w:rsid w:val="00190D47"/>
    <w:rsid w:val="00195571"/>
    <w:rsid w:val="001E0789"/>
    <w:rsid w:val="001E5823"/>
    <w:rsid w:val="0022791B"/>
    <w:rsid w:val="00231526"/>
    <w:rsid w:val="00231A05"/>
    <w:rsid w:val="002467D4"/>
    <w:rsid w:val="00274224"/>
    <w:rsid w:val="002754EF"/>
    <w:rsid w:val="00290571"/>
    <w:rsid w:val="00290B53"/>
    <w:rsid w:val="002933A9"/>
    <w:rsid w:val="00294694"/>
    <w:rsid w:val="002A2721"/>
    <w:rsid w:val="002B27CA"/>
    <w:rsid w:val="002C0BFF"/>
    <w:rsid w:val="002C2CB0"/>
    <w:rsid w:val="002C5F09"/>
    <w:rsid w:val="002C7C8F"/>
    <w:rsid w:val="002D064E"/>
    <w:rsid w:val="002F0E7F"/>
    <w:rsid w:val="00371D3E"/>
    <w:rsid w:val="00380E59"/>
    <w:rsid w:val="00383BF4"/>
    <w:rsid w:val="003872AF"/>
    <w:rsid w:val="00391EE4"/>
    <w:rsid w:val="00397E2F"/>
    <w:rsid w:val="003C07DE"/>
    <w:rsid w:val="00406E83"/>
    <w:rsid w:val="0041355C"/>
    <w:rsid w:val="004146A3"/>
    <w:rsid w:val="00427F4C"/>
    <w:rsid w:val="004344D7"/>
    <w:rsid w:val="00451298"/>
    <w:rsid w:val="00497977"/>
    <w:rsid w:val="004B272B"/>
    <w:rsid w:val="004C5BBD"/>
    <w:rsid w:val="004F6181"/>
    <w:rsid w:val="005054A3"/>
    <w:rsid w:val="00513E5B"/>
    <w:rsid w:val="00521AC7"/>
    <w:rsid w:val="00535BF7"/>
    <w:rsid w:val="005546F0"/>
    <w:rsid w:val="00591FC3"/>
    <w:rsid w:val="005A1543"/>
    <w:rsid w:val="005A40F8"/>
    <w:rsid w:val="005A4754"/>
    <w:rsid w:val="005C223C"/>
    <w:rsid w:val="005D47AE"/>
    <w:rsid w:val="005D79FC"/>
    <w:rsid w:val="0060718D"/>
    <w:rsid w:val="0064524A"/>
    <w:rsid w:val="006455DE"/>
    <w:rsid w:val="00647199"/>
    <w:rsid w:val="006564E0"/>
    <w:rsid w:val="00656D2C"/>
    <w:rsid w:val="006B3C78"/>
    <w:rsid w:val="006C23A9"/>
    <w:rsid w:val="006F1CDA"/>
    <w:rsid w:val="007005A5"/>
    <w:rsid w:val="0070629C"/>
    <w:rsid w:val="0070794B"/>
    <w:rsid w:val="00714E0E"/>
    <w:rsid w:val="00723AF0"/>
    <w:rsid w:val="00726995"/>
    <w:rsid w:val="007365DF"/>
    <w:rsid w:val="00747115"/>
    <w:rsid w:val="00750539"/>
    <w:rsid w:val="00776CFC"/>
    <w:rsid w:val="00784426"/>
    <w:rsid w:val="007951D9"/>
    <w:rsid w:val="007F7F16"/>
    <w:rsid w:val="00806178"/>
    <w:rsid w:val="008174B8"/>
    <w:rsid w:val="00817763"/>
    <w:rsid w:val="00827DED"/>
    <w:rsid w:val="00854523"/>
    <w:rsid w:val="0085484E"/>
    <w:rsid w:val="0086049C"/>
    <w:rsid w:val="00861824"/>
    <w:rsid w:val="00862F31"/>
    <w:rsid w:val="008766ED"/>
    <w:rsid w:val="008776E4"/>
    <w:rsid w:val="0089250E"/>
    <w:rsid w:val="008B274D"/>
    <w:rsid w:val="008B29EE"/>
    <w:rsid w:val="008E4B37"/>
    <w:rsid w:val="008F2D54"/>
    <w:rsid w:val="00900DD2"/>
    <w:rsid w:val="00916911"/>
    <w:rsid w:val="00925C88"/>
    <w:rsid w:val="00933D98"/>
    <w:rsid w:val="00944999"/>
    <w:rsid w:val="00946469"/>
    <w:rsid w:val="00952C71"/>
    <w:rsid w:val="00974B78"/>
    <w:rsid w:val="00983A0D"/>
    <w:rsid w:val="00992B45"/>
    <w:rsid w:val="009A468E"/>
    <w:rsid w:val="009C1658"/>
    <w:rsid w:val="009D0903"/>
    <w:rsid w:val="009D24A8"/>
    <w:rsid w:val="00A11AAB"/>
    <w:rsid w:val="00A22D88"/>
    <w:rsid w:val="00A63920"/>
    <w:rsid w:val="00AB3A3A"/>
    <w:rsid w:val="00AB48A2"/>
    <w:rsid w:val="00AB52B2"/>
    <w:rsid w:val="00AC4B48"/>
    <w:rsid w:val="00AD290B"/>
    <w:rsid w:val="00AE1EE2"/>
    <w:rsid w:val="00AF002F"/>
    <w:rsid w:val="00AF652C"/>
    <w:rsid w:val="00B07296"/>
    <w:rsid w:val="00B208D0"/>
    <w:rsid w:val="00B273EC"/>
    <w:rsid w:val="00B415FE"/>
    <w:rsid w:val="00B43FA1"/>
    <w:rsid w:val="00B44B0B"/>
    <w:rsid w:val="00B636D8"/>
    <w:rsid w:val="00BB596E"/>
    <w:rsid w:val="00BC1625"/>
    <w:rsid w:val="00BD78F5"/>
    <w:rsid w:val="00BE5CAD"/>
    <w:rsid w:val="00BF1968"/>
    <w:rsid w:val="00BF6091"/>
    <w:rsid w:val="00C14B24"/>
    <w:rsid w:val="00C152A6"/>
    <w:rsid w:val="00C17900"/>
    <w:rsid w:val="00C25E48"/>
    <w:rsid w:val="00C417A8"/>
    <w:rsid w:val="00C442F4"/>
    <w:rsid w:val="00C47888"/>
    <w:rsid w:val="00C93264"/>
    <w:rsid w:val="00C936E0"/>
    <w:rsid w:val="00C966F3"/>
    <w:rsid w:val="00CB022A"/>
    <w:rsid w:val="00CB0A2F"/>
    <w:rsid w:val="00CC3F71"/>
    <w:rsid w:val="00CD4DEC"/>
    <w:rsid w:val="00CF23D7"/>
    <w:rsid w:val="00D03F94"/>
    <w:rsid w:val="00D04307"/>
    <w:rsid w:val="00D25F7D"/>
    <w:rsid w:val="00D26D0E"/>
    <w:rsid w:val="00D31F1D"/>
    <w:rsid w:val="00D42A9E"/>
    <w:rsid w:val="00D4593D"/>
    <w:rsid w:val="00D466FF"/>
    <w:rsid w:val="00D727BF"/>
    <w:rsid w:val="00D911F9"/>
    <w:rsid w:val="00D9266E"/>
    <w:rsid w:val="00DC0CAF"/>
    <w:rsid w:val="00DD2894"/>
    <w:rsid w:val="00DE41A0"/>
    <w:rsid w:val="00DF0611"/>
    <w:rsid w:val="00E11D7D"/>
    <w:rsid w:val="00E1259B"/>
    <w:rsid w:val="00E13931"/>
    <w:rsid w:val="00E613AE"/>
    <w:rsid w:val="00E61AA9"/>
    <w:rsid w:val="00E70246"/>
    <w:rsid w:val="00E705DB"/>
    <w:rsid w:val="00EA12BE"/>
    <w:rsid w:val="00EC2F1D"/>
    <w:rsid w:val="00ED27F2"/>
    <w:rsid w:val="00ED2C25"/>
    <w:rsid w:val="00EF6C42"/>
    <w:rsid w:val="00F17BA3"/>
    <w:rsid w:val="00F74D8A"/>
    <w:rsid w:val="00F83559"/>
    <w:rsid w:val="00F965DD"/>
    <w:rsid w:val="00FA4256"/>
    <w:rsid w:val="00FD7B93"/>
    <w:rsid w:val="00FE4EBC"/>
    <w:rsid w:val="00FF197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A6E9ED"/>
  <w15:chartTrackingRefBased/>
  <w15:docId w15:val="{670406FE-55D6-494E-9B21-C60F3E09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D2894"/>
    <w:rPr>
      <w:rFonts w:ascii="Times New Roman" w:eastAsia="Times New Roman" w:hAnsi="Times New Roman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DD289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DD2894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DD2894"/>
  </w:style>
  <w:style w:type="paragraph" w:styleId="Pamatteksts">
    <w:name w:val="Body Text"/>
    <w:basedOn w:val="Parasts"/>
    <w:link w:val="PamattekstsRakstz"/>
    <w:rsid w:val="00DD2894"/>
    <w:rPr>
      <w:szCs w:val="24"/>
      <w:lang w:eastAsia="en-US"/>
    </w:rPr>
  </w:style>
  <w:style w:type="character" w:customStyle="1" w:styleId="PamattekstsRakstz">
    <w:name w:val="Pamatteksts Rakstz."/>
    <w:link w:val="Pamatteksts"/>
    <w:rsid w:val="00DD2894"/>
    <w:rPr>
      <w:rFonts w:ascii="Times New Roman" w:eastAsia="Times New Roman" w:hAnsi="Times New Roman" w:cs="Times New Roman"/>
      <w:sz w:val="28"/>
      <w:szCs w:val="24"/>
    </w:rPr>
  </w:style>
  <w:style w:type="paragraph" w:styleId="Kjene">
    <w:name w:val="footer"/>
    <w:basedOn w:val="Parasts"/>
    <w:link w:val="KjeneRakstz"/>
    <w:uiPriority w:val="99"/>
    <w:unhideWhenUsed/>
    <w:rsid w:val="00DD289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DD289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Sarakstarindkopa">
    <w:name w:val="List Paragraph"/>
    <w:basedOn w:val="Parasts"/>
    <w:uiPriority w:val="34"/>
    <w:qFormat/>
    <w:rsid w:val="0060718D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27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8B274D"/>
    <w:rPr>
      <w:rFonts w:ascii="Segoe UI" w:eastAsia="Times New Roman" w:hAnsi="Segoe UI" w:cs="Segoe UI"/>
      <w:sz w:val="18"/>
      <w:szCs w:val="18"/>
    </w:rPr>
  </w:style>
  <w:style w:type="paragraph" w:customStyle="1" w:styleId="Char1">
    <w:name w:val="Char1"/>
    <w:basedOn w:val="Parasts"/>
    <w:rsid w:val="0022791B"/>
    <w:pPr>
      <w:spacing w:before="40"/>
    </w:pPr>
    <w:rPr>
      <w:sz w:val="24"/>
      <w:szCs w:val="24"/>
      <w:lang w:val="pl-PL" w:eastAsia="pl-PL"/>
    </w:rPr>
  </w:style>
  <w:style w:type="character" w:styleId="Komentraatsauce">
    <w:name w:val="annotation reference"/>
    <w:uiPriority w:val="99"/>
    <w:semiHidden/>
    <w:unhideWhenUsed/>
    <w:rsid w:val="002D064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D064E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2D064E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D064E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2D064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A16ED-73B5-41A1-8562-5B6CE784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par Ministru kabineta 2017.gada 8.septembra sēdē (prot. Nr.44 2.§ 2.punkts) dotā uzdevuma izpildei nepieciešamo rīcību</vt:lpstr>
    </vt:vector>
  </TitlesOfParts>
  <Company>Tieslietu ministrija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Ministru kabineta 2017.gada 8.septembra sēdē (prot. Nr.44 2.§ 2.punkts) dotā uzdevuma izpildei nepieciešamo rīcību</dc:title>
  <dc:subject>protokollēmuma projekts</dc:subject>
  <dc:creator>Kristīne Ķipēna</dc:creator>
  <cp:keywords/>
  <dc:description>kristine.kipena@tm.gov.lv _x000d_
67046124</dc:description>
  <cp:lastModifiedBy>Kristīne Ķipēna</cp:lastModifiedBy>
  <cp:revision>3</cp:revision>
  <cp:lastPrinted>2019-08-12T11:51:00Z</cp:lastPrinted>
  <dcterms:created xsi:type="dcterms:W3CDTF">2019-09-06T06:15:00Z</dcterms:created>
  <dcterms:modified xsi:type="dcterms:W3CDTF">2019-09-06T06:16:00Z</dcterms:modified>
</cp:coreProperties>
</file>