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A1A7" w14:textId="77777777" w:rsidR="001E5A97" w:rsidRDefault="001E5A97" w:rsidP="001E5A97">
      <w:pPr>
        <w:shd w:val="clear" w:color="auto" w:fill="FFFFFF"/>
        <w:contextualSpacing/>
        <w:jc w:val="center"/>
        <w:rPr>
          <w:rFonts w:ascii="Times New Roman" w:hAnsi="Times New Roman" w:cs="Times New Roman"/>
          <w:b/>
          <w:bCs/>
          <w:sz w:val="24"/>
          <w:szCs w:val="24"/>
        </w:rPr>
      </w:pPr>
      <w:r>
        <w:rPr>
          <w:rFonts w:ascii="Times New Roman" w:hAnsi="Times New Roman" w:cs="Times New Roman"/>
          <w:b/>
          <w:bCs/>
          <w:sz w:val="24"/>
          <w:szCs w:val="24"/>
        </w:rPr>
        <w:t>Likumprojekta “</w:t>
      </w:r>
      <w:r w:rsidRPr="00F42302">
        <w:rPr>
          <w:rFonts w:ascii="Times New Roman" w:hAnsi="Times New Roman" w:cs="Times New Roman"/>
          <w:b/>
          <w:bCs/>
          <w:sz w:val="24"/>
          <w:szCs w:val="24"/>
        </w:rPr>
        <w:t>Grozījumi E</w:t>
      </w:r>
      <w:r>
        <w:rPr>
          <w:rFonts w:ascii="Times New Roman" w:hAnsi="Times New Roman" w:cs="Times New Roman"/>
          <w:b/>
          <w:bCs/>
          <w:sz w:val="24"/>
          <w:szCs w:val="24"/>
        </w:rPr>
        <w:t xml:space="preserve">nerģētikas </w:t>
      </w:r>
      <w:r w:rsidRPr="00F42302">
        <w:rPr>
          <w:rFonts w:ascii="Times New Roman" w:hAnsi="Times New Roman" w:cs="Times New Roman"/>
          <w:b/>
          <w:bCs/>
          <w:sz w:val="24"/>
          <w:szCs w:val="24"/>
        </w:rPr>
        <w:t>likumā</w:t>
      </w:r>
      <w:r>
        <w:rPr>
          <w:rFonts w:ascii="Times New Roman" w:hAnsi="Times New Roman" w:cs="Times New Roman"/>
          <w:b/>
          <w:bCs/>
          <w:sz w:val="24"/>
          <w:szCs w:val="24"/>
        </w:rPr>
        <w:t>”</w:t>
      </w:r>
      <w:r w:rsidRPr="00F82D29">
        <w:rPr>
          <w:rFonts w:ascii="Times New Roman" w:hAnsi="Times New Roman" w:cs="Times New Roman"/>
          <w:b/>
          <w:bCs/>
          <w:sz w:val="24"/>
          <w:szCs w:val="24"/>
        </w:rPr>
        <w:t xml:space="preserve"> sākotnējās ietekmes novērtējuma ziņojums (anotācija)</w:t>
      </w:r>
    </w:p>
    <w:p w14:paraId="368D6F9A" w14:textId="7BB48F4D" w:rsidR="001E5A97" w:rsidRDefault="001E5A97" w:rsidP="001E5A97">
      <w:pPr>
        <w:shd w:val="clear" w:color="auto" w:fill="FFFFFF"/>
        <w:contextualSpacing/>
        <w:jc w:val="center"/>
        <w:rPr>
          <w:rFonts w:ascii="Times New Roman" w:hAnsi="Times New Roman" w:cs="Times New Roman"/>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3"/>
        <w:gridCol w:w="5894"/>
      </w:tblGrid>
      <w:tr w:rsidR="008C22E8" w:rsidRPr="002C31FF" w14:paraId="7E495B7A" w14:textId="77777777" w:rsidTr="008C22E8">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9C438" w14:textId="77777777" w:rsidR="008C22E8" w:rsidRPr="002C31FF" w:rsidRDefault="008C22E8" w:rsidP="005E2941">
            <w:pPr>
              <w:spacing w:after="0" w:line="240" w:lineRule="auto"/>
              <w:jc w:val="center"/>
              <w:rPr>
                <w:rFonts w:ascii="Times New Roman" w:hAnsi="Times New Roman" w:cs="Times New Roman"/>
                <w:b/>
                <w:bCs/>
                <w:sz w:val="24"/>
                <w:szCs w:val="24"/>
              </w:rPr>
            </w:pPr>
            <w:r w:rsidRPr="002C31FF">
              <w:rPr>
                <w:rFonts w:ascii="Times New Roman" w:hAnsi="Times New Roman" w:cs="Times New Roman"/>
                <w:b/>
                <w:bCs/>
                <w:sz w:val="24"/>
                <w:szCs w:val="24"/>
              </w:rPr>
              <w:t>Tiesību akta projekta anotācijas kopsavilkums</w:t>
            </w:r>
          </w:p>
        </w:tc>
      </w:tr>
      <w:tr w:rsidR="008C22E8" w:rsidRPr="002C31FF" w14:paraId="183E20F4" w14:textId="77777777" w:rsidTr="008C22E8">
        <w:tc>
          <w:tcPr>
            <w:tcW w:w="1778" w:type="pct"/>
            <w:tcBorders>
              <w:top w:val="outset" w:sz="6" w:space="0" w:color="414142"/>
              <w:left w:val="outset" w:sz="6" w:space="0" w:color="414142"/>
              <w:bottom w:val="outset" w:sz="6" w:space="0" w:color="414142"/>
              <w:right w:val="outset" w:sz="6" w:space="0" w:color="414142"/>
            </w:tcBorders>
            <w:shd w:val="clear" w:color="auto" w:fill="FFFFFF"/>
            <w:hideMark/>
          </w:tcPr>
          <w:p w14:paraId="5F474DEE" w14:textId="77777777" w:rsidR="008C22E8" w:rsidRPr="002C31FF" w:rsidRDefault="008C22E8" w:rsidP="005E2941">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Mērķis, risinājums un projekta spēkā stāšanās laiks (500 zīmes bez atstarpēm)</w:t>
            </w:r>
          </w:p>
        </w:tc>
        <w:tc>
          <w:tcPr>
            <w:tcW w:w="3222" w:type="pct"/>
            <w:tcBorders>
              <w:top w:val="outset" w:sz="6" w:space="0" w:color="414142"/>
              <w:left w:val="outset" w:sz="6" w:space="0" w:color="414142"/>
              <w:bottom w:val="outset" w:sz="6" w:space="0" w:color="414142"/>
              <w:right w:val="outset" w:sz="6" w:space="0" w:color="414142"/>
            </w:tcBorders>
            <w:shd w:val="clear" w:color="auto" w:fill="FFFFFF"/>
            <w:hideMark/>
          </w:tcPr>
          <w:p w14:paraId="4D8591FB" w14:textId="77777777" w:rsidR="008C22E8" w:rsidRPr="005E75BF" w:rsidRDefault="008C22E8" w:rsidP="005E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bl>
    <w:p w14:paraId="6AFF46C7" w14:textId="77777777" w:rsidR="001E5A97" w:rsidRPr="002C31FF" w:rsidRDefault="001E5A97" w:rsidP="001E5A97">
      <w:pPr>
        <w:spacing w:after="0" w:line="240" w:lineRule="auto"/>
        <w:contextualSpacing/>
        <w:rPr>
          <w:rFonts w:ascii="Times New Roman" w:hAnsi="Times New Roman" w:cs="Times New Roman"/>
          <w:b/>
          <w:bCs/>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1E5A97" w:rsidRPr="002C31FF" w14:paraId="040AE719" w14:textId="77777777" w:rsidTr="00653B3E">
        <w:trPr>
          <w:cantSplit/>
        </w:trPr>
        <w:tc>
          <w:tcPr>
            <w:tcW w:w="5000" w:type="pct"/>
            <w:gridSpan w:val="3"/>
            <w:vAlign w:val="center"/>
            <w:hideMark/>
          </w:tcPr>
          <w:p w14:paraId="5E4B2658" w14:textId="77777777" w:rsidR="001E5A97" w:rsidRPr="002C31FF" w:rsidRDefault="001E5A97" w:rsidP="00653B3E">
            <w:pPr>
              <w:keepLines/>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 Tiesību akta projekta izstrādes nepieciešamība</w:t>
            </w:r>
          </w:p>
        </w:tc>
      </w:tr>
      <w:tr w:rsidR="001E5A97" w:rsidRPr="002C31FF" w14:paraId="5B8E66F8" w14:textId="77777777" w:rsidTr="00653B3E">
        <w:trPr>
          <w:cantSplit/>
        </w:trPr>
        <w:tc>
          <w:tcPr>
            <w:tcW w:w="309" w:type="pct"/>
            <w:hideMark/>
          </w:tcPr>
          <w:p w14:paraId="3150577D" w14:textId="77777777" w:rsidR="001E5A97" w:rsidRPr="002C31FF" w:rsidRDefault="001E5A97" w:rsidP="00653B3E">
            <w:pPr>
              <w:keepLines/>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66" w:type="pct"/>
            <w:hideMark/>
          </w:tcPr>
          <w:p w14:paraId="72393318" w14:textId="77777777" w:rsidR="001E5A97" w:rsidRPr="002C31FF" w:rsidRDefault="001E5A97" w:rsidP="00653B3E">
            <w:pPr>
              <w:keepLine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Pamatojums</w:t>
            </w:r>
          </w:p>
        </w:tc>
        <w:tc>
          <w:tcPr>
            <w:tcW w:w="3226" w:type="pct"/>
            <w:hideMark/>
          </w:tcPr>
          <w:p w14:paraId="176A1403" w14:textId="4865DD1D" w:rsidR="001E5A97" w:rsidRPr="002C31FF" w:rsidRDefault="001E5A97" w:rsidP="00653B3E">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C017E7">
              <w:rPr>
                <w:rFonts w:ascii="Times New Roman" w:hAnsi="Times New Roman" w:cs="Times New Roman"/>
                <w:sz w:val="24"/>
                <w:szCs w:val="24"/>
              </w:rPr>
              <w:t>Ministru kabineta 2019.</w:t>
            </w:r>
            <w:r>
              <w:rPr>
                <w:rFonts w:ascii="Times New Roman" w:hAnsi="Times New Roman" w:cs="Times New Roman"/>
                <w:sz w:val="24"/>
                <w:szCs w:val="24"/>
              </w:rPr>
              <w:t> </w:t>
            </w:r>
            <w:r w:rsidRPr="00C017E7">
              <w:rPr>
                <w:rFonts w:ascii="Times New Roman" w:hAnsi="Times New Roman" w:cs="Times New Roman"/>
                <w:sz w:val="24"/>
                <w:szCs w:val="24"/>
              </w:rPr>
              <w:t>gada 16.</w:t>
            </w:r>
            <w:r>
              <w:rPr>
                <w:rFonts w:ascii="Times New Roman" w:hAnsi="Times New Roman" w:cs="Times New Roman"/>
                <w:sz w:val="24"/>
                <w:szCs w:val="24"/>
              </w:rPr>
              <w:t> </w:t>
            </w:r>
            <w:r w:rsidRPr="00C017E7">
              <w:rPr>
                <w:rFonts w:ascii="Times New Roman" w:hAnsi="Times New Roman" w:cs="Times New Roman"/>
                <w:sz w:val="24"/>
                <w:szCs w:val="24"/>
              </w:rPr>
              <w:t>jūlija sēdes protokola Nr.</w:t>
            </w:r>
            <w:r>
              <w:rPr>
                <w:rFonts w:ascii="Times New Roman" w:hAnsi="Times New Roman" w:cs="Times New Roman"/>
                <w:sz w:val="24"/>
                <w:szCs w:val="24"/>
              </w:rPr>
              <w:t> </w:t>
            </w:r>
            <w:r w:rsidRPr="00C017E7">
              <w:rPr>
                <w:rFonts w:ascii="Times New Roman" w:hAnsi="Times New Roman" w:cs="Times New Roman"/>
                <w:sz w:val="24"/>
                <w:szCs w:val="24"/>
              </w:rPr>
              <w:t xml:space="preserve">33 </w:t>
            </w:r>
            <w:bookmarkStart w:id="0" w:name="88"/>
            <w:r w:rsidRPr="00C017E7">
              <w:rPr>
                <w:rFonts w:ascii="Times New Roman" w:hAnsi="Times New Roman" w:cs="Times New Roman"/>
                <w:sz w:val="24"/>
                <w:szCs w:val="24"/>
              </w:rPr>
              <w:t>88.§</w:t>
            </w:r>
            <w:bookmarkEnd w:id="0"/>
            <w:r w:rsidRPr="00C017E7">
              <w:rPr>
                <w:rFonts w:ascii="Times New Roman" w:hAnsi="Times New Roman" w:cs="Times New Roman"/>
                <w:sz w:val="24"/>
                <w:szCs w:val="24"/>
              </w:rPr>
              <w:t xml:space="preserve"> “Informatīvais ziņojums </w:t>
            </w:r>
            <w:r>
              <w:rPr>
                <w:rFonts w:ascii="Times New Roman" w:hAnsi="Times New Roman" w:cs="Times New Roman"/>
                <w:sz w:val="24"/>
                <w:szCs w:val="24"/>
              </w:rPr>
              <w:t>“</w:t>
            </w:r>
            <w:r w:rsidRPr="00C017E7">
              <w:rPr>
                <w:rFonts w:ascii="Times New Roman" w:hAnsi="Times New Roman" w:cs="Times New Roman"/>
                <w:sz w:val="24"/>
                <w:szCs w:val="24"/>
              </w:rPr>
              <w:t>Par elektroenerģijas obligātā iepirkuma komponentes problemātikas iespējamajiem risinājumiem un enerģētikas politikas īstenošanas funkcijām</w:t>
            </w:r>
            <w:r>
              <w:rPr>
                <w:rFonts w:ascii="Times New Roman" w:hAnsi="Times New Roman" w:cs="Times New Roman"/>
                <w:sz w:val="24"/>
                <w:szCs w:val="24"/>
              </w:rPr>
              <w:t>”</w:t>
            </w:r>
            <w:r w:rsidRPr="00C017E7">
              <w:rPr>
                <w:rFonts w:ascii="Times New Roman" w:hAnsi="Times New Roman" w:cs="Times New Roman"/>
                <w:sz w:val="24"/>
                <w:szCs w:val="24"/>
              </w:rPr>
              <w:t>” 3.</w:t>
            </w:r>
            <w:r>
              <w:rPr>
                <w:rFonts w:ascii="Times New Roman" w:hAnsi="Times New Roman" w:cs="Times New Roman"/>
                <w:sz w:val="24"/>
                <w:szCs w:val="24"/>
              </w:rPr>
              <w:t> </w:t>
            </w:r>
            <w:r w:rsidRPr="00C017E7">
              <w:rPr>
                <w:rFonts w:ascii="Times New Roman" w:hAnsi="Times New Roman" w:cs="Times New Roman"/>
                <w:sz w:val="24"/>
                <w:szCs w:val="24"/>
              </w:rPr>
              <w:t>punkt</w:t>
            </w:r>
            <w:r>
              <w:rPr>
                <w:rFonts w:ascii="Times New Roman" w:hAnsi="Times New Roman" w:cs="Times New Roman"/>
                <w:sz w:val="24"/>
                <w:szCs w:val="24"/>
              </w:rPr>
              <w:t xml:space="preserve">u </w:t>
            </w:r>
            <w:r w:rsidRPr="00BC2B73">
              <w:rPr>
                <w:rFonts w:ascii="Times New Roman" w:hAnsi="Times New Roman" w:cs="Times New Roman"/>
                <w:sz w:val="24"/>
                <w:szCs w:val="24"/>
              </w:rPr>
              <w:t xml:space="preserve">Ekonomikas ministrijai </w:t>
            </w:r>
            <w:r>
              <w:rPr>
                <w:rFonts w:ascii="Times New Roman" w:hAnsi="Times New Roman" w:cs="Times New Roman"/>
                <w:sz w:val="24"/>
                <w:szCs w:val="24"/>
              </w:rPr>
              <w:t xml:space="preserve">ir uzdots </w:t>
            </w:r>
            <w:r w:rsidRPr="00BC2B73">
              <w:rPr>
                <w:rFonts w:ascii="Times New Roman" w:hAnsi="Times New Roman" w:cs="Times New Roman"/>
                <w:sz w:val="24"/>
                <w:szCs w:val="24"/>
              </w:rPr>
              <w:t xml:space="preserve">izstrādāt un ekonomikas ministram noteiktā kārtībā iesniegt izskatīšanai Ministru kabinetā tiesību aktu projektus par grozījumiem normatīvajos aktos attiecībā uz enerģētikas politikas īstenošanas funkciju nodošanu </w:t>
            </w:r>
            <w:r w:rsidR="006D1EF4" w:rsidRPr="005115CD">
              <w:rPr>
                <w:rFonts w:ascii="Times New Roman" w:hAnsi="Times New Roman" w:cs="Times New Roman"/>
                <w:sz w:val="24"/>
                <w:szCs w:val="24"/>
              </w:rPr>
              <w:t xml:space="preserve"> Būv</w:t>
            </w:r>
            <w:r w:rsidR="006D1EF4" w:rsidRPr="0069101B">
              <w:rPr>
                <w:rFonts w:ascii="Times New Roman" w:hAnsi="Times New Roman" w:cs="Times New Roman"/>
                <w:sz w:val="24"/>
                <w:szCs w:val="24"/>
              </w:rPr>
              <w:t>niecības valsts kontroles birojam (turpmāk – BVKB</w:t>
            </w:r>
            <w:r w:rsidR="006D1EF4">
              <w:rPr>
                <w:rFonts w:ascii="Times New Roman" w:hAnsi="Times New Roman" w:cs="Times New Roman"/>
                <w:sz w:val="24"/>
                <w:szCs w:val="24"/>
              </w:rPr>
              <w:t>)</w:t>
            </w:r>
            <w:r w:rsidRPr="00C017E7">
              <w:rPr>
                <w:rFonts w:ascii="Times New Roman" w:hAnsi="Times New Roman" w:cs="Times New Roman"/>
                <w:sz w:val="24"/>
                <w:szCs w:val="24"/>
              </w:rPr>
              <w:t>.</w:t>
            </w:r>
          </w:p>
        </w:tc>
      </w:tr>
      <w:tr w:rsidR="001E5A97" w:rsidRPr="00CD7C3F" w14:paraId="2F768A10" w14:textId="77777777" w:rsidTr="00653B3E">
        <w:trPr>
          <w:cantSplit/>
          <w:trHeight w:val="1378"/>
        </w:trPr>
        <w:tc>
          <w:tcPr>
            <w:tcW w:w="309" w:type="pct"/>
            <w:hideMark/>
          </w:tcPr>
          <w:p w14:paraId="0111148F" w14:textId="77777777" w:rsidR="001E5A97" w:rsidRPr="00CD7C3F" w:rsidRDefault="001E5A97" w:rsidP="00653B3E">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2.</w:t>
            </w:r>
          </w:p>
        </w:tc>
        <w:tc>
          <w:tcPr>
            <w:tcW w:w="1466" w:type="pct"/>
            <w:hideMark/>
          </w:tcPr>
          <w:p w14:paraId="074E6AF9" w14:textId="77777777" w:rsidR="001E5A97" w:rsidRPr="00CD7C3F" w:rsidRDefault="001E5A97" w:rsidP="00653B3E">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Pašreizējā situācija un problēmas, kuru risināšanai tiesību akta projekts izstrādāts, tiesiskā regulējuma mērķis un būtība</w:t>
            </w:r>
          </w:p>
        </w:tc>
        <w:tc>
          <w:tcPr>
            <w:tcW w:w="3226" w:type="pct"/>
          </w:tcPr>
          <w:p w14:paraId="666A8EB3" w14:textId="77777777" w:rsidR="001E5A97" w:rsidRDefault="001E5A97" w:rsidP="00653B3E">
            <w:pPr>
              <w:spacing w:after="0" w:line="240" w:lineRule="auto"/>
              <w:jc w:val="both"/>
              <w:rPr>
                <w:rFonts w:ascii="Times New Roman" w:hAnsi="Times New Roman" w:cs="Times New Roman"/>
                <w:sz w:val="24"/>
                <w:szCs w:val="24"/>
              </w:rPr>
            </w:pPr>
            <w:r w:rsidRPr="00CD7C3F">
              <w:rPr>
                <w:rFonts w:ascii="Times New Roman" w:hAnsi="Times New Roman" w:cs="Times New Roman"/>
                <w:sz w:val="24"/>
                <w:szCs w:val="24"/>
              </w:rPr>
              <w:t>Atbilstoši informatīvajā ziņojumā “Par elektroenerģijas obligātā iepirkuma komponentes problemātikas iespējamajiem risinājumiem un enerģētikas politikas īstenošanas funkcijām” (turpmāk – informatīvais ziņojums) norādītajam, veicot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Pr>
                <w:rFonts w:ascii="Times New Roman" w:hAnsi="Times New Roman" w:cs="Times New Roman"/>
                <w:sz w:val="24"/>
                <w:szCs w:val="24"/>
              </w:rPr>
              <w:t>,</w:t>
            </w:r>
            <w:r w:rsidRPr="00C35C78">
              <w:rPr>
                <w:rFonts w:ascii="Times New Roman" w:hAnsi="Times New Roman" w:cs="Times New Roman"/>
                <w:sz w:val="24"/>
                <w:szCs w:val="24"/>
              </w:rPr>
              <w:t xml:space="preserve"> tajā skaitā attiecībā uz </w:t>
            </w:r>
            <w:r w:rsidR="00410564">
              <w:rPr>
                <w:rFonts w:ascii="Times New Roman" w:hAnsi="Times New Roman" w:cs="Times New Roman"/>
                <w:sz w:val="24"/>
                <w:szCs w:val="24"/>
              </w:rPr>
              <w:t>naftas produktu jautājumu administrēšanu</w:t>
            </w:r>
            <w:r w:rsidRPr="00CD7C3F">
              <w:rPr>
                <w:rFonts w:ascii="Times New Roman" w:hAnsi="Times New Roman" w:cs="Times New Roman"/>
                <w:sz w:val="24"/>
                <w:szCs w:val="24"/>
              </w:rPr>
              <w:t xml:space="preserve">. </w:t>
            </w:r>
            <w:r>
              <w:rPr>
                <w:rFonts w:ascii="Times New Roman" w:hAnsi="Times New Roman" w:cs="Times New Roman"/>
                <w:sz w:val="24"/>
                <w:szCs w:val="24"/>
              </w:rPr>
              <w:t>Tāpat s</w:t>
            </w:r>
            <w:r w:rsidRPr="00C35C78">
              <w:rPr>
                <w:rFonts w:ascii="Times New Roman" w:hAnsi="Times New Roman" w:cs="Times New Roman"/>
                <w:sz w:val="24"/>
                <w:szCs w:val="24"/>
              </w:rPr>
              <w:t xml:space="preserve">ecināts, ka vairākas funkcijas un uzdevumi, ko Ekonomikas ministrija veic, nebūtu tipiski </w:t>
            </w:r>
            <w:r>
              <w:rPr>
                <w:rFonts w:ascii="Times New Roman" w:hAnsi="Times New Roman" w:cs="Times New Roman"/>
                <w:sz w:val="24"/>
                <w:szCs w:val="24"/>
              </w:rPr>
              <w:t>jāveic ministrijai. S</w:t>
            </w:r>
            <w:r w:rsidRPr="00C35C78">
              <w:rPr>
                <w:rFonts w:ascii="Times New Roman" w:hAnsi="Times New Roman" w:cs="Times New Roman"/>
                <w:sz w:val="24"/>
                <w:szCs w:val="24"/>
              </w:rPr>
              <w:t>ecināts</w:t>
            </w:r>
            <w:r>
              <w:rPr>
                <w:rFonts w:ascii="Times New Roman" w:hAnsi="Times New Roman" w:cs="Times New Roman"/>
                <w:sz w:val="24"/>
                <w:szCs w:val="24"/>
              </w:rPr>
              <w:t xml:space="preserve"> arī</w:t>
            </w:r>
            <w:r w:rsidRPr="00C35C78">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w:t>
            </w:r>
          </w:p>
          <w:p w14:paraId="20F14FDE" w14:textId="77777777" w:rsidR="001E5A97" w:rsidRDefault="001E5A97" w:rsidP="00F75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D7C3F">
              <w:rPr>
                <w:rFonts w:ascii="Times New Roman" w:hAnsi="Times New Roman" w:cs="Times New Roman"/>
                <w:sz w:val="24"/>
                <w:szCs w:val="24"/>
              </w:rPr>
              <w:t>nformatīvajā ziņojumā iekļautais risinājums paredz šobrīd Ekonomikas ministrijai noteiktās enerģētikas politikas īstenošanas funkcijas un uzdevumus</w:t>
            </w:r>
            <w:r>
              <w:rPr>
                <w:rFonts w:ascii="Times New Roman" w:hAnsi="Times New Roman" w:cs="Times New Roman"/>
                <w:sz w:val="24"/>
                <w:szCs w:val="24"/>
              </w:rPr>
              <w:t xml:space="preserve"> </w:t>
            </w:r>
            <w:r w:rsidRPr="00CD7C3F">
              <w:rPr>
                <w:rFonts w:ascii="Times New Roman" w:hAnsi="Times New Roman" w:cs="Times New Roman"/>
                <w:sz w:val="24"/>
                <w:szCs w:val="24"/>
              </w:rPr>
              <w:t xml:space="preserve">nodot BVKB. </w:t>
            </w:r>
            <w:r>
              <w:rPr>
                <w:rFonts w:ascii="Times New Roman" w:hAnsi="Times New Roman" w:cs="Times New Roman"/>
                <w:sz w:val="24"/>
                <w:szCs w:val="24"/>
              </w:rPr>
              <w:t>Lai to īstenotu, jāveic</w:t>
            </w:r>
            <w:r w:rsidRPr="00CD7C3F">
              <w:rPr>
                <w:rFonts w:ascii="Times New Roman" w:hAnsi="Times New Roman" w:cs="Times New Roman"/>
                <w:sz w:val="24"/>
                <w:szCs w:val="24"/>
              </w:rPr>
              <w:t xml:space="preserve"> grozījum</w:t>
            </w:r>
            <w:r>
              <w:rPr>
                <w:rFonts w:ascii="Times New Roman" w:hAnsi="Times New Roman" w:cs="Times New Roman"/>
                <w:sz w:val="24"/>
                <w:szCs w:val="24"/>
              </w:rPr>
              <w:t>i vairākos likumos un Ministru kabineta noteikumos.</w:t>
            </w:r>
          </w:p>
          <w:p w14:paraId="6491C9EB" w14:textId="363D9CFD" w:rsidR="00F75481" w:rsidRDefault="00F75481" w:rsidP="00F7548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Pašlaik Enerģētikas likuma 72.</w:t>
            </w:r>
            <w:r w:rsidR="00445893">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pants paredz deleģējumu Ministru kabinetam noteikt kārtību, kādā komersanti nodrošina un sniedz drošības rezervju pakalpojumu valsts </w:t>
            </w:r>
            <w:r>
              <w:rPr>
                <w:rFonts w:ascii="Times New Roman" w:eastAsia="Times New Roman" w:hAnsi="Times New Roman" w:cs="Times New Roman"/>
                <w:iCs/>
                <w:color w:val="000000" w:themeColor="text1"/>
                <w:sz w:val="24"/>
                <w:szCs w:val="24"/>
                <w:lang w:eastAsia="lv-LV"/>
              </w:rPr>
              <w:lastRenderedPageBreak/>
              <w:t xml:space="preserve">naftas produktu rezervju izveidei noteiktā apjomā, lai enerģētiskās krīzes periodos tiktu nodrošināta apgāde ar naftas produktiem. Par šā panta pirmajā daļā minētā drošības rezervju pakalpojuma nodrošināšanu un sniegšanu Ekonomikas ministrija organizē iepirkumu. </w:t>
            </w:r>
          </w:p>
          <w:p w14:paraId="25262119" w14:textId="0ADCC739" w:rsidR="00DB2B6A" w:rsidRDefault="00F75481" w:rsidP="00D3568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Cs/>
                <w:color w:val="000000" w:themeColor="text1"/>
                <w:sz w:val="24"/>
                <w:szCs w:val="24"/>
                <w:lang w:eastAsia="lv-LV"/>
              </w:rPr>
              <w:t>Ievērojot minēto un informatīvā ziņojumā norādīto, grozījumi Enerģētikas likumā ir nepieciešami, aizstājot 72.</w:t>
            </w:r>
            <w:r w:rsidR="003A6539">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panta otrajā daļā, 72.</w:t>
            </w:r>
            <w:r>
              <w:rPr>
                <w:rFonts w:ascii="Times New Roman" w:eastAsia="Times New Roman" w:hAnsi="Times New Roman" w:cs="Times New Roman"/>
                <w:iCs/>
                <w:color w:val="000000" w:themeColor="text1"/>
                <w:sz w:val="24"/>
                <w:szCs w:val="24"/>
                <w:vertAlign w:val="superscript"/>
                <w:lang w:eastAsia="lv-LV"/>
              </w:rPr>
              <w:t xml:space="preserve">1 </w:t>
            </w:r>
            <w:r>
              <w:rPr>
                <w:rFonts w:ascii="Times New Roman" w:eastAsia="Times New Roman" w:hAnsi="Times New Roman" w:cs="Times New Roman"/>
                <w:iCs/>
                <w:color w:val="000000" w:themeColor="text1"/>
                <w:sz w:val="24"/>
                <w:szCs w:val="24"/>
                <w:lang w:eastAsia="lv-LV"/>
              </w:rPr>
              <w:t xml:space="preserve">pantā un </w:t>
            </w:r>
            <w:r w:rsidR="00D35682">
              <w:rPr>
                <w:rFonts w:ascii="Times New Roman" w:eastAsia="Times New Roman" w:hAnsi="Times New Roman" w:cs="Times New Roman"/>
                <w:iCs/>
                <w:color w:val="000000" w:themeColor="text1"/>
                <w:sz w:val="24"/>
                <w:szCs w:val="24"/>
                <w:lang w:eastAsia="lv-LV"/>
              </w:rPr>
              <w:t>72.</w:t>
            </w:r>
            <w:r w:rsidR="00D35682">
              <w:rPr>
                <w:rFonts w:ascii="Times New Roman" w:eastAsia="Times New Roman" w:hAnsi="Times New Roman" w:cs="Times New Roman"/>
                <w:iCs/>
                <w:color w:val="000000" w:themeColor="text1"/>
                <w:sz w:val="24"/>
                <w:szCs w:val="24"/>
                <w:vertAlign w:val="superscript"/>
                <w:lang w:eastAsia="lv-LV"/>
              </w:rPr>
              <w:t xml:space="preserve">4 </w:t>
            </w:r>
            <w:r w:rsidR="00D35682">
              <w:rPr>
                <w:rFonts w:ascii="Times New Roman" w:eastAsia="Times New Roman" w:hAnsi="Times New Roman" w:cs="Times New Roman"/>
                <w:iCs/>
                <w:color w:val="000000" w:themeColor="text1"/>
                <w:sz w:val="24"/>
                <w:szCs w:val="24"/>
                <w:lang w:eastAsia="lv-LV"/>
              </w:rPr>
              <w:t xml:space="preserve">pantā </w:t>
            </w:r>
            <w:r>
              <w:rPr>
                <w:rFonts w:ascii="Times New Roman" w:eastAsia="Times New Roman" w:hAnsi="Times New Roman" w:cs="Times New Roman"/>
                <w:iCs/>
                <w:color w:val="000000" w:themeColor="text1"/>
                <w:sz w:val="24"/>
                <w:szCs w:val="24"/>
                <w:lang w:eastAsia="lv-LV"/>
              </w:rPr>
              <w:t xml:space="preserve"> vārdus “Ekonomikas ministrija” ar vārdiem “</w:t>
            </w:r>
            <w:r>
              <w:rPr>
                <w:rFonts w:ascii="Times New Roman" w:eastAsia="Calibri" w:hAnsi="Times New Roman" w:cs="Times New Roman"/>
                <w:sz w:val="24"/>
                <w:szCs w:val="24"/>
              </w:rPr>
              <w:t>Būvniecības valsts kontroles birojs”.</w:t>
            </w:r>
          </w:p>
          <w:p w14:paraId="38D3779B" w14:textId="77777777" w:rsidR="00621786" w:rsidRDefault="00621786" w:rsidP="00621786">
            <w:pPr>
              <w:spacing w:after="0" w:line="240" w:lineRule="auto"/>
              <w:jc w:val="both"/>
              <w:rPr>
                <w:rFonts w:ascii="Times New Roman" w:eastAsia="Calibri" w:hAnsi="Times New Roman" w:cs="Times New Roman"/>
                <w:sz w:val="24"/>
                <w:szCs w:val="24"/>
              </w:rPr>
            </w:pPr>
          </w:p>
          <w:p w14:paraId="47D60F6E" w14:textId="70DF1271" w:rsidR="00621786" w:rsidRDefault="00DB2B6A" w:rsidP="006217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Likuma grozījumi stājas spēkā 2020. gada 1. janvārī.</w:t>
            </w:r>
            <w:r w:rsidR="00D35682" w:rsidRPr="00100562">
              <w:rPr>
                <w:rFonts w:ascii="Times New Roman" w:hAnsi="Times New Roman" w:cs="Times New Roman"/>
                <w:sz w:val="24"/>
                <w:szCs w:val="24"/>
              </w:rPr>
              <w:t xml:space="preserve"> </w:t>
            </w:r>
            <w:r w:rsidR="00621786" w:rsidRPr="00621786">
              <w:rPr>
                <w:rFonts w:ascii="Times New Roman" w:eastAsia="Calibri" w:hAnsi="Times New Roman" w:cs="Times New Roman"/>
                <w:sz w:val="24"/>
                <w:szCs w:val="24"/>
              </w:rPr>
              <w:t xml:space="preserve"> </w:t>
            </w:r>
          </w:p>
          <w:p w14:paraId="6E5FEB9F" w14:textId="77777777" w:rsidR="00621786" w:rsidRDefault="00621786" w:rsidP="00621786">
            <w:pPr>
              <w:spacing w:after="0" w:line="240" w:lineRule="auto"/>
              <w:jc w:val="both"/>
              <w:rPr>
                <w:rFonts w:ascii="Times New Roman" w:eastAsia="Calibri" w:hAnsi="Times New Roman" w:cs="Times New Roman"/>
                <w:sz w:val="24"/>
                <w:szCs w:val="24"/>
              </w:rPr>
            </w:pPr>
          </w:p>
          <w:p w14:paraId="51D4C8CE" w14:textId="7A1ABA09" w:rsidR="00621786" w:rsidRDefault="00621786" w:rsidP="00621786">
            <w:pPr>
              <w:spacing w:after="0" w:line="240" w:lineRule="auto"/>
              <w:jc w:val="both"/>
              <w:rPr>
                <w:rFonts w:ascii="Times New Roman" w:eastAsia="Calibri" w:hAnsi="Times New Roman" w:cs="Times New Roman"/>
                <w:sz w:val="24"/>
                <w:szCs w:val="24"/>
              </w:rPr>
            </w:pPr>
            <w:r w:rsidRPr="00621786">
              <w:rPr>
                <w:rFonts w:ascii="Times New Roman" w:eastAsia="Calibri" w:hAnsi="Times New Roman" w:cs="Times New Roman"/>
                <w:sz w:val="24"/>
                <w:szCs w:val="24"/>
              </w:rPr>
              <w:t>Lai precizētu Būvniecības valsts kontroles biroja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47FC2725" w14:textId="42D08B82" w:rsidR="00F75481" w:rsidRPr="00100562" w:rsidRDefault="00F75481" w:rsidP="00D35682">
            <w:pPr>
              <w:spacing w:after="0" w:line="240" w:lineRule="auto"/>
              <w:jc w:val="both"/>
              <w:rPr>
                <w:rFonts w:ascii="Times New Roman" w:hAnsi="Times New Roman" w:cs="Times New Roman"/>
                <w:sz w:val="24"/>
                <w:szCs w:val="24"/>
              </w:rPr>
            </w:pPr>
          </w:p>
        </w:tc>
      </w:tr>
      <w:tr w:rsidR="001E5A97" w:rsidRPr="00CD7C3F" w14:paraId="5B0CFDAB" w14:textId="77777777" w:rsidTr="00653B3E">
        <w:trPr>
          <w:cantSplit/>
        </w:trPr>
        <w:tc>
          <w:tcPr>
            <w:tcW w:w="309" w:type="pct"/>
            <w:hideMark/>
          </w:tcPr>
          <w:p w14:paraId="719B568F" w14:textId="77777777" w:rsidR="001E5A97" w:rsidRPr="00CD7C3F" w:rsidRDefault="001E5A97" w:rsidP="00653B3E">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lastRenderedPageBreak/>
              <w:t>3.</w:t>
            </w:r>
          </w:p>
        </w:tc>
        <w:tc>
          <w:tcPr>
            <w:tcW w:w="1466" w:type="pct"/>
            <w:hideMark/>
          </w:tcPr>
          <w:p w14:paraId="6F54A87A" w14:textId="77777777" w:rsidR="001E5A97" w:rsidRPr="00CD7C3F" w:rsidRDefault="001E5A97" w:rsidP="00653B3E">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Projekta izstrādē iesaistītās institūcijas un publiskas personas kapitālsabiedrības</w:t>
            </w:r>
          </w:p>
        </w:tc>
        <w:tc>
          <w:tcPr>
            <w:tcW w:w="3226" w:type="pct"/>
            <w:hideMark/>
          </w:tcPr>
          <w:p w14:paraId="1DD04C54" w14:textId="77777777" w:rsidR="001E5A97" w:rsidRPr="00CD7C3F" w:rsidRDefault="001E5A97" w:rsidP="00653B3E">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Ekonomikas ministrija</w:t>
            </w:r>
          </w:p>
        </w:tc>
      </w:tr>
      <w:tr w:rsidR="001E5A97" w:rsidRPr="00CD7C3F" w14:paraId="63AF1DAA" w14:textId="77777777" w:rsidTr="00653B3E">
        <w:trPr>
          <w:cantSplit/>
        </w:trPr>
        <w:tc>
          <w:tcPr>
            <w:tcW w:w="309" w:type="pct"/>
            <w:hideMark/>
          </w:tcPr>
          <w:p w14:paraId="1C6C6A15" w14:textId="77777777" w:rsidR="001E5A97" w:rsidRPr="00CD7C3F" w:rsidRDefault="001E5A97" w:rsidP="00653B3E">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4.</w:t>
            </w:r>
          </w:p>
        </w:tc>
        <w:tc>
          <w:tcPr>
            <w:tcW w:w="1466" w:type="pct"/>
            <w:hideMark/>
          </w:tcPr>
          <w:p w14:paraId="062E5CC2" w14:textId="77777777" w:rsidR="001E5A97" w:rsidRPr="00CD7C3F" w:rsidRDefault="001E5A97" w:rsidP="00653B3E">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Cita informācija</w:t>
            </w:r>
          </w:p>
        </w:tc>
        <w:sdt>
          <w:sdtPr>
            <w:rPr>
              <w:rFonts w:ascii="Times New Roman" w:eastAsia="Times New Roman" w:hAnsi="Times New Roman" w:cs="Times New Roman"/>
              <w:sz w:val="24"/>
              <w:szCs w:val="24"/>
              <w:lang w:eastAsia="lv-LV"/>
            </w:rPr>
            <w:id w:val="-1836905040"/>
            <w:placeholder>
              <w:docPart w:val="CB768E42FEFF40B9893E3AD45FBB0BF2"/>
            </w:placeholder>
            <w:text/>
          </w:sdtPr>
          <w:sdtEndPr/>
          <w:sdtContent>
            <w:tc>
              <w:tcPr>
                <w:tcW w:w="3226" w:type="pct"/>
                <w:hideMark/>
              </w:tcPr>
              <w:p w14:paraId="3BA929A3" w14:textId="77777777" w:rsidR="001E5A97" w:rsidRPr="00CD7C3F" w:rsidRDefault="001E5A97" w:rsidP="00653B3E">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Nav</w:t>
                </w:r>
              </w:p>
            </w:tc>
          </w:sdtContent>
        </w:sdt>
      </w:tr>
    </w:tbl>
    <w:p w14:paraId="5011FF96" w14:textId="77777777" w:rsidR="001E5A97" w:rsidRPr="00CD7C3F" w:rsidRDefault="001E5A97" w:rsidP="001E5A9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1E5A97" w:rsidRPr="002C31FF" w14:paraId="2151E0F2" w14:textId="77777777" w:rsidTr="00653B3E">
        <w:trPr>
          <w:cantSplit/>
        </w:trPr>
        <w:tc>
          <w:tcPr>
            <w:tcW w:w="5000" w:type="pct"/>
            <w:gridSpan w:val="3"/>
            <w:vAlign w:val="center"/>
            <w:hideMark/>
          </w:tcPr>
          <w:p w14:paraId="5D870EDB" w14:textId="77777777" w:rsidR="001E5A97" w:rsidRPr="002C31FF" w:rsidRDefault="001E5A97" w:rsidP="00653B3E">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II. Tiesību akta projekta ietekme uz sabiedrību, tautsaimniecības attīstību un administratīvo slogu</w:t>
            </w:r>
          </w:p>
        </w:tc>
      </w:tr>
      <w:tr w:rsidR="001E5A97" w:rsidRPr="002C31FF" w14:paraId="0F256B66" w14:textId="77777777" w:rsidTr="00653B3E">
        <w:trPr>
          <w:cantSplit/>
        </w:trPr>
        <w:tc>
          <w:tcPr>
            <w:tcW w:w="311" w:type="pct"/>
            <w:hideMark/>
          </w:tcPr>
          <w:p w14:paraId="5D2F6147"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7DB3D7ED"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mērķgrupas, kuras tiesiskais regulējums ietekmē vai varētu ietekmēt</w:t>
            </w:r>
          </w:p>
        </w:tc>
        <w:tc>
          <w:tcPr>
            <w:tcW w:w="3210" w:type="pct"/>
            <w:hideMark/>
          </w:tcPr>
          <w:p w14:paraId="776F97F4" w14:textId="77777777" w:rsidR="001E5A97" w:rsidRPr="002C31FF" w:rsidRDefault="001E5A97" w:rsidP="00653B3E">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BVKB</w:t>
            </w:r>
            <w:r w:rsidRPr="00BC2B73">
              <w:rPr>
                <w:rFonts w:ascii="Times New Roman" w:eastAsia="Times New Roman" w:hAnsi="Times New Roman" w:cs="Times New Roman"/>
                <w:sz w:val="24"/>
                <w:szCs w:val="24"/>
                <w:lang w:eastAsia="lv-LV"/>
              </w:rPr>
              <w:t>.</w:t>
            </w:r>
          </w:p>
        </w:tc>
      </w:tr>
      <w:tr w:rsidR="001E5A97" w:rsidRPr="002C31FF" w14:paraId="574191C6" w14:textId="77777777" w:rsidTr="00653B3E">
        <w:trPr>
          <w:cantSplit/>
        </w:trPr>
        <w:tc>
          <w:tcPr>
            <w:tcW w:w="311" w:type="pct"/>
            <w:hideMark/>
          </w:tcPr>
          <w:p w14:paraId="2995CFFE"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735915FE"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Tiesiskā regulējuma ietekme uz tautsaimniecību un administratīvo slogu</w:t>
            </w:r>
          </w:p>
        </w:tc>
        <w:tc>
          <w:tcPr>
            <w:tcW w:w="3210" w:type="pct"/>
          </w:tcPr>
          <w:p w14:paraId="3BAD9F7E" w14:textId="77777777" w:rsidR="001E5A97" w:rsidRDefault="001E5A97" w:rsidP="00653B3E">
            <w:pPr>
              <w:spacing w:after="0"/>
              <w:jc w:val="both"/>
              <w:rPr>
                <w:rFonts w:ascii="Times New Roman" w:eastAsia="Times New Roman" w:hAnsi="Times New Roman" w:cs="Times New Roman"/>
                <w:sz w:val="24"/>
                <w:szCs w:val="24"/>
                <w:lang w:eastAsia="lv-LV"/>
              </w:rPr>
            </w:pPr>
            <w:r w:rsidRPr="002C31FF">
              <w:rPr>
                <w:rFonts w:ascii="Times New Roman" w:eastAsia="Times New Roman" w:hAnsi="Times New Roman" w:cs="Times New Roman"/>
                <w:sz w:val="24"/>
                <w:szCs w:val="24"/>
                <w:lang w:eastAsia="lv-LV"/>
              </w:rPr>
              <w:t>Tiesiskajam regulējumam prognozējama pozitīva ietekme uz tautsaimniecību</w:t>
            </w:r>
            <w:r>
              <w:rPr>
                <w:rFonts w:ascii="Times New Roman" w:eastAsia="Times New Roman" w:hAnsi="Times New Roman" w:cs="Times New Roman"/>
                <w:sz w:val="24"/>
                <w:szCs w:val="24"/>
                <w:lang w:eastAsia="lv-LV"/>
              </w:rPr>
              <w:t xml:space="preserve">. Līdz ar </w:t>
            </w:r>
            <w:r w:rsidRPr="006E164B">
              <w:rPr>
                <w:rFonts w:ascii="Times New Roman" w:eastAsia="Times New Roman" w:hAnsi="Times New Roman" w:cs="Times New Roman"/>
                <w:sz w:val="24"/>
                <w:szCs w:val="24"/>
                <w:lang w:eastAsia="lv-LV"/>
              </w:rPr>
              <w:t>enerģētikas politikas īstenošanas funkcij</w:t>
            </w:r>
            <w:r>
              <w:rPr>
                <w:rFonts w:ascii="Times New Roman" w:eastAsia="Times New Roman" w:hAnsi="Times New Roman" w:cs="Times New Roman"/>
                <w:sz w:val="24"/>
                <w:szCs w:val="24"/>
                <w:lang w:eastAsia="lv-LV"/>
              </w:rPr>
              <w:t>u</w:t>
            </w:r>
            <w:r w:rsidRPr="006E164B">
              <w:rPr>
                <w:rFonts w:ascii="Times New Roman" w:eastAsia="Times New Roman" w:hAnsi="Times New Roman" w:cs="Times New Roman"/>
                <w:sz w:val="24"/>
                <w:szCs w:val="24"/>
                <w:lang w:eastAsia="lv-LV"/>
              </w:rPr>
              <w:t xml:space="preserve"> un uzdevumu</w:t>
            </w:r>
            <w:r>
              <w:rPr>
                <w:rFonts w:ascii="Times New Roman" w:eastAsia="Times New Roman" w:hAnsi="Times New Roman" w:cs="Times New Roman"/>
                <w:sz w:val="24"/>
                <w:szCs w:val="24"/>
                <w:lang w:eastAsia="lv-LV"/>
              </w:rPr>
              <w:t xml:space="preserve"> </w:t>
            </w:r>
            <w:r w:rsidRPr="006E164B">
              <w:rPr>
                <w:rFonts w:ascii="Times New Roman" w:eastAsia="Times New Roman" w:hAnsi="Times New Roman" w:cs="Times New Roman"/>
                <w:sz w:val="24"/>
                <w:szCs w:val="24"/>
                <w:lang w:eastAsia="lv-LV"/>
              </w:rPr>
              <w:t>nodo</w:t>
            </w:r>
            <w:r>
              <w:rPr>
                <w:rFonts w:ascii="Times New Roman" w:eastAsia="Times New Roman" w:hAnsi="Times New Roman" w:cs="Times New Roman"/>
                <w:sz w:val="24"/>
                <w:szCs w:val="24"/>
                <w:lang w:eastAsia="lv-LV"/>
              </w:rPr>
              <w:t>šanu</w:t>
            </w:r>
            <w:r w:rsidRPr="006E164B">
              <w:rPr>
                <w:rFonts w:ascii="Times New Roman" w:eastAsia="Times New Roman" w:hAnsi="Times New Roman" w:cs="Times New Roman"/>
                <w:sz w:val="24"/>
                <w:szCs w:val="24"/>
                <w:lang w:eastAsia="lv-LV"/>
              </w:rPr>
              <w:t xml:space="preserve"> B</w:t>
            </w:r>
            <w:r>
              <w:rPr>
                <w:rFonts w:ascii="Times New Roman" w:eastAsia="Times New Roman" w:hAnsi="Times New Roman" w:cs="Times New Roman"/>
                <w:sz w:val="24"/>
                <w:szCs w:val="24"/>
                <w:lang w:eastAsia="lv-LV"/>
              </w:rPr>
              <w:t xml:space="preserve">VKB tiks </w:t>
            </w:r>
            <w:r w:rsidRPr="006E164B">
              <w:rPr>
                <w:rFonts w:ascii="Times New Roman" w:eastAsia="Times New Roman" w:hAnsi="Times New Roman" w:cs="Times New Roman"/>
                <w:sz w:val="24"/>
                <w:szCs w:val="24"/>
                <w:lang w:eastAsia="lv-LV"/>
              </w:rPr>
              <w:t>centralizē</w:t>
            </w:r>
            <w:r>
              <w:rPr>
                <w:rFonts w:ascii="Times New Roman" w:eastAsia="Times New Roman" w:hAnsi="Times New Roman" w:cs="Times New Roman"/>
                <w:sz w:val="24"/>
                <w:szCs w:val="24"/>
                <w:lang w:eastAsia="lv-LV"/>
              </w:rPr>
              <w:t>tas</w:t>
            </w:r>
            <w:r w:rsidRPr="006E164B">
              <w:rPr>
                <w:rFonts w:ascii="Times New Roman" w:eastAsia="Times New Roman" w:hAnsi="Times New Roman" w:cs="Times New Roman"/>
                <w:sz w:val="24"/>
                <w:szCs w:val="24"/>
                <w:lang w:eastAsia="lv-LV"/>
              </w:rPr>
              <w:t xml:space="preserve"> enerģētikas politikas īstenošanas atbalsta funkcijas un apvieno</w:t>
            </w:r>
            <w:r>
              <w:rPr>
                <w:rFonts w:ascii="Times New Roman" w:eastAsia="Times New Roman" w:hAnsi="Times New Roman" w:cs="Times New Roman"/>
                <w:sz w:val="24"/>
                <w:szCs w:val="24"/>
                <w:lang w:eastAsia="lv-LV"/>
              </w:rPr>
              <w:t>tas</w:t>
            </w:r>
            <w:r w:rsidRPr="006E164B">
              <w:rPr>
                <w:rFonts w:ascii="Times New Roman" w:eastAsia="Times New Roman" w:hAnsi="Times New Roman" w:cs="Times New Roman"/>
                <w:sz w:val="24"/>
                <w:szCs w:val="24"/>
                <w:lang w:eastAsia="lv-LV"/>
              </w:rPr>
              <w:t xml:space="preserve"> saistītās funkcijas</w:t>
            </w:r>
            <w:r>
              <w:rPr>
                <w:rFonts w:ascii="Times New Roman" w:eastAsia="Times New Roman" w:hAnsi="Times New Roman" w:cs="Times New Roman"/>
                <w:sz w:val="24"/>
                <w:szCs w:val="24"/>
                <w:lang w:eastAsia="lv-LV"/>
              </w:rPr>
              <w:t xml:space="preserve">, padarot efektīvāku šo funkciju īstenošanu un valsts pārvaldi kopumā. </w:t>
            </w:r>
          </w:p>
          <w:p w14:paraId="0ECC861C" w14:textId="77777777" w:rsidR="001E5A97" w:rsidRPr="002C31FF" w:rsidRDefault="001E5A97" w:rsidP="00653B3E">
            <w:pPr>
              <w:spacing w:after="0"/>
              <w:jc w:val="both"/>
              <w:rPr>
                <w:rFonts w:ascii="Times New Roman" w:hAnsi="Times New Roman" w:cs="Times New Roman"/>
                <w:sz w:val="24"/>
                <w:szCs w:val="24"/>
              </w:rPr>
            </w:pPr>
            <w:r>
              <w:rPr>
                <w:rFonts w:ascii="Times New Roman" w:hAnsi="Times New Roman" w:cs="Times New Roman"/>
                <w:sz w:val="24"/>
                <w:szCs w:val="24"/>
              </w:rPr>
              <w:t>T</w:t>
            </w:r>
            <w:r w:rsidRPr="00185E2F">
              <w:rPr>
                <w:rFonts w:ascii="Times New Roman" w:eastAsia="Times New Roman" w:hAnsi="Times New Roman" w:cs="Times New Roman"/>
                <w:sz w:val="24"/>
                <w:szCs w:val="24"/>
                <w:lang w:eastAsia="lv-LV"/>
              </w:rPr>
              <w:t>iesiskais regulējums</w:t>
            </w:r>
            <w:r>
              <w:rPr>
                <w:rFonts w:ascii="Times New Roman" w:eastAsia="Times New Roman" w:hAnsi="Times New Roman" w:cs="Times New Roman"/>
                <w:sz w:val="24"/>
                <w:szCs w:val="24"/>
                <w:lang w:eastAsia="lv-LV"/>
              </w:rPr>
              <w:t xml:space="preserve"> palielina a</w:t>
            </w:r>
            <w:r w:rsidRPr="002B2A63">
              <w:rPr>
                <w:rFonts w:ascii="Times New Roman" w:eastAsia="Times New Roman" w:hAnsi="Times New Roman" w:cs="Times New Roman"/>
                <w:sz w:val="24"/>
                <w:szCs w:val="24"/>
                <w:lang w:eastAsia="lv-LV"/>
              </w:rPr>
              <w:t>dministratīvo slogu BVKB</w:t>
            </w:r>
            <w:r>
              <w:rPr>
                <w:rFonts w:ascii="Times New Roman" w:eastAsia="Times New Roman" w:hAnsi="Times New Roman" w:cs="Times New Roman"/>
                <w:sz w:val="24"/>
                <w:szCs w:val="24"/>
                <w:lang w:eastAsia="lv-LV"/>
              </w:rPr>
              <w:t>, kas saistīts ar līdz šim Ekonomikas ministrijas pārraudzībā esošo funkciju pārņemšanu.</w:t>
            </w:r>
          </w:p>
        </w:tc>
      </w:tr>
      <w:tr w:rsidR="001E5A97" w:rsidRPr="002C31FF" w14:paraId="71509AFE" w14:textId="77777777" w:rsidTr="00653B3E">
        <w:trPr>
          <w:cantSplit/>
        </w:trPr>
        <w:tc>
          <w:tcPr>
            <w:tcW w:w="311" w:type="pct"/>
            <w:hideMark/>
          </w:tcPr>
          <w:p w14:paraId="09823C37"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644CB0F1"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Administratīvo izmaksu monetārs novērtējums</w:t>
            </w:r>
          </w:p>
        </w:tc>
        <w:tc>
          <w:tcPr>
            <w:tcW w:w="3210" w:type="pct"/>
            <w:hideMark/>
          </w:tcPr>
          <w:p w14:paraId="6D2CF8C5" w14:textId="29C65E95" w:rsidR="001E5A97" w:rsidRPr="00A834C8" w:rsidRDefault="0047093C" w:rsidP="00653B3E">
            <w:pPr>
              <w:pStyle w:val="tv213"/>
              <w:spacing w:before="0" w:beforeAutospacing="0" w:after="0" w:afterAutospacing="0"/>
              <w:contextualSpacing/>
              <w:jc w:val="both"/>
              <w:rPr>
                <w:bCs/>
              </w:rPr>
            </w:pPr>
            <w:r>
              <w:t>Pr</w:t>
            </w:r>
            <w:r w:rsidRPr="002C31FF">
              <w:t>ojekts</w:t>
            </w:r>
            <w:r w:rsidRPr="002C31FF">
              <w:rPr>
                <w:bCs/>
              </w:rPr>
              <w:t xml:space="preserve"> </w:t>
            </w:r>
            <w:r w:rsidR="001E5A97" w:rsidRPr="002C31FF">
              <w:rPr>
                <w:bCs/>
              </w:rPr>
              <w:t>šo jomu neskar</w:t>
            </w:r>
            <w:r w:rsidR="001E5A97">
              <w:t>.</w:t>
            </w:r>
          </w:p>
        </w:tc>
      </w:tr>
      <w:tr w:rsidR="001E5A97" w:rsidRPr="002C31FF" w14:paraId="255F4953" w14:textId="77777777" w:rsidTr="00653B3E">
        <w:trPr>
          <w:cantSplit/>
        </w:trPr>
        <w:tc>
          <w:tcPr>
            <w:tcW w:w="311" w:type="pct"/>
            <w:hideMark/>
          </w:tcPr>
          <w:p w14:paraId="3C57052C"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716E4F69"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Atbilstības izmaksu monetārs novērtējums</w:t>
            </w:r>
          </w:p>
        </w:tc>
        <w:tc>
          <w:tcPr>
            <w:tcW w:w="3210" w:type="pct"/>
            <w:hideMark/>
          </w:tcPr>
          <w:p w14:paraId="2FE95499" w14:textId="05548B64" w:rsidR="001E5A97" w:rsidRPr="002C31FF" w:rsidRDefault="0047093C" w:rsidP="00653B3E">
            <w:pPr>
              <w:pStyle w:val="tv213"/>
              <w:spacing w:after="0"/>
              <w:contextualSpacing/>
              <w:jc w:val="both"/>
            </w:pPr>
            <w:r>
              <w:t>Pr</w:t>
            </w:r>
            <w:r w:rsidRPr="002C31FF">
              <w:t>ojekts</w:t>
            </w:r>
            <w:r w:rsidRPr="00A93F1A">
              <w:t xml:space="preserve"> </w:t>
            </w:r>
            <w:r w:rsidR="001E5A97" w:rsidRPr="00A93F1A">
              <w:t>šo jomu neskar</w:t>
            </w:r>
            <w:r w:rsidR="001E5A97">
              <w:t>.</w:t>
            </w:r>
          </w:p>
        </w:tc>
      </w:tr>
      <w:tr w:rsidR="001E5A97" w:rsidRPr="002C31FF" w14:paraId="0461C78B" w14:textId="77777777" w:rsidTr="00653B3E">
        <w:trPr>
          <w:cantSplit/>
        </w:trPr>
        <w:tc>
          <w:tcPr>
            <w:tcW w:w="311" w:type="pct"/>
            <w:hideMark/>
          </w:tcPr>
          <w:p w14:paraId="538CC387"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1479" w:type="pct"/>
            <w:hideMark/>
          </w:tcPr>
          <w:p w14:paraId="5A35EBBB"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61A14F08" w14:textId="77777777" w:rsidR="001E5A97" w:rsidRPr="002C31FF" w:rsidRDefault="001E5A97" w:rsidP="00653B3E">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tbl>
    <w:p w14:paraId="3630C69C" w14:textId="77777777" w:rsidR="001E5A97" w:rsidRPr="002C31FF" w:rsidRDefault="001E5A97" w:rsidP="001E5A97">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3"/>
        <w:gridCol w:w="1276"/>
        <w:gridCol w:w="992"/>
        <w:gridCol w:w="1276"/>
        <w:gridCol w:w="992"/>
        <w:gridCol w:w="1276"/>
        <w:gridCol w:w="992"/>
        <w:gridCol w:w="984"/>
      </w:tblGrid>
      <w:tr w:rsidR="001E5A97" w:rsidRPr="002C31FF" w14:paraId="1F50C76C" w14:textId="77777777" w:rsidTr="00653B3E">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08402179" w14:textId="77777777" w:rsidR="001E5A97" w:rsidRPr="002C31FF" w:rsidRDefault="001E5A97" w:rsidP="00653B3E">
            <w:pPr>
              <w:spacing w:after="0" w:line="240" w:lineRule="auto"/>
              <w:jc w:val="center"/>
              <w:rPr>
                <w:rFonts w:ascii="Times New Roman" w:hAnsi="Times New Roman" w:cs="Times New Roman"/>
                <w:b/>
                <w:bCs/>
                <w:sz w:val="24"/>
                <w:szCs w:val="24"/>
              </w:rPr>
            </w:pPr>
            <w:bookmarkStart w:id="1" w:name="_Hlk14093798"/>
            <w:r w:rsidRPr="002C31FF">
              <w:rPr>
                <w:rFonts w:ascii="Times New Roman" w:hAnsi="Times New Roman" w:cs="Times New Roman"/>
                <w:b/>
                <w:bCs/>
                <w:sz w:val="24"/>
                <w:szCs w:val="24"/>
              </w:rPr>
              <w:t>III. Tiesību akta projekta ietekme uz valsts budžetu un pašvaldību budžetiem</w:t>
            </w:r>
          </w:p>
        </w:tc>
      </w:tr>
      <w:tr w:rsidR="001E5A97" w:rsidRPr="002C31FF" w14:paraId="5504D8E4" w14:textId="77777777" w:rsidTr="006059B7">
        <w:trPr>
          <w:cantSplit/>
        </w:trPr>
        <w:tc>
          <w:tcPr>
            <w:tcW w:w="12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FF3101" w14:textId="3370DEFF" w:rsidR="00C9118C" w:rsidRPr="00C9118C" w:rsidRDefault="001E5A97" w:rsidP="00BB3929">
            <w:pPr>
              <w:spacing w:after="0" w:line="240" w:lineRule="auto"/>
              <w:jc w:val="center"/>
              <w:rPr>
                <w:rFonts w:ascii="Times New Roman" w:hAnsi="Times New Roman" w:cs="Times New Roman"/>
                <w:sz w:val="24"/>
                <w:szCs w:val="24"/>
              </w:rPr>
            </w:pPr>
            <w:r w:rsidRPr="002C31FF">
              <w:rPr>
                <w:rFonts w:ascii="Times New Roman" w:hAnsi="Times New Roman" w:cs="Times New Roman"/>
                <w:bCs/>
                <w:sz w:val="24"/>
                <w:szCs w:val="24"/>
              </w:rPr>
              <w:lastRenderedPageBreak/>
              <w:t>Rādītāji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07EB19" w14:textId="77777777" w:rsidR="001E5A97" w:rsidRPr="002C31FF" w:rsidRDefault="001E5A97" w:rsidP="00653B3E">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2019.gads</w:t>
            </w:r>
          </w:p>
        </w:tc>
        <w:tc>
          <w:tcPr>
            <w:tcW w:w="55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D3021C"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Turpmākie trīs gadi (</w:t>
            </w:r>
            <w:r w:rsidRPr="002C31FF">
              <w:rPr>
                <w:rFonts w:ascii="Times New Roman" w:hAnsi="Times New Roman" w:cs="Times New Roman"/>
                <w:i/>
                <w:iCs/>
                <w:sz w:val="24"/>
                <w:szCs w:val="24"/>
              </w:rPr>
              <w:t>euro</w:t>
            </w:r>
            <w:r w:rsidRPr="002C31FF">
              <w:rPr>
                <w:rFonts w:ascii="Times New Roman" w:hAnsi="Times New Roman" w:cs="Times New Roman"/>
                <w:sz w:val="24"/>
                <w:szCs w:val="24"/>
              </w:rPr>
              <w:t>)</w:t>
            </w:r>
          </w:p>
        </w:tc>
      </w:tr>
      <w:tr w:rsidR="001E5A97" w:rsidRPr="002C31FF" w14:paraId="4628F576" w14:textId="77777777" w:rsidTr="006059B7">
        <w:trPr>
          <w:cantSplit/>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601922C" w14:textId="77777777" w:rsidR="001E5A97" w:rsidRPr="002C31FF" w:rsidRDefault="001E5A97" w:rsidP="00653B3E">
            <w:pPr>
              <w:spacing w:after="0" w:line="240" w:lineRule="auto"/>
              <w:rPr>
                <w:rFonts w:ascii="Times New Roman" w:hAnsi="Times New Roman" w:cs="Times New Roman"/>
                <w:bCs/>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55178AC" w14:textId="77777777" w:rsidR="001E5A97" w:rsidRPr="002C31FF" w:rsidRDefault="001E5A97" w:rsidP="00653B3E">
            <w:pPr>
              <w:spacing w:after="0" w:line="240" w:lineRule="auto"/>
              <w:rPr>
                <w:rFonts w:ascii="Times New Roman" w:hAnsi="Times New Roman" w:cs="Times New Roman"/>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8F64C1" w14:textId="77777777" w:rsidR="001E5A97" w:rsidRPr="002C31FF" w:rsidRDefault="001E5A97" w:rsidP="00653B3E">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192D23" w14:textId="77777777" w:rsidR="001E5A97" w:rsidRPr="002C31FF" w:rsidRDefault="001E5A97" w:rsidP="00653B3E">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55635" w14:textId="77777777" w:rsidR="001E5A97" w:rsidRPr="002C31FF" w:rsidRDefault="001E5A97" w:rsidP="00653B3E">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2022.</w:t>
            </w:r>
          </w:p>
        </w:tc>
      </w:tr>
      <w:tr w:rsidR="002A17A3" w:rsidRPr="002C31FF" w14:paraId="1D26EF17" w14:textId="77777777" w:rsidTr="006059B7">
        <w:trPr>
          <w:cantSplit/>
          <w:trHeight w:val="3113"/>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2C5D9147" w14:textId="77777777" w:rsidR="001E5A97" w:rsidRPr="002C31FF" w:rsidRDefault="001E5A97" w:rsidP="00653B3E">
            <w:pPr>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B095E"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313F3"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0F89E"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E86BE"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2020. gadam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3DA20"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3D2D1"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2021. gadam</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B89ED"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 xml:space="preserve">izmaiņas, salīdzinot ar vidēja termiņa budžeta ietvaru </w:t>
            </w:r>
            <w:r w:rsidRPr="002C31FF">
              <w:rPr>
                <w:rFonts w:ascii="Times New Roman" w:hAnsi="Times New Roman" w:cs="Times New Roman"/>
                <w:sz w:val="24"/>
                <w:szCs w:val="24"/>
              </w:rPr>
              <w:br/>
              <w:t>2021. gadam</w:t>
            </w:r>
          </w:p>
        </w:tc>
      </w:tr>
      <w:tr w:rsidR="002A17A3" w:rsidRPr="002C31FF" w14:paraId="59F22725" w14:textId="77777777" w:rsidTr="006059B7">
        <w:trPr>
          <w:cantSplit/>
        </w:trPr>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EFC5A"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3EEF9"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39E0D"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3192A"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91BD4"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D5701"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F83AD"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7</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B5FAC"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8</w:t>
            </w:r>
          </w:p>
        </w:tc>
      </w:tr>
      <w:tr w:rsidR="002A17A3" w:rsidRPr="002C31FF" w14:paraId="31A7640C" w14:textId="77777777" w:rsidTr="006059B7">
        <w:trPr>
          <w:cantSplit/>
        </w:trPr>
        <w:tc>
          <w:tcPr>
            <w:tcW w:w="1273" w:type="dxa"/>
            <w:tcBorders>
              <w:top w:val="single" w:sz="4" w:space="0" w:color="auto"/>
              <w:left w:val="single" w:sz="4" w:space="0" w:color="auto"/>
              <w:bottom w:val="single" w:sz="4" w:space="0" w:color="auto"/>
              <w:right w:val="single" w:sz="4" w:space="0" w:color="auto"/>
            </w:tcBorders>
            <w:shd w:val="clear" w:color="auto" w:fill="FFFFFF"/>
            <w:hideMark/>
          </w:tcPr>
          <w:p w14:paraId="39D49261" w14:textId="77777777" w:rsidR="00B145EA" w:rsidRPr="002C31FF" w:rsidRDefault="00B145EA" w:rsidP="00B145E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006835" w14:textId="3CF89E6B" w:rsidR="00B145EA" w:rsidRPr="002C31FF" w:rsidRDefault="003B5A38" w:rsidP="00B145EA">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23 922 833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9AA9258" w14:textId="6EBD7292" w:rsidR="00B145EA" w:rsidRPr="002C31FF" w:rsidRDefault="00B145EA" w:rsidP="00B145EA">
            <w:pPr>
              <w:spacing w:after="0" w:line="240" w:lineRule="auto"/>
              <w:rPr>
                <w:rFonts w:ascii="Times New Roman" w:eastAsia="Calibri" w:hAnsi="Times New Roman" w:cs="Times New Roman"/>
                <w:sz w:val="24"/>
                <w:szCs w:val="24"/>
              </w:rPr>
            </w:pPr>
            <w:r w:rsidRPr="00527A6A">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BD12AF" w14:textId="7AECD547" w:rsidR="00B145EA" w:rsidRPr="002C31FF" w:rsidRDefault="003B5A38" w:rsidP="00B145EA">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28 095 732</w:t>
            </w:r>
            <w:r w:rsidR="00B145EA" w:rsidRPr="00527A6A">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3829FD1" w14:textId="0AC84160" w:rsidR="00B145EA" w:rsidRPr="002C31FF" w:rsidRDefault="00B145EA" w:rsidP="00B145EA">
            <w:pPr>
              <w:spacing w:after="0" w:line="240" w:lineRule="auto"/>
              <w:rPr>
                <w:rFonts w:ascii="Times New Roman" w:eastAsia="Calibri" w:hAnsi="Times New Roman" w:cs="Times New Roman"/>
                <w:sz w:val="24"/>
                <w:szCs w:val="24"/>
              </w:rPr>
            </w:pPr>
            <w:r w:rsidRPr="00527A6A">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539B90B" w14:textId="357C7C44" w:rsidR="00B145EA" w:rsidRPr="002C31FF" w:rsidRDefault="003B5A38" w:rsidP="00B145EA">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28 109 506</w:t>
            </w:r>
            <w:r w:rsidR="00B145EA" w:rsidRPr="00527A6A">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27CA39A" w14:textId="60624782" w:rsidR="00B145EA" w:rsidRPr="002C31FF" w:rsidRDefault="00B145EA" w:rsidP="00B145EA">
            <w:pPr>
              <w:spacing w:after="0" w:line="240" w:lineRule="auto"/>
              <w:rPr>
                <w:rFonts w:ascii="Times New Roman" w:eastAsia="Calibri" w:hAnsi="Times New Roman" w:cs="Times New Roman"/>
                <w:sz w:val="24"/>
                <w:szCs w:val="24"/>
              </w:rPr>
            </w:pPr>
            <w:r w:rsidRPr="00527A6A">
              <w:rPr>
                <w:rFonts w:ascii="Times New Roman" w:eastAsia="Times New Roman" w:hAnsi="Times New Roman" w:cs="Times New Roman"/>
                <w:iCs/>
                <w:sz w:val="24"/>
                <w:szCs w:val="24"/>
                <w:lang w:eastAsia="lv-LV"/>
              </w:rPr>
              <w:t>0 </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14:paraId="129D2529" w14:textId="7A5F570C" w:rsidR="00B145EA" w:rsidRPr="002C31FF" w:rsidRDefault="00B145EA" w:rsidP="00B145EA">
            <w:pPr>
              <w:spacing w:after="0" w:line="240" w:lineRule="auto"/>
              <w:rPr>
                <w:rFonts w:ascii="Times New Roman" w:eastAsia="Calibri" w:hAnsi="Times New Roman" w:cs="Times New Roman"/>
                <w:sz w:val="24"/>
                <w:szCs w:val="24"/>
              </w:rPr>
            </w:pPr>
            <w:r w:rsidRPr="00527A6A">
              <w:rPr>
                <w:rFonts w:ascii="Times New Roman" w:eastAsia="Times New Roman" w:hAnsi="Times New Roman" w:cs="Times New Roman"/>
                <w:iCs/>
                <w:sz w:val="24"/>
                <w:szCs w:val="24"/>
                <w:lang w:eastAsia="lv-LV"/>
              </w:rPr>
              <w:t>0 </w:t>
            </w:r>
          </w:p>
        </w:tc>
      </w:tr>
      <w:tr w:rsidR="00B145EA" w:rsidRPr="002C31FF" w14:paraId="62F3D7B6"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7DB5E524" w14:textId="77777777" w:rsidR="00B145EA" w:rsidRPr="002C31FF" w:rsidRDefault="00B145EA" w:rsidP="00B145E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tcPr>
          <w:p w14:paraId="46248C8A" w14:textId="3981EBD6" w:rsidR="00B145EA" w:rsidRPr="002C31FF" w:rsidRDefault="003B5A38" w:rsidP="00B145EA">
            <w:pPr>
              <w:spacing w:after="0" w:line="240" w:lineRule="auto"/>
              <w:rPr>
                <w:rFonts w:ascii="Times New Roman" w:hAnsi="Times New Roman" w:cs="Times New Roman"/>
                <w:sz w:val="24"/>
                <w:szCs w:val="24"/>
              </w:rPr>
            </w:pPr>
            <w:r w:rsidRPr="003B5A38">
              <w:rPr>
                <w:rFonts w:ascii="Times New Roman" w:eastAsia="Times New Roman" w:hAnsi="Times New Roman" w:cs="Times New Roman"/>
                <w:iCs/>
                <w:sz w:val="24"/>
                <w:szCs w:val="24"/>
                <w:lang w:eastAsia="lv-LV"/>
              </w:rPr>
              <w:t>23 922 833</w:t>
            </w:r>
            <w:r w:rsidR="00B145EA" w:rsidRPr="003147B6">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tcPr>
          <w:p w14:paraId="03306AB8" w14:textId="2085228D" w:rsidR="00B145EA" w:rsidRPr="002C31FF" w:rsidRDefault="00B145EA" w:rsidP="00B145EA">
            <w:pPr>
              <w:spacing w:after="0" w:line="240" w:lineRule="auto"/>
              <w:rPr>
                <w:rFonts w:ascii="Times New Roman" w:eastAsia="Calibri" w:hAnsi="Times New Roman" w:cs="Times New Roman"/>
                <w:sz w:val="24"/>
                <w:szCs w:val="24"/>
              </w:rPr>
            </w:pPr>
            <w:r w:rsidRPr="003147B6">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tcPr>
          <w:p w14:paraId="737ACD7D" w14:textId="2E1552F8" w:rsidR="00B145EA" w:rsidRPr="002C31FF" w:rsidRDefault="003B5A38" w:rsidP="00B145EA">
            <w:pPr>
              <w:spacing w:after="0" w:line="240" w:lineRule="auto"/>
              <w:rPr>
                <w:rFonts w:ascii="Times New Roman" w:eastAsia="Calibri" w:hAnsi="Times New Roman" w:cs="Times New Roman"/>
                <w:sz w:val="24"/>
                <w:szCs w:val="24"/>
              </w:rPr>
            </w:pPr>
            <w:r w:rsidRPr="003B5A38">
              <w:rPr>
                <w:rFonts w:ascii="Times New Roman" w:eastAsia="Times New Roman" w:hAnsi="Times New Roman" w:cs="Times New Roman"/>
                <w:iCs/>
                <w:sz w:val="24"/>
                <w:szCs w:val="24"/>
                <w:lang w:eastAsia="lv-LV"/>
              </w:rPr>
              <w:t>28 095 732</w:t>
            </w:r>
            <w:r w:rsidR="00B145EA" w:rsidRPr="003147B6">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tcPr>
          <w:p w14:paraId="492A1A8A" w14:textId="7088A5A6" w:rsidR="00B145EA" w:rsidRPr="002C31FF" w:rsidRDefault="00B145EA" w:rsidP="00B145EA">
            <w:pPr>
              <w:spacing w:after="0" w:line="240" w:lineRule="auto"/>
              <w:rPr>
                <w:rFonts w:ascii="Times New Roman" w:eastAsia="Calibri" w:hAnsi="Times New Roman" w:cs="Times New Roman"/>
                <w:sz w:val="24"/>
                <w:szCs w:val="24"/>
              </w:rPr>
            </w:pPr>
            <w:r w:rsidRPr="003147B6">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tcPr>
          <w:p w14:paraId="6F4900B6" w14:textId="7D476A6E" w:rsidR="00B145EA" w:rsidRPr="002C31FF" w:rsidRDefault="003B5A38" w:rsidP="00B145EA">
            <w:pPr>
              <w:spacing w:after="0" w:line="240" w:lineRule="auto"/>
              <w:rPr>
                <w:rFonts w:ascii="Times New Roman" w:eastAsia="Calibri" w:hAnsi="Times New Roman" w:cs="Times New Roman"/>
                <w:sz w:val="24"/>
                <w:szCs w:val="24"/>
              </w:rPr>
            </w:pPr>
            <w:r w:rsidRPr="003B5A38">
              <w:rPr>
                <w:rFonts w:ascii="Times New Roman" w:eastAsia="Times New Roman" w:hAnsi="Times New Roman" w:cs="Times New Roman"/>
                <w:iCs/>
                <w:sz w:val="24"/>
                <w:szCs w:val="24"/>
                <w:lang w:eastAsia="lv-LV"/>
              </w:rPr>
              <w:t>28 109 506</w:t>
            </w:r>
            <w:r w:rsidR="00B145EA" w:rsidRPr="003147B6">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tcPr>
          <w:p w14:paraId="5EAD4B7D" w14:textId="35C9C1C0" w:rsidR="00B145EA" w:rsidRPr="002C31FF" w:rsidRDefault="00B145EA" w:rsidP="00B145EA">
            <w:pPr>
              <w:spacing w:after="0" w:line="240" w:lineRule="auto"/>
              <w:rPr>
                <w:rFonts w:ascii="Times New Roman" w:eastAsia="Calibri" w:hAnsi="Times New Roman" w:cs="Times New Roman"/>
                <w:sz w:val="24"/>
                <w:szCs w:val="24"/>
              </w:rPr>
            </w:pPr>
            <w:r w:rsidRPr="003147B6">
              <w:rPr>
                <w:rFonts w:ascii="Times New Roman" w:eastAsia="Times New Roman" w:hAnsi="Times New Roman" w:cs="Times New Roman"/>
                <w:iCs/>
                <w:sz w:val="24"/>
                <w:szCs w:val="24"/>
                <w:lang w:eastAsia="lv-LV"/>
              </w:rPr>
              <w:t>0 </w:t>
            </w:r>
          </w:p>
        </w:tc>
        <w:tc>
          <w:tcPr>
            <w:tcW w:w="984" w:type="dxa"/>
            <w:tcBorders>
              <w:top w:val="single" w:sz="4" w:space="0" w:color="auto"/>
              <w:left w:val="single" w:sz="4" w:space="0" w:color="auto"/>
              <w:bottom w:val="single" w:sz="4" w:space="0" w:color="auto"/>
              <w:right w:val="single" w:sz="4" w:space="0" w:color="auto"/>
            </w:tcBorders>
          </w:tcPr>
          <w:p w14:paraId="3935E08A" w14:textId="55A4D44F" w:rsidR="00B145EA" w:rsidRPr="002C31FF" w:rsidRDefault="00B145EA" w:rsidP="00B145EA">
            <w:pPr>
              <w:spacing w:after="0" w:line="240" w:lineRule="auto"/>
              <w:rPr>
                <w:rFonts w:ascii="Times New Roman" w:eastAsia="Calibri" w:hAnsi="Times New Roman" w:cs="Times New Roman"/>
                <w:sz w:val="24"/>
                <w:szCs w:val="24"/>
              </w:rPr>
            </w:pPr>
            <w:r w:rsidRPr="003147B6">
              <w:rPr>
                <w:rFonts w:ascii="Times New Roman" w:eastAsia="Times New Roman" w:hAnsi="Times New Roman" w:cs="Times New Roman"/>
                <w:iCs/>
                <w:sz w:val="24"/>
                <w:szCs w:val="24"/>
                <w:lang w:eastAsia="lv-LV"/>
              </w:rPr>
              <w:t>0 </w:t>
            </w:r>
          </w:p>
        </w:tc>
      </w:tr>
      <w:tr w:rsidR="00AB33BF" w:rsidRPr="002C31FF" w14:paraId="4F151E3E"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3FA74931"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AFC21B"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B64F76"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1350E9"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13DBD4"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E51E0C"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E7784"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1AFBF5E5"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AB33BF" w:rsidRPr="002C31FF" w14:paraId="2198310B"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7836185F"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1.3. pašvaldību budžets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51EB46"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BBB286"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C8D35"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81EB83"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3508CF"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9FCFBB"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13F10D4E"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B145EA" w:rsidRPr="002C31FF" w14:paraId="4F87F8A4"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669E4650" w14:textId="77777777" w:rsidR="00B145EA" w:rsidRPr="002C31FF" w:rsidRDefault="00B145EA" w:rsidP="00B145E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 Budžeta izdevumi</w:t>
            </w:r>
          </w:p>
        </w:tc>
        <w:tc>
          <w:tcPr>
            <w:tcW w:w="1276" w:type="dxa"/>
            <w:tcBorders>
              <w:top w:val="single" w:sz="4" w:space="0" w:color="auto"/>
              <w:left w:val="single" w:sz="4" w:space="0" w:color="auto"/>
              <w:bottom w:val="single" w:sz="4" w:space="0" w:color="auto"/>
              <w:right w:val="single" w:sz="4" w:space="0" w:color="auto"/>
            </w:tcBorders>
            <w:hideMark/>
          </w:tcPr>
          <w:p w14:paraId="60FC6AAA" w14:textId="64F19DC9" w:rsidR="00B145EA" w:rsidRPr="002C31FF" w:rsidRDefault="003B5A38" w:rsidP="00B145EA">
            <w:pPr>
              <w:spacing w:after="0" w:line="240" w:lineRule="auto"/>
              <w:rPr>
                <w:rFonts w:ascii="Times New Roman" w:hAnsi="Times New Roman" w:cs="Times New Roman"/>
                <w:sz w:val="24"/>
                <w:szCs w:val="24"/>
              </w:rPr>
            </w:pPr>
            <w:r w:rsidRPr="003B5A38">
              <w:rPr>
                <w:rFonts w:ascii="Times New Roman" w:eastAsia="Times New Roman" w:hAnsi="Times New Roman" w:cs="Times New Roman"/>
                <w:iCs/>
                <w:sz w:val="24"/>
                <w:szCs w:val="24"/>
                <w:lang w:eastAsia="lv-LV"/>
              </w:rPr>
              <w:t>23 922 833</w:t>
            </w:r>
            <w:r w:rsidR="00B145EA" w:rsidRPr="000B2DCB">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hideMark/>
          </w:tcPr>
          <w:p w14:paraId="4E94E269" w14:textId="7639454B"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hideMark/>
          </w:tcPr>
          <w:p w14:paraId="40BEAA24" w14:textId="5CEC9840" w:rsidR="00B145EA" w:rsidRPr="002C31FF" w:rsidRDefault="003B5A38" w:rsidP="00B145EA">
            <w:pPr>
              <w:spacing w:after="0" w:line="240" w:lineRule="auto"/>
              <w:rPr>
                <w:rFonts w:ascii="Times New Roman" w:eastAsia="Calibri" w:hAnsi="Times New Roman" w:cs="Times New Roman"/>
                <w:sz w:val="24"/>
                <w:szCs w:val="24"/>
              </w:rPr>
            </w:pPr>
            <w:r w:rsidRPr="003B5A38">
              <w:rPr>
                <w:rFonts w:ascii="Times New Roman" w:eastAsia="Times New Roman" w:hAnsi="Times New Roman" w:cs="Times New Roman"/>
                <w:iCs/>
                <w:sz w:val="24"/>
                <w:szCs w:val="24"/>
                <w:lang w:eastAsia="lv-LV"/>
              </w:rPr>
              <w:t>28 095 732</w:t>
            </w:r>
            <w:r w:rsidR="00B145EA" w:rsidRPr="000B2DCB">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hideMark/>
          </w:tcPr>
          <w:p w14:paraId="6D91F24E" w14:textId="5D98747B"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hideMark/>
          </w:tcPr>
          <w:p w14:paraId="13098244" w14:textId="4D9D806F" w:rsidR="00B145EA" w:rsidRPr="002C31FF" w:rsidRDefault="002A17A3" w:rsidP="00B145EA">
            <w:pPr>
              <w:spacing w:after="0" w:line="240" w:lineRule="auto"/>
              <w:rPr>
                <w:rFonts w:ascii="Times New Roman" w:eastAsia="Calibri" w:hAnsi="Times New Roman" w:cs="Times New Roman"/>
                <w:sz w:val="24"/>
                <w:szCs w:val="24"/>
              </w:rPr>
            </w:pPr>
            <w:r w:rsidRPr="002A17A3">
              <w:rPr>
                <w:rFonts w:ascii="Times New Roman" w:eastAsia="Times New Roman" w:hAnsi="Times New Roman" w:cs="Times New Roman"/>
                <w:iCs/>
                <w:sz w:val="24"/>
                <w:szCs w:val="24"/>
                <w:lang w:eastAsia="lv-LV"/>
              </w:rPr>
              <w:t>28 109 506</w:t>
            </w:r>
            <w:r w:rsidR="00B145EA" w:rsidRPr="000B2DCB">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hideMark/>
          </w:tcPr>
          <w:p w14:paraId="6ED71BC7" w14:textId="4CC3922D"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c>
          <w:tcPr>
            <w:tcW w:w="984" w:type="dxa"/>
            <w:tcBorders>
              <w:top w:val="single" w:sz="4" w:space="0" w:color="auto"/>
              <w:left w:val="single" w:sz="4" w:space="0" w:color="auto"/>
              <w:bottom w:val="single" w:sz="4" w:space="0" w:color="auto"/>
              <w:right w:val="single" w:sz="4" w:space="0" w:color="auto"/>
            </w:tcBorders>
            <w:hideMark/>
          </w:tcPr>
          <w:p w14:paraId="4D51A085" w14:textId="3F5B9317"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r>
      <w:tr w:rsidR="00B145EA" w:rsidRPr="002C31FF" w14:paraId="743492AF"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2E5A7BC1" w14:textId="77777777" w:rsidR="00B145EA" w:rsidRPr="002C31FF" w:rsidRDefault="00B145EA" w:rsidP="00B145EA">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2.1. valsts pamatbudžets</w:t>
            </w:r>
          </w:p>
        </w:tc>
        <w:tc>
          <w:tcPr>
            <w:tcW w:w="1276" w:type="dxa"/>
            <w:tcBorders>
              <w:top w:val="single" w:sz="4" w:space="0" w:color="auto"/>
              <w:left w:val="single" w:sz="4" w:space="0" w:color="auto"/>
              <w:bottom w:val="single" w:sz="4" w:space="0" w:color="auto"/>
              <w:right w:val="single" w:sz="4" w:space="0" w:color="auto"/>
            </w:tcBorders>
            <w:hideMark/>
          </w:tcPr>
          <w:p w14:paraId="604A5C39" w14:textId="7E4390C4" w:rsidR="00B145EA" w:rsidRPr="002C31FF" w:rsidRDefault="003B5A38" w:rsidP="00B145EA">
            <w:pPr>
              <w:spacing w:after="0" w:line="240" w:lineRule="auto"/>
              <w:rPr>
                <w:rFonts w:ascii="Times New Roman" w:hAnsi="Times New Roman" w:cs="Times New Roman"/>
                <w:sz w:val="24"/>
                <w:szCs w:val="24"/>
              </w:rPr>
            </w:pPr>
            <w:r w:rsidRPr="003B5A38">
              <w:rPr>
                <w:rFonts w:ascii="Times New Roman" w:eastAsia="Times New Roman" w:hAnsi="Times New Roman" w:cs="Times New Roman"/>
                <w:iCs/>
                <w:sz w:val="24"/>
                <w:szCs w:val="24"/>
                <w:lang w:eastAsia="lv-LV"/>
              </w:rPr>
              <w:t>23 922 833</w:t>
            </w:r>
            <w:r w:rsidR="00B145EA" w:rsidRPr="000B2DCB">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hideMark/>
          </w:tcPr>
          <w:p w14:paraId="1FC0F0FE" w14:textId="2321753F"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hideMark/>
          </w:tcPr>
          <w:p w14:paraId="47EA0488" w14:textId="63DBD2B1" w:rsidR="00B145EA" w:rsidRPr="002C31FF" w:rsidRDefault="003B5A38" w:rsidP="00B145EA">
            <w:pPr>
              <w:spacing w:after="0" w:line="240" w:lineRule="auto"/>
              <w:rPr>
                <w:rFonts w:ascii="Times New Roman" w:eastAsia="Calibri" w:hAnsi="Times New Roman" w:cs="Times New Roman"/>
                <w:sz w:val="24"/>
                <w:szCs w:val="24"/>
              </w:rPr>
            </w:pPr>
            <w:r w:rsidRPr="003B5A38">
              <w:rPr>
                <w:rFonts w:ascii="Times New Roman" w:eastAsia="Times New Roman" w:hAnsi="Times New Roman" w:cs="Times New Roman"/>
                <w:iCs/>
                <w:sz w:val="24"/>
                <w:szCs w:val="24"/>
                <w:lang w:eastAsia="lv-LV"/>
              </w:rPr>
              <w:t>28 095 732</w:t>
            </w:r>
            <w:r w:rsidR="00B145EA" w:rsidRPr="000B2DCB">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hideMark/>
          </w:tcPr>
          <w:p w14:paraId="77BCC173" w14:textId="34F1AF66"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c>
          <w:tcPr>
            <w:tcW w:w="1276" w:type="dxa"/>
            <w:tcBorders>
              <w:top w:val="single" w:sz="4" w:space="0" w:color="auto"/>
              <w:left w:val="single" w:sz="4" w:space="0" w:color="auto"/>
              <w:bottom w:val="single" w:sz="4" w:space="0" w:color="auto"/>
              <w:right w:val="single" w:sz="4" w:space="0" w:color="auto"/>
            </w:tcBorders>
            <w:hideMark/>
          </w:tcPr>
          <w:p w14:paraId="1F565622" w14:textId="6ACC538A" w:rsidR="00B145EA" w:rsidRPr="002C31FF" w:rsidRDefault="002A17A3" w:rsidP="00B145EA">
            <w:pPr>
              <w:spacing w:after="0" w:line="240" w:lineRule="auto"/>
              <w:rPr>
                <w:rFonts w:ascii="Times New Roman" w:eastAsia="Calibri" w:hAnsi="Times New Roman" w:cs="Times New Roman"/>
                <w:sz w:val="24"/>
                <w:szCs w:val="24"/>
              </w:rPr>
            </w:pPr>
            <w:r w:rsidRPr="002A17A3">
              <w:rPr>
                <w:rFonts w:ascii="Times New Roman" w:eastAsia="Times New Roman" w:hAnsi="Times New Roman" w:cs="Times New Roman"/>
                <w:iCs/>
                <w:sz w:val="24"/>
                <w:szCs w:val="24"/>
                <w:lang w:eastAsia="lv-LV"/>
              </w:rPr>
              <w:t>28 109 506</w:t>
            </w:r>
            <w:r w:rsidR="00B145EA" w:rsidRPr="000B2DCB">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hideMark/>
          </w:tcPr>
          <w:p w14:paraId="4E332BD8" w14:textId="6FE8FF4E"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c>
          <w:tcPr>
            <w:tcW w:w="984" w:type="dxa"/>
            <w:tcBorders>
              <w:top w:val="single" w:sz="4" w:space="0" w:color="auto"/>
              <w:left w:val="single" w:sz="4" w:space="0" w:color="auto"/>
              <w:bottom w:val="single" w:sz="4" w:space="0" w:color="auto"/>
              <w:right w:val="single" w:sz="4" w:space="0" w:color="auto"/>
            </w:tcBorders>
            <w:hideMark/>
          </w:tcPr>
          <w:p w14:paraId="1C25E0FA" w14:textId="63D1EA08" w:rsidR="00B145EA" w:rsidRPr="002C31FF" w:rsidRDefault="00B145EA" w:rsidP="00B145EA">
            <w:pPr>
              <w:spacing w:after="0" w:line="240" w:lineRule="auto"/>
              <w:rPr>
                <w:rFonts w:ascii="Times New Roman" w:eastAsia="Calibri" w:hAnsi="Times New Roman" w:cs="Times New Roman"/>
                <w:sz w:val="24"/>
                <w:szCs w:val="24"/>
              </w:rPr>
            </w:pPr>
            <w:r w:rsidRPr="000B2DCB">
              <w:rPr>
                <w:rFonts w:ascii="Times New Roman" w:eastAsia="Times New Roman" w:hAnsi="Times New Roman" w:cs="Times New Roman"/>
                <w:iCs/>
                <w:sz w:val="24"/>
                <w:szCs w:val="24"/>
                <w:lang w:eastAsia="lv-LV"/>
              </w:rPr>
              <w:t>0 </w:t>
            </w:r>
          </w:p>
        </w:tc>
      </w:tr>
      <w:tr w:rsidR="00AB33BF" w:rsidRPr="002C31FF" w14:paraId="7A6FCAE0"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1FEC48CD"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B19273"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4C258A"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48D7DA"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DB34B"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2409B5"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9526D7"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3EFFE7E3"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AB33BF" w:rsidRPr="002C31FF" w14:paraId="112B62BF"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2DC6E44B"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2.3. pašvaldību budžets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30E0E5"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308E40"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CE1E05"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26774"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27AB7A"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EA3518"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2903C864"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AB33BF" w:rsidRPr="002C31FF" w14:paraId="44BFF90A"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4877F8A0"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 Finansiālā ietekme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9F7A7"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EEA03A"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85B3C1"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4DAF21" w14:textId="29F392C6"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471CA"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CDFBF8" w14:textId="7AA74722"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84" w:type="dxa"/>
            <w:tcBorders>
              <w:top w:val="single" w:sz="4" w:space="0" w:color="auto"/>
              <w:left w:val="single" w:sz="4" w:space="0" w:color="auto"/>
              <w:bottom w:val="single" w:sz="4" w:space="0" w:color="auto"/>
              <w:right w:val="single" w:sz="4" w:space="0" w:color="auto"/>
            </w:tcBorders>
            <w:vAlign w:val="center"/>
            <w:hideMark/>
          </w:tcPr>
          <w:p w14:paraId="2D482BAB" w14:textId="62A285C6"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AB33BF" w:rsidRPr="002C31FF" w14:paraId="340C5245"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13C1DE23"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3.1. valsts pamatbudžets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738E9A"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327206"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4D4658"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90629B" w14:textId="74F4B4E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239679"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506258" w14:textId="569AA83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D9A143" w14:textId="17F215C2"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AB33BF" w:rsidRPr="002C31FF" w14:paraId="62C775BB"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57BCED1E"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3.2. speciālais budžets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E17FC1"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EEB926"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1BCD2"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F5B236"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C28713"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C4CC5B"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74E07A79"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AB33BF" w:rsidRPr="002C31FF" w14:paraId="4376271D"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18FC77DA"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3.3. pašvaldību budžets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8EB5C5"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E01CAA"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84DEC"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921800"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AF737E"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EEA228"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84" w:type="dxa"/>
            <w:tcBorders>
              <w:top w:val="single" w:sz="4" w:space="0" w:color="auto"/>
              <w:left w:val="single" w:sz="4" w:space="0" w:color="auto"/>
              <w:bottom w:val="single" w:sz="4" w:space="0" w:color="auto"/>
              <w:right w:val="single" w:sz="4" w:space="0" w:color="auto"/>
            </w:tcBorders>
            <w:vAlign w:val="center"/>
            <w:hideMark/>
          </w:tcPr>
          <w:p w14:paraId="33CFBC43"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AB33BF" w:rsidRPr="002C31FF" w14:paraId="4B05859D"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26C75608"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4. Finanšu līdzekļi papildu izdevumu finansēšanai (kompensējošu izdevumu samazinājumu norāda ar "+" zīmi)</w:t>
            </w:r>
          </w:p>
        </w:tc>
        <w:tc>
          <w:tcPr>
            <w:tcW w:w="7788" w:type="dxa"/>
            <w:gridSpan w:val="7"/>
            <w:tcBorders>
              <w:top w:val="single" w:sz="4" w:space="0" w:color="auto"/>
              <w:left w:val="single" w:sz="4" w:space="0" w:color="auto"/>
              <w:bottom w:val="single" w:sz="4" w:space="0" w:color="auto"/>
              <w:right w:val="single" w:sz="4" w:space="0" w:color="auto"/>
            </w:tcBorders>
            <w:vAlign w:val="center"/>
            <w:hideMark/>
          </w:tcPr>
          <w:p w14:paraId="621B43D1" w14:textId="3AD5BCFC" w:rsidR="00AB33BF" w:rsidRPr="00CC13FB" w:rsidRDefault="00AB33BF" w:rsidP="00AB33BF">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X</w:t>
            </w:r>
          </w:p>
        </w:tc>
      </w:tr>
      <w:tr w:rsidR="00AB33BF" w:rsidRPr="002C31FF" w14:paraId="3D7FE872"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2DE3A5F6"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162A49D" w14:textId="767DF197" w:rsidR="00AB33BF" w:rsidRPr="002C31FF" w:rsidRDefault="00AB33BF" w:rsidP="00AB33BF">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1D123" w14:textId="7777777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DD0E4BD" w14:textId="11CA3D3D"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14:paraId="41E3E2E7" w14:textId="3DBABEF0"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E849341" w14:textId="7BDF4737"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14:paraId="1F120E90" w14:textId="403BDCB9"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4" w:type="dxa"/>
            <w:tcBorders>
              <w:top w:val="single" w:sz="4" w:space="0" w:color="auto"/>
              <w:left w:val="single" w:sz="4" w:space="0" w:color="auto"/>
              <w:bottom w:val="single" w:sz="4" w:space="0" w:color="auto"/>
              <w:right w:val="single" w:sz="4" w:space="0" w:color="auto"/>
            </w:tcBorders>
            <w:vAlign w:val="center"/>
          </w:tcPr>
          <w:p w14:paraId="12C57E03" w14:textId="538F6F63" w:rsidR="00AB33BF" w:rsidRPr="002C31FF" w:rsidRDefault="00AB33BF" w:rsidP="00AB33B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B33BF" w:rsidRPr="002C31FF" w14:paraId="4BF681A3"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6F052F75"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5.1. valsts pamatbudžets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FA97BC" w14:textId="77777777" w:rsidR="00AB33BF" w:rsidRPr="002C31FF" w:rsidRDefault="00AB33BF" w:rsidP="00AB33B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9BE76F"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0A4286" w14:textId="77777777" w:rsidR="00AB33BF" w:rsidRPr="002C31FF" w:rsidRDefault="00AB33BF" w:rsidP="00AB33B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8A6E72C"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FF4A51" w14:textId="77777777" w:rsidR="00AB33BF" w:rsidRPr="002C31FF" w:rsidRDefault="00AB33BF" w:rsidP="00AB33B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DD2DC44"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84" w:type="dxa"/>
            <w:tcBorders>
              <w:top w:val="single" w:sz="4" w:space="0" w:color="auto"/>
              <w:left w:val="single" w:sz="4" w:space="0" w:color="auto"/>
              <w:bottom w:val="single" w:sz="4" w:space="0" w:color="auto"/>
              <w:right w:val="single" w:sz="4" w:space="0" w:color="auto"/>
            </w:tcBorders>
            <w:vAlign w:val="center"/>
            <w:hideMark/>
          </w:tcPr>
          <w:p w14:paraId="2D590A8D"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B33BF" w:rsidRPr="002C31FF" w14:paraId="10DD06DC"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4AD82FD1"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5.2.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AF4A74" w14:textId="77777777" w:rsidR="00AB33BF" w:rsidRPr="002C31FF" w:rsidRDefault="00AB33BF" w:rsidP="00AB33B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9C822B2"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E80FB6" w14:textId="77777777" w:rsidR="00AB33BF" w:rsidRPr="002C31FF" w:rsidRDefault="00AB33BF" w:rsidP="00AB33B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AF7523"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2D8625" w14:textId="77777777" w:rsidR="00AB33BF" w:rsidRPr="002C31FF" w:rsidRDefault="00AB33BF" w:rsidP="00AB33B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5802FC0"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84" w:type="dxa"/>
            <w:tcBorders>
              <w:top w:val="single" w:sz="4" w:space="0" w:color="auto"/>
              <w:left w:val="single" w:sz="4" w:space="0" w:color="auto"/>
              <w:bottom w:val="single" w:sz="4" w:space="0" w:color="auto"/>
              <w:right w:val="single" w:sz="4" w:space="0" w:color="auto"/>
            </w:tcBorders>
            <w:vAlign w:val="center"/>
            <w:hideMark/>
          </w:tcPr>
          <w:p w14:paraId="01B4D1B0"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B33BF" w:rsidRPr="002C31FF" w14:paraId="2343D8EB"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0A5CE910"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5.3. 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65CBB4" w14:textId="77777777" w:rsidR="00AB33BF" w:rsidRPr="002C31FF" w:rsidRDefault="00AB33BF" w:rsidP="00AB33B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1447768"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A5A167" w14:textId="77777777" w:rsidR="00AB33BF" w:rsidRPr="002C31FF" w:rsidRDefault="00AB33BF" w:rsidP="00AB33B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F2DD757"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AB063C" w14:textId="77777777" w:rsidR="00AB33BF" w:rsidRPr="002C31FF" w:rsidRDefault="00AB33BF" w:rsidP="00AB33BF">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81B1FA3"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84" w:type="dxa"/>
            <w:tcBorders>
              <w:top w:val="single" w:sz="4" w:space="0" w:color="auto"/>
              <w:left w:val="single" w:sz="4" w:space="0" w:color="auto"/>
              <w:bottom w:val="single" w:sz="4" w:space="0" w:color="auto"/>
              <w:right w:val="single" w:sz="4" w:space="0" w:color="auto"/>
            </w:tcBorders>
            <w:vAlign w:val="center"/>
            <w:hideMark/>
          </w:tcPr>
          <w:p w14:paraId="33998303" w14:textId="77777777" w:rsidR="00AB33BF" w:rsidRPr="002C31FF" w:rsidRDefault="00AB33BF" w:rsidP="00AB33BF">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AB33BF" w:rsidRPr="002C31FF" w14:paraId="30EA9198"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7CE56624"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788" w:type="dxa"/>
            <w:gridSpan w:val="7"/>
            <w:vMerge w:val="restart"/>
            <w:tcBorders>
              <w:top w:val="single" w:sz="4" w:space="0" w:color="auto"/>
              <w:left w:val="single" w:sz="4" w:space="0" w:color="auto"/>
              <w:bottom w:val="single" w:sz="4" w:space="0" w:color="auto"/>
              <w:right w:val="single" w:sz="4" w:space="0" w:color="auto"/>
            </w:tcBorders>
            <w:hideMark/>
          </w:tcPr>
          <w:p w14:paraId="7181909E" w14:textId="5F032ACA" w:rsidR="00AB33BF" w:rsidRDefault="00B145EA" w:rsidP="00AB33BF">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EB4782">
              <w:rPr>
                <w:rFonts w:ascii="Times New Roman" w:eastAsia="Times New Roman" w:hAnsi="Times New Roman" w:cs="Times New Roman"/>
                <w:sz w:val="24"/>
                <w:szCs w:val="24"/>
                <w:lang w:eastAsia="lv-LV"/>
              </w:rPr>
              <w:t>.</w:t>
            </w:r>
          </w:p>
          <w:p w14:paraId="1295ECBF" w14:textId="211B4333" w:rsidR="00AB33BF" w:rsidRDefault="00AB33BF" w:rsidP="00AB33BF">
            <w:pPr>
              <w:tabs>
                <w:tab w:val="left" w:pos="1134"/>
              </w:tabs>
              <w:spacing w:after="0" w:line="240" w:lineRule="auto"/>
              <w:jc w:val="both"/>
              <w:rPr>
                <w:b/>
                <w:sz w:val="26"/>
                <w:szCs w:val="26"/>
              </w:rPr>
            </w:pPr>
          </w:p>
          <w:p w14:paraId="078C6AD1" w14:textId="0E44691F" w:rsidR="00AB33BF" w:rsidRPr="002C31FF" w:rsidRDefault="00AB33BF" w:rsidP="00FD7390">
            <w:pPr>
              <w:tabs>
                <w:tab w:val="left" w:pos="1134"/>
              </w:tabs>
              <w:spacing w:after="0" w:line="240" w:lineRule="auto"/>
              <w:jc w:val="both"/>
              <w:rPr>
                <w:rFonts w:ascii="Times New Roman" w:hAnsi="Times New Roman" w:cs="Times New Roman"/>
                <w:sz w:val="24"/>
                <w:szCs w:val="24"/>
              </w:rPr>
            </w:pPr>
          </w:p>
        </w:tc>
      </w:tr>
      <w:tr w:rsidR="00AB33BF" w:rsidRPr="002C31FF" w14:paraId="32F9F430"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31E03A81"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6.1. detalizēts ieņēmumu aprēķins</w:t>
            </w:r>
          </w:p>
        </w:tc>
        <w:tc>
          <w:tcPr>
            <w:tcW w:w="7788" w:type="dxa"/>
            <w:gridSpan w:val="7"/>
            <w:vMerge/>
            <w:tcBorders>
              <w:top w:val="single" w:sz="4" w:space="0" w:color="auto"/>
              <w:left w:val="single" w:sz="4" w:space="0" w:color="auto"/>
              <w:bottom w:val="single" w:sz="4" w:space="0" w:color="auto"/>
              <w:right w:val="single" w:sz="4" w:space="0" w:color="auto"/>
            </w:tcBorders>
            <w:vAlign w:val="center"/>
            <w:hideMark/>
          </w:tcPr>
          <w:p w14:paraId="023128E1" w14:textId="77777777" w:rsidR="00AB33BF" w:rsidRPr="002C31FF" w:rsidRDefault="00AB33BF" w:rsidP="00AB33BF">
            <w:pPr>
              <w:spacing w:after="0" w:line="240" w:lineRule="auto"/>
              <w:rPr>
                <w:rFonts w:ascii="Times New Roman" w:hAnsi="Times New Roman" w:cs="Times New Roman"/>
                <w:sz w:val="24"/>
                <w:szCs w:val="24"/>
              </w:rPr>
            </w:pPr>
          </w:p>
        </w:tc>
      </w:tr>
      <w:tr w:rsidR="00AB33BF" w:rsidRPr="002C31FF" w14:paraId="53B97E9B"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3A19B4F9"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6.2. detalizēts izdevumu aprēķins</w:t>
            </w:r>
          </w:p>
        </w:tc>
        <w:tc>
          <w:tcPr>
            <w:tcW w:w="7788" w:type="dxa"/>
            <w:gridSpan w:val="7"/>
            <w:vMerge/>
            <w:tcBorders>
              <w:top w:val="single" w:sz="4" w:space="0" w:color="auto"/>
              <w:left w:val="single" w:sz="4" w:space="0" w:color="auto"/>
              <w:bottom w:val="single" w:sz="4" w:space="0" w:color="auto"/>
              <w:right w:val="single" w:sz="4" w:space="0" w:color="auto"/>
            </w:tcBorders>
            <w:vAlign w:val="center"/>
            <w:hideMark/>
          </w:tcPr>
          <w:p w14:paraId="074095A5" w14:textId="77777777" w:rsidR="00AB33BF" w:rsidRPr="002C31FF" w:rsidRDefault="00AB33BF" w:rsidP="00AB33BF">
            <w:pPr>
              <w:spacing w:after="0" w:line="240" w:lineRule="auto"/>
              <w:rPr>
                <w:rFonts w:ascii="Times New Roman" w:hAnsi="Times New Roman" w:cs="Times New Roman"/>
                <w:sz w:val="24"/>
                <w:szCs w:val="24"/>
              </w:rPr>
            </w:pPr>
          </w:p>
        </w:tc>
      </w:tr>
      <w:tr w:rsidR="00AB33BF" w:rsidRPr="002C31FF" w14:paraId="1E5B80E9"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0E3AEBD6"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7. Amata vietu skaita izmaiņas</w:t>
            </w:r>
          </w:p>
        </w:tc>
        <w:tc>
          <w:tcPr>
            <w:tcW w:w="7788" w:type="dxa"/>
            <w:gridSpan w:val="7"/>
            <w:tcBorders>
              <w:top w:val="single" w:sz="4" w:space="0" w:color="auto"/>
              <w:left w:val="single" w:sz="4" w:space="0" w:color="auto"/>
              <w:bottom w:val="single" w:sz="4" w:space="0" w:color="auto"/>
              <w:right w:val="single" w:sz="4" w:space="0" w:color="auto"/>
            </w:tcBorders>
            <w:hideMark/>
          </w:tcPr>
          <w:p w14:paraId="057616F6" w14:textId="5A2C7AAE" w:rsidR="00AB33BF" w:rsidRPr="002C31FF" w:rsidRDefault="00FD7390" w:rsidP="00FD7390">
            <w:pPr>
              <w:spacing w:after="0" w:line="240" w:lineRule="auto"/>
              <w:jc w:val="both"/>
              <w:rPr>
                <w:rFonts w:ascii="Times New Roman" w:hAnsi="Times New Roman" w:cs="Times New Roman"/>
                <w:sz w:val="24"/>
                <w:szCs w:val="24"/>
              </w:rPr>
            </w:pPr>
            <w:r w:rsidRPr="00FD7390">
              <w:rPr>
                <w:rFonts w:ascii="Times New Roman" w:eastAsia="Times New Roman" w:hAnsi="Times New Roman" w:cs="Times New Roman"/>
                <w:sz w:val="24"/>
                <w:szCs w:val="24"/>
                <w:lang w:eastAsia="lv-LV"/>
              </w:rPr>
              <w:t>Projekts šo jomu</w:t>
            </w:r>
            <w:r w:rsidR="00233625">
              <w:rPr>
                <w:rFonts w:ascii="Times New Roman" w:eastAsia="Times New Roman" w:hAnsi="Times New Roman" w:cs="Times New Roman"/>
                <w:sz w:val="24"/>
                <w:szCs w:val="24"/>
                <w:lang w:eastAsia="lv-LV"/>
              </w:rPr>
              <w:t xml:space="preserve"> neskar</w:t>
            </w:r>
            <w:r>
              <w:rPr>
                <w:rFonts w:ascii="Times New Roman" w:eastAsia="Times New Roman" w:hAnsi="Times New Roman" w:cs="Times New Roman"/>
                <w:sz w:val="24"/>
                <w:szCs w:val="24"/>
                <w:lang w:eastAsia="lv-LV"/>
              </w:rPr>
              <w:t>.</w:t>
            </w:r>
            <w:r w:rsidRPr="00FD7390">
              <w:rPr>
                <w:rFonts w:ascii="Times New Roman" w:eastAsia="Times New Roman" w:hAnsi="Times New Roman" w:cs="Times New Roman"/>
                <w:sz w:val="24"/>
                <w:szCs w:val="24"/>
                <w:lang w:eastAsia="lv-LV"/>
              </w:rPr>
              <w:t xml:space="preserve"> </w:t>
            </w:r>
          </w:p>
        </w:tc>
      </w:tr>
      <w:tr w:rsidR="00AB33BF" w:rsidRPr="002C31FF" w14:paraId="6C25801A" w14:textId="77777777" w:rsidTr="006059B7">
        <w:trPr>
          <w:cantSplit/>
        </w:trPr>
        <w:tc>
          <w:tcPr>
            <w:tcW w:w="1273" w:type="dxa"/>
            <w:tcBorders>
              <w:top w:val="single" w:sz="4" w:space="0" w:color="auto"/>
              <w:left w:val="single" w:sz="4" w:space="0" w:color="auto"/>
              <w:bottom w:val="single" w:sz="4" w:space="0" w:color="auto"/>
              <w:right w:val="single" w:sz="4" w:space="0" w:color="auto"/>
            </w:tcBorders>
            <w:hideMark/>
          </w:tcPr>
          <w:p w14:paraId="376D1E32" w14:textId="77777777" w:rsidR="00AB33BF" w:rsidRPr="002C31FF" w:rsidRDefault="00AB33BF" w:rsidP="00AB33BF">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8. Cita informācija</w:t>
            </w:r>
          </w:p>
        </w:tc>
        <w:tc>
          <w:tcPr>
            <w:tcW w:w="7788" w:type="dxa"/>
            <w:gridSpan w:val="7"/>
            <w:tcBorders>
              <w:top w:val="single" w:sz="4" w:space="0" w:color="auto"/>
              <w:left w:val="single" w:sz="4" w:space="0" w:color="auto"/>
              <w:bottom w:val="single" w:sz="4" w:space="0" w:color="auto"/>
              <w:right w:val="single" w:sz="4" w:space="0" w:color="auto"/>
            </w:tcBorders>
            <w:hideMark/>
          </w:tcPr>
          <w:p w14:paraId="015BCF52" w14:textId="77777777" w:rsidR="00AB33BF" w:rsidRDefault="00545CC0" w:rsidP="00545CC0">
            <w:pPr>
              <w:spacing w:after="0" w:line="240" w:lineRule="auto"/>
              <w:jc w:val="both"/>
              <w:rPr>
                <w:rFonts w:ascii="Times New Roman" w:hAnsi="Times New Roman" w:cs="Times New Roman"/>
                <w:sz w:val="24"/>
                <w:szCs w:val="24"/>
              </w:rPr>
            </w:pPr>
            <w:r w:rsidRPr="006D6784">
              <w:rPr>
                <w:rFonts w:ascii="Times New Roman" w:hAnsi="Times New Roman" w:cs="Times New Roman"/>
                <w:sz w:val="24"/>
                <w:szCs w:val="24"/>
              </w:rPr>
              <w:t>BVKB</w:t>
            </w:r>
            <w:r w:rsidRPr="00FD7390">
              <w:rPr>
                <w:rFonts w:ascii="Times New Roman" w:hAnsi="Times New Roman" w:cs="Times New Roman"/>
                <w:sz w:val="24"/>
                <w:szCs w:val="24"/>
              </w:rPr>
              <w:t xml:space="preserve"> </w:t>
            </w:r>
            <w:r>
              <w:rPr>
                <w:rFonts w:ascii="Times New Roman" w:hAnsi="Times New Roman" w:cs="Times New Roman"/>
                <w:sz w:val="24"/>
                <w:szCs w:val="24"/>
              </w:rPr>
              <w:t>n</w:t>
            </w:r>
            <w:r w:rsidR="00FD7390" w:rsidRPr="00FD7390">
              <w:rPr>
                <w:rFonts w:ascii="Times New Roman" w:hAnsi="Times New Roman" w:cs="Times New Roman"/>
                <w:sz w:val="24"/>
                <w:szCs w:val="24"/>
              </w:rPr>
              <w:t>aftas rezervju administrēšan</w:t>
            </w:r>
            <w:r w:rsidR="00FD7390">
              <w:rPr>
                <w:rFonts w:ascii="Times New Roman" w:hAnsi="Times New Roman" w:cs="Times New Roman"/>
                <w:sz w:val="24"/>
                <w:szCs w:val="24"/>
              </w:rPr>
              <w:t>u</w:t>
            </w:r>
            <w:r w:rsidR="00FD7390" w:rsidRPr="00FD7390">
              <w:rPr>
                <w:rFonts w:ascii="Times New Roman" w:hAnsi="Times New Roman" w:cs="Times New Roman"/>
                <w:sz w:val="24"/>
                <w:szCs w:val="24"/>
              </w:rPr>
              <w:t xml:space="preserve"> </w:t>
            </w:r>
            <w:r w:rsidR="00FD7390">
              <w:rPr>
                <w:rFonts w:ascii="Times New Roman" w:hAnsi="Times New Roman" w:cs="Times New Roman"/>
                <w:sz w:val="24"/>
                <w:szCs w:val="24"/>
              </w:rPr>
              <w:t>nodrošinās</w:t>
            </w:r>
            <w:r w:rsidR="006D6784" w:rsidRPr="006D6784">
              <w:rPr>
                <w:rFonts w:ascii="Times New Roman" w:hAnsi="Times New Roman" w:cs="Times New Roman"/>
                <w:sz w:val="24"/>
                <w:szCs w:val="24"/>
              </w:rPr>
              <w:t xml:space="preserve"> likumprojektā “Par valsts budžetu 2020.gadam” un likumprojektā “Par vidēja termiņa budžeta ietvaru 2020., 2021. un 2022.gadam”</w:t>
            </w:r>
            <w:r w:rsidR="00FD7390">
              <w:rPr>
                <w:rFonts w:ascii="Times New Roman" w:hAnsi="Times New Roman" w:cs="Times New Roman"/>
                <w:sz w:val="24"/>
                <w:szCs w:val="24"/>
              </w:rPr>
              <w:t xml:space="preserve"> </w:t>
            </w:r>
            <w:r w:rsidR="00FD7390" w:rsidRPr="00FD7390">
              <w:rPr>
                <w:rFonts w:ascii="Times New Roman" w:hAnsi="Times New Roman" w:cs="Times New Roman"/>
                <w:sz w:val="24"/>
                <w:szCs w:val="24"/>
              </w:rPr>
              <w:t xml:space="preserve">Ekonomikas ministrijas apakšprogrammā 29.01.00 “Naftas produktu rezervju uzturēšana” </w:t>
            </w:r>
            <w:r w:rsidR="00FD7390">
              <w:rPr>
                <w:rFonts w:ascii="Times New Roman" w:hAnsi="Times New Roman" w:cs="Times New Roman"/>
                <w:sz w:val="24"/>
                <w:szCs w:val="24"/>
              </w:rPr>
              <w:t>paredzētā finansējuma</w:t>
            </w:r>
            <w:r w:rsidR="00FD7390" w:rsidRPr="00FD7390">
              <w:rPr>
                <w:rFonts w:ascii="Times New Roman" w:hAnsi="Times New Roman" w:cs="Times New Roman"/>
                <w:sz w:val="24"/>
                <w:szCs w:val="24"/>
              </w:rPr>
              <w:t xml:space="preserve"> 2020.gadam 28 095 732 </w:t>
            </w:r>
            <w:r w:rsidR="00FD7390" w:rsidRPr="00FD7390">
              <w:rPr>
                <w:rFonts w:ascii="Times New Roman" w:hAnsi="Times New Roman" w:cs="Times New Roman"/>
                <w:i/>
                <w:sz w:val="24"/>
                <w:szCs w:val="24"/>
              </w:rPr>
              <w:t>euro</w:t>
            </w:r>
            <w:r w:rsidR="00FD7390" w:rsidRPr="00FD7390">
              <w:rPr>
                <w:rFonts w:ascii="Times New Roman" w:hAnsi="Times New Roman" w:cs="Times New Roman"/>
                <w:sz w:val="24"/>
                <w:szCs w:val="24"/>
              </w:rPr>
              <w:t xml:space="preserve"> apmērā un 2021. un 2022.gadam ik gadu 28 109 506 </w:t>
            </w:r>
            <w:r w:rsidR="00FD7390" w:rsidRPr="00FD7390">
              <w:rPr>
                <w:rFonts w:ascii="Times New Roman" w:hAnsi="Times New Roman" w:cs="Times New Roman"/>
                <w:i/>
                <w:sz w:val="24"/>
                <w:szCs w:val="24"/>
              </w:rPr>
              <w:t>euro</w:t>
            </w:r>
            <w:r w:rsidR="00FD7390" w:rsidRPr="00FD7390">
              <w:rPr>
                <w:rFonts w:ascii="Times New Roman" w:hAnsi="Times New Roman" w:cs="Times New Roman"/>
                <w:sz w:val="24"/>
                <w:szCs w:val="24"/>
              </w:rPr>
              <w:t xml:space="preserve"> apmērā</w:t>
            </w:r>
            <w:r w:rsidR="00FD7390">
              <w:rPr>
                <w:rFonts w:ascii="Times New Roman" w:hAnsi="Times New Roman" w:cs="Times New Roman"/>
                <w:sz w:val="24"/>
                <w:szCs w:val="24"/>
              </w:rPr>
              <w:t xml:space="preserve"> ietvaros.</w:t>
            </w:r>
          </w:p>
          <w:p w14:paraId="702C3CCD" w14:textId="3F3C4305" w:rsidR="00A81A4B" w:rsidRPr="002C31FF" w:rsidRDefault="00A81A4B" w:rsidP="00545C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ir skatāms vienlaicīgi ar likumprojektiem</w:t>
            </w:r>
            <w:r w:rsidRPr="00A81A4B">
              <w:rPr>
                <w:rFonts w:ascii="Times New Roman" w:hAnsi="Times New Roman" w:cs="Times New Roman"/>
                <w:sz w:val="24"/>
                <w:szCs w:val="24"/>
              </w:rPr>
              <w:t xml:space="preserve"> “Grozījumi Energoefektivitātes likumā”</w:t>
            </w:r>
            <w:r>
              <w:rPr>
                <w:rFonts w:ascii="Times New Roman" w:hAnsi="Times New Roman" w:cs="Times New Roman"/>
                <w:sz w:val="24"/>
                <w:szCs w:val="24"/>
              </w:rPr>
              <w:t xml:space="preserve">, </w:t>
            </w:r>
            <w:r w:rsidRPr="00A81A4B">
              <w:rPr>
                <w:rFonts w:ascii="Times New Roman" w:hAnsi="Times New Roman" w:cs="Times New Roman"/>
                <w:sz w:val="24"/>
                <w:szCs w:val="24"/>
              </w:rPr>
              <w:t>“Grozījumi Elektroenerģijas tirgus likumā”</w:t>
            </w:r>
            <w:r w:rsidR="00620EBB">
              <w:rPr>
                <w:rFonts w:ascii="Times New Roman" w:hAnsi="Times New Roman" w:cs="Times New Roman"/>
                <w:sz w:val="24"/>
                <w:szCs w:val="24"/>
              </w:rPr>
              <w:t xml:space="preserve">  un </w:t>
            </w:r>
            <w:r w:rsidR="00620EBB" w:rsidRPr="00620EBB">
              <w:rPr>
                <w:rFonts w:ascii="Times New Roman" w:eastAsia="Calibri" w:hAnsi="Times New Roman" w:cs="Times New Roman"/>
                <w:sz w:val="24"/>
                <w:szCs w:val="24"/>
              </w:rPr>
              <w:t>“Grozījumi likumā “Par zemes dzīlēm”</w:t>
            </w:r>
            <w:r w:rsidR="00620EBB">
              <w:rPr>
                <w:rFonts w:ascii="Times New Roman" w:eastAsia="Calibri" w:hAnsi="Times New Roman" w:cs="Times New Roman"/>
                <w:sz w:val="24"/>
                <w:szCs w:val="24"/>
              </w:rPr>
              <w:t>.</w:t>
            </w:r>
          </w:p>
        </w:tc>
      </w:tr>
      <w:bookmarkEnd w:id="1"/>
    </w:tbl>
    <w:p w14:paraId="75B05A8E" w14:textId="77777777" w:rsidR="001E5A97" w:rsidRPr="002C31FF" w:rsidRDefault="001E5A97" w:rsidP="001E5A97">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1E5A97" w:rsidRPr="002C31FF" w14:paraId="4C879256" w14:textId="77777777" w:rsidTr="00653B3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EF632" w14:textId="77777777" w:rsidR="001E5A97" w:rsidRPr="002C31FF" w:rsidRDefault="001E5A97" w:rsidP="00653B3E">
            <w:pPr>
              <w:spacing w:after="0" w:line="240" w:lineRule="auto"/>
              <w:jc w:val="center"/>
              <w:rPr>
                <w:rFonts w:ascii="Times New Roman" w:hAnsi="Times New Roman" w:cs="Times New Roman"/>
                <w:b/>
                <w:bCs/>
                <w:sz w:val="24"/>
                <w:szCs w:val="24"/>
              </w:rPr>
            </w:pPr>
            <w:bookmarkStart w:id="2" w:name="_Hlk14089848"/>
            <w:r w:rsidRPr="002C31FF">
              <w:rPr>
                <w:rFonts w:ascii="Times New Roman" w:hAnsi="Times New Roman" w:cs="Times New Roman"/>
                <w:b/>
                <w:bCs/>
                <w:sz w:val="24"/>
                <w:szCs w:val="24"/>
              </w:rPr>
              <w:t>IV. Tiesību akta projekta ietekme uz spēkā esošo tiesību normu sistēmu</w:t>
            </w:r>
          </w:p>
        </w:tc>
      </w:tr>
      <w:tr w:rsidR="001E5A97" w:rsidRPr="002C31FF" w14:paraId="1E10B807" w14:textId="77777777" w:rsidTr="00653B3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805D399"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2934CB4" w14:textId="77777777" w:rsidR="001E5A97" w:rsidRDefault="001E5A97" w:rsidP="00653B3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Saistītie tiesību aktu projekti</w:t>
            </w:r>
          </w:p>
          <w:p w14:paraId="47F2711A" w14:textId="77777777" w:rsidR="00410564" w:rsidRPr="00410564" w:rsidRDefault="00410564" w:rsidP="00410564">
            <w:pPr>
              <w:rPr>
                <w:rFonts w:ascii="Times New Roman" w:hAnsi="Times New Roman" w:cs="Times New Roman"/>
                <w:sz w:val="24"/>
                <w:szCs w:val="24"/>
              </w:rPr>
            </w:pPr>
          </w:p>
          <w:p w14:paraId="3AE9D8DF" w14:textId="77777777" w:rsidR="00410564" w:rsidRPr="00410564" w:rsidRDefault="00410564" w:rsidP="00410564">
            <w:pPr>
              <w:rPr>
                <w:rFonts w:ascii="Times New Roman" w:hAnsi="Times New Roman" w:cs="Times New Roman"/>
                <w:sz w:val="24"/>
                <w:szCs w:val="24"/>
              </w:rPr>
            </w:pPr>
          </w:p>
          <w:p w14:paraId="3831C877" w14:textId="77777777" w:rsidR="00410564" w:rsidRPr="00410564" w:rsidRDefault="00410564" w:rsidP="00410564">
            <w:pPr>
              <w:rPr>
                <w:rFonts w:ascii="Times New Roman" w:hAnsi="Times New Roman" w:cs="Times New Roman"/>
                <w:sz w:val="24"/>
                <w:szCs w:val="24"/>
              </w:rPr>
            </w:pPr>
          </w:p>
          <w:p w14:paraId="68E454D2" w14:textId="77777777" w:rsidR="00410564" w:rsidRPr="00410564" w:rsidRDefault="00410564" w:rsidP="00410564">
            <w:pPr>
              <w:rPr>
                <w:rFonts w:ascii="Times New Roman" w:hAnsi="Times New Roman" w:cs="Times New Roman"/>
                <w:sz w:val="24"/>
                <w:szCs w:val="24"/>
              </w:rPr>
            </w:pPr>
          </w:p>
          <w:p w14:paraId="1A96E318" w14:textId="77777777" w:rsidR="00410564" w:rsidRPr="00410564" w:rsidRDefault="00410564" w:rsidP="00410564">
            <w:pPr>
              <w:rPr>
                <w:rFonts w:ascii="Times New Roman" w:hAnsi="Times New Roman" w:cs="Times New Roman"/>
                <w:sz w:val="24"/>
                <w:szCs w:val="24"/>
              </w:rPr>
            </w:pPr>
          </w:p>
          <w:p w14:paraId="2992CB4A" w14:textId="77777777" w:rsidR="00410564" w:rsidRPr="00410564" w:rsidRDefault="00410564" w:rsidP="00410564">
            <w:pPr>
              <w:rPr>
                <w:rFonts w:ascii="Times New Roman" w:hAnsi="Times New Roman" w:cs="Times New Roman"/>
                <w:sz w:val="24"/>
                <w:szCs w:val="24"/>
              </w:rPr>
            </w:pPr>
          </w:p>
          <w:p w14:paraId="75020D10" w14:textId="77777777" w:rsidR="00410564" w:rsidRDefault="00410564" w:rsidP="00410564">
            <w:pPr>
              <w:rPr>
                <w:rFonts w:ascii="Times New Roman" w:hAnsi="Times New Roman" w:cs="Times New Roman"/>
                <w:sz w:val="24"/>
                <w:szCs w:val="24"/>
              </w:rPr>
            </w:pPr>
          </w:p>
          <w:p w14:paraId="6ABC20A9" w14:textId="77777777" w:rsidR="00410564" w:rsidRPr="00410564" w:rsidRDefault="00410564" w:rsidP="00410564">
            <w:pPr>
              <w:rPr>
                <w:rFonts w:ascii="Times New Roman" w:hAnsi="Times New Roman" w:cs="Times New Roman"/>
                <w:sz w:val="24"/>
                <w:szCs w:val="24"/>
              </w:rPr>
            </w:pPr>
          </w:p>
          <w:p w14:paraId="4E3DEB5B" w14:textId="77777777" w:rsidR="00410564" w:rsidRPr="00410564" w:rsidRDefault="00410564" w:rsidP="00410564">
            <w:pPr>
              <w:rPr>
                <w:rFonts w:ascii="Times New Roman" w:hAnsi="Times New Roman" w:cs="Times New Roman"/>
                <w:sz w:val="24"/>
                <w:szCs w:val="24"/>
              </w:rPr>
            </w:pPr>
          </w:p>
          <w:p w14:paraId="387AD47B" w14:textId="77777777" w:rsidR="00410564" w:rsidRPr="00410564" w:rsidRDefault="00410564" w:rsidP="00410564">
            <w:pPr>
              <w:rPr>
                <w:rFonts w:ascii="Times New Roman" w:hAnsi="Times New Roman" w:cs="Times New Roman"/>
                <w:sz w:val="24"/>
                <w:szCs w:val="24"/>
              </w:rPr>
            </w:pPr>
          </w:p>
          <w:p w14:paraId="5B364507" w14:textId="77777777" w:rsidR="00410564" w:rsidRPr="00410564" w:rsidRDefault="00410564" w:rsidP="00410564">
            <w:pPr>
              <w:rPr>
                <w:rFonts w:ascii="Times New Roman" w:hAnsi="Times New Roman" w:cs="Times New Roman"/>
                <w:sz w:val="24"/>
                <w:szCs w:val="24"/>
              </w:rPr>
            </w:pPr>
          </w:p>
          <w:p w14:paraId="4C030F49" w14:textId="77777777" w:rsidR="00410564" w:rsidRPr="00410564" w:rsidRDefault="00410564" w:rsidP="00410564">
            <w:pPr>
              <w:rPr>
                <w:rFonts w:ascii="Times New Roman" w:hAnsi="Times New Roman" w:cs="Times New Roman"/>
                <w:sz w:val="24"/>
                <w:szCs w:val="24"/>
              </w:rPr>
            </w:pPr>
          </w:p>
          <w:p w14:paraId="2C6E3305" w14:textId="77777777" w:rsidR="00410564" w:rsidRPr="00410564" w:rsidRDefault="00410564" w:rsidP="00410564">
            <w:pPr>
              <w:rPr>
                <w:rFonts w:ascii="Times New Roman" w:hAnsi="Times New Roman" w:cs="Times New Roman"/>
                <w:sz w:val="24"/>
                <w:szCs w:val="24"/>
              </w:rPr>
            </w:pP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1AA815F1" w14:textId="77777777" w:rsidR="001E5A97" w:rsidRPr="002C31FF" w:rsidRDefault="001E5A97" w:rsidP="00653B3E">
            <w:pPr>
              <w:spacing w:after="0" w:line="240" w:lineRule="auto"/>
              <w:contextualSpacing/>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grozījumi tālāk minētājos tiesību aktos.</w:t>
            </w:r>
          </w:p>
          <w:p w14:paraId="3D5E9132" w14:textId="77777777" w:rsidR="001E5A97" w:rsidRPr="002C31FF" w:rsidRDefault="001E5A97" w:rsidP="00653B3E">
            <w:pPr>
              <w:spacing w:after="0" w:line="240" w:lineRule="auto"/>
              <w:contextualSpacing/>
              <w:jc w:val="both"/>
              <w:rPr>
                <w:rFonts w:ascii="Times New Roman" w:eastAsia="Times New Roman" w:hAnsi="Times New Roman" w:cs="Times New Roman"/>
                <w:b/>
                <w:bCs/>
                <w:iCs/>
                <w:sz w:val="24"/>
                <w:szCs w:val="24"/>
                <w:lang w:eastAsia="lv-LV"/>
              </w:rPr>
            </w:pPr>
          </w:p>
          <w:p w14:paraId="6FF5126A" w14:textId="77777777" w:rsidR="001E5A97" w:rsidRPr="002C31FF" w:rsidRDefault="001E5A97" w:rsidP="00653B3E">
            <w:pPr>
              <w:spacing w:after="0" w:line="240" w:lineRule="auto"/>
              <w:contextualSpacing/>
              <w:jc w:val="both"/>
              <w:rPr>
                <w:rFonts w:ascii="Times New Roman" w:eastAsia="Times New Roman" w:hAnsi="Times New Roman" w:cs="Times New Roman"/>
                <w:b/>
                <w:bCs/>
                <w:iCs/>
                <w:sz w:val="24"/>
                <w:szCs w:val="24"/>
                <w:lang w:eastAsia="lv-LV"/>
              </w:rPr>
            </w:pPr>
            <w:bookmarkStart w:id="3" w:name="_Hlk15376589"/>
            <w:r w:rsidRPr="002C31FF">
              <w:rPr>
                <w:rFonts w:ascii="Times New Roman" w:eastAsia="Times New Roman" w:hAnsi="Times New Roman" w:cs="Times New Roman"/>
                <w:b/>
                <w:bCs/>
                <w:iCs/>
                <w:sz w:val="24"/>
                <w:szCs w:val="24"/>
                <w:lang w:eastAsia="lv-LV"/>
              </w:rPr>
              <w:t>Saistītie tiesību akti</w:t>
            </w:r>
          </w:p>
          <w:p w14:paraId="0EC2716A" w14:textId="77777777" w:rsidR="00E57AD6" w:rsidRDefault="00E57AD6" w:rsidP="00E57AD6">
            <w:pPr>
              <w:tabs>
                <w:tab w:val="left" w:pos="209"/>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Pr="007F6B1F">
              <w:rPr>
                <w:rFonts w:ascii="Times New Roman" w:hAnsi="Times New Roman" w:cs="Times New Roman"/>
                <w:sz w:val="24"/>
                <w:szCs w:val="24"/>
              </w:rPr>
              <w:t>Būvniecības likums (2020.gadā plānots veikt grozījumus attiecībā uz Būvniecības valsts kontroles biroja nosaukumu atbilstoši jaunajām funkcijām)</w:t>
            </w:r>
            <w:r>
              <w:rPr>
                <w:rFonts w:ascii="Times New Roman" w:hAnsi="Times New Roman" w:cs="Times New Roman"/>
                <w:sz w:val="24"/>
                <w:szCs w:val="24"/>
              </w:rPr>
              <w:t>;</w:t>
            </w:r>
          </w:p>
          <w:p w14:paraId="27D051E3" w14:textId="0DA49631"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Pr>
                <w:rFonts w:ascii="Times New Roman" w:hAnsi="Times New Roman" w:cs="Times New Roman"/>
                <w:sz w:val="24"/>
                <w:szCs w:val="24"/>
              </w:rPr>
              <w:t>Energoefektivitātes likums</w:t>
            </w:r>
            <w:r w:rsidRPr="00BB3C99">
              <w:rPr>
                <w:rFonts w:ascii="Times New Roman" w:hAnsi="Times New Roman" w:cs="Times New Roman"/>
                <w:sz w:val="24"/>
                <w:szCs w:val="24"/>
              </w:rPr>
              <w:t>;</w:t>
            </w:r>
          </w:p>
          <w:p w14:paraId="7DE24229" w14:textId="5CA93F58" w:rsidR="001E5A97" w:rsidRDefault="00A81A4B"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A81A4B">
              <w:rPr>
                <w:rFonts w:ascii="Times New Roman" w:hAnsi="Times New Roman" w:cs="Times New Roman"/>
                <w:sz w:val="24"/>
                <w:szCs w:val="24"/>
              </w:rPr>
              <w:t xml:space="preserve">Elektroenerģijas tirgus </w:t>
            </w:r>
            <w:r w:rsidR="001E5A97" w:rsidRPr="00814DFF">
              <w:rPr>
                <w:rFonts w:ascii="Times New Roman" w:hAnsi="Times New Roman" w:cs="Times New Roman"/>
                <w:sz w:val="24"/>
                <w:szCs w:val="24"/>
              </w:rPr>
              <w:t>likums</w:t>
            </w:r>
            <w:r w:rsidR="001E5A97">
              <w:rPr>
                <w:rFonts w:ascii="Times New Roman" w:hAnsi="Times New Roman" w:cs="Times New Roman"/>
                <w:sz w:val="24"/>
                <w:szCs w:val="24"/>
              </w:rPr>
              <w:t>;</w:t>
            </w:r>
          </w:p>
          <w:p w14:paraId="6C1110C8" w14:textId="0DFA4989"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D944E6">
              <w:rPr>
                <w:rFonts w:ascii="Times New Roman" w:hAnsi="Times New Roman" w:cs="Times New Roman"/>
                <w:sz w:val="24"/>
                <w:szCs w:val="24"/>
              </w:rPr>
              <w:t>Likums “Par zemes dzīlēm”</w:t>
            </w:r>
            <w:r>
              <w:rPr>
                <w:rFonts w:ascii="Times New Roman" w:hAnsi="Times New Roman" w:cs="Times New Roman"/>
                <w:sz w:val="24"/>
                <w:szCs w:val="24"/>
              </w:rPr>
              <w:t>;</w:t>
            </w:r>
          </w:p>
          <w:bookmarkEnd w:id="3"/>
          <w:p w14:paraId="65BDCC74" w14:textId="77777777" w:rsidR="001E5A97" w:rsidRPr="00BB3C99"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Pr>
                <w:rFonts w:ascii="Times New Roman" w:hAnsi="Times New Roman" w:cs="Times New Roman"/>
                <w:sz w:val="24"/>
                <w:szCs w:val="24"/>
              </w:rPr>
              <w:t> </w:t>
            </w:r>
            <w:r w:rsidRPr="00BB3C99">
              <w:rPr>
                <w:rFonts w:ascii="Times New Roman" w:hAnsi="Times New Roman" w:cs="Times New Roman"/>
                <w:sz w:val="24"/>
                <w:szCs w:val="24"/>
              </w:rPr>
              <w:t>gada 11.</w:t>
            </w:r>
            <w:r>
              <w:rPr>
                <w:rFonts w:ascii="Times New Roman" w:hAnsi="Times New Roman" w:cs="Times New Roman"/>
                <w:sz w:val="24"/>
                <w:szCs w:val="24"/>
              </w:rPr>
              <w:t> </w:t>
            </w:r>
            <w:r w:rsidRPr="00BB3C99">
              <w:rPr>
                <w:rFonts w:ascii="Times New Roman" w:hAnsi="Times New Roman" w:cs="Times New Roman"/>
                <w:sz w:val="24"/>
                <w:szCs w:val="24"/>
              </w:rPr>
              <w:t>oktobra noteikumi Nr.</w:t>
            </w:r>
            <w:r>
              <w:rPr>
                <w:rFonts w:ascii="Times New Roman" w:hAnsi="Times New Roman" w:cs="Times New Roman"/>
                <w:sz w:val="24"/>
                <w:szCs w:val="24"/>
              </w:rPr>
              <w:t> </w:t>
            </w:r>
            <w:r w:rsidRPr="00BB3C99">
              <w:rPr>
                <w:rFonts w:ascii="Times New Roman" w:hAnsi="Times New Roman" w:cs="Times New Roman"/>
                <w:sz w:val="24"/>
                <w:szCs w:val="24"/>
              </w:rPr>
              <w:t>668 “Energoefektivitātes monitoringa un piemērojamā energopārvaldības sistēmas standarta noteikumi</w:t>
            </w:r>
            <w:r>
              <w:rPr>
                <w:rFonts w:ascii="Times New Roman" w:hAnsi="Times New Roman" w:cs="Times New Roman"/>
                <w:sz w:val="24"/>
                <w:szCs w:val="24"/>
              </w:rPr>
              <w:t>;</w:t>
            </w:r>
          </w:p>
          <w:p w14:paraId="3D596B76" w14:textId="77777777" w:rsidR="001E5A97" w:rsidRPr="00BB3C99"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25. aprīļa noteikumi Nr.</w:t>
            </w:r>
            <w:r>
              <w:rPr>
                <w:rFonts w:ascii="Times New Roman" w:hAnsi="Times New Roman" w:cs="Times New Roman"/>
                <w:sz w:val="24"/>
                <w:szCs w:val="24"/>
              </w:rPr>
              <w:t> </w:t>
            </w:r>
            <w:r w:rsidRPr="00BB3C99">
              <w:rPr>
                <w:rFonts w:ascii="Times New Roman" w:hAnsi="Times New Roman" w:cs="Times New Roman"/>
                <w:sz w:val="24"/>
                <w:szCs w:val="24"/>
              </w:rPr>
              <w:t>226 “Energoefektivitātes pienākuma shēmas noteikumi”;</w:t>
            </w:r>
          </w:p>
          <w:p w14:paraId="2A7C683B" w14:textId="77777777" w:rsidR="001E5A97" w:rsidRPr="00BB3C99"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11. oktobra noteikumi Nr.</w:t>
            </w:r>
            <w:r>
              <w:rPr>
                <w:rFonts w:ascii="Times New Roman" w:hAnsi="Times New Roman" w:cs="Times New Roman"/>
                <w:sz w:val="24"/>
                <w:szCs w:val="24"/>
              </w:rPr>
              <w:t> </w:t>
            </w:r>
            <w:r w:rsidRPr="00BB3C99">
              <w:rPr>
                <w:rFonts w:ascii="Times New Roman" w:hAnsi="Times New Roman" w:cs="Times New Roman"/>
                <w:sz w:val="24"/>
                <w:szCs w:val="24"/>
              </w:rPr>
              <w:t>669 “Kārtība, kādā noslēdz un pārrauga brīvprātīgu vienošanos par energoefektivitātes uzlabošanu”;</w:t>
            </w:r>
          </w:p>
          <w:p w14:paraId="01B77B86" w14:textId="77777777" w:rsidR="001E5A97" w:rsidRPr="00BB3C99"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p>
          <w:p w14:paraId="770A8038"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26. jūlija noteikumi Nr. 487 “Uzņēmumu energoaudita noteikumi”</w:t>
            </w:r>
            <w:r>
              <w:rPr>
                <w:rFonts w:ascii="Times New Roman" w:hAnsi="Times New Roman" w:cs="Times New Roman"/>
                <w:sz w:val="24"/>
                <w:szCs w:val="24"/>
              </w:rPr>
              <w:t>;</w:t>
            </w:r>
          </w:p>
          <w:p w14:paraId="68E5DB8E"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2014.</w:t>
            </w:r>
            <w:r>
              <w:rPr>
                <w:rFonts w:ascii="Times New Roman" w:hAnsi="Times New Roman" w:cs="Times New Roman"/>
                <w:sz w:val="24"/>
                <w:szCs w:val="24"/>
              </w:rPr>
              <w:t> </w:t>
            </w:r>
            <w:r w:rsidRPr="000D5238">
              <w:rPr>
                <w:rFonts w:ascii="Times New Roman" w:hAnsi="Times New Roman" w:cs="Times New Roman"/>
                <w:sz w:val="24"/>
                <w:szCs w:val="24"/>
              </w:rPr>
              <w:t>gada 30.</w:t>
            </w:r>
            <w:r>
              <w:rPr>
                <w:rFonts w:ascii="Times New Roman" w:hAnsi="Times New Roman" w:cs="Times New Roman"/>
                <w:sz w:val="24"/>
                <w:szCs w:val="24"/>
              </w:rPr>
              <w:t> </w:t>
            </w:r>
            <w:r w:rsidRPr="000D5238">
              <w:rPr>
                <w:rFonts w:ascii="Times New Roman" w:hAnsi="Times New Roman" w:cs="Times New Roman"/>
                <w:sz w:val="24"/>
                <w:szCs w:val="24"/>
              </w:rPr>
              <w:t>septembra noteikumi Nr.</w:t>
            </w:r>
            <w:r>
              <w:rPr>
                <w:rFonts w:ascii="Times New Roman" w:hAnsi="Times New Roman" w:cs="Times New Roman"/>
                <w:sz w:val="24"/>
                <w:szCs w:val="24"/>
              </w:rPr>
              <w:t> </w:t>
            </w:r>
            <w:r w:rsidRPr="000D5238">
              <w:rPr>
                <w:rFonts w:ascii="Times New Roman" w:hAnsi="Times New Roman" w:cs="Times New Roman"/>
                <w:sz w:val="24"/>
                <w:szCs w:val="24"/>
              </w:rPr>
              <w:t>576 “Būvniecības valsts kontroles biroja nolikums”</w:t>
            </w:r>
            <w:r>
              <w:rPr>
                <w:rFonts w:ascii="Times New Roman" w:hAnsi="Times New Roman" w:cs="Times New Roman"/>
                <w:sz w:val="24"/>
                <w:szCs w:val="24"/>
              </w:rPr>
              <w:t>;</w:t>
            </w:r>
          </w:p>
          <w:p w14:paraId="5524C70D"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w:t>
            </w:r>
            <w:r>
              <w:rPr>
                <w:rFonts w:ascii="Times New Roman" w:hAnsi="Times New Roman" w:cs="Times New Roman"/>
                <w:sz w:val="24"/>
                <w:szCs w:val="24"/>
              </w:rPr>
              <w:t xml:space="preserve"> </w:t>
            </w:r>
            <w:r w:rsidRPr="000D5238">
              <w:rPr>
                <w:rFonts w:ascii="Times New Roman" w:hAnsi="Times New Roman" w:cs="Times New Roman"/>
                <w:sz w:val="24"/>
                <w:szCs w:val="24"/>
              </w:rPr>
              <w:t>gada 14.</w:t>
            </w:r>
            <w:r>
              <w:rPr>
                <w:rFonts w:ascii="Times New Roman" w:hAnsi="Times New Roman" w:cs="Times New Roman"/>
                <w:sz w:val="24"/>
                <w:szCs w:val="24"/>
              </w:rPr>
              <w:t xml:space="preserve"> </w:t>
            </w:r>
            <w:r w:rsidRPr="000D5238">
              <w:rPr>
                <w:rFonts w:ascii="Times New Roman" w:hAnsi="Times New Roman" w:cs="Times New Roman"/>
                <w:sz w:val="24"/>
                <w:szCs w:val="24"/>
              </w:rPr>
              <w:t>jūlija noteikumi Nr.</w:t>
            </w:r>
            <w:r>
              <w:rPr>
                <w:rFonts w:ascii="Times New Roman" w:hAnsi="Times New Roman" w:cs="Times New Roman"/>
                <w:sz w:val="24"/>
                <w:szCs w:val="24"/>
              </w:rPr>
              <w:t> </w:t>
            </w:r>
            <w:r w:rsidRPr="000D5238">
              <w:rPr>
                <w:rFonts w:ascii="Times New Roman" w:hAnsi="Times New Roman" w:cs="Times New Roman"/>
                <w:sz w:val="24"/>
                <w:szCs w:val="24"/>
              </w:rPr>
              <w:t>395 “Kārtība, kādā energoietilpīgi apstrādes rūpniecības uzņēmumi iegūst tiesības uz samazinātu līdzdalību obligātā iepirkuma komponentes maksājumam”</w:t>
            </w:r>
            <w:r>
              <w:rPr>
                <w:rFonts w:ascii="Times New Roman" w:hAnsi="Times New Roman" w:cs="Times New Roman"/>
                <w:sz w:val="24"/>
                <w:szCs w:val="24"/>
              </w:rPr>
              <w:t>;</w:t>
            </w:r>
          </w:p>
          <w:p w14:paraId="7EF53036"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2010.</w:t>
            </w:r>
            <w:r>
              <w:rPr>
                <w:rFonts w:ascii="Times New Roman" w:hAnsi="Times New Roman" w:cs="Times New Roman"/>
                <w:sz w:val="24"/>
                <w:szCs w:val="24"/>
              </w:rPr>
              <w:t> </w:t>
            </w:r>
            <w:r w:rsidRPr="000D5238">
              <w:rPr>
                <w:rFonts w:ascii="Times New Roman" w:hAnsi="Times New Roman" w:cs="Times New Roman"/>
                <w:sz w:val="24"/>
                <w:szCs w:val="24"/>
              </w:rPr>
              <w:t>gada 16.</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262 “Noteikumi par elektroenerģijas ražošanu, izmantojot atjaunojamos energoresursus, un cenu noteikšanas kārtību”</w:t>
            </w:r>
            <w:r>
              <w:rPr>
                <w:rFonts w:ascii="Times New Roman" w:hAnsi="Times New Roman" w:cs="Times New Roman"/>
                <w:sz w:val="24"/>
                <w:szCs w:val="24"/>
              </w:rPr>
              <w:t>;</w:t>
            </w:r>
          </w:p>
          <w:p w14:paraId="1F477670"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lastRenderedPageBreak/>
              <w:t>Ministru kabineta 2009.</w:t>
            </w:r>
            <w:r>
              <w:rPr>
                <w:rFonts w:ascii="Times New Roman" w:hAnsi="Times New Roman" w:cs="Times New Roman"/>
                <w:sz w:val="24"/>
                <w:szCs w:val="24"/>
              </w:rPr>
              <w:t> </w:t>
            </w:r>
            <w:r w:rsidRPr="000D5238">
              <w:rPr>
                <w:rFonts w:ascii="Times New Roman" w:hAnsi="Times New Roman" w:cs="Times New Roman"/>
                <w:sz w:val="24"/>
                <w:szCs w:val="24"/>
              </w:rPr>
              <w:t>gada 10.</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221 “Noteikumi par elektroenerģijas ražošanu un cenu noteikšanu, ražojot elektroenerģiju koģenerācijā”</w:t>
            </w:r>
            <w:r>
              <w:rPr>
                <w:rFonts w:ascii="Times New Roman" w:hAnsi="Times New Roman" w:cs="Times New Roman"/>
                <w:sz w:val="24"/>
                <w:szCs w:val="24"/>
              </w:rPr>
              <w:t>;</w:t>
            </w:r>
          </w:p>
          <w:p w14:paraId="1397730B" w14:textId="77777777" w:rsidR="001E5A97" w:rsidRPr="00F42302"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F42302">
              <w:rPr>
                <w:rFonts w:ascii="Times New Roman" w:hAnsi="Times New Roman" w:cs="Times New Roman"/>
                <w:sz w:val="24"/>
                <w:szCs w:val="24"/>
              </w:rPr>
              <w:t>Ministru kabineta 2009. gada 11. augusta noteikumi Nr. 883 “Noteikumi par atļaujām elektroenerģijas ražošanas jaudu palielināšanai vai jaunu ražošanas iekārtu ieviešanai”;</w:t>
            </w:r>
          </w:p>
          <w:p w14:paraId="342523FF" w14:textId="77777777" w:rsidR="001E5A97" w:rsidRPr="00F42302"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F42302">
              <w:rPr>
                <w:rFonts w:ascii="Times New Roman" w:hAnsi="Times New Roman" w:cs="Times New Roman"/>
                <w:sz w:val="24"/>
                <w:szCs w:val="24"/>
              </w:rPr>
              <w:t>Ministru kabineta 2017. gada 14. februāra noteikumi Nr. 86 “Elektroenerģijas izcelsmes apliecinājumu saņemšanas kārtība”;</w:t>
            </w:r>
          </w:p>
          <w:p w14:paraId="0FE2AD8E"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12.</w:t>
            </w:r>
            <w:r>
              <w:rPr>
                <w:rFonts w:ascii="Times New Roman" w:hAnsi="Times New Roman" w:cs="Times New Roman"/>
                <w:sz w:val="24"/>
                <w:szCs w:val="24"/>
              </w:rPr>
              <w:t> </w:t>
            </w:r>
            <w:r w:rsidRPr="000D5238">
              <w:rPr>
                <w:rFonts w:ascii="Times New Roman" w:hAnsi="Times New Roman" w:cs="Times New Roman"/>
                <w:sz w:val="24"/>
                <w:szCs w:val="24"/>
              </w:rPr>
              <w:t>aprīļa noteikumi Nr.</w:t>
            </w:r>
            <w:r>
              <w:rPr>
                <w:rFonts w:ascii="Times New Roman" w:hAnsi="Times New Roman" w:cs="Times New Roman"/>
                <w:sz w:val="24"/>
                <w:szCs w:val="24"/>
              </w:rPr>
              <w:t> </w:t>
            </w:r>
            <w:r w:rsidRPr="000D5238">
              <w:rPr>
                <w:rFonts w:ascii="Times New Roman" w:hAnsi="Times New Roman" w:cs="Times New Roman"/>
                <w:sz w:val="24"/>
                <w:szCs w:val="24"/>
              </w:rPr>
              <w:t>286 “Kārtība, kādā komersanti nodrošina un sniedz drošības rezervju pakalpojumu valsts naftas produktu (degvielas) drošības rezervju izveidei noteiktā apjomā”</w:t>
            </w:r>
            <w:r>
              <w:rPr>
                <w:rFonts w:ascii="Times New Roman" w:hAnsi="Times New Roman" w:cs="Times New Roman"/>
                <w:sz w:val="24"/>
                <w:szCs w:val="24"/>
              </w:rPr>
              <w:t>;</w:t>
            </w:r>
          </w:p>
          <w:p w14:paraId="0628D1BE"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14.</w:t>
            </w:r>
            <w:r>
              <w:rPr>
                <w:rFonts w:ascii="Times New Roman" w:hAnsi="Times New Roman" w:cs="Times New Roman"/>
                <w:sz w:val="24"/>
                <w:szCs w:val="24"/>
              </w:rPr>
              <w:t> </w:t>
            </w:r>
            <w:r w:rsidRPr="000D5238">
              <w:rPr>
                <w:rFonts w:ascii="Times New Roman" w:hAnsi="Times New Roman" w:cs="Times New Roman"/>
                <w:sz w:val="24"/>
                <w:szCs w:val="24"/>
              </w:rPr>
              <w:t>jūnija noteikumi Nr.</w:t>
            </w:r>
            <w:r>
              <w:rPr>
                <w:rFonts w:ascii="Times New Roman" w:hAnsi="Times New Roman" w:cs="Times New Roman"/>
                <w:sz w:val="24"/>
                <w:szCs w:val="24"/>
              </w:rPr>
              <w:t> </w:t>
            </w:r>
            <w:r w:rsidRPr="000D5238">
              <w:rPr>
                <w:rFonts w:ascii="Times New Roman" w:hAnsi="Times New Roman" w:cs="Times New Roman"/>
                <w:sz w:val="24"/>
                <w:szCs w:val="24"/>
              </w:rPr>
              <w:t>450 “Noteikumi par valsts naftas produktu rezervju apmēru, apmēru, kādā maksājama valsts nodeva par drošības rezervju uzturēšanu, kā arī tās aprēķināšanas, maksāšanas un administrēšanas kārtību”</w:t>
            </w:r>
            <w:r>
              <w:rPr>
                <w:rFonts w:ascii="Times New Roman" w:hAnsi="Times New Roman" w:cs="Times New Roman"/>
                <w:sz w:val="24"/>
                <w:szCs w:val="24"/>
              </w:rPr>
              <w:t>;</w:t>
            </w:r>
          </w:p>
          <w:p w14:paraId="67031F7E"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w:t>
            </w:r>
            <w:r>
              <w:rPr>
                <w:rFonts w:ascii="Times New Roman" w:hAnsi="Times New Roman" w:cs="Times New Roman"/>
                <w:sz w:val="24"/>
                <w:szCs w:val="24"/>
              </w:rPr>
              <w:t> </w:t>
            </w:r>
            <w:r w:rsidRPr="000D5238">
              <w:rPr>
                <w:rFonts w:ascii="Times New Roman" w:hAnsi="Times New Roman" w:cs="Times New Roman"/>
                <w:sz w:val="24"/>
                <w:szCs w:val="24"/>
              </w:rPr>
              <w:t>gada 22.</w:t>
            </w:r>
            <w:r>
              <w:rPr>
                <w:rFonts w:ascii="Times New Roman" w:hAnsi="Times New Roman" w:cs="Times New Roman"/>
                <w:sz w:val="24"/>
                <w:szCs w:val="24"/>
              </w:rPr>
              <w:t> </w:t>
            </w:r>
            <w:r w:rsidRPr="000D5238">
              <w:rPr>
                <w:rFonts w:ascii="Times New Roman" w:hAnsi="Times New Roman" w:cs="Times New Roman"/>
                <w:sz w:val="24"/>
                <w:szCs w:val="24"/>
              </w:rPr>
              <w:t>decembra noteikumi Nr.</w:t>
            </w:r>
            <w:r>
              <w:rPr>
                <w:rFonts w:ascii="Times New Roman" w:hAnsi="Times New Roman" w:cs="Times New Roman"/>
                <w:sz w:val="24"/>
                <w:szCs w:val="24"/>
              </w:rPr>
              <w:t> </w:t>
            </w:r>
            <w:r w:rsidRPr="000D5238">
              <w:rPr>
                <w:rFonts w:ascii="Times New Roman" w:hAnsi="Times New Roman" w:cs="Times New Roman"/>
                <w:sz w:val="24"/>
                <w:szCs w:val="24"/>
              </w:rPr>
              <w:t>805 “Noteikumi par ogļūdeņražu meklēšanu, izpēti un ieguvi”</w:t>
            </w:r>
            <w:r>
              <w:rPr>
                <w:rFonts w:ascii="Times New Roman" w:hAnsi="Times New Roman" w:cs="Times New Roman"/>
                <w:sz w:val="24"/>
                <w:szCs w:val="24"/>
              </w:rPr>
              <w:t>;</w:t>
            </w:r>
          </w:p>
          <w:p w14:paraId="7DDC0AD3"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2000.</w:t>
            </w:r>
            <w:r>
              <w:rPr>
                <w:rFonts w:ascii="Times New Roman" w:hAnsi="Times New Roman" w:cs="Times New Roman"/>
                <w:sz w:val="24"/>
                <w:szCs w:val="24"/>
              </w:rPr>
              <w:t> </w:t>
            </w:r>
            <w:r w:rsidRPr="008465E2">
              <w:rPr>
                <w:rFonts w:ascii="Times New Roman" w:hAnsi="Times New Roman" w:cs="Times New Roman"/>
                <w:sz w:val="24"/>
                <w:szCs w:val="24"/>
              </w:rPr>
              <w:t>gada 26.</w:t>
            </w:r>
            <w:r>
              <w:rPr>
                <w:rFonts w:ascii="Times New Roman" w:hAnsi="Times New Roman" w:cs="Times New Roman"/>
                <w:sz w:val="24"/>
                <w:szCs w:val="24"/>
              </w:rPr>
              <w:t> </w:t>
            </w:r>
            <w:r w:rsidRPr="008465E2">
              <w:rPr>
                <w:rFonts w:ascii="Times New Roman" w:hAnsi="Times New Roman" w:cs="Times New Roman"/>
                <w:sz w:val="24"/>
                <w:szCs w:val="24"/>
              </w:rPr>
              <w:t>septembra noteikumi Nr.</w:t>
            </w:r>
            <w:r>
              <w:rPr>
                <w:rFonts w:ascii="Times New Roman" w:hAnsi="Times New Roman" w:cs="Times New Roman"/>
                <w:sz w:val="24"/>
                <w:szCs w:val="24"/>
              </w:rPr>
              <w:t> </w:t>
            </w:r>
            <w:r w:rsidRPr="008465E2">
              <w:rPr>
                <w:rFonts w:ascii="Times New Roman" w:hAnsi="Times New Roman" w:cs="Times New Roman"/>
                <w:sz w:val="24"/>
                <w:szCs w:val="24"/>
              </w:rPr>
              <w:t>332 “Noteikumi par benzīna un dīzeļdegvielas atbilstības novērtēšanu”</w:t>
            </w:r>
            <w:r>
              <w:rPr>
                <w:rFonts w:ascii="Times New Roman" w:hAnsi="Times New Roman" w:cs="Times New Roman"/>
                <w:sz w:val="24"/>
                <w:szCs w:val="24"/>
              </w:rPr>
              <w:t>;</w:t>
            </w:r>
          </w:p>
          <w:p w14:paraId="7D9829A0"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2005.</w:t>
            </w:r>
            <w:r>
              <w:rPr>
                <w:rFonts w:ascii="Times New Roman" w:hAnsi="Times New Roman" w:cs="Times New Roman"/>
                <w:sz w:val="24"/>
                <w:szCs w:val="24"/>
              </w:rPr>
              <w:t> </w:t>
            </w:r>
            <w:r w:rsidRPr="008465E2">
              <w:rPr>
                <w:rFonts w:ascii="Times New Roman" w:hAnsi="Times New Roman" w:cs="Times New Roman"/>
                <w:sz w:val="24"/>
                <w:szCs w:val="24"/>
              </w:rPr>
              <w:t>gada 18.</w:t>
            </w:r>
            <w:r>
              <w:rPr>
                <w:rFonts w:ascii="Times New Roman" w:hAnsi="Times New Roman" w:cs="Times New Roman"/>
                <w:sz w:val="24"/>
                <w:szCs w:val="24"/>
              </w:rPr>
              <w:t> </w:t>
            </w:r>
            <w:r w:rsidRPr="008465E2">
              <w:rPr>
                <w:rFonts w:ascii="Times New Roman" w:hAnsi="Times New Roman" w:cs="Times New Roman"/>
                <w:sz w:val="24"/>
                <w:szCs w:val="24"/>
              </w:rPr>
              <w:t>oktobra noteikum</w:t>
            </w:r>
            <w:r>
              <w:rPr>
                <w:rFonts w:ascii="Times New Roman" w:hAnsi="Times New Roman" w:cs="Times New Roman"/>
                <w:sz w:val="24"/>
                <w:szCs w:val="24"/>
              </w:rPr>
              <w:t>i</w:t>
            </w:r>
            <w:r w:rsidRPr="008465E2">
              <w:rPr>
                <w:rFonts w:ascii="Times New Roman" w:hAnsi="Times New Roman" w:cs="Times New Roman"/>
                <w:sz w:val="24"/>
                <w:szCs w:val="24"/>
              </w:rPr>
              <w:t xml:space="preserve"> Nr.</w:t>
            </w:r>
            <w:r>
              <w:rPr>
                <w:rFonts w:ascii="Times New Roman" w:hAnsi="Times New Roman" w:cs="Times New Roman"/>
                <w:sz w:val="24"/>
                <w:szCs w:val="24"/>
              </w:rPr>
              <w:t> </w:t>
            </w:r>
            <w:r w:rsidRPr="008465E2">
              <w:rPr>
                <w:rFonts w:ascii="Times New Roman" w:hAnsi="Times New Roman" w:cs="Times New Roman"/>
                <w:sz w:val="24"/>
                <w:szCs w:val="24"/>
              </w:rPr>
              <w:t xml:space="preserve">772 </w:t>
            </w:r>
            <w:r>
              <w:rPr>
                <w:rFonts w:ascii="Times New Roman" w:hAnsi="Times New Roman" w:cs="Times New Roman"/>
                <w:sz w:val="24"/>
                <w:szCs w:val="24"/>
              </w:rPr>
              <w:t>“</w:t>
            </w:r>
            <w:r w:rsidRPr="008465E2">
              <w:rPr>
                <w:rFonts w:ascii="Times New Roman" w:hAnsi="Times New Roman" w:cs="Times New Roman"/>
                <w:sz w:val="24"/>
                <w:szCs w:val="24"/>
              </w:rPr>
              <w:t>Noteikumi par biodegvielas kvalitātes prasībām, atbilstības novērtēšanu, tirgus uzraudzību un patērētāju informēšanas kārtību</w:t>
            </w:r>
            <w:r>
              <w:rPr>
                <w:rFonts w:ascii="Times New Roman" w:hAnsi="Times New Roman" w:cs="Times New Roman"/>
                <w:sz w:val="24"/>
                <w:szCs w:val="24"/>
              </w:rPr>
              <w:t>”;</w:t>
            </w:r>
          </w:p>
          <w:p w14:paraId="5181CB65"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2002.</w:t>
            </w:r>
            <w:r>
              <w:rPr>
                <w:rFonts w:ascii="Times New Roman" w:hAnsi="Times New Roman" w:cs="Times New Roman"/>
                <w:sz w:val="24"/>
                <w:szCs w:val="24"/>
              </w:rPr>
              <w:t> </w:t>
            </w:r>
            <w:r w:rsidRPr="00F56A2B">
              <w:rPr>
                <w:rFonts w:ascii="Times New Roman" w:hAnsi="Times New Roman" w:cs="Times New Roman"/>
                <w:sz w:val="24"/>
                <w:szCs w:val="24"/>
              </w:rPr>
              <w:t>gada 28.</w:t>
            </w:r>
            <w:r>
              <w:rPr>
                <w:rFonts w:ascii="Times New Roman" w:hAnsi="Times New Roman" w:cs="Times New Roman"/>
                <w:sz w:val="24"/>
                <w:szCs w:val="24"/>
              </w:rPr>
              <w:t> </w:t>
            </w:r>
            <w:r w:rsidRPr="00F56A2B">
              <w:rPr>
                <w:rFonts w:ascii="Times New Roman" w:hAnsi="Times New Roman" w:cs="Times New Roman"/>
                <w:sz w:val="24"/>
                <w:szCs w:val="24"/>
              </w:rPr>
              <w:t>maija noteikumi Nr.</w:t>
            </w:r>
            <w:r>
              <w:rPr>
                <w:rFonts w:ascii="Times New Roman" w:hAnsi="Times New Roman" w:cs="Times New Roman"/>
                <w:sz w:val="24"/>
                <w:szCs w:val="24"/>
              </w:rPr>
              <w:t> </w:t>
            </w:r>
            <w:r w:rsidRPr="00F56A2B">
              <w:rPr>
                <w:rFonts w:ascii="Times New Roman" w:hAnsi="Times New Roman" w:cs="Times New Roman"/>
                <w:sz w:val="24"/>
                <w:szCs w:val="24"/>
              </w:rPr>
              <w:t>218 “Noteikumi par enerģētikas informācijas sistēmu”</w:t>
            </w:r>
            <w:r>
              <w:rPr>
                <w:rFonts w:ascii="Times New Roman" w:hAnsi="Times New Roman" w:cs="Times New Roman"/>
                <w:sz w:val="24"/>
                <w:szCs w:val="24"/>
              </w:rPr>
              <w:t>;</w:t>
            </w:r>
          </w:p>
          <w:p w14:paraId="7B64CDA9"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2010.</w:t>
            </w:r>
            <w:r>
              <w:rPr>
                <w:rFonts w:ascii="Times New Roman" w:hAnsi="Times New Roman" w:cs="Times New Roman"/>
                <w:sz w:val="24"/>
                <w:szCs w:val="24"/>
              </w:rPr>
              <w:t> </w:t>
            </w:r>
            <w:r w:rsidRPr="00F56A2B">
              <w:rPr>
                <w:rFonts w:ascii="Times New Roman" w:hAnsi="Times New Roman" w:cs="Times New Roman"/>
                <w:sz w:val="24"/>
                <w:szCs w:val="24"/>
              </w:rPr>
              <w:t>gada 16.</w:t>
            </w:r>
            <w:r>
              <w:rPr>
                <w:rFonts w:ascii="Times New Roman" w:hAnsi="Times New Roman" w:cs="Times New Roman"/>
                <w:sz w:val="24"/>
                <w:szCs w:val="24"/>
              </w:rPr>
              <w:t> </w:t>
            </w:r>
            <w:r w:rsidRPr="00F56A2B">
              <w:rPr>
                <w:rFonts w:ascii="Times New Roman" w:hAnsi="Times New Roman" w:cs="Times New Roman"/>
                <w:sz w:val="24"/>
                <w:szCs w:val="24"/>
              </w:rPr>
              <w:t>marta noteikumi Nr.</w:t>
            </w:r>
            <w:r>
              <w:rPr>
                <w:rFonts w:ascii="Times New Roman" w:hAnsi="Times New Roman" w:cs="Times New Roman"/>
                <w:sz w:val="24"/>
                <w:szCs w:val="24"/>
              </w:rPr>
              <w:t> </w:t>
            </w:r>
            <w:r w:rsidRPr="00F56A2B">
              <w:rPr>
                <w:rFonts w:ascii="Times New Roman" w:hAnsi="Times New Roman" w:cs="Times New Roman"/>
                <w:sz w:val="24"/>
                <w:szCs w:val="24"/>
              </w:rPr>
              <w:t>248  “Kārtība, kādā komersanti sniedz informāciju par degvielas mazumtirdzniecības cenām”</w:t>
            </w:r>
            <w:r>
              <w:rPr>
                <w:rFonts w:ascii="Times New Roman" w:hAnsi="Times New Roman" w:cs="Times New Roman"/>
                <w:sz w:val="24"/>
                <w:szCs w:val="24"/>
              </w:rPr>
              <w:t>;</w:t>
            </w:r>
          </w:p>
          <w:p w14:paraId="6532C2C7"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2011.</w:t>
            </w:r>
            <w:r>
              <w:rPr>
                <w:rFonts w:ascii="Times New Roman" w:hAnsi="Times New Roman" w:cs="Times New Roman"/>
                <w:sz w:val="24"/>
                <w:szCs w:val="24"/>
              </w:rPr>
              <w:t> </w:t>
            </w:r>
            <w:r w:rsidRPr="00F56A2B">
              <w:rPr>
                <w:rFonts w:ascii="Times New Roman" w:hAnsi="Times New Roman" w:cs="Times New Roman"/>
                <w:sz w:val="24"/>
                <w:szCs w:val="24"/>
              </w:rPr>
              <w:t>gada 19.</w:t>
            </w:r>
            <w:r>
              <w:rPr>
                <w:rFonts w:ascii="Times New Roman" w:hAnsi="Times New Roman" w:cs="Times New Roman"/>
                <w:sz w:val="24"/>
                <w:szCs w:val="24"/>
              </w:rPr>
              <w:t> </w:t>
            </w:r>
            <w:r w:rsidRPr="00F56A2B">
              <w:rPr>
                <w:rFonts w:ascii="Times New Roman" w:hAnsi="Times New Roman" w:cs="Times New Roman"/>
                <w:sz w:val="24"/>
                <w:szCs w:val="24"/>
              </w:rPr>
              <w:t>aprīļa noteikumi Nr.</w:t>
            </w:r>
            <w:r>
              <w:rPr>
                <w:rFonts w:ascii="Times New Roman" w:hAnsi="Times New Roman" w:cs="Times New Roman"/>
                <w:sz w:val="24"/>
                <w:szCs w:val="24"/>
              </w:rPr>
              <w:t> </w:t>
            </w:r>
            <w:r w:rsidRPr="00F56A2B">
              <w:rPr>
                <w:rFonts w:ascii="Times New Roman" w:hAnsi="Times New Roman" w:cs="Times New Roman"/>
                <w:sz w:val="24"/>
                <w:szCs w:val="24"/>
              </w:rPr>
              <w:t xml:space="preserve">312 </w:t>
            </w:r>
            <w:r>
              <w:rPr>
                <w:rFonts w:ascii="Times New Roman" w:hAnsi="Times New Roman" w:cs="Times New Roman"/>
                <w:sz w:val="24"/>
                <w:szCs w:val="24"/>
              </w:rPr>
              <w:t>“</w:t>
            </w:r>
            <w:r w:rsidRPr="00F56A2B">
              <w:rPr>
                <w:rFonts w:ascii="Times New Roman" w:hAnsi="Times New Roman" w:cs="Times New Roman"/>
                <w:sz w:val="24"/>
                <w:szCs w:val="24"/>
              </w:rPr>
              <w:t>Enerģijas lietotāju apgādes un kurināmā pārdošanas kārtība izsludinātas enerģētiskās krīzes laikā un valsts apdraudējuma gadījumā</w:t>
            </w:r>
            <w:r>
              <w:rPr>
                <w:rFonts w:ascii="Times New Roman" w:hAnsi="Times New Roman" w:cs="Times New Roman"/>
                <w:sz w:val="24"/>
                <w:szCs w:val="24"/>
              </w:rPr>
              <w:t>”;</w:t>
            </w:r>
          </w:p>
          <w:p w14:paraId="67674C32" w14:textId="77777777" w:rsidR="001E5A97" w:rsidRDefault="001E5A97" w:rsidP="001E5A97">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D26369">
              <w:rPr>
                <w:rFonts w:ascii="Times New Roman" w:hAnsi="Times New Roman" w:cs="Times New Roman"/>
                <w:sz w:val="24"/>
                <w:szCs w:val="24"/>
              </w:rPr>
              <w:t>Ministru kabineta 2017.</w:t>
            </w:r>
            <w:r>
              <w:rPr>
                <w:rFonts w:ascii="Times New Roman" w:hAnsi="Times New Roman" w:cs="Times New Roman"/>
                <w:sz w:val="24"/>
                <w:szCs w:val="24"/>
              </w:rPr>
              <w:t> </w:t>
            </w:r>
            <w:r w:rsidRPr="00D26369">
              <w:rPr>
                <w:rFonts w:ascii="Times New Roman" w:hAnsi="Times New Roman" w:cs="Times New Roman"/>
                <w:sz w:val="24"/>
                <w:szCs w:val="24"/>
              </w:rPr>
              <w:t>gada 25.</w:t>
            </w:r>
            <w:r>
              <w:rPr>
                <w:rFonts w:ascii="Times New Roman" w:hAnsi="Times New Roman" w:cs="Times New Roman"/>
                <w:sz w:val="24"/>
                <w:szCs w:val="24"/>
              </w:rPr>
              <w:t> </w:t>
            </w:r>
            <w:r w:rsidRPr="00D26369">
              <w:rPr>
                <w:rFonts w:ascii="Times New Roman" w:hAnsi="Times New Roman" w:cs="Times New Roman"/>
                <w:sz w:val="24"/>
                <w:szCs w:val="24"/>
              </w:rPr>
              <w:t>aprīļa noteikumi Nr.</w:t>
            </w:r>
            <w:r>
              <w:rPr>
                <w:rFonts w:ascii="Times New Roman" w:hAnsi="Times New Roman" w:cs="Times New Roman"/>
                <w:sz w:val="24"/>
                <w:szCs w:val="24"/>
              </w:rPr>
              <w:t> </w:t>
            </w:r>
            <w:r w:rsidRPr="00D26369">
              <w:rPr>
                <w:rFonts w:ascii="Times New Roman" w:hAnsi="Times New Roman" w:cs="Times New Roman"/>
                <w:sz w:val="24"/>
                <w:szCs w:val="24"/>
              </w:rPr>
              <w:t>221 “Noteikumi par kārtību, kādā tiek veiktas iemaksas energoefektivitātes fondos, un to apmēru, kā arī energoefektivitātes fonda līdzekļu izmantošanu”</w:t>
            </w:r>
            <w:r>
              <w:rPr>
                <w:rFonts w:ascii="Times New Roman" w:hAnsi="Times New Roman" w:cs="Times New Roman"/>
                <w:sz w:val="24"/>
                <w:szCs w:val="24"/>
              </w:rPr>
              <w:t>;</w:t>
            </w:r>
          </w:p>
          <w:p w14:paraId="00E2F654" w14:textId="44083BD2" w:rsidR="002C00C4" w:rsidRPr="00E57AD6" w:rsidRDefault="001E5A97" w:rsidP="002C00C4">
            <w:pPr>
              <w:numPr>
                <w:ilvl w:val="3"/>
                <w:numId w:val="1"/>
              </w:numPr>
              <w:tabs>
                <w:tab w:val="left" w:pos="209"/>
              </w:tabs>
              <w:spacing w:after="0" w:line="240" w:lineRule="auto"/>
              <w:ind w:left="0" w:firstLine="0"/>
              <w:jc w:val="both"/>
              <w:outlineLvl w:val="3"/>
              <w:rPr>
                <w:rFonts w:ascii="Times New Roman" w:hAnsi="Times New Roman" w:cs="Times New Roman"/>
                <w:sz w:val="24"/>
                <w:szCs w:val="24"/>
              </w:rPr>
            </w:pPr>
            <w:r w:rsidRPr="0067504D">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w:t>
            </w:r>
            <w:bookmarkStart w:id="4" w:name="_GoBack"/>
            <w:bookmarkEnd w:id="4"/>
            <w:r w:rsidR="002C00C4" w:rsidRPr="00E57AD6">
              <w:rPr>
                <w:rFonts w:ascii="Times New Roman" w:hAnsi="Times New Roman" w:cs="Times New Roman"/>
                <w:sz w:val="24"/>
                <w:szCs w:val="24"/>
              </w:rPr>
              <w:t>.</w:t>
            </w:r>
          </w:p>
        </w:tc>
      </w:tr>
      <w:tr w:rsidR="001E5A97" w:rsidRPr="002C31FF" w14:paraId="57F14536" w14:textId="77777777" w:rsidTr="00653B3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270B146"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384D8968" w14:textId="77777777" w:rsidR="001E5A97" w:rsidRPr="002C31FF" w:rsidRDefault="001E5A97" w:rsidP="00653B3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119D3B1B" w14:textId="77777777" w:rsidR="001E5A97" w:rsidRPr="002C31FF" w:rsidRDefault="001E5A97" w:rsidP="00653B3E">
            <w:pPr>
              <w:spacing w:after="0" w:line="240" w:lineRule="auto"/>
              <w:rPr>
                <w:rFonts w:ascii="Times New Roman" w:hAnsi="Times New Roman" w:cs="Times New Roman"/>
                <w:sz w:val="24"/>
                <w:szCs w:val="24"/>
              </w:rPr>
            </w:pPr>
            <w:r w:rsidRPr="00D944E6">
              <w:rPr>
                <w:rFonts w:ascii="Times New Roman" w:eastAsia="Times New Roman" w:hAnsi="Times New Roman" w:cs="Times New Roman"/>
                <w:iCs/>
                <w:sz w:val="24"/>
                <w:szCs w:val="24"/>
                <w:lang w:eastAsia="lv-LV"/>
              </w:rPr>
              <w:t>Ekonomikas ministrija</w:t>
            </w:r>
          </w:p>
        </w:tc>
      </w:tr>
      <w:tr w:rsidR="001E5A97" w:rsidRPr="002C31FF" w14:paraId="27BBE636" w14:textId="77777777" w:rsidTr="00653B3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DF9109E" w14:textId="77777777" w:rsidR="001E5A97" w:rsidRPr="002C31FF" w:rsidRDefault="001E5A97" w:rsidP="00653B3E">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36FF5BBC" w14:textId="77777777" w:rsidR="001E5A97" w:rsidRPr="002C31FF" w:rsidRDefault="001E5A97" w:rsidP="00653B3E">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D6F0912" w14:textId="77777777" w:rsidR="001E5A97" w:rsidRPr="002C31FF" w:rsidRDefault="001E5A97" w:rsidP="00653B3E">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bookmarkEnd w:id="2"/>
    </w:tbl>
    <w:p w14:paraId="6E7B6408" w14:textId="77777777" w:rsidR="001E5A97" w:rsidRPr="002C31FF" w:rsidRDefault="001E5A97" w:rsidP="001E5A97">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E5A97" w:rsidRPr="002C31FF" w14:paraId="7A849CC0" w14:textId="77777777" w:rsidTr="00653B3E">
        <w:trPr>
          <w:cantSplit/>
        </w:trPr>
        <w:tc>
          <w:tcPr>
            <w:tcW w:w="5000" w:type="pct"/>
            <w:vAlign w:val="center"/>
            <w:hideMark/>
          </w:tcPr>
          <w:p w14:paraId="0EB96C83" w14:textId="77777777" w:rsidR="001E5A97" w:rsidRPr="002C31FF" w:rsidRDefault="001E5A97" w:rsidP="00653B3E">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 Tiesību akta projekta atbilstība Latvijas Republikas starptautiskajām saistībām</w:t>
            </w:r>
          </w:p>
        </w:tc>
      </w:tr>
      <w:tr w:rsidR="001E5A97" w:rsidRPr="002C31FF" w14:paraId="2A9B8751" w14:textId="77777777" w:rsidTr="00653B3E">
        <w:trPr>
          <w:cantSplit/>
        </w:trPr>
        <w:tc>
          <w:tcPr>
            <w:tcW w:w="5000" w:type="pct"/>
            <w:vAlign w:val="center"/>
          </w:tcPr>
          <w:p w14:paraId="4C7E76AC" w14:textId="23AC536C" w:rsidR="001E5A97" w:rsidRPr="002C31FF" w:rsidRDefault="00856530" w:rsidP="00653B3E">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w:t>
            </w:r>
            <w:r w:rsidR="001E5A97" w:rsidRPr="002C31FF">
              <w:rPr>
                <w:rFonts w:ascii="Times New Roman" w:hAnsi="Times New Roman" w:cs="Times New Roman"/>
                <w:bCs/>
                <w:sz w:val="24"/>
                <w:szCs w:val="24"/>
              </w:rPr>
              <w:t>šo jomu neskar</w:t>
            </w:r>
          </w:p>
        </w:tc>
      </w:tr>
    </w:tbl>
    <w:p w14:paraId="2BA2F84F" w14:textId="77777777" w:rsidR="001E5A97" w:rsidRPr="002C31FF" w:rsidRDefault="001E5A97" w:rsidP="001E5A97">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E5A97" w:rsidRPr="002C31FF" w14:paraId="3416238E" w14:textId="77777777" w:rsidTr="00653B3E">
        <w:trPr>
          <w:cantSplit/>
        </w:trPr>
        <w:tc>
          <w:tcPr>
            <w:tcW w:w="5000" w:type="pct"/>
            <w:vAlign w:val="center"/>
            <w:hideMark/>
          </w:tcPr>
          <w:p w14:paraId="261CA5EC" w14:textId="77777777" w:rsidR="001E5A97" w:rsidRPr="002C31FF" w:rsidRDefault="001E5A97" w:rsidP="00653B3E">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 Sabiedrības līdzdalība un komunikācijas aktivitātes</w:t>
            </w:r>
          </w:p>
        </w:tc>
      </w:tr>
      <w:tr w:rsidR="001E5A97" w:rsidRPr="002C31FF" w14:paraId="5F6E389E" w14:textId="77777777" w:rsidTr="00653B3E">
        <w:trPr>
          <w:cantSplit/>
        </w:trPr>
        <w:tc>
          <w:tcPr>
            <w:tcW w:w="5000" w:type="pct"/>
            <w:vAlign w:val="center"/>
          </w:tcPr>
          <w:p w14:paraId="505EC9BD" w14:textId="65F5A442" w:rsidR="001E5A97" w:rsidRPr="002C31FF" w:rsidRDefault="00856530" w:rsidP="00653B3E">
            <w:pPr>
              <w:spacing w:after="0" w:line="240" w:lineRule="auto"/>
              <w:contextualSpacing/>
              <w:jc w:val="center"/>
              <w:rPr>
                <w:rFonts w:ascii="Times New Roman" w:hAnsi="Times New Roman" w:cs="Times New Roman"/>
                <w:b/>
                <w:bCs/>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w:t>
            </w:r>
            <w:r w:rsidR="001E5A97" w:rsidRPr="002C31FF">
              <w:rPr>
                <w:rFonts w:ascii="Times New Roman" w:hAnsi="Times New Roman" w:cs="Times New Roman"/>
                <w:bCs/>
                <w:sz w:val="24"/>
                <w:szCs w:val="24"/>
              </w:rPr>
              <w:t>šo jomu neskar</w:t>
            </w:r>
          </w:p>
        </w:tc>
      </w:tr>
    </w:tbl>
    <w:p w14:paraId="227EE0E3" w14:textId="77777777" w:rsidR="001E5A97" w:rsidRPr="002C31FF" w:rsidRDefault="001E5A97" w:rsidP="001E5A9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1E5A97" w:rsidRPr="002C31FF" w14:paraId="4FD1F65D" w14:textId="77777777" w:rsidTr="00653B3E">
        <w:trPr>
          <w:cantSplit/>
        </w:trPr>
        <w:tc>
          <w:tcPr>
            <w:tcW w:w="5000" w:type="pct"/>
            <w:gridSpan w:val="3"/>
            <w:vAlign w:val="center"/>
            <w:hideMark/>
          </w:tcPr>
          <w:p w14:paraId="788635FC" w14:textId="77777777" w:rsidR="001E5A97" w:rsidRPr="002C31FF" w:rsidRDefault="001E5A97" w:rsidP="00653B3E">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VII. Tiesību akta projekta izpildes nodrošināšana un tās ietekme uz institūcijām</w:t>
            </w:r>
          </w:p>
        </w:tc>
      </w:tr>
      <w:tr w:rsidR="001E5A97" w:rsidRPr="002C31FF" w14:paraId="4D5E38CE" w14:textId="77777777" w:rsidTr="00653B3E">
        <w:trPr>
          <w:cantSplit/>
        </w:trPr>
        <w:tc>
          <w:tcPr>
            <w:tcW w:w="311" w:type="pct"/>
            <w:hideMark/>
          </w:tcPr>
          <w:p w14:paraId="44E52454"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25AF7C7D"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izpildē iesaistītās institūcijas</w:t>
            </w:r>
          </w:p>
        </w:tc>
        <w:tc>
          <w:tcPr>
            <w:tcW w:w="3210" w:type="pct"/>
            <w:hideMark/>
          </w:tcPr>
          <w:p w14:paraId="5847964F" w14:textId="77777777" w:rsidR="001E5A97" w:rsidRPr="002C31FF" w:rsidRDefault="001E5A97" w:rsidP="00653B3E">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Ekonomikas ministrija</w:t>
            </w:r>
          </w:p>
        </w:tc>
      </w:tr>
      <w:tr w:rsidR="001E5A97" w:rsidRPr="002C31FF" w14:paraId="43A288E2" w14:textId="77777777" w:rsidTr="00653B3E">
        <w:trPr>
          <w:cantSplit/>
        </w:trPr>
        <w:tc>
          <w:tcPr>
            <w:tcW w:w="311" w:type="pct"/>
            <w:hideMark/>
          </w:tcPr>
          <w:p w14:paraId="32B60417"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0BC7A440"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izpildes ietekme uz pārvaldes funkcijām un institucionālo struktūru.</w:t>
            </w:r>
            <w:r w:rsidRPr="002C31F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04F4E014" w14:textId="77777777" w:rsidR="001E5A97" w:rsidRPr="00867683" w:rsidRDefault="001E5A97" w:rsidP="00653B3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Likumpr</w:t>
            </w:r>
            <w:r w:rsidRPr="002C31FF">
              <w:rPr>
                <w:rFonts w:ascii="Times New Roman" w:hAnsi="Times New Roman" w:cs="Times New Roman"/>
                <w:sz w:val="24"/>
                <w:szCs w:val="24"/>
              </w:rPr>
              <w:t>ojekts</w:t>
            </w:r>
            <w:r w:rsidRPr="00867683">
              <w:rPr>
                <w:rFonts w:ascii="Times New Roman" w:hAnsi="Times New Roman" w:cs="Times New Roman"/>
                <w:sz w:val="24"/>
                <w:szCs w:val="24"/>
              </w:rPr>
              <w:t xml:space="preserve"> paredz </w:t>
            </w:r>
            <w:r w:rsidR="00F75481">
              <w:rPr>
                <w:rFonts w:ascii="Times New Roman" w:hAnsi="Times New Roman" w:cs="Times New Roman"/>
                <w:sz w:val="24"/>
                <w:szCs w:val="24"/>
              </w:rPr>
              <w:t xml:space="preserve">naftas produktu </w:t>
            </w:r>
            <w:r w:rsidRPr="00821AC4">
              <w:rPr>
                <w:rFonts w:ascii="Times New Roman" w:hAnsi="Times New Roman" w:cs="Times New Roman"/>
                <w:sz w:val="24"/>
                <w:szCs w:val="24"/>
              </w:rPr>
              <w:t xml:space="preserve">jautājumu administrēšanas </w:t>
            </w:r>
            <w:r w:rsidRPr="00867683">
              <w:rPr>
                <w:rFonts w:ascii="Times New Roman" w:hAnsi="Times New Roman" w:cs="Times New Roman"/>
                <w:sz w:val="24"/>
                <w:szCs w:val="24"/>
              </w:rPr>
              <w:t>funkciju nodošanu BVKB, tādējādi efektivizējot valsts pārvaldi, centralizējot atbalsta funkcijas un apvienojot saistītās funkcijas.</w:t>
            </w:r>
            <w:r>
              <w:rPr>
                <w:rFonts w:ascii="Times New Roman" w:hAnsi="Times New Roman" w:cs="Times New Roman"/>
                <w:sz w:val="24"/>
                <w:szCs w:val="24"/>
              </w:rPr>
              <w:t xml:space="preserve"> Likumprojekts neparedz jaunu institūciju izveidi vai esošu institūciju likvidāciju.</w:t>
            </w:r>
          </w:p>
          <w:p w14:paraId="124030F3" w14:textId="77777777" w:rsidR="001E5A97" w:rsidRPr="002C31FF" w:rsidRDefault="001E5A97">
            <w:pPr>
              <w:spacing w:after="0" w:line="240" w:lineRule="auto"/>
              <w:contextualSpacing/>
              <w:jc w:val="both"/>
              <w:rPr>
                <w:rFonts w:ascii="Times New Roman" w:hAnsi="Times New Roman" w:cs="Times New Roman"/>
                <w:sz w:val="24"/>
                <w:szCs w:val="24"/>
              </w:rPr>
            </w:pPr>
          </w:p>
        </w:tc>
      </w:tr>
      <w:tr w:rsidR="001E5A97" w:rsidRPr="002C31FF" w14:paraId="40DC015B" w14:textId="77777777" w:rsidTr="00653B3E">
        <w:trPr>
          <w:cantSplit/>
        </w:trPr>
        <w:tc>
          <w:tcPr>
            <w:tcW w:w="311" w:type="pct"/>
            <w:hideMark/>
          </w:tcPr>
          <w:p w14:paraId="4D6A1F31" w14:textId="77777777" w:rsidR="001E5A97" w:rsidRPr="002C31FF" w:rsidRDefault="001E5A97" w:rsidP="00653B3E">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7B3B7383" w14:textId="77777777" w:rsidR="001E5A97" w:rsidRPr="002C31FF" w:rsidRDefault="001E5A97" w:rsidP="00653B3E">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32CB6B31" w14:textId="77777777" w:rsidR="001E5A97" w:rsidRPr="002C31FF" w:rsidRDefault="001E5A97" w:rsidP="00653B3E">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532CCFA2" w14:textId="059D3B67" w:rsidR="001E5A97" w:rsidRDefault="001E5A97" w:rsidP="001E5A97">
      <w:pPr>
        <w:shd w:val="clear" w:color="auto" w:fill="FFFFFF"/>
        <w:spacing w:after="0" w:line="240" w:lineRule="auto"/>
        <w:contextualSpacing/>
        <w:rPr>
          <w:rFonts w:ascii="Times New Roman" w:eastAsia="Times New Roman" w:hAnsi="Times New Roman" w:cs="Times New Roman"/>
          <w:sz w:val="24"/>
          <w:szCs w:val="24"/>
          <w:lang w:eastAsia="lv-LV"/>
        </w:rPr>
      </w:pPr>
    </w:p>
    <w:p w14:paraId="0F80C8C1" w14:textId="77777777" w:rsidR="001E5A97" w:rsidRPr="002C31FF" w:rsidRDefault="001E5A97" w:rsidP="001E5A97">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Ekonomikas ministrs</w:t>
      </w:r>
      <w:r w:rsidRPr="002C31FF" w:rsidDel="009F4CAC">
        <w:rPr>
          <w:rFonts w:ascii="Times New Roman" w:hAnsi="Times New Roman" w:cs="Times New Roman"/>
          <w:sz w:val="24"/>
          <w:szCs w:val="24"/>
        </w:rPr>
        <w:t xml:space="preserve"> </w:t>
      </w:r>
      <w:r w:rsidRPr="002C31FF">
        <w:rPr>
          <w:rFonts w:ascii="Times New Roman" w:hAnsi="Times New Roman" w:cs="Times New Roman"/>
          <w:sz w:val="24"/>
          <w:szCs w:val="24"/>
        </w:rPr>
        <w:tab/>
        <w:t>R.Nemiro</w:t>
      </w:r>
    </w:p>
    <w:p w14:paraId="2658E3C6" w14:textId="77777777" w:rsidR="001E5A97" w:rsidRPr="002C31FF" w:rsidRDefault="001E5A97" w:rsidP="001E5A97">
      <w:pPr>
        <w:tabs>
          <w:tab w:val="left" w:pos="7938"/>
        </w:tabs>
        <w:spacing w:after="0" w:line="240" w:lineRule="auto"/>
        <w:contextualSpacing/>
        <w:rPr>
          <w:rFonts w:ascii="Times New Roman" w:hAnsi="Times New Roman" w:cs="Times New Roman"/>
          <w:sz w:val="24"/>
          <w:szCs w:val="24"/>
        </w:rPr>
      </w:pPr>
    </w:p>
    <w:p w14:paraId="3B26DCDA" w14:textId="77777777" w:rsidR="001E5A97" w:rsidRPr="002C31FF" w:rsidRDefault="001E5A97" w:rsidP="001E5A97">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Vīza:</w:t>
      </w:r>
    </w:p>
    <w:p w14:paraId="5CF35A54" w14:textId="77777777" w:rsidR="001E5A97" w:rsidRPr="002C31FF" w:rsidRDefault="001E5A97" w:rsidP="001E5A97">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Valsts sekretārs</w:t>
      </w:r>
      <w:r w:rsidRPr="002C31FF">
        <w:rPr>
          <w:rFonts w:ascii="Times New Roman" w:hAnsi="Times New Roman" w:cs="Times New Roman"/>
          <w:sz w:val="24"/>
          <w:szCs w:val="24"/>
        </w:rPr>
        <w:tab/>
        <w:t>Ē.Eglītis</w:t>
      </w:r>
    </w:p>
    <w:p w14:paraId="4D793383" w14:textId="77777777" w:rsidR="001E5A97" w:rsidRPr="002C31FF" w:rsidRDefault="001E5A97" w:rsidP="001E5A97">
      <w:pPr>
        <w:tabs>
          <w:tab w:val="left" w:pos="6237"/>
        </w:tabs>
        <w:spacing w:after="0" w:line="240" w:lineRule="auto"/>
        <w:contextualSpacing/>
        <w:rPr>
          <w:rFonts w:ascii="Times New Roman" w:hAnsi="Times New Roman" w:cs="Times New Roman"/>
          <w:sz w:val="24"/>
          <w:szCs w:val="24"/>
        </w:rPr>
      </w:pPr>
    </w:p>
    <w:p w14:paraId="3DBA111E" w14:textId="77777777" w:rsidR="001E5A97" w:rsidRPr="006B46E0" w:rsidRDefault="001E5A97" w:rsidP="001E5A97">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Z.Spro</w:t>
      </w:r>
      <w:r w:rsidR="00CC13FB">
        <w:rPr>
          <w:rFonts w:ascii="Times New Roman" w:hAnsi="Times New Roman" w:cs="Times New Roman"/>
          <w:sz w:val="20"/>
          <w:szCs w:val="20"/>
        </w:rPr>
        <w:t>ģ</w:t>
      </w:r>
      <w:r>
        <w:rPr>
          <w:rFonts w:ascii="Times New Roman" w:hAnsi="Times New Roman" w:cs="Times New Roman"/>
          <w:sz w:val="20"/>
          <w:szCs w:val="20"/>
        </w:rPr>
        <w:t>e</w:t>
      </w:r>
      <w:r w:rsidRPr="006B46E0">
        <w:rPr>
          <w:rFonts w:ascii="Times New Roman" w:hAnsi="Times New Roman" w:cs="Times New Roman"/>
          <w:sz w:val="20"/>
          <w:szCs w:val="20"/>
        </w:rPr>
        <w:t>, 67013</w:t>
      </w:r>
      <w:r>
        <w:rPr>
          <w:rFonts w:ascii="Times New Roman" w:hAnsi="Times New Roman" w:cs="Times New Roman"/>
          <w:sz w:val="20"/>
          <w:szCs w:val="20"/>
        </w:rPr>
        <w:t>024</w:t>
      </w:r>
    </w:p>
    <w:p w14:paraId="04A6BDD1" w14:textId="298A1DF8" w:rsidR="00CE4DCF" w:rsidRDefault="001E5A97" w:rsidP="008C22E8">
      <w:pPr>
        <w:tabs>
          <w:tab w:val="left" w:pos="6237"/>
        </w:tabs>
        <w:spacing w:after="0" w:line="240" w:lineRule="auto"/>
        <w:contextualSpacing/>
      </w:pPr>
      <w:r>
        <w:rPr>
          <w:rFonts w:ascii="Times New Roman" w:hAnsi="Times New Roman" w:cs="Times New Roman"/>
          <w:sz w:val="20"/>
          <w:szCs w:val="20"/>
        </w:rPr>
        <w:t>Zanda.Sproge</w:t>
      </w:r>
      <w:r w:rsidRPr="006B46E0">
        <w:rPr>
          <w:rFonts w:ascii="Times New Roman" w:hAnsi="Times New Roman" w:cs="Times New Roman"/>
          <w:sz w:val="20"/>
          <w:szCs w:val="20"/>
        </w:rPr>
        <w:t>@em.gov.lv</w:t>
      </w:r>
    </w:p>
    <w:sectPr w:rsidR="00CE4DCF" w:rsidSect="00E470F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89A8" w14:textId="77777777" w:rsidR="001C62F0" w:rsidRDefault="001C62F0" w:rsidP="001E5A97">
      <w:pPr>
        <w:spacing w:after="0" w:line="240" w:lineRule="auto"/>
      </w:pPr>
      <w:r>
        <w:separator/>
      </w:r>
    </w:p>
  </w:endnote>
  <w:endnote w:type="continuationSeparator" w:id="0">
    <w:p w14:paraId="23D0DFC0" w14:textId="77777777" w:rsidR="001C62F0" w:rsidRDefault="001C62F0" w:rsidP="001E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7944" w14:textId="24F0F9B2" w:rsidR="00C9118C" w:rsidRPr="00C9118C" w:rsidRDefault="00C9118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D1B09">
      <w:rPr>
        <w:rFonts w:ascii="Times New Roman" w:hAnsi="Times New Roman" w:cs="Times New Roman"/>
        <w:noProof/>
        <w:sz w:val="20"/>
        <w:szCs w:val="20"/>
      </w:rPr>
      <w:t>EMAnot_021019_GrozEL.docx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1B1E" w14:textId="31B5C79B" w:rsidR="00C9118C" w:rsidRPr="009F4CAC" w:rsidRDefault="00C9118C" w:rsidP="00C9118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D1B09">
      <w:rPr>
        <w:rFonts w:ascii="Times New Roman" w:hAnsi="Times New Roman" w:cs="Times New Roman"/>
        <w:noProof/>
        <w:sz w:val="20"/>
        <w:szCs w:val="20"/>
      </w:rPr>
      <w:t>EMAnot_021019_GrozEL.docx</w:t>
    </w:r>
    <w:r>
      <w:rPr>
        <w:rFonts w:ascii="Times New Roman" w:hAnsi="Times New Roman" w:cs="Times New Roman"/>
        <w:sz w:val="20"/>
        <w:szCs w:val="20"/>
      </w:rPr>
      <w:fldChar w:fldCharType="end"/>
    </w:r>
  </w:p>
  <w:p w14:paraId="5FB43F21" w14:textId="77777777" w:rsidR="00C9118C" w:rsidRDefault="00C91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E6FB" w14:textId="77777777" w:rsidR="001C62F0" w:rsidRDefault="001C62F0" w:rsidP="001E5A97">
      <w:pPr>
        <w:spacing w:after="0" w:line="240" w:lineRule="auto"/>
      </w:pPr>
      <w:r>
        <w:separator/>
      </w:r>
    </w:p>
  </w:footnote>
  <w:footnote w:type="continuationSeparator" w:id="0">
    <w:p w14:paraId="1E89DCE2" w14:textId="77777777" w:rsidR="001C62F0" w:rsidRDefault="001C62F0" w:rsidP="001E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1F683681" w14:textId="3821A5BA" w:rsidR="004F5A45" w:rsidRPr="00AB4359" w:rsidRDefault="00680AE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00620EBB">
          <w:rPr>
            <w:rFonts w:ascii="Times New Roman" w:hAnsi="Times New Roman" w:cs="Times New Roman"/>
            <w:noProof/>
            <w:sz w:val="20"/>
            <w:szCs w:val="20"/>
          </w:rPr>
          <w:t>6</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97"/>
    <w:rsid w:val="000E74CC"/>
    <w:rsid w:val="001B68B8"/>
    <w:rsid w:val="001C62F0"/>
    <w:rsid w:val="001E5A97"/>
    <w:rsid w:val="002104CB"/>
    <w:rsid w:val="00233625"/>
    <w:rsid w:val="002A17A3"/>
    <w:rsid w:val="002C00C4"/>
    <w:rsid w:val="00313835"/>
    <w:rsid w:val="003A6539"/>
    <w:rsid w:val="003B5A38"/>
    <w:rsid w:val="004021F9"/>
    <w:rsid w:val="00410564"/>
    <w:rsid w:val="00445893"/>
    <w:rsid w:val="0047093C"/>
    <w:rsid w:val="004D5B5E"/>
    <w:rsid w:val="00542B8B"/>
    <w:rsid w:val="00545CC0"/>
    <w:rsid w:val="00600391"/>
    <w:rsid w:val="0060156C"/>
    <w:rsid w:val="006059B7"/>
    <w:rsid w:val="00620EBB"/>
    <w:rsid w:val="00621786"/>
    <w:rsid w:val="00680AE5"/>
    <w:rsid w:val="00684281"/>
    <w:rsid w:val="006C5653"/>
    <w:rsid w:val="006D1EF4"/>
    <w:rsid w:val="006D6784"/>
    <w:rsid w:val="006E2A04"/>
    <w:rsid w:val="00744691"/>
    <w:rsid w:val="008329BC"/>
    <w:rsid w:val="00856530"/>
    <w:rsid w:val="00867078"/>
    <w:rsid w:val="00873964"/>
    <w:rsid w:val="00890CD9"/>
    <w:rsid w:val="008A2CC4"/>
    <w:rsid w:val="008C22E8"/>
    <w:rsid w:val="00975421"/>
    <w:rsid w:val="009B62F7"/>
    <w:rsid w:val="009E2C1A"/>
    <w:rsid w:val="00A765B3"/>
    <w:rsid w:val="00A81A4B"/>
    <w:rsid w:val="00AB265A"/>
    <w:rsid w:val="00AB33BF"/>
    <w:rsid w:val="00B145EA"/>
    <w:rsid w:val="00B920A3"/>
    <w:rsid w:val="00BB3929"/>
    <w:rsid w:val="00C62A51"/>
    <w:rsid w:val="00C9118C"/>
    <w:rsid w:val="00CA1EC3"/>
    <w:rsid w:val="00CA23DD"/>
    <w:rsid w:val="00CC13FB"/>
    <w:rsid w:val="00CD6A52"/>
    <w:rsid w:val="00CE4DCF"/>
    <w:rsid w:val="00D35682"/>
    <w:rsid w:val="00DB2B6A"/>
    <w:rsid w:val="00DD1B09"/>
    <w:rsid w:val="00DD2D4D"/>
    <w:rsid w:val="00E57AD6"/>
    <w:rsid w:val="00E8437C"/>
    <w:rsid w:val="00EB4782"/>
    <w:rsid w:val="00F10EE8"/>
    <w:rsid w:val="00F75481"/>
    <w:rsid w:val="00FD7390"/>
    <w:rsid w:val="00FF0D81"/>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B1059"/>
  <w15:chartTrackingRefBased/>
  <w15:docId w15:val="{EEE7CCD9-C6A7-4162-9AD4-C1924FE7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A9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A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A97"/>
    <w:rPr>
      <w:lang w:val="lv-LV"/>
    </w:rPr>
  </w:style>
  <w:style w:type="paragraph" w:styleId="Footer">
    <w:name w:val="footer"/>
    <w:basedOn w:val="Normal"/>
    <w:link w:val="FooterChar"/>
    <w:uiPriority w:val="99"/>
    <w:unhideWhenUsed/>
    <w:rsid w:val="001E5A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A97"/>
    <w:rPr>
      <w:lang w:val="lv-LV"/>
    </w:rPr>
  </w:style>
  <w:style w:type="paragraph" w:customStyle="1" w:styleId="tv213">
    <w:name w:val="tv213"/>
    <w:basedOn w:val="Normal"/>
    <w:rsid w:val="001E5A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E5A97"/>
    <w:rPr>
      <w:sz w:val="16"/>
      <w:szCs w:val="16"/>
    </w:rPr>
  </w:style>
  <w:style w:type="paragraph" w:styleId="CommentText">
    <w:name w:val="annotation text"/>
    <w:basedOn w:val="Normal"/>
    <w:link w:val="CommentTextChar"/>
    <w:uiPriority w:val="99"/>
    <w:unhideWhenUsed/>
    <w:rsid w:val="001E5A97"/>
    <w:pPr>
      <w:spacing w:line="240" w:lineRule="auto"/>
    </w:pPr>
    <w:rPr>
      <w:sz w:val="20"/>
      <w:szCs w:val="20"/>
    </w:rPr>
  </w:style>
  <w:style w:type="character" w:customStyle="1" w:styleId="CommentTextChar">
    <w:name w:val="Comment Text Char"/>
    <w:basedOn w:val="DefaultParagraphFont"/>
    <w:link w:val="CommentText"/>
    <w:uiPriority w:val="99"/>
    <w:rsid w:val="001E5A97"/>
    <w:rPr>
      <w:sz w:val="20"/>
      <w:szCs w:val="20"/>
      <w:lang w:val="lv-LV"/>
    </w:rPr>
  </w:style>
  <w:style w:type="paragraph" w:styleId="Title">
    <w:name w:val="Title"/>
    <w:basedOn w:val="Normal"/>
    <w:link w:val="TitleChar"/>
    <w:qFormat/>
    <w:rsid w:val="001E5A97"/>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1E5A97"/>
    <w:rPr>
      <w:rFonts w:ascii="Times New Roman" w:eastAsia="Times New Roman" w:hAnsi="Times New Roman" w:cs="Times New Roman"/>
      <w:sz w:val="28"/>
      <w:szCs w:val="20"/>
      <w:lang w:val="lv-LV"/>
    </w:rPr>
  </w:style>
  <w:style w:type="paragraph" w:styleId="BalloonText">
    <w:name w:val="Balloon Text"/>
    <w:basedOn w:val="Normal"/>
    <w:link w:val="BalloonTextChar"/>
    <w:uiPriority w:val="99"/>
    <w:semiHidden/>
    <w:unhideWhenUsed/>
    <w:rsid w:val="001E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97"/>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2104CB"/>
    <w:rPr>
      <w:b/>
      <w:bCs/>
    </w:rPr>
  </w:style>
  <w:style w:type="character" w:customStyle="1" w:styleId="CommentSubjectChar">
    <w:name w:val="Comment Subject Char"/>
    <w:basedOn w:val="CommentTextChar"/>
    <w:link w:val="CommentSubject"/>
    <w:uiPriority w:val="99"/>
    <w:semiHidden/>
    <w:rsid w:val="002104CB"/>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768E42FEFF40B9893E3AD45FBB0BF2"/>
        <w:category>
          <w:name w:val="General"/>
          <w:gallery w:val="placeholder"/>
        </w:category>
        <w:types>
          <w:type w:val="bbPlcHdr"/>
        </w:types>
        <w:behaviors>
          <w:behavior w:val="content"/>
        </w:behaviors>
        <w:guid w:val="{75874E35-CADB-40ED-9173-0FD97085E8EE}"/>
      </w:docPartPr>
      <w:docPartBody>
        <w:p w:rsidR="00035C3B" w:rsidRPr="00894C55" w:rsidRDefault="00035C3B"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1E6B66" w:rsidRDefault="00035C3B" w:rsidP="00035C3B">
          <w:pPr>
            <w:pStyle w:val="CB768E42FEFF40B9893E3AD45FBB0BF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3B"/>
    <w:rsid w:val="00035C3B"/>
    <w:rsid w:val="001C7376"/>
    <w:rsid w:val="001E6B66"/>
    <w:rsid w:val="00245A41"/>
    <w:rsid w:val="00550640"/>
    <w:rsid w:val="00D86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68E42FEFF40B9893E3AD45FBB0BF2">
    <w:name w:val="CB768E42FEFF40B9893E3AD45FBB0BF2"/>
    <w:rsid w:val="00035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7482</Words>
  <Characters>4265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“Grozījumi Enerģētikas likumā” sākotnējās ietekmes novērtējuma ziņojums (anotācija)</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Enerģētikas likumā” sākotnējās ietekmes novērtējuma ziņojums (anotācija)</dc:title>
  <dc:subject/>
  <dc:creator>Zanda Sproģe</dc:creator>
  <cp:keywords/>
  <dc:description>Z.Sproģe, 67013024
Zanda.Sproge@em.gov.lv</dc:description>
  <cp:lastModifiedBy>Aivars Neimanis</cp:lastModifiedBy>
  <cp:revision>4</cp:revision>
  <dcterms:created xsi:type="dcterms:W3CDTF">2019-10-02T12:49:00Z</dcterms:created>
  <dcterms:modified xsi:type="dcterms:W3CDTF">2019-10-03T04:54:00Z</dcterms:modified>
</cp:coreProperties>
</file>