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BD6FD2" w:rsidRPr="000904BE" w14:paraId="4D61FD41" w14:textId="77777777" w:rsidTr="00F43A16">
        <w:trPr>
          <w:jc w:val="center"/>
        </w:trPr>
        <w:tc>
          <w:tcPr>
            <w:tcW w:w="10188" w:type="dxa"/>
            <w:tcBorders>
              <w:bottom w:val="single" w:sz="6" w:space="0" w:color="000000"/>
            </w:tcBorders>
          </w:tcPr>
          <w:p w14:paraId="4CE3A860" w14:textId="644E93B7" w:rsidR="00BD6FD2" w:rsidRPr="000904BE" w:rsidRDefault="000C3947" w:rsidP="00F43A16">
            <w:pPr>
              <w:pStyle w:val="Heading1"/>
              <w:spacing w:before="0" w:beforeAutospacing="0" w:after="0" w:afterAutospacing="0"/>
              <w:jc w:val="center"/>
              <w:rPr>
                <w:color w:val="000000"/>
                <w:sz w:val="22"/>
                <w:szCs w:val="22"/>
              </w:rPr>
            </w:pPr>
            <w:bookmarkStart w:id="0" w:name="OLE_LINK1"/>
            <w:bookmarkStart w:id="1" w:name="OLE_LINK2"/>
            <w:r w:rsidRPr="000C3947">
              <w:rPr>
                <w:color w:val="000000"/>
                <w:sz w:val="22"/>
                <w:szCs w:val="22"/>
              </w:rPr>
              <w:t>Izziņa par atzinumos sniegtajiem iebildumiem</w:t>
            </w:r>
          </w:p>
          <w:p w14:paraId="4B0657C5" w14:textId="1ECC80EA" w:rsidR="00BD6FD2" w:rsidRPr="000904BE" w:rsidRDefault="000C3947" w:rsidP="009F7C8A">
            <w:pPr>
              <w:jc w:val="center"/>
              <w:rPr>
                <w:b/>
              </w:rPr>
            </w:pPr>
            <w:r w:rsidRPr="00075EE0">
              <w:rPr>
                <w:b/>
              </w:rPr>
              <w:t xml:space="preserve">Likumprojekts </w:t>
            </w:r>
            <w:r w:rsidR="00B56F65" w:rsidRPr="00075EE0">
              <w:rPr>
                <w:b/>
              </w:rPr>
              <w:t>“</w:t>
            </w:r>
            <w:r w:rsidR="00075EE0" w:rsidRPr="00075EE0">
              <w:rPr>
                <w:b/>
              </w:rPr>
              <w:t>Par zemes dzīlēm</w:t>
            </w:r>
            <w:r w:rsidR="00B56F65" w:rsidRPr="00075EE0">
              <w:rPr>
                <w:b/>
              </w:rPr>
              <w:t>”</w:t>
            </w:r>
            <w:bookmarkEnd w:id="0"/>
            <w:bookmarkEnd w:id="1"/>
          </w:p>
        </w:tc>
      </w:tr>
    </w:tbl>
    <w:p w14:paraId="433D748A" w14:textId="77777777" w:rsidR="00BD6FD2" w:rsidRPr="000904BE" w:rsidRDefault="00BD6FD2" w:rsidP="00BD6FD2">
      <w:pPr>
        <w:pStyle w:val="naisf"/>
        <w:spacing w:before="0" w:after="0"/>
        <w:ind w:firstLine="0"/>
        <w:rPr>
          <w:b/>
        </w:rPr>
      </w:pPr>
    </w:p>
    <w:p w14:paraId="27ACA861" w14:textId="77777777" w:rsidR="00BD6FD2" w:rsidRPr="000904BE" w:rsidRDefault="00BD6FD2" w:rsidP="00BD6FD2">
      <w:pPr>
        <w:pStyle w:val="naisf"/>
        <w:spacing w:before="0" w:after="0"/>
        <w:ind w:firstLine="0"/>
        <w:jc w:val="center"/>
        <w:rPr>
          <w:b/>
          <w:sz w:val="22"/>
          <w:szCs w:val="22"/>
        </w:rPr>
      </w:pPr>
      <w:r w:rsidRPr="000904BE">
        <w:rPr>
          <w:b/>
          <w:sz w:val="22"/>
          <w:szCs w:val="22"/>
        </w:rPr>
        <w:t>I. Jautājumi, par kuriem saskaņošanā vienošanās nav panākta</w:t>
      </w:r>
    </w:p>
    <w:p w14:paraId="25C44757" w14:textId="77777777" w:rsidR="00BD6FD2" w:rsidRPr="000904BE" w:rsidRDefault="00BD6FD2" w:rsidP="00BD6FD2">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D459C0" w:rsidRPr="000904BE"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0904BE" w:rsidRDefault="00BD6FD2" w:rsidP="00F838C6">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0904BE" w:rsidRDefault="00BD6FD2" w:rsidP="00F838C6">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0904BE" w:rsidRDefault="00BD6FD2" w:rsidP="00F838C6">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0904BE" w:rsidRDefault="00BD6FD2" w:rsidP="00F838C6">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0904BE" w:rsidRDefault="00BD6FD2" w:rsidP="00F838C6">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0904BE" w:rsidRDefault="00BD6FD2" w:rsidP="00F838C6">
            <w:pPr>
              <w:jc w:val="center"/>
            </w:pPr>
            <w:r w:rsidRPr="000904BE">
              <w:rPr>
                <w:sz w:val="22"/>
                <w:szCs w:val="22"/>
              </w:rPr>
              <w:t>Projekta attiecīgā punkta (panta) galīgā redakcija</w:t>
            </w:r>
          </w:p>
        </w:tc>
      </w:tr>
      <w:tr w:rsidR="00D459C0" w:rsidRPr="000904BE"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0904BE" w:rsidRDefault="00BD6FD2" w:rsidP="00826949">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0904BE" w:rsidRDefault="00BD6FD2" w:rsidP="00932EEE">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0904BE" w:rsidRDefault="00BD6FD2" w:rsidP="00F838C6">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0904BE" w:rsidRDefault="00BD6FD2" w:rsidP="00F838C6">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0904BE" w:rsidRDefault="00BD6FD2" w:rsidP="00F838C6">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0904BE" w:rsidRDefault="00BD6FD2" w:rsidP="00F838C6">
            <w:pPr>
              <w:jc w:val="center"/>
            </w:pPr>
            <w:r w:rsidRPr="000904BE">
              <w:rPr>
                <w:sz w:val="22"/>
                <w:szCs w:val="22"/>
              </w:rPr>
              <w:t>6</w:t>
            </w:r>
          </w:p>
        </w:tc>
      </w:tr>
      <w:tr w:rsidR="000E4E81" w:rsidRPr="000904BE" w14:paraId="718B8990"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C5F96BA" w14:textId="77777777" w:rsidR="000E4E81" w:rsidRPr="000904BE" w:rsidRDefault="000E4E81" w:rsidP="00136112">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A26231B" w14:textId="77777777" w:rsidR="000E4E81" w:rsidRPr="000904BE" w:rsidRDefault="000E4E81" w:rsidP="00136112">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1D8BDD" w14:textId="77777777" w:rsidR="000E4E81" w:rsidRPr="000904BE" w:rsidRDefault="000E4E81" w:rsidP="00136112">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8B7AF2" w14:textId="77777777" w:rsidR="000E4E81" w:rsidRPr="000904BE" w:rsidRDefault="000E4E81" w:rsidP="00136112">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F871B3" w14:textId="77777777" w:rsidR="000E4E81" w:rsidRPr="000904BE" w:rsidRDefault="000E4E81" w:rsidP="00136112">
            <w:pPr>
              <w:jc w:val="center"/>
            </w:pPr>
          </w:p>
        </w:tc>
        <w:tc>
          <w:tcPr>
            <w:tcW w:w="2268" w:type="dxa"/>
            <w:tcBorders>
              <w:top w:val="single" w:sz="4" w:space="0" w:color="auto"/>
              <w:left w:val="single" w:sz="4" w:space="0" w:color="auto"/>
              <w:bottom w:val="single" w:sz="4" w:space="0" w:color="auto"/>
            </w:tcBorders>
            <w:shd w:val="clear" w:color="auto" w:fill="auto"/>
          </w:tcPr>
          <w:p w14:paraId="6F2ECD6C" w14:textId="77777777" w:rsidR="000E4E81" w:rsidRPr="000904BE" w:rsidRDefault="000E4E81" w:rsidP="00136112">
            <w:pPr>
              <w:jc w:val="center"/>
            </w:pPr>
          </w:p>
        </w:tc>
      </w:tr>
    </w:tbl>
    <w:p w14:paraId="112957B8" w14:textId="77777777" w:rsidR="00BB0972" w:rsidRPr="000904BE" w:rsidRDefault="00BB0972" w:rsidP="00BB0972">
      <w:pPr>
        <w:spacing w:after="200" w:line="276" w:lineRule="auto"/>
        <w:rPr>
          <w:b/>
          <w:bCs/>
        </w:rPr>
      </w:pPr>
    </w:p>
    <w:p w14:paraId="7A16F1CD" w14:textId="77777777" w:rsidR="00BB0972" w:rsidRPr="000904BE" w:rsidRDefault="00BB0972" w:rsidP="00BB0972">
      <w:pPr>
        <w:spacing w:after="200" w:line="276" w:lineRule="auto"/>
        <w:rPr>
          <w:sz w:val="22"/>
          <w:szCs w:val="22"/>
        </w:rPr>
      </w:pPr>
      <w:r w:rsidRPr="000904BE">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BB0972" w:rsidRPr="000904BE" w14:paraId="13B0299B" w14:textId="77777777" w:rsidTr="00BB0972">
        <w:trPr>
          <w:gridAfter w:val="1"/>
          <w:wAfter w:w="30" w:type="dxa"/>
          <w:trHeight w:val="749"/>
          <w:tblCellSpacing w:w="0" w:type="dxa"/>
        </w:trPr>
        <w:tc>
          <w:tcPr>
            <w:tcW w:w="2856" w:type="dxa"/>
            <w:hideMark/>
          </w:tcPr>
          <w:p w14:paraId="5D473C02" w14:textId="77777777" w:rsidR="00BB0972" w:rsidRPr="000904BE" w:rsidRDefault="00BB0972" w:rsidP="00E66C07">
            <w:pPr>
              <w:spacing w:before="75" w:after="75"/>
            </w:pPr>
            <w:r w:rsidRPr="000904BE">
              <w:rPr>
                <w:b/>
                <w:bCs/>
                <w:sz w:val="22"/>
                <w:szCs w:val="22"/>
              </w:rPr>
              <w:t> </w:t>
            </w:r>
            <w:r w:rsidRPr="000904BE">
              <w:rPr>
                <w:sz w:val="22"/>
                <w:szCs w:val="22"/>
              </w:rPr>
              <w:t>Datums</w:t>
            </w:r>
          </w:p>
        </w:tc>
        <w:tc>
          <w:tcPr>
            <w:tcW w:w="9894" w:type="dxa"/>
            <w:gridSpan w:val="4"/>
            <w:tcBorders>
              <w:top w:val="nil"/>
              <w:left w:val="nil"/>
              <w:bottom w:val="single" w:sz="8" w:space="0" w:color="000000"/>
              <w:right w:val="nil"/>
            </w:tcBorders>
            <w:hideMark/>
          </w:tcPr>
          <w:p w14:paraId="7CD85E8C" w14:textId="5C2AAF9F" w:rsidR="00BB0972" w:rsidRPr="000904BE" w:rsidRDefault="00996F74" w:rsidP="008B0AA4">
            <w:pPr>
              <w:jc w:val="both"/>
            </w:pPr>
            <w:r w:rsidRPr="00996F74">
              <w:t xml:space="preserve">26.08. – </w:t>
            </w:r>
            <w:r w:rsidR="00042ADD">
              <w:t>30</w:t>
            </w:r>
            <w:r w:rsidRPr="00996F74">
              <w:t>.09.</w:t>
            </w:r>
            <w:r w:rsidR="000C3947" w:rsidRPr="00996F74">
              <w:t>2019.</w:t>
            </w:r>
          </w:p>
        </w:tc>
      </w:tr>
      <w:tr w:rsidR="00BB0972" w:rsidRPr="000904BE" w14:paraId="38E481EB" w14:textId="77777777" w:rsidTr="00BB0972">
        <w:trPr>
          <w:gridAfter w:val="1"/>
          <w:wAfter w:w="30" w:type="dxa"/>
          <w:trHeight w:val="220"/>
          <w:tblCellSpacing w:w="0" w:type="dxa"/>
        </w:trPr>
        <w:tc>
          <w:tcPr>
            <w:tcW w:w="2856" w:type="dxa"/>
            <w:hideMark/>
          </w:tcPr>
          <w:p w14:paraId="6838E5D0" w14:textId="77777777" w:rsidR="00BB0972" w:rsidRPr="000904BE" w:rsidRDefault="00BB0972" w:rsidP="00E66C07">
            <w:pPr>
              <w:spacing w:before="75" w:after="75"/>
              <w:ind w:firstLine="375"/>
              <w:jc w:val="both"/>
            </w:pPr>
            <w:r w:rsidRPr="000904BE">
              <w:rPr>
                <w:sz w:val="22"/>
                <w:szCs w:val="22"/>
              </w:rPr>
              <w:t> </w:t>
            </w:r>
          </w:p>
        </w:tc>
        <w:tc>
          <w:tcPr>
            <w:tcW w:w="9894" w:type="dxa"/>
            <w:gridSpan w:val="4"/>
            <w:tcBorders>
              <w:top w:val="nil"/>
              <w:left w:val="nil"/>
              <w:bottom w:val="nil"/>
              <w:right w:val="nil"/>
            </w:tcBorders>
            <w:hideMark/>
          </w:tcPr>
          <w:p w14:paraId="69D559D7" w14:textId="77777777" w:rsidR="00BB0972" w:rsidRPr="000904BE" w:rsidRDefault="00BB0972" w:rsidP="00E66C07">
            <w:pPr>
              <w:spacing w:before="75" w:after="75"/>
              <w:jc w:val="both"/>
            </w:pPr>
          </w:p>
        </w:tc>
      </w:tr>
      <w:tr w:rsidR="00BB0972" w:rsidRPr="000904BE"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0904BE" w:rsidRDefault="00BB0972" w:rsidP="00E66C07">
            <w:r w:rsidRPr="000904BE">
              <w:rPr>
                <w:sz w:val="22"/>
                <w:szCs w:val="22"/>
              </w:rPr>
              <w:t>Saskaņošanas dalībnieki</w:t>
            </w:r>
          </w:p>
        </w:tc>
        <w:tc>
          <w:tcPr>
            <w:tcW w:w="9894" w:type="dxa"/>
            <w:gridSpan w:val="4"/>
            <w:tcBorders>
              <w:bottom w:val="single" w:sz="6" w:space="0" w:color="000000"/>
            </w:tcBorders>
            <w:vAlign w:val="center"/>
            <w:hideMark/>
          </w:tcPr>
          <w:p w14:paraId="3CBCF385" w14:textId="6ECE8F78" w:rsidR="00BB0972" w:rsidRPr="000904BE" w:rsidRDefault="009F7C8A" w:rsidP="003140C0">
            <w:r w:rsidRPr="000904BE">
              <w:t>Finanšu mi</w:t>
            </w:r>
            <w:r w:rsidR="000E50D9" w:rsidRPr="000904BE">
              <w:t>nistrija</w:t>
            </w:r>
            <w:r w:rsidR="000C3947">
              <w:t>, Tieslietu ministrija</w:t>
            </w:r>
          </w:p>
        </w:tc>
      </w:tr>
      <w:tr w:rsidR="00BB0972" w:rsidRPr="000904BE" w14:paraId="042BBC11" w14:textId="77777777" w:rsidTr="00E13AC5">
        <w:trPr>
          <w:trHeight w:val="1341"/>
          <w:tblCellSpacing w:w="0" w:type="dxa"/>
        </w:trPr>
        <w:tc>
          <w:tcPr>
            <w:tcW w:w="6017" w:type="dxa"/>
            <w:gridSpan w:val="2"/>
            <w:hideMark/>
          </w:tcPr>
          <w:p w14:paraId="51A6951B" w14:textId="77777777" w:rsidR="00BB0972" w:rsidRPr="000904BE" w:rsidRDefault="00BB0972" w:rsidP="00E66C07"/>
          <w:p w14:paraId="7EB3115C" w14:textId="77777777" w:rsidR="00BB0972" w:rsidRPr="000904BE" w:rsidRDefault="00BB0972" w:rsidP="00E66C07">
            <w:r w:rsidRPr="000904BE">
              <w:rPr>
                <w:sz w:val="22"/>
                <w:szCs w:val="22"/>
              </w:rPr>
              <w:t>Saskaņošanas dalībnieki izskatīja šādu ministriju (citu institūciju) iebildumus</w:t>
            </w:r>
          </w:p>
        </w:tc>
        <w:tc>
          <w:tcPr>
            <w:tcW w:w="4864" w:type="dxa"/>
            <w:gridSpan w:val="2"/>
            <w:hideMark/>
          </w:tcPr>
          <w:p w14:paraId="36ADED7C" w14:textId="77777777" w:rsidR="00BB0972" w:rsidRPr="000904BE" w:rsidRDefault="00BB0972" w:rsidP="00E66C07"/>
          <w:p w14:paraId="497C79A6" w14:textId="0338E623" w:rsidR="00BB0972" w:rsidRPr="000904BE" w:rsidRDefault="00432FE1" w:rsidP="008A5A47">
            <w:r w:rsidRPr="000904BE">
              <w:t>Finanšu ministrija</w:t>
            </w:r>
            <w:r w:rsidR="00625EC4" w:rsidRPr="000904BE">
              <w:t xml:space="preserve"> </w:t>
            </w:r>
            <w:r w:rsidR="000C3947">
              <w:t>, Tieslietu ministrija</w:t>
            </w:r>
          </w:p>
          <w:p w14:paraId="4753B9B5" w14:textId="77777777" w:rsidR="00962313" w:rsidRPr="000904BE" w:rsidRDefault="00962313" w:rsidP="008A5A47"/>
          <w:p w14:paraId="72083DE0" w14:textId="77777777" w:rsidR="00962313" w:rsidRPr="000904BE" w:rsidRDefault="00962313" w:rsidP="009F7C8A"/>
        </w:tc>
        <w:tc>
          <w:tcPr>
            <w:tcW w:w="1899" w:type="dxa"/>
            <w:gridSpan w:val="2"/>
            <w:hideMark/>
          </w:tcPr>
          <w:p w14:paraId="413AB482" w14:textId="77777777" w:rsidR="00BB0972" w:rsidRPr="000904BE" w:rsidRDefault="00BB0972" w:rsidP="00E66C07">
            <w:pPr>
              <w:spacing w:before="75" w:after="75"/>
            </w:pPr>
            <w:r w:rsidRPr="000904BE">
              <w:rPr>
                <w:sz w:val="22"/>
                <w:szCs w:val="22"/>
              </w:rPr>
              <w:t> </w:t>
            </w:r>
          </w:p>
        </w:tc>
      </w:tr>
      <w:tr w:rsidR="00BB0972" w:rsidRPr="000904BE" w14:paraId="6C8CA90A" w14:textId="77777777" w:rsidTr="00BB0972">
        <w:trPr>
          <w:trHeight w:val="277"/>
          <w:tblCellSpacing w:w="0" w:type="dxa"/>
        </w:trPr>
        <w:tc>
          <w:tcPr>
            <w:tcW w:w="8167" w:type="dxa"/>
            <w:gridSpan w:val="3"/>
            <w:vAlign w:val="center"/>
            <w:hideMark/>
          </w:tcPr>
          <w:p w14:paraId="1CDA8DAD" w14:textId="77777777" w:rsidR="00BB0972" w:rsidRPr="000904BE" w:rsidRDefault="00BB0972" w:rsidP="00E66C07">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0904BE" w:rsidRDefault="00BB0972" w:rsidP="00E66C07">
            <w:pPr>
              <w:spacing w:before="75" w:after="75"/>
            </w:pPr>
          </w:p>
        </w:tc>
      </w:tr>
    </w:tbl>
    <w:p w14:paraId="6B3DE356" w14:textId="77777777" w:rsidR="00644436" w:rsidRPr="000904BE" w:rsidRDefault="00644436" w:rsidP="00B633B1">
      <w:pPr>
        <w:ind w:left="1440" w:firstLine="720"/>
        <w:jc w:val="center"/>
        <w:rPr>
          <w:b/>
          <w:bCs/>
        </w:rPr>
      </w:pPr>
    </w:p>
    <w:p w14:paraId="40473A13" w14:textId="77777777" w:rsidR="008B0AA4" w:rsidRPr="000904BE" w:rsidRDefault="008B0AA4" w:rsidP="00B633B1">
      <w:pPr>
        <w:ind w:left="1440" w:firstLine="720"/>
        <w:jc w:val="center"/>
        <w:rPr>
          <w:b/>
          <w:bCs/>
        </w:rPr>
      </w:pPr>
    </w:p>
    <w:p w14:paraId="078BD109" w14:textId="77777777" w:rsidR="00720129" w:rsidRPr="000904BE" w:rsidRDefault="00720129" w:rsidP="00B633B1">
      <w:pPr>
        <w:ind w:left="1440" w:firstLine="720"/>
        <w:jc w:val="center"/>
        <w:rPr>
          <w:b/>
          <w:bCs/>
        </w:rPr>
      </w:pPr>
    </w:p>
    <w:p w14:paraId="56E37D8F" w14:textId="77777777" w:rsidR="00BD6FD2" w:rsidRPr="000904BE" w:rsidRDefault="00BD6FD2" w:rsidP="00720129">
      <w:pPr>
        <w:ind w:left="851"/>
        <w:jc w:val="center"/>
        <w:rPr>
          <w:b/>
          <w:bCs/>
          <w:sz w:val="22"/>
          <w:szCs w:val="22"/>
        </w:rPr>
      </w:pPr>
      <w:r w:rsidRPr="000904BE">
        <w:rPr>
          <w:b/>
          <w:bCs/>
          <w:sz w:val="22"/>
          <w:szCs w:val="22"/>
        </w:rPr>
        <w:t xml:space="preserve">II. Jautājumi, par kuriem saskaņošanā </w:t>
      </w:r>
      <w:r w:rsidR="00962313" w:rsidRPr="000904BE">
        <w:rPr>
          <w:b/>
          <w:bCs/>
          <w:sz w:val="22"/>
          <w:szCs w:val="22"/>
        </w:rPr>
        <w:t xml:space="preserve">vienošanās </w:t>
      </w:r>
      <w:r w:rsidRPr="000904BE">
        <w:rPr>
          <w:b/>
          <w:bCs/>
          <w:sz w:val="22"/>
          <w:szCs w:val="22"/>
        </w:rPr>
        <w:t>ir panākta</w:t>
      </w:r>
    </w:p>
    <w:p w14:paraId="7054B821" w14:textId="77777777" w:rsidR="00962313" w:rsidRPr="000904BE" w:rsidRDefault="00962313" w:rsidP="00B633B1">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606"/>
        <w:gridCol w:w="1903"/>
        <w:gridCol w:w="1751"/>
        <w:gridCol w:w="2536"/>
        <w:gridCol w:w="2835"/>
        <w:gridCol w:w="4704"/>
        <w:gridCol w:w="679"/>
        <w:gridCol w:w="1534"/>
      </w:tblGrid>
      <w:tr w:rsidR="00DE4CF9" w:rsidRPr="000904BE" w14:paraId="65EC4B4F" w14:textId="77777777" w:rsidTr="005037BA">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0904BE" w:rsidRDefault="00BD6FD2" w:rsidP="00F43A16">
            <w:pPr>
              <w:spacing w:before="75" w:after="75"/>
              <w:jc w:val="center"/>
              <w:rPr>
                <w:sz w:val="22"/>
                <w:szCs w:val="22"/>
              </w:rPr>
            </w:pPr>
            <w:r w:rsidRPr="000904BE">
              <w:rPr>
                <w:sz w:val="22"/>
                <w:szCs w:val="22"/>
              </w:rPr>
              <w:lastRenderedPageBreak/>
              <w:t>Nr. p.k.</w:t>
            </w:r>
          </w:p>
        </w:tc>
        <w:tc>
          <w:tcPr>
            <w:tcW w:w="1903"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0904BE" w:rsidRDefault="00BD6FD2" w:rsidP="00F43A16">
            <w:pPr>
              <w:spacing w:before="75" w:after="75"/>
              <w:ind w:right="127"/>
              <w:jc w:val="center"/>
              <w:rPr>
                <w:sz w:val="22"/>
                <w:szCs w:val="22"/>
              </w:rPr>
            </w:pPr>
            <w:r w:rsidRPr="000904BE">
              <w:rPr>
                <w:sz w:val="22"/>
                <w:szCs w:val="22"/>
              </w:rPr>
              <w:t>Saskaņošanai nosūtītā projekta redakcija (konkrēta punkta (panta) redakcija)</w:t>
            </w:r>
          </w:p>
        </w:tc>
        <w:tc>
          <w:tcPr>
            <w:tcW w:w="428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0904BE" w:rsidRDefault="00BD6FD2" w:rsidP="00F43A16">
            <w:pPr>
              <w:spacing w:before="75" w:after="75"/>
              <w:ind w:left="127" w:right="127"/>
              <w:jc w:val="both"/>
              <w:rPr>
                <w:sz w:val="22"/>
                <w:szCs w:val="22"/>
              </w:rPr>
            </w:pPr>
            <w:r w:rsidRPr="000904BE">
              <w:rPr>
                <w:sz w:val="22"/>
                <w:szCs w:val="22"/>
              </w:rPr>
              <w:t>Atzinumā norādītais ministrijas (citas institūcijas) iebildums, kā arī saskaņošanā papildus izteiktais iebildums par projekta konkrēto punktu (pantu)</w:t>
            </w:r>
          </w:p>
        </w:tc>
        <w:tc>
          <w:tcPr>
            <w:tcW w:w="2835"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0904BE" w:rsidRDefault="00BD6FD2" w:rsidP="00F43A16">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5383"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0904BE" w:rsidRDefault="00BD6FD2" w:rsidP="00F43A16">
            <w:pPr>
              <w:spacing w:before="75" w:after="75"/>
              <w:ind w:right="127"/>
              <w:jc w:val="center"/>
              <w:rPr>
                <w:sz w:val="22"/>
                <w:szCs w:val="22"/>
              </w:rPr>
            </w:pPr>
            <w:r w:rsidRPr="000904BE">
              <w:rPr>
                <w:sz w:val="22"/>
                <w:szCs w:val="22"/>
              </w:rPr>
              <w:t>Projekta attiecīgā punkta (panta) galīgā redakcija</w:t>
            </w:r>
          </w:p>
        </w:tc>
      </w:tr>
      <w:tr w:rsidR="00DE4CF9" w:rsidRPr="000904BE" w14:paraId="460DA60A" w14:textId="77777777" w:rsidTr="005037BA">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0904BE" w:rsidRDefault="00BD6FD2" w:rsidP="00CD2D93">
            <w:pPr>
              <w:jc w:val="center"/>
              <w:rPr>
                <w:sz w:val="22"/>
                <w:szCs w:val="22"/>
              </w:rPr>
            </w:pPr>
            <w:r w:rsidRPr="000904BE">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0904BE" w:rsidRDefault="00BD6FD2" w:rsidP="00CD2D93">
            <w:pPr>
              <w:jc w:val="center"/>
              <w:rPr>
                <w:sz w:val="22"/>
                <w:szCs w:val="22"/>
              </w:rPr>
            </w:pPr>
            <w:r w:rsidRPr="000904BE">
              <w:rPr>
                <w:sz w:val="22"/>
                <w:szCs w:val="22"/>
              </w:rPr>
              <w:t>2</w:t>
            </w:r>
          </w:p>
        </w:tc>
        <w:tc>
          <w:tcPr>
            <w:tcW w:w="428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0904BE" w:rsidRDefault="00BD6FD2" w:rsidP="00CD2D93">
            <w:pPr>
              <w:jc w:val="center"/>
              <w:rPr>
                <w:sz w:val="22"/>
                <w:szCs w:val="22"/>
              </w:rPr>
            </w:pPr>
            <w:r w:rsidRPr="000904BE">
              <w:rPr>
                <w:sz w:val="22"/>
                <w:szCs w:val="22"/>
              </w:rPr>
              <w:t>3</w:t>
            </w:r>
          </w:p>
        </w:tc>
        <w:tc>
          <w:tcPr>
            <w:tcW w:w="2835"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0904BE" w:rsidRDefault="00BD6FD2" w:rsidP="00CD2D93">
            <w:pPr>
              <w:jc w:val="center"/>
              <w:rPr>
                <w:sz w:val="22"/>
                <w:szCs w:val="22"/>
              </w:rPr>
            </w:pPr>
            <w:r w:rsidRPr="000904BE">
              <w:rPr>
                <w:sz w:val="22"/>
                <w:szCs w:val="22"/>
              </w:rPr>
              <w:t>4</w:t>
            </w:r>
          </w:p>
        </w:tc>
        <w:tc>
          <w:tcPr>
            <w:tcW w:w="5383"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0904BE" w:rsidRDefault="00BD6FD2" w:rsidP="00CD2D93">
            <w:pPr>
              <w:jc w:val="center"/>
              <w:rPr>
                <w:sz w:val="22"/>
                <w:szCs w:val="22"/>
              </w:rPr>
            </w:pPr>
            <w:r w:rsidRPr="000904BE">
              <w:rPr>
                <w:sz w:val="22"/>
                <w:szCs w:val="22"/>
              </w:rPr>
              <w:t>5</w:t>
            </w:r>
          </w:p>
        </w:tc>
      </w:tr>
      <w:tr w:rsidR="00DE4CF9" w:rsidRPr="00051CA8" w14:paraId="59ABF4AA" w14:textId="77777777" w:rsidTr="005037BA">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14A7AAFF" w14:textId="77777777" w:rsidR="00962313" w:rsidRPr="00051CA8" w:rsidRDefault="00962313" w:rsidP="00AF34E4">
            <w:pPr>
              <w:pStyle w:val="naisc"/>
              <w:spacing w:before="0" w:after="0"/>
              <w:rPr>
                <w:sz w:val="22"/>
                <w:szCs w:val="22"/>
              </w:rPr>
            </w:pPr>
            <w:r w:rsidRPr="00051CA8">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34FD0BD" w14:textId="766F35A4" w:rsidR="005123AA" w:rsidRPr="00051CA8" w:rsidRDefault="000C3947" w:rsidP="00892A42">
            <w:pPr>
              <w:spacing w:before="120"/>
              <w:jc w:val="both"/>
              <w:rPr>
                <w:sz w:val="22"/>
                <w:szCs w:val="22"/>
              </w:rPr>
            </w:pPr>
            <w:r>
              <w:rPr>
                <w:sz w:val="22"/>
                <w:szCs w:val="22"/>
              </w:rPr>
              <w:t>Likumprojekts</w:t>
            </w:r>
            <w:r w:rsidR="00AE655E">
              <w:rPr>
                <w:sz w:val="22"/>
                <w:szCs w:val="22"/>
              </w:rPr>
              <w:t>, likumprojekta anotācija</w:t>
            </w:r>
          </w:p>
        </w:tc>
        <w:tc>
          <w:tcPr>
            <w:tcW w:w="428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807C27F" w14:textId="7EEBC903" w:rsidR="00041E9B" w:rsidRPr="00051CA8" w:rsidRDefault="000C3947" w:rsidP="00041E9B">
            <w:pPr>
              <w:tabs>
                <w:tab w:val="left" w:pos="993"/>
              </w:tabs>
              <w:jc w:val="center"/>
              <w:rPr>
                <w:b/>
                <w:sz w:val="22"/>
                <w:szCs w:val="22"/>
              </w:rPr>
            </w:pPr>
            <w:r>
              <w:rPr>
                <w:b/>
                <w:sz w:val="22"/>
                <w:szCs w:val="22"/>
              </w:rPr>
              <w:t>Tieslietu</w:t>
            </w:r>
            <w:r w:rsidR="002D1099" w:rsidRPr="00051CA8">
              <w:rPr>
                <w:b/>
                <w:sz w:val="22"/>
                <w:szCs w:val="22"/>
              </w:rPr>
              <w:t xml:space="preserve"> ministrija</w:t>
            </w:r>
            <w:r w:rsidR="00CF576F" w:rsidRPr="00051CA8">
              <w:rPr>
                <w:b/>
                <w:sz w:val="22"/>
                <w:szCs w:val="22"/>
              </w:rPr>
              <w:t>s atzinums (</w:t>
            </w:r>
            <w:r>
              <w:rPr>
                <w:b/>
                <w:sz w:val="22"/>
                <w:szCs w:val="22"/>
              </w:rPr>
              <w:t>03</w:t>
            </w:r>
            <w:r w:rsidR="00CF576F" w:rsidRPr="00051CA8">
              <w:rPr>
                <w:b/>
                <w:sz w:val="22"/>
                <w:szCs w:val="22"/>
              </w:rPr>
              <w:t>.</w:t>
            </w:r>
            <w:r w:rsidR="00D33196" w:rsidRPr="00051CA8">
              <w:rPr>
                <w:b/>
                <w:sz w:val="22"/>
                <w:szCs w:val="22"/>
              </w:rPr>
              <w:t>0</w:t>
            </w:r>
            <w:r>
              <w:rPr>
                <w:b/>
                <w:sz w:val="22"/>
                <w:szCs w:val="22"/>
              </w:rPr>
              <w:t>9</w:t>
            </w:r>
            <w:r w:rsidR="00CF576F" w:rsidRPr="00051CA8">
              <w:rPr>
                <w:b/>
                <w:sz w:val="22"/>
                <w:szCs w:val="22"/>
              </w:rPr>
              <w:t>.201</w:t>
            </w:r>
            <w:r w:rsidR="00D33196" w:rsidRPr="00051CA8">
              <w:rPr>
                <w:b/>
                <w:sz w:val="22"/>
                <w:szCs w:val="22"/>
              </w:rPr>
              <w:t>9</w:t>
            </w:r>
            <w:r w:rsidR="00CF576F" w:rsidRPr="00051CA8">
              <w:rPr>
                <w:b/>
                <w:sz w:val="22"/>
                <w:szCs w:val="22"/>
              </w:rPr>
              <w:t>.)</w:t>
            </w:r>
          </w:p>
          <w:p w14:paraId="288717EB" w14:textId="22305586" w:rsidR="000C3947" w:rsidRDefault="000C3947" w:rsidP="00D33196">
            <w:pPr>
              <w:jc w:val="both"/>
              <w:rPr>
                <w:color w:val="0D0D0D" w:themeColor="text1" w:themeTint="F2"/>
                <w:sz w:val="22"/>
                <w:szCs w:val="22"/>
              </w:rPr>
            </w:pPr>
            <w:r w:rsidRPr="000C3947">
              <w:rPr>
                <w:color w:val="0D0D0D" w:themeColor="text1" w:themeTint="F2"/>
                <w:sz w:val="22"/>
                <w:szCs w:val="22"/>
              </w:rPr>
              <w:t>Būvniecības valsts kontroles birojs ir izveidots saskaņā ar Būvniecības likuma 6. panta septīto daļu, kurā noteikts, ka par būvniecības nozari atbildīgās ministrijas padotībā ir Būvniecības valsts kontroles birojs, kas likumā un Ministru kabineta noteikumos paredzētajos gadījumos veic būvdarbu valsts kontroli un būvju ekspluatācijas uzraudzību, organizē ekspertīzes un piešķir patstāvīgās prakses tiesības Būvniecības likuma 13. panta trešās daļas 5. punktā noteiktajā specialitātē, kā arī veic patstāvīgās prakses uzraudzību. Būvniecības likuma 6.</w:t>
            </w:r>
            <w:r w:rsidRPr="000C3947">
              <w:rPr>
                <w:color w:val="0D0D0D" w:themeColor="text1" w:themeTint="F2"/>
                <w:sz w:val="22"/>
                <w:szCs w:val="22"/>
                <w:vertAlign w:val="superscript"/>
              </w:rPr>
              <w:t>1</w:t>
            </w:r>
            <w:r w:rsidRPr="000C3947">
              <w:rPr>
                <w:color w:val="0D0D0D" w:themeColor="text1" w:themeTint="F2"/>
                <w:sz w:val="22"/>
                <w:szCs w:val="22"/>
              </w:rPr>
              <w:t xml:space="preserve"> panta pirmā daļa noteic Būvniecības valsts kontroles biroja kompetenci, kas ir saistīta ar noteiktiem uzdevumiem būvniecības jomā. </w:t>
            </w:r>
            <w:r w:rsidRPr="005037BA">
              <w:rPr>
                <w:color w:val="0D0D0D" w:themeColor="text1" w:themeTint="F2"/>
                <w:sz w:val="22"/>
                <w:szCs w:val="22"/>
                <w:u w:val="single"/>
              </w:rPr>
              <w:t>Būvniecības valsts kontroles biroja nosaukums un noteiktā kompetence, neveicot grozījumus Būvniecības likumā, radīs maldinošu priekšstatu par iestādes darbības jomu.</w:t>
            </w:r>
            <w:r w:rsidRPr="000C3947">
              <w:rPr>
                <w:color w:val="0D0D0D" w:themeColor="text1" w:themeTint="F2"/>
                <w:sz w:val="22"/>
                <w:szCs w:val="22"/>
              </w:rPr>
              <w:t xml:space="preserve"> Projekta sākotnējās ietekmes novērtējuma ziņojuma IV sadaļas 1. punktā nav norādīts, ka paredzēts veikt grozījumus Būvniecības likumā. Ņemot vērā minēto, uzskatām, ka jaunu uzdevumu nodošana Būvniecības valsts kontroles birojam var tikt veikta tikai pēc attiecīgu grozījumu veikšanas Būvniecības likumā.</w:t>
            </w:r>
          </w:p>
          <w:p w14:paraId="2DC000B8" w14:textId="368B72E6" w:rsidR="00962313" w:rsidRPr="00051CA8" w:rsidRDefault="00962313" w:rsidP="00D33196">
            <w:pPr>
              <w:jc w:val="both"/>
              <w:rPr>
                <w:sz w:val="22"/>
                <w:szCs w:val="22"/>
              </w:rPr>
            </w:pPr>
          </w:p>
        </w:tc>
        <w:tc>
          <w:tcPr>
            <w:tcW w:w="2835"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9E86018" w14:textId="6A29C546" w:rsidR="00041E9B" w:rsidRPr="00051CA8" w:rsidRDefault="00D47F24" w:rsidP="008434B8">
            <w:pPr>
              <w:pStyle w:val="naisc"/>
              <w:spacing w:before="0" w:after="0"/>
              <w:rPr>
                <w:b/>
                <w:sz w:val="22"/>
                <w:szCs w:val="22"/>
              </w:rPr>
            </w:pPr>
            <w:r w:rsidRPr="00051CA8">
              <w:rPr>
                <w:b/>
                <w:sz w:val="22"/>
                <w:szCs w:val="22"/>
              </w:rPr>
              <w:t>Ņ</w:t>
            </w:r>
            <w:r w:rsidR="00041E9B" w:rsidRPr="00051CA8">
              <w:rPr>
                <w:b/>
                <w:sz w:val="22"/>
                <w:szCs w:val="22"/>
              </w:rPr>
              <w:t>emts vērā</w:t>
            </w:r>
            <w:r w:rsidR="00724587" w:rsidRPr="00051CA8">
              <w:rPr>
                <w:b/>
                <w:sz w:val="22"/>
                <w:szCs w:val="22"/>
              </w:rPr>
              <w:t>.</w:t>
            </w:r>
          </w:p>
          <w:p w14:paraId="5B2C081A" w14:textId="442323D7" w:rsidR="005037BA" w:rsidRDefault="005037BA" w:rsidP="003124CC">
            <w:pPr>
              <w:spacing w:before="120"/>
              <w:jc w:val="both"/>
              <w:rPr>
                <w:sz w:val="22"/>
                <w:szCs w:val="22"/>
              </w:rPr>
            </w:pPr>
            <w:r>
              <w:rPr>
                <w:sz w:val="22"/>
                <w:szCs w:val="22"/>
              </w:rPr>
              <w:t>Papildināta anotācija.</w:t>
            </w:r>
          </w:p>
          <w:p w14:paraId="402F8604" w14:textId="48ADD7AC" w:rsidR="00EE0E9B" w:rsidRDefault="00AA4954" w:rsidP="00EE0E9B">
            <w:pPr>
              <w:spacing w:before="120"/>
              <w:jc w:val="both"/>
              <w:rPr>
                <w:sz w:val="22"/>
                <w:szCs w:val="22"/>
              </w:rPr>
            </w:pPr>
            <w:r>
              <w:rPr>
                <w:sz w:val="22"/>
                <w:szCs w:val="22"/>
              </w:rPr>
              <w:t>Vēršam uzmanību, ka Būvniecības likuma 6.panta septītā daļa un jo īpaši 6.</w:t>
            </w:r>
            <w:r w:rsidRPr="00AA4954">
              <w:rPr>
                <w:sz w:val="22"/>
                <w:szCs w:val="22"/>
                <w:vertAlign w:val="superscript"/>
              </w:rPr>
              <w:t>1</w:t>
            </w:r>
            <w:r>
              <w:rPr>
                <w:sz w:val="22"/>
                <w:szCs w:val="22"/>
              </w:rPr>
              <w:t>panta pirmā daļa nosaka Būvniecības valsts kontroles biroja kompetenci izpildot Būvniecības likum</w:t>
            </w:r>
            <w:r w:rsidR="001E22D7">
              <w:rPr>
                <w:sz w:val="22"/>
                <w:szCs w:val="22"/>
              </w:rPr>
              <w:t>u un tam pakārtotos normatīvos aktus. Minētās normas neierobežo citos normatīvajos aktos noteikt , ka Būvniecības valsts kontroles birojs veic arī citas funkcijas. Paskaidrojam, ka saskaņā ar Valsts pārvaldes iekārtas likuma 16.panta otro daļu tieši iestādes nolikumā norāda iestādes funkcijas, uzdevumus un kompetenci. Ņemot vērā minēto, Ekonomikas ministrijas ieskatā nav juridisku šķēršļu enerģētikas politikas īstenošanas funkciju nodot Būvniecības valsts kontroles birojam.</w:t>
            </w:r>
            <w:r w:rsidR="00EE0E9B">
              <w:rPr>
                <w:sz w:val="22"/>
                <w:szCs w:val="22"/>
              </w:rPr>
              <w:t xml:space="preserve"> Arī Tieslietu ministrija nav norādījusi, ka minētās funkcijas nodošana </w:t>
            </w:r>
            <w:r w:rsidR="00EE0E9B">
              <w:rPr>
                <w:sz w:val="22"/>
                <w:szCs w:val="22"/>
              </w:rPr>
              <w:lastRenderedPageBreak/>
              <w:t>Būvniecības valsts kontroles birojam</w:t>
            </w:r>
            <w:r w:rsidR="007D6B25">
              <w:rPr>
                <w:sz w:val="22"/>
                <w:szCs w:val="22"/>
              </w:rPr>
              <w:t>,</w:t>
            </w:r>
            <w:r w:rsidR="00EE0E9B">
              <w:rPr>
                <w:sz w:val="22"/>
                <w:szCs w:val="22"/>
              </w:rPr>
              <w:t xml:space="preserve"> nemainot iestādes nosaukumu un negrozot Būvniecības likumu</w:t>
            </w:r>
            <w:r w:rsidR="007D6B25">
              <w:rPr>
                <w:sz w:val="22"/>
                <w:szCs w:val="22"/>
              </w:rPr>
              <w:t>,</w:t>
            </w:r>
            <w:r w:rsidR="00EE0E9B">
              <w:rPr>
                <w:sz w:val="22"/>
                <w:szCs w:val="22"/>
              </w:rPr>
              <w:t xml:space="preserve"> nonāktu pretrunā</w:t>
            </w:r>
            <w:r w:rsidR="005E5603">
              <w:rPr>
                <w:sz w:val="22"/>
                <w:szCs w:val="22"/>
              </w:rPr>
              <w:t xml:space="preserve"> ar citiem normatīvajiem aktiem</w:t>
            </w:r>
            <w:r w:rsidR="00EE0E9B">
              <w:rPr>
                <w:sz w:val="22"/>
                <w:szCs w:val="22"/>
              </w:rPr>
              <w:t>. Vienlaikus Ekonomikas ministrijas ieskatā</w:t>
            </w:r>
            <w:r w:rsidR="007D6B25">
              <w:rPr>
                <w:sz w:val="22"/>
                <w:szCs w:val="22"/>
              </w:rPr>
              <w:t>,</w:t>
            </w:r>
            <w:r w:rsidR="00EE0E9B">
              <w:rPr>
                <w:sz w:val="22"/>
                <w:szCs w:val="22"/>
              </w:rPr>
              <w:t xml:space="preserve"> ievērojot </w:t>
            </w:r>
            <w:r w:rsidR="005E5603">
              <w:rPr>
                <w:sz w:val="22"/>
                <w:szCs w:val="22"/>
              </w:rPr>
              <w:t xml:space="preserve">valsts pārvaldes </w:t>
            </w:r>
            <w:r w:rsidR="00EE0E9B">
              <w:rPr>
                <w:sz w:val="22"/>
                <w:szCs w:val="22"/>
              </w:rPr>
              <w:t>efektivitātes principu</w:t>
            </w:r>
            <w:r w:rsidR="007D6B25">
              <w:rPr>
                <w:sz w:val="22"/>
                <w:szCs w:val="22"/>
              </w:rPr>
              <w:t>,</w:t>
            </w:r>
            <w:r w:rsidR="00EE0E9B">
              <w:rPr>
                <w:sz w:val="22"/>
                <w:szCs w:val="22"/>
              </w:rPr>
              <w:t xml:space="preserve"> Būvniecības valsts kontroles biroja nosaukums būtu jāpārskata un </w:t>
            </w:r>
            <w:r w:rsidR="00EE0E9B" w:rsidRPr="000C3947">
              <w:rPr>
                <w:sz w:val="22"/>
                <w:szCs w:val="22"/>
              </w:rPr>
              <w:t xml:space="preserve"> Ekonomikas ministrija plāno veikt attiecīgus grozījumus Būvniecības likumā un ar to saistītajos Ministru kabineta noteikumos 2020. gadā.</w:t>
            </w:r>
          </w:p>
          <w:p w14:paraId="22BB5CFA" w14:textId="4065045B" w:rsidR="00815281" w:rsidRPr="00051CA8" w:rsidRDefault="005037BA" w:rsidP="00EE0E9B">
            <w:pPr>
              <w:spacing w:before="120"/>
              <w:jc w:val="both"/>
              <w:rPr>
                <w:sz w:val="22"/>
                <w:szCs w:val="22"/>
              </w:rPr>
            </w:pPr>
            <w:r w:rsidRPr="000C3947">
              <w:rPr>
                <w:sz w:val="22"/>
                <w:szCs w:val="22"/>
              </w:rPr>
              <w:t xml:space="preserve">Ņemot vērā </w:t>
            </w:r>
            <w:r w:rsidR="00EE0E9B">
              <w:rPr>
                <w:sz w:val="22"/>
                <w:szCs w:val="22"/>
              </w:rPr>
              <w:t>izskatāma jautājuma steidzamību,</w:t>
            </w:r>
            <w:r w:rsidRPr="000C3947">
              <w:rPr>
                <w:sz w:val="22"/>
                <w:szCs w:val="22"/>
              </w:rPr>
              <w:t xml:space="preserve"> iekļaušanai valsts budžeta likumprojektu paketē tiek virzīti </w:t>
            </w:r>
            <w:r w:rsidR="005E5603">
              <w:rPr>
                <w:sz w:val="22"/>
                <w:szCs w:val="22"/>
              </w:rPr>
              <w:t xml:space="preserve"> tikai </w:t>
            </w:r>
            <w:r w:rsidRPr="000C3947">
              <w:rPr>
                <w:sz w:val="22"/>
                <w:szCs w:val="22"/>
              </w:rPr>
              <w:t xml:space="preserve">ar budžeta ietekmi vai funkciju nodošanu saistīti tiesību aktu grozījumi. </w:t>
            </w:r>
          </w:p>
        </w:tc>
        <w:tc>
          <w:tcPr>
            <w:tcW w:w="538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536A05A0" w14:textId="2C93B393" w:rsidR="005037BA" w:rsidRDefault="005037BA" w:rsidP="005037BA">
            <w:pPr>
              <w:pStyle w:val="naisc"/>
              <w:spacing w:before="120" w:after="0"/>
              <w:jc w:val="both"/>
              <w:rPr>
                <w:u w:val="single"/>
              </w:rPr>
            </w:pPr>
            <w:r>
              <w:rPr>
                <w:u w:val="single"/>
              </w:rPr>
              <w:lastRenderedPageBreak/>
              <w:t>Likumprojekta sākotnējās ietekmes izvērtējuma (anotācijas) I sadaļas 2. punkts:</w:t>
            </w:r>
          </w:p>
          <w:p w14:paraId="7842EF95" w14:textId="583456C7" w:rsidR="00962313" w:rsidRPr="005037BA" w:rsidRDefault="005037BA" w:rsidP="00B44617">
            <w:pPr>
              <w:pStyle w:val="NoSpacing"/>
              <w:spacing w:before="120" w:after="120"/>
              <w:jc w:val="both"/>
              <w:rPr>
                <w:i/>
                <w:iCs/>
                <w:sz w:val="22"/>
                <w:szCs w:val="22"/>
                <w:lang w:val="lv-LV"/>
              </w:rPr>
            </w:pPr>
            <w:r w:rsidRPr="005037BA">
              <w:rPr>
                <w:i/>
                <w:iCs/>
                <w:sz w:val="22"/>
                <w:szCs w:val="22"/>
                <w:lang w:val="lv-LV"/>
              </w:rPr>
              <w:t>“L</w:t>
            </w:r>
            <w:r w:rsidR="000C3947" w:rsidRPr="005037BA">
              <w:rPr>
                <w:i/>
                <w:iCs/>
                <w:sz w:val="22"/>
                <w:szCs w:val="22"/>
                <w:lang w:val="lv-LV"/>
              </w:rPr>
              <w:t xml:space="preserve">ai </w:t>
            </w:r>
            <w:r w:rsidRPr="005037BA">
              <w:rPr>
                <w:i/>
                <w:iCs/>
                <w:sz w:val="22"/>
                <w:szCs w:val="22"/>
                <w:lang w:val="lv-LV"/>
              </w:rPr>
              <w:t xml:space="preserve">precizētu Būvniecības valsts kontroles biroja nosaukumu un darbības jomu, tādejādi </w:t>
            </w:r>
            <w:r w:rsidR="000C3947" w:rsidRPr="005037BA">
              <w:rPr>
                <w:i/>
                <w:iCs/>
                <w:sz w:val="22"/>
                <w:szCs w:val="22"/>
                <w:lang w:val="lv-LV"/>
              </w:rPr>
              <w:t>novēr</w:t>
            </w:r>
            <w:r w:rsidRPr="005037BA">
              <w:rPr>
                <w:i/>
                <w:iCs/>
                <w:sz w:val="22"/>
                <w:szCs w:val="22"/>
                <w:lang w:val="lv-LV"/>
              </w:rPr>
              <w:t>šot</w:t>
            </w:r>
            <w:r w:rsidR="000C3947" w:rsidRPr="005037BA">
              <w:rPr>
                <w:i/>
                <w:iCs/>
                <w:sz w:val="22"/>
                <w:szCs w:val="22"/>
                <w:lang w:val="lv-LV"/>
              </w:rPr>
              <w:t xml:space="preserve"> potenciāli maldinošu priekšstatu par iestādes darbības jomu, Ekonomikas ministrija </w:t>
            </w:r>
            <w:r w:rsidRPr="005037BA">
              <w:rPr>
                <w:i/>
                <w:iCs/>
                <w:sz w:val="22"/>
                <w:szCs w:val="22"/>
                <w:lang w:val="lv-LV"/>
              </w:rPr>
              <w:t xml:space="preserve">papildus </w:t>
            </w:r>
            <w:r w:rsidR="000C3947" w:rsidRPr="005037BA">
              <w:rPr>
                <w:i/>
                <w:iCs/>
                <w:sz w:val="22"/>
                <w:szCs w:val="22"/>
                <w:lang w:val="lv-LV"/>
              </w:rPr>
              <w:t>plāno veikt grozījumus Būvniecības likumā un ar to saistītajos Ministru kabineta noteikumos</w:t>
            </w:r>
            <w:r w:rsidRPr="005037BA">
              <w:rPr>
                <w:i/>
                <w:iCs/>
                <w:sz w:val="22"/>
                <w:szCs w:val="22"/>
                <w:lang w:val="lv-LV"/>
              </w:rPr>
              <w:t xml:space="preserve">. Grozījumus plānots veikt </w:t>
            </w:r>
            <w:r w:rsidR="000C3947" w:rsidRPr="005037BA">
              <w:rPr>
                <w:i/>
                <w:iCs/>
                <w:sz w:val="22"/>
                <w:szCs w:val="22"/>
                <w:lang w:val="lv-LV"/>
              </w:rPr>
              <w:t xml:space="preserve"> 2020. gadā.</w:t>
            </w:r>
            <w:r w:rsidRPr="005037BA">
              <w:rPr>
                <w:i/>
                <w:iCs/>
                <w:sz w:val="22"/>
                <w:szCs w:val="22"/>
                <w:lang w:val="lv-LV"/>
              </w:rPr>
              <w:t>”</w:t>
            </w:r>
          </w:p>
        </w:tc>
        <w:tc>
          <w:tcPr>
            <w:tcW w:w="1534" w:type="dxa"/>
          </w:tcPr>
          <w:p w14:paraId="3AEE0E6B" w14:textId="77777777" w:rsidR="00962313" w:rsidRPr="00051CA8" w:rsidRDefault="00962313" w:rsidP="00720129">
            <w:pPr>
              <w:jc w:val="both"/>
              <w:rPr>
                <w:sz w:val="22"/>
                <w:szCs w:val="22"/>
              </w:rPr>
            </w:pPr>
          </w:p>
        </w:tc>
      </w:tr>
      <w:tr w:rsidR="007B2969" w:rsidRPr="00051CA8" w14:paraId="55B927EA" w14:textId="77777777" w:rsidTr="005037BA">
        <w:trPr>
          <w:gridAfter w:val="1"/>
          <w:wAfter w:w="1534" w:type="dxa"/>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4D5F6C6" w14:textId="77777777" w:rsidR="007B2969" w:rsidRPr="00051CA8" w:rsidRDefault="007B2969" w:rsidP="007B2969">
            <w:pPr>
              <w:pStyle w:val="naisc"/>
              <w:spacing w:before="0" w:after="0"/>
              <w:rPr>
                <w:sz w:val="22"/>
                <w:szCs w:val="22"/>
              </w:rPr>
            </w:pPr>
            <w:r w:rsidRPr="00051CA8">
              <w:rPr>
                <w:sz w:val="22"/>
                <w:szCs w:val="22"/>
              </w:rPr>
              <w:t>2.</w:t>
            </w: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0D03554" w14:textId="77777777" w:rsidR="007B2969" w:rsidRDefault="007B2969" w:rsidP="007B2969">
            <w:pPr>
              <w:jc w:val="both"/>
              <w:rPr>
                <w:sz w:val="22"/>
                <w:szCs w:val="22"/>
              </w:rPr>
            </w:pPr>
            <w:r>
              <w:rPr>
                <w:sz w:val="22"/>
                <w:szCs w:val="22"/>
              </w:rPr>
              <w:t>Likumprojekts, likumprojekta anotācija</w:t>
            </w:r>
          </w:p>
          <w:p w14:paraId="16C24741" w14:textId="77777777" w:rsidR="001D5241" w:rsidRPr="001D5241" w:rsidRDefault="001D5241" w:rsidP="001D5241">
            <w:pPr>
              <w:rPr>
                <w:sz w:val="22"/>
                <w:szCs w:val="22"/>
              </w:rPr>
            </w:pPr>
          </w:p>
          <w:p w14:paraId="1078A76C" w14:textId="77777777" w:rsidR="001D5241" w:rsidRPr="001D5241" w:rsidRDefault="001D5241" w:rsidP="001D5241">
            <w:pPr>
              <w:rPr>
                <w:sz w:val="22"/>
                <w:szCs w:val="22"/>
              </w:rPr>
            </w:pPr>
          </w:p>
          <w:p w14:paraId="5AB3BFB7" w14:textId="77777777" w:rsidR="001D5241" w:rsidRPr="001D5241" w:rsidRDefault="001D5241" w:rsidP="001D5241">
            <w:pPr>
              <w:rPr>
                <w:sz w:val="22"/>
                <w:szCs w:val="22"/>
              </w:rPr>
            </w:pPr>
          </w:p>
          <w:p w14:paraId="63EE4AA9" w14:textId="77777777" w:rsidR="001D5241" w:rsidRPr="001D5241" w:rsidRDefault="001D5241" w:rsidP="001D5241">
            <w:pPr>
              <w:rPr>
                <w:sz w:val="22"/>
                <w:szCs w:val="22"/>
              </w:rPr>
            </w:pPr>
          </w:p>
          <w:p w14:paraId="3D16EE8E" w14:textId="77777777" w:rsidR="001D5241" w:rsidRPr="001D5241" w:rsidRDefault="001D5241" w:rsidP="001D5241">
            <w:pPr>
              <w:rPr>
                <w:sz w:val="22"/>
                <w:szCs w:val="22"/>
              </w:rPr>
            </w:pPr>
          </w:p>
          <w:p w14:paraId="7AEFA6FF" w14:textId="77777777" w:rsidR="001D5241" w:rsidRPr="001D5241" w:rsidRDefault="001D5241" w:rsidP="001D5241">
            <w:pPr>
              <w:rPr>
                <w:sz w:val="22"/>
                <w:szCs w:val="22"/>
              </w:rPr>
            </w:pPr>
          </w:p>
          <w:p w14:paraId="619D5F37" w14:textId="77777777" w:rsidR="001D5241" w:rsidRPr="001D5241" w:rsidRDefault="001D5241" w:rsidP="001D5241">
            <w:pPr>
              <w:rPr>
                <w:sz w:val="22"/>
                <w:szCs w:val="22"/>
              </w:rPr>
            </w:pPr>
          </w:p>
          <w:p w14:paraId="4D086160" w14:textId="77777777" w:rsidR="001D5241" w:rsidRPr="001D5241" w:rsidRDefault="001D5241" w:rsidP="001D5241">
            <w:pPr>
              <w:rPr>
                <w:sz w:val="22"/>
                <w:szCs w:val="22"/>
              </w:rPr>
            </w:pPr>
          </w:p>
          <w:p w14:paraId="0B091D6E" w14:textId="77777777" w:rsidR="001D5241" w:rsidRPr="001D5241" w:rsidRDefault="001D5241" w:rsidP="001D5241">
            <w:pPr>
              <w:rPr>
                <w:sz w:val="22"/>
                <w:szCs w:val="22"/>
              </w:rPr>
            </w:pPr>
          </w:p>
          <w:p w14:paraId="50EC363D" w14:textId="77777777" w:rsidR="001D5241" w:rsidRPr="001D5241" w:rsidRDefault="001D5241" w:rsidP="001D5241">
            <w:pPr>
              <w:rPr>
                <w:sz w:val="22"/>
                <w:szCs w:val="22"/>
              </w:rPr>
            </w:pPr>
          </w:p>
          <w:p w14:paraId="6E48EFB4" w14:textId="7ECDECDD" w:rsidR="001D5241" w:rsidRDefault="001D5241" w:rsidP="001D5241">
            <w:pPr>
              <w:rPr>
                <w:sz w:val="22"/>
                <w:szCs w:val="22"/>
              </w:rPr>
            </w:pPr>
          </w:p>
          <w:p w14:paraId="3D04C715" w14:textId="77777777" w:rsidR="001D5241" w:rsidRPr="001D5241" w:rsidRDefault="001D5241" w:rsidP="001D5241">
            <w:pPr>
              <w:rPr>
                <w:sz w:val="22"/>
                <w:szCs w:val="22"/>
              </w:rPr>
            </w:pPr>
          </w:p>
          <w:p w14:paraId="08C814AD" w14:textId="77777777" w:rsidR="001D5241" w:rsidRPr="001D5241" w:rsidRDefault="001D5241" w:rsidP="001D5241">
            <w:pPr>
              <w:rPr>
                <w:sz w:val="22"/>
                <w:szCs w:val="22"/>
              </w:rPr>
            </w:pPr>
          </w:p>
          <w:p w14:paraId="159EE4AA" w14:textId="77777777" w:rsidR="001D5241" w:rsidRPr="001D5241" w:rsidRDefault="001D5241" w:rsidP="001D5241">
            <w:pPr>
              <w:rPr>
                <w:sz w:val="22"/>
                <w:szCs w:val="22"/>
              </w:rPr>
            </w:pPr>
          </w:p>
          <w:p w14:paraId="24CF1D93" w14:textId="77777777" w:rsidR="001D5241" w:rsidRPr="001D5241" w:rsidRDefault="001D5241" w:rsidP="001D5241">
            <w:pPr>
              <w:rPr>
                <w:sz w:val="22"/>
                <w:szCs w:val="22"/>
              </w:rPr>
            </w:pPr>
          </w:p>
          <w:p w14:paraId="44C05C35" w14:textId="10E9A418" w:rsidR="001D5241" w:rsidRPr="001D5241" w:rsidRDefault="001D5241" w:rsidP="001D5241">
            <w:pPr>
              <w:rPr>
                <w:sz w:val="22"/>
                <w:szCs w:val="22"/>
              </w:rPr>
            </w:pPr>
          </w:p>
        </w:tc>
        <w:tc>
          <w:tcPr>
            <w:tcW w:w="428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0AD31E1" w14:textId="77777777" w:rsidR="007B2969" w:rsidRPr="00051CA8" w:rsidRDefault="007B2969" w:rsidP="007B2969">
            <w:pPr>
              <w:tabs>
                <w:tab w:val="left" w:pos="993"/>
              </w:tabs>
              <w:jc w:val="center"/>
              <w:rPr>
                <w:b/>
                <w:sz w:val="22"/>
                <w:szCs w:val="22"/>
              </w:rPr>
            </w:pPr>
            <w:r>
              <w:rPr>
                <w:b/>
                <w:sz w:val="22"/>
                <w:szCs w:val="22"/>
              </w:rPr>
              <w:lastRenderedPageBreak/>
              <w:t>Tieslietu</w:t>
            </w:r>
            <w:r w:rsidRPr="00051CA8">
              <w:rPr>
                <w:b/>
                <w:sz w:val="22"/>
                <w:szCs w:val="22"/>
              </w:rPr>
              <w:t xml:space="preserve"> ministrijas atzinums (</w:t>
            </w:r>
            <w:r>
              <w:rPr>
                <w:b/>
                <w:sz w:val="22"/>
                <w:szCs w:val="22"/>
              </w:rPr>
              <w:t>03</w:t>
            </w:r>
            <w:r w:rsidRPr="00051CA8">
              <w:rPr>
                <w:b/>
                <w:sz w:val="22"/>
                <w:szCs w:val="22"/>
              </w:rPr>
              <w:t>.0</w:t>
            </w:r>
            <w:r>
              <w:rPr>
                <w:b/>
                <w:sz w:val="22"/>
                <w:szCs w:val="22"/>
              </w:rPr>
              <w:t>9</w:t>
            </w:r>
            <w:r w:rsidRPr="00051CA8">
              <w:rPr>
                <w:b/>
                <w:sz w:val="22"/>
                <w:szCs w:val="22"/>
              </w:rPr>
              <w:t>.2019.)</w:t>
            </w:r>
          </w:p>
          <w:p w14:paraId="6FDFA9AD" w14:textId="75C82D9F" w:rsidR="007B2969" w:rsidRPr="00051CA8" w:rsidRDefault="007B2969" w:rsidP="007B2969">
            <w:pPr>
              <w:jc w:val="both"/>
              <w:rPr>
                <w:sz w:val="22"/>
                <w:szCs w:val="22"/>
              </w:rPr>
            </w:pPr>
            <w:r>
              <w:t>Projekta 1. pantā paredzētajā likuma "Par zemes dzīlēm" 4. panta ceturtajā daļā  ietvertais regulējums ir neskaidrs, proti, nav saprotams, vai tajā ir ietverts pilnvarojums Ministru kabinetam noteikt attiecīgo regulējumu, vai arī tā ir atsauce uz Ministru kabineta noteikumiem.</w:t>
            </w:r>
          </w:p>
        </w:tc>
        <w:tc>
          <w:tcPr>
            <w:tcW w:w="2835"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7192E2B" w14:textId="77777777" w:rsidR="007B2969" w:rsidRPr="00051CA8" w:rsidRDefault="007B2969" w:rsidP="007B2969">
            <w:pPr>
              <w:pStyle w:val="naisc"/>
              <w:spacing w:before="0" w:after="0"/>
              <w:rPr>
                <w:b/>
                <w:sz w:val="22"/>
                <w:szCs w:val="22"/>
              </w:rPr>
            </w:pPr>
            <w:r w:rsidRPr="00051CA8">
              <w:rPr>
                <w:b/>
                <w:sz w:val="22"/>
                <w:szCs w:val="22"/>
              </w:rPr>
              <w:t>Ņemts vērā.</w:t>
            </w:r>
          </w:p>
          <w:p w14:paraId="1548E2FA" w14:textId="77777777" w:rsidR="007B2969" w:rsidRDefault="007B2969" w:rsidP="007B2969">
            <w:pPr>
              <w:spacing w:before="120"/>
              <w:jc w:val="both"/>
              <w:rPr>
                <w:sz w:val="22"/>
                <w:szCs w:val="22"/>
              </w:rPr>
            </w:pPr>
            <w:r>
              <w:rPr>
                <w:sz w:val="22"/>
                <w:szCs w:val="22"/>
              </w:rPr>
              <w:t xml:space="preserve">Papildināta anotācija un likumprojekts. </w:t>
            </w:r>
          </w:p>
          <w:p w14:paraId="4AB945F4" w14:textId="62DA1964" w:rsidR="007B2969" w:rsidRPr="00051CA8" w:rsidRDefault="007B2969" w:rsidP="007B2969">
            <w:pPr>
              <w:spacing w:before="120"/>
              <w:jc w:val="both"/>
              <w:rPr>
                <w:sz w:val="22"/>
                <w:szCs w:val="22"/>
              </w:rPr>
            </w:pPr>
            <w:r>
              <w:rPr>
                <w:sz w:val="22"/>
                <w:szCs w:val="22"/>
              </w:rPr>
              <w:t xml:space="preserve">Atbilstoši Ministru kabineta 2015. gada 22.decembra noteikumu Nr.805 “Noteikumi par ogļūdeņražu meklēšanu, izpēti un ieguvi” 2.15. un 2.16. punktiem, Ministru kabinets nosaka ogļūdeņražu licences laukumus jūrā un uz sauszemes, savukārt 27. punkts nosaka, kas reģistrē un izsniedz licences </w:t>
            </w:r>
            <w:r>
              <w:rPr>
                <w:sz w:val="22"/>
                <w:szCs w:val="22"/>
              </w:rPr>
              <w:lastRenderedPageBreak/>
              <w:t xml:space="preserve">ogļūdeņražu meklēšanai un ogļūdeņražu izpētei un ieguvei. Savukārt noteikumu 265. punkts nosaka, ka tiek veikta kontrole. </w:t>
            </w:r>
          </w:p>
        </w:tc>
        <w:tc>
          <w:tcPr>
            <w:tcW w:w="538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1EC316E" w14:textId="6FDD7CEB" w:rsidR="007B2969" w:rsidRPr="00D21F62" w:rsidRDefault="001D5241" w:rsidP="007B2969">
            <w:pPr>
              <w:spacing w:before="120" w:after="120"/>
              <w:jc w:val="both"/>
              <w:rPr>
                <w:sz w:val="22"/>
                <w:szCs w:val="22"/>
                <w:u w:val="single"/>
              </w:rPr>
            </w:pPr>
            <w:r w:rsidRPr="001D5241">
              <w:rPr>
                <w:sz w:val="22"/>
                <w:szCs w:val="22"/>
                <w:u w:val="single"/>
              </w:rPr>
              <w:lastRenderedPageBreak/>
              <w:t xml:space="preserve">Projekta 1.pantā paredzētā likuma </w:t>
            </w:r>
            <w:r>
              <w:rPr>
                <w:sz w:val="22"/>
                <w:szCs w:val="22"/>
                <w:u w:val="single"/>
              </w:rPr>
              <w:t>“</w:t>
            </w:r>
            <w:r w:rsidRPr="001D5241">
              <w:rPr>
                <w:sz w:val="22"/>
                <w:szCs w:val="22"/>
                <w:u w:val="single"/>
              </w:rPr>
              <w:t>Par zemes dzīlēm</w:t>
            </w:r>
            <w:r>
              <w:rPr>
                <w:sz w:val="22"/>
                <w:szCs w:val="22"/>
                <w:u w:val="single"/>
              </w:rPr>
              <w:t>”</w:t>
            </w:r>
            <w:r w:rsidRPr="001D5241">
              <w:rPr>
                <w:sz w:val="22"/>
                <w:szCs w:val="22"/>
                <w:u w:val="single"/>
              </w:rPr>
              <w:t xml:space="preserve"> 4.daļas redakc</w:t>
            </w:r>
            <w:r>
              <w:rPr>
                <w:sz w:val="22"/>
                <w:szCs w:val="22"/>
                <w:u w:val="single"/>
              </w:rPr>
              <w:t>i</w:t>
            </w:r>
            <w:r w:rsidRPr="001D5241">
              <w:rPr>
                <w:sz w:val="22"/>
                <w:szCs w:val="22"/>
                <w:u w:val="single"/>
              </w:rPr>
              <w:t>ja</w:t>
            </w:r>
            <w:r w:rsidR="007B2969" w:rsidRPr="00D21F62">
              <w:rPr>
                <w:sz w:val="22"/>
                <w:szCs w:val="22"/>
                <w:u w:val="single"/>
              </w:rPr>
              <w:t>:</w:t>
            </w:r>
          </w:p>
          <w:p w14:paraId="49EE4AD2" w14:textId="4B176403" w:rsidR="007B2969" w:rsidRPr="00D21F62" w:rsidRDefault="007B2969" w:rsidP="007B2969">
            <w:pPr>
              <w:spacing w:before="120" w:after="120"/>
              <w:jc w:val="both"/>
              <w:rPr>
                <w:i/>
                <w:iCs/>
                <w:sz w:val="22"/>
                <w:szCs w:val="22"/>
              </w:rPr>
            </w:pPr>
            <w:r w:rsidRPr="00D21F62">
              <w:rPr>
                <w:i/>
                <w:iCs/>
              </w:rPr>
              <w:t>“Būvniecības valsts kontroles birojs Ministru kabineta noteiktajos licenču laukumos Ministru kabineta noteikumos noteiktajā kārtībā izsniedz ogļūdeņražu meklēšanas, izpētes un ieguves licences, kā arī veic ogļūdeņražu meklēšanas, izpētes un ieguves kontroli”</w:t>
            </w:r>
          </w:p>
        </w:tc>
      </w:tr>
      <w:tr w:rsidR="00287638" w:rsidRPr="00051CA8" w14:paraId="6796CD56" w14:textId="77777777" w:rsidTr="005037BA">
        <w:trPr>
          <w:gridAfter w:val="1"/>
          <w:wAfter w:w="1534" w:type="dxa"/>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B3D1CBE" w14:textId="77777777" w:rsidR="00287638" w:rsidRPr="00051CA8" w:rsidRDefault="00287638" w:rsidP="00287638">
            <w:pPr>
              <w:pStyle w:val="naisc"/>
              <w:spacing w:before="0" w:after="0"/>
              <w:rPr>
                <w:sz w:val="22"/>
                <w:szCs w:val="22"/>
              </w:rPr>
            </w:pPr>
            <w:r w:rsidRPr="00051CA8">
              <w:rPr>
                <w:sz w:val="22"/>
                <w:szCs w:val="22"/>
              </w:rPr>
              <w:t>3.</w:t>
            </w: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0C07702" w14:textId="77777777" w:rsidR="00287638" w:rsidRDefault="00287638" w:rsidP="00287638">
            <w:pPr>
              <w:jc w:val="both"/>
              <w:rPr>
                <w:sz w:val="22"/>
                <w:szCs w:val="22"/>
              </w:rPr>
            </w:pPr>
            <w:r>
              <w:rPr>
                <w:sz w:val="22"/>
                <w:szCs w:val="22"/>
              </w:rPr>
              <w:t>Likumprojekts, likumprojekta anotācija</w:t>
            </w:r>
          </w:p>
          <w:p w14:paraId="32A25C9F" w14:textId="77777777" w:rsidR="00287638" w:rsidRPr="001D5241" w:rsidRDefault="00287638" w:rsidP="00287638">
            <w:pPr>
              <w:rPr>
                <w:sz w:val="22"/>
                <w:szCs w:val="22"/>
              </w:rPr>
            </w:pPr>
          </w:p>
          <w:p w14:paraId="19C811E3" w14:textId="77777777" w:rsidR="00287638" w:rsidRPr="001D5241" w:rsidRDefault="00287638" w:rsidP="00287638">
            <w:pPr>
              <w:rPr>
                <w:sz w:val="22"/>
                <w:szCs w:val="22"/>
              </w:rPr>
            </w:pPr>
          </w:p>
          <w:p w14:paraId="2B62E7F0" w14:textId="77777777" w:rsidR="00287638" w:rsidRPr="001D5241" w:rsidRDefault="00287638" w:rsidP="00287638">
            <w:pPr>
              <w:rPr>
                <w:sz w:val="22"/>
                <w:szCs w:val="22"/>
              </w:rPr>
            </w:pPr>
          </w:p>
          <w:p w14:paraId="0C68BE0E" w14:textId="77777777" w:rsidR="00287638" w:rsidRPr="001D5241" w:rsidRDefault="00287638" w:rsidP="00287638">
            <w:pPr>
              <w:rPr>
                <w:sz w:val="22"/>
                <w:szCs w:val="22"/>
              </w:rPr>
            </w:pPr>
          </w:p>
          <w:p w14:paraId="294FC6BA" w14:textId="77777777" w:rsidR="00287638" w:rsidRPr="001D5241" w:rsidRDefault="00287638" w:rsidP="00287638">
            <w:pPr>
              <w:rPr>
                <w:sz w:val="22"/>
                <w:szCs w:val="22"/>
              </w:rPr>
            </w:pPr>
          </w:p>
          <w:p w14:paraId="7487846A" w14:textId="77777777" w:rsidR="00287638" w:rsidRPr="001D5241" w:rsidRDefault="00287638" w:rsidP="00287638">
            <w:pPr>
              <w:rPr>
                <w:sz w:val="22"/>
                <w:szCs w:val="22"/>
              </w:rPr>
            </w:pPr>
          </w:p>
          <w:p w14:paraId="0DEFD537" w14:textId="77777777" w:rsidR="00287638" w:rsidRPr="001D5241" w:rsidRDefault="00287638" w:rsidP="00287638">
            <w:pPr>
              <w:rPr>
                <w:sz w:val="22"/>
                <w:szCs w:val="22"/>
              </w:rPr>
            </w:pPr>
          </w:p>
          <w:p w14:paraId="44D35873" w14:textId="77777777" w:rsidR="00287638" w:rsidRPr="001D5241" w:rsidRDefault="00287638" w:rsidP="00287638">
            <w:pPr>
              <w:rPr>
                <w:sz w:val="22"/>
                <w:szCs w:val="22"/>
              </w:rPr>
            </w:pPr>
          </w:p>
          <w:p w14:paraId="7AF519D4" w14:textId="77777777" w:rsidR="00287638" w:rsidRPr="001D5241" w:rsidRDefault="00287638" w:rsidP="00287638">
            <w:pPr>
              <w:rPr>
                <w:sz w:val="22"/>
                <w:szCs w:val="22"/>
              </w:rPr>
            </w:pPr>
          </w:p>
          <w:p w14:paraId="27ECC2FE" w14:textId="77777777" w:rsidR="00287638" w:rsidRPr="001D5241" w:rsidRDefault="00287638" w:rsidP="00287638">
            <w:pPr>
              <w:rPr>
                <w:sz w:val="22"/>
                <w:szCs w:val="22"/>
              </w:rPr>
            </w:pPr>
          </w:p>
          <w:p w14:paraId="4101502F" w14:textId="77777777" w:rsidR="00287638" w:rsidRDefault="00287638" w:rsidP="00287638">
            <w:pPr>
              <w:rPr>
                <w:sz w:val="22"/>
                <w:szCs w:val="22"/>
              </w:rPr>
            </w:pPr>
          </w:p>
          <w:p w14:paraId="6A6DE09B" w14:textId="77777777" w:rsidR="00287638" w:rsidRPr="001D5241" w:rsidRDefault="00287638" w:rsidP="00287638">
            <w:pPr>
              <w:rPr>
                <w:sz w:val="22"/>
                <w:szCs w:val="22"/>
              </w:rPr>
            </w:pPr>
          </w:p>
          <w:p w14:paraId="144E89BB" w14:textId="77777777" w:rsidR="00287638" w:rsidRPr="001D5241" w:rsidRDefault="00287638" w:rsidP="00287638">
            <w:pPr>
              <w:rPr>
                <w:sz w:val="22"/>
                <w:szCs w:val="22"/>
              </w:rPr>
            </w:pPr>
          </w:p>
          <w:p w14:paraId="2406823C" w14:textId="77777777" w:rsidR="00287638" w:rsidRPr="001D5241" w:rsidRDefault="00287638" w:rsidP="00287638">
            <w:pPr>
              <w:rPr>
                <w:sz w:val="22"/>
                <w:szCs w:val="22"/>
              </w:rPr>
            </w:pPr>
          </w:p>
          <w:p w14:paraId="28BEED39" w14:textId="77777777" w:rsidR="00287638" w:rsidRPr="001D5241" w:rsidRDefault="00287638" w:rsidP="00287638">
            <w:pPr>
              <w:rPr>
                <w:sz w:val="22"/>
                <w:szCs w:val="22"/>
              </w:rPr>
            </w:pPr>
          </w:p>
          <w:p w14:paraId="1D20F732" w14:textId="79704691" w:rsidR="00287638" w:rsidRPr="00051CA8" w:rsidRDefault="00287638" w:rsidP="00287638">
            <w:pPr>
              <w:spacing w:before="120"/>
              <w:jc w:val="both"/>
              <w:rPr>
                <w:sz w:val="22"/>
                <w:szCs w:val="22"/>
              </w:rPr>
            </w:pPr>
          </w:p>
        </w:tc>
        <w:tc>
          <w:tcPr>
            <w:tcW w:w="428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19D1CEE" w14:textId="362AECC9" w:rsidR="00287638" w:rsidRPr="00051CA8" w:rsidRDefault="00287638" w:rsidP="00287638">
            <w:pPr>
              <w:tabs>
                <w:tab w:val="left" w:pos="993"/>
              </w:tabs>
              <w:jc w:val="center"/>
              <w:rPr>
                <w:b/>
                <w:sz w:val="22"/>
                <w:szCs w:val="22"/>
              </w:rPr>
            </w:pPr>
            <w:r>
              <w:rPr>
                <w:b/>
                <w:sz w:val="22"/>
                <w:szCs w:val="22"/>
              </w:rPr>
              <w:t>Finanšu</w:t>
            </w:r>
            <w:r w:rsidRPr="00051CA8">
              <w:rPr>
                <w:b/>
                <w:sz w:val="22"/>
                <w:szCs w:val="22"/>
              </w:rPr>
              <w:t xml:space="preserve"> ministrijas atzinums (</w:t>
            </w:r>
            <w:r>
              <w:rPr>
                <w:b/>
                <w:sz w:val="22"/>
                <w:szCs w:val="22"/>
              </w:rPr>
              <w:t>05</w:t>
            </w:r>
            <w:r w:rsidRPr="00051CA8">
              <w:rPr>
                <w:b/>
                <w:sz w:val="22"/>
                <w:szCs w:val="22"/>
              </w:rPr>
              <w:t>.0</w:t>
            </w:r>
            <w:r>
              <w:rPr>
                <w:b/>
                <w:sz w:val="22"/>
                <w:szCs w:val="22"/>
              </w:rPr>
              <w:t>9</w:t>
            </w:r>
            <w:r w:rsidRPr="00051CA8">
              <w:rPr>
                <w:b/>
                <w:sz w:val="22"/>
                <w:szCs w:val="22"/>
              </w:rPr>
              <w:t>.2019.)</w:t>
            </w:r>
          </w:p>
          <w:p w14:paraId="273E2CDA" w14:textId="77777777" w:rsidR="00287638" w:rsidRPr="00D26FE9" w:rsidRDefault="00287638" w:rsidP="00287638">
            <w:pPr>
              <w:ind w:firstLine="360"/>
            </w:pPr>
            <w:r w:rsidRPr="00F7350E">
              <w:t xml:space="preserve">Vienlaikus vēršam uzmanību, ka likumprojekta “Grozījumi likumā “Par zemes dzīlēm”” </w:t>
            </w:r>
            <w:r>
              <w:t>a</w:t>
            </w:r>
            <w:r w:rsidRPr="00F7350E">
              <w:t>notācijas III sadaļas 6.punktā norādīts, ka finanšu līdzekļi šo izdevumu segšanai tiks rasti papildu pievienotās vērtības un akcīzes nodokļu ieņēmumu veidā, sākot ar 2020.gadu turpmākajos gados, palielinot biodegvielu obligāto piejaukumu benzīnam un dīzeļdegvielai. Ņemot vērā, ka tā īstenošanai paralēli apstiprināšanai Ministru kabinetā tiek virzīti grozījumi Ministru kabineta 2000. gada 26. septembra noteikumos Nr. 332 “Noteikumi par benzīna un dīzeļdegvielas atbilstības novērtēšanu,” tie skatāmi kopsakarā ar attiecīgo MK noteikuma projektu, kuru šobrīd Finanšu ministrija nesaskaņo</w:t>
            </w:r>
            <w:r>
              <w:t xml:space="preserve"> piedāvātajā redakcijā. </w:t>
            </w:r>
          </w:p>
          <w:p w14:paraId="0832964C" w14:textId="7A1B03DE" w:rsidR="00287638" w:rsidRPr="00051CA8" w:rsidRDefault="00287638" w:rsidP="00287638">
            <w:pPr>
              <w:jc w:val="both"/>
              <w:rPr>
                <w:b/>
                <w:sz w:val="22"/>
                <w:szCs w:val="22"/>
              </w:rPr>
            </w:pPr>
          </w:p>
        </w:tc>
        <w:tc>
          <w:tcPr>
            <w:tcW w:w="2835"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089A34F" w14:textId="77777777" w:rsidR="00287638" w:rsidRPr="00051CA8" w:rsidRDefault="00287638" w:rsidP="00287638">
            <w:pPr>
              <w:pStyle w:val="naisc"/>
              <w:spacing w:before="0" w:after="0"/>
              <w:rPr>
                <w:b/>
                <w:sz w:val="22"/>
                <w:szCs w:val="22"/>
              </w:rPr>
            </w:pPr>
            <w:r w:rsidRPr="00051CA8">
              <w:rPr>
                <w:b/>
                <w:sz w:val="22"/>
                <w:szCs w:val="22"/>
              </w:rPr>
              <w:t>Ņemts vērā.</w:t>
            </w:r>
          </w:p>
          <w:p w14:paraId="36D8D3E0" w14:textId="61D83AA4" w:rsidR="00287638" w:rsidRPr="007B2969" w:rsidRDefault="00287638" w:rsidP="00287638">
            <w:pPr>
              <w:pStyle w:val="naisc"/>
              <w:spacing w:before="120" w:after="0"/>
              <w:jc w:val="both"/>
              <w:rPr>
                <w:bCs/>
                <w:sz w:val="22"/>
                <w:szCs w:val="22"/>
              </w:rPr>
            </w:pPr>
            <w:r w:rsidRPr="007B2969">
              <w:rPr>
                <w:bCs/>
                <w:sz w:val="22"/>
                <w:szCs w:val="22"/>
              </w:rPr>
              <w:t>Atbilstoši Finanšu ministrijas norādījumiem, ir ņemti vērā Finanšu ministrijas iebildumi Ministru kabineta 2000.gada 26.septembra noteikumos Nr.332 “Noteikumi par benzīna un dīzeļdegvielas atbilstības novērtēšanu”</w:t>
            </w:r>
          </w:p>
        </w:tc>
        <w:tc>
          <w:tcPr>
            <w:tcW w:w="538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91AE383" w14:textId="32336E4B" w:rsidR="00287638" w:rsidRPr="00051CA8" w:rsidRDefault="00287638" w:rsidP="00287638">
            <w:pPr>
              <w:spacing w:before="120" w:after="120"/>
              <w:jc w:val="both"/>
              <w:rPr>
                <w:color w:val="0D0D0D" w:themeColor="text1" w:themeTint="F2"/>
                <w:sz w:val="22"/>
                <w:szCs w:val="22"/>
              </w:rPr>
            </w:pPr>
          </w:p>
        </w:tc>
      </w:tr>
      <w:tr w:rsidR="00287638" w:rsidRPr="00051CA8" w14:paraId="704D5C4F" w14:textId="77777777" w:rsidTr="005037BA">
        <w:trPr>
          <w:gridAfter w:val="1"/>
          <w:wAfter w:w="1534" w:type="dxa"/>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7B0A3CC" w14:textId="0ECDDEAC" w:rsidR="00287638" w:rsidRPr="00051CA8" w:rsidRDefault="00287638" w:rsidP="00287638">
            <w:pPr>
              <w:pStyle w:val="naisc"/>
              <w:spacing w:before="0" w:after="0"/>
              <w:rPr>
                <w:sz w:val="22"/>
                <w:szCs w:val="22"/>
              </w:rPr>
            </w:pPr>
            <w:r>
              <w:rPr>
                <w:sz w:val="22"/>
                <w:szCs w:val="22"/>
              </w:rPr>
              <w:t>4.</w:t>
            </w: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C3D6963" w14:textId="77777777" w:rsidR="00287638" w:rsidRDefault="00287638" w:rsidP="00287638">
            <w:pPr>
              <w:spacing w:before="120"/>
              <w:jc w:val="both"/>
              <w:rPr>
                <w:sz w:val="22"/>
                <w:szCs w:val="22"/>
              </w:rPr>
            </w:pPr>
          </w:p>
          <w:p w14:paraId="653F2A90" w14:textId="77777777" w:rsidR="00C51EE0" w:rsidRPr="00C51EE0" w:rsidRDefault="00C51EE0" w:rsidP="00C51EE0">
            <w:pPr>
              <w:rPr>
                <w:sz w:val="22"/>
                <w:szCs w:val="22"/>
              </w:rPr>
            </w:pPr>
          </w:p>
          <w:p w14:paraId="0EA15EDF" w14:textId="77777777" w:rsidR="00C51EE0" w:rsidRPr="00C51EE0" w:rsidRDefault="00C51EE0" w:rsidP="00C51EE0">
            <w:pPr>
              <w:rPr>
                <w:sz w:val="22"/>
                <w:szCs w:val="22"/>
              </w:rPr>
            </w:pPr>
          </w:p>
          <w:p w14:paraId="147300D4" w14:textId="77777777" w:rsidR="00C51EE0" w:rsidRPr="00C51EE0" w:rsidRDefault="00C51EE0" w:rsidP="00C51EE0">
            <w:pPr>
              <w:rPr>
                <w:sz w:val="22"/>
                <w:szCs w:val="22"/>
              </w:rPr>
            </w:pPr>
          </w:p>
          <w:p w14:paraId="0814DA73" w14:textId="77777777" w:rsidR="00C51EE0" w:rsidRPr="00C51EE0" w:rsidRDefault="00C51EE0" w:rsidP="00C51EE0">
            <w:pPr>
              <w:rPr>
                <w:sz w:val="22"/>
                <w:szCs w:val="22"/>
              </w:rPr>
            </w:pPr>
          </w:p>
          <w:p w14:paraId="4C56AE8A" w14:textId="77777777" w:rsidR="00C51EE0" w:rsidRPr="00C51EE0" w:rsidRDefault="00C51EE0" w:rsidP="00C51EE0">
            <w:pPr>
              <w:rPr>
                <w:sz w:val="22"/>
                <w:szCs w:val="22"/>
              </w:rPr>
            </w:pPr>
          </w:p>
          <w:p w14:paraId="328CB882" w14:textId="77777777" w:rsidR="00C51EE0" w:rsidRPr="00C51EE0" w:rsidRDefault="00C51EE0" w:rsidP="00C51EE0">
            <w:pPr>
              <w:rPr>
                <w:sz w:val="22"/>
                <w:szCs w:val="22"/>
              </w:rPr>
            </w:pPr>
          </w:p>
          <w:p w14:paraId="1BFD96AA" w14:textId="77777777" w:rsidR="00C51EE0" w:rsidRPr="00C51EE0" w:rsidRDefault="00C51EE0" w:rsidP="00C51EE0">
            <w:pPr>
              <w:rPr>
                <w:sz w:val="22"/>
                <w:szCs w:val="22"/>
              </w:rPr>
            </w:pPr>
          </w:p>
          <w:p w14:paraId="40DC530D" w14:textId="77777777" w:rsidR="00C51EE0" w:rsidRPr="00C51EE0" w:rsidRDefault="00C51EE0" w:rsidP="00C51EE0">
            <w:pPr>
              <w:rPr>
                <w:sz w:val="22"/>
                <w:szCs w:val="22"/>
              </w:rPr>
            </w:pPr>
          </w:p>
          <w:p w14:paraId="264ADEC3" w14:textId="42CD0F9E" w:rsidR="00C51EE0" w:rsidRDefault="00C51EE0" w:rsidP="00C51EE0">
            <w:pPr>
              <w:rPr>
                <w:sz w:val="22"/>
                <w:szCs w:val="22"/>
              </w:rPr>
            </w:pPr>
          </w:p>
          <w:p w14:paraId="4FDD082C" w14:textId="77777777" w:rsidR="00C51EE0" w:rsidRPr="00C51EE0" w:rsidRDefault="00C51EE0" w:rsidP="00C51EE0">
            <w:pPr>
              <w:rPr>
                <w:sz w:val="22"/>
                <w:szCs w:val="22"/>
              </w:rPr>
            </w:pPr>
          </w:p>
          <w:p w14:paraId="479BE5D6" w14:textId="77777777" w:rsidR="00C51EE0" w:rsidRPr="00C51EE0" w:rsidRDefault="00C51EE0" w:rsidP="00C51EE0">
            <w:pPr>
              <w:rPr>
                <w:sz w:val="22"/>
                <w:szCs w:val="22"/>
              </w:rPr>
            </w:pPr>
          </w:p>
          <w:p w14:paraId="760DF106" w14:textId="77777777" w:rsidR="00C51EE0" w:rsidRPr="00C51EE0" w:rsidRDefault="00C51EE0" w:rsidP="00C51EE0">
            <w:pPr>
              <w:rPr>
                <w:sz w:val="22"/>
                <w:szCs w:val="22"/>
              </w:rPr>
            </w:pPr>
          </w:p>
          <w:p w14:paraId="2C06F3B8" w14:textId="77777777" w:rsidR="00C51EE0" w:rsidRPr="00C51EE0" w:rsidRDefault="00C51EE0" w:rsidP="00C51EE0">
            <w:pPr>
              <w:rPr>
                <w:sz w:val="22"/>
                <w:szCs w:val="22"/>
              </w:rPr>
            </w:pPr>
          </w:p>
          <w:p w14:paraId="6E888AAB" w14:textId="5F6AFBCD" w:rsidR="00C51EE0" w:rsidRPr="00C51EE0" w:rsidRDefault="00C51EE0" w:rsidP="00C51EE0">
            <w:pPr>
              <w:rPr>
                <w:sz w:val="22"/>
                <w:szCs w:val="22"/>
              </w:rPr>
            </w:pPr>
          </w:p>
        </w:tc>
        <w:tc>
          <w:tcPr>
            <w:tcW w:w="428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228A93D" w14:textId="2CEDD9BF" w:rsidR="00287638" w:rsidRPr="00051CA8" w:rsidRDefault="00287638" w:rsidP="00287638">
            <w:pPr>
              <w:tabs>
                <w:tab w:val="left" w:pos="993"/>
              </w:tabs>
              <w:jc w:val="center"/>
              <w:rPr>
                <w:b/>
                <w:sz w:val="22"/>
                <w:szCs w:val="22"/>
              </w:rPr>
            </w:pPr>
            <w:r>
              <w:rPr>
                <w:b/>
                <w:sz w:val="22"/>
                <w:szCs w:val="22"/>
              </w:rPr>
              <w:lastRenderedPageBreak/>
              <w:t>Tieslietu</w:t>
            </w:r>
            <w:r w:rsidRPr="00051CA8">
              <w:rPr>
                <w:b/>
                <w:sz w:val="22"/>
                <w:szCs w:val="22"/>
              </w:rPr>
              <w:t xml:space="preserve"> ministrijas atzinums (</w:t>
            </w:r>
            <w:r>
              <w:rPr>
                <w:b/>
                <w:sz w:val="22"/>
                <w:szCs w:val="22"/>
              </w:rPr>
              <w:t>30</w:t>
            </w:r>
            <w:r w:rsidRPr="00051CA8">
              <w:rPr>
                <w:b/>
                <w:sz w:val="22"/>
                <w:szCs w:val="22"/>
              </w:rPr>
              <w:t>.0</w:t>
            </w:r>
            <w:r>
              <w:rPr>
                <w:b/>
                <w:sz w:val="22"/>
                <w:szCs w:val="22"/>
              </w:rPr>
              <w:t>9</w:t>
            </w:r>
            <w:r w:rsidRPr="00051CA8">
              <w:rPr>
                <w:b/>
                <w:sz w:val="22"/>
                <w:szCs w:val="22"/>
              </w:rPr>
              <w:t>.2019.)</w:t>
            </w:r>
          </w:p>
          <w:p w14:paraId="35273EF1" w14:textId="77777777" w:rsidR="00707DEE" w:rsidRPr="00287638" w:rsidRDefault="00707DEE" w:rsidP="00707DEE">
            <w:pPr>
              <w:ind w:firstLine="720"/>
              <w:jc w:val="both"/>
              <w:rPr>
                <w:sz w:val="22"/>
                <w:szCs w:val="22"/>
              </w:rPr>
            </w:pPr>
            <w:r w:rsidRPr="00287638">
              <w:rPr>
                <w:rStyle w:val="dlxnowrap1"/>
                <w:sz w:val="22"/>
                <w:szCs w:val="22"/>
              </w:rPr>
              <w:t xml:space="preserve">Projekta 1. pantā </w:t>
            </w:r>
            <w:r w:rsidRPr="00287638">
              <w:rPr>
                <w:sz w:val="22"/>
                <w:szCs w:val="22"/>
              </w:rPr>
              <w:t>paredzētajā likuma "Par zemes dzīlēm" 4. panta ceturtajā daļā  ietvertais regulējums ir neskaidrs, proti, nav saprotams, vai tajā ir ietverts pilnvarojums Ministru kabinetam noteikt attiecīgo regulējumu, vai arī tā ir atsauce uz Ministru kabineta noteikumiem.</w:t>
            </w:r>
          </w:p>
          <w:p w14:paraId="3DA66A49" w14:textId="77777777" w:rsidR="00707DEE" w:rsidRPr="00287638" w:rsidRDefault="00707DEE" w:rsidP="00707DEE">
            <w:pPr>
              <w:ind w:firstLine="720"/>
              <w:jc w:val="both"/>
              <w:rPr>
                <w:sz w:val="22"/>
                <w:szCs w:val="22"/>
              </w:rPr>
            </w:pPr>
            <w:r w:rsidRPr="00287638">
              <w:rPr>
                <w:sz w:val="22"/>
                <w:szCs w:val="22"/>
              </w:rPr>
              <w:t xml:space="preserve">Pilnvarojumu Ministru kabinetam izstrādā atbilstoši Ministru kabineta 2009. gada </w:t>
            </w:r>
            <w:r w:rsidRPr="00287638">
              <w:rPr>
                <w:sz w:val="22"/>
                <w:szCs w:val="22"/>
              </w:rPr>
              <w:lastRenderedPageBreak/>
              <w:t>3. februāra noteikumu Nr. 108 "Normatīvo aktu projektu sagatavošanas noteikumi" (turpmāk – noteikumi Nr. 108) 47. punktā noteiktajām prasībām. Savukārt atbilstoši noteikumu Nr. 108 62. punktā noteiktajam likumprojektā neietver atsauces uz zemāka juridiskā spēka normatīvo aktu.</w:t>
            </w:r>
          </w:p>
          <w:p w14:paraId="3448437B" w14:textId="77777777" w:rsidR="00707DEE" w:rsidRPr="00287638" w:rsidRDefault="00707DEE" w:rsidP="00707DEE">
            <w:pPr>
              <w:ind w:firstLine="720"/>
              <w:jc w:val="both"/>
              <w:rPr>
                <w:sz w:val="22"/>
                <w:szCs w:val="22"/>
              </w:rPr>
            </w:pPr>
            <w:r w:rsidRPr="00287638">
              <w:rPr>
                <w:sz w:val="22"/>
                <w:szCs w:val="22"/>
              </w:rPr>
              <w:t>Ievērojot minēto, lūdzam precizēt projekta 1. pantā paredzētajā likuma "Par zemes dzīlēm" 4. panta ceturtajā daļā  ietverto regulējumu, kā arī papildināt anotāciju ar atbilstošu informāciju. Gadījumā, ja tiks izdoti Ministru kabineta noteikumi atbilstoši projekta 1. pantā paredzētajā likuma "Par zemes dzīlēm" 4. panta ceturtajā daļā  ietvertajam pilnvarojumam Ministru kabinetam, lūdzam aizpildīt anotācijas IV sadaļas 1. punktu atbilstoši Ministru kabineta 2009. gada 15. decembra instrukcijas Nr. 19 "Tiesību akta projekta sākotnējās ietekmes izvērtēšanas kārtība" 54.1. apakšpunktā noteiktajām prasībām.</w:t>
            </w:r>
          </w:p>
          <w:p w14:paraId="53519675" w14:textId="77777777" w:rsidR="00707DEE" w:rsidRPr="00287638" w:rsidRDefault="00707DEE" w:rsidP="00707DEE">
            <w:pPr>
              <w:ind w:firstLine="720"/>
              <w:jc w:val="both"/>
              <w:rPr>
                <w:rStyle w:val="dlxnowrap1"/>
                <w:sz w:val="22"/>
                <w:szCs w:val="22"/>
              </w:rPr>
            </w:pPr>
            <w:r w:rsidRPr="00287638">
              <w:rPr>
                <w:sz w:val="22"/>
                <w:szCs w:val="22"/>
              </w:rPr>
              <w:t>Papildus norādām, ja vēsturiski kādu apstākļu rezultātā spēkā esošajos normatīvajos aktos ir ietvertas nekorekti noformulētas tiesību normas, tas pats par sevi nav iemesls, lai nākotnē, strādājot pie tiesību akta, šīs tiesību normas neuzlabotu.</w:t>
            </w:r>
          </w:p>
          <w:p w14:paraId="073CBFDB" w14:textId="77777777" w:rsidR="00287638" w:rsidRDefault="00287638" w:rsidP="00287638">
            <w:pPr>
              <w:tabs>
                <w:tab w:val="left" w:pos="993"/>
              </w:tabs>
              <w:jc w:val="center"/>
              <w:rPr>
                <w:b/>
                <w:sz w:val="22"/>
                <w:szCs w:val="22"/>
              </w:rPr>
            </w:pPr>
          </w:p>
        </w:tc>
        <w:tc>
          <w:tcPr>
            <w:tcW w:w="2835"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735BB23" w14:textId="77777777" w:rsidR="00287638" w:rsidRPr="00287638" w:rsidRDefault="00287638" w:rsidP="00287638">
            <w:pPr>
              <w:pStyle w:val="naisc"/>
              <w:spacing w:before="0" w:after="0"/>
              <w:rPr>
                <w:b/>
                <w:sz w:val="22"/>
                <w:szCs w:val="22"/>
              </w:rPr>
            </w:pPr>
            <w:r w:rsidRPr="00287638">
              <w:rPr>
                <w:b/>
                <w:sz w:val="22"/>
                <w:szCs w:val="22"/>
              </w:rPr>
              <w:lastRenderedPageBreak/>
              <w:t>Ņemts vērā.</w:t>
            </w:r>
          </w:p>
          <w:p w14:paraId="4098E03E" w14:textId="6337109C" w:rsidR="00287638" w:rsidRPr="00287638" w:rsidRDefault="00287638" w:rsidP="00707DEE">
            <w:pPr>
              <w:ind w:firstLine="720"/>
              <w:jc w:val="both"/>
              <w:rPr>
                <w:b/>
                <w:sz w:val="22"/>
                <w:szCs w:val="22"/>
              </w:rPr>
            </w:pPr>
          </w:p>
        </w:tc>
        <w:tc>
          <w:tcPr>
            <w:tcW w:w="538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0DF61EB" w14:textId="77777777" w:rsidR="00287638" w:rsidRPr="00D21F62" w:rsidRDefault="00287638" w:rsidP="00287638">
            <w:pPr>
              <w:spacing w:before="120" w:after="120"/>
              <w:jc w:val="both"/>
              <w:rPr>
                <w:sz w:val="22"/>
                <w:szCs w:val="22"/>
                <w:u w:val="single"/>
              </w:rPr>
            </w:pPr>
            <w:r w:rsidRPr="001D5241">
              <w:rPr>
                <w:sz w:val="22"/>
                <w:szCs w:val="22"/>
                <w:u w:val="single"/>
              </w:rPr>
              <w:t xml:space="preserve">Projekta 1.pantā paredzētā likuma </w:t>
            </w:r>
            <w:r>
              <w:rPr>
                <w:sz w:val="22"/>
                <w:szCs w:val="22"/>
                <w:u w:val="single"/>
              </w:rPr>
              <w:t>“</w:t>
            </w:r>
            <w:r w:rsidRPr="001D5241">
              <w:rPr>
                <w:sz w:val="22"/>
                <w:szCs w:val="22"/>
                <w:u w:val="single"/>
              </w:rPr>
              <w:t>Par zemes dzīlēm</w:t>
            </w:r>
            <w:r>
              <w:rPr>
                <w:sz w:val="22"/>
                <w:szCs w:val="22"/>
                <w:u w:val="single"/>
              </w:rPr>
              <w:t>”</w:t>
            </w:r>
            <w:r w:rsidRPr="001D5241">
              <w:rPr>
                <w:sz w:val="22"/>
                <w:szCs w:val="22"/>
                <w:u w:val="single"/>
              </w:rPr>
              <w:t xml:space="preserve"> 4.daļas redakc</w:t>
            </w:r>
            <w:r>
              <w:rPr>
                <w:sz w:val="22"/>
                <w:szCs w:val="22"/>
                <w:u w:val="single"/>
              </w:rPr>
              <w:t>i</w:t>
            </w:r>
            <w:r w:rsidRPr="001D5241">
              <w:rPr>
                <w:sz w:val="22"/>
                <w:szCs w:val="22"/>
                <w:u w:val="single"/>
              </w:rPr>
              <w:t>ja</w:t>
            </w:r>
            <w:r w:rsidRPr="00D21F62">
              <w:rPr>
                <w:sz w:val="22"/>
                <w:szCs w:val="22"/>
                <w:u w:val="single"/>
              </w:rPr>
              <w:t>:</w:t>
            </w:r>
          </w:p>
          <w:p w14:paraId="71BFC938" w14:textId="77777777" w:rsidR="00287638" w:rsidRDefault="00287638" w:rsidP="00287638">
            <w:pPr>
              <w:spacing w:before="120" w:after="120"/>
              <w:jc w:val="both"/>
              <w:rPr>
                <w:i/>
                <w:iCs/>
              </w:rPr>
            </w:pPr>
            <w:r w:rsidRPr="00D21F62">
              <w:rPr>
                <w:i/>
                <w:iCs/>
              </w:rPr>
              <w:t>“</w:t>
            </w:r>
            <w:r w:rsidRPr="00287638">
              <w:rPr>
                <w:i/>
                <w:iCs/>
              </w:rPr>
              <w:t>Ministru kabinets nosaka ogļūdeņražu licenču laukumus un kārtību kādā Būvniecības valsts kontroles birojs izsniedz ogļūdeņražu meklēšanas, izpētes un ieguves licences, kā arī veic ogļūdeņražu meklēšanas, izpētes un ieguves kontroli</w:t>
            </w:r>
            <w:r w:rsidRPr="00D21F62">
              <w:rPr>
                <w:i/>
                <w:iCs/>
              </w:rPr>
              <w:t>”</w:t>
            </w:r>
          </w:p>
          <w:p w14:paraId="43DF8064" w14:textId="6447CCE8" w:rsidR="00332EDA" w:rsidRPr="00332EDA" w:rsidRDefault="00332EDA" w:rsidP="00287638">
            <w:pPr>
              <w:spacing w:before="120" w:after="120"/>
              <w:jc w:val="both"/>
              <w:rPr>
                <w:color w:val="0D0D0D" w:themeColor="text1" w:themeTint="F2"/>
                <w:sz w:val="22"/>
                <w:szCs w:val="22"/>
              </w:rPr>
            </w:pPr>
            <w:r>
              <w:rPr>
                <w:color w:val="0D0D0D" w:themeColor="text1" w:themeTint="F2"/>
              </w:rPr>
              <w:lastRenderedPageBreak/>
              <w:t>Ekonomikas ministrija norāda, ka netiek plānot</w:t>
            </w:r>
            <w:r w:rsidR="00970FAD">
              <w:rPr>
                <w:color w:val="0D0D0D" w:themeColor="text1" w:themeTint="F2"/>
              </w:rPr>
              <w:t>s</w:t>
            </w:r>
            <w:r>
              <w:rPr>
                <w:color w:val="0D0D0D" w:themeColor="text1" w:themeTint="F2"/>
              </w:rPr>
              <w:t xml:space="preserve"> izdot jaunus Ministra kabineta noteikumus atbilstoši 1</w:t>
            </w:r>
            <w:bookmarkStart w:id="2" w:name="_GoBack"/>
            <w:bookmarkEnd w:id="2"/>
            <w:r>
              <w:rPr>
                <w:color w:val="0D0D0D" w:themeColor="text1" w:themeTint="F2"/>
              </w:rPr>
              <w:t xml:space="preserve">. pantā paredzētajā likuma “Par zemes dzīlēm” 4. panta ceturtās daļas ietvertajam pilnvarojumam. </w:t>
            </w:r>
          </w:p>
        </w:tc>
      </w:tr>
      <w:tr w:rsidR="00287638" w:rsidRPr="000904BE" w14:paraId="71DA0CD9" w14:textId="77777777" w:rsidTr="005037BA">
        <w:trPr>
          <w:gridAfter w:val="2"/>
          <w:wAfter w:w="2213" w:type="dxa"/>
          <w:tblCellSpacing w:w="0" w:type="dxa"/>
        </w:trPr>
        <w:tc>
          <w:tcPr>
            <w:tcW w:w="4260" w:type="dxa"/>
            <w:gridSpan w:val="3"/>
            <w:tcBorders>
              <w:top w:val="nil"/>
              <w:left w:val="nil"/>
              <w:bottom w:val="nil"/>
              <w:right w:val="nil"/>
            </w:tcBorders>
            <w:vAlign w:val="center"/>
            <w:hideMark/>
          </w:tcPr>
          <w:p w14:paraId="1F5057A7" w14:textId="77777777" w:rsidR="00287638" w:rsidRPr="000904BE" w:rsidRDefault="00287638" w:rsidP="00287638">
            <w:pPr>
              <w:spacing w:before="120" w:after="75"/>
              <w:rPr>
                <w:sz w:val="22"/>
                <w:szCs w:val="22"/>
              </w:rPr>
            </w:pPr>
            <w:r w:rsidRPr="000904BE">
              <w:rPr>
                <w:sz w:val="22"/>
                <w:szCs w:val="22"/>
              </w:rPr>
              <w:lastRenderedPageBreak/>
              <w:t>Atbildīgā amatpersona</w:t>
            </w:r>
          </w:p>
        </w:tc>
        <w:tc>
          <w:tcPr>
            <w:tcW w:w="5371" w:type="dxa"/>
            <w:gridSpan w:val="2"/>
            <w:tcBorders>
              <w:top w:val="nil"/>
              <w:left w:val="nil"/>
              <w:bottom w:val="nil"/>
              <w:right w:val="nil"/>
            </w:tcBorders>
            <w:hideMark/>
          </w:tcPr>
          <w:p w14:paraId="683F5B5C" w14:textId="77777777" w:rsidR="00287638" w:rsidRPr="000904BE" w:rsidRDefault="00287638" w:rsidP="00287638">
            <w:pPr>
              <w:spacing w:after="120"/>
              <w:jc w:val="both"/>
              <w:rPr>
                <w:b/>
                <w:bCs/>
                <w:color w:val="000000"/>
                <w:sz w:val="22"/>
                <w:szCs w:val="22"/>
              </w:rPr>
            </w:pPr>
          </w:p>
        </w:tc>
        <w:tc>
          <w:tcPr>
            <w:tcW w:w="4704" w:type="dxa"/>
            <w:tcBorders>
              <w:top w:val="nil"/>
              <w:left w:val="nil"/>
              <w:bottom w:val="nil"/>
              <w:right w:val="nil"/>
            </w:tcBorders>
            <w:hideMark/>
          </w:tcPr>
          <w:p w14:paraId="61A0D361" w14:textId="77777777" w:rsidR="00287638" w:rsidRPr="000904BE" w:rsidRDefault="00287638" w:rsidP="00287638">
            <w:pPr>
              <w:spacing w:after="120"/>
              <w:jc w:val="both"/>
              <w:rPr>
                <w:b/>
                <w:bCs/>
                <w:color w:val="000000"/>
                <w:sz w:val="22"/>
                <w:szCs w:val="22"/>
              </w:rPr>
            </w:pPr>
          </w:p>
        </w:tc>
      </w:tr>
      <w:tr w:rsidR="00287638" w:rsidRPr="000904BE" w14:paraId="5D6A1F91" w14:textId="77777777" w:rsidTr="005037BA">
        <w:trPr>
          <w:gridAfter w:val="2"/>
          <w:wAfter w:w="2213" w:type="dxa"/>
          <w:trHeight w:val="237"/>
          <w:tblCellSpacing w:w="0" w:type="dxa"/>
        </w:trPr>
        <w:tc>
          <w:tcPr>
            <w:tcW w:w="4260" w:type="dxa"/>
            <w:gridSpan w:val="3"/>
            <w:tcBorders>
              <w:top w:val="nil"/>
              <w:left w:val="nil"/>
              <w:bottom w:val="nil"/>
              <w:right w:val="nil"/>
            </w:tcBorders>
            <w:vAlign w:val="center"/>
            <w:hideMark/>
          </w:tcPr>
          <w:p w14:paraId="552BCE27" w14:textId="77777777" w:rsidR="00287638" w:rsidRPr="000904BE" w:rsidRDefault="00287638" w:rsidP="00287638">
            <w:pPr>
              <w:spacing w:before="75" w:after="75"/>
              <w:rPr>
                <w:sz w:val="22"/>
                <w:szCs w:val="22"/>
              </w:rPr>
            </w:pPr>
            <w:r w:rsidRPr="000904BE">
              <w:rPr>
                <w:sz w:val="22"/>
                <w:szCs w:val="22"/>
              </w:rPr>
              <w:t> </w:t>
            </w:r>
          </w:p>
        </w:tc>
        <w:tc>
          <w:tcPr>
            <w:tcW w:w="5371" w:type="dxa"/>
            <w:gridSpan w:val="2"/>
            <w:tcBorders>
              <w:top w:val="single" w:sz="8" w:space="0" w:color="000000"/>
              <w:left w:val="nil"/>
              <w:bottom w:val="nil"/>
              <w:right w:val="nil"/>
            </w:tcBorders>
            <w:vAlign w:val="center"/>
            <w:hideMark/>
          </w:tcPr>
          <w:p w14:paraId="0C90889C" w14:textId="77777777" w:rsidR="00287638" w:rsidRPr="000904BE" w:rsidRDefault="00287638" w:rsidP="00287638">
            <w:pPr>
              <w:spacing w:before="75" w:after="75"/>
              <w:jc w:val="center"/>
              <w:rPr>
                <w:sz w:val="22"/>
                <w:szCs w:val="22"/>
              </w:rPr>
            </w:pPr>
            <w:r w:rsidRPr="000904BE">
              <w:rPr>
                <w:sz w:val="22"/>
                <w:szCs w:val="22"/>
              </w:rPr>
              <w:t>(paraksts)*</w:t>
            </w:r>
          </w:p>
        </w:tc>
        <w:tc>
          <w:tcPr>
            <w:tcW w:w="4704" w:type="dxa"/>
            <w:tcBorders>
              <w:top w:val="nil"/>
              <w:left w:val="nil"/>
              <w:bottom w:val="nil"/>
              <w:right w:val="nil"/>
            </w:tcBorders>
            <w:vAlign w:val="center"/>
            <w:hideMark/>
          </w:tcPr>
          <w:p w14:paraId="1FD5855E" w14:textId="77777777" w:rsidR="00287638" w:rsidRPr="000904BE" w:rsidRDefault="00287638" w:rsidP="00287638">
            <w:pPr>
              <w:spacing w:before="75" w:after="75"/>
              <w:ind w:firstLine="375"/>
              <w:jc w:val="both"/>
              <w:rPr>
                <w:sz w:val="22"/>
                <w:szCs w:val="22"/>
              </w:rPr>
            </w:pPr>
            <w:r w:rsidRPr="000904BE">
              <w:rPr>
                <w:sz w:val="22"/>
                <w:szCs w:val="22"/>
              </w:rPr>
              <w:t> </w:t>
            </w:r>
          </w:p>
        </w:tc>
      </w:tr>
    </w:tbl>
    <w:p w14:paraId="4B49F543" w14:textId="77777777" w:rsidR="00BD6FD2" w:rsidRPr="000904BE" w:rsidRDefault="00BD6FD2" w:rsidP="00BD6FD2">
      <w:pPr>
        <w:jc w:val="both"/>
        <w:rPr>
          <w:sz w:val="16"/>
        </w:rPr>
      </w:pPr>
      <w:r w:rsidRPr="000904BE">
        <w:rPr>
          <w:sz w:val="16"/>
        </w:rPr>
        <w:t>Piezīme. * Dokumenta rekvizītu "paraksts" neaizpilda, ja elektroniskais dokuments ir sagatavots atbilstoši normatīvajiem aktiem par elektronisko dokumentu noformēšanu.</w:t>
      </w:r>
    </w:p>
    <w:p w14:paraId="6F52E148" w14:textId="3D3614BC" w:rsidR="00AE6D8E" w:rsidRDefault="00AE6D8E" w:rsidP="00BD6FD2">
      <w:pPr>
        <w:spacing w:before="75" w:after="75"/>
        <w:ind w:firstLine="375"/>
        <w:jc w:val="both"/>
        <w:rPr>
          <w:sz w:val="16"/>
          <w:szCs w:val="16"/>
        </w:rPr>
      </w:pPr>
    </w:p>
    <w:p w14:paraId="5EC64317" w14:textId="77777777" w:rsidR="00AA5833" w:rsidRPr="000904BE" w:rsidRDefault="00AA5833" w:rsidP="00BD6FD2">
      <w:pPr>
        <w:spacing w:before="75" w:after="75"/>
        <w:ind w:firstLine="375"/>
        <w:jc w:val="both"/>
        <w:rPr>
          <w:sz w:val="16"/>
          <w:szCs w:val="16"/>
        </w:rPr>
      </w:pPr>
    </w:p>
    <w:p w14:paraId="59996E1B" w14:textId="3A01D707" w:rsidR="00BD6FD2" w:rsidRPr="000904BE" w:rsidRDefault="001F663F" w:rsidP="008B74C5">
      <w:pPr>
        <w:spacing w:after="75"/>
        <w:ind w:firstLine="374"/>
        <w:jc w:val="both"/>
      </w:pPr>
      <w:r>
        <w:t>Aleksandrs Vlads</w:t>
      </w:r>
    </w:p>
    <w:tbl>
      <w:tblPr>
        <w:tblW w:w="0" w:type="auto"/>
        <w:tblCellSpacing w:w="0" w:type="dxa"/>
        <w:tblCellMar>
          <w:left w:w="0" w:type="dxa"/>
          <w:right w:w="0" w:type="dxa"/>
        </w:tblCellMar>
        <w:tblLook w:val="04A0" w:firstRow="1" w:lastRow="0" w:firstColumn="1" w:lastColumn="0" w:noHBand="0" w:noVBand="1"/>
      </w:tblPr>
      <w:tblGrid>
        <w:gridCol w:w="8265"/>
      </w:tblGrid>
      <w:tr w:rsidR="00EC365C" w:rsidRPr="000904BE" w14:paraId="27471AB3" w14:textId="77777777" w:rsidTr="00BC0A09">
        <w:trPr>
          <w:tblCellSpacing w:w="0" w:type="dxa"/>
        </w:trPr>
        <w:tc>
          <w:tcPr>
            <w:tcW w:w="8265" w:type="dxa"/>
            <w:tcBorders>
              <w:top w:val="single" w:sz="8" w:space="0" w:color="000000"/>
              <w:left w:val="nil"/>
              <w:bottom w:val="nil"/>
              <w:right w:val="nil"/>
            </w:tcBorders>
            <w:hideMark/>
          </w:tcPr>
          <w:p w14:paraId="6E21F1D3" w14:textId="77777777" w:rsidR="00BD6FD2" w:rsidRPr="000904BE" w:rsidRDefault="00BD6FD2" w:rsidP="00F43A16">
            <w:pPr>
              <w:spacing w:before="120"/>
              <w:jc w:val="center"/>
            </w:pPr>
            <w:r w:rsidRPr="000904BE">
              <w:rPr>
                <w:sz w:val="20"/>
              </w:rPr>
              <w:t>(par projektu atbildīgās amatpersonas vārds un uzvārds)</w:t>
            </w:r>
          </w:p>
        </w:tc>
      </w:tr>
      <w:tr w:rsidR="00EC365C" w:rsidRPr="000904BE" w14:paraId="1284B19B" w14:textId="77777777" w:rsidTr="00BC0A09">
        <w:trPr>
          <w:tblCellSpacing w:w="0" w:type="dxa"/>
        </w:trPr>
        <w:tc>
          <w:tcPr>
            <w:tcW w:w="8265" w:type="dxa"/>
            <w:tcBorders>
              <w:top w:val="nil"/>
              <w:left w:val="nil"/>
              <w:bottom w:val="single" w:sz="8" w:space="0" w:color="000000"/>
              <w:right w:val="nil"/>
            </w:tcBorders>
            <w:hideMark/>
          </w:tcPr>
          <w:p w14:paraId="6DD7FFFE" w14:textId="63003B03" w:rsidR="00BD6FD2" w:rsidRPr="000904BE" w:rsidRDefault="00AA5833" w:rsidP="008B0AA4">
            <w:pPr>
              <w:spacing w:before="120"/>
              <w:ind w:firstLine="375"/>
              <w:jc w:val="both"/>
            </w:pPr>
            <w:r>
              <w:lastRenderedPageBreak/>
              <w:t>Vecākais eksperts</w:t>
            </w:r>
          </w:p>
        </w:tc>
      </w:tr>
      <w:tr w:rsidR="00EC365C" w:rsidRPr="000904BE" w14:paraId="5DB1F223" w14:textId="77777777" w:rsidTr="00BC0A09">
        <w:trPr>
          <w:tblCellSpacing w:w="0" w:type="dxa"/>
        </w:trPr>
        <w:tc>
          <w:tcPr>
            <w:tcW w:w="8265" w:type="dxa"/>
            <w:tcBorders>
              <w:top w:val="nil"/>
              <w:left w:val="nil"/>
              <w:bottom w:val="single" w:sz="8" w:space="0" w:color="000000"/>
              <w:right w:val="nil"/>
            </w:tcBorders>
            <w:vAlign w:val="center"/>
            <w:hideMark/>
          </w:tcPr>
          <w:p w14:paraId="079E4461" w14:textId="51AC5D47" w:rsidR="00BD6FD2" w:rsidRPr="000904BE" w:rsidRDefault="002104A8" w:rsidP="008B0AA4">
            <w:pPr>
              <w:ind w:firstLine="374"/>
              <w:jc w:val="both"/>
            </w:pPr>
            <w:r w:rsidRPr="000904BE">
              <w:t>67013</w:t>
            </w:r>
            <w:r w:rsidR="001F663F">
              <w:t>132</w:t>
            </w:r>
          </w:p>
        </w:tc>
      </w:tr>
      <w:tr w:rsidR="00EC365C" w:rsidRPr="000904BE" w14:paraId="2004837B" w14:textId="77777777" w:rsidTr="00BC0A09">
        <w:trPr>
          <w:tblCellSpacing w:w="0" w:type="dxa"/>
        </w:trPr>
        <w:tc>
          <w:tcPr>
            <w:tcW w:w="8265" w:type="dxa"/>
            <w:tcBorders>
              <w:top w:val="nil"/>
              <w:left w:val="nil"/>
              <w:bottom w:val="single" w:sz="8" w:space="0" w:color="000000"/>
              <w:right w:val="nil"/>
            </w:tcBorders>
            <w:vAlign w:val="center"/>
            <w:hideMark/>
          </w:tcPr>
          <w:p w14:paraId="0EA30BB3" w14:textId="51B9B36A" w:rsidR="00BD6FD2" w:rsidRPr="000904BE" w:rsidRDefault="001F663F" w:rsidP="00E6712D">
            <w:pPr>
              <w:spacing w:before="120"/>
              <w:ind w:firstLine="375"/>
              <w:jc w:val="both"/>
            </w:pPr>
            <w:r>
              <w:t>Aleksandrs.Vlads</w:t>
            </w:r>
            <w:r w:rsidR="00BD6FD2" w:rsidRPr="000904BE">
              <w:t>@em.gov.lv</w:t>
            </w:r>
            <w:r w:rsidR="00845180" w:rsidRPr="000904BE">
              <w:t xml:space="preserve"> </w:t>
            </w:r>
          </w:p>
        </w:tc>
      </w:tr>
      <w:tr w:rsidR="00EC365C" w:rsidRPr="000904BE" w14:paraId="4EC3711C" w14:textId="77777777" w:rsidTr="005A169E">
        <w:trPr>
          <w:trHeight w:val="405"/>
          <w:tblCellSpacing w:w="0" w:type="dxa"/>
        </w:trPr>
        <w:tc>
          <w:tcPr>
            <w:tcW w:w="8265" w:type="dxa"/>
            <w:tcBorders>
              <w:top w:val="nil"/>
              <w:left w:val="nil"/>
              <w:bottom w:val="nil"/>
              <w:right w:val="nil"/>
            </w:tcBorders>
            <w:vAlign w:val="center"/>
            <w:hideMark/>
          </w:tcPr>
          <w:p w14:paraId="6834DB06" w14:textId="77777777" w:rsidR="00BD6FD2" w:rsidRPr="000904BE" w:rsidRDefault="00BD6FD2" w:rsidP="00F43A16">
            <w:pPr>
              <w:spacing w:before="75" w:after="75"/>
              <w:jc w:val="center"/>
              <w:rPr>
                <w:sz w:val="22"/>
              </w:rPr>
            </w:pPr>
          </w:p>
        </w:tc>
      </w:tr>
    </w:tbl>
    <w:p w14:paraId="40C0B0F4" w14:textId="77777777" w:rsidR="000C3947" w:rsidRDefault="000C3947" w:rsidP="003F488F">
      <w:pPr>
        <w:tabs>
          <w:tab w:val="left" w:pos="1110"/>
        </w:tabs>
        <w:rPr>
          <w:color w:val="000000"/>
          <w:sz w:val="20"/>
          <w:szCs w:val="20"/>
        </w:rPr>
      </w:pPr>
    </w:p>
    <w:p w14:paraId="2F7B3AF5" w14:textId="1515DDFF" w:rsidR="003F488F" w:rsidRPr="000904BE" w:rsidRDefault="00AA5833" w:rsidP="003F488F">
      <w:pPr>
        <w:jc w:val="both"/>
        <w:rPr>
          <w:sz w:val="20"/>
          <w:szCs w:val="20"/>
        </w:rPr>
      </w:pPr>
      <w:proofErr w:type="spellStart"/>
      <w:r>
        <w:rPr>
          <w:sz w:val="20"/>
          <w:szCs w:val="20"/>
        </w:rPr>
        <w:t>A.</w:t>
      </w:r>
      <w:r w:rsidR="001F663F">
        <w:rPr>
          <w:sz w:val="20"/>
          <w:szCs w:val="20"/>
        </w:rPr>
        <w:t>Vlads</w:t>
      </w:r>
      <w:proofErr w:type="spellEnd"/>
      <w:r w:rsidR="003F488F" w:rsidRPr="000904BE">
        <w:rPr>
          <w:sz w:val="20"/>
          <w:szCs w:val="20"/>
        </w:rPr>
        <w:t>, 67013</w:t>
      </w:r>
      <w:r w:rsidR="001F663F">
        <w:rPr>
          <w:sz w:val="20"/>
          <w:szCs w:val="20"/>
        </w:rPr>
        <w:t>132</w:t>
      </w:r>
      <w:r w:rsidR="003F488F" w:rsidRPr="000904BE">
        <w:rPr>
          <w:sz w:val="20"/>
          <w:szCs w:val="20"/>
        </w:rPr>
        <w:t xml:space="preserve">, </w:t>
      </w:r>
    </w:p>
    <w:p w14:paraId="25919DC0" w14:textId="40502D1B" w:rsidR="003F488F" w:rsidRPr="0010781A" w:rsidRDefault="001F663F" w:rsidP="003F488F">
      <w:pPr>
        <w:widowControl w:val="0"/>
        <w:jc w:val="both"/>
        <w:rPr>
          <w:szCs w:val="20"/>
        </w:rPr>
      </w:pPr>
      <w:r>
        <w:rPr>
          <w:sz w:val="20"/>
          <w:szCs w:val="20"/>
        </w:rPr>
        <w:t>Aleksandrs.Vlads</w:t>
      </w:r>
      <w:r w:rsidR="00AA5833" w:rsidRPr="00AA5833">
        <w:rPr>
          <w:sz w:val="20"/>
          <w:szCs w:val="20"/>
        </w:rPr>
        <w:t>@em.gov.lv</w:t>
      </w:r>
      <w:r w:rsidR="003F488F" w:rsidRPr="0010781A">
        <w:rPr>
          <w:sz w:val="20"/>
          <w:szCs w:val="20"/>
        </w:rPr>
        <w:t xml:space="preserve"> </w:t>
      </w:r>
    </w:p>
    <w:p w14:paraId="5E5D92EF" w14:textId="77777777" w:rsidR="00BD6FD2" w:rsidRPr="0010781A" w:rsidRDefault="003F488F" w:rsidP="003F488F">
      <w:pPr>
        <w:rPr>
          <w:sz w:val="20"/>
          <w:szCs w:val="20"/>
        </w:rPr>
      </w:pPr>
      <w:r w:rsidRPr="0010781A">
        <w:rPr>
          <w:sz w:val="20"/>
          <w:szCs w:val="20"/>
        </w:rPr>
        <w:t xml:space="preserve"> </w:t>
      </w:r>
    </w:p>
    <w:sectPr w:rsidR="00BD6FD2" w:rsidRPr="0010781A" w:rsidSect="00644436">
      <w:headerReference w:type="even" r:id="rId8"/>
      <w:headerReference w:type="default" r:id="rId9"/>
      <w:footerReference w:type="default" r:id="rId10"/>
      <w:footerReference w:type="first" r:id="rId11"/>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A7ED2" w14:textId="77777777" w:rsidR="00292DA0" w:rsidRPr="0076341D" w:rsidRDefault="00292DA0" w:rsidP="00667113">
      <w:pPr>
        <w:rPr>
          <w:sz w:val="22"/>
          <w:szCs w:val="22"/>
        </w:rPr>
      </w:pPr>
      <w:r w:rsidRPr="0076341D">
        <w:rPr>
          <w:sz w:val="22"/>
          <w:szCs w:val="22"/>
        </w:rPr>
        <w:separator/>
      </w:r>
    </w:p>
  </w:endnote>
  <w:endnote w:type="continuationSeparator" w:id="0">
    <w:p w14:paraId="78451743" w14:textId="77777777" w:rsidR="00292DA0" w:rsidRPr="0076341D" w:rsidRDefault="00292DA0"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2F1" w14:textId="2026EBE1" w:rsidR="00630973"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C51EE0">
      <w:rPr>
        <w:noProof/>
        <w:sz w:val="20"/>
        <w:szCs w:val="20"/>
      </w:rPr>
      <w:t>EMIzz_031019_grozZeDz.docx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019" w14:textId="525F370E" w:rsidR="008B0AA4"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C51EE0">
      <w:rPr>
        <w:noProof/>
        <w:sz w:val="20"/>
        <w:szCs w:val="20"/>
      </w:rPr>
      <w:t>EMIzz_031019_grozZeDz.docx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7091" w14:textId="77777777" w:rsidR="00292DA0" w:rsidRPr="0076341D" w:rsidRDefault="00292DA0" w:rsidP="00667113">
      <w:pPr>
        <w:rPr>
          <w:sz w:val="22"/>
          <w:szCs w:val="22"/>
        </w:rPr>
      </w:pPr>
      <w:r w:rsidRPr="0076341D">
        <w:rPr>
          <w:sz w:val="22"/>
          <w:szCs w:val="22"/>
        </w:rPr>
        <w:separator/>
      </w:r>
    </w:p>
  </w:footnote>
  <w:footnote w:type="continuationSeparator" w:id="0">
    <w:p w14:paraId="268EEE38" w14:textId="77777777" w:rsidR="00292DA0" w:rsidRPr="0076341D" w:rsidRDefault="00292DA0" w:rsidP="00667113">
      <w:pPr>
        <w:rPr>
          <w:sz w:val="22"/>
          <w:szCs w:val="22"/>
        </w:rPr>
      </w:pPr>
      <w:r w:rsidRPr="0076341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8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end"/>
    </w:r>
  </w:p>
  <w:p w14:paraId="300BB4E3" w14:textId="77777777" w:rsidR="00630973" w:rsidRPr="0076341D" w:rsidRDefault="0063097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EA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separate"/>
    </w:r>
    <w:r w:rsidR="00B07B53">
      <w:rPr>
        <w:rStyle w:val="PageNumber"/>
        <w:noProof/>
        <w:sz w:val="22"/>
        <w:szCs w:val="22"/>
      </w:rPr>
      <w:t>7</w:t>
    </w:r>
    <w:r w:rsidRPr="0076341D">
      <w:rPr>
        <w:rStyle w:val="PageNumber"/>
        <w:sz w:val="22"/>
        <w:szCs w:val="22"/>
      </w:rPr>
      <w:fldChar w:fldCharType="end"/>
    </w:r>
  </w:p>
  <w:p w14:paraId="112BA0B1" w14:textId="77777777" w:rsidR="00630973" w:rsidRPr="0076341D" w:rsidRDefault="00630973">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3"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9"/>
  </w:num>
  <w:num w:numId="2">
    <w:abstractNumId w:val="17"/>
  </w:num>
  <w:num w:numId="3">
    <w:abstractNumId w:val="15"/>
  </w:num>
  <w:num w:numId="4">
    <w:abstractNumId w:val="0"/>
  </w:num>
  <w:num w:numId="5">
    <w:abstractNumId w:val="14"/>
  </w:num>
  <w:num w:numId="6">
    <w:abstractNumId w:val="16"/>
  </w:num>
  <w:num w:numId="7">
    <w:abstractNumId w:val="13"/>
  </w:num>
  <w:num w:numId="8">
    <w:abstractNumId w:val="5"/>
  </w:num>
  <w:num w:numId="9">
    <w:abstractNumId w:val="3"/>
  </w:num>
  <w:num w:numId="10">
    <w:abstractNumId w:val="6"/>
  </w:num>
  <w:num w:numId="11">
    <w:abstractNumId w:val="2"/>
  </w:num>
  <w:num w:numId="12">
    <w:abstractNumId w:val="7"/>
  </w:num>
  <w:num w:numId="13">
    <w:abstractNumId w:val="10"/>
  </w:num>
  <w:num w:numId="14">
    <w:abstractNumId w:val="8"/>
  </w:num>
  <w:num w:numId="15">
    <w:abstractNumId w:val="12"/>
  </w:num>
  <w:num w:numId="16">
    <w:abstractNumId w:val="11"/>
  </w:num>
  <w:num w:numId="17">
    <w:abstractNumId w:val="4"/>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290C"/>
    <w:rsid w:val="000029FE"/>
    <w:rsid w:val="00003D15"/>
    <w:rsid w:val="000042FE"/>
    <w:rsid w:val="000056B6"/>
    <w:rsid w:val="00005A61"/>
    <w:rsid w:val="000063BD"/>
    <w:rsid w:val="000071E4"/>
    <w:rsid w:val="00010710"/>
    <w:rsid w:val="00010A1D"/>
    <w:rsid w:val="0001157B"/>
    <w:rsid w:val="0001271F"/>
    <w:rsid w:val="00012BA1"/>
    <w:rsid w:val="000152EA"/>
    <w:rsid w:val="00015A6B"/>
    <w:rsid w:val="00015DD8"/>
    <w:rsid w:val="000160F5"/>
    <w:rsid w:val="00016AF0"/>
    <w:rsid w:val="00016B7E"/>
    <w:rsid w:val="00020E37"/>
    <w:rsid w:val="000220FC"/>
    <w:rsid w:val="0002252E"/>
    <w:rsid w:val="00022A56"/>
    <w:rsid w:val="00023296"/>
    <w:rsid w:val="00023407"/>
    <w:rsid w:val="00023D96"/>
    <w:rsid w:val="0002430A"/>
    <w:rsid w:val="00025376"/>
    <w:rsid w:val="00025A73"/>
    <w:rsid w:val="000278E0"/>
    <w:rsid w:val="000305D0"/>
    <w:rsid w:val="0003093E"/>
    <w:rsid w:val="000315EE"/>
    <w:rsid w:val="00031ACD"/>
    <w:rsid w:val="00032363"/>
    <w:rsid w:val="00032580"/>
    <w:rsid w:val="00032BEF"/>
    <w:rsid w:val="00032E7E"/>
    <w:rsid w:val="0003346E"/>
    <w:rsid w:val="0003420D"/>
    <w:rsid w:val="00034493"/>
    <w:rsid w:val="00034721"/>
    <w:rsid w:val="00034A65"/>
    <w:rsid w:val="00034CF3"/>
    <w:rsid w:val="00035569"/>
    <w:rsid w:val="0003638B"/>
    <w:rsid w:val="00036E3B"/>
    <w:rsid w:val="000370E8"/>
    <w:rsid w:val="00037729"/>
    <w:rsid w:val="0003789B"/>
    <w:rsid w:val="00037FF9"/>
    <w:rsid w:val="00040013"/>
    <w:rsid w:val="00040922"/>
    <w:rsid w:val="000410C8"/>
    <w:rsid w:val="0004188F"/>
    <w:rsid w:val="00041E34"/>
    <w:rsid w:val="00041E9B"/>
    <w:rsid w:val="000421C0"/>
    <w:rsid w:val="000427EB"/>
    <w:rsid w:val="00042ADD"/>
    <w:rsid w:val="00044DFE"/>
    <w:rsid w:val="00045003"/>
    <w:rsid w:val="00045185"/>
    <w:rsid w:val="00045EBD"/>
    <w:rsid w:val="0004628F"/>
    <w:rsid w:val="00046292"/>
    <w:rsid w:val="00046391"/>
    <w:rsid w:val="000464D8"/>
    <w:rsid w:val="0004757A"/>
    <w:rsid w:val="000507B7"/>
    <w:rsid w:val="00050A9B"/>
    <w:rsid w:val="00051CA8"/>
    <w:rsid w:val="00051CB8"/>
    <w:rsid w:val="00052417"/>
    <w:rsid w:val="00052E70"/>
    <w:rsid w:val="00053082"/>
    <w:rsid w:val="00053A27"/>
    <w:rsid w:val="00053E1A"/>
    <w:rsid w:val="000545B4"/>
    <w:rsid w:val="00055430"/>
    <w:rsid w:val="000562FA"/>
    <w:rsid w:val="000568C8"/>
    <w:rsid w:val="00056A1F"/>
    <w:rsid w:val="00056A7D"/>
    <w:rsid w:val="00056D84"/>
    <w:rsid w:val="00060B29"/>
    <w:rsid w:val="00060E17"/>
    <w:rsid w:val="00061DA8"/>
    <w:rsid w:val="00062A8A"/>
    <w:rsid w:val="00063FF1"/>
    <w:rsid w:val="0006578D"/>
    <w:rsid w:val="000668AB"/>
    <w:rsid w:val="00067075"/>
    <w:rsid w:val="000673FA"/>
    <w:rsid w:val="000703F3"/>
    <w:rsid w:val="00071423"/>
    <w:rsid w:val="00071745"/>
    <w:rsid w:val="000722FD"/>
    <w:rsid w:val="000724A8"/>
    <w:rsid w:val="000725F3"/>
    <w:rsid w:val="00072980"/>
    <w:rsid w:val="00072DF4"/>
    <w:rsid w:val="00072E6C"/>
    <w:rsid w:val="000743AD"/>
    <w:rsid w:val="000743B4"/>
    <w:rsid w:val="000743EF"/>
    <w:rsid w:val="00074775"/>
    <w:rsid w:val="0007484B"/>
    <w:rsid w:val="00074A6E"/>
    <w:rsid w:val="00074FFE"/>
    <w:rsid w:val="00075003"/>
    <w:rsid w:val="00075AC7"/>
    <w:rsid w:val="00075C17"/>
    <w:rsid w:val="00075EE0"/>
    <w:rsid w:val="0007680E"/>
    <w:rsid w:val="00076F8F"/>
    <w:rsid w:val="0007745A"/>
    <w:rsid w:val="00077D16"/>
    <w:rsid w:val="00080CD0"/>
    <w:rsid w:val="00081FE8"/>
    <w:rsid w:val="00082B44"/>
    <w:rsid w:val="0008399D"/>
    <w:rsid w:val="00083ABE"/>
    <w:rsid w:val="00083CE6"/>
    <w:rsid w:val="00084003"/>
    <w:rsid w:val="00084D0D"/>
    <w:rsid w:val="000851D4"/>
    <w:rsid w:val="000855D7"/>
    <w:rsid w:val="00085998"/>
    <w:rsid w:val="000859C0"/>
    <w:rsid w:val="000904BE"/>
    <w:rsid w:val="000904E0"/>
    <w:rsid w:val="000906CF"/>
    <w:rsid w:val="0009070A"/>
    <w:rsid w:val="00090BD4"/>
    <w:rsid w:val="00090ED9"/>
    <w:rsid w:val="00090F8E"/>
    <w:rsid w:val="000911F4"/>
    <w:rsid w:val="00091E21"/>
    <w:rsid w:val="00092DAD"/>
    <w:rsid w:val="00093937"/>
    <w:rsid w:val="00094EA6"/>
    <w:rsid w:val="00095512"/>
    <w:rsid w:val="0009597E"/>
    <w:rsid w:val="00095A96"/>
    <w:rsid w:val="00095EC4"/>
    <w:rsid w:val="00097B6C"/>
    <w:rsid w:val="000A03FE"/>
    <w:rsid w:val="000A0D41"/>
    <w:rsid w:val="000A107B"/>
    <w:rsid w:val="000A1AD5"/>
    <w:rsid w:val="000A1BA6"/>
    <w:rsid w:val="000A1BED"/>
    <w:rsid w:val="000A1D9C"/>
    <w:rsid w:val="000A1DBB"/>
    <w:rsid w:val="000A30AD"/>
    <w:rsid w:val="000A3313"/>
    <w:rsid w:val="000A3B50"/>
    <w:rsid w:val="000A4600"/>
    <w:rsid w:val="000A4D6C"/>
    <w:rsid w:val="000A54F1"/>
    <w:rsid w:val="000A566A"/>
    <w:rsid w:val="000A56BC"/>
    <w:rsid w:val="000A604E"/>
    <w:rsid w:val="000A6BED"/>
    <w:rsid w:val="000A7896"/>
    <w:rsid w:val="000B0340"/>
    <w:rsid w:val="000B04F7"/>
    <w:rsid w:val="000B0C75"/>
    <w:rsid w:val="000B0C81"/>
    <w:rsid w:val="000B0FEA"/>
    <w:rsid w:val="000B1379"/>
    <w:rsid w:val="000B1752"/>
    <w:rsid w:val="000B1763"/>
    <w:rsid w:val="000B1EC9"/>
    <w:rsid w:val="000B4ABC"/>
    <w:rsid w:val="000B5851"/>
    <w:rsid w:val="000B62FC"/>
    <w:rsid w:val="000B6483"/>
    <w:rsid w:val="000B6FB9"/>
    <w:rsid w:val="000C08BF"/>
    <w:rsid w:val="000C1646"/>
    <w:rsid w:val="000C197D"/>
    <w:rsid w:val="000C3040"/>
    <w:rsid w:val="000C30BB"/>
    <w:rsid w:val="000C3268"/>
    <w:rsid w:val="000C3947"/>
    <w:rsid w:val="000C3BE2"/>
    <w:rsid w:val="000C470C"/>
    <w:rsid w:val="000C6B57"/>
    <w:rsid w:val="000C6BC3"/>
    <w:rsid w:val="000C701D"/>
    <w:rsid w:val="000C7509"/>
    <w:rsid w:val="000C7B51"/>
    <w:rsid w:val="000D12DD"/>
    <w:rsid w:val="000D187D"/>
    <w:rsid w:val="000D22BD"/>
    <w:rsid w:val="000D4381"/>
    <w:rsid w:val="000D43DB"/>
    <w:rsid w:val="000D5307"/>
    <w:rsid w:val="000D5C90"/>
    <w:rsid w:val="000D62FB"/>
    <w:rsid w:val="000D635A"/>
    <w:rsid w:val="000D660E"/>
    <w:rsid w:val="000D68B8"/>
    <w:rsid w:val="000D790E"/>
    <w:rsid w:val="000D7E9E"/>
    <w:rsid w:val="000E0241"/>
    <w:rsid w:val="000E0C23"/>
    <w:rsid w:val="000E2A20"/>
    <w:rsid w:val="000E2B30"/>
    <w:rsid w:val="000E2BD0"/>
    <w:rsid w:val="000E4C93"/>
    <w:rsid w:val="000E4E81"/>
    <w:rsid w:val="000E50D9"/>
    <w:rsid w:val="000E52F7"/>
    <w:rsid w:val="000E5AE4"/>
    <w:rsid w:val="000E65ED"/>
    <w:rsid w:val="000E6618"/>
    <w:rsid w:val="000E66D7"/>
    <w:rsid w:val="000E6701"/>
    <w:rsid w:val="000E6B04"/>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C7D"/>
    <w:rsid w:val="00103956"/>
    <w:rsid w:val="00103D50"/>
    <w:rsid w:val="00103E6A"/>
    <w:rsid w:val="00103F3E"/>
    <w:rsid w:val="001043AB"/>
    <w:rsid w:val="00104816"/>
    <w:rsid w:val="0010602E"/>
    <w:rsid w:val="00106DAF"/>
    <w:rsid w:val="00106ED8"/>
    <w:rsid w:val="0010781A"/>
    <w:rsid w:val="001100BF"/>
    <w:rsid w:val="0011212E"/>
    <w:rsid w:val="001122C2"/>
    <w:rsid w:val="00112A64"/>
    <w:rsid w:val="0011396F"/>
    <w:rsid w:val="00114307"/>
    <w:rsid w:val="00114B5B"/>
    <w:rsid w:val="00114CD1"/>
    <w:rsid w:val="00114DE0"/>
    <w:rsid w:val="001151F8"/>
    <w:rsid w:val="001157E9"/>
    <w:rsid w:val="001169A2"/>
    <w:rsid w:val="00117E34"/>
    <w:rsid w:val="00120068"/>
    <w:rsid w:val="001211FD"/>
    <w:rsid w:val="00122873"/>
    <w:rsid w:val="00123148"/>
    <w:rsid w:val="0012469D"/>
    <w:rsid w:val="00124852"/>
    <w:rsid w:val="001255C6"/>
    <w:rsid w:val="0012589F"/>
    <w:rsid w:val="00125A65"/>
    <w:rsid w:val="00126D5B"/>
    <w:rsid w:val="0012759F"/>
    <w:rsid w:val="00130C68"/>
    <w:rsid w:val="00131657"/>
    <w:rsid w:val="00131D37"/>
    <w:rsid w:val="0013245A"/>
    <w:rsid w:val="001341B3"/>
    <w:rsid w:val="00134877"/>
    <w:rsid w:val="0013501C"/>
    <w:rsid w:val="00136611"/>
    <w:rsid w:val="001366C5"/>
    <w:rsid w:val="00137001"/>
    <w:rsid w:val="001377D1"/>
    <w:rsid w:val="00137A20"/>
    <w:rsid w:val="001410F2"/>
    <w:rsid w:val="00142004"/>
    <w:rsid w:val="001424D0"/>
    <w:rsid w:val="0014329A"/>
    <w:rsid w:val="001439BA"/>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B22"/>
    <w:rsid w:val="00152682"/>
    <w:rsid w:val="00152CC3"/>
    <w:rsid w:val="00153275"/>
    <w:rsid w:val="00154098"/>
    <w:rsid w:val="0015486D"/>
    <w:rsid w:val="0015534F"/>
    <w:rsid w:val="00156C70"/>
    <w:rsid w:val="001579A1"/>
    <w:rsid w:val="00157A2D"/>
    <w:rsid w:val="00157AFF"/>
    <w:rsid w:val="00160089"/>
    <w:rsid w:val="00160845"/>
    <w:rsid w:val="0016094D"/>
    <w:rsid w:val="0016114A"/>
    <w:rsid w:val="00162CB5"/>
    <w:rsid w:val="00163C30"/>
    <w:rsid w:val="00163EFB"/>
    <w:rsid w:val="00164247"/>
    <w:rsid w:val="00164CA2"/>
    <w:rsid w:val="00164D20"/>
    <w:rsid w:val="001667A3"/>
    <w:rsid w:val="001671A2"/>
    <w:rsid w:val="00167636"/>
    <w:rsid w:val="00171474"/>
    <w:rsid w:val="0017168C"/>
    <w:rsid w:val="00171866"/>
    <w:rsid w:val="001728FB"/>
    <w:rsid w:val="0017392A"/>
    <w:rsid w:val="001740EC"/>
    <w:rsid w:val="001743A5"/>
    <w:rsid w:val="00174A2B"/>
    <w:rsid w:val="00175340"/>
    <w:rsid w:val="0017554B"/>
    <w:rsid w:val="0017752B"/>
    <w:rsid w:val="00177769"/>
    <w:rsid w:val="00177DD2"/>
    <w:rsid w:val="00181370"/>
    <w:rsid w:val="0018323E"/>
    <w:rsid w:val="0018347D"/>
    <w:rsid w:val="00184EE0"/>
    <w:rsid w:val="001855A4"/>
    <w:rsid w:val="001857E4"/>
    <w:rsid w:val="00185BA8"/>
    <w:rsid w:val="00186BA5"/>
    <w:rsid w:val="00186FAA"/>
    <w:rsid w:val="00186FBD"/>
    <w:rsid w:val="00186FD6"/>
    <w:rsid w:val="00187B60"/>
    <w:rsid w:val="00187D95"/>
    <w:rsid w:val="001910FA"/>
    <w:rsid w:val="00191964"/>
    <w:rsid w:val="00191A9D"/>
    <w:rsid w:val="001922DC"/>
    <w:rsid w:val="001923A2"/>
    <w:rsid w:val="001926F8"/>
    <w:rsid w:val="00193561"/>
    <w:rsid w:val="00194F8D"/>
    <w:rsid w:val="001952FA"/>
    <w:rsid w:val="00195995"/>
    <w:rsid w:val="0019612C"/>
    <w:rsid w:val="00196384"/>
    <w:rsid w:val="00196AA0"/>
    <w:rsid w:val="00196ACD"/>
    <w:rsid w:val="00197080"/>
    <w:rsid w:val="00197EB7"/>
    <w:rsid w:val="001A09E8"/>
    <w:rsid w:val="001A128C"/>
    <w:rsid w:val="001A187B"/>
    <w:rsid w:val="001A199F"/>
    <w:rsid w:val="001A33E3"/>
    <w:rsid w:val="001A4968"/>
    <w:rsid w:val="001A58F7"/>
    <w:rsid w:val="001A673A"/>
    <w:rsid w:val="001A68B6"/>
    <w:rsid w:val="001A76E1"/>
    <w:rsid w:val="001A7957"/>
    <w:rsid w:val="001A7BDD"/>
    <w:rsid w:val="001A7CDD"/>
    <w:rsid w:val="001A7FC0"/>
    <w:rsid w:val="001B060C"/>
    <w:rsid w:val="001B1342"/>
    <w:rsid w:val="001B1545"/>
    <w:rsid w:val="001B2986"/>
    <w:rsid w:val="001B5129"/>
    <w:rsid w:val="001B5A32"/>
    <w:rsid w:val="001B5E2F"/>
    <w:rsid w:val="001B776F"/>
    <w:rsid w:val="001B7CED"/>
    <w:rsid w:val="001C08A6"/>
    <w:rsid w:val="001C1A5D"/>
    <w:rsid w:val="001C262C"/>
    <w:rsid w:val="001C2901"/>
    <w:rsid w:val="001C292E"/>
    <w:rsid w:val="001C428D"/>
    <w:rsid w:val="001C499A"/>
    <w:rsid w:val="001C4A80"/>
    <w:rsid w:val="001C4FD5"/>
    <w:rsid w:val="001C55C3"/>
    <w:rsid w:val="001C6EE9"/>
    <w:rsid w:val="001C7ED2"/>
    <w:rsid w:val="001D0A14"/>
    <w:rsid w:val="001D0DAA"/>
    <w:rsid w:val="001D162A"/>
    <w:rsid w:val="001D1A3E"/>
    <w:rsid w:val="001D23F8"/>
    <w:rsid w:val="001D2778"/>
    <w:rsid w:val="001D32DA"/>
    <w:rsid w:val="001D3EA5"/>
    <w:rsid w:val="001D3F1A"/>
    <w:rsid w:val="001D46F6"/>
    <w:rsid w:val="001D47A4"/>
    <w:rsid w:val="001D4AB1"/>
    <w:rsid w:val="001D5241"/>
    <w:rsid w:val="001D5CCD"/>
    <w:rsid w:val="001D5E35"/>
    <w:rsid w:val="001D66DB"/>
    <w:rsid w:val="001E176F"/>
    <w:rsid w:val="001E1C91"/>
    <w:rsid w:val="001E2109"/>
    <w:rsid w:val="001E22D7"/>
    <w:rsid w:val="001E293A"/>
    <w:rsid w:val="001E3DB1"/>
    <w:rsid w:val="001E53D1"/>
    <w:rsid w:val="001E5C70"/>
    <w:rsid w:val="001E6065"/>
    <w:rsid w:val="001E6C51"/>
    <w:rsid w:val="001F07A3"/>
    <w:rsid w:val="001F096A"/>
    <w:rsid w:val="001F0BCD"/>
    <w:rsid w:val="001F20DD"/>
    <w:rsid w:val="001F2F49"/>
    <w:rsid w:val="001F39C8"/>
    <w:rsid w:val="001F3BF8"/>
    <w:rsid w:val="001F3D2F"/>
    <w:rsid w:val="001F4585"/>
    <w:rsid w:val="001F499B"/>
    <w:rsid w:val="001F5273"/>
    <w:rsid w:val="001F5403"/>
    <w:rsid w:val="001F633A"/>
    <w:rsid w:val="001F65BE"/>
    <w:rsid w:val="001F663F"/>
    <w:rsid w:val="001F6AF4"/>
    <w:rsid w:val="001F6EED"/>
    <w:rsid w:val="001F7DF8"/>
    <w:rsid w:val="001F7EF2"/>
    <w:rsid w:val="002003BF"/>
    <w:rsid w:val="002004E4"/>
    <w:rsid w:val="00200C1F"/>
    <w:rsid w:val="00200E1F"/>
    <w:rsid w:val="00201521"/>
    <w:rsid w:val="002029DD"/>
    <w:rsid w:val="00203414"/>
    <w:rsid w:val="00203F73"/>
    <w:rsid w:val="00204854"/>
    <w:rsid w:val="002058A6"/>
    <w:rsid w:val="002061A0"/>
    <w:rsid w:val="0020631D"/>
    <w:rsid w:val="00206523"/>
    <w:rsid w:val="002104A8"/>
    <w:rsid w:val="002106A6"/>
    <w:rsid w:val="00210F6C"/>
    <w:rsid w:val="002116BF"/>
    <w:rsid w:val="00211B10"/>
    <w:rsid w:val="00211BCA"/>
    <w:rsid w:val="00211C85"/>
    <w:rsid w:val="00212497"/>
    <w:rsid w:val="00212582"/>
    <w:rsid w:val="00212819"/>
    <w:rsid w:val="00212A6A"/>
    <w:rsid w:val="002143A1"/>
    <w:rsid w:val="002152E9"/>
    <w:rsid w:val="002154E3"/>
    <w:rsid w:val="00216246"/>
    <w:rsid w:val="00216353"/>
    <w:rsid w:val="00216743"/>
    <w:rsid w:val="00217122"/>
    <w:rsid w:val="00217618"/>
    <w:rsid w:val="00217694"/>
    <w:rsid w:val="0021787A"/>
    <w:rsid w:val="00220515"/>
    <w:rsid w:val="00221091"/>
    <w:rsid w:val="00221477"/>
    <w:rsid w:val="00221736"/>
    <w:rsid w:val="00222D2A"/>
    <w:rsid w:val="00223957"/>
    <w:rsid w:val="0022497B"/>
    <w:rsid w:val="00225C3D"/>
    <w:rsid w:val="00225E15"/>
    <w:rsid w:val="00226D23"/>
    <w:rsid w:val="00226F81"/>
    <w:rsid w:val="002271E3"/>
    <w:rsid w:val="00227F27"/>
    <w:rsid w:val="002306C9"/>
    <w:rsid w:val="00230B92"/>
    <w:rsid w:val="00230B9D"/>
    <w:rsid w:val="00230CEF"/>
    <w:rsid w:val="00230E29"/>
    <w:rsid w:val="0023313B"/>
    <w:rsid w:val="002342A8"/>
    <w:rsid w:val="00234EE6"/>
    <w:rsid w:val="00235020"/>
    <w:rsid w:val="0023618A"/>
    <w:rsid w:val="00236265"/>
    <w:rsid w:val="00236EB2"/>
    <w:rsid w:val="002370E1"/>
    <w:rsid w:val="00237D01"/>
    <w:rsid w:val="0024054A"/>
    <w:rsid w:val="002406A8"/>
    <w:rsid w:val="00241045"/>
    <w:rsid w:val="00241D03"/>
    <w:rsid w:val="00241FBC"/>
    <w:rsid w:val="00242044"/>
    <w:rsid w:val="0024335E"/>
    <w:rsid w:val="00244233"/>
    <w:rsid w:val="00244E04"/>
    <w:rsid w:val="002461AB"/>
    <w:rsid w:val="00246377"/>
    <w:rsid w:val="0024639B"/>
    <w:rsid w:val="002464F4"/>
    <w:rsid w:val="00246E86"/>
    <w:rsid w:val="00246FF3"/>
    <w:rsid w:val="00247E02"/>
    <w:rsid w:val="0025027E"/>
    <w:rsid w:val="0025134B"/>
    <w:rsid w:val="002516DD"/>
    <w:rsid w:val="00251D27"/>
    <w:rsid w:val="00252574"/>
    <w:rsid w:val="002528D3"/>
    <w:rsid w:val="00252CB6"/>
    <w:rsid w:val="002533D0"/>
    <w:rsid w:val="0025746C"/>
    <w:rsid w:val="00257D4F"/>
    <w:rsid w:val="0026062C"/>
    <w:rsid w:val="00261C23"/>
    <w:rsid w:val="002620DB"/>
    <w:rsid w:val="00262207"/>
    <w:rsid w:val="002625DF"/>
    <w:rsid w:val="0026278D"/>
    <w:rsid w:val="0026403B"/>
    <w:rsid w:val="00264560"/>
    <w:rsid w:val="0026493D"/>
    <w:rsid w:val="00264F21"/>
    <w:rsid w:val="00265644"/>
    <w:rsid w:val="00265F7E"/>
    <w:rsid w:val="00266A15"/>
    <w:rsid w:val="002709A7"/>
    <w:rsid w:val="002712A3"/>
    <w:rsid w:val="00271415"/>
    <w:rsid w:val="00271452"/>
    <w:rsid w:val="00271997"/>
    <w:rsid w:val="00272281"/>
    <w:rsid w:val="002725FF"/>
    <w:rsid w:val="00272C44"/>
    <w:rsid w:val="00272EC2"/>
    <w:rsid w:val="00275F05"/>
    <w:rsid w:val="00280EF1"/>
    <w:rsid w:val="002815FC"/>
    <w:rsid w:val="00281757"/>
    <w:rsid w:val="00281AE1"/>
    <w:rsid w:val="00281FC9"/>
    <w:rsid w:val="0028361F"/>
    <w:rsid w:val="0028396E"/>
    <w:rsid w:val="00284B4B"/>
    <w:rsid w:val="00284CCF"/>
    <w:rsid w:val="00285B56"/>
    <w:rsid w:val="00286550"/>
    <w:rsid w:val="00287113"/>
    <w:rsid w:val="00287638"/>
    <w:rsid w:val="0029034E"/>
    <w:rsid w:val="00290772"/>
    <w:rsid w:val="00290C90"/>
    <w:rsid w:val="0029148B"/>
    <w:rsid w:val="00291F0C"/>
    <w:rsid w:val="00292075"/>
    <w:rsid w:val="00292D0D"/>
    <w:rsid w:val="00292D22"/>
    <w:rsid w:val="00292DA0"/>
    <w:rsid w:val="00294EAA"/>
    <w:rsid w:val="0029515F"/>
    <w:rsid w:val="002962E0"/>
    <w:rsid w:val="0029642E"/>
    <w:rsid w:val="00296EC4"/>
    <w:rsid w:val="00297E3C"/>
    <w:rsid w:val="002A0088"/>
    <w:rsid w:val="002A1273"/>
    <w:rsid w:val="002A127E"/>
    <w:rsid w:val="002A1CB8"/>
    <w:rsid w:val="002A2881"/>
    <w:rsid w:val="002A2BF9"/>
    <w:rsid w:val="002A3469"/>
    <w:rsid w:val="002A3BC5"/>
    <w:rsid w:val="002A404C"/>
    <w:rsid w:val="002A4DEE"/>
    <w:rsid w:val="002A517A"/>
    <w:rsid w:val="002A6450"/>
    <w:rsid w:val="002A64A2"/>
    <w:rsid w:val="002A6945"/>
    <w:rsid w:val="002A702C"/>
    <w:rsid w:val="002A7D7F"/>
    <w:rsid w:val="002A7F48"/>
    <w:rsid w:val="002B05A3"/>
    <w:rsid w:val="002B0B9A"/>
    <w:rsid w:val="002B1A68"/>
    <w:rsid w:val="002B2275"/>
    <w:rsid w:val="002B32BF"/>
    <w:rsid w:val="002B36E9"/>
    <w:rsid w:val="002B380E"/>
    <w:rsid w:val="002B4070"/>
    <w:rsid w:val="002B46AC"/>
    <w:rsid w:val="002B4EB2"/>
    <w:rsid w:val="002B6102"/>
    <w:rsid w:val="002B6525"/>
    <w:rsid w:val="002B7452"/>
    <w:rsid w:val="002B7AA8"/>
    <w:rsid w:val="002C0420"/>
    <w:rsid w:val="002C04EB"/>
    <w:rsid w:val="002C1943"/>
    <w:rsid w:val="002C1CCF"/>
    <w:rsid w:val="002C1F81"/>
    <w:rsid w:val="002C2345"/>
    <w:rsid w:val="002C27D0"/>
    <w:rsid w:val="002C3D56"/>
    <w:rsid w:val="002C3E86"/>
    <w:rsid w:val="002C4503"/>
    <w:rsid w:val="002C490A"/>
    <w:rsid w:val="002C567F"/>
    <w:rsid w:val="002C6B02"/>
    <w:rsid w:val="002C6C3D"/>
    <w:rsid w:val="002C6CA6"/>
    <w:rsid w:val="002C7BD0"/>
    <w:rsid w:val="002C7EA8"/>
    <w:rsid w:val="002D1099"/>
    <w:rsid w:val="002D1ADF"/>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7149"/>
    <w:rsid w:val="002E75B1"/>
    <w:rsid w:val="002E7863"/>
    <w:rsid w:val="002F04FB"/>
    <w:rsid w:val="002F06C8"/>
    <w:rsid w:val="002F0C50"/>
    <w:rsid w:val="002F148E"/>
    <w:rsid w:val="002F20BA"/>
    <w:rsid w:val="002F307A"/>
    <w:rsid w:val="002F45B7"/>
    <w:rsid w:val="002F4A66"/>
    <w:rsid w:val="002F4C3C"/>
    <w:rsid w:val="002F564E"/>
    <w:rsid w:val="002F5B6A"/>
    <w:rsid w:val="002F648E"/>
    <w:rsid w:val="002F6894"/>
    <w:rsid w:val="002F69FD"/>
    <w:rsid w:val="002F6EC7"/>
    <w:rsid w:val="002F71A7"/>
    <w:rsid w:val="002F74B7"/>
    <w:rsid w:val="003007BD"/>
    <w:rsid w:val="00300963"/>
    <w:rsid w:val="0030127A"/>
    <w:rsid w:val="00301DB6"/>
    <w:rsid w:val="003046E8"/>
    <w:rsid w:val="003060F8"/>
    <w:rsid w:val="00306D82"/>
    <w:rsid w:val="00307FF8"/>
    <w:rsid w:val="00310167"/>
    <w:rsid w:val="003101FC"/>
    <w:rsid w:val="003103B3"/>
    <w:rsid w:val="0031042E"/>
    <w:rsid w:val="00310A91"/>
    <w:rsid w:val="003114BB"/>
    <w:rsid w:val="00312493"/>
    <w:rsid w:val="003124CC"/>
    <w:rsid w:val="0031277A"/>
    <w:rsid w:val="00313B8D"/>
    <w:rsid w:val="003140C0"/>
    <w:rsid w:val="00314150"/>
    <w:rsid w:val="003142C7"/>
    <w:rsid w:val="003142E5"/>
    <w:rsid w:val="00314D88"/>
    <w:rsid w:val="003154BE"/>
    <w:rsid w:val="003177F7"/>
    <w:rsid w:val="00317D67"/>
    <w:rsid w:val="0032071D"/>
    <w:rsid w:val="003207C9"/>
    <w:rsid w:val="003218C4"/>
    <w:rsid w:val="00321F69"/>
    <w:rsid w:val="003220D8"/>
    <w:rsid w:val="003225A3"/>
    <w:rsid w:val="00322750"/>
    <w:rsid w:val="003229FA"/>
    <w:rsid w:val="0032374A"/>
    <w:rsid w:val="0032455F"/>
    <w:rsid w:val="003262D0"/>
    <w:rsid w:val="0032694D"/>
    <w:rsid w:val="00327817"/>
    <w:rsid w:val="0033007F"/>
    <w:rsid w:val="00332B0E"/>
    <w:rsid w:val="00332EDA"/>
    <w:rsid w:val="00333841"/>
    <w:rsid w:val="003348AC"/>
    <w:rsid w:val="00334A5B"/>
    <w:rsid w:val="0033598D"/>
    <w:rsid w:val="00336977"/>
    <w:rsid w:val="003408DA"/>
    <w:rsid w:val="00340944"/>
    <w:rsid w:val="00341A49"/>
    <w:rsid w:val="00342420"/>
    <w:rsid w:val="00342D7C"/>
    <w:rsid w:val="00343991"/>
    <w:rsid w:val="003455BF"/>
    <w:rsid w:val="003472F6"/>
    <w:rsid w:val="00350025"/>
    <w:rsid w:val="0035024C"/>
    <w:rsid w:val="00350896"/>
    <w:rsid w:val="00350FBA"/>
    <w:rsid w:val="003512A3"/>
    <w:rsid w:val="003531C3"/>
    <w:rsid w:val="00353C80"/>
    <w:rsid w:val="00354F83"/>
    <w:rsid w:val="00355AA0"/>
    <w:rsid w:val="00356C90"/>
    <w:rsid w:val="00356F69"/>
    <w:rsid w:val="00360254"/>
    <w:rsid w:val="00360E68"/>
    <w:rsid w:val="0036289E"/>
    <w:rsid w:val="00362995"/>
    <w:rsid w:val="00362E3C"/>
    <w:rsid w:val="0036327A"/>
    <w:rsid w:val="00364678"/>
    <w:rsid w:val="003647DA"/>
    <w:rsid w:val="003648BB"/>
    <w:rsid w:val="003655FD"/>
    <w:rsid w:val="00365AE4"/>
    <w:rsid w:val="00365E9D"/>
    <w:rsid w:val="00371CD9"/>
    <w:rsid w:val="00372360"/>
    <w:rsid w:val="003727D0"/>
    <w:rsid w:val="003735B4"/>
    <w:rsid w:val="003746AA"/>
    <w:rsid w:val="003749C3"/>
    <w:rsid w:val="00374FA3"/>
    <w:rsid w:val="00375043"/>
    <w:rsid w:val="003754D1"/>
    <w:rsid w:val="00375644"/>
    <w:rsid w:val="003768E0"/>
    <w:rsid w:val="003778DB"/>
    <w:rsid w:val="00380D7F"/>
    <w:rsid w:val="003827E9"/>
    <w:rsid w:val="003828DA"/>
    <w:rsid w:val="00382F73"/>
    <w:rsid w:val="003841E0"/>
    <w:rsid w:val="003854EE"/>
    <w:rsid w:val="00385A72"/>
    <w:rsid w:val="0038628B"/>
    <w:rsid w:val="003866C1"/>
    <w:rsid w:val="003873F5"/>
    <w:rsid w:val="00387B0F"/>
    <w:rsid w:val="00387B1C"/>
    <w:rsid w:val="00387FBD"/>
    <w:rsid w:val="00390089"/>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5502"/>
    <w:rsid w:val="003A57F5"/>
    <w:rsid w:val="003B053C"/>
    <w:rsid w:val="003B2526"/>
    <w:rsid w:val="003B2BD1"/>
    <w:rsid w:val="003B5DF2"/>
    <w:rsid w:val="003B5EBD"/>
    <w:rsid w:val="003B6006"/>
    <w:rsid w:val="003B635D"/>
    <w:rsid w:val="003B7DB0"/>
    <w:rsid w:val="003B7EFB"/>
    <w:rsid w:val="003C1BB2"/>
    <w:rsid w:val="003C3E21"/>
    <w:rsid w:val="003C44FD"/>
    <w:rsid w:val="003C4D4E"/>
    <w:rsid w:val="003C5288"/>
    <w:rsid w:val="003C5447"/>
    <w:rsid w:val="003C560C"/>
    <w:rsid w:val="003C56D9"/>
    <w:rsid w:val="003C5A2A"/>
    <w:rsid w:val="003C5A6B"/>
    <w:rsid w:val="003C7BC8"/>
    <w:rsid w:val="003C7E93"/>
    <w:rsid w:val="003D0434"/>
    <w:rsid w:val="003D05AA"/>
    <w:rsid w:val="003D1B95"/>
    <w:rsid w:val="003D1FC4"/>
    <w:rsid w:val="003D2543"/>
    <w:rsid w:val="003D2A37"/>
    <w:rsid w:val="003D311E"/>
    <w:rsid w:val="003D40FE"/>
    <w:rsid w:val="003D44DA"/>
    <w:rsid w:val="003D4561"/>
    <w:rsid w:val="003D4DD3"/>
    <w:rsid w:val="003D53E8"/>
    <w:rsid w:val="003D5A82"/>
    <w:rsid w:val="003D61C2"/>
    <w:rsid w:val="003D6450"/>
    <w:rsid w:val="003E0A6C"/>
    <w:rsid w:val="003E2334"/>
    <w:rsid w:val="003E2CB2"/>
    <w:rsid w:val="003E4A80"/>
    <w:rsid w:val="003E4E36"/>
    <w:rsid w:val="003E6B99"/>
    <w:rsid w:val="003E6FB9"/>
    <w:rsid w:val="003E733D"/>
    <w:rsid w:val="003F00FD"/>
    <w:rsid w:val="003F02B6"/>
    <w:rsid w:val="003F054A"/>
    <w:rsid w:val="003F0A8D"/>
    <w:rsid w:val="003F0B74"/>
    <w:rsid w:val="003F1D4E"/>
    <w:rsid w:val="003F1F0E"/>
    <w:rsid w:val="003F2132"/>
    <w:rsid w:val="003F2A21"/>
    <w:rsid w:val="003F33CA"/>
    <w:rsid w:val="003F3760"/>
    <w:rsid w:val="003F3809"/>
    <w:rsid w:val="003F3E7C"/>
    <w:rsid w:val="003F40E1"/>
    <w:rsid w:val="003F4215"/>
    <w:rsid w:val="003F450F"/>
    <w:rsid w:val="003F488F"/>
    <w:rsid w:val="003F6342"/>
    <w:rsid w:val="003F69C1"/>
    <w:rsid w:val="003F7F55"/>
    <w:rsid w:val="0040070B"/>
    <w:rsid w:val="00400A88"/>
    <w:rsid w:val="00401584"/>
    <w:rsid w:val="00401DBB"/>
    <w:rsid w:val="00401EA7"/>
    <w:rsid w:val="004026A8"/>
    <w:rsid w:val="00403717"/>
    <w:rsid w:val="00404477"/>
    <w:rsid w:val="00404CCE"/>
    <w:rsid w:val="00405F98"/>
    <w:rsid w:val="00407580"/>
    <w:rsid w:val="0040766A"/>
    <w:rsid w:val="00407804"/>
    <w:rsid w:val="00410B56"/>
    <w:rsid w:val="00411DDF"/>
    <w:rsid w:val="00411F13"/>
    <w:rsid w:val="00412207"/>
    <w:rsid w:val="00412572"/>
    <w:rsid w:val="00413901"/>
    <w:rsid w:val="004164B8"/>
    <w:rsid w:val="00416FCB"/>
    <w:rsid w:val="004174DB"/>
    <w:rsid w:val="004201AF"/>
    <w:rsid w:val="0042238E"/>
    <w:rsid w:val="00422FC2"/>
    <w:rsid w:val="00423958"/>
    <w:rsid w:val="00423B4E"/>
    <w:rsid w:val="0042471E"/>
    <w:rsid w:val="004251E0"/>
    <w:rsid w:val="00425693"/>
    <w:rsid w:val="00425CC3"/>
    <w:rsid w:val="004278FD"/>
    <w:rsid w:val="00427994"/>
    <w:rsid w:val="00427D3B"/>
    <w:rsid w:val="00427D5A"/>
    <w:rsid w:val="00427F16"/>
    <w:rsid w:val="00430783"/>
    <w:rsid w:val="00430D3E"/>
    <w:rsid w:val="004318F5"/>
    <w:rsid w:val="0043203F"/>
    <w:rsid w:val="00432FE1"/>
    <w:rsid w:val="004333F9"/>
    <w:rsid w:val="00433C22"/>
    <w:rsid w:val="00434085"/>
    <w:rsid w:val="00434914"/>
    <w:rsid w:val="00434CB4"/>
    <w:rsid w:val="0043576C"/>
    <w:rsid w:val="00436514"/>
    <w:rsid w:val="00436AE4"/>
    <w:rsid w:val="00436AF0"/>
    <w:rsid w:val="00437161"/>
    <w:rsid w:val="0043730D"/>
    <w:rsid w:val="0044065A"/>
    <w:rsid w:val="00440F06"/>
    <w:rsid w:val="0044119C"/>
    <w:rsid w:val="0044156A"/>
    <w:rsid w:val="004417FF"/>
    <w:rsid w:val="0044236E"/>
    <w:rsid w:val="00442682"/>
    <w:rsid w:val="004459F3"/>
    <w:rsid w:val="00445C25"/>
    <w:rsid w:val="0044657B"/>
    <w:rsid w:val="00446742"/>
    <w:rsid w:val="004505B3"/>
    <w:rsid w:val="004519B3"/>
    <w:rsid w:val="00451B26"/>
    <w:rsid w:val="00451FBB"/>
    <w:rsid w:val="0045360A"/>
    <w:rsid w:val="00453CDF"/>
    <w:rsid w:val="00454090"/>
    <w:rsid w:val="00455159"/>
    <w:rsid w:val="004574CA"/>
    <w:rsid w:val="0046088A"/>
    <w:rsid w:val="00461DD6"/>
    <w:rsid w:val="00462127"/>
    <w:rsid w:val="004624E9"/>
    <w:rsid w:val="004628F8"/>
    <w:rsid w:val="00463E8A"/>
    <w:rsid w:val="00464BDC"/>
    <w:rsid w:val="004654BE"/>
    <w:rsid w:val="00466238"/>
    <w:rsid w:val="00467DD1"/>
    <w:rsid w:val="00467F2A"/>
    <w:rsid w:val="00470127"/>
    <w:rsid w:val="0047184D"/>
    <w:rsid w:val="00471CF6"/>
    <w:rsid w:val="00471EAC"/>
    <w:rsid w:val="00472341"/>
    <w:rsid w:val="0047465B"/>
    <w:rsid w:val="004770F3"/>
    <w:rsid w:val="004771CF"/>
    <w:rsid w:val="004808D5"/>
    <w:rsid w:val="004811B6"/>
    <w:rsid w:val="00481FD8"/>
    <w:rsid w:val="00483061"/>
    <w:rsid w:val="00483AA2"/>
    <w:rsid w:val="0048429A"/>
    <w:rsid w:val="00485AC3"/>
    <w:rsid w:val="00486014"/>
    <w:rsid w:val="004866A2"/>
    <w:rsid w:val="00486885"/>
    <w:rsid w:val="00486B54"/>
    <w:rsid w:val="00486B55"/>
    <w:rsid w:val="00487AB1"/>
    <w:rsid w:val="00487DDE"/>
    <w:rsid w:val="00493795"/>
    <w:rsid w:val="00493C8D"/>
    <w:rsid w:val="00494CD6"/>
    <w:rsid w:val="00495318"/>
    <w:rsid w:val="00495660"/>
    <w:rsid w:val="00495716"/>
    <w:rsid w:val="00496D0A"/>
    <w:rsid w:val="004975D7"/>
    <w:rsid w:val="00497660"/>
    <w:rsid w:val="004976D3"/>
    <w:rsid w:val="00497C06"/>
    <w:rsid w:val="004A1CA0"/>
    <w:rsid w:val="004A1DD6"/>
    <w:rsid w:val="004A2909"/>
    <w:rsid w:val="004A2CDC"/>
    <w:rsid w:val="004A3DB8"/>
    <w:rsid w:val="004A44D2"/>
    <w:rsid w:val="004A4CB7"/>
    <w:rsid w:val="004A5005"/>
    <w:rsid w:val="004A5587"/>
    <w:rsid w:val="004A6284"/>
    <w:rsid w:val="004A6F10"/>
    <w:rsid w:val="004B005F"/>
    <w:rsid w:val="004B093B"/>
    <w:rsid w:val="004B0F1C"/>
    <w:rsid w:val="004B2EE5"/>
    <w:rsid w:val="004B3DA3"/>
    <w:rsid w:val="004B432A"/>
    <w:rsid w:val="004B4512"/>
    <w:rsid w:val="004B4F2A"/>
    <w:rsid w:val="004B5B81"/>
    <w:rsid w:val="004B612B"/>
    <w:rsid w:val="004B7440"/>
    <w:rsid w:val="004B78D1"/>
    <w:rsid w:val="004B79B4"/>
    <w:rsid w:val="004C0601"/>
    <w:rsid w:val="004C1043"/>
    <w:rsid w:val="004C1C68"/>
    <w:rsid w:val="004C1E38"/>
    <w:rsid w:val="004C1F3C"/>
    <w:rsid w:val="004C1FCB"/>
    <w:rsid w:val="004C23BC"/>
    <w:rsid w:val="004C2DD7"/>
    <w:rsid w:val="004C316E"/>
    <w:rsid w:val="004C3AFB"/>
    <w:rsid w:val="004C3B1A"/>
    <w:rsid w:val="004C4243"/>
    <w:rsid w:val="004C446B"/>
    <w:rsid w:val="004C4A79"/>
    <w:rsid w:val="004C5322"/>
    <w:rsid w:val="004C5724"/>
    <w:rsid w:val="004C5F7C"/>
    <w:rsid w:val="004C61DA"/>
    <w:rsid w:val="004C6EEA"/>
    <w:rsid w:val="004D0059"/>
    <w:rsid w:val="004D014D"/>
    <w:rsid w:val="004D0226"/>
    <w:rsid w:val="004D0300"/>
    <w:rsid w:val="004D0418"/>
    <w:rsid w:val="004D0431"/>
    <w:rsid w:val="004D0AD9"/>
    <w:rsid w:val="004D14C2"/>
    <w:rsid w:val="004D18B0"/>
    <w:rsid w:val="004D193B"/>
    <w:rsid w:val="004D3203"/>
    <w:rsid w:val="004D421D"/>
    <w:rsid w:val="004D71D5"/>
    <w:rsid w:val="004E098E"/>
    <w:rsid w:val="004E09A6"/>
    <w:rsid w:val="004E153E"/>
    <w:rsid w:val="004E25CF"/>
    <w:rsid w:val="004E295C"/>
    <w:rsid w:val="004E2976"/>
    <w:rsid w:val="004E3053"/>
    <w:rsid w:val="004E36E7"/>
    <w:rsid w:val="004E44B3"/>
    <w:rsid w:val="004E5442"/>
    <w:rsid w:val="004E5655"/>
    <w:rsid w:val="004E5BAA"/>
    <w:rsid w:val="004E68F4"/>
    <w:rsid w:val="004E6A97"/>
    <w:rsid w:val="004E7BA2"/>
    <w:rsid w:val="004F160E"/>
    <w:rsid w:val="004F1A30"/>
    <w:rsid w:val="004F21F7"/>
    <w:rsid w:val="004F2CF2"/>
    <w:rsid w:val="004F2FAE"/>
    <w:rsid w:val="004F332A"/>
    <w:rsid w:val="004F3587"/>
    <w:rsid w:val="004F38D8"/>
    <w:rsid w:val="004F3A6D"/>
    <w:rsid w:val="004F3ECF"/>
    <w:rsid w:val="004F3EDC"/>
    <w:rsid w:val="004F3F84"/>
    <w:rsid w:val="004F521E"/>
    <w:rsid w:val="004F54E2"/>
    <w:rsid w:val="004F56D8"/>
    <w:rsid w:val="004F595F"/>
    <w:rsid w:val="004F6C8F"/>
    <w:rsid w:val="004F75C1"/>
    <w:rsid w:val="004F7619"/>
    <w:rsid w:val="004F76D9"/>
    <w:rsid w:val="00500339"/>
    <w:rsid w:val="00500416"/>
    <w:rsid w:val="0050067A"/>
    <w:rsid w:val="00500817"/>
    <w:rsid w:val="00501627"/>
    <w:rsid w:val="00501A65"/>
    <w:rsid w:val="00501B62"/>
    <w:rsid w:val="00501E32"/>
    <w:rsid w:val="005037BA"/>
    <w:rsid w:val="00503921"/>
    <w:rsid w:val="00503A14"/>
    <w:rsid w:val="00503DD8"/>
    <w:rsid w:val="00504BF3"/>
    <w:rsid w:val="005063C9"/>
    <w:rsid w:val="0050733B"/>
    <w:rsid w:val="005074F6"/>
    <w:rsid w:val="00507AC0"/>
    <w:rsid w:val="005109FD"/>
    <w:rsid w:val="00511202"/>
    <w:rsid w:val="00511575"/>
    <w:rsid w:val="005115FE"/>
    <w:rsid w:val="0051172B"/>
    <w:rsid w:val="00511E73"/>
    <w:rsid w:val="00512164"/>
    <w:rsid w:val="005123AA"/>
    <w:rsid w:val="005138FB"/>
    <w:rsid w:val="0051451C"/>
    <w:rsid w:val="00514D8C"/>
    <w:rsid w:val="00515D27"/>
    <w:rsid w:val="00516086"/>
    <w:rsid w:val="00516598"/>
    <w:rsid w:val="005174B1"/>
    <w:rsid w:val="0052013B"/>
    <w:rsid w:val="00522FEB"/>
    <w:rsid w:val="005259DD"/>
    <w:rsid w:val="00526559"/>
    <w:rsid w:val="00527A2A"/>
    <w:rsid w:val="00527A64"/>
    <w:rsid w:val="00530093"/>
    <w:rsid w:val="00530894"/>
    <w:rsid w:val="00531015"/>
    <w:rsid w:val="005311E4"/>
    <w:rsid w:val="005316B9"/>
    <w:rsid w:val="00531827"/>
    <w:rsid w:val="00531CFA"/>
    <w:rsid w:val="00531D8E"/>
    <w:rsid w:val="0053216C"/>
    <w:rsid w:val="005327B0"/>
    <w:rsid w:val="00532946"/>
    <w:rsid w:val="0053431F"/>
    <w:rsid w:val="0053475C"/>
    <w:rsid w:val="0053511B"/>
    <w:rsid w:val="005354D7"/>
    <w:rsid w:val="00535984"/>
    <w:rsid w:val="00535A5F"/>
    <w:rsid w:val="00535B01"/>
    <w:rsid w:val="0053616F"/>
    <w:rsid w:val="00536495"/>
    <w:rsid w:val="00536F9A"/>
    <w:rsid w:val="0053763C"/>
    <w:rsid w:val="00537AAF"/>
    <w:rsid w:val="00537BFC"/>
    <w:rsid w:val="005414F8"/>
    <w:rsid w:val="00541635"/>
    <w:rsid w:val="0054184F"/>
    <w:rsid w:val="005421AB"/>
    <w:rsid w:val="00542254"/>
    <w:rsid w:val="00542458"/>
    <w:rsid w:val="0054298D"/>
    <w:rsid w:val="00542F44"/>
    <w:rsid w:val="00543455"/>
    <w:rsid w:val="005435C9"/>
    <w:rsid w:val="00543F72"/>
    <w:rsid w:val="005447A1"/>
    <w:rsid w:val="005465CF"/>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7DE"/>
    <w:rsid w:val="00557869"/>
    <w:rsid w:val="00561182"/>
    <w:rsid w:val="00562DA6"/>
    <w:rsid w:val="00563B0C"/>
    <w:rsid w:val="00563D7D"/>
    <w:rsid w:val="00564A0D"/>
    <w:rsid w:val="00564BE6"/>
    <w:rsid w:val="00565DE9"/>
    <w:rsid w:val="00565F10"/>
    <w:rsid w:val="005661E3"/>
    <w:rsid w:val="00567A51"/>
    <w:rsid w:val="00567D5D"/>
    <w:rsid w:val="005701CC"/>
    <w:rsid w:val="0057033B"/>
    <w:rsid w:val="00570442"/>
    <w:rsid w:val="00571228"/>
    <w:rsid w:val="00572661"/>
    <w:rsid w:val="0057295A"/>
    <w:rsid w:val="00572DCB"/>
    <w:rsid w:val="00574A36"/>
    <w:rsid w:val="005751EC"/>
    <w:rsid w:val="00576995"/>
    <w:rsid w:val="00576FEF"/>
    <w:rsid w:val="005771D3"/>
    <w:rsid w:val="00577D6F"/>
    <w:rsid w:val="00577DF4"/>
    <w:rsid w:val="00577EAB"/>
    <w:rsid w:val="005800FF"/>
    <w:rsid w:val="00580752"/>
    <w:rsid w:val="00580875"/>
    <w:rsid w:val="00580B9E"/>
    <w:rsid w:val="00580BE3"/>
    <w:rsid w:val="00581C55"/>
    <w:rsid w:val="0058257E"/>
    <w:rsid w:val="00584CE8"/>
    <w:rsid w:val="00585CDF"/>
    <w:rsid w:val="005865E4"/>
    <w:rsid w:val="00586713"/>
    <w:rsid w:val="00586C51"/>
    <w:rsid w:val="00587A23"/>
    <w:rsid w:val="00587A73"/>
    <w:rsid w:val="00587CDD"/>
    <w:rsid w:val="00587FCF"/>
    <w:rsid w:val="0059028D"/>
    <w:rsid w:val="00592CEB"/>
    <w:rsid w:val="00593B4E"/>
    <w:rsid w:val="00593BAD"/>
    <w:rsid w:val="00595227"/>
    <w:rsid w:val="00596ECF"/>
    <w:rsid w:val="005976A8"/>
    <w:rsid w:val="005A169E"/>
    <w:rsid w:val="005A198C"/>
    <w:rsid w:val="005A2962"/>
    <w:rsid w:val="005A33EE"/>
    <w:rsid w:val="005A3581"/>
    <w:rsid w:val="005A3651"/>
    <w:rsid w:val="005A3B81"/>
    <w:rsid w:val="005A3C79"/>
    <w:rsid w:val="005A3CE2"/>
    <w:rsid w:val="005A42C2"/>
    <w:rsid w:val="005A4936"/>
    <w:rsid w:val="005A4F2F"/>
    <w:rsid w:val="005A5326"/>
    <w:rsid w:val="005A5685"/>
    <w:rsid w:val="005A5D94"/>
    <w:rsid w:val="005A67FC"/>
    <w:rsid w:val="005B234B"/>
    <w:rsid w:val="005B2816"/>
    <w:rsid w:val="005B28BE"/>
    <w:rsid w:val="005B379E"/>
    <w:rsid w:val="005B39EE"/>
    <w:rsid w:val="005B4C26"/>
    <w:rsid w:val="005B4F26"/>
    <w:rsid w:val="005B4F96"/>
    <w:rsid w:val="005B51A7"/>
    <w:rsid w:val="005B5767"/>
    <w:rsid w:val="005B66F0"/>
    <w:rsid w:val="005B6C86"/>
    <w:rsid w:val="005B73E7"/>
    <w:rsid w:val="005B7951"/>
    <w:rsid w:val="005C13BB"/>
    <w:rsid w:val="005C16C0"/>
    <w:rsid w:val="005C3718"/>
    <w:rsid w:val="005C4F3E"/>
    <w:rsid w:val="005C50EA"/>
    <w:rsid w:val="005C5339"/>
    <w:rsid w:val="005C5862"/>
    <w:rsid w:val="005C68FF"/>
    <w:rsid w:val="005C6C9C"/>
    <w:rsid w:val="005C7FDC"/>
    <w:rsid w:val="005D01D1"/>
    <w:rsid w:val="005D027D"/>
    <w:rsid w:val="005D0FC6"/>
    <w:rsid w:val="005D1AEB"/>
    <w:rsid w:val="005D3085"/>
    <w:rsid w:val="005D3771"/>
    <w:rsid w:val="005D39A3"/>
    <w:rsid w:val="005D483F"/>
    <w:rsid w:val="005D4965"/>
    <w:rsid w:val="005D4E5B"/>
    <w:rsid w:val="005D4EEB"/>
    <w:rsid w:val="005D606D"/>
    <w:rsid w:val="005D623B"/>
    <w:rsid w:val="005D62DC"/>
    <w:rsid w:val="005D6380"/>
    <w:rsid w:val="005D71BF"/>
    <w:rsid w:val="005E08E0"/>
    <w:rsid w:val="005E09D3"/>
    <w:rsid w:val="005E0FB8"/>
    <w:rsid w:val="005E10C5"/>
    <w:rsid w:val="005E214F"/>
    <w:rsid w:val="005E2883"/>
    <w:rsid w:val="005E3DB3"/>
    <w:rsid w:val="005E3EFD"/>
    <w:rsid w:val="005E5603"/>
    <w:rsid w:val="005E56E0"/>
    <w:rsid w:val="005E585E"/>
    <w:rsid w:val="005E5BA5"/>
    <w:rsid w:val="005E69DC"/>
    <w:rsid w:val="005E7985"/>
    <w:rsid w:val="005E7BBC"/>
    <w:rsid w:val="005E7D26"/>
    <w:rsid w:val="005F03A6"/>
    <w:rsid w:val="005F11B5"/>
    <w:rsid w:val="005F11D3"/>
    <w:rsid w:val="005F1519"/>
    <w:rsid w:val="005F1561"/>
    <w:rsid w:val="005F2029"/>
    <w:rsid w:val="005F2CF3"/>
    <w:rsid w:val="005F3835"/>
    <w:rsid w:val="005F389C"/>
    <w:rsid w:val="005F4AE5"/>
    <w:rsid w:val="005F53E3"/>
    <w:rsid w:val="005F671B"/>
    <w:rsid w:val="005F7163"/>
    <w:rsid w:val="005F7B22"/>
    <w:rsid w:val="00600C9B"/>
    <w:rsid w:val="00601A8A"/>
    <w:rsid w:val="00601F2B"/>
    <w:rsid w:val="00602541"/>
    <w:rsid w:val="00605755"/>
    <w:rsid w:val="00605BDB"/>
    <w:rsid w:val="00607A93"/>
    <w:rsid w:val="00610312"/>
    <w:rsid w:val="00610AEB"/>
    <w:rsid w:val="00610F04"/>
    <w:rsid w:val="00611189"/>
    <w:rsid w:val="0061168D"/>
    <w:rsid w:val="00611C15"/>
    <w:rsid w:val="00612FAF"/>
    <w:rsid w:val="006137B9"/>
    <w:rsid w:val="006149DB"/>
    <w:rsid w:val="0061557D"/>
    <w:rsid w:val="00615C87"/>
    <w:rsid w:val="00616217"/>
    <w:rsid w:val="006175DE"/>
    <w:rsid w:val="0062152A"/>
    <w:rsid w:val="006221AE"/>
    <w:rsid w:val="0062265E"/>
    <w:rsid w:val="0062269C"/>
    <w:rsid w:val="00624ADA"/>
    <w:rsid w:val="0062512A"/>
    <w:rsid w:val="00625EC4"/>
    <w:rsid w:val="00625F09"/>
    <w:rsid w:val="00626609"/>
    <w:rsid w:val="006278D8"/>
    <w:rsid w:val="006301BB"/>
    <w:rsid w:val="00630973"/>
    <w:rsid w:val="006314CA"/>
    <w:rsid w:val="006321BF"/>
    <w:rsid w:val="0063420E"/>
    <w:rsid w:val="00634851"/>
    <w:rsid w:val="00634C20"/>
    <w:rsid w:val="00635012"/>
    <w:rsid w:val="0063505B"/>
    <w:rsid w:val="00635177"/>
    <w:rsid w:val="00636397"/>
    <w:rsid w:val="00636AC3"/>
    <w:rsid w:val="00640A53"/>
    <w:rsid w:val="006415D1"/>
    <w:rsid w:val="00641A80"/>
    <w:rsid w:val="0064203C"/>
    <w:rsid w:val="006435BA"/>
    <w:rsid w:val="00643DD8"/>
    <w:rsid w:val="00643F46"/>
    <w:rsid w:val="00644436"/>
    <w:rsid w:val="00645301"/>
    <w:rsid w:val="006456F8"/>
    <w:rsid w:val="0064587C"/>
    <w:rsid w:val="00646744"/>
    <w:rsid w:val="00646B3C"/>
    <w:rsid w:val="00646BF8"/>
    <w:rsid w:val="0064777E"/>
    <w:rsid w:val="00647BF8"/>
    <w:rsid w:val="00650420"/>
    <w:rsid w:val="006509BF"/>
    <w:rsid w:val="0065163F"/>
    <w:rsid w:val="00652572"/>
    <w:rsid w:val="00652718"/>
    <w:rsid w:val="006529BC"/>
    <w:rsid w:val="006530B8"/>
    <w:rsid w:val="006531B3"/>
    <w:rsid w:val="006534CC"/>
    <w:rsid w:val="00653D2F"/>
    <w:rsid w:val="00655BC7"/>
    <w:rsid w:val="006572FD"/>
    <w:rsid w:val="00657A95"/>
    <w:rsid w:val="006600C5"/>
    <w:rsid w:val="0066070D"/>
    <w:rsid w:val="00660A25"/>
    <w:rsid w:val="006616CB"/>
    <w:rsid w:val="0066238D"/>
    <w:rsid w:val="0066348D"/>
    <w:rsid w:val="00663637"/>
    <w:rsid w:val="00663C5A"/>
    <w:rsid w:val="00664CFC"/>
    <w:rsid w:val="00667113"/>
    <w:rsid w:val="00667B06"/>
    <w:rsid w:val="00667F0A"/>
    <w:rsid w:val="006702CA"/>
    <w:rsid w:val="00670DAB"/>
    <w:rsid w:val="00671313"/>
    <w:rsid w:val="0067153B"/>
    <w:rsid w:val="006719CD"/>
    <w:rsid w:val="00671EAC"/>
    <w:rsid w:val="00672032"/>
    <w:rsid w:val="0067256E"/>
    <w:rsid w:val="006739C8"/>
    <w:rsid w:val="006741E9"/>
    <w:rsid w:val="006748F1"/>
    <w:rsid w:val="006755EE"/>
    <w:rsid w:val="00675EA6"/>
    <w:rsid w:val="0067615D"/>
    <w:rsid w:val="006762A1"/>
    <w:rsid w:val="006763FD"/>
    <w:rsid w:val="006765BA"/>
    <w:rsid w:val="00676AB3"/>
    <w:rsid w:val="0068027D"/>
    <w:rsid w:val="00680D9A"/>
    <w:rsid w:val="00680F2C"/>
    <w:rsid w:val="0068106E"/>
    <w:rsid w:val="00681AFC"/>
    <w:rsid w:val="00682123"/>
    <w:rsid w:val="0068297C"/>
    <w:rsid w:val="006857B0"/>
    <w:rsid w:val="0068589D"/>
    <w:rsid w:val="006858AB"/>
    <w:rsid w:val="00685C36"/>
    <w:rsid w:val="00686B5B"/>
    <w:rsid w:val="006871A8"/>
    <w:rsid w:val="00687277"/>
    <w:rsid w:val="006901B4"/>
    <w:rsid w:val="00690B2A"/>
    <w:rsid w:val="006914E3"/>
    <w:rsid w:val="00691A5E"/>
    <w:rsid w:val="00691B7B"/>
    <w:rsid w:val="006927B8"/>
    <w:rsid w:val="0069310B"/>
    <w:rsid w:val="00693752"/>
    <w:rsid w:val="0069395B"/>
    <w:rsid w:val="006944AF"/>
    <w:rsid w:val="006950AC"/>
    <w:rsid w:val="00696B28"/>
    <w:rsid w:val="006978F0"/>
    <w:rsid w:val="00697DCC"/>
    <w:rsid w:val="006A054A"/>
    <w:rsid w:val="006A0963"/>
    <w:rsid w:val="006A0F86"/>
    <w:rsid w:val="006A2DA4"/>
    <w:rsid w:val="006A33D0"/>
    <w:rsid w:val="006A3744"/>
    <w:rsid w:val="006A5779"/>
    <w:rsid w:val="006A691C"/>
    <w:rsid w:val="006A7620"/>
    <w:rsid w:val="006A7800"/>
    <w:rsid w:val="006A7A47"/>
    <w:rsid w:val="006A7BB4"/>
    <w:rsid w:val="006A7BCE"/>
    <w:rsid w:val="006B09D9"/>
    <w:rsid w:val="006B1830"/>
    <w:rsid w:val="006B2628"/>
    <w:rsid w:val="006B265B"/>
    <w:rsid w:val="006B363A"/>
    <w:rsid w:val="006B3905"/>
    <w:rsid w:val="006B4A62"/>
    <w:rsid w:val="006B4C64"/>
    <w:rsid w:val="006B6046"/>
    <w:rsid w:val="006B69BA"/>
    <w:rsid w:val="006B6C73"/>
    <w:rsid w:val="006B6CC7"/>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5937"/>
    <w:rsid w:val="006C59A3"/>
    <w:rsid w:val="006C5CF6"/>
    <w:rsid w:val="006C648F"/>
    <w:rsid w:val="006C70D0"/>
    <w:rsid w:val="006D04FD"/>
    <w:rsid w:val="006D076C"/>
    <w:rsid w:val="006D0D5E"/>
    <w:rsid w:val="006D1391"/>
    <w:rsid w:val="006D17BB"/>
    <w:rsid w:val="006D1914"/>
    <w:rsid w:val="006D1EA3"/>
    <w:rsid w:val="006D246A"/>
    <w:rsid w:val="006D286F"/>
    <w:rsid w:val="006D2B5F"/>
    <w:rsid w:val="006D33C1"/>
    <w:rsid w:val="006D382A"/>
    <w:rsid w:val="006D4079"/>
    <w:rsid w:val="006D4F50"/>
    <w:rsid w:val="006D5252"/>
    <w:rsid w:val="006D5579"/>
    <w:rsid w:val="006D5AF0"/>
    <w:rsid w:val="006D601F"/>
    <w:rsid w:val="006D609C"/>
    <w:rsid w:val="006D6929"/>
    <w:rsid w:val="006D76B4"/>
    <w:rsid w:val="006E0246"/>
    <w:rsid w:val="006E0498"/>
    <w:rsid w:val="006E1657"/>
    <w:rsid w:val="006E18E9"/>
    <w:rsid w:val="006E1B67"/>
    <w:rsid w:val="006E1C18"/>
    <w:rsid w:val="006E1D96"/>
    <w:rsid w:val="006E218B"/>
    <w:rsid w:val="006E30E8"/>
    <w:rsid w:val="006E39A7"/>
    <w:rsid w:val="006E4088"/>
    <w:rsid w:val="006E4FF1"/>
    <w:rsid w:val="006E6A6C"/>
    <w:rsid w:val="006E6AC0"/>
    <w:rsid w:val="006E6DD9"/>
    <w:rsid w:val="006E70BA"/>
    <w:rsid w:val="006E77B3"/>
    <w:rsid w:val="006E7812"/>
    <w:rsid w:val="006F0B27"/>
    <w:rsid w:val="006F0F4E"/>
    <w:rsid w:val="006F10A5"/>
    <w:rsid w:val="006F146D"/>
    <w:rsid w:val="006F1A7F"/>
    <w:rsid w:val="006F24EF"/>
    <w:rsid w:val="006F254A"/>
    <w:rsid w:val="006F2B06"/>
    <w:rsid w:val="006F2F52"/>
    <w:rsid w:val="006F3B3F"/>
    <w:rsid w:val="006F4959"/>
    <w:rsid w:val="006F4B08"/>
    <w:rsid w:val="006F57A7"/>
    <w:rsid w:val="006F6789"/>
    <w:rsid w:val="006F6AC1"/>
    <w:rsid w:val="006F7C0A"/>
    <w:rsid w:val="007001AE"/>
    <w:rsid w:val="00700B9A"/>
    <w:rsid w:val="00700FE5"/>
    <w:rsid w:val="007018BA"/>
    <w:rsid w:val="00701D89"/>
    <w:rsid w:val="00702DD0"/>
    <w:rsid w:val="007046BD"/>
    <w:rsid w:val="0070481B"/>
    <w:rsid w:val="00704A32"/>
    <w:rsid w:val="007053FE"/>
    <w:rsid w:val="00705493"/>
    <w:rsid w:val="00706E7E"/>
    <w:rsid w:val="00707527"/>
    <w:rsid w:val="00707DEE"/>
    <w:rsid w:val="0071072A"/>
    <w:rsid w:val="00710C01"/>
    <w:rsid w:val="00711A1D"/>
    <w:rsid w:val="00711A7E"/>
    <w:rsid w:val="007124B1"/>
    <w:rsid w:val="0071282F"/>
    <w:rsid w:val="007133E1"/>
    <w:rsid w:val="0071415D"/>
    <w:rsid w:val="00714CCD"/>
    <w:rsid w:val="0071577E"/>
    <w:rsid w:val="007163F6"/>
    <w:rsid w:val="00716D62"/>
    <w:rsid w:val="00716F8C"/>
    <w:rsid w:val="00720129"/>
    <w:rsid w:val="00720EF3"/>
    <w:rsid w:val="00722D11"/>
    <w:rsid w:val="007233D6"/>
    <w:rsid w:val="007239BA"/>
    <w:rsid w:val="00723F4F"/>
    <w:rsid w:val="00724587"/>
    <w:rsid w:val="0072704C"/>
    <w:rsid w:val="0073095D"/>
    <w:rsid w:val="00730F08"/>
    <w:rsid w:val="0073141B"/>
    <w:rsid w:val="0073211D"/>
    <w:rsid w:val="00732306"/>
    <w:rsid w:val="007338CD"/>
    <w:rsid w:val="00733FA1"/>
    <w:rsid w:val="00734A8B"/>
    <w:rsid w:val="00734E4D"/>
    <w:rsid w:val="00734FDC"/>
    <w:rsid w:val="007351DD"/>
    <w:rsid w:val="00736275"/>
    <w:rsid w:val="0073636F"/>
    <w:rsid w:val="00736A5C"/>
    <w:rsid w:val="00736E8C"/>
    <w:rsid w:val="0073759F"/>
    <w:rsid w:val="00737D1B"/>
    <w:rsid w:val="00737E7D"/>
    <w:rsid w:val="00740141"/>
    <w:rsid w:val="00741434"/>
    <w:rsid w:val="00741AAF"/>
    <w:rsid w:val="0074249D"/>
    <w:rsid w:val="00742539"/>
    <w:rsid w:val="00742614"/>
    <w:rsid w:val="00742F9F"/>
    <w:rsid w:val="00744597"/>
    <w:rsid w:val="0074467D"/>
    <w:rsid w:val="00745FA5"/>
    <w:rsid w:val="00746346"/>
    <w:rsid w:val="0074637F"/>
    <w:rsid w:val="00746CEE"/>
    <w:rsid w:val="00747469"/>
    <w:rsid w:val="00747C4B"/>
    <w:rsid w:val="00750361"/>
    <w:rsid w:val="00751392"/>
    <w:rsid w:val="007519D0"/>
    <w:rsid w:val="00752241"/>
    <w:rsid w:val="00752426"/>
    <w:rsid w:val="007539AA"/>
    <w:rsid w:val="0075412E"/>
    <w:rsid w:val="0075538E"/>
    <w:rsid w:val="00755E57"/>
    <w:rsid w:val="00756517"/>
    <w:rsid w:val="0075760A"/>
    <w:rsid w:val="00760221"/>
    <w:rsid w:val="007614EC"/>
    <w:rsid w:val="007628E4"/>
    <w:rsid w:val="0076341D"/>
    <w:rsid w:val="00763933"/>
    <w:rsid w:val="00763F4E"/>
    <w:rsid w:val="007644E8"/>
    <w:rsid w:val="007647B9"/>
    <w:rsid w:val="0076494A"/>
    <w:rsid w:val="00764A1E"/>
    <w:rsid w:val="0076548F"/>
    <w:rsid w:val="0076577F"/>
    <w:rsid w:val="00765C74"/>
    <w:rsid w:val="00765D54"/>
    <w:rsid w:val="00766134"/>
    <w:rsid w:val="00766198"/>
    <w:rsid w:val="0076627D"/>
    <w:rsid w:val="007701A2"/>
    <w:rsid w:val="00770DA4"/>
    <w:rsid w:val="00770E92"/>
    <w:rsid w:val="00771034"/>
    <w:rsid w:val="007712D9"/>
    <w:rsid w:val="00773070"/>
    <w:rsid w:val="00773E6F"/>
    <w:rsid w:val="0077475C"/>
    <w:rsid w:val="00774B60"/>
    <w:rsid w:val="00775184"/>
    <w:rsid w:val="007757E9"/>
    <w:rsid w:val="00775E02"/>
    <w:rsid w:val="00777A33"/>
    <w:rsid w:val="007808CB"/>
    <w:rsid w:val="00781204"/>
    <w:rsid w:val="00781904"/>
    <w:rsid w:val="00781941"/>
    <w:rsid w:val="00781CD0"/>
    <w:rsid w:val="00781D3C"/>
    <w:rsid w:val="00781F4F"/>
    <w:rsid w:val="0078221F"/>
    <w:rsid w:val="00783354"/>
    <w:rsid w:val="00783B12"/>
    <w:rsid w:val="00784C9A"/>
    <w:rsid w:val="00787564"/>
    <w:rsid w:val="00787575"/>
    <w:rsid w:val="00790B1D"/>
    <w:rsid w:val="00791E64"/>
    <w:rsid w:val="007931CB"/>
    <w:rsid w:val="00793AA8"/>
    <w:rsid w:val="00794745"/>
    <w:rsid w:val="00794D4C"/>
    <w:rsid w:val="007951CE"/>
    <w:rsid w:val="007956CD"/>
    <w:rsid w:val="00795A05"/>
    <w:rsid w:val="007964DA"/>
    <w:rsid w:val="00796911"/>
    <w:rsid w:val="00796AE2"/>
    <w:rsid w:val="00796F27"/>
    <w:rsid w:val="00797A43"/>
    <w:rsid w:val="00797F27"/>
    <w:rsid w:val="007A0BCD"/>
    <w:rsid w:val="007A28F3"/>
    <w:rsid w:val="007A2E79"/>
    <w:rsid w:val="007A3A56"/>
    <w:rsid w:val="007A40F5"/>
    <w:rsid w:val="007A45E6"/>
    <w:rsid w:val="007A6B49"/>
    <w:rsid w:val="007A7134"/>
    <w:rsid w:val="007A7422"/>
    <w:rsid w:val="007A76B1"/>
    <w:rsid w:val="007B0126"/>
    <w:rsid w:val="007B1EF4"/>
    <w:rsid w:val="007B25B0"/>
    <w:rsid w:val="007B2969"/>
    <w:rsid w:val="007B2C5C"/>
    <w:rsid w:val="007B3511"/>
    <w:rsid w:val="007B4F4C"/>
    <w:rsid w:val="007B669B"/>
    <w:rsid w:val="007B68F8"/>
    <w:rsid w:val="007B73D2"/>
    <w:rsid w:val="007C0C7B"/>
    <w:rsid w:val="007C107B"/>
    <w:rsid w:val="007C302C"/>
    <w:rsid w:val="007C33BE"/>
    <w:rsid w:val="007C3A40"/>
    <w:rsid w:val="007C3DB1"/>
    <w:rsid w:val="007C48C3"/>
    <w:rsid w:val="007C4E88"/>
    <w:rsid w:val="007C5D8F"/>
    <w:rsid w:val="007C7270"/>
    <w:rsid w:val="007C7329"/>
    <w:rsid w:val="007C7A7E"/>
    <w:rsid w:val="007C7BAB"/>
    <w:rsid w:val="007C7D79"/>
    <w:rsid w:val="007D02E0"/>
    <w:rsid w:val="007D0BF2"/>
    <w:rsid w:val="007D1036"/>
    <w:rsid w:val="007D16D8"/>
    <w:rsid w:val="007D16DC"/>
    <w:rsid w:val="007D1C6E"/>
    <w:rsid w:val="007D1EC8"/>
    <w:rsid w:val="007D2CB0"/>
    <w:rsid w:val="007D393D"/>
    <w:rsid w:val="007D6B25"/>
    <w:rsid w:val="007D6B38"/>
    <w:rsid w:val="007D6D97"/>
    <w:rsid w:val="007D7291"/>
    <w:rsid w:val="007D767F"/>
    <w:rsid w:val="007E0D40"/>
    <w:rsid w:val="007E2054"/>
    <w:rsid w:val="007E3D8F"/>
    <w:rsid w:val="007E4462"/>
    <w:rsid w:val="007E451A"/>
    <w:rsid w:val="007E5439"/>
    <w:rsid w:val="007E617A"/>
    <w:rsid w:val="007E72D1"/>
    <w:rsid w:val="007F0AAC"/>
    <w:rsid w:val="007F0E04"/>
    <w:rsid w:val="007F0E85"/>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273F"/>
    <w:rsid w:val="00805342"/>
    <w:rsid w:val="00805F81"/>
    <w:rsid w:val="008068E1"/>
    <w:rsid w:val="00807B7F"/>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E2C"/>
    <w:rsid w:val="00820E8A"/>
    <w:rsid w:val="00821F81"/>
    <w:rsid w:val="00822562"/>
    <w:rsid w:val="00822A61"/>
    <w:rsid w:val="00823E27"/>
    <w:rsid w:val="008244ED"/>
    <w:rsid w:val="00824FB3"/>
    <w:rsid w:val="008253ED"/>
    <w:rsid w:val="00825E87"/>
    <w:rsid w:val="00826949"/>
    <w:rsid w:val="00826E68"/>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B63"/>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4B5"/>
    <w:rsid w:val="00854478"/>
    <w:rsid w:val="00854D8C"/>
    <w:rsid w:val="00855DED"/>
    <w:rsid w:val="0085668D"/>
    <w:rsid w:val="00857245"/>
    <w:rsid w:val="0085752A"/>
    <w:rsid w:val="00857638"/>
    <w:rsid w:val="00860601"/>
    <w:rsid w:val="0086142F"/>
    <w:rsid w:val="0086169F"/>
    <w:rsid w:val="00862691"/>
    <w:rsid w:val="00862973"/>
    <w:rsid w:val="00862A46"/>
    <w:rsid w:val="00862EBC"/>
    <w:rsid w:val="00864889"/>
    <w:rsid w:val="00864CB6"/>
    <w:rsid w:val="00865666"/>
    <w:rsid w:val="0086638A"/>
    <w:rsid w:val="008675DA"/>
    <w:rsid w:val="00867E9F"/>
    <w:rsid w:val="00870A78"/>
    <w:rsid w:val="00871C2C"/>
    <w:rsid w:val="00871D7A"/>
    <w:rsid w:val="008720D3"/>
    <w:rsid w:val="00873623"/>
    <w:rsid w:val="00874064"/>
    <w:rsid w:val="008757D8"/>
    <w:rsid w:val="00875897"/>
    <w:rsid w:val="0087592E"/>
    <w:rsid w:val="0087659D"/>
    <w:rsid w:val="00876946"/>
    <w:rsid w:val="008778F7"/>
    <w:rsid w:val="00877A29"/>
    <w:rsid w:val="00880F5F"/>
    <w:rsid w:val="008813B9"/>
    <w:rsid w:val="00881611"/>
    <w:rsid w:val="0088163D"/>
    <w:rsid w:val="00881B61"/>
    <w:rsid w:val="00881C80"/>
    <w:rsid w:val="0088201A"/>
    <w:rsid w:val="008828D8"/>
    <w:rsid w:val="00883268"/>
    <w:rsid w:val="008837FF"/>
    <w:rsid w:val="008839F1"/>
    <w:rsid w:val="00884622"/>
    <w:rsid w:val="00884D12"/>
    <w:rsid w:val="00884EE5"/>
    <w:rsid w:val="00885613"/>
    <w:rsid w:val="0088602E"/>
    <w:rsid w:val="00886482"/>
    <w:rsid w:val="0088667D"/>
    <w:rsid w:val="00886B84"/>
    <w:rsid w:val="00886EB4"/>
    <w:rsid w:val="008873D3"/>
    <w:rsid w:val="00891C5B"/>
    <w:rsid w:val="00892A42"/>
    <w:rsid w:val="00893125"/>
    <w:rsid w:val="00893628"/>
    <w:rsid w:val="008936EF"/>
    <w:rsid w:val="00893C97"/>
    <w:rsid w:val="0089421B"/>
    <w:rsid w:val="00894354"/>
    <w:rsid w:val="008946E4"/>
    <w:rsid w:val="00894F66"/>
    <w:rsid w:val="008950E7"/>
    <w:rsid w:val="00895A5D"/>
    <w:rsid w:val="0089701B"/>
    <w:rsid w:val="00897438"/>
    <w:rsid w:val="008A011C"/>
    <w:rsid w:val="008A06C7"/>
    <w:rsid w:val="008A07A1"/>
    <w:rsid w:val="008A1D80"/>
    <w:rsid w:val="008A20F9"/>
    <w:rsid w:val="008A3385"/>
    <w:rsid w:val="008A3677"/>
    <w:rsid w:val="008A443A"/>
    <w:rsid w:val="008A4927"/>
    <w:rsid w:val="008A5872"/>
    <w:rsid w:val="008A58B1"/>
    <w:rsid w:val="008A5A47"/>
    <w:rsid w:val="008A620A"/>
    <w:rsid w:val="008A7749"/>
    <w:rsid w:val="008A7A8D"/>
    <w:rsid w:val="008B0705"/>
    <w:rsid w:val="008B0979"/>
    <w:rsid w:val="008B0AA4"/>
    <w:rsid w:val="008B322B"/>
    <w:rsid w:val="008B379E"/>
    <w:rsid w:val="008B3D8D"/>
    <w:rsid w:val="008B5D0E"/>
    <w:rsid w:val="008B5FCB"/>
    <w:rsid w:val="008B6259"/>
    <w:rsid w:val="008B63F7"/>
    <w:rsid w:val="008B68D7"/>
    <w:rsid w:val="008B74C5"/>
    <w:rsid w:val="008B7605"/>
    <w:rsid w:val="008C00CA"/>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33CC"/>
    <w:rsid w:val="008D3487"/>
    <w:rsid w:val="008D38FE"/>
    <w:rsid w:val="008D3DA8"/>
    <w:rsid w:val="008D4E27"/>
    <w:rsid w:val="008D5035"/>
    <w:rsid w:val="008D5157"/>
    <w:rsid w:val="008D5C2A"/>
    <w:rsid w:val="008D5C74"/>
    <w:rsid w:val="008D6341"/>
    <w:rsid w:val="008D653C"/>
    <w:rsid w:val="008D6EB6"/>
    <w:rsid w:val="008E014D"/>
    <w:rsid w:val="008E1F78"/>
    <w:rsid w:val="008E21E3"/>
    <w:rsid w:val="008E26A1"/>
    <w:rsid w:val="008E3470"/>
    <w:rsid w:val="008E3741"/>
    <w:rsid w:val="008E4084"/>
    <w:rsid w:val="008E4634"/>
    <w:rsid w:val="008E4AF4"/>
    <w:rsid w:val="008E4B43"/>
    <w:rsid w:val="008E562B"/>
    <w:rsid w:val="008E59FC"/>
    <w:rsid w:val="008F0B14"/>
    <w:rsid w:val="008F13C7"/>
    <w:rsid w:val="008F1BEA"/>
    <w:rsid w:val="008F2158"/>
    <w:rsid w:val="008F2E1B"/>
    <w:rsid w:val="008F31A8"/>
    <w:rsid w:val="008F34CF"/>
    <w:rsid w:val="008F4909"/>
    <w:rsid w:val="008F4C08"/>
    <w:rsid w:val="008F4FEB"/>
    <w:rsid w:val="008F57C8"/>
    <w:rsid w:val="008F7116"/>
    <w:rsid w:val="008F7824"/>
    <w:rsid w:val="008F7C9D"/>
    <w:rsid w:val="009017AE"/>
    <w:rsid w:val="00901880"/>
    <w:rsid w:val="00903469"/>
    <w:rsid w:val="009036D8"/>
    <w:rsid w:val="00903CFB"/>
    <w:rsid w:val="00903FCE"/>
    <w:rsid w:val="009044B5"/>
    <w:rsid w:val="0090511F"/>
    <w:rsid w:val="00905D92"/>
    <w:rsid w:val="00905DFA"/>
    <w:rsid w:val="00905ED0"/>
    <w:rsid w:val="0090680B"/>
    <w:rsid w:val="0090783D"/>
    <w:rsid w:val="009079C1"/>
    <w:rsid w:val="0091015A"/>
    <w:rsid w:val="009109B5"/>
    <w:rsid w:val="009111E2"/>
    <w:rsid w:val="00911CB0"/>
    <w:rsid w:val="00912B05"/>
    <w:rsid w:val="009138EE"/>
    <w:rsid w:val="00913D64"/>
    <w:rsid w:val="00913F52"/>
    <w:rsid w:val="00913F59"/>
    <w:rsid w:val="0091482B"/>
    <w:rsid w:val="00914F9C"/>
    <w:rsid w:val="009151DC"/>
    <w:rsid w:val="00916824"/>
    <w:rsid w:val="00921755"/>
    <w:rsid w:val="00921987"/>
    <w:rsid w:val="00922438"/>
    <w:rsid w:val="0092373C"/>
    <w:rsid w:val="009237AB"/>
    <w:rsid w:val="00923C90"/>
    <w:rsid w:val="00923D75"/>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69D1"/>
    <w:rsid w:val="00937831"/>
    <w:rsid w:val="00940703"/>
    <w:rsid w:val="00940B60"/>
    <w:rsid w:val="00941317"/>
    <w:rsid w:val="00941490"/>
    <w:rsid w:val="00942407"/>
    <w:rsid w:val="00942747"/>
    <w:rsid w:val="0094367C"/>
    <w:rsid w:val="00943845"/>
    <w:rsid w:val="009440F7"/>
    <w:rsid w:val="00944587"/>
    <w:rsid w:val="00944FA6"/>
    <w:rsid w:val="00945034"/>
    <w:rsid w:val="0094559A"/>
    <w:rsid w:val="009461B0"/>
    <w:rsid w:val="00946380"/>
    <w:rsid w:val="00946796"/>
    <w:rsid w:val="00947042"/>
    <w:rsid w:val="0094744D"/>
    <w:rsid w:val="0094767D"/>
    <w:rsid w:val="00950ABC"/>
    <w:rsid w:val="009510A2"/>
    <w:rsid w:val="00952962"/>
    <w:rsid w:val="0095377E"/>
    <w:rsid w:val="00953DD2"/>
    <w:rsid w:val="00954608"/>
    <w:rsid w:val="009559E1"/>
    <w:rsid w:val="00955A13"/>
    <w:rsid w:val="00955B0B"/>
    <w:rsid w:val="00956189"/>
    <w:rsid w:val="00956396"/>
    <w:rsid w:val="0095643C"/>
    <w:rsid w:val="00956DFE"/>
    <w:rsid w:val="0095797A"/>
    <w:rsid w:val="00957C66"/>
    <w:rsid w:val="00960A98"/>
    <w:rsid w:val="00961A82"/>
    <w:rsid w:val="00962313"/>
    <w:rsid w:val="00962CD5"/>
    <w:rsid w:val="0096387E"/>
    <w:rsid w:val="0096525C"/>
    <w:rsid w:val="00965F29"/>
    <w:rsid w:val="00966187"/>
    <w:rsid w:val="00966C58"/>
    <w:rsid w:val="00966D00"/>
    <w:rsid w:val="00966D82"/>
    <w:rsid w:val="00966F15"/>
    <w:rsid w:val="00967541"/>
    <w:rsid w:val="00970069"/>
    <w:rsid w:val="0097040C"/>
    <w:rsid w:val="00970C0B"/>
    <w:rsid w:val="00970FAD"/>
    <w:rsid w:val="009712AD"/>
    <w:rsid w:val="00973171"/>
    <w:rsid w:val="00973A08"/>
    <w:rsid w:val="00973E91"/>
    <w:rsid w:val="00973F53"/>
    <w:rsid w:val="00973F6A"/>
    <w:rsid w:val="00974580"/>
    <w:rsid w:val="00975C20"/>
    <w:rsid w:val="0097602D"/>
    <w:rsid w:val="0097664C"/>
    <w:rsid w:val="00976969"/>
    <w:rsid w:val="00976BC1"/>
    <w:rsid w:val="00976CBE"/>
    <w:rsid w:val="00977194"/>
    <w:rsid w:val="00977E3C"/>
    <w:rsid w:val="009805D3"/>
    <w:rsid w:val="00980E0C"/>
    <w:rsid w:val="00982014"/>
    <w:rsid w:val="0098289E"/>
    <w:rsid w:val="00982CD8"/>
    <w:rsid w:val="00982E8C"/>
    <w:rsid w:val="00984858"/>
    <w:rsid w:val="009858D9"/>
    <w:rsid w:val="00986F0C"/>
    <w:rsid w:val="0098707C"/>
    <w:rsid w:val="00987441"/>
    <w:rsid w:val="00987DAC"/>
    <w:rsid w:val="00990239"/>
    <w:rsid w:val="009938E2"/>
    <w:rsid w:val="009942E7"/>
    <w:rsid w:val="00994D29"/>
    <w:rsid w:val="00995CEE"/>
    <w:rsid w:val="00996F74"/>
    <w:rsid w:val="009970B2"/>
    <w:rsid w:val="009974E3"/>
    <w:rsid w:val="009977D7"/>
    <w:rsid w:val="009A05A5"/>
    <w:rsid w:val="009A1080"/>
    <w:rsid w:val="009A1EB2"/>
    <w:rsid w:val="009A4B19"/>
    <w:rsid w:val="009A4E53"/>
    <w:rsid w:val="009A4F81"/>
    <w:rsid w:val="009A5120"/>
    <w:rsid w:val="009A5ED6"/>
    <w:rsid w:val="009A6E57"/>
    <w:rsid w:val="009B04FA"/>
    <w:rsid w:val="009B1E42"/>
    <w:rsid w:val="009B219B"/>
    <w:rsid w:val="009B3144"/>
    <w:rsid w:val="009B3156"/>
    <w:rsid w:val="009B3E3A"/>
    <w:rsid w:val="009B4550"/>
    <w:rsid w:val="009B4624"/>
    <w:rsid w:val="009B4990"/>
    <w:rsid w:val="009B4F81"/>
    <w:rsid w:val="009B57DB"/>
    <w:rsid w:val="009B5EDA"/>
    <w:rsid w:val="009B6E64"/>
    <w:rsid w:val="009B6EAA"/>
    <w:rsid w:val="009B7511"/>
    <w:rsid w:val="009C1216"/>
    <w:rsid w:val="009C1306"/>
    <w:rsid w:val="009C1CCB"/>
    <w:rsid w:val="009C20DE"/>
    <w:rsid w:val="009C28FF"/>
    <w:rsid w:val="009C2C62"/>
    <w:rsid w:val="009C40EF"/>
    <w:rsid w:val="009C42A6"/>
    <w:rsid w:val="009C4B27"/>
    <w:rsid w:val="009C4B5F"/>
    <w:rsid w:val="009C5AA5"/>
    <w:rsid w:val="009C68E9"/>
    <w:rsid w:val="009C6D86"/>
    <w:rsid w:val="009C7653"/>
    <w:rsid w:val="009D0371"/>
    <w:rsid w:val="009D0407"/>
    <w:rsid w:val="009D1088"/>
    <w:rsid w:val="009D2113"/>
    <w:rsid w:val="009D25A6"/>
    <w:rsid w:val="009D384B"/>
    <w:rsid w:val="009D3F54"/>
    <w:rsid w:val="009D47B3"/>
    <w:rsid w:val="009D55D1"/>
    <w:rsid w:val="009D5ABD"/>
    <w:rsid w:val="009D5B68"/>
    <w:rsid w:val="009D7C5E"/>
    <w:rsid w:val="009E2CFC"/>
    <w:rsid w:val="009E2DEB"/>
    <w:rsid w:val="009E3197"/>
    <w:rsid w:val="009E3F06"/>
    <w:rsid w:val="009E59AF"/>
    <w:rsid w:val="009E6211"/>
    <w:rsid w:val="009E74A6"/>
    <w:rsid w:val="009E7631"/>
    <w:rsid w:val="009E785D"/>
    <w:rsid w:val="009F04C7"/>
    <w:rsid w:val="009F0908"/>
    <w:rsid w:val="009F168D"/>
    <w:rsid w:val="009F16C5"/>
    <w:rsid w:val="009F16F1"/>
    <w:rsid w:val="009F171F"/>
    <w:rsid w:val="009F1B9B"/>
    <w:rsid w:val="009F1EE1"/>
    <w:rsid w:val="009F35F8"/>
    <w:rsid w:val="009F3ADF"/>
    <w:rsid w:val="009F4F5F"/>
    <w:rsid w:val="009F52C6"/>
    <w:rsid w:val="009F5CCD"/>
    <w:rsid w:val="009F615E"/>
    <w:rsid w:val="009F7C8A"/>
    <w:rsid w:val="00A0062C"/>
    <w:rsid w:val="00A00A5F"/>
    <w:rsid w:val="00A00A6E"/>
    <w:rsid w:val="00A00F2C"/>
    <w:rsid w:val="00A011A4"/>
    <w:rsid w:val="00A011F5"/>
    <w:rsid w:val="00A0181B"/>
    <w:rsid w:val="00A02398"/>
    <w:rsid w:val="00A026C0"/>
    <w:rsid w:val="00A026D0"/>
    <w:rsid w:val="00A02B37"/>
    <w:rsid w:val="00A02E79"/>
    <w:rsid w:val="00A038C6"/>
    <w:rsid w:val="00A038D9"/>
    <w:rsid w:val="00A03D46"/>
    <w:rsid w:val="00A03E1C"/>
    <w:rsid w:val="00A041E5"/>
    <w:rsid w:val="00A043EC"/>
    <w:rsid w:val="00A06303"/>
    <w:rsid w:val="00A065D1"/>
    <w:rsid w:val="00A0771C"/>
    <w:rsid w:val="00A10D2C"/>
    <w:rsid w:val="00A11236"/>
    <w:rsid w:val="00A11904"/>
    <w:rsid w:val="00A11A22"/>
    <w:rsid w:val="00A1512A"/>
    <w:rsid w:val="00A15513"/>
    <w:rsid w:val="00A16276"/>
    <w:rsid w:val="00A17757"/>
    <w:rsid w:val="00A219CF"/>
    <w:rsid w:val="00A21DEE"/>
    <w:rsid w:val="00A22FB2"/>
    <w:rsid w:val="00A2321C"/>
    <w:rsid w:val="00A23657"/>
    <w:rsid w:val="00A23BC4"/>
    <w:rsid w:val="00A23CFF"/>
    <w:rsid w:val="00A241B2"/>
    <w:rsid w:val="00A25BE1"/>
    <w:rsid w:val="00A26447"/>
    <w:rsid w:val="00A268AD"/>
    <w:rsid w:val="00A27884"/>
    <w:rsid w:val="00A27BF4"/>
    <w:rsid w:val="00A30867"/>
    <w:rsid w:val="00A30BB8"/>
    <w:rsid w:val="00A30F52"/>
    <w:rsid w:val="00A31635"/>
    <w:rsid w:val="00A31B68"/>
    <w:rsid w:val="00A32005"/>
    <w:rsid w:val="00A32602"/>
    <w:rsid w:val="00A32A38"/>
    <w:rsid w:val="00A339E1"/>
    <w:rsid w:val="00A33C94"/>
    <w:rsid w:val="00A35263"/>
    <w:rsid w:val="00A35520"/>
    <w:rsid w:val="00A3557C"/>
    <w:rsid w:val="00A358CB"/>
    <w:rsid w:val="00A36B6E"/>
    <w:rsid w:val="00A36EF1"/>
    <w:rsid w:val="00A37547"/>
    <w:rsid w:val="00A415E8"/>
    <w:rsid w:val="00A426CE"/>
    <w:rsid w:val="00A428DE"/>
    <w:rsid w:val="00A4315F"/>
    <w:rsid w:val="00A4357D"/>
    <w:rsid w:val="00A44191"/>
    <w:rsid w:val="00A44573"/>
    <w:rsid w:val="00A44A08"/>
    <w:rsid w:val="00A44DD9"/>
    <w:rsid w:val="00A45543"/>
    <w:rsid w:val="00A457B3"/>
    <w:rsid w:val="00A46D67"/>
    <w:rsid w:val="00A47F1F"/>
    <w:rsid w:val="00A50A65"/>
    <w:rsid w:val="00A5156B"/>
    <w:rsid w:val="00A51EB1"/>
    <w:rsid w:val="00A52435"/>
    <w:rsid w:val="00A547D4"/>
    <w:rsid w:val="00A551BC"/>
    <w:rsid w:val="00A56556"/>
    <w:rsid w:val="00A568A4"/>
    <w:rsid w:val="00A57472"/>
    <w:rsid w:val="00A5748E"/>
    <w:rsid w:val="00A578BC"/>
    <w:rsid w:val="00A579A2"/>
    <w:rsid w:val="00A57BC2"/>
    <w:rsid w:val="00A62A84"/>
    <w:rsid w:val="00A646A8"/>
    <w:rsid w:val="00A652E0"/>
    <w:rsid w:val="00A65D39"/>
    <w:rsid w:val="00A661C8"/>
    <w:rsid w:val="00A66B4E"/>
    <w:rsid w:val="00A6724D"/>
    <w:rsid w:val="00A67DF7"/>
    <w:rsid w:val="00A71183"/>
    <w:rsid w:val="00A723B9"/>
    <w:rsid w:val="00A74985"/>
    <w:rsid w:val="00A75063"/>
    <w:rsid w:val="00A77773"/>
    <w:rsid w:val="00A803BB"/>
    <w:rsid w:val="00A812D8"/>
    <w:rsid w:val="00A81FF6"/>
    <w:rsid w:val="00A82020"/>
    <w:rsid w:val="00A82079"/>
    <w:rsid w:val="00A82151"/>
    <w:rsid w:val="00A8236A"/>
    <w:rsid w:val="00A83281"/>
    <w:rsid w:val="00A838FB"/>
    <w:rsid w:val="00A847B7"/>
    <w:rsid w:val="00A84DD8"/>
    <w:rsid w:val="00A84E15"/>
    <w:rsid w:val="00A85E04"/>
    <w:rsid w:val="00A863F2"/>
    <w:rsid w:val="00A86767"/>
    <w:rsid w:val="00A871EB"/>
    <w:rsid w:val="00A877DF"/>
    <w:rsid w:val="00A87ADF"/>
    <w:rsid w:val="00A90D09"/>
    <w:rsid w:val="00A91C0A"/>
    <w:rsid w:val="00A924E1"/>
    <w:rsid w:val="00A9406E"/>
    <w:rsid w:val="00A94AC5"/>
    <w:rsid w:val="00A94D64"/>
    <w:rsid w:val="00AA253F"/>
    <w:rsid w:val="00AA2814"/>
    <w:rsid w:val="00AA3216"/>
    <w:rsid w:val="00AA4954"/>
    <w:rsid w:val="00AA4D2B"/>
    <w:rsid w:val="00AA5833"/>
    <w:rsid w:val="00AA72A7"/>
    <w:rsid w:val="00AB0330"/>
    <w:rsid w:val="00AB0935"/>
    <w:rsid w:val="00AB0AF0"/>
    <w:rsid w:val="00AB1033"/>
    <w:rsid w:val="00AB1D27"/>
    <w:rsid w:val="00AB233C"/>
    <w:rsid w:val="00AB2BDF"/>
    <w:rsid w:val="00AB315B"/>
    <w:rsid w:val="00AB36F9"/>
    <w:rsid w:val="00AB3A66"/>
    <w:rsid w:val="00AB43AF"/>
    <w:rsid w:val="00AB4FDD"/>
    <w:rsid w:val="00AB59F2"/>
    <w:rsid w:val="00AB612C"/>
    <w:rsid w:val="00AB62EC"/>
    <w:rsid w:val="00AB72D0"/>
    <w:rsid w:val="00AC1E43"/>
    <w:rsid w:val="00AC2CB8"/>
    <w:rsid w:val="00AC4249"/>
    <w:rsid w:val="00AC4510"/>
    <w:rsid w:val="00AC4BE6"/>
    <w:rsid w:val="00AC4D57"/>
    <w:rsid w:val="00AC5356"/>
    <w:rsid w:val="00AC7325"/>
    <w:rsid w:val="00AD040D"/>
    <w:rsid w:val="00AD0671"/>
    <w:rsid w:val="00AD1935"/>
    <w:rsid w:val="00AD1FCA"/>
    <w:rsid w:val="00AD2184"/>
    <w:rsid w:val="00AD23ED"/>
    <w:rsid w:val="00AD36A2"/>
    <w:rsid w:val="00AD3800"/>
    <w:rsid w:val="00AD3BA3"/>
    <w:rsid w:val="00AD403C"/>
    <w:rsid w:val="00AD419E"/>
    <w:rsid w:val="00AD421F"/>
    <w:rsid w:val="00AD4A1F"/>
    <w:rsid w:val="00AD4EBF"/>
    <w:rsid w:val="00AD612E"/>
    <w:rsid w:val="00AD71D5"/>
    <w:rsid w:val="00AE07EE"/>
    <w:rsid w:val="00AE0CDE"/>
    <w:rsid w:val="00AE119F"/>
    <w:rsid w:val="00AE19E9"/>
    <w:rsid w:val="00AE1C53"/>
    <w:rsid w:val="00AE4CEB"/>
    <w:rsid w:val="00AE563F"/>
    <w:rsid w:val="00AE6143"/>
    <w:rsid w:val="00AE655E"/>
    <w:rsid w:val="00AE6D8E"/>
    <w:rsid w:val="00AE7871"/>
    <w:rsid w:val="00AE7A80"/>
    <w:rsid w:val="00AE7B29"/>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34EE"/>
    <w:rsid w:val="00B0355C"/>
    <w:rsid w:val="00B03836"/>
    <w:rsid w:val="00B03C16"/>
    <w:rsid w:val="00B03E5B"/>
    <w:rsid w:val="00B03F6A"/>
    <w:rsid w:val="00B0401E"/>
    <w:rsid w:val="00B0457F"/>
    <w:rsid w:val="00B04B6E"/>
    <w:rsid w:val="00B05538"/>
    <w:rsid w:val="00B06C2F"/>
    <w:rsid w:val="00B0761D"/>
    <w:rsid w:val="00B07846"/>
    <w:rsid w:val="00B07B53"/>
    <w:rsid w:val="00B10D4F"/>
    <w:rsid w:val="00B112D4"/>
    <w:rsid w:val="00B11C31"/>
    <w:rsid w:val="00B137F3"/>
    <w:rsid w:val="00B15461"/>
    <w:rsid w:val="00B15572"/>
    <w:rsid w:val="00B15FD2"/>
    <w:rsid w:val="00B1626B"/>
    <w:rsid w:val="00B179CF"/>
    <w:rsid w:val="00B20DAB"/>
    <w:rsid w:val="00B21037"/>
    <w:rsid w:val="00B21F02"/>
    <w:rsid w:val="00B238C6"/>
    <w:rsid w:val="00B23E1D"/>
    <w:rsid w:val="00B249D1"/>
    <w:rsid w:val="00B24D32"/>
    <w:rsid w:val="00B25B53"/>
    <w:rsid w:val="00B26D34"/>
    <w:rsid w:val="00B271F9"/>
    <w:rsid w:val="00B279E3"/>
    <w:rsid w:val="00B30368"/>
    <w:rsid w:val="00B3243C"/>
    <w:rsid w:val="00B325F8"/>
    <w:rsid w:val="00B32779"/>
    <w:rsid w:val="00B333BA"/>
    <w:rsid w:val="00B33468"/>
    <w:rsid w:val="00B34A45"/>
    <w:rsid w:val="00B34B38"/>
    <w:rsid w:val="00B36CBE"/>
    <w:rsid w:val="00B37120"/>
    <w:rsid w:val="00B372E3"/>
    <w:rsid w:val="00B403A4"/>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12AD"/>
    <w:rsid w:val="00B512D8"/>
    <w:rsid w:val="00B516C4"/>
    <w:rsid w:val="00B51B92"/>
    <w:rsid w:val="00B51FCD"/>
    <w:rsid w:val="00B52F76"/>
    <w:rsid w:val="00B52F83"/>
    <w:rsid w:val="00B53435"/>
    <w:rsid w:val="00B53ABD"/>
    <w:rsid w:val="00B544EF"/>
    <w:rsid w:val="00B54C93"/>
    <w:rsid w:val="00B5538C"/>
    <w:rsid w:val="00B5556F"/>
    <w:rsid w:val="00B56F65"/>
    <w:rsid w:val="00B57405"/>
    <w:rsid w:val="00B57D70"/>
    <w:rsid w:val="00B57DB2"/>
    <w:rsid w:val="00B60787"/>
    <w:rsid w:val="00B616B2"/>
    <w:rsid w:val="00B6220B"/>
    <w:rsid w:val="00B625B8"/>
    <w:rsid w:val="00B633B1"/>
    <w:rsid w:val="00B63E1F"/>
    <w:rsid w:val="00B64626"/>
    <w:rsid w:val="00B64858"/>
    <w:rsid w:val="00B64F88"/>
    <w:rsid w:val="00B65633"/>
    <w:rsid w:val="00B65C47"/>
    <w:rsid w:val="00B67A17"/>
    <w:rsid w:val="00B72B1F"/>
    <w:rsid w:val="00B745E7"/>
    <w:rsid w:val="00B746B0"/>
    <w:rsid w:val="00B752C5"/>
    <w:rsid w:val="00B75F00"/>
    <w:rsid w:val="00B7602A"/>
    <w:rsid w:val="00B7621A"/>
    <w:rsid w:val="00B77961"/>
    <w:rsid w:val="00B833D4"/>
    <w:rsid w:val="00B83640"/>
    <w:rsid w:val="00B836FF"/>
    <w:rsid w:val="00B84396"/>
    <w:rsid w:val="00B8474E"/>
    <w:rsid w:val="00B84EFD"/>
    <w:rsid w:val="00B85044"/>
    <w:rsid w:val="00B86DE5"/>
    <w:rsid w:val="00B8731A"/>
    <w:rsid w:val="00B87DD8"/>
    <w:rsid w:val="00B90584"/>
    <w:rsid w:val="00B90721"/>
    <w:rsid w:val="00B91880"/>
    <w:rsid w:val="00B92CD7"/>
    <w:rsid w:val="00B93747"/>
    <w:rsid w:val="00B93ED3"/>
    <w:rsid w:val="00B94730"/>
    <w:rsid w:val="00B9476F"/>
    <w:rsid w:val="00B948CC"/>
    <w:rsid w:val="00B94F74"/>
    <w:rsid w:val="00B9628D"/>
    <w:rsid w:val="00B96586"/>
    <w:rsid w:val="00B97261"/>
    <w:rsid w:val="00BA0CD5"/>
    <w:rsid w:val="00BA1322"/>
    <w:rsid w:val="00BA16E6"/>
    <w:rsid w:val="00BA2447"/>
    <w:rsid w:val="00BA3F08"/>
    <w:rsid w:val="00BA50A0"/>
    <w:rsid w:val="00BA5674"/>
    <w:rsid w:val="00BA6C85"/>
    <w:rsid w:val="00BA707E"/>
    <w:rsid w:val="00BA7CBF"/>
    <w:rsid w:val="00BB0972"/>
    <w:rsid w:val="00BB0A44"/>
    <w:rsid w:val="00BB174B"/>
    <w:rsid w:val="00BB1BB0"/>
    <w:rsid w:val="00BB256D"/>
    <w:rsid w:val="00BB34C3"/>
    <w:rsid w:val="00BB3613"/>
    <w:rsid w:val="00BB3C6E"/>
    <w:rsid w:val="00BB3C89"/>
    <w:rsid w:val="00BB3DCE"/>
    <w:rsid w:val="00BB4455"/>
    <w:rsid w:val="00BB4542"/>
    <w:rsid w:val="00BB4AA2"/>
    <w:rsid w:val="00BB4ECD"/>
    <w:rsid w:val="00BB59FA"/>
    <w:rsid w:val="00BB5D46"/>
    <w:rsid w:val="00BB657D"/>
    <w:rsid w:val="00BB6584"/>
    <w:rsid w:val="00BB70E4"/>
    <w:rsid w:val="00BB720B"/>
    <w:rsid w:val="00BB7585"/>
    <w:rsid w:val="00BB7C08"/>
    <w:rsid w:val="00BC0A09"/>
    <w:rsid w:val="00BC12BF"/>
    <w:rsid w:val="00BC2F25"/>
    <w:rsid w:val="00BC3317"/>
    <w:rsid w:val="00BC3ECF"/>
    <w:rsid w:val="00BC42EF"/>
    <w:rsid w:val="00BC463D"/>
    <w:rsid w:val="00BC605E"/>
    <w:rsid w:val="00BC6426"/>
    <w:rsid w:val="00BD0091"/>
    <w:rsid w:val="00BD02BA"/>
    <w:rsid w:val="00BD0761"/>
    <w:rsid w:val="00BD2CFB"/>
    <w:rsid w:val="00BD4151"/>
    <w:rsid w:val="00BD4EB4"/>
    <w:rsid w:val="00BD568B"/>
    <w:rsid w:val="00BD6FD2"/>
    <w:rsid w:val="00BD722F"/>
    <w:rsid w:val="00BE01C0"/>
    <w:rsid w:val="00BE05E2"/>
    <w:rsid w:val="00BE0DFD"/>
    <w:rsid w:val="00BE10D5"/>
    <w:rsid w:val="00BE1FA8"/>
    <w:rsid w:val="00BE2094"/>
    <w:rsid w:val="00BE249C"/>
    <w:rsid w:val="00BE2BFB"/>
    <w:rsid w:val="00BE2F8F"/>
    <w:rsid w:val="00BE318C"/>
    <w:rsid w:val="00BE3F2E"/>
    <w:rsid w:val="00BE40BB"/>
    <w:rsid w:val="00BE4314"/>
    <w:rsid w:val="00BE453F"/>
    <w:rsid w:val="00BE6952"/>
    <w:rsid w:val="00BE6AA4"/>
    <w:rsid w:val="00BE7A18"/>
    <w:rsid w:val="00BF1C28"/>
    <w:rsid w:val="00BF2448"/>
    <w:rsid w:val="00BF2839"/>
    <w:rsid w:val="00BF2938"/>
    <w:rsid w:val="00BF41A9"/>
    <w:rsid w:val="00BF4B1E"/>
    <w:rsid w:val="00BF4CA8"/>
    <w:rsid w:val="00BF5138"/>
    <w:rsid w:val="00BF5DA6"/>
    <w:rsid w:val="00BF6070"/>
    <w:rsid w:val="00BF6A1C"/>
    <w:rsid w:val="00BF6C35"/>
    <w:rsid w:val="00C017C5"/>
    <w:rsid w:val="00C0199D"/>
    <w:rsid w:val="00C01A80"/>
    <w:rsid w:val="00C033C2"/>
    <w:rsid w:val="00C04261"/>
    <w:rsid w:val="00C057CE"/>
    <w:rsid w:val="00C05BDE"/>
    <w:rsid w:val="00C05D1D"/>
    <w:rsid w:val="00C06532"/>
    <w:rsid w:val="00C06EC5"/>
    <w:rsid w:val="00C07115"/>
    <w:rsid w:val="00C07D18"/>
    <w:rsid w:val="00C07D55"/>
    <w:rsid w:val="00C105FA"/>
    <w:rsid w:val="00C10B86"/>
    <w:rsid w:val="00C11E4A"/>
    <w:rsid w:val="00C1267A"/>
    <w:rsid w:val="00C12CC8"/>
    <w:rsid w:val="00C1338E"/>
    <w:rsid w:val="00C146BF"/>
    <w:rsid w:val="00C14A5D"/>
    <w:rsid w:val="00C15B82"/>
    <w:rsid w:val="00C15F54"/>
    <w:rsid w:val="00C16098"/>
    <w:rsid w:val="00C16756"/>
    <w:rsid w:val="00C177F1"/>
    <w:rsid w:val="00C1795C"/>
    <w:rsid w:val="00C17D19"/>
    <w:rsid w:val="00C20748"/>
    <w:rsid w:val="00C209FE"/>
    <w:rsid w:val="00C20B33"/>
    <w:rsid w:val="00C20F99"/>
    <w:rsid w:val="00C210F9"/>
    <w:rsid w:val="00C219AE"/>
    <w:rsid w:val="00C21C55"/>
    <w:rsid w:val="00C22C10"/>
    <w:rsid w:val="00C23EDB"/>
    <w:rsid w:val="00C24001"/>
    <w:rsid w:val="00C25F39"/>
    <w:rsid w:val="00C26B5D"/>
    <w:rsid w:val="00C275D4"/>
    <w:rsid w:val="00C3108E"/>
    <w:rsid w:val="00C31557"/>
    <w:rsid w:val="00C3157F"/>
    <w:rsid w:val="00C31809"/>
    <w:rsid w:val="00C32357"/>
    <w:rsid w:val="00C3316B"/>
    <w:rsid w:val="00C34201"/>
    <w:rsid w:val="00C34453"/>
    <w:rsid w:val="00C36139"/>
    <w:rsid w:val="00C3712B"/>
    <w:rsid w:val="00C4042C"/>
    <w:rsid w:val="00C40C82"/>
    <w:rsid w:val="00C4191A"/>
    <w:rsid w:val="00C41988"/>
    <w:rsid w:val="00C41F38"/>
    <w:rsid w:val="00C427D6"/>
    <w:rsid w:val="00C42A95"/>
    <w:rsid w:val="00C42D63"/>
    <w:rsid w:val="00C43AF0"/>
    <w:rsid w:val="00C43C4B"/>
    <w:rsid w:val="00C44422"/>
    <w:rsid w:val="00C45458"/>
    <w:rsid w:val="00C455A5"/>
    <w:rsid w:val="00C47524"/>
    <w:rsid w:val="00C47CF6"/>
    <w:rsid w:val="00C5111D"/>
    <w:rsid w:val="00C51151"/>
    <w:rsid w:val="00C51EE0"/>
    <w:rsid w:val="00C51FA3"/>
    <w:rsid w:val="00C529A8"/>
    <w:rsid w:val="00C52ED3"/>
    <w:rsid w:val="00C53936"/>
    <w:rsid w:val="00C5459B"/>
    <w:rsid w:val="00C54DE1"/>
    <w:rsid w:val="00C55060"/>
    <w:rsid w:val="00C55CEE"/>
    <w:rsid w:val="00C55FC6"/>
    <w:rsid w:val="00C565C1"/>
    <w:rsid w:val="00C575C2"/>
    <w:rsid w:val="00C60687"/>
    <w:rsid w:val="00C614BC"/>
    <w:rsid w:val="00C61702"/>
    <w:rsid w:val="00C620C6"/>
    <w:rsid w:val="00C620D5"/>
    <w:rsid w:val="00C62B7B"/>
    <w:rsid w:val="00C6370D"/>
    <w:rsid w:val="00C63FA0"/>
    <w:rsid w:val="00C6436B"/>
    <w:rsid w:val="00C646D5"/>
    <w:rsid w:val="00C6573C"/>
    <w:rsid w:val="00C7096F"/>
    <w:rsid w:val="00C729A4"/>
    <w:rsid w:val="00C73036"/>
    <w:rsid w:val="00C737FA"/>
    <w:rsid w:val="00C740A3"/>
    <w:rsid w:val="00C742E1"/>
    <w:rsid w:val="00C74AAB"/>
    <w:rsid w:val="00C74C6D"/>
    <w:rsid w:val="00C76873"/>
    <w:rsid w:val="00C76FC5"/>
    <w:rsid w:val="00C77090"/>
    <w:rsid w:val="00C77601"/>
    <w:rsid w:val="00C80859"/>
    <w:rsid w:val="00C80A03"/>
    <w:rsid w:val="00C816C3"/>
    <w:rsid w:val="00C822FB"/>
    <w:rsid w:val="00C83381"/>
    <w:rsid w:val="00C848A7"/>
    <w:rsid w:val="00C84CD4"/>
    <w:rsid w:val="00C854A6"/>
    <w:rsid w:val="00C85539"/>
    <w:rsid w:val="00C85B9F"/>
    <w:rsid w:val="00C860FF"/>
    <w:rsid w:val="00C86B30"/>
    <w:rsid w:val="00C87533"/>
    <w:rsid w:val="00C905C0"/>
    <w:rsid w:val="00C90E03"/>
    <w:rsid w:val="00C90EBD"/>
    <w:rsid w:val="00C91328"/>
    <w:rsid w:val="00C917B5"/>
    <w:rsid w:val="00C925B6"/>
    <w:rsid w:val="00C92C4E"/>
    <w:rsid w:val="00C92D94"/>
    <w:rsid w:val="00C93041"/>
    <w:rsid w:val="00C93666"/>
    <w:rsid w:val="00C93F9F"/>
    <w:rsid w:val="00C948A2"/>
    <w:rsid w:val="00C95100"/>
    <w:rsid w:val="00C962D0"/>
    <w:rsid w:val="00C96ECD"/>
    <w:rsid w:val="00C96FB4"/>
    <w:rsid w:val="00C9744B"/>
    <w:rsid w:val="00CA0086"/>
    <w:rsid w:val="00CA1A09"/>
    <w:rsid w:val="00CA2336"/>
    <w:rsid w:val="00CA2DCA"/>
    <w:rsid w:val="00CA318D"/>
    <w:rsid w:val="00CA373A"/>
    <w:rsid w:val="00CA3B4C"/>
    <w:rsid w:val="00CA49B3"/>
    <w:rsid w:val="00CA5D86"/>
    <w:rsid w:val="00CA5DA4"/>
    <w:rsid w:val="00CA5EFC"/>
    <w:rsid w:val="00CA75D5"/>
    <w:rsid w:val="00CA7A64"/>
    <w:rsid w:val="00CA7EFD"/>
    <w:rsid w:val="00CB034D"/>
    <w:rsid w:val="00CB06D9"/>
    <w:rsid w:val="00CB06E5"/>
    <w:rsid w:val="00CB081E"/>
    <w:rsid w:val="00CB0E54"/>
    <w:rsid w:val="00CB1145"/>
    <w:rsid w:val="00CB202E"/>
    <w:rsid w:val="00CB3730"/>
    <w:rsid w:val="00CB3895"/>
    <w:rsid w:val="00CB556A"/>
    <w:rsid w:val="00CB67A1"/>
    <w:rsid w:val="00CB6FF8"/>
    <w:rsid w:val="00CC03DE"/>
    <w:rsid w:val="00CC040B"/>
    <w:rsid w:val="00CC0DEE"/>
    <w:rsid w:val="00CC10F1"/>
    <w:rsid w:val="00CC197D"/>
    <w:rsid w:val="00CC1F5A"/>
    <w:rsid w:val="00CC22F9"/>
    <w:rsid w:val="00CC2934"/>
    <w:rsid w:val="00CC3772"/>
    <w:rsid w:val="00CC3AC4"/>
    <w:rsid w:val="00CC41B0"/>
    <w:rsid w:val="00CC4EA5"/>
    <w:rsid w:val="00CC5261"/>
    <w:rsid w:val="00CC60BD"/>
    <w:rsid w:val="00CC6798"/>
    <w:rsid w:val="00CC7360"/>
    <w:rsid w:val="00CC736A"/>
    <w:rsid w:val="00CD1374"/>
    <w:rsid w:val="00CD1EA9"/>
    <w:rsid w:val="00CD1F9E"/>
    <w:rsid w:val="00CD205C"/>
    <w:rsid w:val="00CD2D93"/>
    <w:rsid w:val="00CD3B25"/>
    <w:rsid w:val="00CD3EC9"/>
    <w:rsid w:val="00CD5654"/>
    <w:rsid w:val="00CD6159"/>
    <w:rsid w:val="00CD72E4"/>
    <w:rsid w:val="00CD772F"/>
    <w:rsid w:val="00CD7DF2"/>
    <w:rsid w:val="00CE00C0"/>
    <w:rsid w:val="00CE05EE"/>
    <w:rsid w:val="00CE11A5"/>
    <w:rsid w:val="00CE1CDB"/>
    <w:rsid w:val="00CE1F1D"/>
    <w:rsid w:val="00CE2271"/>
    <w:rsid w:val="00CE2AE3"/>
    <w:rsid w:val="00CE2BE2"/>
    <w:rsid w:val="00CE3491"/>
    <w:rsid w:val="00CE350D"/>
    <w:rsid w:val="00CE3A01"/>
    <w:rsid w:val="00CE3BA5"/>
    <w:rsid w:val="00CE3D3A"/>
    <w:rsid w:val="00CE4098"/>
    <w:rsid w:val="00CE40F2"/>
    <w:rsid w:val="00CE418E"/>
    <w:rsid w:val="00CE493C"/>
    <w:rsid w:val="00CE5AD5"/>
    <w:rsid w:val="00CE65C7"/>
    <w:rsid w:val="00CE6687"/>
    <w:rsid w:val="00CE6693"/>
    <w:rsid w:val="00CE7458"/>
    <w:rsid w:val="00CF02B7"/>
    <w:rsid w:val="00CF0A21"/>
    <w:rsid w:val="00CF0EE7"/>
    <w:rsid w:val="00CF19D5"/>
    <w:rsid w:val="00CF3846"/>
    <w:rsid w:val="00CF3A18"/>
    <w:rsid w:val="00CF43B9"/>
    <w:rsid w:val="00CF4879"/>
    <w:rsid w:val="00CF576F"/>
    <w:rsid w:val="00CF7056"/>
    <w:rsid w:val="00CF70FD"/>
    <w:rsid w:val="00D005FA"/>
    <w:rsid w:val="00D011E1"/>
    <w:rsid w:val="00D01C67"/>
    <w:rsid w:val="00D01FE5"/>
    <w:rsid w:val="00D02E9F"/>
    <w:rsid w:val="00D043E4"/>
    <w:rsid w:val="00D0444D"/>
    <w:rsid w:val="00D047C4"/>
    <w:rsid w:val="00D0596C"/>
    <w:rsid w:val="00D06191"/>
    <w:rsid w:val="00D07149"/>
    <w:rsid w:val="00D078E6"/>
    <w:rsid w:val="00D10103"/>
    <w:rsid w:val="00D10C6E"/>
    <w:rsid w:val="00D11082"/>
    <w:rsid w:val="00D1208A"/>
    <w:rsid w:val="00D13D3D"/>
    <w:rsid w:val="00D14256"/>
    <w:rsid w:val="00D14561"/>
    <w:rsid w:val="00D1517D"/>
    <w:rsid w:val="00D159BD"/>
    <w:rsid w:val="00D16092"/>
    <w:rsid w:val="00D17BDA"/>
    <w:rsid w:val="00D210B1"/>
    <w:rsid w:val="00D213F4"/>
    <w:rsid w:val="00D2154A"/>
    <w:rsid w:val="00D21E38"/>
    <w:rsid w:val="00D21F62"/>
    <w:rsid w:val="00D24ABB"/>
    <w:rsid w:val="00D25B2B"/>
    <w:rsid w:val="00D25D2D"/>
    <w:rsid w:val="00D26F93"/>
    <w:rsid w:val="00D278C7"/>
    <w:rsid w:val="00D278E2"/>
    <w:rsid w:val="00D27E96"/>
    <w:rsid w:val="00D30050"/>
    <w:rsid w:val="00D30AEE"/>
    <w:rsid w:val="00D31304"/>
    <w:rsid w:val="00D315A9"/>
    <w:rsid w:val="00D32B9B"/>
    <w:rsid w:val="00D32ECA"/>
    <w:rsid w:val="00D33196"/>
    <w:rsid w:val="00D337AA"/>
    <w:rsid w:val="00D33FC2"/>
    <w:rsid w:val="00D344F9"/>
    <w:rsid w:val="00D3706E"/>
    <w:rsid w:val="00D377A0"/>
    <w:rsid w:val="00D37F67"/>
    <w:rsid w:val="00D40127"/>
    <w:rsid w:val="00D401F8"/>
    <w:rsid w:val="00D40A96"/>
    <w:rsid w:val="00D40AF9"/>
    <w:rsid w:val="00D40E04"/>
    <w:rsid w:val="00D40E2A"/>
    <w:rsid w:val="00D4259E"/>
    <w:rsid w:val="00D427EC"/>
    <w:rsid w:val="00D42E47"/>
    <w:rsid w:val="00D4304A"/>
    <w:rsid w:val="00D43D71"/>
    <w:rsid w:val="00D44AD6"/>
    <w:rsid w:val="00D45139"/>
    <w:rsid w:val="00D459C0"/>
    <w:rsid w:val="00D45AE2"/>
    <w:rsid w:val="00D45D51"/>
    <w:rsid w:val="00D4627D"/>
    <w:rsid w:val="00D46733"/>
    <w:rsid w:val="00D46B44"/>
    <w:rsid w:val="00D46DC8"/>
    <w:rsid w:val="00D46EA7"/>
    <w:rsid w:val="00D47505"/>
    <w:rsid w:val="00D47F24"/>
    <w:rsid w:val="00D50180"/>
    <w:rsid w:val="00D50A39"/>
    <w:rsid w:val="00D52074"/>
    <w:rsid w:val="00D53597"/>
    <w:rsid w:val="00D53E6A"/>
    <w:rsid w:val="00D54930"/>
    <w:rsid w:val="00D55080"/>
    <w:rsid w:val="00D55A70"/>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5041"/>
    <w:rsid w:val="00D66451"/>
    <w:rsid w:val="00D667F8"/>
    <w:rsid w:val="00D668CA"/>
    <w:rsid w:val="00D67089"/>
    <w:rsid w:val="00D672F3"/>
    <w:rsid w:val="00D7064C"/>
    <w:rsid w:val="00D708AE"/>
    <w:rsid w:val="00D70AD2"/>
    <w:rsid w:val="00D70ED6"/>
    <w:rsid w:val="00D71B60"/>
    <w:rsid w:val="00D72603"/>
    <w:rsid w:val="00D74724"/>
    <w:rsid w:val="00D7499D"/>
    <w:rsid w:val="00D751B1"/>
    <w:rsid w:val="00D751C5"/>
    <w:rsid w:val="00D777A5"/>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B50"/>
    <w:rsid w:val="00D92AFF"/>
    <w:rsid w:val="00D93468"/>
    <w:rsid w:val="00D9374A"/>
    <w:rsid w:val="00D949C6"/>
    <w:rsid w:val="00D95A44"/>
    <w:rsid w:val="00D9642A"/>
    <w:rsid w:val="00D96C97"/>
    <w:rsid w:val="00D96DB9"/>
    <w:rsid w:val="00DA061B"/>
    <w:rsid w:val="00DA133A"/>
    <w:rsid w:val="00DA151C"/>
    <w:rsid w:val="00DA15DF"/>
    <w:rsid w:val="00DA221A"/>
    <w:rsid w:val="00DA2B01"/>
    <w:rsid w:val="00DA2CC0"/>
    <w:rsid w:val="00DA2DFD"/>
    <w:rsid w:val="00DA30E6"/>
    <w:rsid w:val="00DA31C8"/>
    <w:rsid w:val="00DA3C3C"/>
    <w:rsid w:val="00DA4B96"/>
    <w:rsid w:val="00DA4C59"/>
    <w:rsid w:val="00DA51A6"/>
    <w:rsid w:val="00DA63CA"/>
    <w:rsid w:val="00DA77C1"/>
    <w:rsid w:val="00DB0CC4"/>
    <w:rsid w:val="00DB0F24"/>
    <w:rsid w:val="00DB105A"/>
    <w:rsid w:val="00DB27F6"/>
    <w:rsid w:val="00DB2D68"/>
    <w:rsid w:val="00DB3162"/>
    <w:rsid w:val="00DB3976"/>
    <w:rsid w:val="00DB4113"/>
    <w:rsid w:val="00DB50A3"/>
    <w:rsid w:val="00DB6CA6"/>
    <w:rsid w:val="00DB6F1A"/>
    <w:rsid w:val="00DB7EFC"/>
    <w:rsid w:val="00DC01B3"/>
    <w:rsid w:val="00DC06E1"/>
    <w:rsid w:val="00DC12FD"/>
    <w:rsid w:val="00DC1DAF"/>
    <w:rsid w:val="00DC2013"/>
    <w:rsid w:val="00DC42ED"/>
    <w:rsid w:val="00DC52DC"/>
    <w:rsid w:val="00DC5AB1"/>
    <w:rsid w:val="00DC650D"/>
    <w:rsid w:val="00DC6A81"/>
    <w:rsid w:val="00DC748B"/>
    <w:rsid w:val="00DD026D"/>
    <w:rsid w:val="00DD2BC0"/>
    <w:rsid w:val="00DD35DF"/>
    <w:rsid w:val="00DD3733"/>
    <w:rsid w:val="00DD3A39"/>
    <w:rsid w:val="00DD3E17"/>
    <w:rsid w:val="00DD3EC4"/>
    <w:rsid w:val="00DD41AE"/>
    <w:rsid w:val="00DD4FC0"/>
    <w:rsid w:val="00DD53B9"/>
    <w:rsid w:val="00DD5BA0"/>
    <w:rsid w:val="00DD5BF1"/>
    <w:rsid w:val="00DD5CEF"/>
    <w:rsid w:val="00DD63B0"/>
    <w:rsid w:val="00DE0366"/>
    <w:rsid w:val="00DE0622"/>
    <w:rsid w:val="00DE0FF8"/>
    <w:rsid w:val="00DE1249"/>
    <w:rsid w:val="00DE1764"/>
    <w:rsid w:val="00DE17B6"/>
    <w:rsid w:val="00DE1B4B"/>
    <w:rsid w:val="00DE2177"/>
    <w:rsid w:val="00DE29C9"/>
    <w:rsid w:val="00DE2BB1"/>
    <w:rsid w:val="00DE3F9E"/>
    <w:rsid w:val="00DE4167"/>
    <w:rsid w:val="00DE4322"/>
    <w:rsid w:val="00DE4CF9"/>
    <w:rsid w:val="00DE50B2"/>
    <w:rsid w:val="00DE5CDB"/>
    <w:rsid w:val="00DE60B0"/>
    <w:rsid w:val="00DE66B6"/>
    <w:rsid w:val="00DE6CB7"/>
    <w:rsid w:val="00DF15A9"/>
    <w:rsid w:val="00DF1709"/>
    <w:rsid w:val="00DF1B92"/>
    <w:rsid w:val="00DF2286"/>
    <w:rsid w:val="00DF232B"/>
    <w:rsid w:val="00DF2BB8"/>
    <w:rsid w:val="00DF5F1F"/>
    <w:rsid w:val="00DF613F"/>
    <w:rsid w:val="00DF6918"/>
    <w:rsid w:val="00DF6ACB"/>
    <w:rsid w:val="00DF6DFC"/>
    <w:rsid w:val="00DF6E60"/>
    <w:rsid w:val="00E0068D"/>
    <w:rsid w:val="00E0128D"/>
    <w:rsid w:val="00E024D6"/>
    <w:rsid w:val="00E02668"/>
    <w:rsid w:val="00E02C53"/>
    <w:rsid w:val="00E034DD"/>
    <w:rsid w:val="00E0354D"/>
    <w:rsid w:val="00E06201"/>
    <w:rsid w:val="00E0673A"/>
    <w:rsid w:val="00E068AC"/>
    <w:rsid w:val="00E0725A"/>
    <w:rsid w:val="00E0734D"/>
    <w:rsid w:val="00E07B35"/>
    <w:rsid w:val="00E10588"/>
    <w:rsid w:val="00E10D11"/>
    <w:rsid w:val="00E11858"/>
    <w:rsid w:val="00E11C6B"/>
    <w:rsid w:val="00E11FFE"/>
    <w:rsid w:val="00E120BF"/>
    <w:rsid w:val="00E12B90"/>
    <w:rsid w:val="00E12CB5"/>
    <w:rsid w:val="00E13AC5"/>
    <w:rsid w:val="00E1471D"/>
    <w:rsid w:val="00E15115"/>
    <w:rsid w:val="00E168DE"/>
    <w:rsid w:val="00E21B87"/>
    <w:rsid w:val="00E21E0F"/>
    <w:rsid w:val="00E22798"/>
    <w:rsid w:val="00E22C09"/>
    <w:rsid w:val="00E22D4C"/>
    <w:rsid w:val="00E23325"/>
    <w:rsid w:val="00E23E61"/>
    <w:rsid w:val="00E249C9"/>
    <w:rsid w:val="00E24B96"/>
    <w:rsid w:val="00E24DA5"/>
    <w:rsid w:val="00E26D67"/>
    <w:rsid w:val="00E27098"/>
    <w:rsid w:val="00E27827"/>
    <w:rsid w:val="00E2793F"/>
    <w:rsid w:val="00E27F99"/>
    <w:rsid w:val="00E301E6"/>
    <w:rsid w:val="00E3115A"/>
    <w:rsid w:val="00E318AF"/>
    <w:rsid w:val="00E31BD7"/>
    <w:rsid w:val="00E32197"/>
    <w:rsid w:val="00E323A0"/>
    <w:rsid w:val="00E33900"/>
    <w:rsid w:val="00E340E5"/>
    <w:rsid w:val="00E34348"/>
    <w:rsid w:val="00E35137"/>
    <w:rsid w:val="00E351AC"/>
    <w:rsid w:val="00E35A57"/>
    <w:rsid w:val="00E364DF"/>
    <w:rsid w:val="00E40374"/>
    <w:rsid w:val="00E40ED3"/>
    <w:rsid w:val="00E42597"/>
    <w:rsid w:val="00E43525"/>
    <w:rsid w:val="00E4354A"/>
    <w:rsid w:val="00E4390B"/>
    <w:rsid w:val="00E43BE8"/>
    <w:rsid w:val="00E44229"/>
    <w:rsid w:val="00E44F3B"/>
    <w:rsid w:val="00E45679"/>
    <w:rsid w:val="00E45939"/>
    <w:rsid w:val="00E45B70"/>
    <w:rsid w:val="00E45F14"/>
    <w:rsid w:val="00E46328"/>
    <w:rsid w:val="00E464B0"/>
    <w:rsid w:val="00E475AC"/>
    <w:rsid w:val="00E502D5"/>
    <w:rsid w:val="00E50423"/>
    <w:rsid w:val="00E5113A"/>
    <w:rsid w:val="00E51232"/>
    <w:rsid w:val="00E51E43"/>
    <w:rsid w:val="00E5375E"/>
    <w:rsid w:val="00E53FF9"/>
    <w:rsid w:val="00E552EB"/>
    <w:rsid w:val="00E56135"/>
    <w:rsid w:val="00E5634A"/>
    <w:rsid w:val="00E563FB"/>
    <w:rsid w:val="00E56990"/>
    <w:rsid w:val="00E610AE"/>
    <w:rsid w:val="00E61105"/>
    <w:rsid w:val="00E619B8"/>
    <w:rsid w:val="00E61FD3"/>
    <w:rsid w:val="00E62D23"/>
    <w:rsid w:val="00E633E8"/>
    <w:rsid w:val="00E64A1E"/>
    <w:rsid w:val="00E656D7"/>
    <w:rsid w:val="00E65BAC"/>
    <w:rsid w:val="00E65C13"/>
    <w:rsid w:val="00E65F21"/>
    <w:rsid w:val="00E661DC"/>
    <w:rsid w:val="00E6712D"/>
    <w:rsid w:val="00E67244"/>
    <w:rsid w:val="00E6785B"/>
    <w:rsid w:val="00E700A2"/>
    <w:rsid w:val="00E7035F"/>
    <w:rsid w:val="00E70361"/>
    <w:rsid w:val="00E704BE"/>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3AB9"/>
    <w:rsid w:val="00E83F9B"/>
    <w:rsid w:val="00E85276"/>
    <w:rsid w:val="00E85505"/>
    <w:rsid w:val="00E86A7B"/>
    <w:rsid w:val="00E87F28"/>
    <w:rsid w:val="00E912FF"/>
    <w:rsid w:val="00E91E61"/>
    <w:rsid w:val="00E935F9"/>
    <w:rsid w:val="00E94D72"/>
    <w:rsid w:val="00E9605A"/>
    <w:rsid w:val="00E96E9E"/>
    <w:rsid w:val="00E97631"/>
    <w:rsid w:val="00E97CBC"/>
    <w:rsid w:val="00EA0163"/>
    <w:rsid w:val="00EA0948"/>
    <w:rsid w:val="00EA0A3D"/>
    <w:rsid w:val="00EA0B31"/>
    <w:rsid w:val="00EA1BEF"/>
    <w:rsid w:val="00EA1DEE"/>
    <w:rsid w:val="00EA2430"/>
    <w:rsid w:val="00EA384B"/>
    <w:rsid w:val="00EA3C04"/>
    <w:rsid w:val="00EA40D1"/>
    <w:rsid w:val="00EA4E20"/>
    <w:rsid w:val="00EA527E"/>
    <w:rsid w:val="00EA639C"/>
    <w:rsid w:val="00EA6AE9"/>
    <w:rsid w:val="00EA7125"/>
    <w:rsid w:val="00EA7AE2"/>
    <w:rsid w:val="00EB0BF5"/>
    <w:rsid w:val="00EB2323"/>
    <w:rsid w:val="00EB26E8"/>
    <w:rsid w:val="00EB28D7"/>
    <w:rsid w:val="00EB2B3C"/>
    <w:rsid w:val="00EB2BB3"/>
    <w:rsid w:val="00EB3F38"/>
    <w:rsid w:val="00EB41D4"/>
    <w:rsid w:val="00EB497B"/>
    <w:rsid w:val="00EB6B26"/>
    <w:rsid w:val="00EB7E70"/>
    <w:rsid w:val="00EC0771"/>
    <w:rsid w:val="00EC1385"/>
    <w:rsid w:val="00EC1D16"/>
    <w:rsid w:val="00EC2B30"/>
    <w:rsid w:val="00EC2C7C"/>
    <w:rsid w:val="00EC2EBF"/>
    <w:rsid w:val="00EC35E6"/>
    <w:rsid w:val="00EC365C"/>
    <w:rsid w:val="00EC3F55"/>
    <w:rsid w:val="00EC41AF"/>
    <w:rsid w:val="00EC41C1"/>
    <w:rsid w:val="00EC4534"/>
    <w:rsid w:val="00EC49AF"/>
    <w:rsid w:val="00EC5E08"/>
    <w:rsid w:val="00EC6836"/>
    <w:rsid w:val="00EC6F35"/>
    <w:rsid w:val="00EC705C"/>
    <w:rsid w:val="00EC779F"/>
    <w:rsid w:val="00ED011F"/>
    <w:rsid w:val="00ED0F8C"/>
    <w:rsid w:val="00ED1811"/>
    <w:rsid w:val="00ED2426"/>
    <w:rsid w:val="00ED3D2C"/>
    <w:rsid w:val="00ED44F4"/>
    <w:rsid w:val="00ED4930"/>
    <w:rsid w:val="00ED4998"/>
    <w:rsid w:val="00ED4EB7"/>
    <w:rsid w:val="00ED5F69"/>
    <w:rsid w:val="00ED6457"/>
    <w:rsid w:val="00ED6BA8"/>
    <w:rsid w:val="00ED6FD5"/>
    <w:rsid w:val="00ED72EF"/>
    <w:rsid w:val="00EE00D3"/>
    <w:rsid w:val="00EE0E9B"/>
    <w:rsid w:val="00EE51C6"/>
    <w:rsid w:val="00EE5F27"/>
    <w:rsid w:val="00EE65B5"/>
    <w:rsid w:val="00EE65BD"/>
    <w:rsid w:val="00EE6CDA"/>
    <w:rsid w:val="00EE6EF9"/>
    <w:rsid w:val="00EE787C"/>
    <w:rsid w:val="00EF04DD"/>
    <w:rsid w:val="00EF140F"/>
    <w:rsid w:val="00EF170E"/>
    <w:rsid w:val="00EF1D50"/>
    <w:rsid w:val="00EF2778"/>
    <w:rsid w:val="00EF3015"/>
    <w:rsid w:val="00EF3A70"/>
    <w:rsid w:val="00EF3B38"/>
    <w:rsid w:val="00EF4FDB"/>
    <w:rsid w:val="00EF6396"/>
    <w:rsid w:val="00EF68C7"/>
    <w:rsid w:val="00EF7161"/>
    <w:rsid w:val="00F00DB3"/>
    <w:rsid w:val="00F01B6D"/>
    <w:rsid w:val="00F02522"/>
    <w:rsid w:val="00F037E8"/>
    <w:rsid w:val="00F037E9"/>
    <w:rsid w:val="00F03935"/>
    <w:rsid w:val="00F03B18"/>
    <w:rsid w:val="00F056C4"/>
    <w:rsid w:val="00F0599D"/>
    <w:rsid w:val="00F05A30"/>
    <w:rsid w:val="00F07558"/>
    <w:rsid w:val="00F117CE"/>
    <w:rsid w:val="00F11B44"/>
    <w:rsid w:val="00F12621"/>
    <w:rsid w:val="00F12703"/>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F"/>
    <w:rsid w:val="00F17D2F"/>
    <w:rsid w:val="00F2040C"/>
    <w:rsid w:val="00F20A93"/>
    <w:rsid w:val="00F236A1"/>
    <w:rsid w:val="00F23F06"/>
    <w:rsid w:val="00F24A1D"/>
    <w:rsid w:val="00F24E11"/>
    <w:rsid w:val="00F267D8"/>
    <w:rsid w:val="00F27156"/>
    <w:rsid w:val="00F27218"/>
    <w:rsid w:val="00F275FB"/>
    <w:rsid w:val="00F27ACE"/>
    <w:rsid w:val="00F3005D"/>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1262"/>
    <w:rsid w:val="00F52041"/>
    <w:rsid w:val="00F52182"/>
    <w:rsid w:val="00F5219C"/>
    <w:rsid w:val="00F52743"/>
    <w:rsid w:val="00F52E8F"/>
    <w:rsid w:val="00F53680"/>
    <w:rsid w:val="00F53BC3"/>
    <w:rsid w:val="00F54C10"/>
    <w:rsid w:val="00F55FA7"/>
    <w:rsid w:val="00F57D6D"/>
    <w:rsid w:val="00F57D9E"/>
    <w:rsid w:val="00F60410"/>
    <w:rsid w:val="00F61E5A"/>
    <w:rsid w:val="00F624A6"/>
    <w:rsid w:val="00F62B20"/>
    <w:rsid w:val="00F64D60"/>
    <w:rsid w:val="00F65BE1"/>
    <w:rsid w:val="00F66A6F"/>
    <w:rsid w:val="00F66DB0"/>
    <w:rsid w:val="00F67060"/>
    <w:rsid w:val="00F67141"/>
    <w:rsid w:val="00F67DB4"/>
    <w:rsid w:val="00F707AE"/>
    <w:rsid w:val="00F70A97"/>
    <w:rsid w:val="00F71035"/>
    <w:rsid w:val="00F722E3"/>
    <w:rsid w:val="00F74EF9"/>
    <w:rsid w:val="00F76D75"/>
    <w:rsid w:val="00F76EFC"/>
    <w:rsid w:val="00F77A82"/>
    <w:rsid w:val="00F77ECC"/>
    <w:rsid w:val="00F8108F"/>
    <w:rsid w:val="00F81E02"/>
    <w:rsid w:val="00F82B13"/>
    <w:rsid w:val="00F833C6"/>
    <w:rsid w:val="00F838C6"/>
    <w:rsid w:val="00F83D63"/>
    <w:rsid w:val="00F8561D"/>
    <w:rsid w:val="00F85FDE"/>
    <w:rsid w:val="00F86413"/>
    <w:rsid w:val="00F873D2"/>
    <w:rsid w:val="00F8758B"/>
    <w:rsid w:val="00F91415"/>
    <w:rsid w:val="00F91860"/>
    <w:rsid w:val="00F9187F"/>
    <w:rsid w:val="00F918BD"/>
    <w:rsid w:val="00F9225B"/>
    <w:rsid w:val="00F92710"/>
    <w:rsid w:val="00F92C29"/>
    <w:rsid w:val="00F932FE"/>
    <w:rsid w:val="00F941B2"/>
    <w:rsid w:val="00F9468C"/>
    <w:rsid w:val="00F94A78"/>
    <w:rsid w:val="00F94DA8"/>
    <w:rsid w:val="00F94F04"/>
    <w:rsid w:val="00F956AD"/>
    <w:rsid w:val="00F95E9F"/>
    <w:rsid w:val="00F95ED4"/>
    <w:rsid w:val="00F963B9"/>
    <w:rsid w:val="00F96599"/>
    <w:rsid w:val="00F965CC"/>
    <w:rsid w:val="00F97168"/>
    <w:rsid w:val="00F974B9"/>
    <w:rsid w:val="00F97B7D"/>
    <w:rsid w:val="00FA03E4"/>
    <w:rsid w:val="00FA1040"/>
    <w:rsid w:val="00FA12D0"/>
    <w:rsid w:val="00FA1365"/>
    <w:rsid w:val="00FA1AC5"/>
    <w:rsid w:val="00FA1E1C"/>
    <w:rsid w:val="00FA2AAA"/>
    <w:rsid w:val="00FA3CBB"/>
    <w:rsid w:val="00FA423F"/>
    <w:rsid w:val="00FA4E22"/>
    <w:rsid w:val="00FA5416"/>
    <w:rsid w:val="00FA55A4"/>
    <w:rsid w:val="00FA6F9A"/>
    <w:rsid w:val="00FA7573"/>
    <w:rsid w:val="00FA7A61"/>
    <w:rsid w:val="00FB0368"/>
    <w:rsid w:val="00FB0532"/>
    <w:rsid w:val="00FB0E89"/>
    <w:rsid w:val="00FB19F4"/>
    <w:rsid w:val="00FB1C26"/>
    <w:rsid w:val="00FB396A"/>
    <w:rsid w:val="00FB4058"/>
    <w:rsid w:val="00FB5401"/>
    <w:rsid w:val="00FB5FAC"/>
    <w:rsid w:val="00FB601A"/>
    <w:rsid w:val="00FB6A75"/>
    <w:rsid w:val="00FB72EF"/>
    <w:rsid w:val="00FB74F2"/>
    <w:rsid w:val="00FB791A"/>
    <w:rsid w:val="00FC0224"/>
    <w:rsid w:val="00FC04C0"/>
    <w:rsid w:val="00FC13E2"/>
    <w:rsid w:val="00FC1788"/>
    <w:rsid w:val="00FC17F0"/>
    <w:rsid w:val="00FC1933"/>
    <w:rsid w:val="00FC3E04"/>
    <w:rsid w:val="00FC420A"/>
    <w:rsid w:val="00FC521E"/>
    <w:rsid w:val="00FC55B4"/>
    <w:rsid w:val="00FC569E"/>
    <w:rsid w:val="00FC78FE"/>
    <w:rsid w:val="00FC7CAA"/>
    <w:rsid w:val="00FD10C9"/>
    <w:rsid w:val="00FD11C0"/>
    <w:rsid w:val="00FD12D2"/>
    <w:rsid w:val="00FD14D6"/>
    <w:rsid w:val="00FD2B78"/>
    <w:rsid w:val="00FD2DD4"/>
    <w:rsid w:val="00FD33A7"/>
    <w:rsid w:val="00FD35C4"/>
    <w:rsid w:val="00FD3E2B"/>
    <w:rsid w:val="00FD60EA"/>
    <w:rsid w:val="00FD61B3"/>
    <w:rsid w:val="00FD639E"/>
    <w:rsid w:val="00FD64A9"/>
    <w:rsid w:val="00FD795F"/>
    <w:rsid w:val="00FE192E"/>
    <w:rsid w:val="00FE26E6"/>
    <w:rsid w:val="00FE2BC8"/>
    <w:rsid w:val="00FE3A57"/>
    <w:rsid w:val="00FE3DBC"/>
    <w:rsid w:val="00FE3DE9"/>
    <w:rsid w:val="00FE4282"/>
    <w:rsid w:val="00FE6059"/>
    <w:rsid w:val="00FE6594"/>
    <w:rsid w:val="00FE6926"/>
    <w:rsid w:val="00FE798D"/>
    <w:rsid w:val="00FF0285"/>
    <w:rsid w:val="00FF032D"/>
    <w:rsid w:val="00FF0766"/>
    <w:rsid w:val="00FF0BBD"/>
    <w:rsid w:val="00FF0CCF"/>
    <w:rsid w:val="00FF1245"/>
    <w:rsid w:val="00FF1D46"/>
    <w:rsid w:val="00FF3065"/>
    <w:rsid w:val="00FF4A3B"/>
    <w:rsid w:val="00FF4C82"/>
    <w:rsid w:val="00FF4E7C"/>
    <w:rsid w:val="00FF51AF"/>
    <w:rsid w:val="00FF52F3"/>
    <w:rsid w:val="00FF611A"/>
    <w:rsid w:val="00FF66B7"/>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99"/>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 w:type="character" w:customStyle="1" w:styleId="dlxnowrap1">
    <w:name w:val="dlxnowrap1"/>
    <w:basedOn w:val="DefaultParagraphFont"/>
    <w:rsid w:val="0028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355A-2AB8-4375-A1AF-310DE5A6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5895</Words>
  <Characters>3361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dc:description/>
  <cp:lastModifiedBy>Aivars Neimanis</cp:lastModifiedBy>
  <cp:revision>3</cp:revision>
  <cp:lastPrinted>2019-08-23T06:06:00Z</cp:lastPrinted>
  <dcterms:created xsi:type="dcterms:W3CDTF">2019-10-03T08:21:00Z</dcterms:created>
  <dcterms:modified xsi:type="dcterms:W3CDTF">2019-10-03T08:24:00Z</dcterms:modified>
</cp:coreProperties>
</file>