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5C0" w:rsidRPr="00C54F9C" w:rsidRDefault="00BA0BA3">
      <w:pPr>
        <w:pBdr>
          <w:top w:val="nil"/>
          <w:left w:val="nil"/>
          <w:bottom w:val="nil"/>
          <w:right w:val="nil"/>
          <w:between w:val="nil"/>
        </w:pBdr>
        <w:ind w:firstLine="720"/>
        <w:jc w:val="center"/>
        <w:rPr>
          <w:b/>
          <w:sz w:val="28"/>
          <w:szCs w:val="28"/>
        </w:rPr>
      </w:pPr>
      <w:r w:rsidRPr="00C54F9C">
        <w:rPr>
          <w:b/>
          <w:sz w:val="28"/>
          <w:szCs w:val="28"/>
        </w:rPr>
        <w:t>Izziņa par atzinumos sniegtajiem iebildumiem</w:t>
      </w:r>
    </w:p>
    <w:p w:rsidR="00436609" w:rsidRPr="00C54F9C" w:rsidRDefault="00BA0BA3" w:rsidP="00436609">
      <w:pPr>
        <w:pBdr>
          <w:top w:val="nil"/>
          <w:left w:val="nil"/>
          <w:bottom w:val="nil"/>
          <w:right w:val="nil"/>
          <w:between w:val="nil"/>
        </w:pBdr>
        <w:ind w:firstLine="720"/>
        <w:jc w:val="center"/>
        <w:rPr>
          <w:b/>
          <w:color w:val="000000"/>
          <w:sz w:val="28"/>
          <w:szCs w:val="28"/>
        </w:rPr>
      </w:pPr>
      <w:r w:rsidRPr="00C54F9C">
        <w:rPr>
          <w:b/>
          <w:color w:val="000000"/>
          <w:sz w:val="28"/>
          <w:szCs w:val="28"/>
        </w:rPr>
        <w:t xml:space="preserve">par </w:t>
      </w:r>
      <w:r w:rsidR="00E5722C">
        <w:rPr>
          <w:b/>
          <w:color w:val="000000"/>
          <w:sz w:val="28"/>
          <w:szCs w:val="28"/>
        </w:rPr>
        <w:t>likumprojektu</w:t>
      </w:r>
    </w:p>
    <w:p w:rsidR="00436609" w:rsidRPr="00C54F9C" w:rsidRDefault="00E5722C" w:rsidP="00436609">
      <w:pPr>
        <w:pBdr>
          <w:top w:val="nil"/>
          <w:left w:val="nil"/>
          <w:bottom w:val="nil"/>
          <w:right w:val="nil"/>
          <w:between w:val="nil"/>
        </w:pBdr>
        <w:ind w:firstLine="720"/>
        <w:jc w:val="center"/>
        <w:rPr>
          <w:b/>
          <w:color w:val="000000"/>
          <w:sz w:val="28"/>
          <w:szCs w:val="28"/>
        </w:rPr>
      </w:pPr>
      <w:r>
        <w:rPr>
          <w:b/>
          <w:color w:val="000000"/>
          <w:sz w:val="28"/>
          <w:szCs w:val="28"/>
        </w:rPr>
        <w:t>“Grozījumi Ieroču aprites likumā</w:t>
      </w:r>
      <w:r w:rsidR="00436609" w:rsidRPr="00C54F9C">
        <w:rPr>
          <w:b/>
          <w:color w:val="000000"/>
          <w:sz w:val="28"/>
          <w:szCs w:val="28"/>
        </w:rPr>
        <w:t>”</w:t>
      </w:r>
      <w:r>
        <w:rPr>
          <w:b/>
          <w:color w:val="000000"/>
          <w:sz w:val="28"/>
          <w:szCs w:val="28"/>
        </w:rPr>
        <w:t xml:space="preserve"> (VSS-669)</w:t>
      </w:r>
    </w:p>
    <w:p w:rsidR="000635C0" w:rsidRDefault="000635C0">
      <w:pPr>
        <w:pBdr>
          <w:top w:val="nil"/>
          <w:left w:val="nil"/>
          <w:bottom w:val="nil"/>
          <w:right w:val="nil"/>
          <w:between w:val="nil"/>
        </w:pBdr>
        <w:ind w:firstLine="720"/>
        <w:jc w:val="both"/>
        <w:rPr>
          <w:color w:val="000000"/>
        </w:rPr>
      </w:pPr>
    </w:p>
    <w:p w:rsidR="000635C0" w:rsidRDefault="00BA0BA3">
      <w:pPr>
        <w:pBdr>
          <w:top w:val="nil"/>
          <w:left w:val="nil"/>
          <w:bottom w:val="nil"/>
          <w:right w:val="nil"/>
          <w:between w:val="nil"/>
        </w:pBdr>
        <w:jc w:val="center"/>
        <w:rPr>
          <w:color w:val="000000"/>
        </w:rPr>
      </w:pPr>
      <w:r>
        <w:rPr>
          <w:b/>
          <w:color w:val="000000"/>
        </w:rPr>
        <w:t>I. Jautājumi, par kuriem saskaņošanā vienošanās nav panākta</w:t>
      </w:r>
    </w:p>
    <w:p w:rsidR="000635C0" w:rsidRDefault="000635C0">
      <w:pPr>
        <w:pBdr>
          <w:top w:val="nil"/>
          <w:left w:val="nil"/>
          <w:bottom w:val="nil"/>
          <w:right w:val="nil"/>
          <w:between w:val="nil"/>
        </w:pBdr>
        <w:ind w:firstLine="720"/>
        <w:jc w:val="both"/>
        <w:rPr>
          <w:color w:val="000000"/>
        </w:rPr>
      </w:pPr>
    </w:p>
    <w:tbl>
      <w:tblPr>
        <w:tblStyle w:val="a"/>
        <w:tblW w:w="14283"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08"/>
        <w:gridCol w:w="2261"/>
        <w:gridCol w:w="5387"/>
        <w:gridCol w:w="2551"/>
        <w:gridCol w:w="1559"/>
        <w:gridCol w:w="1817"/>
      </w:tblGrid>
      <w:tr w:rsidR="000635C0" w:rsidTr="00E674FD">
        <w:tc>
          <w:tcPr>
            <w:tcW w:w="708" w:type="dxa"/>
            <w:tcBorders>
              <w:top w:val="single" w:sz="6" w:space="0" w:color="000000"/>
              <w:left w:val="single" w:sz="6" w:space="0" w:color="000000"/>
              <w:bottom w:val="single" w:sz="6" w:space="0" w:color="000000"/>
              <w:right w:val="single" w:sz="6" w:space="0" w:color="000000"/>
            </w:tcBorders>
            <w:vAlign w:val="center"/>
          </w:tcPr>
          <w:p w:rsidR="000635C0" w:rsidRPr="001D3235" w:rsidRDefault="00BA0BA3">
            <w:pPr>
              <w:pBdr>
                <w:top w:val="nil"/>
                <w:left w:val="nil"/>
                <w:bottom w:val="nil"/>
                <w:right w:val="nil"/>
                <w:between w:val="nil"/>
              </w:pBdr>
              <w:jc w:val="center"/>
              <w:rPr>
                <w:b/>
                <w:color w:val="000000"/>
              </w:rPr>
            </w:pPr>
            <w:r w:rsidRPr="001D3235">
              <w:rPr>
                <w:b/>
                <w:color w:val="000000"/>
              </w:rPr>
              <w:t>Nr. p. k.</w:t>
            </w:r>
          </w:p>
        </w:tc>
        <w:tc>
          <w:tcPr>
            <w:tcW w:w="2261" w:type="dxa"/>
            <w:tcBorders>
              <w:top w:val="single" w:sz="6" w:space="0" w:color="000000"/>
              <w:left w:val="single" w:sz="6" w:space="0" w:color="000000"/>
              <w:bottom w:val="single" w:sz="6" w:space="0" w:color="000000"/>
              <w:right w:val="single" w:sz="6" w:space="0" w:color="000000"/>
            </w:tcBorders>
            <w:vAlign w:val="center"/>
          </w:tcPr>
          <w:p w:rsidR="000635C0" w:rsidRPr="001D3235" w:rsidRDefault="00BA0BA3">
            <w:pPr>
              <w:pBdr>
                <w:top w:val="nil"/>
                <w:left w:val="nil"/>
                <w:bottom w:val="nil"/>
                <w:right w:val="nil"/>
                <w:between w:val="nil"/>
              </w:pBdr>
              <w:ind w:firstLine="12"/>
              <w:jc w:val="center"/>
              <w:rPr>
                <w:b/>
                <w:color w:val="000000"/>
              </w:rPr>
            </w:pPr>
            <w:r w:rsidRPr="001D3235">
              <w:rPr>
                <w:b/>
                <w:color w:val="000000"/>
              </w:rPr>
              <w:t>Saskaņošanai nosūtītā projekta redakcija (konkrēta punkta (panta) redakcija)</w:t>
            </w:r>
          </w:p>
        </w:tc>
        <w:tc>
          <w:tcPr>
            <w:tcW w:w="5387" w:type="dxa"/>
            <w:tcBorders>
              <w:top w:val="single" w:sz="6" w:space="0" w:color="000000"/>
              <w:left w:val="single" w:sz="6" w:space="0" w:color="000000"/>
              <w:bottom w:val="single" w:sz="6" w:space="0" w:color="000000"/>
              <w:right w:val="single" w:sz="6" w:space="0" w:color="000000"/>
            </w:tcBorders>
            <w:vAlign w:val="center"/>
          </w:tcPr>
          <w:p w:rsidR="000635C0" w:rsidRPr="001D3235" w:rsidRDefault="00BA0BA3">
            <w:pPr>
              <w:pBdr>
                <w:top w:val="nil"/>
                <w:left w:val="nil"/>
                <w:bottom w:val="nil"/>
                <w:right w:val="nil"/>
                <w:between w:val="nil"/>
              </w:pBdr>
              <w:ind w:right="3"/>
              <w:jc w:val="center"/>
              <w:rPr>
                <w:b/>
                <w:color w:val="000000"/>
              </w:rPr>
            </w:pPr>
            <w:r w:rsidRPr="001D3235">
              <w:rPr>
                <w:b/>
                <w:color w:val="000000"/>
              </w:rPr>
              <w:t>Atzinumā norādītais ministrijas (citas institūcijas) iebildums, kā arī saskaņošanā papildus izteiktais iebildums par projekta konkrēto punktu (pantu)</w:t>
            </w:r>
          </w:p>
        </w:tc>
        <w:tc>
          <w:tcPr>
            <w:tcW w:w="2551" w:type="dxa"/>
            <w:tcBorders>
              <w:top w:val="single" w:sz="6" w:space="0" w:color="000000"/>
              <w:left w:val="single" w:sz="6" w:space="0" w:color="000000"/>
              <w:bottom w:val="single" w:sz="6" w:space="0" w:color="000000"/>
              <w:right w:val="single" w:sz="6" w:space="0" w:color="000000"/>
            </w:tcBorders>
            <w:vAlign w:val="center"/>
          </w:tcPr>
          <w:p w:rsidR="000635C0" w:rsidRPr="001D3235" w:rsidRDefault="00BA0BA3">
            <w:pPr>
              <w:pBdr>
                <w:top w:val="nil"/>
                <w:left w:val="nil"/>
                <w:bottom w:val="nil"/>
                <w:right w:val="nil"/>
                <w:between w:val="nil"/>
              </w:pBdr>
              <w:ind w:firstLine="21"/>
              <w:jc w:val="center"/>
              <w:rPr>
                <w:b/>
                <w:color w:val="000000"/>
              </w:rPr>
            </w:pPr>
            <w:r w:rsidRPr="001D3235">
              <w:rPr>
                <w:b/>
                <w:color w:val="000000"/>
              </w:rPr>
              <w:t>Atbildīgās ministrijas pamatojums iebilduma noraidījumam</w:t>
            </w:r>
          </w:p>
        </w:tc>
        <w:tc>
          <w:tcPr>
            <w:tcW w:w="1559" w:type="dxa"/>
            <w:tcBorders>
              <w:top w:val="single" w:sz="4" w:space="0" w:color="000000"/>
              <w:left w:val="single" w:sz="4" w:space="0" w:color="000000"/>
              <w:bottom w:val="single" w:sz="4" w:space="0" w:color="000000"/>
              <w:right w:val="single" w:sz="4" w:space="0" w:color="000000"/>
            </w:tcBorders>
            <w:vAlign w:val="center"/>
          </w:tcPr>
          <w:p w:rsidR="000635C0" w:rsidRPr="001D3235" w:rsidRDefault="00BA0BA3">
            <w:pPr>
              <w:jc w:val="center"/>
              <w:rPr>
                <w:b/>
              </w:rPr>
            </w:pPr>
            <w:r w:rsidRPr="001D3235">
              <w:rPr>
                <w:b/>
              </w:rPr>
              <w:t>Atzinuma sniedzēja uzturētais iebildums, ja tas atšķiras no atzinumā norādītā iebilduma pamatojuma</w:t>
            </w:r>
          </w:p>
        </w:tc>
        <w:tc>
          <w:tcPr>
            <w:tcW w:w="1817" w:type="dxa"/>
            <w:tcBorders>
              <w:top w:val="single" w:sz="4" w:space="0" w:color="000000"/>
              <w:left w:val="single" w:sz="4" w:space="0" w:color="000000"/>
              <w:bottom w:val="single" w:sz="4" w:space="0" w:color="000000"/>
            </w:tcBorders>
            <w:vAlign w:val="center"/>
          </w:tcPr>
          <w:p w:rsidR="000635C0" w:rsidRPr="001D3235" w:rsidRDefault="00BA0BA3">
            <w:pPr>
              <w:jc w:val="center"/>
              <w:rPr>
                <w:b/>
              </w:rPr>
            </w:pPr>
            <w:r w:rsidRPr="001D3235">
              <w:rPr>
                <w:b/>
              </w:rPr>
              <w:t>Projekta attiecīgā punkta (panta) galīgā redakcija</w:t>
            </w:r>
          </w:p>
        </w:tc>
      </w:tr>
      <w:tr w:rsidR="000635C0" w:rsidTr="00E674FD">
        <w:tc>
          <w:tcPr>
            <w:tcW w:w="708" w:type="dxa"/>
            <w:tcBorders>
              <w:top w:val="single" w:sz="6" w:space="0" w:color="000000"/>
              <w:left w:val="single" w:sz="6" w:space="0" w:color="000000"/>
              <w:bottom w:val="single" w:sz="6" w:space="0" w:color="000000"/>
              <w:right w:val="single" w:sz="6" w:space="0" w:color="000000"/>
            </w:tcBorders>
          </w:tcPr>
          <w:p w:rsidR="000635C0" w:rsidRDefault="00BA0BA3">
            <w:pPr>
              <w:pBdr>
                <w:top w:val="nil"/>
                <w:left w:val="nil"/>
                <w:bottom w:val="nil"/>
                <w:right w:val="nil"/>
                <w:between w:val="nil"/>
              </w:pBdr>
              <w:jc w:val="center"/>
              <w:rPr>
                <w:color w:val="000000"/>
                <w:sz w:val="20"/>
                <w:szCs w:val="20"/>
              </w:rPr>
            </w:pPr>
            <w:r>
              <w:rPr>
                <w:color w:val="000000"/>
                <w:sz w:val="20"/>
                <w:szCs w:val="20"/>
              </w:rPr>
              <w:t>1</w:t>
            </w:r>
          </w:p>
        </w:tc>
        <w:tc>
          <w:tcPr>
            <w:tcW w:w="2261" w:type="dxa"/>
            <w:tcBorders>
              <w:top w:val="single" w:sz="6" w:space="0" w:color="000000"/>
              <w:left w:val="single" w:sz="6" w:space="0" w:color="000000"/>
              <w:bottom w:val="single" w:sz="6" w:space="0" w:color="000000"/>
              <w:right w:val="single" w:sz="6" w:space="0" w:color="000000"/>
            </w:tcBorders>
          </w:tcPr>
          <w:p w:rsidR="000635C0" w:rsidRDefault="00BA0BA3">
            <w:pPr>
              <w:pBdr>
                <w:top w:val="nil"/>
                <w:left w:val="nil"/>
                <w:bottom w:val="nil"/>
                <w:right w:val="nil"/>
                <w:between w:val="nil"/>
              </w:pBdr>
              <w:ind w:firstLine="720"/>
              <w:jc w:val="center"/>
              <w:rPr>
                <w:color w:val="000000"/>
                <w:sz w:val="20"/>
                <w:szCs w:val="20"/>
              </w:rPr>
            </w:pPr>
            <w:r>
              <w:rPr>
                <w:color w:val="000000"/>
                <w:sz w:val="20"/>
                <w:szCs w:val="20"/>
              </w:rPr>
              <w:t>2</w:t>
            </w:r>
          </w:p>
        </w:tc>
        <w:tc>
          <w:tcPr>
            <w:tcW w:w="5387" w:type="dxa"/>
            <w:tcBorders>
              <w:top w:val="single" w:sz="6" w:space="0" w:color="000000"/>
              <w:left w:val="single" w:sz="6" w:space="0" w:color="000000"/>
              <w:bottom w:val="single" w:sz="6" w:space="0" w:color="000000"/>
              <w:right w:val="single" w:sz="6" w:space="0" w:color="000000"/>
            </w:tcBorders>
          </w:tcPr>
          <w:p w:rsidR="000635C0" w:rsidRDefault="00BA0BA3">
            <w:pPr>
              <w:pBdr>
                <w:top w:val="nil"/>
                <w:left w:val="nil"/>
                <w:bottom w:val="nil"/>
                <w:right w:val="nil"/>
                <w:between w:val="nil"/>
              </w:pBdr>
              <w:ind w:firstLine="720"/>
              <w:jc w:val="center"/>
              <w:rPr>
                <w:color w:val="000000"/>
                <w:sz w:val="20"/>
                <w:szCs w:val="20"/>
              </w:rPr>
            </w:pPr>
            <w:r>
              <w:rPr>
                <w:color w:val="000000"/>
                <w:sz w:val="20"/>
                <w:szCs w:val="20"/>
              </w:rPr>
              <w:t>3</w:t>
            </w:r>
          </w:p>
        </w:tc>
        <w:tc>
          <w:tcPr>
            <w:tcW w:w="2551" w:type="dxa"/>
            <w:tcBorders>
              <w:top w:val="single" w:sz="6" w:space="0" w:color="000000"/>
              <w:left w:val="single" w:sz="6" w:space="0" w:color="000000"/>
              <w:bottom w:val="single" w:sz="6" w:space="0" w:color="000000"/>
              <w:right w:val="single" w:sz="6" w:space="0" w:color="000000"/>
            </w:tcBorders>
          </w:tcPr>
          <w:p w:rsidR="000635C0" w:rsidRDefault="00BA0BA3">
            <w:pPr>
              <w:pBdr>
                <w:top w:val="nil"/>
                <w:left w:val="nil"/>
                <w:bottom w:val="nil"/>
                <w:right w:val="nil"/>
                <w:between w:val="nil"/>
              </w:pBdr>
              <w:ind w:firstLine="720"/>
              <w:jc w:val="center"/>
              <w:rPr>
                <w:color w:val="000000"/>
                <w:sz w:val="20"/>
                <w:szCs w:val="20"/>
              </w:rPr>
            </w:pPr>
            <w:r>
              <w:rPr>
                <w:color w:val="000000"/>
                <w:sz w:val="20"/>
                <w:szCs w:val="20"/>
              </w:rPr>
              <w:t>4</w:t>
            </w:r>
          </w:p>
        </w:tc>
        <w:tc>
          <w:tcPr>
            <w:tcW w:w="1559" w:type="dxa"/>
            <w:tcBorders>
              <w:top w:val="single" w:sz="4" w:space="0" w:color="000000"/>
              <w:left w:val="single" w:sz="4" w:space="0" w:color="000000"/>
              <w:bottom w:val="single" w:sz="4" w:space="0" w:color="000000"/>
              <w:right w:val="single" w:sz="4" w:space="0" w:color="000000"/>
            </w:tcBorders>
          </w:tcPr>
          <w:p w:rsidR="000635C0" w:rsidRDefault="00BA0BA3">
            <w:pPr>
              <w:jc w:val="center"/>
              <w:rPr>
                <w:sz w:val="20"/>
                <w:szCs w:val="20"/>
              </w:rPr>
            </w:pPr>
            <w:r>
              <w:rPr>
                <w:sz w:val="20"/>
                <w:szCs w:val="20"/>
              </w:rPr>
              <w:t>5</w:t>
            </w:r>
          </w:p>
        </w:tc>
        <w:tc>
          <w:tcPr>
            <w:tcW w:w="1817" w:type="dxa"/>
            <w:tcBorders>
              <w:top w:val="single" w:sz="4" w:space="0" w:color="000000"/>
              <w:left w:val="single" w:sz="4" w:space="0" w:color="000000"/>
              <w:bottom w:val="single" w:sz="4" w:space="0" w:color="000000"/>
            </w:tcBorders>
          </w:tcPr>
          <w:p w:rsidR="000635C0" w:rsidRDefault="00BA0BA3">
            <w:pPr>
              <w:jc w:val="center"/>
              <w:rPr>
                <w:sz w:val="20"/>
                <w:szCs w:val="20"/>
              </w:rPr>
            </w:pPr>
            <w:r>
              <w:rPr>
                <w:sz w:val="20"/>
                <w:szCs w:val="20"/>
              </w:rPr>
              <w:t>6</w:t>
            </w:r>
          </w:p>
        </w:tc>
      </w:tr>
    </w:tbl>
    <w:p w:rsidR="000635C0" w:rsidRDefault="000635C0">
      <w:pPr>
        <w:pBdr>
          <w:top w:val="nil"/>
          <w:left w:val="nil"/>
          <w:bottom w:val="nil"/>
          <w:right w:val="nil"/>
          <w:between w:val="nil"/>
        </w:pBdr>
        <w:jc w:val="both"/>
        <w:rPr>
          <w:color w:val="000000"/>
        </w:rPr>
      </w:pPr>
    </w:p>
    <w:p w:rsidR="000635C0" w:rsidRDefault="00BA0BA3">
      <w:pPr>
        <w:pBdr>
          <w:top w:val="nil"/>
          <w:left w:val="nil"/>
          <w:bottom w:val="nil"/>
          <w:right w:val="nil"/>
          <w:between w:val="nil"/>
        </w:pBdr>
        <w:jc w:val="both"/>
        <w:rPr>
          <w:color w:val="000000"/>
        </w:rPr>
      </w:pPr>
      <w:r>
        <w:rPr>
          <w:b/>
          <w:color w:val="000000"/>
        </w:rPr>
        <w:t xml:space="preserve">Informācija par </w:t>
      </w:r>
      <w:proofErr w:type="spellStart"/>
      <w:r>
        <w:rPr>
          <w:b/>
          <w:color w:val="000000"/>
        </w:rPr>
        <w:t>starpministriju</w:t>
      </w:r>
      <w:proofErr w:type="spellEnd"/>
      <w:r>
        <w:rPr>
          <w:b/>
          <w:color w:val="000000"/>
        </w:rPr>
        <w:t xml:space="preserve"> (starpinstitūciju) sanāksmi vai elektronisko saskaņošanu</w:t>
      </w:r>
    </w:p>
    <w:p w:rsidR="000635C0" w:rsidRDefault="000635C0">
      <w:pPr>
        <w:pBdr>
          <w:top w:val="nil"/>
          <w:left w:val="nil"/>
          <w:bottom w:val="nil"/>
          <w:right w:val="nil"/>
          <w:between w:val="nil"/>
        </w:pBdr>
        <w:jc w:val="both"/>
        <w:rPr>
          <w:color w:val="000000"/>
        </w:rPr>
      </w:pPr>
    </w:p>
    <w:tbl>
      <w:tblPr>
        <w:tblStyle w:val="a0"/>
        <w:tblW w:w="13325" w:type="dxa"/>
        <w:tblLayout w:type="fixed"/>
        <w:tblLook w:val="0000" w:firstRow="0" w:lastRow="0" w:firstColumn="0" w:lastColumn="0" w:noHBand="0" w:noVBand="0"/>
      </w:tblPr>
      <w:tblGrid>
        <w:gridCol w:w="6663"/>
        <w:gridCol w:w="1203"/>
        <w:gridCol w:w="5459"/>
      </w:tblGrid>
      <w:tr w:rsidR="000635C0" w:rsidTr="00F17650">
        <w:tc>
          <w:tcPr>
            <w:tcW w:w="6663" w:type="dxa"/>
          </w:tcPr>
          <w:p w:rsidR="000635C0" w:rsidRDefault="00BA0BA3">
            <w:pPr>
              <w:pBdr>
                <w:top w:val="nil"/>
                <w:left w:val="nil"/>
                <w:bottom w:val="nil"/>
                <w:right w:val="nil"/>
                <w:between w:val="nil"/>
              </w:pBdr>
              <w:jc w:val="both"/>
              <w:rPr>
                <w:color w:val="000000"/>
              </w:rPr>
            </w:pPr>
            <w:r>
              <w:rPr>
                <w:color w:val="000000"/>
              </w:rPr>
              <w:t>Datums</w:t>
            </w:r>
          </w:p>
        </w:tc>
        <w:tc>
          <w:tcPr>
            <w:tcW w:w="6662" w:type="dxa"/>
            <w:gridSpan w:val="2"/>
            <w:tcBorders>
              <w:bottom w:val="single" w:sz="4" w:space="0" w:color="000000"/>
            </w:tcBorders>
          </w:tcPr>
          <w:p w:rsidR="000635C0" w:rsidRDefault="000635C0">
            <w:pPr>
              <w:pBdr>
                <w:top w:val="nil"/>
                <w:left w:val="nil"/>
                <w:bottom w:val="nil"/>
                <w:right w:val="nil"/>
                <w:between w:val="nil"/>
              </w:pBdr>
              <w:ind w:firstLine="720"/>
              <w:rPr>
                <w:color w:val="000000"/>
              </w:rPr>
            </w:pPr>
          </w:p>
        </w:tc>
      </w:tr>
      <w:tr w:rsidR="000635C0" w:rsidTr="00F17650">
        <w:tc>
          <w:tcPr>
            <w:tcW w:w="6663" w:type="dxa"/>
          </w:tcPr>
          <w:p w:rsidR="000635C0" w:rsidRDefault="000635C0">
            <w:pPr>
              <w:pBdr>
                <w:top w:val="nil"/>
                <w:left w:val="nil"/>
                <w:bottom w:val="nil"/>
                <w:right w:val="nil"/>
                <w:between w:val="nil"/>
              </w:pBdr>
              <w:jc w:val="both"/>
              <w:rPr>
                <w:color w:val="000000"/>
              </w:rPr>
            </w:pPr>
          </w:p>
        </w:tc>
        <w:tc>
          <w:tcPr>
            <w:tcW w:w="6662" w:type="dxa"/>
            <w:gridSpan w:val="2"/>
            <w:tcBorders>
              <w:top w:val="single" w:sz="4" w:space="0" w:color="000000"/>
            </w:tcBorders>
          </w:tcPr>
          <w:p w:rsidR="000635C0" w:rsidRDefault="000635C0">
            <w:pPr>
              <w:pBdr>
                <w:top w:val="nil"/>
                <w:left w:val="nil"/>
                <w:bottom w:val="nil"/>
                <w:right w:val="nil"/>
                <w:between w:val="nil"/>
              </w:pBdr>
              <w:ind w:firstLine="720"/>
              <w:rPr>
                <w:color w:val="000000"/>
              </w:rPr>
            </w:pPr>
          </w:p>
        </w:tc>
      </w:tr>
      <w:tr w:rsidR="000635C0" w:rsidTr="00F17650">
        <w:tc>
          <w:tcPr>
            <w:tcW w:w="6663" w:type="dxa"/>
          </w:tcPr>
          <w:p w:rsidR="000635C0" w:rsidRDefault="00BA0BA3">
            <w:pPr>
              <w:pBdr>
                <w:top w:val="nil"/>
                <w:left w:val="nil"/>
                <w:bottom w:val="nil"/>
                <w:right w:val="nil"/>
                <w:between w:val="nil"/>
              </w:pBdr>
              <w:rPr>
                <w:color w:val="000000"/>
              </w:rPr>
            </w:pPr>
            <w:r>
              <w:rPr>
                <w:color w:val="000000"/>
              </w:rPr>
              <w:t>Saskaņošanas dalībnieki</w:t>
            </w:r>
          </w:p>
        </w:tc>
        <w:tc>
          <w:tcPr>
            <w:tcW w:w="6662" w:type="dxa"/>
            <w:gridSpan w:val="2"/>
          </w:tcPr>
          <w:p w:rsidR="000635C0" w:rsidRPr="00FD79E4" w:rsidRDefault="000635C0" w:rsidP="00FD79E4">
            <w:pPr>
              <w:pBdr>
                <w:top w:val="nil"/>
                <w:left w:val="nil"/>
                <w:bottom w:val="nil"/>
                <w:right w:val="nil"/>
                <w:between w:val="nil"/>
              </w:pBdr>
              <w:ind w:firstLine="720"/>
              <w:rPr>
                <w:color w:val="000000"/>
              </w:rPr>
            </w:pPr>
          </w:p>
        </w:tc>
      </w:tr>
      <w:tr w:rsidR="000635C0" w:rsidTr="00F17650">
        <w:tc>
          <w:tcPr>
            <w:tcW w:w="6663" w:type="dxa"/>
          </w:tcPr>
          <w:p w:rsidR="000635C0" w:rsidRDefault="00BA0BA3">
            <w:pPr>
              <w:pBdr>
                <w:top w:val="nil"/>
                <w:left w:val="nil"/>
                <w:bottom w:val="nil"/>
                <w:right w:val="nil"/>
                <w:between w:val="nil"/>
              </w:pBdr>
              <w:ind w:firstLine="720"/>
              <w:rPr>
                <w:color w:val="000000"/>
              </w:rPr>
            </w:pPr>
            <w:r>
              <w:rPr>
                <w:color w:val="000000"/>
              </w:rPr>
              <w:t>  </w:t>
            </w:r>
          </w:p>
        </w:tc>
        <w:tc>
          <w:tcPr>
            <w:tcW w:w="6662" w:type="dxa"/>
            <w:gridSpan w:val="2"/>
            <w:tcBorders>
              <w:bottom w:val="single" w:sz="6" w:space="0" w:color="000000"/>
            </w:tcBorders>
          </w:tcPr>
          <w:p w:rsidR="000635C0" w:rsidRDefault="000635C0" w:rsidP="00E5722C">
            <w:pPr>
              <w:pBdr>
                <w:top w:val="nil"/>
                <w:left w:val="nil"/>
                <w:bottom w:val="nil"/>
                <w:right w:val="nil"/>
                <w:between w:val="nil"/>
              </w:pBdr>
              <w:ind w:firstLine="720"/>
              <w:jc w:val="both"/>
              <w:rPr>
                <w:color w:val="000000"/>
              </w:rPr>
            </w:pPr>
          </w:p>
        </w:tc>
      </w:tr>
      <w:tr w:rsidR="000635C0" w:rsidTr="00F17650">
        <w:trPr>
          <w:trHeight w:val="280"/>
        </w:trPr>
        <w:tc>
          <w:tcPr>
            <w:tcW w:w="6663" w:type="dxa"/>
          </w:tcPr>
          <w:p w:rsidR="000635C0" w:rsidRDefault="000635C0">
            <w:pPr>
              <w:pBdr>
                <w:top w:val="nil"/>
                <w:left w:val="nil"/>
                <w:bottom w:val="nil"/>
                <w:right w:val="nil"/>
                <w:between w:val="nil"/>
              </w:pBdr>
              <w:rPr>
                <w:color w:val="000000"/>
              </w:rPr>
            </w:pPr>
          </w:p>
        </w:tc>
        <w:tc>
          <w:tcPr>
            <w:tcW w:w="1203" w:type="dxa"/>
          </w:tcPr>
          <w:p w:rsidR="000635C0" w:rsidRDefault="000635C0">
            <w:pPr>
              <w:pBdr>
                <w:top w:val="nil"/>
                <w:left w:val="nil"/>
                <w:bottom w:val="nil"/>
                <w:right w:val="nil"/>
                <w:between w:val="nil"/>
              </w:pBdr>
              <w:ind w:firstLine="720"/>
              <w:rPr>
                <w:color w:val="000000"/>
              </w:rPr>
            </w:pPr>
          </w:p>
        </w:tc>
        <w:tc>
          <w:tcPr>
            <w:tcW w:w="5459" w:type="dxa"/>
          </w:tcPr>
          <w:p w:rsidR="000635C0" w:rsidRDefault="000635C0">
            <w:pPr>
              <w:pBdr>
                <w:top w:val="nil"/>
                <w:left w:val="nil"/>
                <w:bottom w:val="nil"/>
                <w:right w:val="nil"/>
                <w:between w:val="nil"/>
              </w:pBdr>
              <w:ind w:firstLine="12"/>
              <w:rPr>
                <w:color w:val="000000"/>
              </w:rPr>
            </w:pPr>
          </w:p>
        </w:tc>
      </w:tr>
    </w:tbl>
    <w:p w:rsidR="000635C0" w:rsidRDefault="000635C0"/>
    <w:tbl>
      <w:tblPr>
        <w:tblStyle w:val="a1"/>
        <w:tblW w:w="13398" w:type="dxa"/>
        <w:tblLayout w:type="fixed"/>
        <w:tblLook w:val="0000" w:firstRow="0" w:lastRow="0" w:firstColumn="0" w:lastColumn="0" w:noHBand="0" w:noVBand="0"/>
      </w:tblPr>
      <w:tblGrid>
        <w:gridCol w:w="6707"/>
        <w:gridCol w:w="6691"/>
      </w:tblGrid>
      <w:tr w:rsidR="00FD79E4" w:rsidTr="00FD79E4">
        <w:trPr>
          <w:trHeight w:val="280"/>
        </w:trPr>
        <w:tc>
          <w:tcPr>
            <w:tcW w:w="6707" w:type="dxa"/>
          </w:tcPr>
          <w:p w:rsidR="00FD79E4" w:rsidRDefault="00FD79E4">
            <w:pPr>
              <w:pBdr>
                <w:top w:val="nil"/>
                <w:left w:val="nil"/>
                <w:bottom w:val="nil"/>
                <w:right w:val="nil"/>
                <w:between w:val="nil"/>
              </w:pBdr>
              <w:rPr>
                <w:color w:val="000000"/>
              </w:rPr>
            </w:pPr>
            <w:r>
              <w:rPr>
                <w:color w:val="000000"/>
              </w:rPr>
              <w:t>Saskaņošanas dalībnieki izskatīja šādu ministriju (citu institūciju) iebildumus</w:t>
            </w:r>
          </w:p>
        </w:tc>
        <w:tc>
          <w:tcPr>
            <w:tcW w:w="6691" w:type="dxa"/>
            <w:tcBorders>
              <w:bottom w:val="single" w:sz="4" w:space="0" w:color="auto"/>
            </w:tcBorders>
          </w:tcPr>
          <w:p w:rsidR="00FD79E4" w:rsidRDefault="00FD79E4" w:rsidP="00E5722C">
            <w:pPr>
              <w:pBdr>
                <w:top w:val="nil"/>
                <w:left w:val="nil"/>
                <w:bottom w:val="nil"/>
                <w:right w:val="nil"/>
                <w:between w:val="nil"/>
              </w:pBdr>
              <w:spacing w:before="240"/>
              <w:ind w:firstLine="418"/>
              <w:jc w:val="both"/>
              <w:rPr>
                <w:color w:val="000000"/>
              </w:rPr>
            </w:pPr>
          </w:p>
        </w:tc>
      </w:tr>
      <w:tr w:rsidR="000635C0" w:rsidTr="00D20625">
        <w:trPr>
          <w:trHeight w:val="460"/>
        </w:trPr>
        <w:tc>
          <w:tcPr>
            <w:tcW w:w="13398" w:type="dxa"/>
            <w:gridSpan w:val="2"/>
          </w:tcPr>
          <w:p w:rsidR="000635C0" w:rsidRDefault="000635C0">
            <w:pPr>
              <w:pBdr>
                <w:top w:val="nil"/>
                <w:left w:val="nil"/>
                <w:bottom w:val="nil"/>
                <w:right w:val="nil"/>
                <w:between w:val="nil"/>
              </w:pBdr>
              <w:ind w:left="4820" w:firstLine="720"/>
              <w:jc w:val="center"/>
              <w:rPr>
                <w:color w:val="000000"/>
              </w:rPr>
            </w:pPr>
          </w:p>
        </w:tc>
      </w:tr>
      <w:tr w:rsidR="000635C0" w:rsidTr="00D20625">
        <w:tc>
          <w:tcPr>
            <w:tcW w:w="6707" w:type="dxa"/>
          </w:tcPr>
          <w:p w:rsidR="000635C0" w:rsidRDefault="00BA0BA3">
            <w:pPr>
              <w:pBdr>
                <w:top w:val="nil"/>
                <w:left w:val="nil"/>
                <w:bottom w:val="nil"/>
                <w:right w:val="nil"/>
                <w:between w:val="nil"/>
              </w:pBdr>
              <w:rPr>
                <w:color w:val="000000"/>
              </w:rPr>
            </w:pPr>
            <w:r>
              <w:rPr>
                <w:color w:val="000000"/>
              </w:rPr>
              <w:t>Ministrijas (citas institūcijas), kuras nav ieradušās uz sanāksmi vai kuras nav atbildējušas uz uzaicinājumu piedalīties elektroniskajā saskaņošanā</w:t>
            </w:r>
          </w:p>
        </w:tc>
        <w:tc>
          <w:tcPr>
            <w:tcW w:w="6691" w:type="dxa"/>
          </w:tcPr>
          <w:p w:rsidR="000635C0" w:rsidRPr="00FD79E4" w:rsidRDefault="00FD79E4" w:rsidP="00E5722C">
            <w:pPr>
              <w:pBdr>
                <w:top w:val="nil"/>
                <w:left w:val="nil"/>
                <w:bottom w:val="nil"/>
                <w:right w:val="nil"/>
                <w:between w:val="nil"/>
              </w:pBdr>
              <w:rPr>
                <w:color w:val="000000"/>
              </w:rPr>
            </w:pPr>
            <w:r>
              <w:rPr>
                <w:bCs/>
                <w:color w:val="000000"/>
              </w:rPr>
              <w:t>_____________</w:t>
            </w:r>
            <w:r w:rsidR="00E5722C">
              <w:rPr>
                <w:bCs/>
                <w:color w:val="000000"/>
              </w:rPr>
              <w:t>________________________________________</w:t>
            </w:r>
          </w:p>
        </w:tc>
      </w:tr>
    </w:tbl>
    <w:p w:rsidR="005D52EC" w:rsidRDefault="005D52EC" w:rsidP="00905152">
      <w:pPr>
        <w:pBdr>
          <w:top w:val="nil"/>
          <w:left w:val="nil"/>
          <w:bottom w:val="nil"/>
          <w:right w:val="nil"/>
          <w:between w:val="nil"/>
        </w:pBdr>
        <w:rPr>
          <w:b/>
          <w:color w:val="000000"/>
        </w:rPr>
      </w:pPr>
    </w:p>
    <w:p w:rsidR="001A3CFD" w:rsidRDefault="001A3CFD">
      <w:pPr>
        <w:pBdr>
          <w:top w:val="nil"/>
          <w:left w:val="nil"/>
          <w:bottom w:val="nil"/>
          <w:right w:val="nil"/>
          <w:between w:val="nil"/>
        </w:pBdr>
        <w:jc w:val="center"/>
        <w:rPr>
          <w:b/>
          <w:color w:val="000000"/>
        </w:rPr>
      </w:pPr>
    </w:p>
    <w:p w:rsidR="000635C0" w:rsidRDefault="00BA0BA3">
      <w:pPr>
        <w:pBdr>
          <w:top w:val="nil"/>
          <w:left w:val="nil"/>
          <w:bottom w:val="nil"/>
          <w:right w:val="nil"/>
          <w:between w:val="nil"/>
        </w:pBdr>
        <w:jc w:val="center"/>
        <w:rPr>
          <w:color w:val="000000"/>
        </w:rPr>
      </w:pPr>
      <w:r>
        <w:rPr>
          <w:b/>
          <w:color w:val="000000"/>
        </w:rPr>
        <w:t>II. Jautājumi, par kuriem saskaņošanā vienošanās ir panākta</w:t>
      </w:r>
    </w:p>
    <w:p w:rsidR="000635C0" w:rsidRDefault="000635C0">
      <w:pPr>
        <w:pBdr>
          <w:top w:val="nil"/>
          <w:left w:val="nil"/>
          <w:bottom w:val="nil"/>
          <w:right w:val="nil"/>
          <w:between w:val="nil"/>
        </w:pBdr>
        <w:ind w:firstLine="720"/>
        <w:jc w:val="both"/>
        <w:rPr>
          <w:color w:val="000000"/>
        </w:rPr>
      </w:pPr>
    </w:p>
    <w:tbl>
      <w:tblPr>
        <w:tblStyle w:val="a2"/>
        <w:tblW w:w="1499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07"/>
        <w:gridCol w:w="2400"/>
        <w:gridCol w:w="686"/>
        <w:gridCol w:w="5413"/>
        <w:gridCol w:w="2410"/>
        <w:gridCol w:w="3375"/>
      </w:tblGrid>
      <w:tr w:rsidR="000635C0" w:rsidTr="00C31412">
        <w:tc>
          <w:tcPr>
            <w:tcW w:w="707" w:type="dxa"/>
            <w:tcBorders>
              <w:top w:val="single" w:sz="6" w:space="0" w:color="000000"/>
              <w:left w:val="single" w:sz="6" w:space="0" w:color="000000"/>
              <w:bottom w:val="single" w:sz="6" w:space="0" w:color="000000"/>
              <w:right w:val="single" w:sz="6" w:space="0" w:color="000000"/>
            </w:tcBorders>
            <w:vAlign w:val="center"/>
          </w:tcPr>
          <w:p w:rsidR="000635C0" w:rsidRPr="00E3225C" w:rsidRDefault="00BA0BA3">
            <w:pPr>
              <w:pBdr>
                <w:top w:val="nil"/>
                <w:left w:val="nil"/>
                <w:bottom w:val="nil"/>
                <w:right w:val="nil"/>
                <w:between w:val="nil"/>
              </w:pBdr>
              <w:jc w:val="center"/>
              <w:rPr>
                <w:b/>
                <w:color w:val="000000"/>
              </w:rPr>
            </w:pPr>
            <w:r w:rsidRPr="00E3225C">
              <w:rPr>
                <w:b/>
                <w:color w:val="000000"/>
              </w:rPr>
              <w:t>Nr. p. 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0635C0" w:rsidRPr="00E3225C" w:rsidRDefault="00BA0BA3">
            <w:pPr>
              <w:pBdr>
                <w:top w:val="nil"/>
                <w:left w:val="nil"/>
                <w:bottom w:val="nil"/>
                <w:right w:val="nil"/>
                <w:between w:val="nil"/>
              </w:pBdr>
              <w:ind w:firstLine="12"/>
              <w:jc w:val="center"/>
              <w:rPr>
                <w:b/>
                <w:color w:val="000000"/>
              </w:rPr>
            </w:pPr>
            <w:r w:rsidRPr="00E3225C">
              <w:rPr>
                <w:b/>
                <w:color w:val="000000"/>
              </w:rPr>
              <w:t>Saskaņošanai nosūtītā projekta redakcija (konkrēta punkta (panta) redakcija)</w:t>
            </w:r>
          </w:p>
        </w:tc>
        <w:tc>
          <w:tcPr>
            <w:tcW w:w="5413" w:type="dxa"/>
            <w:tcBorders>
              <w:top w:val="single" w:sz="6" w:space="0" w:color="000000"/>
              <w:left w:val="single" w:sz="6" w:space="0" w:color="000000"/>
              <w:bottom w:val="single" w:sz="6" w:space="0" w:color="000000"/>
              <w:right w:val="single" w:sz="6" w:space="0" w:color="000000"/>
            </w:tcBorders>
            <w:vAlign w:val="center"/>
          </w:tcPr>
          <w:p w:rsidR="000635C0" w:rsidRPr="00E3225C" w:rsidRDefault="00BA0BA3">
            <w:pPr>
              <w:pBdr>
                <w:top w:val="nil"/>
                <w:left w:val="nil"/>
                <w:bottom w:val="nil"/>
                <w:right w:val="nil"/>
                <w:between w:val="nil"/>
              </w:pBdr>
              <w:ind w:right="3"/>
              <w:jc w:val="center"/>
              <w:rPr>
                <w:b/>
                <w:color w:val="000000"/>
              </w:rPr>
            </w:pPr>
            <w:r w:rsidRPr="00E3225C">
              <w:rPr>
                <w:b/>
                <w:color w:val="000000"/>
              </w:rPr>
              <w:t>Atzinumā norādītais ministrijas (citas institūcijas) iebildums, kā arī saskaņošanā papildus izteiktais iebildums par projekta konkrēto punktu (pantu)</w:t>
            </w:r>
          </w:p>
        </w:tc>
        <w:tc>
          <w:tcPr>
            <w:tcW w:w="2410" w:type="dxa"/>
            <w:tcBorders>
              <w:top w:val="single" w:sz="6" w:space="0" w:color="000000"/>
              <w:left w:val="single" w:sz="6" w:space="0" w:color="000000"/>
              <w:bottom w:val="single" w:sz="6" w:space="0" w:color="000000"/>
              <w:right w:val="single" w:sz="6" w:space="0" w:color="000000"/>
            </w:tcBorders>
            <w:vAlign w:val="center"/>
          </w:tcPr>
          <w:p w:rsidR="000635C0" w:rsidRPr="00E3225C" w:rsidRDefault="00BA0BA3">
            <w:pPr>
              <w:pBdr>
                <w:top w:val="nil"/>
                <w:left w:val="nil"/>
                <w:bottom w:val="nil"/>
                <w:right w:val="nil"/>
                <w:between w:val="nil"/>
              </w:pBdr>
              <w:ind w:firstLine="21"/>
              <w:jc w:val="center"/>
              <w:rPr>
                <w:b/>
                <w:color w:val="000000"/>
              </w:rPr>
            </w:pPr>
            <w:r w:rsidRPr="00E3225C">
              <w:rPr>
                <w:b/>
                <w:color w:val="000000"/>
              </w:rPr>
              <w:t>Atbildīgās ministrijas norāde par to, ka iebildums ir ņemts vērā, vai informācija par saskaņošanā panākto alternatīvo risinājumu</w:t>
            </w:r>
          </w:p>
        </w:tc>
        <w:tc>
          <w:tcPr>
            <w:tcW w:w="3375" w:type="dxa"/>
            <w:tcBorders>
              <w:top w:val="single" w:sz="4" w:space="0" w:color="000000"/>
              <w:left w:val="single" w:sz="4" w:space="0" w:color="000000"/>
              <w:bottom w:val="single" w:sz="4" w:space="0" w:color="000000"/>
            </w:tcBorders>
            <w:vAlign w:val="center"/>
          </w:tcPr>
          <w:p w:rsidR="000635C0" w:rsidRPr="00E3225C" w:rsidRDefault="00BA0BA3">
            <w:pPr>
              <w:jc w:val="center"/>
              <w:rPr>
                <w:b/>
              </w:rPr>
            </w:pPr>
            <w:r w:rsidRPr="00E3225C">
              <w:rPr>
                <w:b/>
              </w:rPr>
              <w:t>Projekta attiecīgā punkta (panta) galīgā redakcija</w:t>
            </w:r>
          </w:p>
        </w:tc>
      </w:tr>
      <w:tr w:rsidR="000635C0" w:rsidTr="00C31412">
        <w:tc>
          <w:tcPr>
            <w:tcW w:w="707" w:type="dxa"/>
            <w:tcBorders>
              <w:top w:val="single" w:sz="6" w:space="0" w:color="000000"/>
              <w:left w:val="single" w:sz="6" w:space="0" w:color="000000"/>
              <w:bottom w:val="single" w:sz="6" w:space="0" w:color="000000"/>
              <w:right w:val="single" w:sz="6" w:space="0" w:color="000000"/>
            </w:tcBorders>
          </w:tcPr>
          <w:p w:rsidR="000635C0" w:rsidRDefault="00BA0BA3">
            <w:pPr>
              <w:pBdr>
                <w:top w:val="nil"/>
                <w:left w:val="nil"/>
                <w:bottom w:val="nil"/>
                <w:right w:val="nil"/>
                <w:between w:val="nil"/>
              </w:pBdr>
              <w:jc w:val="center"/>
              <w:rPr>
                <w:color w:val="000000"/>
                <w:sz w:val="20"/>
                <w:szCs w:val="20"/>
              </w:rPr>
            </w:pPr>
            <w:r>
              <w:rPr>
                <w:color w:val="000000"/>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rsidR="000635C0" w:rsidRDefault="00BA0BA3">
            <w:pPr>
              <w:pBdr>
                <w:top w:val="nil"/>
                <w:left w:val="nil"/>
                <w:bottom w:val="nil"/>
                <w:right w:val="nil"/>
                <w:between w:val="nil"/>
              </w:pBdr>
              <w:ind w:firstLine="720"/>
              <w:jc w:val="center"/>
              <w:rPr>
                <w:color w:val="000000"/>
                <w:sz w:val="20"/>
                <w:szCs w:val="20"/>
              </w:rPr>
            </w:pPr>
            <w:r>
              <w:rPr>
                <w:color w:val="000000"/>
                <w:sz w:val="20"/>
                <w:szCs w:val="20"/>
              </w:rPr>
              <w:t>2</w:t>
            </w:r>
          </w:p>
        </w:tc>
        <w:tc>
          <w:tcPr>
            <w:tcW w:w="5413" w:type="dxa"/>
            <w:tcBorders>
              <w:top w:val="single" w:sz="6" w:space="0" w:color="000000"/>
              <w:left w:val="single" w:sz="6" w:space="0" w:color="000000"/>
              <w:bottom w:val="single" w:sz="6" w:space="0" w:color="000000"/>
              <w:right w:val="single" w:sz="6" w:space="0" w:color="000000"/>
            </w:tcBorders>
          </w:tcPr>
          <w:p w:rsidR="000635C0" w:rsidRDefault="00BA0BA3">
            <w:pPr>
              <w:pBdr>
                <w:top w:val="nil"/>
                <w:left w:val="nil"/>
                <w:bottom w:val="nil"/>
                <w:right w:val="nil"/>
                <w:between w:val="nil"/>
              </w:pBdr>
              <w:ind w:firstLine="720"/>
              <w:jc w:val="center"/>
              <w:rPr>
                <w:color w:val="000000"/>
                <w:sz w:val="20"/>
                <w:szCs w:val="20"/>
              </w:rPr>
            </w:pPr>
            <w:r>
              <w:rPr>
                <w:color w:val="000000"/>
                <w:sz w:val="20"/>
                <w:szCs w:val="20"/>
              </w:rPr>
              <w:t>3</w:t>
            </w:r>
          </w:p>
        </w:tc>
        <w:tc>
          <w:tcPr>
            <w:tcW w:w="2410" w:type="dxa"/>
            <w:tcBorders>
              <w:top w:val="single" w:sz="6" w:space="0" w:color="000000"/>
              <w:left w:val="single" w:sz="6" w:space="0" w:color="000000"/>
              <w:bottom w:val="single" w:sz="6" w:space="0" w:color="000000"/>
              <w:right w:val="single" w:sz="6" w:space="0" w:color="000000"/>
            </w:tcBorders>
          </w:tcPr>
          <w:p w:rsidR="000635C0" w:rsidRDefault="00BA0BA3">
            <w:pPr>
              <w:pBdr>
                <w:top w:val="nil"/>
                <w:left w:val="nil"/>
                <w:bottom w:val="nil"/>
                <w:right w:val="nil"/>
                <w:between w:val="nil"/>
              </w:pBdr>
              <w:ind w:firstLine="720"/>
              <w:jc w:val="center"/>
              <w:rPr>
                <w:color w:val="000000"/>
                <w:sz w:val="20"/>
                <w:szCs w:val="20"/>
              </w:rPr>
            </w:pPr>
            <w:r>
              <w:rPr>
                <w:color w:val="000000"/>
                <w:sz w:val="20"/>
                <w:szCs w:val="20"/>
              </w:rPr>
              <w:t>4</w:t>
            </w:r>
          </w:p>
        </w:tc>
        <w:tc>
          <w:tcPr>
            <w:tcW w:w="3375" w:type="dxa"/>
            <w:tcBorders>
              <w:top w:val="single" w:sz="4" w:space="0" w:color="000000"/>
              <w:left w:val="single" w:sz="4" w:space="0" w:color="000000"/>
              <w:bottom w:val="single" w:sz="4" w:space="0" w:color="000000"/>
            </w:tcBorders>
          </w:tcPr>
          <w:p w:rsidR="000635C0" w:rsidRDefault="00BA0BA3">
            <w:pPr>
              <w:jc w:val="center"/>
              <w:rPr>
                <w:sz w:val="20"/>
                <w:szCs w:val="20"/>
              </w:rPr>
            </w:pPr>
            <w:r>
              <w:rPr>
                <w:sz w:val="20"/>
                <w:szCs w:val="20"/>
              </w:rPr>
              <w:t>5</w:t>
            </w:r>
          </w:p>
        </w:tc>
      </w:tr>
      <w:tr w:rsidR="00176FF0" w:rsidTr="00C31412">
        <w:tc>
          <w:tcPr>
            <w:tcW w:w="707" w:type="dxa"/>
            <w:tcBorders>
              <w:left w:val="single" w:sz="6" w:space="0" w:color="000000"/>
              <w:bottom w:val="single" w:sz="4" w:space="0" w:color="000000"/>
              <w:right w:val="single" w:sz="6" w:space="0" w:color="000000"/>
            </w:tcBorders>
          </w:tcPr>
          <w:p w:rsidR="00176FF0" w:rsidRPr="00396A50" w:rsidRDefault="00396A50" w:rsidP="00590763">
            <w:pPr>
              <w:pBdr>
                <w:top w:val="nil"/>
                <w:left w:val="nil"/>
                <w:bottom w:val="nil"/>
                <w:right w:val="nil"/>
                <w:between w:val="nil"/>
              </w:pBdr>
              <w:jc w:val="center"/>
              <w:rPr>
                <w:color w:val="000000"/>
              </w:rPr>
            </w:pPr>
            <w:r>
              <w:rPr>
                <w:color w:val="000000"/>
              </w:rPr>
              <w:t>1.</w:t>
            </w:r>
          </w:p>
        </w:tc>
        <w:tc>
          <w:tcPr>
            <w:tcW w:w="3086" w:type="dxa"/>
            <w:gridSpan w:val="2"/>
            <w:tcBorders>
              <w:left w:val="single" w:sz="6" w:space="0" w:color="000000"/>
              <w:bottom w:val="single" w:sz="4" w:space="0" w:color="000000"/>
              <w:right w:val="single" w:sz="6" w:space="0" w:color="000000"/>
            </w:tcBorders>
          </w:tcPr>
          <w:p w:rsidR="00F35CA3" w:rsidRPr="00F35CA3" w:rsidRDefault="00F35CA3" w:rsidP="00F35CA3">
            <w:pPr>
              <w:pBdr>
                <w:top w:val="nil"/>
                <w:left w:val="nil"/>
                <w:bottom w:val="nil"/>
                <w:right w:val="nil"/>
                <w:between w:val="nil"/>
              </w:pBdr>
              <w:jc w:val="both"/>
              <w:rPr>
                <w:color w:val="000000"/>
              </w:rPr>
            </w:pPr>
            <w:r w:rsidRPr="00F35CA3">
              <w:rPr>
                <w:color w:val="000000"/>
              </w:rPr>
              <w:t xml:space="preserve">4. Papildināt likuma 5. panta septīto daļu pēc vārdiem “gāzes ieroči un signālieroči” ar vārdiem “kas atbilst noteiktajām tehniskajām specifikācijām un”. </w:t>
            </w:r>
          </w:p>
          <w:p w:rsidR="00176FF0" w:rsidRPr="003A178E" w:rsidRDefault="00176FF0" w:rsidP="006B68EC">
            <w:pPr>
              <w:pBdr>
                <w:top w:val="nil"/>
                <w:left w:val="nil"/>
                <w:bottom w:val="nil"/>
                <w:right w:val="nil"/>
                <w:between w:val="nil"/>
              </w:pBdr>
              <w:jc w:val="both"/>
              <w:rPr>
                <w:b/>
                <w:color w:val="000000"/>
              </w:rPr>
            </w:pPr>
          </w:p>
        </w:tc>
        <w:tc>
          <w:tcPr>
            <w:tcW w:w="5413" w:type="dxa"/>
            <w:tcBorders>
              <w:left w:val="single" w:sz="6" w:space="0" w:color="000000"/>
              <w:bottom w:val="single" w:sz="4" w:space="0" w:color="000000"/>
              <w:right w:val="single" w:sz="6" w:space="0" w:color="000000"/>
            </w:tcBorders>
          </w:tcPr>
          <w:p w:rsidR="006B68EC" w:rsidRPr="006B68EC" w:rsidRDefault="006B68EC" w:rsidP="006B68EC">
            <w:pPr>
              <w:pBdr>
                <w:top w:val="nil"/>
                <w:left w:val="nil"/>
                <w:bottom w:val="nil"/>
                <w:right w:val="nil"/>
                <w:between w:val="nil"/>
              </w:pBdr>
              <w:jc w:val="center"/>
              <w:rPr>
                <w:b/>
                <w:color w:val="000000"/>
              </w:rPr>
            </w:pPr>
            <w:r w:rsidRPr="006B68EC">
              <w:rPr>
                <w:b/>
                <w:color w:val="000000"/>
              </w:rPr>
              <w:t>Tieslietu ministrija</w:t>
            </w:r>
            <w:r w:rsidR="000A116A">
              <w:rPr>
                <w:b/>
                <w:color w:val="000000"/>
              </w:rPr>
              <w:t>s iebildums</w:t>
            </w:r>
          </w:p>
          <w:p w:rsidR="00F35CA3" w:rsidRDefault="00F35CA3" w:rsidP="00F35CA3">
            <w:pPr>
              <w:pBdr>
                <w:top w:val="nil"/>
                <w:left w:val="nil"/>
                <w:bottom w:val="nil"/>
                <w:right w:val="nil"/>
                <w:between w:val="nil"/>
              </w:pBdr>
              <w:jc w:val="both"/>
              <w:rPr>
                <w:color w:val="000000"/>
              </w:rPr>
            </w:pPr>
          </w:p>
          <w:p w:rsidR="00F35CA3" w:rsidRPr="00F35CA3" w:rsidRDefault="00F35CA3" w:rsidP="00F35CA3">
            <w:pPr>
              <w:pBdr>
                <w:top w:val="nil"/>
                <w:left w:val="nil"/>
                <w:bottom w:val="nil"/>
                <w:right w:val="nil"/>
                <w:between w:val="nil"/>
              </w:pBdr>
              <w:jc w:val="both"/>
              <w:rPr>
                <w:color w:val="000000"/>
              </w:rPr>
            </w:pPr>
            <w:r w:rsidRPr="00F35CA3">
              <w:rPr>
                <w:color w:val="000000"/>
              </w:rPr>
              <w:t xml:space="preserve">Ja iespējams, lūdzam projekta 4. pantā precizēt, kur (kādā dokumentā) noteiktajām tehniskajām specifikācijām jāatbilst attiecīgajiem ieročiem, tādējādi nodrošinot skaidru un nepārprotamu tiesību normu. </w:t>
            </w:r>
          </w:p>
          <w:p w:rsidR="00176FF0" w:rsidRPr="00176FF0" w:rsidRDefault="00176FF0" w:rsidP="00F35CA3">
            <w:pPr>
              <w:pBdr>
                <w:top w:val="nil"/>
                <w:left w:val="nil"/>
                <w:bottom w:val="nil"/>
                <w:right w:val="nil"/>
                <w:between w:val="nil"/>
              </w:pBdr>
              <w:jc w:val="both"/>
              <w:rPr>
                <w:color w:val="000000"/>
              </w:rPr>
            </w:pPr>
          </w:p>
        </w:tc>
        <w:tc>
          <w:tcPr>
            <w:tcW w:w="2410" w:type="dxa"/>
            <w:tcBorders>
              <w:left w:val="single" w:sz="6" w:space="0" w:color="000000"/>
              <w:bottom w:val="single" w:sz="4" w:space="0" w:color="000000"/>
              <w:right w:val="single" w:sz="6" w:space="0" w:color="000000"/>
            </w:tcBorders>
          </w:tcPr>
          <w:p w:rsidR="006B68EC" w:rsidRPr="006B68EC" w:rsidRDefault="006B68EC" w:rsidP="00F16D9B">
            <w:pPr>
              <w:pBdr>
                <w:top w:val="nil"/>
                <w:left w:val="nil"/>
                <w:bottom w:val="nil"/>
                <w:right w:val="nil"/>
                <w:between w:val="nil"/>
              </w:pBdr>
              <w:jc w:val="center"/>
              <w:rPr>
                <w:b/>
                <w:color w:val="000000"/>
              </w:rPr>
            </w:pPr>
            <w:r>
              <w:rPr>
                <w:b/>
                <w:color w:val="000000"/>
              </w:rPr>
              <w:t>Iebildums</w:t>
            </w:r>
            <w:r w:rsidRPr="006B68EC">
              <w:rPr>
                <w:b/>
                <w:color w:val="000000"/>
              </w:rPr>
              <w:t xml:space="preserve"> ņemts vērā</w:t>
            </w:r>
          </w:p>
          <w:p w:rsidR="006B68EC" w:rsidRPr="006B68EC" w:rsidRDefault="006B68EC" w:rsidP="006B68EC">
            <w:pPr>
              <w:pBdr>
                <w:top w:val="nil"/>
                <w:left w:val="nil"/>
                <w:bottom w:val="nil"/>
                <w:right w:val="nil"/>
                <w:between w:val="nil"/>
              </w:pBdr>
              <w:jc w:val="center"/>
              <w:rPr>
                <w:b/>
                <w:color w:val="000000"/>
              </w:rPr>
            </w:pPr>
          </w:p>
          <w:p w:rsidR="006B68EC" w:rsidRPr="006B68EC" w:rsidRDefault="00B8512F" w:rsidP="00396A50">
            <w:pPr>
              <w:pBdr>
                <w:top w:val="nil"/>
                <w:left w:val="nil"/>
                <w:bottom w:val="nil"/>
                <w:right w:val="nil"/>
                <w:between w:val="nil"/>
              </w:pBdr>
              <w:jc w:val="both"/>
              <w:rPr>
                <w:b/>
                <w:color w:val="000000"/>
              </w:rPr>
            </w:pPr>
            <w:r>
              <w:rPr>
                <w:color w:val="000000"/>
              </w:rPr>
              <w:t>.</w:t>
            </w:r>
          </w:p>
          <w:p w:rsidR="00176FF0" w:rsidRPr="00905152" w:rsidRDefault="00176FF0" w:rsidP="006B68EC">
            <w:pPr>
              <w:pBdr>
                <w:top w:val="nil"/>
                <w:left w:val="nil"/>
                <w:bottom w:val="nil"/>
                <w:right w:val="nil"/>
                <w:between w:val="nil"/>
              </w:pBdr>
              <w:jc w:val="center"/>
              <w:rPr>
                <w:b/>
                <w:color w:val="000000"/>
              </w:rPr>
            </w:pPr>
          </w:p>
        </w:tc>
        <w:tc>
          <w:tcPr>
            <w:tcW w:w="3375" w:type="dxa"/>
            <w:tcBorders>
              <w:top w:val="single" w:sz="4" w:space="0" w:color="000000"/>
              <w:left w:val="single" w:sz="4" w:space="0" w:color="000000"/>
              <w:bottom w:val="single" w:sz="4" w:space="0" w:color="000000"/>
            </w:tcBorders>
          </w:tcPr>
          <w:p w:rsidR="00F35CA3" w:rsidRPr="00F35CA3" w:rsidRDefault="00F35CA3" w:rsidP="00F35CA3">
            <w:pPr>
              <w:jc w:val="both"/>
            </w:pPr>
            <w:r w:rsidRPr="00F35CA3">
              <w:t>4. Papildināt likuma 5. panta septīto daļu pēc vārdiem “gāzes ieroči un signālieroči” ar vārdiem “kas atbils</w:t>
            </w:r>
            <w:r>
              <w:t>t Ministru kabineta noteikumos</w:t>
            </w:r>
            <w:r w:rsidRPr="00F35CA3">
              <w:t xml:space="preserve"> noteiktajām tehniskajām specifikācijām un”. </w:t>
            </w:r>
          </w:p>
          <w:p w:rsidR="00C71BFE" w:rsidRDefault="00C71BFE" w:rsidP="00C71BFE">
            <w:pPr>
              <w:jc w:val="both"/>
            </w:pPr>
          </w:p>
        </w:tc>
      </w:tr>
      <w:tr w:rsidR="00345F85" w:rsidTr="00C31412">
        <w:tc>
          <w:tcPr>
            <w:tcW w:w="707" w:type="dxa"/>
            <w:tcBorders>
              <w:left w:val="single" w:sz="6" w:space="0" w:color="000000"/>
              <w:bottom w:val="single" w:sz="4" w:space="0" w:color="000000"/>
              <w:right w:val="single" w:sz="6" w:space="0" w:color="000000"/>
            </w:tcBorders>
          </w:tcPr>
          <w:p w:rsidR="00345F85" w:rsidRPr="00590763" w:rsidRDefault="00590763" w:rsidP="00590763">
            <w:pPr>
              <w:pBdr>
                <w:top w:val="nil"/>
                <w:left w:val="nil"/>
                <w:bottom w:val="nil"/>
                <w:right w:val="nil"/>
                <w:between w:val="nil"/>
              </w:pBdr>
              <w:jc w:val="center"/>
              <w:rPr>
                <w:color w:val="000000"/>
              </w:rPr>
            </w:pPr>
            <w:r w:rsidRPr="00590763">
              <w:rPr>
                <w:color w:val="000000"/>
              </w:rPr>
              <w:t>2.</w:t>
            </w:r>
          </w:p>
        </w:tc>
        <w:tc>
          <w:tcPr>
            <w:tcW w:w="3086" w:type="dxa"/>
            <w:gridSpan w:val="2"/>
            <w:tcBorders>
              <w:left w:val="single" w:sz="6" w:space="0" w:color="000000"/>
              <w:bottom w:val="single" w:sz="4" w:space="0" w:color="000000"/>
              <w:right w:val="single" w:sz="6" w:space="0" w:color="000000"/>
            </w:tcBorders>
          </w:tcPr>
          <w:p w:rsidR="00F35CA3" w:rsidRPr="00F35CA3" w:rsidRDefault="00F35CA3" w:rsidP="00F35CA3">
            <w:pPr>
              <w:pBdr>
                <w:top w:val="nil"/>
                <w:left w:val="nil"/>
                <w:bottom w:val="nil"/>
                <w:right w:val="nil"/>
                <w:between w:val="nil"/>
              </w:pBdr>
              <w:jc w:val="both"/>
              <w:rPr>
                <w:color w:val="000000"/>
              </w:rPr>
            </w:pPr>
            <w:r w:rsidRPr="00F35CA3">
              <w:rPr>
                <w:color w:val="000000"/>
              </w:rPr>
              <w:t>5.Papildināt informatīvo atsauci uz Eiropas Savienības direktīvu ar Komisijas Īstenošanas Direktīvu (ES) 2019/69 ar ko nosaka trauksmes un signālieroču tehniskās specifikācijas saskaņā ar padomes Direktīvu 91/477 EEK par ieroču iegādes un glabāšanas kontroli.</w:t>
            </w:r>
          </w:p>
          <w:p w:rsidR="00345F85" w:rsidRPr="003A178E" w:rsidRDefault="00345F85" w:rsidP="006B68EC">
            <w:pPr>
              <w:pBdr>
                <w:top w:val="nil"/>
                <w:left w:val="nil"/>
                <w:bottom w:val="nil"/>
                <w:right w:val="nil"/>
                <w:between w:val="nil"/>
              </w:pBdr>
              <w:jc w:val="both"/>
              <w:rPr>
                <w:b/>
                <w:color w:val="000000"/>
              </w:rPr>
            </w:pPr>
          </w:p>
        </w:tc>
        <w:tc>
          <w:tcPr>
            <w:tcW w:w="5413" w:type="dxa"/>
            <w:tcBorders>
              <w:left w:val="single" w:sz="6" w:space="0" w:color="000000"/>
              <w:bottom w:val="single" w:sz="4" w:space="0" w:color="000000"/>
              <w:right w:val="single" w:sz="6" w:space="0" w:color="000000"/>
            </w:tcBorders>
          </w:tcPr>
          <w:p w:rsidR="00345F85" w:rsidRPr="00D03014" w:rsidRDefault="00345F85" w:rsidP="00345F85">
            <w:pPr>
              <w:widowControl w:val="0"/>
              <w:contextualSpacing/>
              <w:jc w:val="center"/>
              <w:rPr>
                <w:rFonts w:eastAsia="Calibri"/>
                <w:b/>
                <w:lang w:eastAsia="en-US"/>
              </w:rPr>
            </w:pPr>
            <w:r w:rsidRPr="00D03014">
              <w:rPr>
                <w:rFonts w:eastAsia="Calibri"/>
                <w:b/>
                <w:lang w:eastAsia="en-US"/>
              </w:rPr>
              <w:t>Tieslietu ministrijas iebildums</w:t>
            </w:r>
          </w:p>
          <w:p w:rsidR="00F35CA3" w:rsidRDefault="00F35CA3" w:rsidP="00F35CA3">
            <w:pPr>
              <w:widowControl w:val="0"/>
              <w:contextualSpacing/>
              <w:jc w:val="both"/>
              <w:rPr>
                <w:b/>
                <w:color w:val="000000"/>
              </w:rPr>
            </w:pPr>
          </w:p>
          <w:p w:rsidR="00F35CA3" w:rsidRPr="00F35CA3" w:rsidRDefault="00F35CA3" w:rsidP="00F35CA3">
            <w:pPr>
              <w:widowControl w:val="0"/>
              <w:contextualSpacing/>
              <w:jc w:val="both"/>
              <w:rPr>
                <w:color w:val="000000"/>
              </w:rPr>
            </w:pPr>
            <w:r w:rsidRPr="00F35CA3">
              <w:rPr>
                <w:color w:val="000000"/>
              </w:rPr>
              <w:t>Ņemot vērā, ka Ieroču aprites likuma Informatīvajā atsaucē uz direktīvām jau ir trīs punkti, lūdzam precizēt projekta 5. pantu, to izsakot atbilstoši Ministru kabineta 2009. gada 3. februāra noteikumu Nr. 108 "Normatīvo aktu projektu sagatavošanas noteikumi" 75. punktam. Proti, projekta 5. pantā nepieciešams rakstīt, ka Informatīvā atsauce uz Eiropas Savienības direktīv</w:t>
            </w:r>
            <w:r w:rsidRPr="00F35CA3">
              <w:rPr>
                <w:color w:val="000000"/>
                <w:u w:val="single"/>
              </w:rPr>
              <w:t>ām</w:t>
            </w:r>
            <w:r w:rsidRPr="00F35CA3">
              <w:rPr>
                <w:color w:val="000000"/>
              </w:rPr>
              <w:t xml:space="preserve"> jāpapildina ar 4. punktu attiecīgā redakcijā.</w:t>
            </w:r>
          </w:p>
          <w:p w:rsidR="00345F85" w:rsidRPr="006B68EC" w:rsidRDefault="00345F85" w:rsidP="00F35CA3">
            <w:pPr>
              <w:widowControl w:val="0"/>
              <w:contextualSpacing/>
              <w:jc w:val="both"/>
              <w:rPr>
                <w:b/>
                <w:color w:val="000000"/>
              </w:rPr>
            </w:pPr>
          </w:p>
        </w:tc>
        <w:tc>
          <w:tcPr>
            <w:tcW w:w="2410" w:type="dxa"/>
            <w:tcBorders>
              <w:left w:val="single" w:sz="6" w:space="0" w:color="000000"/>
              <w:bottom w:val="single" w:sz="4" w:space="0" w:color="000000"/>
              <w:right w:val="single" w:sz="6" w:space="0" w:color="000000"/>
            </w:tcBorders>
          </w:tcPr>
          <w:p w:rsidR="00F35CA3" w:rsidRPr="00F35CA3" w:rsidRDefault="00F35CA3" w:rsidP="00F35CA3">
            <w:pPr>
              <w:pBdr>
                <w:top w:val="nil"/>
                <w:left w:val="nil"/>
                <w:bottom w:val="nil"/>
                <w:right w:val="nil"/>
                <w:between w:val="nil"/>
              </w:pBdr>
              <w:jc w:val="center"/>
              <w:rPr>
                <w:b/>
                <w:color w:val="000000"/>
              </w:rPr>
            </w:pPr>
            <w:r w:rsidRPr="00F35CA3">
              <w:rPr>
                <w:b/>
                <w:color w:val="000000"/>
              </w:rPr>
              <w:t>Iebildums ņemts vērā</w:t>
            </w:r>
          </w:p>
          <w:p w:rsidR="00345F85" w:rsidRDefault="00345F85" w:rsidP="00F16D9B">
            <w:pPr>
              <w:pBdr>
                <w:top w:val="nil"/>
                <w:left w:val="nil"/>
                <w:bottom w:val="nil"/>
                <w:right w:val="nil"/>
                <w:between w:val="nil"/>
              </w:pBdr>
              <w:jc w:val="center"/>
              <w:rPr>
                <w:b/>
                <w:color w:val="000000"/>
              </w:rPr>
            </w:pPr>
          </w:p>
        </w:tc>
        <w:tc>
          <w:tcPr>
            <w:tcW w:w="3375" w:type="dxa"/>
            <w:tcBorders>
              <w:top w:val="single" w:sz="4" w:space="0" w:color="000000"/>
              <w:left w:val="single" w:sz="4" w:space="0" w:color="000000"/>
              <w:bottom w:val="single" w:sz="4" w:space="0" w:color="000000"/>
            </w:tcBorders>
          </w:tcPr>
          <w:p w:rsidR="002910C0" w:rsidRPr="002910C0" w:rsidRDefault="002910C0" w:rsidP="002910C0">
            <w:pPr>
              <w:jc w:val="both"/>
            </w:pPr>
            <w:r>
              <w:t>5</w:t>
            </w:r>
            <w:r w:rsidRPr="002910C0">
              <w:t>.Papildināt informatīvo atsauci uz Eiropas Savienības direktīvām ar 4.punktu šādā redakcijā:</w:t>
            </w:r>
          </w:p>
          <w:p w:rsidR="002910C0" w:rsidRPr="002910C0" w:rsidRDefault="002910C0" w:rsidP="002910C0">
            <w:pPr>
              <w:jc w:val="both"/>
            </w:pPr>
            <w:r w:rsidRPr="002910C0">
              <w:t>“4. Komisijas 2019.gada 16.janvāra Īstenošanas Direktīvas (ES) 2019/69, ar ko nosaka trauksmes un signālieroču tehniskās specifikācijas saskaņā ar padomes Direktīvu 91/477 EEK par ieroču iegādes un glabāšanas kontroli”.</w:t>
            </w:r>
          </w:p>
          <w:p w:rsidR="00F35CA3" w:rsidRPr="00F35CA3" w:rsidRDefault="00F35CA3" w:rsidP="00F35CA3">
            <w:pPr>
              <w:jc w:val="both"/>
            </w:pPr>
          </w:p>
          <w:p w:rsidR="00345F85" w:rsidRDefault="00345F85" w:rsidP="00C71BFE">
            <w:pPr>
              <w:jc w:val="both"/>
            </w:pPr>
          </w:p>
        </w:tc>
      </w:tr>
      <w:tr w:rsidR="006B68EC" w:rsidTr="00405261">
        <w:tc>
          <w:tcPr>
            <w:tcW w:w="3107" w:type="dxa"/>
            <w:gridSpan w:val="2"/>
          </w:tcPr>
          <w:p w:rsidR="006B68EC" w:rsidRDefault="006B68EC" w:rsidP="006B68EC">
            <w:pPr>
              <w:pBdr>
                <w:top w:val="nil"/>
                <w:left w:val="nil"/>
                <w:bottom w:val="nil"/>
                <w:right w:val="nil"/>
                <w:between w:val="nil"/>
              </w:pBdr>
              <w:rPr>
                <w:color w:val="000000"/>
              </w:rPr>
            </w:pPr>
          </w:p>
          <w:p w:rsidR="006B68EC" w:rsidRDefault="006B68EC" w:rsidP="006B68EC">
            <w:pPr>
              <w:pBdr>
                <w:top w:val="nil"/>
                <w:left w:val="nil"/>
                <w:bottom w:val="nil"/>
                <w:right w:val="nil"/>
                <w:between w:val="nil"/>
              </w:pBdr>
              <w:rPr>
                <w:color w:val="000000"/>
              </w:rPr>
            </w:pPr>
            <w:r>
              <w:rPr>
                <w:color w:val="000000"/>
              </w:rPr>
              <w:t>Atbildīgā amatpersona</w:t>
            </w:r>
          </w:p>
        </w:tc>
        <w:tc>
          <w:tcPr>
            <w:tcW w:w="11884" w:type="dxa"/>
            <w:gridSpan w:val="4"/>
          </w:tcPr>
          <w:p w:rsidR="006B68EC" w:rsidRPr="00B64CF1" w:rsidRDefault="006B68EC" w:rsidP="006B68EC">
            <w:pPr>
              <w:pBdr>
                <w:top w:val="nil"/>
                <w:left w:val="nil"/>
                <w:bottom w:val="nil"/>
                <w:right w:val="nil"/>
                <w:between w:val="nil"/>
              </w:pBdr>
              <w:ind w:firstLine="720"/>
              <w:rPr>
                <w:color w:val="FF0000"/>
              </w:rPr>
            </w:pPr>
            <w:r w:rsidRPr="00B64CF1">
              <w:rPr>
                <w:color w:val="FF0000"/>
              </w:rPr>
              <w:t>  </w:t>
            </w:r>
          </w:p>
        </w:tc>
      </w:tr>
      <w:tr w:rsidR="006B68EC" w:rsidTr="00405261">
        <w:tc>
          <w:tcPr>
            <w:tcW w:w="3107" w:type="dxa"/>
            <w:gridSpan w:val="2"/>
          </w:tcPr>
          <w:p w:rsidR="006B68EC" w:rsidRDefault="006B68EC" w:rsidP="006B68EC">
            <w:pPr>
              <w:pBdr>
                <w:top w:val="nil"/>
                <w:left w:val="nil"/>
                <w:bottom w:val="nil"/>
                <w:right w:val="nil"/>
                <w:between w:val="nil"/>
              </w:pBdr>
              <w:ind w:firstLine="720"/>
              <w:rPr>
                <w:color w:val="000000"/>
              </w:rPr>
            </w:pPr>
          </w:p>
        </w:tc>
        <w:tc>
          <w:tcPr>
            <w:tcW w:w="11884" w:type="dxa"/>
            <w:gridSpan w:val="4"/>
            <w:tcBorders>
              <w:top w:val="single" w:sz="6" w:space="0" w:color="000000"/>
            </w:tcBorders>
          </w:tcPr>
          <w:p w:rsidR="006B68EC" w:rsidRDefault="006B68EC" w:rsidP="006B68EC">
            <w:pPr>
              <w:pBdr>
                <w:top w:val="nil"/>
                <w:left w:val="nil"/>
                <w:bottom w:val="nil"/>
                <w:right w:val="nil"/>
                <w:between w:val="nil"/>
              </w:pBdr>
              <w:ind w:firstLine="720"/>
              <w:jc w:val="center"/>
              <w:rPr>
                <w:color w:val="000000"/>
              </w:rPr>
            </w:pPr>
            <w:r>
              <w:rPr>
                <w:color w:val="000000"/>
              </w:rPr>
              <w:t>(paraksts*)</w:t>
            </w:r>
          </w:p>
        </w:tc>
      </w:tr>
    </w:tbl>
    <w:p w:rsidR="000635C0" w:rsidRDefault="000635C0">
      <w:pPr>
        <w:pBdr>
          <w:top w:val="nil"/>
          <w:left w:val="nil"/>
          <w:bottom w:val="nil"/>
          <w:right w:val="nil"/>
          <w:between w:val="nil"/>
        </w:pBdr>
        <w:ind w:firstLine="720"/>
        <w:jc w:val="both"/>
        <w:rPr>
          <w:color w:val="000000"/>
        </w:rPr>
      </w:pPr>
    </w:p>
    <w:p w:rsidR="000635C0" w:rsidRDefault="00BA0BA3" w:rsidP="00587906">
      <w:pPr>
        <w:pBdr>
          <w:top w:val="nil"/>
          <w:left w:val="nil"/>
          <w:bottom w:val="nil"/>
          <w:right w:val="nil"/>
          <w:between w:val="nil"/>
        </w:pBdr>
        <w:ind w:firstLine="720"/>
        <w:jc w:val="both"/>
        <w:rPr>
          <w:color w:val="000000"/>
        </w:rPr>
      </w:pPr>
      <w:r>
        <w:rPr>
          <w:color w:val="000000"/>
        </w:rPr>
        <w:t>Piezīme. * Dokumenta rekvizītu "paraksts" neaizpilda, ja elektroniskais dokuments ir sagatavots atbilstoši normatīvajiem aktiem par elektronisko dokumentu noformēšanu.</w:t>
      </w:r>
    </w:p>
    <w:p w:rsidR="00587906" w:rsidRDefault="00587906" w:rsidP="00587906">
      <w:pPr>
        <w:pBdr>
          <w:top w:val="nil"/>
          <w:left w:val="nil"/>
          <w:bottom w:val="nil"/>
          <w:right w:val="nil"/>
          <w:between w:val="nil"/>
        </w:pBdr>
        <w:ind w:firstLine="720"/>
        <w:jc w:val="both"/>
        <w:rPr>
          <w:color w:val="000000"/>
        </w:rPr>
      </w:pPr>
    </w:p>
    <w:p w:rsidR="00587906" w:rsidRDefault="00EE5E60" w:rsidP="00587906">
      <w:pPr>
        <w:pBdr>
          <w:top w:val="nil"/>
          <w:left w:val="nil"/>
          <w:bottom w:val="nil"/>
          <w:right w:val="nil"/>
          <w:between w:val="nil"/>
        </w:pBdr>
        <w:ind w:firstLine="720"/>
        <w:jc w:val="both"/>
        <w:rPr>
          <w:color w:val="000000"/>
        </w:rPr>
      </w:pPr>
      <w:r>
        <w:rPr>
          <w:color w:val="000000"/>
        </w:rPr>
        <w:t>Andris Melkers</w:t>
      </w:r>
    </w:p>
    <w:tbl>
      <w:tblPr>
        <w:tblStyle w:val="a3"/>
        <w:tblW w:w="8268" w:type="dxa"/>
        <w:tblLayout w:type="fixed"/>
        <w:tblLook w:val="0000" w:firstRow="0" w:lastRow="0" w:firstColumn="0" w:lastColumn="0" w:noHBand="0" w:noVBand="0"/>
      </w:tblPr>
      <w:tblGrid>
        <w:gridCol w:w="8268"/>
      </w:tblGrid>
      <w:tr w:rsidR="000635C0">
        <w:tc>
          <w:tcPr>
            <w:tcW w:w="8268" w:type="dxa"/>
            <w:tcBorders>
              <w:top w:val="single" w:sz="4" w:space="0" w:color="000000"/>
            </w:tcBorders>
          </w:tcPr>
          <w:p w:rsidR="000635C0" w:rsidRDefault="00BA0BA3">
            <w:pPr>
              <w:jc w:val="center"/>
            </w:pPr>
            <w:r>
              <w:t>(par projektu atbildīgās amatpersonas vārds un uzvārds)</w:t>
            </w:r>
          </w:p>
        </w:tc>
      </w:tr>
      <w:tr w:rsidR="000635C0">
        <w:tc>
          <w:tcPr>
            <w:tcW w:w="8268" w:type="dxa"/>
            <w:tcBorders>
              <w:bottom w:val="single" w:sz="4" w:space="0" w:color="000000"/>
            </w:tcBorders>
          </w:tcPr>
          <w:p w:rsidR="000635C0" w:rsidRDefault="00EE5E60">
            <w:r>
              <w:t>VP GKPP KKP LASB priekšnieka vietnieks</w:t>
            </w:r>
          </w:p>
        </w:tc>
      </w:tr>
      <w:tr w:rsidR="000635C0">
        <w:tc>
          <w:tcPr>
            <w:tcW w:w="8268" w:type="dxa"/>
            <w:tcBorders>
              <w:top w:val="single" w:sz="4" w:space="0" w:color="000000"/>
            </w:tcBorders>
          </w:tcPr>
          <w:p w:rsidR="000635C0" w:rsidRDefault="00BA0BA3">
            <w:pPr>
              <w:jc w:val="center"/>
            </w:pPr>
            <w:r>
              <w:t>(amats)</w:t>
            </w:r>
          </w:p>
        </w:tc>
      </w:tr>
      <w:tr w:rsidR="000635C0">
        <w:tc>
          <w:tcPr>
            <w:tcW w:w="8268" w:type="dxa"/>
            <w:tcBorders>
              <w:bottom w:val="single" w:sz="4" w:space="0" w:color="000000"/>
            </w:tcBorders>
          </w:tcPr>
          <w:p w:rsidR="000635C0" w:rsidRDefault="00EE5E60">
            <w:r>
              <w:t>67208232</w:t>
            </w:r>
          </w:p>
        </w:tc>
      </w:tr>
      <w:tr w:rsidR="000635C0">
        <w:tc>
          <w:tcPr>
            <w:tcW w:w="8268" w:type="dxa"/>
            <w:tcBorders>
              <w:top w:val="single" w:sz="4" w:space="0" w:color="000000"/>
            </w:tcBorders>
          </w:tcPr>
          <w:p w:rsidR="000635C0" w:rsidRDefault="00BA0BA3">
            <w:pPr>
              <w:jc w:val="center"/>
            </w:pPr>
            <w:r>
              <w:t>(tālruņa un faksa numurs)</w:t>
            </w:r>
          </w:p>
        </w:tc>
      </w:tr>
      <w:tr w:rsidR="000635C0">
        <w:tc>
          <w:tcPr>
            <w:tcW w:w="8268" w:type="dxa"/>
            <w:tcBorders>
              <w:bottom w:val="single" w:sz="4" w:space="0" w:color="000000"/>
            </w:tcBorders>
          </w:tcPr>
          <w:p w:rsidR="000635C0" w:rsidRDefault="00EE5E60">
            <w:r>
              <w:t>andris.melkers@vp.gov.lv</w:t>
            </w:r>
          </w:p>
        </w:tc>
      </w:tr>
      <w:tr w:rsidR="000635C0">
        <w:tc>
          <w:tcPr>
            <w:tcW w:w="8268" w:type="dxa"/>
            <w:tcBorders>
              <w:top w:val="single" w:sz="4" w:space="0" w:color="000000"/>
            </w:tcBorders>
          </w:tcPr>
          <w:p w:rsidR="000635C0" w:rsidRDefault="00BA0BA3">
            <w:pPr>
              <w:jc w:val="center"/>
            </w:pPr>
            <w:r>
              <w:t>(e-pasta adrese)</w:t>
            </w:r>
          </w:p>
        </w:tc>
      </w:tr>
    </w:tbl>
    <w:p w:rsidR="00114DF3" w:rsidRDefault="00114DF3" w:rsidP="00C937EE">
      <w:pPr>
        <w:pBdr>
          <w:top w:val="nil"/>
          <w:left w:val="nil"/>
          <w:bottom w:val="nil"/>
          <w:right w:val="nil"/>
          <w:between w:val="nil"/>
        </w:pBdr>
        <w:rPr>
          <w:color w:val="000000"/>
          <w:sz w:val="28"/>
          <w:szCs w:val="28"/>
        </w:rPr>
      </w:pPr>
      <w:bookmarkStart w:id="0" w:name="_GoBack"/>
      <w:bookmarkEnd w:id="0"/>
    </w:p>
    <w:sectPr w:rsidR="00114DF3" w:rsidSect="00A67E00">
      <w:headerReference w:type="even" r:id="rId8"/>
      <w:headerReference w:type="default" r:id="rId9"/>
      <w:footerReference w:type="default" r:id="rId10"/>
      <w:footerReference w:type="first" r:id="rId11"/>
      <w:pgSz w:w="16838" w:h="11906" w:orient="landscape"/>
      <w:pgMar w:top="1134" w:right="1701" w:bottom="1418" w:left="1134"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EBF" w:rsidRDefault="001C2EBF">
      <w:r>
        <w:separator/>
      </w:r>
    </w:p>
  </w:endnote>
  <w:endnote w:type="continuationSeparator" w:id="0">
    <w:p w:rsidR="001C2EBF" w:rsidRDefault="001C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Noto Sans Symbols">
    <w:charset w:val="00"/>
    <w:family w:val="auto"/>
    <w:pitch w:val="default"/>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D87" w:rsidRPr="00D87D87" w:rsidRDefault="00DC2A26" w:rsidP="00D87D87">
    <w:pPr>
      <w:pBdr>
        <w:top w:val="nil"/>
        <w:left w:val="nil"/>
        <w:bottom w:val="nil"/>
        <w:right w:val="nil"/>
        <w:between w:val="nil"/>
      </w:pBdr>
      <w:rPr>
        <w:color w:val="000000"/>
        <w:sz w:val="20"/>
        <w:szCs w:val="20"/>
      </w:rPr>
    </w:pPr>
    <w:r>
      <w:rPr>
        <w:color w:val="000000"/>
        <w:sz w:val="20"/>
        <w:szCs w:val="20"/>
      </w:rPr>
      <w:t>IEMIzz_26</w:t>
    </w:r>
    <w:r w:rsidR="007B082D">
      <w:rPr>
        <w:color w:val="000000"/>
        <w:sz w:val="20"/>
        <w:szCs w:val="20"/>
      </w:rPr>
      <w:t>08</w:t>
    </w:r>
    <w:r w:rsidR="000E2C71">
      <w:rPr>
        <w:color w:val="000000"/>
        <w:sz w:val="20"/>
        <w:szCs w:val="20"/>
      </w:rPr>
      <w:t>19</w:t>
    </w:r>
  </w:p>
  <w:p w:rsidR="00573EF8" w:rsidRDefault="00573EF8">
    <w:pPr>
      <w:pBdr>
        <w:top w:val="nil"/>
        <w:left w:val="nil"/>
        <w:bottom w:val="nil"/>
        <w:right w:val="nil"/>
        <w:between w:val="nil"/>
      </w:pBd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EF8" w:rsidRPr="000E2C71" w:rsidRDefault="0015418C" w:rsidP="000E2C71">
    <w:pPr>
      <w:pStyle w:val="Footer"/>
    </w:pPr>
    <w:r>
      <w:rPr>
        <w:color w:val="000000"/>
        <w:sz w:val="20"/>
        <w:szCs w:val="20"/>
      </w:rPr>
      <w:t>IEMIzz_2608</w:t>
    </w:r>
    <w:r w:rsidR="000E2C71" w:rsidRPr="000E2C71">
      <w:rPr>
        <w:color w:val="000000"/>
        <w:sz w:val="20"/>
        <w:szCs w:val="20"/>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EBF" w:rsidRDefault="001C2EBF">
      <w:r>
        <w:separator/>
      </w:r>
    </w:p>
  </w:footnote>
  <w:footnote w:type="continuationSeparator" w:id="0">
    <w:p w:rsidR="001C2EBF" w:rsidRDefault="001C2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EF8" w:rsidRDefault="00573EF8">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573EF8" w:rsidRDefault="00573EF8">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EF8" w:rsidRDefault="00573EF8">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15418C">
      <w:rPr>
        <w:noProof/>
        <w:color w:val="000000"/>
      </w:rPr>
      <w:t>3</w:t>
    </w:r>
    <w:r>
      <w:rPr>
        <w:color w:val="000000"/>
      </w:rPr>
      <w:fldChar w:fldCharType="end"/>
    </w:r>
  </w:p>
  <w:p w:rsidR="00573EF8" w:rsidRDefault="00573EF8">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782B"/>
    <w:multiLevelType w:val="multilevel"/>
    <w:tmpl w:val="C0EEDC88"/>
    <w:lvl w:ilvl="0">
      <w:start w:val="1"/>
      <w:numFmt w:val="decimal"/>
      <w:lvlText w:val="(%1)"/>
      <w:lvlJc w:val="left"/>
      <w:pPr>
        <w:ind w:left="1159" w:hanging="45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0751693A"/>
    <w:multiLevelType w:val="multilevel"/>
    <w:tmpl w:val="2B965EC8"/>
    <w:lvl w:ilvl="0">
      <w:start w:val="3"/>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2" w15:restartNumberingAfterBreak="0">
    <w:nsid w:val="087F1C11"/>
    <w:multiLevelType w:val="multilevel"/>
    <w:tmpl w:val="C938038E"/>
    <w:lvl w:ilvl="0">
      <w:start w:val="7"/>
      <w:numFmt w:val="decimal"/>
      <w:lvlText w:val="%1."/>
      <w:lvlJc w:val="left"/>
      <w:pPr>
        <w:ind w:left="360" w:hanging="360"/>
      </w:pPr>
      <w:rPr>
        <w:b/>
        <w:vertAlign w:val="baseline"/>
      </w:rPr>
    </w:lvl>
    <w:lvl w:ilvl="1">
      <w:start w:val="1"/>
      <w:numFmt w:val="decimal"/>
      <w:lvlText w:val="%2)"/>
      <w:lvlJc w:val="left"/>
      <w:pPr>
        <w:ind w:left="360" w:hanging="360"/>
      </w:pPr>
      <w:rPr>
        <w:rFonts w:ascii="Times New Roman" w:eastAsia="Times New Roman" w:hAnsi="Times New Roman" w:cs="Times New Roman"/>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0F7064BD"/>
    <w:multiLevelType w:val="hybridMultilevel"/>
    <w:tmpl w:val="73DA0F90"/>
    <w:lvl w:ilvl="0" w:tplc="085AB782">
      <w:start w:val="2"/>
      <w:numFmt w:val="decimal"/>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E330F6"/>
    <w:multiLevelType w:val="multilevel"/>
    <w:tmpl w:val="1F06739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38111C0D"/>
    <w:multiLevelType w:val="hybridMultilevel"/>
    <w:tmpl w:val="556C6526"/>
    <w:lvl w:ilvl="0" w:tplc="3BDE26C2">
      <w:start w:val="2"/>
      <w:numFmt w:val="decimal"/>
      <w:lvlText w:val="(%1)"/>
      <w:lvlJc w:val="left"/>
      <w:pPr>
        <w:ind w:left="825" w:hanging="465"/>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FC3040"/>
    <w:multiLevelType w:val="hybridMultilevel"/>
    <w:tmpl w:val="7FE86908"/>
    <w:lvl w:ilvl="0" w:tplc="DBEA6202">
      <w:start w:val="2"/>
      <w:numFmt w:val="decimal"/>
      <w:lvlText w:val="(%1)"/>
      <w:lvlJc w:val="left"/>
      <w:pPr>
        <w:ind w:left="1020" w:hanging="6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7E6C13"/>
    <w:multiLevelType w:val="hybridMultilevel"/>
    <w:tmpl w:val="DCB6B758"/>
    <w:lvl w:ilvl="0" w:tplc="0F88568E">
      <w:start w:val="2"/>
      <w:numFmt w:val="decimal"/>
      <w:lvlText w:val="%1)"/>
      <w:lvlJc w:val="left"/>
      <w:pPr>
        <w:ind w:left="930" w:hanging="57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883A7F"/>
    <w:multiLevelType w:val="multilevel"/>
    <w:tmpl w:val="B70617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3365882"/>
    <w:multiLevelType w:val="hybridMultilevel"/>
    <w:tmpl w:val="3440D7CC"/>
    <w:lvl w:ilvl="0" w:tplc="7042F8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93C7377"/>
    <w:multiLevelType w:val="hybridMultilevel"/>
    <w:tmpl w:val="E9DC3D72"/>
    <w:lvl w:ilvl="0" w:tplc="95A8C8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948464F"/>
    <w:multiLevelType w:val="multilevel"/>
    <w:tmpl w:val="049C56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A1D29CA"/>
    <w:multiLevelType w:val="hybridMultilevel"/>
    <w:tmpl w:val="1F323CD8"/>
    <w:lvl w:ilvl="0" w:tplc="0E86A26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BDA5674"/>
    <w:multiLevelType w:val="hybridMultilevel"/>
    <w:tmpl w:val="59BAC67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79242CD5"/>
    <w:multiLevelType w:val="multilevel"/>
    <w:tmpl w:val="2B4C5020"/>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7B275F07"/>
    <w:multiLevelType w:val="hybridMultilevel"/>
    <w:tmpl w:val="2BBC473C"/>
    <w:lvl w:ilvl="0" w:tplc="CB1EC7CA">
      <w:start w:val="2"/>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CE418CA"/>
    <w:multiLevelType w:val="hybridMultilevel"/>
    <w:tmpl w:val="F5820A4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0"/>
  </w:num>
  <w:num w:numId="2">
    <w:abstractNumId w:val="2"/>
  </w:num>
  <w:num w:numId="3">
    <w:abstractNumId w:val="11"/>
  </w:num>
  <w:num w:numId="4">
    <w:abstractNumId w:val="14"/>
  </w:num>
  <w:num w:numId="5">
    <w:abstractNumId w:val="4"/>
  </w:num>
  <w:num w:numId="6">
    <w:abstractNumId w:val="8"/>
  </w:num>
  <w:num w:numId="7">
    <w:abstractNumId w:val="1"/>
  </w:num>
  <w:num w:numId="8">
    <w:abstractNumId w:val="7"/>
  </w:num>
  <w:num w:numId="9">
    <w:abstractNumId w:val="3"/>
  </w:num>
  <w:num w:numId="10">
    <w:abstractNumId w:val="6"/>
  </w:num>
  <w:num w:numId="11">
    <w:abstractNumId w:val="15"/>
  </w:num>
  <w:num w:numId="12">
    <w:abstractNumId w:val="5"/>
  </w:num>
  <w:num w:numId="13">
    <w:abstractNumId w:val="9"/>
  </w:num>
  <w:num w:numId="14">
    <w:abstractNumId w:val="12"/>
  </w:num>
  <w:num w:numId="15">
    <w:abstractNumId w:val="10"/>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C0"/>
    <w:rsid w:val="00005E0E"/>
    <w:rsid w:val="000123E5"/>
    <w:rsid w:val="00015A38"/>
    <w:rsid w:val="00017878"/>
    <w:rsid w:val="000223CA"/>
    <w:rsid w:val="000232EE"/>
    <w:rsid w:val="00024047"/>
    <w:rsid w:val="000271A1"/>
    <w:rsid w:val="000305A5"/>
    <w:rsid w:val="00031E98"/>
    <w:rsid w:val="000321BC"/>
    <w:rsid w:val="00042539"/>
    <w:rsid w:val="00042E6C"/>
    <w:rsid w:val="00056864"/>
    <w:rsid w:val="00057046"/>
    <w:rsid w:val="000635C0"/>
    <w:rsid w:val="00065CCB"/>
    <w:rsid w:val="00074E76"/>
    <w:rsid w:val="00081482"/>
    <w:rsid w:val="00082EE6"/>
    <w:rsid w:val="00091F83"/>
    <w:rsid w:val="000953A6"/>
    <w:rsid w:val="000A116A"/>
    <w:rsid w:val="000A2EDA"/>
    <w:rsid w:val="000B1A7F"/>
    <w:rsid w:val="000B3092"/>
    <w:rsid w:val="000B4216"/>
    <w:rsid w:val="000C11F8"/>
    <w:rsid w:val="000C451F"/>
    <w:rsid w:val="000C49C6"/>
    <w:rsid w:val="000C63D3"/>
    <w:rsid w:val="000C787B"/>
    <w:rsid w:val="000D0EBB"/>
    <w:rsid w:val="000D2C8A"/>
    <w:rsid w:val="000D5D20"/>
    <w:rsid w:val="000D7184"/>
    <w:rsid w:val="000E2C71"/>
    <w:rsid w:val="000F1933"/>
    <w:rsid w:val="000F6878"/>
    <w:rsid w:val="000F747E"/>
    <w:rsid w:val="00102C51"/>
    <w:rsid w:val="00105126"/>
    <w:rsid w:val="00114A0B"/>
    <w:rsid w:val="00114DF3"/>
    <w:rsid w:val="00117092"/>
    <w:rsid w:val="0012580D"/>
    <w:rsid w:val="00131A70"/>
    <w:rsid w:val="00134388"/>
    <w:rsid w:val="001355D6"/>
    <w:rsid w:val="0013578B"/>
    <w:rsid w:val="0013594D"/>
    <w:rsid w:val="00137810"/>
    <w:rsid w:val="001442AD"/>
    <w:rsid w:val="001458F4"/>
    <w:rsid w:val="00146498"/>
    <w:rsid w:val="0015089D"/>
    <w:rsid w:val="00151C34"/>
    <w:rsid w:val="0015302B"/>
    <w:rsid w:val="0015418C"/>
    <w:rsid w:val="00157BB4"/>
    <w:rsid w:val="001623D0"/>
    <w:rsid w:val="00163CDB"/>
    <w:rsid w:val="00167607"/>
    <w:rsid w:val="001738C7"/>
    <w:rsid w:val="00176143"/>
    <w:rsid w:val="00176A6C"/>
    <w:rsid w:val="00176FF0"/>
    <w:rsid w:val="001771DE"/>
    <w:rsid w:val="00192A08"/>
    <w:rsid w:val="00192BC0"/>
    <w:rsid w:val="00192C79"/>
    <w:rsid w:val="00193F01"/>
    <w:rsid w:val="00194EEC"/>
    <w:rsid w:val="001970C7"/>
    <w:rsid w:val="001A3CFD"/>
    <w:rsid w:val="001A4C77"/>
    <w:rsid w:val="001A5760"/>
    <w:rsid w:val="001B067F"/>
    <w:rsid w:val="001B2BE5"/>
    <w:rsid w:val="001B2C48"/>
    <w:rsid w:val="001B31D4"/>
    <w:rsid w:val="001C05CC"/>
    <w:rsid w:val="001C2EBF"/>
    <w:rsid w:val="001D3235"/>
    <w:rsid w:val="001D62F6"/>
    <w:rsid w:val="001E4888"/>
    <w:rsid w:val="001E6DC7"/>
    <w:rsid w:val="001F0A79"/>
    <w:rsid w:val="001F35EE"/>
    <w:rsid w:val="00203308"/>
    <w:rsid w:val="00204A9B"/>
    <w:rsid w:val="00211337"/>
    <w:rsid w:val="00211550"/>
    <w:rsid w:val="00212E0E"/>
    <w:rsid w:val="00226095"/>
    <w:rsid w:val="00226F82"/>
    <w:rsid w:val="002363F8"/>
    <w:rsid w:val="00237DFE"/>
    <w:rsid w:val="00245D8E"/>
    <w:rsid w:val="0025024B"/>
    <w:rsid w:val="00255FF3"/>
    <w:rsid w:val="00257663"/>
    <w:rsid w:val="00270095"/>
    <w:rsid w:val="00271F72"/>
    <w:rsid w:val="00273CB5"/>
    <w:rsid w:val="002831A5"/>
    <w:rsid w:val="002910C0"/>
    <w:rsid w:val="0029537C"/>
    <w:rsid w:val="00297595"/>
    <w:rsid w:val="002A31EC"/>
    <w:rsid w:val="002A35D4"/>
    <w:rsid w:val="002B0194"/>
    <w:rsid w:val="002B17E3"/>
    <w:rsid w:val="002B25AB"/>
    <w:rsid w:val="002B5BCC"/>
    <w:rsid w:val="002B7CCF"/>
    <w:rsid w:val="002C26F3"/>
    <w:rsid w:val="002C27F1"/>
    <w:rsid w:val="002C5994"/>
    <w:rsid w:val="002D0208"/>
    <w:rsid w:val="002D705D"/>
    <w:rsid w:val="002E2E93"/>
    <w:rsid w:val="002E5086"/>
    <w:rsid w:val="002F0538"/>
    <w:rsid w:val="002F5A7F"/>
    <w:rsid w:val="002F639B"/>
    <w:rsid w:val="002F7611"/>
    <w:rsid w:val="0030263A"/>
    <w:rsid w:val="00304B8D"/>
    <w:rsid w:val="00306C90"/>
    <w:rsid w:val="00307C9F"/>
    <w:rsid w:val="003111A4"/>
    <w:rsid w:val="003111EB"/>
    <w:rsid w:val="00311348"/>
    <w:rsid w:val="003142F9"/>
    <w:rsid w:val="00317454"/>
    <w:rsid w:val="0032058C"/>
    <w:rsid w:val="00326BE3"/>
    <w:rsid w:val="003300CF"/>
    <w:rsid w:val="00331C22"/>
    <w:rsid w:val="00332AD4"/>
    <w:rsid w:val="003331A9"/>
    <w:rsid w:val="00345F85"/>
    <w:rsid w:val="00352CC3"/>
    <w:rsid w:val="0035360B"/>
    <w:rsid w:val="0035441C"/>
    <w:rsid w:val="003550C6"/>
    <w:rsid w:val="00360682"/>
    <w:rsid w:val="00365848"/>
    <w:rsid w:val="0038097E"/>
    <w:rsid w:val="003821DA"/>
    <w:rsid w:val="00382B5B"/>
    <w:rsid w:val="00392B06"/>
    <w:rsid w:val="00396A50"/>
    <w:rsid w:val="003A178E"/>
    <w:rsid w:val="003A49E2"/>
    <w:rsid w:val="003A4ED6"/>
    <w:rsid w:val="003B17D8"/>
    <w:rsid w:val="003B3040"/>
    <w:rsid w:val="003B4574"/>
    <w:rsid w:val="003B5A2E"/>
    <w:rsid w:val="003B5FD9"/>
    <w:rsid w:val="003C38C4"/>
    <w:rsid w:val="003C6CB2"/>
    <w:rsid w:val="003C7435"/>
    <w:rsid w:val="003D136C"/>
    <w:rsid w:val="003D4A97"/>
    <w:rsid w:val="003D74A5"/>
    <w:rsid w:val="003E08C0"/>
    <w:rsid w:val="003E0996"/>
    <w:rsid w:val="003E1CBE"/>
    <w:rsid w:val="003F045D"/>
    <w:rsid w:val="003F210B"/>
    <w:rsid w:val="00400011"/>
    <w:rsid w:val="00400037"/>
    <w:rsid w:val="00405261"/>
    <w:rsid w:val="00413F9E"/>
    <w:rsid w:val="00414385"/>
    <w:rsid w:val="00423C9F"/>
    <w:rsid w:val="00426A84"/>
    <w:rsid w:val="00435506"/>
    <w:rsid w:val="004358F9"/>
    <w:rsid w:val="00436609"/>
    <w:rsid w:val="00442D34"/>
    <w:rsid w:val="00444863"/>
    <w:rsid w:val="0045657E"/>
    <w:rsid w:val="00457E0C"/>
    <w:rsid w:val="004649DD"/>
    <w:rsid w:val="00467269"/>
    <w:rsid w:val="00467D98"/>
    <w:rsid w:val="0047065C"/>
    <w:rsid w:val="0047113D"/>
    <w:rsid w:val="004711AF"/>
    <w:rsid w:val="00471AE1"/>
    <w:rsid w:val="00475466"/>
    <w:rsid w:val="00484F14"/>
    <w:rsid w:val="0049309B"/>
    <w:rsid w:val="0049314E"/>
    <w:rsid w:val="0049353D"/>
    <w:rsid w:val="004954A1"/>
    <w:rsid w:val="0049650C"/>
    <w:rsid w:val="00497201"/>
    <w:rsid w:val="00497A6C"/>
    <w:rsid w:val="004B2ED7"/>
    <w:rsid w:val="004C2BEB"/>
    <w:rsid w:val="004C2FFA"/>
    <w:rsid w:val="004C7A04"/>
    <w:rsid w:val="004E39CF"/>
    <w:rsid w:val="004F31CA"/>
    <w:rsid w:val="004F43EC"/>
    <w:rsid w:val="004F77D9"/>
    <w:rsid w:val="00500A9A"/>
    <w:rsid w:val="005042E3"/>
    <w:rsid w:val="0050646F"/>
    <w:rsid w:val="00511E22"/>
    <w:rsid w:val="005123E0"/>
    <w:rsid w:val="005164D2"/>
    <w:rsid w:val="005246CE"/>
    <w:rsid w:val="00524F23"/>
    <w:rsid w:val="0052733E"/>
    <w:rsid w:val="00530E2E"/>
    <w:rsid w:val="0053416E"/>
    <w:rsid w:val="00535DF0"/>
    <w:rsid w:val="00540C99"/>
    <w:rsid w:val="005479A2"/>
    <w:rsid w:val="00551184"/>
    <w:rsid w:val="00553B32"/>
    <w:rsid w:val="005552C2"/>
    <w:rsid w:val="005705F9"/>
    <w:rsid w:val="00571E83"/>
    <w:rsid w:val="00573EF8"/>
    <w:rsid w:val="00575249"/>
    <w:rsid w:val="00577758"/>
    <w:rsid w:val="00580195"/>
    <w:rsid w:val="00587906"/>
    <w:rsid w:val="00590763"/>
    <w:rsid w:val="005A129E"/>
    <w:rsid w:val="005A6430"/>
    <w:rsid w:val="005B0E41"/>
    <w:rsid w:val="005B3795"/>
    <w:rsid w:val="005B5102"/>
    <w:rsid w:val="005C226B"/>
    <w:rsid w:val="005C2C62"/>
    <w:rsid w:val="005C4DC7"/>
    <w:rsid w:val="005C51B7"/>
    <w:rsid w:val="005D1BE0"/>
    <w:rsid w:val="005D231C"/>
    <w:rsid w:val="005D2662"/>
    <w:rsid w:val="005D3978"/>
    <w:rsid w:val="005D52EC"/>
    <w:rsid w:val="005D5872"/>
    <w:rsid w:val="005E55D4"/>
    <w:rsid w:val="005F2A7D"/>
    <w:rsid w:val="005F5D59"/>
    <w:rsid w:val="00602752"/>
    <w:rsid w:val="00603657"/>
    <w:rsid w:val="00605345"/>
    <w:rsid w:val="00611F91"/>
    <w:rsid w:val="00614B8F"/>
    <w:rsid w:val="00616CF1"/>
    <w:rsid w:val="00623563"/>
    <w:rsid w:val="00640541"/>
    <w:rsid w:val="00641282"/>
    <w:rsid w:val="00645CEA"/>
    <w:rsid w:val="00652CB1"/>
    <w:rsid w:val="00655864"/>
    <w:rsid w:val="0065600F"/>
    <w:rsid w:val="00663250"/>
    <w:rsid w:val="006711C0"/>
    <w:rsid w:val="00675D17"/>
    <w:rsid w:val="00681904"/>
    <w:rsid w:val="00681CF5"/>
    <w:rsid w:val="00694DBE"/>
    <w:rsid w:val="006962E0"/>
    <w:rsid w:val="006A2DBE"/>
    <w:rsid w:val="006A6E1F"/>
    <w:rsid w:val="006B68EC"/>
    <w:rsid w:val="006D0532"/>
    <w:rsid w:val="006D0EFC"/>
    <w:rsid w:val="006D2FB3"/>
    <w:rsid w:val="006D51B6"/>
    <w:rsid w:val="006D6D01"/>
    <w:rsid w:val="006E6D0F"/>
    <w:rsid w:val="006F0185"/>
    <w:rsid w:val="006F70D9"/>
    <w:rsid w:val="007004C3"/>
    <w:rsid w:val="007069B0"/>
    <w:rsid w:val="00707843"/>
    <w:rsid w:val="00715273"/>
    <w:rsid w:val="00716787"/>
    <w:rsid w:val="00721A14"/>
    <w:rsid w:val="00725F9B"/>
    <w:rsid w:val="007344C4"/>
    <w:rsid w:val="007402CB"/>
    <w:rsid w:val="00741A26"/>
    <w:rsid w:val="0074430D"/>
    <w:rsid w:val="007469B1"/>
    <w:rsid w:val="00747E57"/>
    <w:rsid w:val="00753AB5"/>
    <w:rsid w:val="00761D70"/>
    <w:rsid w:val="00764259"/>
    <w:rsid w:val="00782EB7"/>
    <w:rsid w:val="00786F8B"/>
    <w:rsid w:val="007959FD"/>
    <w:rsid w:val="007A1647"/>
    <w:rsid w:val="007A3A97"/>
    <w:rsid w:val="007A6802"/>
    <w:rsid w:val="007B082D"/>
    <w:rsid w:val="007B6833"/>
    <w:rsid w:val="007B6AAF"/>
    <w:rsid w:val="007C5234"/>
    <w:rsid w:val="007D3247"/>
    <w:rsid w:val="007D333F"/>
    <w:rsid w:val="007D510A"/>
    <w:rsid w:val="007E0D31"/>
    <w:rsid w:val="007E13FF"/>
    <w:rsid w:val="007E20A0"/>
    <w:rsid w:val="007E3E94"/>
    <w:rsid w:val="007E513A"/>
    <w:rsid w:val="007F2556"/>
    <w:rsid w:val="007F4870"/>
    <w:rsid w:val="00807CC2"/>
    <w:rsid w:val="00810901"/>
    <w:rsid w:val="008115B7"/>
    <w:rsid w:val="00823957"/>
    <w:rsid w:val="00833FFC"/>
    <w:rsid w:val="00840AF4"/>
    <w:rsid w:val="008410D4"/>
    <w:rsid w:val="00841C57"/>
    <w:rsid w:val="00843270"/>
    <w:rsid w:val="00843C3A"/>
    <w:rsid w:val="00845DCE"/>
    <w:rsid w:val="008561D6"/>
    <w:rsid w:val="00860D22"/>
    <w:rsid w:val="00862E7F"/>
    <w:rsid w:val="008670E0"/>
    <w:rsid w:val="00870C06"/>
    <w:rsid w:val="0087434B"/>
    <w:rsid w:val="008804BB"/>
    <w:rsid w:val="00884839"/>
    <w:rsid w:val="00892B53"/>
    <w:rsid w:val="00896AB6"/>
    <w:rsid w:val="00896F7C"/>
    <w:rsid w:val="008A1011"/>
    <w:rsid w:val="008A2EB8"/>
    <w:rsid w:val="008A55D7"/>
    <w:rsid w:val="008B37E5"/>
    <w:rsid w:val="008B760F"/>
    <w:rsid w:val="008C7B8E"/>
    <w:rsid w:val="008D2F28"/>
    <w:rsid w:val="008D5808"/>
    <w:rsid w:val="008E7EAC"/>
    <w:rsid w:val="008F1E89"/>
    <w:rsid w:val="008F5C4F"/>
    <w:rsid w:val="008F6D10"/>
    <w:rsid w:val="008F7A72"/>
    <w:rsid w:val="00905152"/>
    <w:rsid w:val="0090556E"/>
    <w:rsid w:val="00911918"/>
    <w:rsid w:val="009125F7"/>
    <w:rsid w:val="00916877"/>
    <w:rsid w:val="0091706D"/>
    <w:rsid w:val="00924C12"/>
    <w:rsid w:val="00930DFE"/>
    <w:rsid w:val="009435ED"/>
    <w:rsid w:val="00946772"/>
    <w:rsid w:val="009536CA"/>
    <w:rsid w:val="00956200"/>
    <w:rsid w:val="00960DB1"/>
    <w:rsid w:val="0096161F"/>
    <w:rsid w:val="00963920"/>
    <w:rsid w:val="00963EA6"/>
    <w:rsid w:val="00966373"/>
    <w:rsid w:val="00971748"/>
    <w:rsid w:val="009761EA"/>
    <w:rsid w:val="00980508"/>
    <w:rsid w:val="00987CA0"/>
    <w:rsid w:val="00992503"/>
    <w:rsid w:val="009962CF"/>
    <w:rsid w:val="009A04C7"/>
    <w:rsid w:val="009A4138"/>
    <w:rsid w:val="009B669E"/>
    <w:rsid w:val="009C0815"/>
    <w:rsid w:val="009C1EDF"/>
    <w:rsid w:val="009D53D4"/>
    <w:rsid w:val="009D63E1"/>
    <w:rsid w:val="009E0B1E"/>
    <w:rsid w:val="009E3E4D"/>
    <w:rsid w:val="009E5EC9"/>
    <w:rsid w:val="009E7028"/>
    <w:rsid w:val="009F112B"/>
    <w:rsid w:val="009F174E"/>
    <w:rsid w:val="009F1CBE"/>
    <w:rsid w:val="009F3385"/>
    <w:rsid w:val="00A01CF1"/>
    <w:rsid w:val="00A17FA7"/>
    <w:rsid w:val="00A20A87"/>
    <w:rsid w:val="00A23117"/>
    <w:rsid w:val="00A25EC2"/>
    <w:rsid w:val="00A308B0"/>
    <w:rsid w:val="00A32FD3"/>
    <w:rsid w:val="00A42199"/>
    <w:rsid w:val="00A50108"/>
    <w:rsid w:val="00A5031B"/>
    <w:rsid w:val="00A57400"/>
    <w:rsid w:val="00A60AEA"/>
    <w:rsid w:val="00A616BD"/>
    <w:rsid w:val="00A6329A"/>
    <w:rsid w:val="00A663E0"/>
    <w:rsid w:val="00A67E00"/>
    <w:rsid w:val="00A7210A"/>
    <w:rsid w:val="00A741C2"/>
    <w:rsid w:val="00A74C10"/>
    <w:rsid w:val="00A7529C"/>
    <w:rsid w:val="00A80A06"/>
    <w:rsid w:val="00A82A4E"/>
    <w:rsid w:val="00A87F22"/>
    <w:rsid w:val="00A91668"/>
    <w:rsid w:val="00A94615"/>
    <w:rsid w:val="00A96B63"/>
    <w:rsid w:val="00A97085"/>
    <w:rsid w:val="00AA0FE7"/>
    <w:rsid w:val="00AA56AE"/>
    <w:rsid w:val="00AB19D7"/>
    <w:rsid w:val="00AB7AA4"/>
    <w:rsid w:val="00AC637F"/>
    <w:rsid w:val="00AD42BC"/>
    <w:rsid w:val="00AD6935"/>
    <w:rsid w:val="00AD76DF"/>
    <w:rsid w:val="00AE796B"/>
    <w:rsid w:val="00B136EC"/>
    <w:rsid w:val="00B136FA"/>
    <w:rsid w:val="00B137F2"/>
    <w:rsid w:val="00B24495"/>
    <w:rsid w:val="00B26F07"/>
    <w:rsid w:val="00B36278"/>
    <w:rsid w:val="00B52688"/>
    <w:rsid w:val="00B559B9"/>
    <w:rsid w:val="00B64CF1"/>
    <w:rsid w:val="00B65736"/>
    <w:rsid w:val="00B673BD"/>
    <w:rsid w:val="00B7273E"/>
    <w:rsid w:val="00B77F42"/>
    <w:rsid w:val="00B8065C"/>
    <w:rsid w:val="00B8512F"/>
    <w:rsid w:val="00B90027"/>
    <w:rsid w:val="00B90C0F"/>
    <w:rsid w:val="00B922A2"/>
    <w:rsid w:val="00B92AA8"/>
    <w:rsid w:val="00BA08CB"/>
    <w:rsid w:val="00BA0BA3"/>
    <w:rsid w:val="00BA2B78"/>
    <w:rsid w:val="00BB3D37"/>
    <w:rsid w:val="00BD221C"/>
    <w:rsid w:val="00BD55DC"/>
    <w:rsid w:val="00BD72BB"/>
    <w:rsid w:val="00BD7E7A"/>
    <w:rsid w:val="00BE7B8B"/>
    <w:rsid w:val="00BF1057"/>
    <w:rsid w:val="00BF129E"/>
    <w:rsid w:val="00BF172D"/>
    <w:rsid w:val="00BF183E"/>
    <w:rsid w:val="00C003D0"/>
    <w:rsid w:val="00C05527"/>
    <w:rsid w:val="00C0626E"/>
    <w:rsid w:val="00C114D2"/>
    <w:rsid w:val="00C13522"/>
    <w:rsid w:val="00C156BE"/>
    <w:rsid w:val="00C156C7"/>
    <w:rsid w:val="00C20C2B"/>
    <w:rsid w:val="00C21D62"/>
    <w:rsid w:val="00C237ED"/>
    <w:rsid w:val="00C266B1"/>
    <w:rsid w:val="00C27145"/>
    <w:rsid w:val="00C302CA"/>
    <w:rsid w:val="00C3132A"/>
    <w:rsid w:val="00C31412"/>
    <w:rsid w:val="00C315B4"/>
    <w:rsid w:val="00C3629F"/>
    <w:rsid w:val="00C40854"/>
    <w:rsid w:val="00C414A4"/>
    <w:rsid w:val="00C42490"/>
    <w:rsid w:val="00C45047"/>
    <w:rsid w:val="00C501E0"/>
    <w:rsid w:val="00C51409"/>
    <w:rsid w:val="00C54F9C"/>
    <w:rsid w:val="00C57CC5"/>
    <w:rsid w:val="00C61139"/>
    <w:rsid w:val="00C61F92"/>
    <w:rsid w:val="00C70507"/>
    <w:rsid w:val="00C71BFE"/>
    <w:rsid w:val="00C72BBB"/>
    <w:rsid w:val="00C80487"/>
    <w:rsid w:val="00C937EE"/>
    <w:rsid w:val="00C96CD7"/>
    <w:rsid w:val="00CB0B3F"/>
    <w:rsid w:val="00CB40C5"/>
    <w:rsid w:val="00CC3D6C"/>
    <w:rsid w:val="00CD1CE0"/>
    <w:rsid w:val="00CD3248"/>
    <w:rsid w:val="00CD4FF4"/>
    <w:rsid w:val="00CD5FB2"/>
    <w:rsid w:val="00CD6840"/>
    <w:rsid w:val="00CE1901"/>
    <w:rsid w:val="00CE3E80"/>
    <w:rsid w:val="00CF3EA1"/>
    <w:rsid w:val="00D004C6"/>
    <w:rsid w:val="00D02333"/>
    <w:rsid w:val="00D03014"/>
    <w:rsid w:val="00D052AE"/>
    <w:rsid w:val="00D06638"/>
    <w:rsid w:val="00D10CD7"/>
    <w:rsid w:val="00D13239"/>
    <w:rsid w:val="00D1665D"/>
    <w:rsid w:val="00D2044F"/>
    <w:rsid w:val="00D20625"/>
    <w:rsid w:val="00D22431"/>
    <w:rsid w:val="00D24ED1"/>
    <w:rsid w:val="00D37BA9"/>
    <w:rsid w:val="00D40198"/>
    <w:rsid w:val="00D4067E"/>
    <w:rsid w:val="00D41120"/>
    <w:rsid w:val="00D41593"/>
    <w:rsid w:val="00D430BC"/>
    <w:rsid w:val="00D439F8"/>
    <w:rsid w:val="00D51D15"/>
    <w:rsid w:val="00D5451C"/>
    <w:rsid w:val="00D57421"/>
    <w:rsid w:val="00D66147"/>
    <w:rsid w:val="00D7276D"/>
    <w:rsid w:val="00D81BDF"/>
    <w:rsid w:val="00D86DF5"/>
    <w:rsid w:val="00D87D87"/>
    <w:rsid w:val="00D963EB"/>
    <w:rsid w:val="00D96D8D"/>
    <w:rsid w:val="00DA05BB"/>
    <w:rsid w:val="00DA0F6A"/>
    <w:rsid w:val="00DA2AFC"/>
    <w:rsid w:val="00DA7881"/>
    <w:rsid w:val="00DA7B1F"/>
    <w:rsid w:val="00DB1676"/>
    <w:rsid w:val="00DB4D4E"/>
    <w:rsid w:val="00DC2A26"/>
    <w:rsid w:val="00DC56B9"/>
    <w:rsid w:val="00DE4F91"/>
    <w:rsid w:val="00DE6896"/>
    <w:rsid w:val="00DE6F80"/>
    <w:rsid w:val="00DE7C13"/>
    <w:rsid w:val="00DF1990"/>
    <w:rsid w:val="00DF1BCB"/>
    <w:rsid w:val="00DF2754"/>
    <w:rsid w:val="00DF43D2"/>
    <w:rsid w:val="00E042EA"/>
    <w:rsid w:val="00E04C3B"/>
    <w:rsid w:val="00E07176"/>
    <w:rsid w:val="00E10B4C"/>
    <w:rsid w:val="00E21665"/>
    <w:rsid w:val="00E22AA8"/>
    <w:rsid w:val="00E22DEC"/>
    <w:rsid w:val="00E3225C"/>
    <w:rsid w:val="00E329E5"/>
    <w:rsid w:val="00E47236"/>
    <w:rsid w:val="00E51981"/>
    <w:rsid w:val="00E55A13"/>
    <w:rsid w:val="00E5722C"/>
    <w:rsid w:val="00E61010"/>
    <w:rsid w:val="00E6250F"/>
    <w:rsid w:val="00E64915"/>
    <w:rsid w:val="00E660DE"/>
    <w:rsid w:val="00E674FD"/>
    <w:rsid w:val="00E70C40"/>
    <w:rsid w:val="00E7547A"/>
    <w:rsid w:val="00E75CFA"/>
    <w:rsid w:val="00E76180"/>
    <w:rsid w:val="00E8019D"/>
    <w:rsid w:val="00E8314D"/>
    <w:rsid w:val="00E9699C"/>
    <w:rsid w:val="00EA11DE"/>
    <w:rsid w:val="00EA3FDB"/>
    <w:rsid w:val="00EB00D9"/>
    <w:rsid w:val="00EB5EA0"/>
    <w:rsid w:val="00EC18A8"/>
    <w:rsid w:val="00ED2814"/>
    <w:rsid w:val="00ED454D"/>
    <w:rsid w:val="00ED50B8"/>
    <w:rsid w:val="00ED5A52"/>
    <w:rsid w:val="00EE1F4C"/>
    <w:rsid w:val="00EE320A"/>
    <w:rsid w:val="00EE5E60"/>
    <w:rsid w:val="00EE6052"/>
    <w:rsid w:val="00EF7E5B"/>
    <w:rsid w:val="00F002BF"/>
    <w:rsid w:val="00F02E98"/>
    <w:rsid w:val="00F04E7B"/>
    <w:rsid w:val="00F04F90"/>
    <w:rsid w:val="00F124E3"/>
    <w:rsid w:val="00F16D9B"/>
    <w:rsid w:val="00F17650"/>
    <w:rsid w:val="00F225A8"/>
    <w:rsid w:val="00F32905"/>
    <w:rsid w:val="00F357D3"/>
    <w:rsid w:val="00F35CA3"/>
    <w:rsid w:val="00F41EDE"/>
    <w:rsid w:val="00F44AFD"/>
    <w:rsid w:val="00F47CCD"/>
    <w:rsid w:val="00F501E3"/>
    <w:rsid w:val="00F52D85"/>
    <w:rsid w:val="00F558F8"/>
    <w:rsid w:val="00F564F9"/>
    <w:rsid w:val="00F60364"/>
    <w:rsid w:val="00F6399E"/>
    <w:rsid w:val="00F63BEA"/>
    <w:rsid w:val="00F665E1"/>
    <w:rsid w:val="00F70E09"/>
    <w:rsid w:val="00F75490"/>
    <w:rsid w:val="00F85796"/>
    <w:rsid w:val="00F90922"/>
    <w:rsid w:val="00F9259E"/>
    <w:rsid w:val="00F958BE"/>
    <w:rsid w:val="00F977F4"/>
    <w:rsid w:val="00FA21C9"/>
    <w:rsid w:val="00FA72D5"/>
    <w:rsid w:val="00FB0453"/>
    <w:rsid w:val="00FB2465"/>
    <w:rsid w:val="00FB6DF1"/>
    <w:rsid w:val="00FB78A7"/>
    <w:rsid w:val="00FC5B82"/>
    <w:rsid w:val="00FD6DD1"/>
    <w:rsid w:val="00FD7077"/>
    <w:rsid w:val="00FD79E4"/>
    <w:rsid w:val="00FD7E5E"/>
    <w:rsid w:val="00FE0C1E"/>
    <w:rsid w:val="00FE273C"/>
    <w:rsid w:val="00FE482C"/>
    <w:rsid w:val="00FE4951"/>
    <w:rsid w:val="00FE4DDD"/>
    <w:rsid w:val="00FE5C54"/>
    <w:rsid w:val="00FE5CA3"/>
    <w:rsid w:val="00FE68A8"/>
    <w:rsid w:val="00FF5C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A69B2-0FF2-4643-BC73-93EEBA6E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2EB8"/>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675D17"/>
    <w:pPr>
      <w:ind w:left="720"/>
      <w:contextualSpacing/>
    </w:pPr>
  </w:style>
  <w:style w:type="character" w:styleId="Hyperlink">
    <w:name w:val="Hyperlink"/>
    <w:basedOn w:val="DefaultParagraphFont"/>
    <w:uiPriority w:val="99"/>
    <w:unhideWhenUsed/>
    <w:rsid w:val="00F60364"/>
    <w:rPr>
      <w:color w:val="0000FF" w:themeColor="hyperlink"/>
      <w:u w:val="single"/>
    </w:rPr>
  </w:style>
  <w:style w:type="character" w:customStyle="1" w:styleId="UnresolvedMention1">
    <w:name w:val="Unresolved Mention1"/>
    <w:basedOn w:val="DefaultParagraphFont"/>
    <w:uiPriority w:val="99"/>
    <w:semiHidden/>
    <w:unhideWhenUsed/>
    <w:rsid w:val="00F60364"/>
    <w:rPr>
      <w:color w:val="808080"/>
      <w:shd w:val="clear" w:color="auto" w:fill="E6E6E6"/>
    </w:rPr>
  </w:style>
  <w:style w:type="character" w:styleId="Strong">
    <w:name w:val="Strong"/>
    <w:basedOn w:val="DefaultParagraphFont"/>
    <w:uiPriority w:val="22"/>
    <w:qFormat/>
    <w:rsid w:val="000D2C8A"/>
    <w:rPr>
      <w:b/>
      <w:bCs/>
    </w:rPr>
  </w:style>
  <w:style w:type="paragraph" w:styleId="Footer">
    <w:name w:val="footer"/>
    <w:basedOn w:val="Normal"/>
    <w:link w:val="FooterChar"/>
    <w:uiPriority w:val="99"/>
    <w:unhideWhenUsed/>
    <w:rsid w:val="00B77F42"/>
    <w:pPr>
      <w:tabs>
        <w:tab w:val="center" w:pos="4153"/>
        <w:tab w:val="right" w:pos="8306"/>
      </w:tabs>
    </w:pPr>
  </w:style>
  <w:style w:type="character" w:customStyle="1" w:styleId="FooterChar">
    <w:name w:val="Footer Char"/>
    <w:basedOn w:val="DefaultParagraphFont"/>
    <w:link w:val="Footer"/>
    <w:uiPriority w:val="99"/>
    <w:rsid w:val="00B77F42"/>
  </w:style>
  <w:style w:type="paragraph" w:styleId="Header">
    <w:name w:val="header"/>
    <w:basedOn w:val="Normal"/>
    <w:link w:val="HeaderChar"/>
    <w:uiPriority w:val="99"/>
    <w:unhideWhenUsed/>
    <w:rsid w:val="00B77F42"/>
    <w:pPr>
      <w:tabs>
        <w:tab w:val="center" w:pos="4153"/>
        <w:tab w:val="right" w:pos="8306"/>
      </w:tabs>
    </w:pPr>
  </w:style>
  <w:style w:type="character" w:customStyle="1" w:styleId="HeaderChar">
    <w:name w:val="Header Char"/>
    <w:basedOn w:val="DefaultParagraphFont"/>
    <w:link w:val="Header"/>
    <w:uiPriority w:val="99"/>
    <w:rsid w:val="00B77F42"/>
  </w:style>
  <w:style w:type="character" w:customStyle="1" w:styleId="UnresolvedMention">
    <w:name w:val="Unresolved Mention"/>
    <w:basedOn w:val="DefaultParagraphFont"/>
    <w:uiPriority w:val="99"/>
    <w:semiHidden/>
    <w:unhideWhenUsed/>
    <w:rsid w:val="002C26F3"/>
    <w:rPr>
      <w:color w:val="605E5C"/>
      <w:shd w:val="clear" w:color="auto" w:fill="E1DFDD"/>
    </w:rPr>
  </w:style>
  <w:style w:type="paragraph" w:styleId="BalloonText">
    <w:name w:val="Balloon Text"/>
    <w:basedOn w:val="Normal"/>
    <w:link w:val="BalloonTextChar"/>
    <w:uiPriority w:val="99"/>
    <w:semiHidden/>
    <w:unhideWhenUsed/>
    <w:rsid w:val="002B1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711338">
      <w:bodyDiv w:val="1"/>
      <w:marLeft w:val="0"/>
      <w:marRight w:val="0"/>
      <w:marTop w:val="0"/>
      <w:marBottom w:val="0"/>
      <w:divBdr>
        <w:top w:val="none" w:sz="0" w:space="0" w:color="auto"/>
        <w:left w:val="none" w:sz="0" w:space="0" w:color="auto"/>
        <w:bottom w:val="none" w:sz="0" w:space="0" w:color="auto"/>
        <w:right w:val="none" w:sz="0" w:space="0" w:color="auto"/>
      </w:divBdr>
    </w:div>
    <w:div w:id="2113163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1D4F7-64B0-4282-8671-75BD090C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2308</Words>
  <Characters>1316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Andris Melkers</cp:lastModifiedBy>
  <cp:revision>10</cp:revision>
  <cp:lastPrinted>2019-03-26T07:29:00Z</cp:lastPrinted>
  <dcterms:created xsi:type="dcterms:W3CDTF">2019-08-22T10:28:00Z</dcterms:created>
  <dcterms:modified xsi:type="dcterms:W3CDTF">2019-09-10T10:12:00Z</dcterms:modified>
</cp:coreProperties>
</file>