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31" w:rsidRPr="001B24C7" w:rsidRDefault="003B06FA" w:rsidP="000201F9">
      <w:pPr>
        <w:jc w:val="center"/>
        <w:outlineLvl w:val="3"/>
        <w:rPr>
          <w:b/>
          <w:sz w:val="28"/>
          <w:szCs w:val="28"/>
          <w:lang w:val="lv-LV"/>
        </w:rPr>
      </w:pPr>
      <w:r w:rsidRPr="007C4F07">
        <w:rPr>
          <w:b/>
          <w:sz w:val="28"/>
          <w:szCs w:val="28"/>
          <w:lang w:val="lv-LV"/>
        </w:rPr>
        <w:t>I</w:t>
      </w:r>
      <w:r w:rsidR="00611E43" w:rsidRPr="007C4F07">
        <w:rPr>
          <w:b/>
          <w:sz w:val="28"/>
          <w:szCs w:val="28"/>
          <w:lang w:val="lv-LV"/>
        </w:rPr>
        <w:t>zziņa par atzinumos sniegtajiem ie</w:t>
      </w:r>
      <w:r w:rsidR="00C50DFA" w:rsidRPr="007C4F07">
        <w:rPr>
          <w:b/>
          <w:sz w:val="28"/>
          <w:szCs w:val="28"/>
          <w:lang w:val="lv-LV"/>
        </w:rPr>
        <w:t>bildumiem par Ministru kabineta</w:t>
      </w:r>
      <w:r w:rsidR="00DE28E2" w:rsidRPr="007C4F07">
        <w:rPr>
          <w:b/>
          <w:sz w:val="28"/>
          <w:szCs w:val="28"/>
          <w:lang w:val="lv-LV"/>
        </w:rPr>
        <w:t xml:space="preserve"> </w:t>
      </w:r>
      <w:r w:rsidR="00611E43" w:rsidRPr="007C4F07">
        <w:rPr>
          <w:b/>
          <w:sz w:val="28"/>
          <w:szCs w:val="28"/>
          <w:lang w:val="lv-LV"/>
        </w:rPr>
        <w:t>rīkojuma projektu</w:t>
      </w:r>
      <w:r w:rsidR="00F3008E" w:rsidRPr="007C4F07">
        <w:rPr>
          <w:b/>
          <w:sz w:val="28"/>
          <w:szCs w:val="28"/>
          <w:lang w:val="lv-LV"/>
        </w:rPr>
        <w:t xml:space="preserve"> </w:t>
      </w:r>
      <w:r w:rsidR="001B24C7" w:rsidRPr="001B24C7">
        <w:rPr>
          <w:b/>
          <w:sz w:val="28"/>
          <w:szCs w:val="28"/>
          <w:lang w:val="lv-LV"/>
        </w:rPr>
        <w:t>“</w:t>
      </w:r>
      <w:r w:rsidR="001B24C7" w:rsidRPr="001B24C7">
        <w:rPr>
          <w:b/>
          <w:bCs/>
          <w:sz w:val="28"/>
          <w:szCs w:val="28"/>
          <w:lang w:val="lv-LV" w:eastAsia="lv-LV"/>
        </w:rPr>
        <w:t>Par valsts nekustamo īpašumu nodošanu bezatlīdzības lietošanā valsts sabiedrībai ar ierobežotu atbildību “Rīgas Tūrisma un radošās industrijas tehnikums”</w:t>
      </w:r>
      <w:r w:rsidR="001B24C7">
        <w:rPr>
          <w:b/>
          <w:bCs/>
          <w:sz w:val="28"/>
          <w:szCs w:val="28"/>
          <w:lang w:val="lv-LV" w:eastAsia="lv-LV"/>
        </w:rPr>
        <w:t>”</w:t>
      </w:r>
    </w:p>
    <w:p w:rsidR="000229CB" w:rsidRPr="00110A68" w:rsidRDefault="000229CB" w:rsidP="00AA6331">
      <w:pPr>
        <w:spacing w:line="20" w:lineRule="atLeast"/>
        <w:jc w:val="center"/>
        <w:rPr>
          <w:b/>
          <w:lang w:val="lv-LV"/>
        </w:rPr>
      </w:pPr>
    </w:p>
    <w:p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w:t>
      </w:r>
      <w:proofErr w:type="spellStart"/>
      <w:r w:rsidRPr="00AF5E99">
        <w:rPr>
          <w:b/>
          <w:bCs/>
          <w:lang w:val="lv-LV" w:eastAsia="lv-LV"/>
        </w:rPr>
        <w:t>starpministriju</w:t>
      </w:r>
      <w:proofErr w:type="spellEnd"/>
      <w:r w:rsidRPr="00AF5E99">
        <w:rPr>
          <w:b/>
          <w:bCs/>
          <w:lang w:val="lv-LV" w:eastAsia="lv-LV"/>
        </w:rPr>
        <w:t xml:space="preserve"> (starpinstitūciju) sanāksmi vai </w:t>
      </w:r>
      <w:r w:rsidRPr="00AF5E99">
        <w:rPr>
          <w:b/>
          <w:bCs/>
          <w:u w:val="single"/>
          <w:lang w:val="lv-LV" w:eastAsia="lv-LV"/>
        </w:rPr>
        <w:t>elektronisko saskaņošanu</w:t>
      </w:r>
      <w:r w:rsidRPr="00AF5E99">
        <w:rPr>
          <w:b/>
          <w:bCs/>
          <w:lang w:val="lv-LV" w:eastAsia="lv-LV"/>
        </w:rPr>
        <w:t>:</w:t>
      </w:r>
    </w:p>
    <w:p w:rsidR="0031266F" w:rsidRPr="00AF5E99" w:rsidRDefault="0031266F" w:rsidP="00835779">
      <w:pPr>
        <w:spacing w:before="75" w:after="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1B24C7" w:rsidTr="00DA180F">
        <w:trPr>
          <w:gridAfter w:val="1"/>
          <w:wAfter w:w="1583" w:type="dxa"/>
          <w:trHeight w:val="147"/>
          <w:tblCellSpacing w:w="0" w:type="dxa"/>
        </w:trPr>
        <w:tc>
          <w:tcPr>
            <w:tcW w:w="3119" w:type="dxa"/>
            <w:hideMark/>
          </w:tcPr>
          <w:p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1B24C7">
              <w:rPr>
                <w:lang w:val="lv-LV" w:eastAsia="lv-LV"/>
              </w:rPr>
              <w:t>02.08</w:t>
            </w:r>
            <w:r w:rsidR="00FF59B3">
              <w:rPr>
                <w:lang w:val="lv-LV" w:eastAsia="lv-LV"/>
              </w:rPr>
              <w:t>.2019</w:t>
            </w:r>
            <w:r w:rsidR="000229CB" w:rsidRPr="00AF5E99">
              <w:rPr>
                <w:lang w:val="lv-LV" w:eastAsia="lv-LV"/>
              </w:rPr>
              <w:t>.</w:t>
            </w:r>
          </w:p>
          <w:p w:rsidR="00FC7913" w:rsidRPr="00AF5E99" w:rsidRDefault="00FC7913" w:rsidP="008434EF">
            <w:pPr>
              <w:jc w:val="both"/>
              <w:rPr>
                <w:lang w:val="lv-LV" w:eastAsia="lv-LV"/>
              </w:rPr>
            </w:pPr>
          </w:p>
        </w:tc>
        <w:tc>
          <w:tcPr>
            <w:tcW w:w="11537" w:type="dxa"/>
            <w:gridSpan w:val="2"/>
            <w:tcBorders>
              <w:top w:val="nil"/>
              <w:left w:val="nil"/>
              <w:right w:val="nil"/>
            </w:tcBorders>
            <w:hideMark/>
          </w:tcPr>
          <w:p w:rsidR="00611E43" w:rsidRPr="00AF5E99" w:rsidRDefault="00611E43" w:rsidP="00A12765">
            <w:pPr>
              <w:spacing w:after="75"/>
              <w:jc w:val="both"/>
              <w:rPr>
                <w:lang w:val="lv-LV" w:eastAsia="lv-LV"/>
              </w:rPr>
            </w:pPr>
          </w:p>
        </w:tc>
      </w:tr>
      <w:tr w:rsidR="00611E43" w:rsidRPr="001B24C7" w:rsidTr="00DA180F">
        <w:trPr>
          <w:gridAfter w:val="1"/>
          <w:wAfter w:w="1583" w:type="dxa"/>
          <w:trHeight w:val="147"/>
          <w:tblCellSpacing w:w="0" w:type="dxa"/>
        </w:trPr>
        <w:tc>
          <w:tcPr>
            <w:tcW w:w="3119" w:type="dxa"/>
            <w:vAlign w:val="center"/>
            <w:hideMark/>
          </w:tcPr>
          <w:p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rsidR="00611E43" w:rsidRPr="00AF5E99" w:rsidRDefault="00D40B31" w:rsidP="0086095A">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86095A">
              <w:rPr>
                <w:lang w:val="lv-LV" w:eastAsia="lv-LV"/>
              </w:rPr>
              <w:t>Finanšu ministrija</w:t>
            </w:r>
          </w:p>
        </w:tc>
      </w:tr>
      <w:tr w:rsidR="00CF5BAA" w:rsidRPr="00AF5E99" w:rsidTr="0006206B">
        <w:trPr>
          <w:trHeight w:val="586"/>
          <w:tblCellSpacing w:w="0" w:type="dxa"/>
        </w:trPr>
        <w:tc>
          <w:tcPr>
            <w:tcW w:w="5975" w:type="dxa"/>
            <w:gridSpan w:val="2"/>
            <w:hideMark/>
          </w:tcPr>
          <w:p w:rsidR="007E3A6A" w:rsidRPr="00AF5E99" w:rsidRDefault="003436D5" w:rsidP="0006206B">
            <w:pPr>
              <w:spacing w:after="75"/>
              <w:jc w:val="both"/>
              <w:rPr>
                <w:lang w:val="lv-LV" w:eastAsia="lv-LV"/>
              </w:rPr>
            </w:pPr>
            <w:r w:rsidRPr="00AF5E99">
              <w:rPr>
                <w:lang w:val="lv-LV" w:eastAsia="lv-LV"/>
              </w:rPr>
              <w:t xml:space="preserve"> </w:t>
            </w:r>
          </w:p>
          <w:p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rsidR="00A12765" w:rsidRPr="00AF5E99" w:rsidRDefault="00A12765" w:rsidP="00A12765">
            <w:pPr>
              <w:spacing w:after="75"/>
              <w:ind w:left="262"/>
              <w:jc w:val="both"/>
              <w:rPr>
                <w:lang w:val="lv-LV"/>
              </w:rPr>
            </w:pPr>
          </w:p>
          <w:p w:rsidR="00120371" w:rsidRDefault="00120371" w:rsidP="00120371">
            <w:pPr>
              <w:spacing w:after="75"/>
              <w:jc w:val="both"/>
              <w:rPr>
                <w:lang w:val="lv-LV"/>
              </w:rPr>
            </w:pPr>
            <w:r>
              <w:rPr>
                <w:lang w:val="lv-LV"/>
              </w:rPr>
              <w:t xml:space="preserve">                                </w:t>
            </w:r>
          </w:p>
          <w:p w:rsidR="002B6CE0" w:rsidRPr="00AF5E99" w:rsidRDefault="00120371" w:rsidP="00120371">
            <w:pPr>
              <w:spacing w:after="75"/>
              <w:jc w:val="both"/>
              <w:rPr>
                <w:lang w:val="lv-LV" w:eastAsia="lv-LV"/>
              </w:rPr>
            </w:pPr>
            <w:r>
              <w:rPr>
                <w:lang w:val="lv-LV"/>
              </w:rPr>
              <w:t xml:space="preserve">               </w:t>
            </w:r>
            <w:r w:rsidR="006D4AAB">
              <w:rPr>
                <w:lang w:val="lv-LV"/>
              </w:rPr>
              <w:t>Finanšu ministrija</w:t>
            </w:r>
          </w:p>
        </w:tc>
        <w:tc>
          <w:tcPr>
            <w:tcW w:w="1583" w:type="dxa"/>
            <w:hideMark/>
          </w:tcPr>
          <w:p w:rsidR="00CF5BAA" w:rsidRPr="00AF5E99" w:rsidRDefault="00CF5BAA" w:rsidP="00A12765">
            <w:pPr>
              <w:spacing w:after="75"/>
              <w:jc w:val="both"/>
              <w:rPr>
                <w:lang w:val="lv-LV" w:eastAsia="lv-LV"/>
              </w:rPr>
            </w:pPr>
            <w:r w:rsidRPr="00AF5E99">
              <w:rPr>
                <w:lang w:val="lv-LV" w:eastAsia="lv-LV"/>
              </w:rPr>
              <w:t> </w:t>
            </w:r>
          </w:p>
        </w:tc>
      </w:tr>
      <w:tr w:rsidR="00CF5BAA" w:rsidRPr="00120371" w:rsidTr="00046FAB">
        <w:trPr>
          <w:gridAfter w:val="1"/>
          <w:wAfter w:w="1583" w:type="dxa"/>
          <w:trHeight w:val="1108"/>
          <w:tblCellSpacing w:w="0" w:type="dxa"/>
        </w:trPr>
        <w:tc>
          <w:tcPr>
            <w:tcW w:w="5975" w:type="dxa"/>
            <w:gridSpan w:val="2"/>
            <w:vAlign w:val="center"/>
            <w:hideMark/>
          </w:tcPr>
          <w:p w:rsidR="0031266F" w:rsidRDefault="0031266F" w:rsidP="00D54302">
            <w:pPr>
              <w:spacing w:after="75"/>
              <w:rPr>
                <w:lang w:val="lv-LV" w:eastAsia="lv-LV"/>
              </w:rPr>
            </w:pPr>
          </w:p>
          <w:p w:rsidR="0031266F" w:rsidRPr="00AF5E99"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tc>
        <w:tc>
          <w:tcPr>
            <w:tcW w:w="8681" w:type="dxa"/>
            <w:vAlign w:val="center"/>
          </w:tcPr>
          <w:p w:rsidR="00E31BF0" w:rsidRPr="00AF5E99" w:rsidRDefault="00E31BF0" w:rsidP="00A12765">
            <w:pPr>
              <w:spacing w:after="75"/>
              <w:rPr>
                <w:lang w:val="lv-LV" w:eastAsia="lv-LV"/>
              </w:rPr>
            </w:pPr>
          </w:p>
          <w:p w:rsidR="00DA6194" w:rsidRPr="00AF5E99" w:rsidRDefault="00DA6194" w:rsidP="00CA6009">
            <w:pPr>
              <w:spacing w:after="75"/>
              <w:rPr>
                <w:lang w:val="lv-LV" w:eastAsia="lv-LV"/>
              </w:rPr>
            </w:pPr>
          </w:p>
        </w:tc>
      </w:tr>
    </w:tbl>
    <w:p w:rsidR="0031266F" w:rsidRPr="00AF5E99" w:rsidRDefault="00CF5BAA" w:rsidP="0031266F">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856"/>
        <w:gridCol w:w="4111"/>
        <w:gridCol w:w="3969"/>
        <w:gridCol w:w="3402"/>
      </w:tblGrid>
      <w:tr w:rsidR="004E4425" w:rsidRPr="00AF5E99" w:rsidTr="00283621">
        <w:trPr>
          <w:trHeight w:val="1404"/>
        </w:trPr>
        <w:tc>
          <w:tcPr>
            <w:tcW w:w="825"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2856"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ind w:right="34" w:firstLine="126"/>
              <w:jc w:val="center"/>
              <w:rPr>
                <w:lang w:val="lv-LV"/>
              </w:rPr>
            </w:pPr>
            <w:r w:rsidRPr="00AF5E99">
              <w:rPr>
                <w:lang w:val="lv-LV"/>
              </w:rPr>
              <w:t>Saskaņošanai nosūtītā projekta redakcija (konkrēta punkta (panta) redakcija)</w:t>
            </w:r>
          </w:p>
        </w:tc>
        <w:tc>
          <w:tcPr>
            <w:tcW w:w="4111"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rsidR="004E4425" w:rsidRDefault="004E4425" w:rsidP="00261731">
            <w:pPr>
              <w:jc w:val="center"/>
              <w:rPr>
                <w:lang w:val="lv-LV"/>
              </w:rPr>
            </w:pPr>
            <w:r w:rsidRPr="00AF5E99">
              <w:rPr>
                <w:lang w:val="lv-LV"/>
              </w:rPr>
              <w:t>Projekta attiecīgā punkta (panta) galīgā redakcija</w:t>
            </w:r>
          </w:p>
          <w:p w:rsidR="009D4CB7" w:rsidRPr="00AF5E99" w:rsidRDefault="009D4CB7" w:rsidP="00261731">
            <w:pPr>
              <w:jc w:val="center"/>
              <w:rPr>
                <w:lang w:val="lv-LV"/>
              </w:rPr>
            </w:pPr>
          </w:p>
        </w:tc>
      </w:tr>
      <w:tr w:rsidR="00166C58" w:rsidRPr="001B24C7"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166C58" w:rsidRPr="00AF5E99" w:rsidRDefault="008F1EA7" w:rsidP="00261731">
            <w:pPr>
              <w:jc w:val="center"/>
              <w:rPr>
                <w:lang w:val="lv-LV"/>
              </w:rPr>
            </w:pPr>
            <w:r w:rsidRPr="00AF5E99">
              <w:rPr>
                <w:lang w:val="lv-LV"/>
              </w:rPr>
              <w:t>1.</w:t>
            </w:r>
          </w:p>
        </w:tc>
        <w:tc>
          <w:tcPr>
            <w:tcW w:w="2856" w:type="dxa"/>
            <w:tcBorders>
              <w:top w:val="single" w:sz="4" w:space="0" w:color="auto"/>
              <w:left w:val="single" w:sz="4" w:space="0" w:color="auto"/>
              <w:bottom w:val="single" w:sz="4" w:space="0" w:color="auto"/>
              <w:right w:val="single" w:sz="4" w:space="0" w:color="auto"/>
            </w:tcBorders>
          </w:tcPr>
          <w:p w:rsidR="00166C58" w:rsidRPr="002925BA" w:rsidRDefault="002925BA" w:rsidP="00284D39">
            <w:pPr>
              <w:tabs>
                <w:tab w:val="left" w:pos="993"/>
              </w:tabs>
              <w:ind w:left="33" w:right="26"/>
              <w:jc w:val="both"/>
              <w:rPr>
                <w:lang w:val="lv-LV"/>
              </w:rPr>
            </w:pPr>
            <w:r w:rsidRPr="002925BA">
              <w:rPr>
                <w:lang w:val="lv-LV"/>
              </w:rPr>
              <w:t>“</w:t>
            </w:r>
            <w:r w:rsidRPr="002925BA">
              <w:rPr>
                <w:lang w:val="lv-LV" w:eastAsia="lv-LV"/>
              </w:rPr>
              <w:t>4.3. sabiedrībai aizliegts valsts nekustamos īpašumus iznomāt trešajām personām bez Izglītības un zinātnes ministrijas saskaņojuma;</w:t>
            </w:r>
            <w:r w:rsidRPr="002925BA">
              <w:rPr>
                <w:lang w:val="lv-LV" w:eastAsia="lv-LV"/>
              </w:rPr>
              <w:t>”</w:t>
            </w:r>
          </w:p>
        </w:tc>
        <w:tc>
          <w:tcPr>
            <w:tcW w:w="4111" w:type="dxa"/>
            <w:tcBorders>
              <w:top w:val="single" w:sz="4" w:space="0" w:color="auto"/>
              <w:left w:val="single" w:sz="4" w:space="0" w:color="auto"/>
              <w:bottom w:val="single" w:sz="4" w:space="0" w:color="auto"/>
              <w:right w:val="single" w:sz="4" w:space="0" w:color="auto"/>
            </w:tcBorders>
          </w:tcPr>
          <w:p w:rsidR="00284D39" w:rsidRPr="00FA7C94" w:rsidRDefault="00284D39" w:rsidP="009F3376">
            <w:pPr>
              <w:pStyle w:val="ListParagraph"/>
              <w:ind w:left="0" w:firstLine="720"/>
              <w:jc w:val="both"/>
            </w:pPr>
            <w:r>
              <w:rPr>
                <w:color w:val="000000"/>
              </w:rPr>
              <w:t>“</w:t>
            </w:r>
            <w:r w:rsidRPr="00FA7C94">
              <w:rPr>
                <w:lang w:eastAsia="en-US"/>
              </w:rPr>
              <w:t>Rīkojuma projekta 2.punkts nosaka, ka: “</w:t>
            </w:r>
            <w:r w:rsidRPr="00FA7C94">
              <w:rPr>
                <w:i/>
                <w:iCs/>
              </w:rPr>
              <w:t xml:space="preserve">Valsts nekustamie īpašumi tiek nodoti sabiedrībai bezatlīdzības lietošanā sabiedrībai deleģēto valsts pārvaldes uzdevumu pildīšanai – izglītības procesa nodrošināšanai un attīstīšanai, Eiropas Savienības fondu finansējuma un citu finanšu instrumentu </w:t>
            </w:r>
            <w:r w:rsidRPr="00FA7C94">
              <w:rPr>
                <w:i/>
                <w:iCs/>
              </w:rPr>
              <w:lastRenderedPageBreak/>
              <w:t>(avotu) finansējuma piesaistīšanai un attiecīgo projektu realizēšanai”</w:t>
            </w:r>
            <w:r w:rsidRPr="00FA7C94">
              <w:t>. Proti, kā skaidrots rīkojuma projekta anotācijā, projekta ietvaros sasniegtie rezultāti tiks izmantoti profesionālās izglītības procesa nodrošināšanai, tai skaitā, izglītības programmu īstenošanai un dienesta viesnīcas pakalpojuma izglītojamiem nodrošināšanā.</w:t>
            </w:r>
          </w:p>
          <w:p w:rsidR="00284D39" w:rsidRPr="00284D39" w:rsidRDefault="00284D39" w:rsidP="00284D39">
            <w:pPr>
              <w:ind w:firstLine="720"/>
              <w:jc w:val="both"/>
              <w:rPr>
                <w:lang w:val="lv-LV"/>
              </w:rPr>
            </w:pPr>
            <w:r w:rsidRPr="00284D39">
              <w:rPr>
                <w:lang w:val="lv-LV"/>
              </w:rPr>
              <w:t xml:space="preserve">Vēršam uzmanību, ka darbības vispārējās/profesionālās izglītības sistēmas ietvaros tikai tad kvalificējas kā saimnieciskas, ja tās galvenokārt finansē vecāki vai skolēni vai no komerciāliem ieņēmumiem. Attiecīgi, Latvijā darbības vispārējās/profesionālā izglītības sistēmas ietvaros var tikt kvalificēta kā ar saimniecisko darbību nesaistītas (pamatā tās ir valsts finansētas) un attiecībā uz tām komercdarbības atbalsta kontroles nosacījumi piemēroti netiek. Vienlaikus vēršam uzmanību, ka publiskas personas nekustamo īpašumu, kas nodots bez atlīdzības funkciju vai deleģēta pārvaldes uzdevuma veikšanai, ir tiesības izmantot papildinošu saimniecisku darbību veikšanai (t.sk. iznomāšanai kā dienesta viesnīcu) tikai tiktāl, ciktāl šī saimnieciskā darbība ir nepieciešama un saistīta ar funkcijas vai deleģēta pārvaldes uzdevuma veikšanu, kā arī ievērojot nosacījumus, kas izriet no Eiropas Savienības aktiem komercdarbības atbalsta kontroles jomā. </w:t>
            </w:r>
            <w:r w:rsidRPr="00284D39">
              <w:rPr>
                <w:lang w:val="lv-LV"/>
              </w:rPr>
              <w:lastRenderedPageBreak/>
              <w:t>Papildinošās saimnieciskās darbības apjomam ir jāpaliek ierobežotam attiecībā pret infrastruktūras gada jaudu platības, laika vai finanšu izteiksmē un šajā kontekstā infrastruktūras saimniecisko izmantojumu var uzskatīt par papildinošu, ja šai darbībai ik gadu atvēlētā jauda nepārsniedz 20% no infrastruktūras kopējās gada jaudas. Veicot papildinošu saimniecisku darbību, pamatdarbība (</w:t>
            </w:r>
            <w:r w:rsidRPr="00A104AB">
              <w:rPr>
                <w:lang w:val="lv-LV"/>
              </w:rPr>
              <w:t>izglītības procesa nodrošināšana)</w:t>
            </w:r>
            <w:r w:rsidRPr="00A104AB">
              <w:rPr>
                <w:i/>
                <w:iCs/>
                <w:lang w:val="lv-LV"/>
              </w:rPr>
              <w:t xml:space="preserve"> </w:t>
            </w:r>
            <w:r w:rsidRPr="00284D39">
              <w:rPr>
                <w:lang w:val="lv-LV"/>
              </w:rPr>
              <w:t>nezaudē savu nesaimniecisko dabu un attiecīgi komercdarbības atbalsta kontroles nosacījumi nav jāpiemēro.</w:t>
            </w:r>
          </w:p>
          <w:p w:rsidR="00284D39" w:rsidRPr="00284D39" w:rsidRDefault="00284D39" w:rsidP="00284D39">
            <w:pPr>
              <w:ind w:firstLine="720"/>
              <w:jc w:val="both"/>
              <w:rPr>
                <w:lang w:val="lv-LV"/>
              </w:rPr>
            </w:pPr>
            <w:r w:rsidRPr="00284D39">
              <w:rPr>
                <w:lang w:val="lv-LV"/>
              </w:rPr>
              <w:t xml:space="preserve">Vienlaikus norādām, ka rīkojuma projekta 4.3.apakšpunktā (ar Izglītības un zinātnes ministrijas saskaņojumu valsts nekustamos īpašumus var iznomāt trešajām personām) minētās darbības ir vērtējamas kā tādas, kas nav saistītas ar vispārējās/profesionālās izglītības sistēmu un nav kvalificējamas kā papildinošā saimnieciskā darbība, bet ir uzskatāmas par saimnieciskām aktivitātēm tirgū – nekustamo īpašumu iznomāšana. Skaidrojam, ka nekustamo īpašumu iznomāšana ir vērtējama kā tāda, kas atbilst visām Komercdarbības atbalsta kontroles likuma 5.pantā minētajām pazīmēm. Attiecīgi, ja ir plānots izteikt rīkojuma projekta 4.3.apakšpunktu esošajā redakcijā, lūdzam anotācijā skaidrot, saskaņā ar </w:t>
            </w:r>
            <w:r w:rsidRPr="00284D39">
              <w:rPr>
                <w:lang w:val="lv-LV"/>
              </w:rPr>
              <w:lastRenderedPageBreak/>
              <w:t>kādu ES līmeņa komercdarbības atbalsta kontroles dokumentu tiks nodrošināta valsts sabiedrībai ar ierobežotu atbildību “Rīgas Tūrisma un radošās industrijas tehnikums”” (turpmāk – VSIA) sniegtā komercdarbības atbalsta saderība ar Eiropas Savienības iekšējo tirgu, kā arī precizēt rīkojuma projektu, norādot, ka sniedzot komercdarbības atbalstu VSIA, tiks ievērotas komercdarbības atbalsta kontroles normas.   </w:t>
            </w:r>
          </w:p>
          <w:p w:rsidR="006A4175" w:rsidRPr="00284D39" w:rsidRDefault="00284D39" w:rsidP="00284D39">
            <w:pPr>
              <w:ind w:firstLine="601"/>
              <w:jc w:val="both"/>
              <w:rPr>
                <w:color w:val="000000"/>
                <w:lang w:val="lv-LV"/>
              </w:rPr>
            </w:pPr>
            <w:r w:rsidRPr="00284D39">
              <w:rPr>
                <w:lang w:val="lv-LV"/>
              </w:rPr>
              <w:t xml:space="preserve">Alternatīvi, gadījumā, ja bezatlīdzības lietošanā nodotajos valsts nekustamajos īpašumos plānotas tikai darbības, kas ir saistītas ar vispārējās/profesionālās izglītības sistēmu (tiks izmantotas tikai izglītības procesa nodrošināšanai vispārējās/profesionālās izglītības sistēmas ietvaros) un attiecīgi nav kvalificējamas kā saimnieciska darbība, lūdzam rīkojuma projekta 4.3.apakšpunktu precizēt, piemēram, izsakot šādā redakcijā: </w:t>
            </w:r>
            <w:r w:rsidRPr="00284D39">
              <w:rPr>
                <w:i/>
                <w:iCs/>
                <w:lang w:val="lv-LV"/>
              </w:rPr>
              <w:t xml:space="preserve">“4.3.sabiedrībai bezatlīdzības lietošanā nodotajā nekustamajā īpašumā netiek veikta saimnieciskā darbība (tajā skaitā nekustamais īpašums netiek iznomāts trešajām personām);” </w:t>
            </w:r>
            <w:r w:rsidRPr="00284D39">
              <w:rPr>
                <w:lang w:val="lv-LV"/>
              </w:rPr>
              <w:t xml:space="preserve">un attiecīgi precizēt arī skaidrojumu anotācijā, kā arī anotāciju papildināt ar skaidrojumu, ka nekustamo īpašumu, kas nodots sabiedrībai bezatlīdzības lietošanā sabiedrībai deleģēto valsts pārvaldes </w:t>
            </w:r>
            <w:r w:rsidRPr="00284D39">
              <w:rPr>
                <w:lang w:val="lv-LV"/>
              </w:rPr>
              <w:lastRenderedPageBreak/>
              <w:t>uzdevumu pildīšanai, ir tiesības izmantot papildinošu saimniecisku darbību veikšanai (t.sk. iznomāšanai kā dienesta viesnīcu) tikai tiktāl, ciktāl šī saimnieciskā darbība ir nepieciešama un saistīta ar funkcijas vai deleģēta pārvaldes uzdevuma veikšanu, kā arī ievērojot nosacījumus, kas izriet no Eiropas Savienības aktiem komercdarbības atbalsta kontroles jomā.</w:t>
            </w:r>
            <w:r w:rsidRPr="00284D39">
              <w:rPr>
                <w:lang w:val="lv-LV"/>
              </w:rPr>
              <w:t>”</w:t>
            </w:r>
          </w:p>
        </w:tc>
        <w:tc>
          <w:tcPr>
            <w:tcW w:w="3969" w:type="dxa"/>
            <w:tcBorders>
              <w:top w:val="single" w:sz="4" w:space="0" w:color="auto"/>
              <w:left w:val="single" w:sz="4" w:space="0" w:color="auto"/>
              <w:bottom w:val="single" w:sz="4" w:space="0" w:color="auto"/>
              <w:right w:val="single" w:sz="4" w:space="0" w:color="auto"/>
            </w:tcBorders>
          </w:tcPr>
          <w:p w:rsidR="00FC0153" w:rsidRDefault="00C476C3" w:rsidP="001C7AC6">
            <w:pPr>
              <w:ind w:right="34" w:firstLine="709"/>
              <w:jc w:val="both"/>
              <w:rPr>
                <w:lang w:val="lv-LV"/>
              </w:rPr>
            </w:pPr>
            <w:r>
              <w:rPr>
                <w:b/>
                <w:lang w:val="lv-LV"/>
              </w:rPr>
              <w:lastRenderedPageBreak/>
              <w:t>Iebildums ņemts vērā</w:t>
            </w:r>
            <w:r w:rsidR="003A1FB3">
              <w:rPr>
                <w:lang w:val="lv-LV"/>
              </w:rPr>
              <w:t>.</w:t>
            </w:r>
          </w:p>
          <w:p w:rsidR="00A16DDA" w:rsidRPr="001F711B" w:rsidRDefault="00F60622" w:rsidP="00E424A9">
            <w:pPr>
              <w:ind w:right="34" w:firstLine="709"/>
              <w:jc w:val="both"/>
              <w:rPr>
                <w:lang w:val="lv-LV"/>
              </w:rPr>
            </w:pPr>
            <w:r>
              <w:rPr>
                <w:lang w:val="lv-LV"/>
              </w:rPr>
              <w:t>Precizēts rīkojuma projekta 4.</w:t>
            </w:r>
            <w:r w:rsidR="00E424A9">
              <w:rPr>
                <w:lang w:val="lv-LV"/>
              </w:rPr>
              <w:t>3.apakš</w:t>
            </w:r>
            <w:r>
              <w:rPr>
                <w:lang w:val="lv-LV"/>
              </w:rPr>
              <w:t xml:space="preserve">punkts, kā arī </w:t>
            </w:r>
            <w:r w:rsidR="00E424A9">
              <w:rPr>
                <w:lang w:val="lv-LV"/>
              </w:rPr>
              <w:t>rīkojuma projekta</w:t>
            </w:r>
            <w:r>
              <w:rPr>
                <w:lang w:val="lv-LV"/>
              </w:rPr>
              <w:t xml:space="preserve"> sākotnējās ietekmes novērtējuma ziņojum</w:t>
            </w:r>
            <w:r w:rsidR="00E424A9">
              <w:rPr>
                <w:lang w:val="lv-LV"/>
              </w:rPr>
              <w:t>a</w:t>
            </w:r>
            <w:r>
              <w:rPr>
                <w:lang w:val="lv-LV"/>
              </w:rPr>
              <w:t xml:space="preserve"> (anotācij</w:t>
            </w:r>
            <w:r w:rsidR="00E424A9">
              <w:rPr>
                <w:lang w:val="lv-LV"/>
              </w:rPr>
              <w:t>as) I sadaļas 2.punkts.</w:t>
            </w:r>
          </w:p>
        </w:tc>
        <w:tc>
          <w:tcPr>
            <w:tcW w:w="3402" w:type="dxa"/>
            <w:tcBorders>
              <w:top w:val="single" w:sz="4" w:space="0" w:color="auto"/>
              <w:left w:val="single" w:sz="4" w:space="0" w:color="auto"/>
              <w:bottom w:val="single" w:sz="4" w:space="0" w:color="auto"/>
              <w:right w:val="single" w:sz="4" w:space="0" w:color="auto"/>
            </w:tcBorders>
          </w:tcPr>
          <w:p w:rsidR="00B6427F" w:rsidRPr="002925BA" w:rsidRDefault="002925BA" w:rsidP="002925BA">
            <w:pPr>
              <w:pStyle w:val="ListParagraph"/>
              <w:tabs>
                <w:tab w:val="left" w:pos="993"/>
              </w:tabs>
              <w:ind w:left="0"/>
              <w:jc w:val="both"/>
            </w:pPr>
            <w:r w:rsidRPr="002925BA">
              <w:rPr>
                <w:rFonts w:eastAsia="Times New Roman"/>
              </w:rPr>
              <w:t>“</w:t>
            </w:r>
            <w:r w:rsidRPr="002925BA">
              <w:rPr>
                <w:rFonts w:eastAsia="Times New Roman"/>
              </w:rPr>
              <w:t>4.3. valsts nekustamajos īpašumos netiek veikta saimnieciskā darbība (tajā skaitā valsts nekustamie īpašumi netiek iznomāti trešajām personām);</w:t>
            </w:r>
            <w:r w:rsidRPr="002925BA">
              <w:rPr>
                <w:rFonts w:eastAsia="Times New Roman"/>
              </w:rPr>
              <w:t>”</w:t>
            </w:r>
          </w:p>
          <w:p w:rsidR="00B6427F" w:rsidRPr="008D030D" w:rsidRDefault="00B6427F" w:rsidP="00B6427F">
            <w:pPr>
              <w:pStyle w:val="ListParagraph"/>
              <w:tabs>
                <w:tab w:val="left" w:pos="459"/>
              </w:tabs>
              <w:ind w:left="0" w:firstLine="709"/>
              <w:jc w:val="both"/>
            </w:pPr>
          </w:p>
          <w:p w:rsidR="00DA7421" w:rsidRPr="00AF5E99" w:rsidRDefault="00DA7421" w:rsidP="00716696">
            <w:pPr>
              <w:tabs>
                <w:tab w:val="left" w:pos="3010"/>
              </w:tabs>
              <w:autoSpaceDE w:val="0"/>
              <w:autoSpaceDN w:val="0"/>
              <w:adjustRightInd w:val="0"/>
              <w:ind w:right="34" w:firstLine="600"/>
              <w:jc w:val="both"/>
              <w:rPr>
                <w:lang w:val="lv-LV"/>
              </w:rPr>
            </w:pPr>
          </w:p>
        </w:tc>
      </w:tr>
    </w:tbl>
    <w:p w:rsidR="008F7357" w:rsidRDefault="008F7357" w:rsidP="008F7357">
      <w:pPr>
        <w:jc w:val="both"/>
        <w:rPr>
          <w:lang w:val="lv-LV"/>
        </w:rPr>
      </w:pPr>
    </w:p>
    <w:p w:rsidR="0061272B" w:rsidRDefault="0061272B" w:rsidP="008F7357">
      <w:pPr>
        <w:jc w:val="both"/>
        <w:rPr>
          <w:lang w:val="lv-LV"/>
        </w:rPr>
      </w:pPr>
    </w:p>
    <w:p w:rsidR="0028440B" w:rsidRPr="00AF5E99" w:rsidRDefault="0028440B" w:rsidP="0028440B">
      <w:pPr>
        <w:ind w:firstLine="709"/>
        <w:jc w:val="both"/>
        <w:rPr>
          <w:lang w:val="lv-LV"/>
        </w:rPr>
      </w:pPr>
      <w:r w:rsidRPr="00AF5E99">
        <w:rPr>
          <w:lang w:val="lv-LV"/>
        </w:rPr>
        <w:t>Piezīme. * Dokumenta rekvizītu “paraksts” neaizpilda, ja elektroniskais dokuments ir sagatavots atbilstoši normatīvajiem aktiem par elektronisko dokumentu noformēšanu.</w:t>
      </w:r>
    </w:p>
    <w:p w:rsidR="00AF5E99" w:rsidRDefault="00AF5E99" w:rsidP="00135272">
      <w:pPr>
        <w:jc w:val="both"/>
        <w:rPr>
          <w:lang w:val="lv-LV"/>
        </w:rPr>
      </w:pPr>
    </w:p>
    <w:p w:rsidR="0031266F" w:rsidRDefault="0031266F" w:rsidP="00135272">
      <w:pPr>
        <w:jc w:val="both"/>
        <w:rPr>
          <w:lang w:val="lv-LV"/>
        </w:rPr>
      </w:pPr>
    </w:p>
    <w:p w:rsidR="0031266F" w:rsidRDefault="001C7AC6" w:rsidP="001C7AC6">
      <w:pPr>
        <w:tabs>
          <w:tab w:val="left" w:pos="4830"/>
        </w:tabs>
        <w:jc w:val="both"/>
        <w:rPr>
          <w:lang w:val="lv-LV"/>
        </w:rPr>
      </w:pPr>
      <w:r>
        <w:rPr>
          <w:lang w:val="lv-LV"/>
        </w:rPr>
        <w:tab/>
      </w:r>
    </w:p>
    <w:p w:rsidR="0031266F" w:rsidRPr="00AF5E99" w:rsidRDefault="0031266F" w:rsidP="00135272">
      <w:pPr>
        <w:jc w:val="both"/>
        <w:rPr>
          <w:lang w:val="lv-LV"/>
        </w:rPr>
      </w:pPr>
    </w:p>
    <w:p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284D39">
        <w:rPr>
          <w:noProof/>
          <w:sz w:val="20"/>
          <w:szCs w:val="20"/>
        </w:rPr>
        <w:t>02.08.2019 9:27</w:t>
      </w:r>
      <w:r w:rsidRPr="00764F48">
        <w:rPr>
          <w:sz w:val="20"/>
          <w:szCs w:val="20"/>
        </w:rPr>
        <w:fldChar w:fldCharType="end"/>
      </w:r>
    </w:p>
    <w:p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C03C51">
        <w:rPr>
          <w:noProof/>
          <w:sz w:val="20"/>
          <w:szCs w:val="20"/>
        </w:rPr>
        <w:t>725</w:t>
      </w:r>
      <w:r w:rsidRPr="00764F48">
        <w:rPr>
          <w:sz w:val="20"/>
          <w:szCs w:val="20"/>
        </w:rPr>
        <w:fldChar w:fldCharType="end"/>
      </w:r>
      <w:bookmarkStart w:id="0" w:name="_GoBack"/>
      <w:bookmarkEnd w:id="0"/>
    </w:p>
    <w:p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rsidR="0028440B" w:rsidRPr="00AF5E99" w:rsidRDefault="0028440B" w:rsidP="0028440B">
      <w:pPr>
        <w:ind w:firstLine="720"/>
        <w:jc w:val="both"/>
        <w:rPr>
          <w:sz w:val="20"/>
          <w:szCs w:val="20"/>
          <w:lang w:val="lv-LV"/>
        </w:rPr>
      </w:pPr>
      <w:r w:rsidRPr="00AF5E99">
        <w:rPr>
          <w:sz w:val="20"/>
          <w:szCs w:val="20"/>
          <w:lang w:val="lv-LV"/>
        </w:rPr>
        <w:t>vecākā juriskonsulte nekustamo īpašumu jomā</w:t>
      </w:r>
    </w:p>
    <w:p w:rsidR="0028440B" w:rsidRPr="00AF5E99" w:rsidRDefault="0028440B" w:rsidP="0028440B">
      <w:pPr>
        <w:ind w:firstLine="720"/>
        <w:jc w:val="both"/>
        <w:rPr>
          <w:sz w:val="20"/>
          <w:szCs w:val="20"/>
          <w:lang w:val="lv-LV"/>
        </w:rPr>
      </w:pPr>
      <w:proofErr w:type="spellStart"/>
      <w:r w:rsidRPr="00AF5E99">
        <w:rPr>
          <w:sz w:val="20"/>
          <w:szCs w:val="20"/>
          <w:lang w:val="lv-LV"/>
        </w:rPr>
        <w:t>M.Adamane</w:t>
      </w:r>
      <w:proofErr w:type="spellEnd"/>
    </w:p>
    <w:p w:rsidR="0028440B" w:rsidRPr="00AF5E99" w:rsidRDefault="0028440B" w:rsidP="0028440B">
      <w:pPr>
        <w:ind w:firstLine="720"/>
        <w:jc w:val="both"/>
        <w:rPr>
          <w:sz w:val="20"/>
          <w:szCs w:val="20"/>
          <w:lang w:val="lv-LV"/>
        </w:rPr>
      </w:pPr>
      <w:r w:rsidRPr="00AF5E99">
        <w:rPr>
          <w:sz w:val="20"/>
          <w:szCs w:val="20"/>
          <w:lang w:val="lv-LV"/>
        </w:rPr>
        <w:t>67047756, Madara.Adamane@izm.gov.lv</w:t>
      </w:r>
    </w:p>
    <w:p w:rsidR="00751E06" w:rsidRPr="00AF5E99" w:rsidRDefault="00751E06" w:rsidP="00751E06">
      <w:pPr>
        <w:rPr>
          <w:lang w:val="lv-LV"/>
        </w:rPr>
      </w:pPr>
    </w:p>
    <w:p w:rsidR="00751E06" w:rsidRPr="00AF5E99" w:rsidRDefault="00751E06" w:rsidP="00751E06">
      <w:pPr>
        <w:rPr>
          <w:lang w:val="lv-LV"/>
        </w:rPr>
      </w:pPr>
    </w:p>
    <w:sectPr w:rsidR="00751E06" w:rsidRPr="00AF5E99" w:rsidSect="00835779">
      <w:headerReference w:type="even" r:id="rId8"/>
      <w:headerReference w:type="default" r:id="rId9"/>
      <w:footerReference w:type="defaul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E1" w:rsidRDefault="00FB2EE1" w:rsidP="007357F6">
      <w:r>
        <w:separator/>
      </w:r>
    </w:p>
  </w:endnote>
  <w:endnote w:type="continuationSeparator" w:id="0">
    <w:p w:rsidR="00FB2EE1" w:rsidRDefault="00FB2EE1"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D83140" w:rsidRDefault="009F4AC9"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9F3376">
      <w:rPr>
        <w:noProof/>
        <w:lang w:val="lv-LV"/>
      </w:rPr>
      <w:t>IZMIzz_020819_RTRIT_Preili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DC2BD0" w:rsidRDefault="009F4AC9"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9F3376">
      <w:rPr>
        <w:noProof/>
        <w:lang w:val="lv-LV"/>
      </w:rPr>
      <w:t>IZMIzz_020819_RTRIT_Preili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E1" w:rsidRDefault="00FB2EE1" w:rsidP="007357F6">
      <w:r>
        <w:separator/>
      </w:r>
    </w:p>
  </w:footnote>
  <w:footnote w:type="continuationSeparator" w:id="0">
    <w:p w:rsidR="00FB2EE1" w:rsidRDefault="00FB2EE1"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902846">
      <w:rPr>
        <w:rStyle w:val="PageNumber"/>
        <w:noProof/>
      </w:rPr>
      <w:t>3</w:t>
    </w:r>
    <w:r>
      <w:rPr>
        <w:rStyle w:val="PageNumber"/>
      </w:rPr>
      <w:fldChar w:fldCharType="end"/>
    </w:r>
  </w:p>
  <w:p w:rsidR="00AC2A61" w:rsidRDefault="00AC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C03C51">
      <w:rPr>
        <w:rStyle w:val="PageNumber"/>
        <w:noProof/>
      </w:rPr>
      <w:t>4</w:t>
    </w:r>
    <w:r>
      <w:rPr>
        <w:rStyle w:val="PageNumber"/>
      </w:rPr>
      <w:fldChar w:fldCharType="end"/>
    </w:r>
  </w:p>
  <w:p w:rsidR="00AC2A61" w:rsidRDefault="00AC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2"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F504A70"/>
    <w:multiLevelType w:val="multilevel"/>
    <w:tmpl w:val="AC248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0"/>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3"/>
  </w:num>
  <w:num w:numId="10">
    <w:abstractNumId w:val="14"/>
  </w:num>
  <w:num w:numId="11">
    <w:abstractNumId w:val="4"/>
  </w:num>
  <w:num w:numId="12">
    <w:abstractNumId w:val="22"/>
  </w:num>
  <w:num w:numId="13">
    <w:abstractNumId w:val="21"/>
  </w:num>
  <w:num w:numId="14">
    <w:abstractNumId w:val="0"/>
  </w:num>
  <w:num w:numId="15">
    <w:abstractNumId w:val="16"/>
  </w:num>
  <w:num w:numId="16">
    <w:abstractNumId w:val="12"/>
  </w:num>
  <w:num w:numId="17">
    <w:abstractNumId w:val="15"/>
  </w:num>
  <w:num w:numId="18">
    <w:abstractNumId w:val="2"/>
  </w:num>
  <w:num w:numId="19">
    <w:abstractNumId w:val="20"/>
  </w:num>
  <w:num w:numId="20">
    <w:abstractNumId w:val="11"/>
  </w:num>
  <w:num w:numId="21">
    <w:abstractNumId w:val="1"/>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9CB"/>
    <w:rsid w:val="000252A4"/>
    <w:rsid w:val="0002608A"/>
    <w:rsid w:val="00027FC5"/>
    <w:rsid w:val="00030824"/>
    <w:rsid w:val="000312A7"/>
    <w:rsid w:val="00031500"/>
    <w:rsid w:val="00032B70"/>
    <w:rsid w:val="00033074"/>
    <w:rsid w:val="00034A3D"/>
    <w:rsid w:val="0003549F"/>
    <w:rsid w:val="00035D65"/>
    <w:rsid w:val="00035FE5"/>
    <w:rsid w:val="0003670D"/>
    <w:rsid w:val="0003690B"/>
    <w:rsid w:val="00036C68"/>
    <w:rsid w:val="00037DBD"/>
    <w:rsid w:val="000405F3"/>
    <w:rsid w:val="00040FBD"/>
    <w:rsid w:val="00041165"/>
    <w:rsid w:val="00042F15"/>
    <w:rsid w:val="000459A6"/>
    <w:rsid w:val="00046FAB"/>
    <w:rsid w:val="00052799"/>
    <w:rsid w:val="00052F51"/>
    <w:rsid w:val="000537CE"/>
    <w:rsid w:val="0005493A"/>
    <w:rsid w:val="00054969"/>
    <w:rsid w:val="00055772"/>
    <w:rsid w:val="000572DF"/>
    <w:rsid w:val="00062058"/>
    <w:rsid w:val="0006206B"/>
    <w:rsid w:val="00062859"/>
    <w:rsid w:val="000628B3"/>
    <w:rsid w:val="00064130"/>
    <w:rsid w:val="00064951"/>
    <w:rsid w:val="00066187"/>
    <w:rsid w:val="000664D7"/>
    <w:rsid w:val="0006698B"/>
    <w:rsid w:val="00070DBD"/>
    <w:rsid w:val="00074521"/>
    <w:rsid w:val="00074ED3"/>
    <w:rsid w:val="0007795C"/>
    <w:rsid w:val="000858B8"/>
    <w:rsid w:val="00090E9B"/>
    <w:rsid w:val="00090FF8"/>
    <w:rsid w:val="000926D8"/>
    <w:rsid w:val="00093B1A"/>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454C"/>
    <w:rsid w:val="000B4D31"/>
    <w:rsid w:val="000B4D4E"/>
    <w:rsid w:val="000B4E61"/>
    <w:rsid w:val="000C00FB"/>
    <w:rsid w:val="000C0E4E"/>
    <w:rsid w:val="000C2AB1"/>
    <w:rsid w:val="000C2C59"/>
    <w:rsid w:val="000C4FAD"/>
    <w:rsid w:val="000C5D65"/>
    <w:rsid w:val="000C5F90"/>
    <w:rsid w:val="000C693F"/>
    <w:rsid w:val="000D0269"/>
    <w:rsid w:val="000D0755"/>
    <w:rsid w:val="000D155D"/>
    <w:rsid w:val="000D2C80"/>
    <w:rsid w:val="000D3F9C"/>
    <w:rsid w:val="000D447B"/>
    <w:rsid w:val="000D5AB0"/>
    <w:rsid w:val="000D5D23"/>
    <w:rsid w:val="000E195D"/>
    <w:rsid w:val="000E2287"/>
    <w:rsid w:val="000E591A"/>
    <w:rsid w:val="000E74F4"/>
    <w:rsid w:val="000F00ED"/>
    <w:rsid w:val="000F0800"/>
    <w:rsid w:val="000F0BC5"/>
    <w:rsid w:val="000F274B"/>
    <w:rsid w:val="000F2AB7"/>
    <w:rsid w:val="000F4A9B"/>
    <w:rsid w:val="000F5161"/>
    <w:rsid w:val="000F5573"/>
    <w:rsid w:val="000F5E91"/>
    <w:rsid w:val="000F5F20"/>
    <w:rsid w:val="000F624F"/>
    <w:rsid w:val="000F65C2"/>
    <w:rsid w:val="000F6D9E"/>
    <w:rsid w:val="00100B15"/>
    <w:rsid w:val="00100EA6"/>
    <w:rsid w:val="00103B42"/>
    <w:rsid w:val="00103C68"/>
    <w:rsid w:val="00105D22"/>
    <w:rsid w:val="001074CE"/>
    <w:rsid w:val="00107A34"/>
    <w:rsid w:val="001104FF"/>
    <w:rsid w:val="00110A68"/>
    <w:rsid w:val="0011180A"/>
    <w:rsid w:val="001135D0"/>
    <w:rsid w:val="00114417"/>
    <w:rsid w:val="00114BEC"/>
    <w:rsid w:val="00116F57"/>
    <w:rsid w:val="001201CD"/>
    <w:rsid w:val="001202A6"/>
    <w:rsid w:val="00120371"/>
    <w:rsid w:val="00120711"/>
    <w:rsid w:val="00121611"/>
    <w:rsid w:val="0012225B"/>
    <w:rsid w:val="00123FC8"/>
    <w:rsid w:val="001243AE"/>
    <w:rsid w:val="00124C44"/>
    <w:rsid w:val="001258CF"/>
    <w:rsid w:val="00127A11"/>
    <w:rsid w:val="00130619"/>
    <w:rsid w:val="00130CB5"/>
    <w:rsid w:val="00132275"/>
    <w:rsid w:val="00132B61"/>
    <w:rsid w:val="001341D3"/>
    <w:rsid w:val="001343D3"/>
    <w:rsid w:val="00134FEC"/>
    <w:rsid w:val="00135272"/>
    <w:rsid w:val="00135857"/>
    <w:rsid w:val="00136204"/>
    <w:rsid w:val="00136363"/>
    <w:rsid w:val="00137FCC"/>
    <w:rsid w:val="0014062B"/>
    <w:rsid w:val="00141890"/>
    <w:rsid w:val="001421C8"/>
    <w:rsid w:val="00143132"/>
    <w:rsid w:val="00143524"/>
    <w:rsid w:val="00143BEB"/>
    <w:rsid w:val="00143C0E"/>
    <w:rsid w:val="00144038"/>
    <w:rsid w:val="0014411F"/>
    <w:rsid w:val="00145571"/>
    <w:rsid w:val="00146A97"/>
    <w:rsid w:val="00152348"/>
    <w:rsid w:val="00153DF7"/>
    <w:rsid w:val="00155B6A"/>
    <w:rsid w:val="00155C19"/>
    <w:rsid w:val="00155D55"/>
    <w:rsid w:val="00155E31"/>
    <w:rsid w:val="001568E8"/>
    <w:rsid w:val="00156F56"/>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3D4E"/>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4C7"/>
    <w:rsid w:val="001B287D"/>
    <w:rsid w:val="001B2A35"/>
    <w:rsid w:val="001B3501"/>
    <w:rsid w:val="001B62EB"/>
    <w:rsid w:val="001B67FC"/>
    <w:rsid w:val="001C01EE"/>
    <w:rsid w:val="001C1C1B"/>
    <w:rsid w:val="001C29B5"/>
    <w:rsid w:val="001C3FAC"/>
    <w:rsid w:val="001C406E"/>
    <w:rsid w:val="001C53C8"/>
    <w:rsid w:val="001C75FF"/>
    <w:rsid w:val="001C7AC6"/>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7CB"/>
    <w:rsid w:val="001F4864"/>
    <w:rsid w:val="001F4D13"/>
    <w:rsid w:val="001F4D2B"/>
    <w:rsid w:val="001F5DA1"/>
    <w:rsid w:val="001F711B"/>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B8B"/>
    <w:rsid w:val="002500F1"/>
    <w:rsid w:val="00252BDF"/>
    <w:rsid w:val="002531B1"/>
    <w:rsid w:val="00255251"/>
    <w:rsid w:val="00256376"/>
    <w:rsid w:val="00261731"/>
    <w:rsid w:val="00261899"/>
    <w:rsid w:val="00262542"/>
    <w:rsid w:val="0026256C"/>
    <w:rsid w:val="00264417"/>
    <w:rsid w:val="002645EA"/>
    <w:rsid w:val="00267770"/>
    <w:rsid w:val="002678A0"/>
    <w:rsid w:val="00267961"/>
    <w:rsid w:val="00272BB2"/>
    <w:rsid w:val="00274622"/>
    <w:rsid w:val="00274669"/>
    <w:rsid w:val="00274D61"/>
    <w:rsid w:val="00274E04"/>
    <w:rsid w:val="00274E4F"/>
    <w:rsid w:val="00281816"/>
    <w:rsid w:val="00283621"/>
    <w:rsid w:val="00283725"/>
    <w:rsid w:val="00283BF3"/>
    <w:rsid w:val="0028440B"/>
    <w:rsid w:val="00284D39"/>
    <w:rsid w:val="0028587B"/>
    <w:rsid w:val="00286D77"/>
    <w:rsid w:val="002904BA"/>
    <w:rsid w:val="0029144A"/>
    <w:rsid w:val="0029151B"/>
    <w:rsid w:val="0029161F"/>
    <w:rsid w:val="002925BA"/>
    <w:rsid w:val="00292D8F"/>
    <w:rsid w:val="00293528"/>
    <w:rsid w:val="0029388F"/>
    <w:rsid w:val="0029564F"/>
    <w:rsid w:val="002956BD"/>
    <w:rsid w:val="00295AD0"/>
    <w:rsid w:val="00296B2C"/>
    <w:rsid w:val="002A184E"/>
    <w:rsid w:val="002A505D"/>
    <w:rsid w:val="002A71A0"/>
    <w:rsid w:val="002A72CF"/>
    <w:rsid w:val="002A7B32"/>
    <w:rsid w:val="002B025D"/>
    <w:rsid w:val="002B1CF9"/>
    <w:rsid w:val="002B2109"/>
    <w:rsid w:val="002B409B"/>
    <w:rsid w:val="002B42D3"/>
    <w:rsid w:val="002B4766"/>
    <w:rsid w:val="002B69D5"/>
    <w:rsid w:val="002B6CE0"/>
    <w:rsid w:val="002B6E02"/>
    <w:rsid w:val="002B7468"/>
    <w:rsid w:val="002B7D0E"/>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774B"/>
    <w:rsid w:val="002E1756"/>
    <w:rsid w:val="002E225A"/>
    <w:rsid w:val="002E24B8"/>
    <w:rsid w:val="002E3CD6"/>
    <w:rsid w:val="002E6938"/>
    <w:rsid w:val="002F100A"/>
    <w:rsid w:val="002F15AE"/>
    <w:rsid w:val="002F3D15"/>
    <w:rsid w:val="002F621B"/>
    <w:rsid w:val="002F7013"/>
    <w:rsid w:val="002F7A89"/>
    <w:rsid w:val="002F7BD1"/>
    <w:rsid w:val="00300C0D"/>
    <w:rsid w:val="00303D38"/>
    <w:rsid w:val="0030787D"/>
    <w:rsid w:val="00307FE2"/>
    <w:rsid w:val="003107B4"/>
    <w:rsid w:val="00311AB0"/>
    <w:rsid w:val="003125C3"/>
    <w:rsid w:val="0031266F"/>
    <w:rsid w:val="003127E3"/>
    <w:rsid w:val="00312D04"/>
    <w:rsid w:val="00315185"/>
    <w:rsid w:val="00315888"/>
    <w:rsid w:val="003158D2"/>
    <w:rsid w:val="00315DC2"/>
    <w:rsid w:val="0031609A"/>
    <w:rsid w:val="003161D0"/>
    <w:rsid w:val="00316714"/>
    <w:rsid w:val="0031794D"/>
    <w:rsid w:val="0032116F"/>
    <w:rsid w:val="00321A83"/>
    <w:rsid w:val="00321D10"/>
    <w:rsid w:val="0032221D"/>
    <w:rsid w:val="00322287"/>
    <w:rsid w:val="00322BE7"/>
    <w:rsid w:val="003234B0"/>
    <w:rsid w:val="00323871"/>
    <w:rsid w:val="00326B79"/>
    <w:rsid w:val="00330456"/>
    <w:rsid w:val="00333185"/>
    <w:rsid w:val="003340BC"/>
    <w:rsid w:val="0033460B"/>
    <w:rsid w:val="00335848"/>
    <w:rsid w:val="00336289"/>
    <w:rsid w:val="00341317"/>
    <w:rsid w:val="00342DA4"/>
    <w:rsid w:val="003436D5"/>
    <w:rsid w:val="00343C68"/>
    <w:rsid w:val="003440E8"/>
    <w:rsid w:val="00344707"/>
    <w:rsid w:val="00345255"/>
    <w:rsid w:val="0034678A"/>
    <w:rsid w:val="00346A44"/>
    <w:rsid w:val="00347A66"/>
    <w:rsid w:val="0035010B"/>
    <w:rsid w:val="00352373"/>
    <w:rsid w:val="00352B9E"/>
    <w:rsid w:val="00354A54"/>
    <w:rsid w:val="00354D2D"/>
    <w:rsid w:val="00356ACC"/>
    <w:rsid w:val="0035778C"/>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6419"/>
    <w:rsid w:val="003775AA"/>
    <w:rsid w:val="00380FA9"/>
    <w:rsid w:val="00381D3F"/>
    <w:rsid w:val="00381DA1"/>
    <w:rsid w:val="00383F83"/>
    <w:rsid w:val="00385650"/>
    <w:rsid w:val="003872E6"/>
    <w:rsid w:val="00390D01"/>
    <w:rsid w:val="003973FE"/>
    <w:rsid w:val="0039764F"/>
    <w:rsid w:val="003A1668"/>
    <w:rsid w:val="003A1FB3"/>
    <w:rsid w:val="003A2944"/>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D0764"/>
    <w:rsid w:val="003D403E"/>
    <w:rsid w:val="003D61B8"/>
    <w:rsid w:val="003D61EF"/>
    <w:rsid w:val="003D6551"/>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254"/>
    <w:rsid w:val="00401EC4"/>
    <w:rsid w:val="00402276"/>
    <w:rsid w:val="00403ACC"/>
    <w:rsid w:val="00410B66"/>
    <w:rsid w:val="00410F31"/>
    <w:rsid w:val="00411BA5"/>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61AC"/>
    <w:rsid w:val="004771B4"/>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38CB"/>
    <w:rsid w:val="00493E82"/>
    <w:rsid w:val="00493FFF"/>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17D8"/>
    <w:rsid w:val="004D1D21"/>
    <w:rsid w:val="004D1F46"/>
    <w:rsid w:val="004D1F61"/>
    <w:rsid w:val="004D23C2"/>
    <w:rsid w:val="004D2FA7"/>
    <w:rsid w:val="004D3E87"/>
    <w:rsid w:val="004D473F"/>
    <w:rsid w:val="004E2E41"/>
    <w:rsid w:val="004E334F"/>
    <w:rsid w:val="004E4425"/>
    <w:rsid w:val="004E47C2"/>
    <w:rsid w:val="004E52A8"/>
    <w:rsid w:val="004E5452"/>
    <w:rsid w:val="004E59D8"/>
    <w:rsid w:val="004E6B82"/>
    <w:rsid w:val="004F0C3F"/>
    <w:rsid w:val="004F17DA"/>
    <w:rsid w:val="004F2D43"/>
    <w:rsid w:val="004F301C"/>
    <w:rsid w:val="004F32AC"/>
    <w:rsid w:val="004F4524"/>
    <w:rsid w:val="004F69F3"/>
    <w:rsid w:val="004F74A7"/>
    <w:rsid w:val="004F7AA9"/>
    <w:rsid w:val="00500284"/>
    <w:rsid w:val="00501433"/>
    <w:rsid w:val="00501DBA"/>
    <w:rsid w:val="00503E98"/>
    <w:rsid w:val="00506BEF"/>
    <w:rsid w:val="00506F79"/>
    <w:rsid w:val="005114ED"/>
    <w:rsid w:val="00513BFF"/>
    <w:rsid w:val="00516BC3"/>
    <w:rsid w:val="0051700C"/>
    <w:rsid w:val="005202DF"/>
    <w:rsid w:val="0052068A"/>
    <w:rsid w:val="00521940"/>
    <w:rsid w:val="00522354"/>
    <w:rsid w:val="00522636"/>
    <w:rsid w:val="00524BD9"/>
    <w:rsid w:val="00525D71"/>
    <w:rsid w:val="005302B9"/>
    <w:rsid w:val="00531718"/>
    <w:rsid w:val="00531C47"/>
    <w:rsid w:val="005328C3"/>
    <w:rsid w:val="0053525A"/>
    <w:rsid w:val="00537564"/>
    <w:rsid w:val="00537709"/>
    <w:rsid w:val="00540F14"/>
    <w:rsid w:val="00540F85"/>
    <w:rsid w:val="00542365"/>
    <w:rsid w:val="005425B6"/>
    <w:rsid w:val="00542BDF"/>
    <w:rsid w:val="00542C0E"/>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F02"/>
    <w:rsid w:val="005741A4"/>
    <w:rsid w:val="0057434C"/>
    <w:rsid w:val="005743A2"/>
    <w:rsid w:val="00577A19"/>
    <w:rsid w:val="005806CC"/>
    <w:rsid w:val="005810F4"/>
    <w:rsid w:val="0058126D"/>
    <w:rsid w:val="0058163B"/>
    <w:rsid w:val="00583716"/>
    <w:rsid w:val="005855BE"/>
    <w:rsid w:val="00585DEA"/>
    <w:rsid w:val="00586331"/>
    <w:rsid w:val="00586E54"/>
    <w:rsid w:val="00586F7B"/>
    <w:rsid w:val="00587B0C"/>
    <w:rsid w:val="00587D1B"/>
    <w:rsid w:val="00591430"/>
    <w:rsid w:val="00592A9E"/>
    <w:rsid w:val="005936F4"/>
    <w:rsid w:val="00594289"/>
    <w:rsid w:val="00595E8A"/>
    <w:rsid w:val="00595F3D"/>
    <w:rsid w:val="00597008"/>
    <w:rsid w:val="005976D5"/>
    <w:rsid w:val="005A0EA3"/>
    <w:rsid w:val="005A2903"/>
    <w:rsid w:val="005A2A1C"/>
    <w:rsid w:val="005A3C1F"/>
    <w:rsid w:val="005A4BE5"/>
    <w:rsid w:val="005A4FD6"/>
    <w:rsid w:val="005A543E"/>
    <w:rsid w:val="005A568E"/>
    <w:rsid w:val="005A5D75"/>
    <w:rsid w:val="005A684A"/>
    <w:rsid w:val="005A7AE9"/>
    <w:rsid w:val="005B062E"/>
    <w:rsid w:val="005B536F"/>
    <w:rsid w:val="005B6330"/>
    <w:rsid w:val="005B6D3D"/>
    <w:rsid w:val="005B734A"/>
    <w:rsid w:val="005B7CAF"/>
    <w:rsid w:val="005C12DF"/>
    <w:rsid w:val="005C7D1C"/>
    <w:rsid w:val="005C7EFE"/>
    <w:rsid w:val="005D04DD"/>
    <w:rsid w:val="005D052E"/>
    <w:rsid w:val="005D073F"/>
    <w:rsid w:val="005D0AF7"/>
    <w:rsid w:val="005D2FEF"/>
    <w:rsid w:val="005D3522"/>
    <w:rsid w:val="005D4983"/>
    <w:rsid w:val="005D564A"/>
    <w:rsid w:val="005E0A1D"/>
    <w:rsid w:val="005E0ED5"/>
    <w:rsid w:val="005E10AD"/>
    <w:rsid w:val="005E112D"/>
    <w:rsid w:val="005E1265"/>
    <w:rsid w:val="005E3B93"/>
    <w:rsid w:val="005E7438"/>
    <w:rsid w:val="005F0104"/>
    <w:rsid w:val="005F25BC"/>
    <w:rsid w:val="005F301A"/>
    <w:rsid w:val="005F34E2"/>
    <w:rsid w:val="005F5AEC"/>
    <w:rsid w:val="005F5EC1"/>
    <w:rsid w:val="005F6BB0"/>
    <w:rsid w:val="00600A81"/>
    <w:rsid w:val="00601CAD"/>
    <w:rsid w:val="00601EBF"/>
    <w:rsid w:val="00602C87"/>
    <w:rsid w:val="00603DCD"/>
    <w:rsid w:val="006044B5"/>
    <w:rsid w:val="006075D5"/>
    <w:rsid w:val="00607F4E"/>
    <w:rsid w:val="006102AB"/>
    <w:rsid w:val="00610F75"/>
    <w:rsid w:val="00611320"/>
    <w:rsid w:val="006115D0"/>
    <w:rsid w:val="00611E43"/>
    <w:rsid w:val="0061272B"/>
    <w:rsid w:val="00613FB7"/>
    <w:rsid w:val="00614088"/>
    <w:rsid w:val="0061506B"/>
    <w:rsid w:val="006154D5"/>
    <w:rsid w:val="00616ED2"/>
    <w:rsid w:val="00617BC6"/>
    <w:rsid w:val="00617FDA"/>
    <w:rsid w:val="00620538"/>
    <w:rsid w:val="00620A20"/>
    <w:rsid w:val="006234A1"/>
    <w:rsid w:val="006245C6"/>
    <w:rsid w:val="00625746"/>
    <w:rsid w:val="00625F01"/>
    <w:rsid w:val="00627247"/>
    <w:rsid w:val="00630249"/>
    <w:rsid w:val="006316E8"/>
    <w:rsid w:val="00631987"/>
    <w:rsid w:val="00631F56"/>
    <w:rsid w:val="006328FE"/>
    <w:rsid w:val="00632ECF"/>
    <w:rsid w:val="006374C0"/>
    <w:rsid w:val="006416F9"/>
    <w:rsid w:val="00641FB6"/>
    <w:rsid w:val="00642B46"/>
    <w:rsid w:val="00643D7A"/>
    <w:rsid w:val="006455E8"/>
    <w:rsid w:val="0064667A"/>
    <w:rsid w:val="00647548"/>
    <w:rsid w:val="0065185A"/>
    <w:rsid w:val="006538F7"/>
    <w:rsid w:val="00654182"/>
    <w:rsid w:val="00655D81"/>
    <w:rsid w:val="00660019"/>
    <w:rsid w:val="0066123C"/>
    <w:rsid w:val="006623CA"/>
    <w:rsid w:val="0066292C"/>
    <w:rsid w:val="006636CD"/>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93958"/>
    <w:rsid w:val="00694F25"/>
    <w:rsid w:val="006951F2"/>
    <w:rsid w:val="00696B67"/>
    <w:rsid w:val="00696D1C"/>
    <w:rsid w:val="00697A7B"/>
    <w:rsid w:val="006A15E0"/>
    <w:rsid w:val="006A1EC5"/>
    <w:rsid w:val="006A3270"/>
    <w:rsid w:val="006A4175"/>
    <w:rsid w:val="006A490D"/>
    <w:rsid w:val="006A5455"/>
    <w:rsid w:val="006A777B"/>
    <w:rsid w:val="006B10DB"/>
    <w:rsid w:val="006B1258"/>
    <w:rsid w:val="006B1ECF"/>
    <w:rsid w:val="006B3A97"/>
    <w:rsid w:val="006B3E0C"/>
    <w:rsid w:val="006B4C89"/>
    <w:rsid w:val="006B5B7F"/>
    <w:rsid w:val="006C0776"/>
    <w:rsid w:val="006C0D2E"/>
    <w:rsid w:val="006C14FE"/>
    <w:rsid w:val="006C38D1"/>
    <w:rsid w:val="006C3F31"/>
    <w:rsid w:val="006C4E7D"/>
    <w:rsid w:val="006C5950"/>
    <w:rsid w:val="006D01DE"/>
    <w:rsid w:val="006D19D3"/>
    <w:rsid w:val="006D1E29"/>
    <w:rsid w:val="006D25A7"/>
    <w:rsid w:val="006D2F45"/>
    <w:rsid w:val="006D4644"/>
    <w:rsid w:val="006D4AAB"/>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6E4"/>
    <w:rsid w:val="00710A17"/>
    <w:rsid w:val="00712AB1"/>
    <w:rsid w:val="0071338E"/>
    <w:rsid w:val="0071426A"/>
    <w:rsid w:val="00715D78"/>
    <w:rsid w:val="00716696"/>
    <w:rsid w:val="00716F03"/>
    <w:rsid w:val="00717BF8"/>
    <w:rsid w:val="007204CD"/>
    <w:rsid w:val="00721CFF"/>
    <w:rsid w:val="00725FD6"/>
    <w:rsid w:val="00727332"/>
    <w:rsid w:val="007301CD"/>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70B46"/>
    <w:rsid w:val="00770E43"/>
    <w:rsid w:val="00771AB3"/>
    <w:rsid w:val="0077302E"/>
    <w:rsid w:val="007736E9"/>
    <w:rsid w:val="00773A35"/>
    <w:rsid w:val="0077442C"/>
    <w:rsid w:val="00776B87"/>
    <w:rsid w:val="007806F9"/>
    <w:rsid w:val="00780B03"/>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DE0"/>
    <w:rsid w:val="007C0BFD"/>
    <w:rsid w:val="007C243D"/>
    <w:rsid w:val="007C2E1C"/>
    <w:rsid w:val="007C3821"/>
    <w:rsid w:val="007C4F07"/>
    <w:rsid w:val="007C591E"/>
    <w:rsid w:val="007C5F28"/>
    <w:rsid w:val="007C66A0"/>
    <w:rsid w:val="007C72C1"/>
    <w:rsid w:val="007C7A7F"/>
    <w:rsid w:val="007D0841"/>
    <w:rsid w:val="007D263C"/>
    <w:rsid w:val="007D3E67"/>
    <w:rsid w:val="007D6735"/>
    <w:rsid w:val="007D6B07"/>
    <w:rsid w:val="007D7F4D"/>
    <w:rsid w:val="007E0A19"/>
    <w:rsid w:val="007E0BA6"/>
    <w:rsid w:val="007E0E8D"/>
    <w:rsid w:val="007E3A6A"/>
    <w:rsid w:val="007E3B81"/>
    <w:rsid w:val="007E530B"/>
    <w:rsid w:val="007E55E3"/>
    <w:rsid w:val="007E55E5"/>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05183"/>
    <w:rsid w:val="00812A9B"/>
    <w:rsid w:val="00813C8B"/>
    <w:rsid w:val="00814D7E"/>
    <w:rsid w:val="0082042B"/>
    <w:rsid w:val="00820E68"/>
    <w:rsid w:val="0082263B"/>
    <w:rsid w:val="00822FC8"/>
    <w:rsid w:val="00823567"/>
    <w:rsid w:val="008256FF"/>
    <w:rsid w:val="008260B1"/>
    <w:rsid w:val="008273E5"/>
    <w:rsid w:val="008275A4"/>
    <w:rsid w:val="008276BB"/>
    <w:rsid w:val="0083169D"/>
    <w:rsid w:val="0083173C"/>
    <w:rsid w:val="00831C8B"/>
    <w:rsid w:val="0083217B"/>
    <w:rsid w:val="00833D0B"/>
    <w:rsid w:val="00834693"/>
    <w:rsid w:val="00834AEC"/>
    <w:rsid w:val="00834B5B"/>
    <w:rsid w:val="0083561D"/>
    <w:rsid w:val="00835779"/>
    <w:rsid w:val="008357CD"/>
    <w:rsid w:val="008358E3"/>
    <w:rsid w:val="00840060"/>
    <w:rsid w:val="00840D29"/>
    <w:rsid w:val="008434EF"/>
    <w:rsid w:val="00844853"/>
    <w:rsid w:val="008478D5"/>
    <w:rsid w:val="00847FC0"/>
    <w:rsid w:val="00850049"/>
    <w:rsid w:val="0085096E"/>
    <w:rsid w:val="00851891"/>
    <w:rsid w:val="00852C51"/>
    <w:rsid w:val="00852E2E"/>
    <w:rsid w:val="008543FF"/>
    <w:rsid w:val="00857900"/>
    <w:rsid w:val="0086085A"/>
    <w:rsid w:val="0086095A"/>
    <w:rsid w:val="00861F32"/>
    <w:rsid w:val="00862B86"/>
    <w:rsid w:val="00862EB1"/>
    <w:rsid w:val="00864986"/>
    <w:rsid w:val="008657AD"/>
    <w:rsid w:val="0086602F"/>
    <w:rsid w:val="00866E13"/>
    <w:rsid w:val="0086722A"/>
    <w:rsid w:val="0087098E"/>
    <w:rsid w:val="0087106A"/>
    <w:rsid w:val="0087152C"/>
    <w:rsid w:val="00872011"/>
    <w:rsid w:val="00872179"/>
    <w:rsid w:val="0087232D"/>
    <w:rsid w:val="008727E4"/>
    <w:rsid w:val="0087383C"/>
    <w:rsid w:val="00874641"/>
    <w:rsid w:val="00875EFA"/>
    <w:rsid w:val="00876F25"/>
    <w:rsid w:val="00877DF3"/>
    <w:rsid w:val="00880340"/>
    <w:rsid w:val="00880959"/>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B004F"/>
    <w:rsid w:val="008B0C6A"/>
    <w:rsid w:val="008B2C10"/>
    <w:rsid w:val="008B3787"/>
    <w:rsid w:val="008B3802"/>
    <w:rsid w:val="008B4160"/>
    <w:rsid w:val="008B4846"/>
    <w:rsid w:val="008B5542"/>
    <w:rsid w:val="008B56DA"/>
    <w:rsid w:val="008B73B8"/>
    <w:rsid w:val="008B7B20"/>
    <w:rsid w:val="008C03F7"/>
    <w:rsid w:val="008C06F0"/>
    <w:rsid w:val="008C1125"/>
    <w:rsid w:val="008C173B"/>
    <w:rsid w:val="008C1BC6"/>
    <w:rsid w:val="008C3016"/>
    <w:rsid w:val="008C3437"/>
    <w:rsid w:val="008C4886"/>
    <w:rsid w:val="008C4A58"/>
    <w:rsid w:val="008C6667"/>
    <w:rsid w:val="008C6C6F"/>
    <w:rsid w:val="008D030D"/>
    <w:rsid w:val="008D1D40"/>
    <w:rsid w:val="008D2111"/>
    <w:rsid w:val="008D3DD1"/>
    <w:rsid w:val="008D6163"/>
    <w:rsid w:val="008D668F"/>
    <w:rsid w:val="008D79E9"/>
    <w:rsid w:val="008D7CA5"/>
    <w:rsid w:val="008E10B0"/>
    <w:rsid w:val="008E166A"/>
    <w:rsid w:val="008E1873"/>
    <w:rsid w:val="008E231B"/>
    <w:rsid w:val="008E2AA4"/>
    <w:rsid w:val="008E46C6"/>
    <w:rsid w:val="008E47B7"/>
    <w:rsid w:val="008E48D1"/>
    <w:rsid w:val="008E4DC2"/>
    <w:rsid w:val="008E6EA5"/>
    <w:rsid w:val="008F0D65"/>
    <w:rsid w:val="008F1EA7"/>
    <w:rsid w:val="008F247E"/>
    <w:rsid w:val="008F4819"/>
    <w:rsid w:val="008F4AC9"/>
    <w:rsid w:val="008F665F"/>
    <w:rsid w:val="008F667A"/>
    <w:rsid w:val="008F7357"/>
    <w:rsid w:val="009006BE"/>
    <w:rsid w:val="00900922"/>
    <w:rsid w:val="00900EF9"/>
    <w:rsid w:val="009010F0"/>
    <w:rsid w:val="00901C02"/>
    <w:rsid w:val="00902846"/>
    <w:rsid w:val="00902BE3"/>
    <w:rsid w:val="00902CBB"/>
    <w:rsid w:val="00902E21"/>
    <w:rsid w:val="0090660E"/>
    <w:rsid w:val="0090668C"/>
    <w:rsid w:val="00906A0B"/>
    <w:rsid w:val="00907834"/>
    <w:rsid w:val="009109AE"/>
    <w:rsid w:val="00912342"/>
    <w:rsid w:val="00912A7D"/>
    <w:rsid w:val="00913EBA"/>
    <w:rsid w:val="009141F8"/>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88B"/>
    <w:rsid w:val="00986B4B"/>
    <w:rsid w:val="00986F97"/>
    <w:rsid w:val="00987CBD"/>
    <w:rsid w:val="009912DD"/>
    <w:rsid w:val="009924E2"/>
    <w:rsid w:val="009933D0"/>
    <w:rsid w:val="00996414"/>
    <w:rsid w:val="00997B17"/>
    <w:rsid w:val="009A0ED3"/>
    <w:rsid w:val="009A0F10"/>
    <w:rsid w:val="009A1D9F"/>
    <w:rsid w:val="009A28DB"/>
    <w:rsid w:val="009A46D5"/>
    <w:rsid w:val="009A4D56"/>
    <w:rsid w:val="009A7B85"/>
    <w:rsid w:val="009B07BA"/>
    <w:rsid w:val="009B08F3"/>
    <w:rsid w:val="009B104A"/>
    <w:rsid w:val="009B1C64"/>
    <w:rsid w:val="009B265B"/>
    <w:rsid w:val="009B3271"/>
    <w:rsid w:val="009B359E"/>
    <w:rsid w:val="009B3999"/>
    <w:rsid w:val="009B57B6"/>
    <w:rsid w:val="009C03EA"/>
    <w:rsid w:val="009C18F4"/>
    <w:rsid w:val="009C1FF0"/>
    <w:rsid w:val="009C3123"/>
    <w:rsid w:val="009C37A0"/>
    <w:rsid w:val="009C3E46"/>
    <w:rsid w:val="009D12A1"/>
    <w:rsid w:val="009D19F3"/>
    <w:rsid w:val="009D3146"/>
    <w:rsid w:val="009D346F"/>
    <w:rsid w:val="009D3939"/>
    <w:rsid w:val="009D4CB7"/>
    <w:rsid w:val="009D5B52"/>
    <w:rsid w:val="009D5F6C"/>
    <w:rsid w:val="009D60B2"/>
    <w:rsid w:val="009D6A92"/>
    <w:rsid w:val="009D6C3A"/>
    <w:rsid w:val="009D6DE5"/>
    <w:rsid w:val="009D75F4"/>
    <w:rsid w:val="009E0DED"/>
    <w:rsid w:val="009E14C3"/>
    <w:rsid w:val="009E1FA2"/>
    <w:rsid w:val="009E2882"/>
    <w:rsid w:val="009E38AC"/>
    <w:rsid w:val="009E3B60"/>
    <w:rsid w:val="009E4FEC"/>
    <w:rsid w:val="009E6D72"/>
    <w:rsid w:val="009E77C9"/>
    <w:rsid w:val="009F05A7"/>
    <w:rsid w:val="009F0B9C"/>
    <w:rsid w:val="009F0D7A"/>
    <w:rsid w:val="009F0E1B"/>
    <w:rsid w:val="009F1C82"/>
    <w:rsid w:val="009F3376"/>
    <w:rsid w:val="009F4AC7"/>
    <w:rsid w:val="009F4AC8"/>
    <w:rsid w:val="009F4AC9"/>
    <w:rsid w:val="009F5564"/>
    <w:rsid w:val="009F7783"/>
    <w:rsid w:val="009F7D5E"/>
    <w:rsid w:val="00A00492"/>
    <w:rsid w:val="00A00F64"/>
    <w:rsid w:val="00A028BF"/>
    <w:rsid w:val="00A0308A"/>
    <w:rsid w:val="00A037C5"/>
    <w:rsid w:val="00A04210"/>
    <w:rsid w:val="00A04980"/>
    <w:rsid w:val="00A050F4"/>
    <w:rsid w:val="00A05C89"/>
    <w:rsid w:val="00A061A8"/>
    <w:rsid w:val="00A12765"/>
    <w:rsid w:val="00A1309F"/>
    <w:rsid w:val="00A14C54"/>
    <w:rsid w:val="00A14DD2"/>
    <w:rsid w:val="00A159B6"/>
    <w:rsid w:val="00A15DB3"/>
    <w:rsid w:val="00A164D2"/>
    <w:rsid w:val="00A165BA"/>
    <w:rsid w:val="00A16DDA"/>
    <w:rsid w:val="00A17FEB"/>
    <w:rsid w:val="00A201B7"/>
    <w:rsid w:val="00A20A8D"/>
    <w:rsid w:val="00A21ADF"/>
    <w:rsid w:val="00A21DDA"/>
    <w:rsid w:val="00A22237"/>
    <w:rsid w:val="00A22D04"/>
    <w:rsid w:val="00A22E5C"/>
    <w:rsid w:val="00A23347"/>
    <w:rsid w:val="00A23ACD"/>
    <w:rsid w:val="00A23D2D"/>
    <w:rsid w:val="00A25802"/>
    <w:rsid w:val="00A25AA2"/>
    <w:rsid w:val="00A26CFC"/>
    <w:rsid w:val="00A30BB5"/>
    <w:rsid w:val="00A30CDC"/>
    <w:rsid w:val="00A319D7"/>
    <w:rsid w:val="00A333BE"/>
    <w:rsid w:val="00A33E79"/>
    <w:rsid w:val="00A33E87"/>
    <w:rsid w:val="00A41CA3"/>
    <w:rsid w:val="00A46C89"/>
    <w:rsid w:val="00A510B6"/>
    <w:rsid w:val="00A51120"/>
    <w:rsid w:val="00A51CC6"/>
    <w:rsid w:val="00A5235A"/>
    <w:rsid w:val="00A52817"/>
    <w:rsid w:val="00A53668"/>
    <w:rsid w:val="00A547CC"/>
    <w:rsid w:val="00A54D5B"/>
    <w:rsid w:val="00A5512F"/>
    <w:rsid w:val="00A56F82"/>
    <w:rsid w:val="00A574FC"/>
    <w:rsid w:val="00A64183"/>
    <w:rsid w:val="00A65257"/>
    <w:rsid w:val="00A67B44"/>
    <w:rsid w:val="00A72959"/>
    <w:rsid w:val="00A75EF3"/>
    <w:rsid w:val="00A767FA"/>
    <w:rsid w:val="00A8021E"/>
    <w:rsid w:val="00A8248B"/>
    <w:rsid w:val="00A82C9E"/>
    <w:rsid w:val="00A82D90"/>
    <w:rsid w:val="00A86572"/>
    <w:rsid w:val="00A86EE5"/>
    <w:rsid w:val="00A87252"/>
    <w:rsid w:val="00A879BE"/>
    <w:rsid w:val="00A9050D"/>
    <w:rsid w:val="00A91694"/>
    <w:rsid w:val="00A91B09"/>
    <w:rsid w:val="00A95179"/>
    <w:rsid w:val="00A95A64"/>
    <w:rsid w:val="00A969B3"/>
    <w:rsid w:val="00A974D3"/>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C6204"/>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43D6"/>
    <w:rsid w:val="00B062B8"/>
    <w:rsid w:val="00B07369"/>
    <w:rsid w:val="00B07E45"/>
    <w:rsid w:val="00B11516"/>
    <w:rsid w:val="00B1374D"/>
    <w:rsid w:val="00B144A9"/>
    <w:rsid w:val="00B15C56"/>
    <w:rsid w:val="00B167F3"/>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A5"/>
    <w:rsid w:val="00B66A49"/>
    <w:rsid w:val="00B66B10"/>
    <w:rsid w:val="00B67C54"/>
    <w:rsid w:val="00B71CD9"/>
    <w:rsid w:val="00B731AB"/>
    <w:rsid w:val="00B73B30"/>
    <w:rsid w:val="00B7440B"/>
    <w:rsid w:val="00B74DDF"/>
    <w:rsid w:val="00B775BB"/>
    <w:rsid w:val="00B819EC"/>
    <w:rsid w:val="00B826D7"/>
    <w:rsid w:val="00B833E6"/>
    <w:rsid w:val="00B83CA4"/>
    <w:rsid w:val="00B83FDB"/>
    <w:rsid w:val="00B84447"/>
    <w:rsid w:val="00B8530D"/>
    <w:rsid w:val="00B85D44"/>
    <w:rsid w:val="00B86372"/>
    <w:rsid w:val="00B86AE2"/>
    <w:rsid w:val="00B870AF"/>
    <w:rsid w:val="00B873AC"/>
    <w:rsid w:val="00B93E64"/>
    <w:rsid w:val="00B9414F"/>
    <w:rsid w:val="00B95AC2"/>
    <w:rsid w:val="00B97C9B"/>
    <w:rsid w:val="00BA0BAF"/>
    <w:rsid w:val="00BA1B1F"/>
    <w:rsid w:val="00BA20B4"/>
    <w:rsid w:val="00BA296E"/>
    <w:rsid w:val="00BA3E18"/>
    <w:rsid w:val="00BA5350"/>
    <w:rsid w:val="00BA5FC8"/>
    <w:rsid w:val="00BB12DC"/>
    <w:rsid w:val="00BB1E21"/>
    <w:rsid w:val="00BB2600"/>
    <w:rsid w:val="00BB30D9"/>
    <w:rsid w:val="00BB6682"/>
    <w:rsid w:val="00BB73D2"/>
    <w:rsid w:val="00BC24A6"/>
    <w:rsid w:val="00BC2919"/>
    <w:rsid w:val="00BC4ABE"/>
    <w:rsid w:val="00BC4DC5"/>
    <w:rsid w:val="00BC54D0"/>
    <w:rsid w:val="00BC6AF1"/>
    <w:rsid w:val="00BC6EEE"/>
    <w:rsid w:val="00BC76CF"/>
    <w:rsid w:val="00BC7D87"/>
    <w:rsid w:val="00BD14B0"/>
    <w:rsid w:val="00BD21EB"/>
    <w:rsid w:val="00BD303E"/>
    <w:rsid w:val="00BD3C97"/>
    <w:rsid w:val="00BD5A1A"/>
    <w:rsid w:val="00BD6237"/>
    <w:rsid w:val="00BD633C"/>
    <w:rsid w:val="00BD639B"/>
    <w:rsid w:val="00BD71C6"/>
    <w:rsid w:val="00BD7C26"/>
    <w:rsid w:val="00BE0AC6"/>
    <w:rsid w:val="00BE1F88"/>
    <w:rsid w:val="00BE2B63"/>
    <w:rsid w:val="00BE3146"/>
    <w:rsid w:val="00BE4A2A"/>
    <w:rsid w:val="00BE4F75"/>
    <w:rsid w:val="00BE52EB"/>
    <w:rsid w:val="00BE5520"/>
    <w:rsid w:val="00BE5CD5"/>
    <w:rsid w:val="00BE702C"/>
    <w:rsid w:val="00BF022C"/>
    <w:rsid w:val="00BF0446"/>
    <w:rsid w:val="00BF0618"/>
    <w:rsid w:val="00BF2462"/>
    <w:rsid w:val="00BF2652"/>
    <w:rsid w:val="00BF341C"/>
    <w:rsid w:val="00BF341E"/>
    <w:rsid w:val="00BF4DF4"/>
    <w:rsid w:val="00BF537F"/>
    <w:rsid w:val="00BF68EC"/>
    <w:rsid w:val="00BF7A39"/>
    <w:rsid w:val="00C0109B"/>
    <w:rsid w:val="00C02585"/>
    <w:rsid w:val="00C029BB"/>
    <w:rsid w:val="00C03C51"/>
    <w:rsid w:val="00C03FBE"/>
    <w:rsid w:val="00C04431"/>
    <w:rsid w:val="00C07650"/>
    <w:rsid w:val="00C07C68"/>
    <w:rsid w:val="00C11035"/>
    <w:rsid w:val="00C11610"/>
    <w:rsid w:val="00C12D3F"/>
    <w:rsid w:val="00C1377E"/>
    <w:rsid w:val="00C148CF"/>
    <w:rsid w:val="00C16887"/>
    <w:rsid w:val="00C17F33"/>
    <w:rsid w:val="00C20D9B"/>
    <w:rsid w:val="00C21E87"/>
    <w:rsid w:val="00C233F6"/>
    <w:rsid w:val="00C24DA0"/>
    <w:rsid w:val="00C2557A"/>
    <w:rsid w:val="00C2724D"/>
    <w:rsid w:val="00C2726F"/>
    <w:rsid w:val="00C30E9D"/>
    <w:rsid w:val="00C33E4F"/>
    <w:rsid w:val="00C344E5"/>
    <w:rsid w:val="00C347FC"/>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EE"/>
    <w:rsid w:val="00C92814"/>
    <w:rsid w:val="00C9310B"/>
    <w:rsid w:val="00C9461D"/>
    <w:rsid w:val="00C95FA2"/>
    <w:rsid w:val="00C96078"/>
    <w:rsid w:val="00C961C8"/>
    <w:rsid w:val="00C96276"/>
    <w:rsid w:val="00C96455"/>
    <w:rsid w:val="00C9705D"/>
    <w:rsid w:val="00C9759B"/>
    <w:rsid w:val="00C97FD7"/>
    <w:rsid w:val="00CA00DA"/>
    <w:rsid w:val="00CA1242"/>
    <w:rsid w:val="00CA224F"/>
    <w:rsid w:val="00CA2BF7"/>
    <w:rsid w:val="00CA2D71"/>
    <w:rsid w:val="00CA3096"/>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E64"/>
    <w:rsid w:val="00CD07C0"/>
    <w:rsid w:val="00CD0A81"/>
    <w:rsid w:val="00CD21C8"/>
    <w:rsid w:val="00CD26F8"/>
    <w:rsid w:val="00CD39F0"/>
    <w:rsid w:val="00CD6D48"/>
    <w:rsid w:val="00CE1C46"/>
    <w:rsid w:val="00CE21E9"/>
    <w:rsid w:val="00CE2FCC"/>
    <w:rsid w:val="00CE5408"/>
    <w:rsid w:val="00CE5CCB"/>
    <w:rsid w:val="00CE7A91"/>
    <w:rsid w:val="00CE7BD4"/>
    <w:rsid w:val="00CF0245"/>
    <w:rsid w:val="00CF124C"/>
    <w:rsid w:val="00CF1810"/>
    <w:rsid w:val="00CF2EBA"/>
    <w:rsid w:val="00CF36F8"/>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668B"/>
    <w:rsid w:val="00D2707F"/>
    <w:rsid w:val="00D33B98"/>
    <w:rsid w:val="00D33DDD"/>
    <w:rsid w:val="00D34393"/>
    <w:rsid w:val="00D35ED7"/>
    <w:rsid w:val="00D3640B"/>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80C53"/>
    <w:rsid w:val="00D80D34"/>
    <w:rsid w:val="00D829E6"/>
    <w:rsid w:val="00D83140"/>
    <w:rsid w:val="00D840C6"/>
    <w:rsid w:val="00D8455E"/>
    <w:rsid w:val="00D84F85"/>
    <w:rsid w:val="00D850F3"/>
    <w:rsid w:val="00D854ED"/>
    <w:rsid w:val="00D85F29"/>
    <w:rsid w:val="00D872F0"/>
    <w:rsid w:val="00D90479"/>
    <w:rsid w:val="00D91BAA"/>
    <w:rsid w:val="00D91BF7"/>
    <w:rsid w:val="00D92E45"/>
    <w:rsid w:val="00D938EB"/>
    <w:rsid w:val="00D9719A"/>
    <w:rsid w:val="00DA090F"/>
    <w:rsid w:val="00DA180F"/>
    <w:rsid w:val="00DA3AAB"/>
    <w:rsid w:val="00DA3F92"/>
    <w:rsid w:val="00DA3FE4"/>
    <w:rsid w:val="00DA4DE8"/>
    <w:rsid w:val="00DA6194"/>
    <w:rsid w:val="00DA6D74"/>
    <w:rsid w:val="00DA7421"/>
    <w:rsid w:val="00DA7428"/>
    <w:rsid w:val="00DB0127"/>
    <w:rsid w:val="00DB0666"/>
    <w:rsid w:val="00DB0BD5"/>
    <w:rsid w:val="00DB1358"/>
    <w:rsid w:val="00DB17FE"/>
    <w:rsid w:val="00DB4EEC"/>
    <w:rsid w:val="00DB793D"/>
    <w:rsid w:val="00DC07AC"/>
    <w:rsid w:val="00DC2BD0"/>
    <w:rsid w:val="00DC3C7F"/>
    <w:rsid w:val="00DC3FC5"/>
    <w:rsid w:val="00DC4358"/>
    <w:rsid w:val="00DC4BB4"/>
    <w:rsid w:val="00DC631B"/>
    <w:rsid w:val="00DC6E6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70A4"/>
    <w:rsid w:val="00DF75D8"/>
    <w:rsid w:val="00E020A2"/>
    <w:rsid w:val="00E02F2F"/>
    <w:rsid w:val="00E0343F"/>
    <w:rsid w:val="00E10C32"/>
    <w:rsid w:val="00E11011"/>
    <w:rsid w:val="00E13C0B"/>
    <w:rsid w:val="00E1477F"/>
    <w:rsid w:val="00E16A08"/>
    <w:rsid w:val="00E16A42"/>
    <w:rsid w:val="00E200D1"/>
    <w:rsid w:val="00E2140C"/>
    <w:rsid w:val="00E216FA"/>
    <w:rsid w:val="00E21931"/>
    <w:rsid w:val="00E21E95"/>
    <w:rsid w:val="00E227F7"/>
    <w:rsid w:val="00E22B90"/>
    <w:rsid w:val="00E23DE0"/>
    <w:rsid w:val="00E265F6"/>
    <w:rsid w:val="00E26D94"/>
    <w:rsid w:val="00E2792A"/>
    <w:rsid w:val="00E30D8F"/>
    <w:rsid w:val="00E31BF0"/>
    <w:rsid w:val="00E32152"/>
    <w:rsid w:val="00E33131"/>
    <w:rsid w:val="00E37208"/>
    <w:rsid w:val="00E37913"/>
    <w:rsid w:val="00E416E3"/>
    <w:rsid w:val="00E424A9"/>
    <w:rsid w:val="00E44EF5"/>
    <w:rsid w:val="00E451DB"/>
    <w:rsid w:val="00E45ED0"/>
    <w:rsid w:val="00E46D3C"/>
    <w:rsid w:val="00E500D1"/>
    <w:rsid w:val="00E503FC"/>
    <w:rsid w:val="00E50BD6"/>
    <w:rsid w:val="00E520DD"/>
    <w:rsid w:val="00E53BA8"/>
    <w:rsid w:val="00E547B2"/>
    <w:rsid w:val="00E55F84"/>
    <w:rsid w:val="00E564B6"/>
    <w:rsid w:val="00E5734C"/>
    <w:rsid w:val="00E6031B"/>
    <w:rsid w:val="00E607A8"/>
    <w:rsid w:val="00E60BA4"/>
    <w:rsid w:val="00E63928"/>
    <w:rsid w:val="00E65B34"/>
    <w:rsid w:val="00E65B9F"/>
    <w:rsid w:val="00E66EAE"/>
    <w:rsid w:val="00E7066E"/>
    <w:rsid w:val="00E73062"/>
    <w:rsid w:val="00E757B8"/>
    <w:rsid w:val="00E7634F"/>
    <w:rsid w:val="00E8100A"/>
    <w:rsid w:val="00E857A3"/>
    <w:rsid w:val="00E85939"/>
    <w:rsid w:val="00E86BA8"/>
    <w:rsid w:val="00E86BCF"/>
    <w:rsid w:val="00E909ED"/>
    <w:rsid w:val="00E90D10"/>
    <w:rsid w:val="00E93F5C"/>
    <w:rsid w:val="00E94DD2"/>
    <w:rsid w:val="00E95768"/>
    <w:rsid w:val="00E95F77"/>
    <w:rsid w:val="00E97234"/>
    <w:rsid w:val="00E9748F"/>
    <w:rsid w:val="00EA1723"/>
    <w:rsid w:val="00EA24CD"/>
    <w:rsid w:val="00EA2EBD"/>
    <w:rsid w:val="00EA4E28"/>
    <w:rsid w:val="00EA4E6B"/>
    <w:rsid w:val="00EA76A1"/>
    <w:rsid w:val="00EA7AA3"/>
    <w:rsid w:val="00EB374E"/>
    <w:rsid w:val="00EB49E3"/>
    <w:rsid w:val="00EB733C"/>
    <w:rsid w:val="00EC00DC"/>
    <w:rsid w:val="00EC09DA"/>
    <w:rsid w:val="00EC27DB"/>
    <w:rsid w:val="00EC2C10"/>
    <w:rsid w:val="00EC4F5B"/>
    <w:rsid w:val="00EC6842"/>
    <w:rsid w:val="00ED0A4B"/>
    <w:rsid w:val="00ED2C40"/>
    <w:rsid w:val="00ED3AA7"/>
    <w:rsid w:val="00ED41AE"/>
    <w:rsid w:val="00ED62F3"/>
    <w:rsid w:val="00ED6DC9"/>
    <w:rsid w:val="00EE0361"/>
    <w:rsid w:val="00EE11BE"/>
    <w:rsid w:val="00EE1732"/>
    <w:rsid w:val="00EE24DF"/>
    <w:rsid w:val="00EE3116"/>
    <w:rsid w:val="00EE35E0"/>
    <w:rsid w:val="00EE42E0"/>
    <w:rsid w:val="00EE43D2"/>
    <w:rsid w:val="00EE68CD"/>
    <w:rsid w:val="00EE71F3"/>
    <w:rsid w:val="00EF07F8"/>
    <w:rsid w:val="00EF1562"/>
    <w:rsid w:val="00EF218C"/>
    <w:rsid w:val="00EF5E08"/>
    <w:rsid w:val="00EF6FDF"/>
    <w:rsid w:val="00EF706A"/>
    <w:rsid w:val="00EF7438"/>
    <w:rsid w:val="00F01469"/>
    <w:rsid w:val="00F01633"/>
    <w:rsid w:val="00F02631"/>
    <w:rsid w:val="00F02E53"/>
    <w:rsid w:val="00F03547"/>
    <w:rsid w:val="00F04B06"/>
    <w:rsid w:val="00F078A0"/>
    <w:rsid w:val="00F07D32"/>
    <w:rsid w:val="00F07EA6"/>
    <w:rsid w:val="00F11729"/>
    <w:rsid w:val="00F11837"/>
    <w:rsid w:val="00F13472"/>
    <w:rsid w:val="00F135D2"/>
    <w:rsid w:val="00F1498D"/>
    <w:rsid w:val="00F15FB1"/>
    <w:rsid w:val="00F16467"/>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49E"/>
    <w:rsid w:val="00F33551"/>
    <w:rsid w:val="00F34732"/>
    <w:rsid w:val="00F34C62"/>
    <w:rsid w:val="00F350CD"/>
    <w:rsid w:val="00F355B7"/>
    <w:rsid w:val="00F36225"/>
    <w:rsid w:val="00F36B28"/>
    <w:rsid w:val="00F36CC1"/>
    <w:rsid w:val="00F37229"/>
    <w:rsid w:val="00F37338"/>
    <w:rsid w:val="00F42301"/>
    <w:rsid w:val="00F429ED"/>
    <w:rsid w:val="00F44633"/>
    <w:rsid w:val="00F46DFA"/>
    <w:rsid w:val="00F47E52"/>
    <w:rsid w:val="00F5054B"/>
    <w:rsid w:val="00F52E1F"/>
    <w:rsid w:val="00F538D9"/>
    <w:rsid w:val="00F60622"/>
    <w:rsid w:val="00F609F4"/>
    <w:rsid w:val="00F6282B"/>
    <w:rsid w:val="00F64C6D"/>
    <w:rsid w:val="00F65449"/>
    <w:rsid w:val="00F70EA4"/>
    <w:rsid w:val="00F721CA"/>
    <w:rsid w:val="00F749A2"/>
    <w:rsid w:val="00F80E82"/>
    <w:rsid w:val="00F81173"/>
    <w:rsid w:val="00F81564"/>
    <w:rsid w:val="00F858CE"/>
    <w:rsid w:val="00F870C6"/>
    <w:rsid w:val="00F87384"/>
    <w:rsid w:val="00F919FF"/>
    <w:rsid w:val="00F91A6D"/>
    <w:rsid w:val="00F97109"/>
    <w:rsid w:val="00FA0394"/>
    <w:rsid w:val="00FA0FC5"/>
    <w:rsid w:val="00FA1F70"/>
    <w:rsid w:val="00FA65AE"/>
    <w:rsid w:val="00FA69B3"/>
    <w:rsid w:val="00FA6CE7"/>
    <w:rsid w:val="00FA7856"/>
    <w:rsid w:val="00FA7A0C"/>
    <w:rsid w:val="00FB074C"/>
    <w:rsid w:val="00FB18D2"/>
    <w:rsid w:val="00FB2BF0"/>
    <w:rsid w:val="00FB2EE1"/>
    <w:rsid w:val="00FB3C55"/>
    <w:rsid w:val="00FB5437"/>
    <w:rsid w:val="00FB56A1"/>
    <w:rsid w:val="00FB6B39"/>
    <w:rsid w:val="00FC0153"/>
    <w:rsid w:val="00FC03F5"/>
    <w:rsid w:val="00FC33F3"/>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uiPriority w:val="99"/>
    <w:rsid w:val="00561E38"/>
    <w:pPr>
      <w:tabs>
        <w:tab w:val="center" w:pos="4153"/>
        <w:tab w:val="right" w:pos="8306"/>
      </w:tabs>
    </w:pPr>
  </w:style>
  <w:style w:type="character" w:customStyle="1" w:styleId="HeaderChar">
    <w:name w:val="Header Char"/>
    <w:basedOn w:val="DefaultParagraphFont"/>
    <w:link w:val="Header"/>
    <w:uiPriority w:val="99"/>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aliases w:val="2,Akapit z listą BS,H&amp;P List Paragraph,Strip,Medium Grid 1 - Accent 21,List (1),Number-style"/>
    <w:basedOn w:val="Normal"/>
    <w:link w:val="ListParagraphChar"/>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Normal"/>
    <w:rsid w:val="00E416E3"/>
    <w:pPr>
      <w:spacing w:line="360" w:lineRule="auto"/>
      <w:ind w:firstLine="300"/>
    </w:pPr>
    <w:rPr>
      <w:color w:val="414142"/>
      <w:sz w:val="20"/>
      <w:szCs w:val="20"/>
      <w:lang w:val="lv-LV"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AF5E99"/>
    <w:pPr>
      <w:jc w:val="both"/>
    </w:pPr>
    <w:rPr>
      <w:sz w:val="20"/>
      <w:szCs w:val="20"/>
      <w:lang w:val="lv-LV"/>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AF5E99"/>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ListParagraphChar">
    <w:name w:val="List Paragraph Char"/>
    <w:aliases w:val="2 Char,Akapit z listą BS Char,H&amp;P List Paragraph Char,Strip Char"/>
    <w:link w:val="ListParagraph"/>
    <w:uiPriority w:val="34"/>
    <w:rsid w:val="009D6DE5"/>
    <w:rPr>
      <w:rFonts w:ascii="Times New Roman" w:hAnsi="Times New Roman" w:cs="Times New Roman"/>
      <w:sz w:val="24"/>
      <w:szCs w:val="24"/>
      <w:lang w:eastAsia="lv-LV"/>
    </w:rPr>
  </w:style>
  <w:style w:type="character" w:customStyle="1" w:styleId="Vidjsreis1izclums2Rakstz">
    <w:name w:val="Vidējs režģis 1 — izcēlums 2 Rakstz."/>
    <w:aliases w:val="H&amp;P List Paragraph Rakstz.,List (1) Rakstz.,Number-style Rakstz.,Strip Rakstz."/>
    <w:basedOn w:val="DefaultParagraphFont"/>
    <w:uiPriority w:val="34"/>
    <w:locked/>
    <w:rsid w:val="00284D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8690-A51B-49D3-A27B-7CE633DF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Pages>
  <Words>741</Words>
  <Characters>5721</Characters>
  <Application>Microsoft Office Word</Application>
  <DocSecurity>0</DocSecurity>
  <Lines>211</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758</cp:revision>
  <cp:lastPrinted>2015-04-08T11:41:00Z</cp:lastPrinted>
  <dcterms:created xsi:type="dcterms:W3CDTF">2015-07-22T08:23:00Z</dcterms:created>
  <dcterms:modified xsi:type="dcterms:W3CDTF">2019-08-02T06:36:00Z</dcterms:modified>
  <cp:category/>
</cp:coreProperties>
</file>