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AE73EF" w:rsidRPr="009E219D" w14:paraId="1CF19493" w14:textId="77777777" w:rsidTr="00391F5B">
        <w:trPr>
          <w:jc w:val="center"/>
        </w:trPr>
        <w:tc>
          <w:tcPr>
            <w:tcW w:w="10188" w:type="dxa"/>
            <w:tcBorders>
              <w:bottom w:val="single" w:sz="6" w:space="0" w:color="000000"/>
            </w:tcBorders>
          </w:tcPr>
          <w:p w14:paraId="78CAF3A2" w14:textId="537ADCD5" w:rsidR="00AE73EF" w:rsidRPr="00AE73EF" w:rsidRDefault="00D04BF4" w:rsidP="00E57ABB">
            <w:pPr>
              <w:spacing w:after="0" w:line="240" w:lineRule="auto"/>
              <w:ind w:firstLine="340"/>
              <w:jc w:val="center"/>
              <w:rPr>
                <w:rFonts w:ascii="Times New Roman" w:eastAsia="Times New Roman" w:hAnsi="Times New Roman" w:cs="Times New Roman"/>
                <w:b/>
                <w:sz w:val="24"/>
                <w:szCs w:val="24"/>
                <w:lang w:val="lv-LV" w:eastAsia="lv-LV"/>
              </w:rPr>
            </w:pPr>
            <w:r w:rsidRPr="008F2FC0">
              <w:rPr>
                <w:rFonts w:ascii="Times New Roman" w:eastAsia="Times New Roman" w:hAnsi="Times New Roman" w:cs="Times New Roman"/>
                <w:b/>
                <w:bCs/>
                <w:sz w:val="24"/>
                <w:szCs w:val="24"/>
                <w:lang w:val="lv-LV" w:eastAsia="lv-LV"/>
              </w:rPr>
              <w:t xml:space="preserve">Izziņa </w:t>
            </w:r>
            <w:r w:rsidR="00AE73EF" w:rsidRPr="00AE73EF">
              <w:rPr>
                <w:rFonts w:ascii="Times New Roman" w:eastAsia="Times New Roman" w:hAnsi="Times New Roman" w:cs="Times New Roman"/>
                <w:b/>
                <w:bCs/>
                <w:sz w:val="24"/>
                <w:szCs w:val="24"/>
                <w:lang w:val="lv-LV" w:eastAsia="lv-LV"/>
              </w:rPr>
              <w:t xml:space="preserve">par </w:t>
            </w:r>
            <w:r w:rsidRPr="008F2FC0">
              <w:rPr>
                <w:rFonts w:ascii="Times New Roman" w:eastAsia="Times New Roman" w:hAnsi="Times New Roman" w:cs="Times New Roman"/>
                <w:b/>
                <w:bCs/>
                <w:sz w:val="24"/>
                <w:szCs w:val="24"/>
                <w:lang w:val="lv-LV" w:eastAsia="lv-LV"/>
              </w:rPr>
              <w:t xml:space="preserve">atzinumos sniegtajiem iebildumiem par </w:t>
            </w:r>
            <w:r w:rsidR="00AE73EF" w:rsidRPr="00AE73EF">
              <w:rPr>
                <w:rFonts w:ascii="Times New Roman" w:eastAsia="Times New Roman" w:hAnsi="Times New Roman" w:cs="Times New Roman"/>
                <w:b/>
                <w:bCs/>
                <w:sz w:val="24"/>
                <w:szCs w:val="24"/>
                <w:lang w:val="lv-LV" w:eastAsia="lv-LV"/>
              </w:rPr>
              <w:t xml:space="preserve">Ministru kabineta noteikumu projektu </w:t>
            </w:r>
            <w:r w:rsidR="00E57ABB" w:rsidRPr="00E57ABB">
              <w:rPr>
                <w:rFonts w:ascii="Times New Roman" w:eastAsia="Times New Roman" w:hAnsi="Times New Roman" w:cs="Times New Roman"/>
                <w:b/>
                <w:bCs/>
                <w:sz w:val="24"/>
                <w:szCs w:val="24"/>
                <w:lang w:val="lv-LV" w:eastAsia="lv-LV"/>
              </w:rPr>
              <w:t>„Grozījumi Ministru kabineta 2016. gada 12. jūlija noteikumos Nr.460 “Darbības programmas „Izaugsme un nodarbinātība” 8.3.4. specifiskā atbalsta mērķa „Samazināt priekšlaicīgu mācību pārtraukšanu, īstenojot preventīvus un intervences pasākumus” īstenošanas noteikumi”” projekta sākotnējās ietekmes novērtējuma ziņojums (anotācija)</w:t>
            </w:r>
          </w:p>
        </w:tc>
      </w:tr>
    </w:tbl>
    <w:p w14:paraId="7ADD95A7" w14:textId="77777777" w:rsidR="00AE73EF" w:rsidRPr="00AE73EF"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(dokumenta veids un nosaukums)</w:t>
      </w:r>
    </w:p>
    <w:p w14:paraId="21C32819" w14:textId="77777777" w:rsidR="00AE73EF" w:rsidRPr="00AE73EF"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AE73EF"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AE73EF">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726"/>
        <w:gridCol w:w="2726"/>
        <w:gridCol w:w="3107"/>
        <w:gridCol w:w="1996"/>
        <w:gridCol w:w="3437"/>
      </w:tblGrid>
      <w:tr w:rsidR="00AE73EF" w:rsidRPr="00AE73EF" w14:paraId="10280AFD" w14:textId="77777777" w:rsidTr="00391F5B">
        <w:trPr>
          <w:trHeight w:val="1230"/>
        </w:trPr>
        <w:tc>
          <w:tcPr>
            <w:tcW w:w="184" w:type="pct"/>
            <w:vAlign w:val="center"/>
          </w:tcPr>
          <w:p w14:paraId="51B87B60"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Nr.p.k.</w:t>
            </w:r>
          </w:p>
        </w:tc>
        <w:tc>
          <w:tcPr>
            <w:tcW w:w="938" w:type="pct"/>
            <w:vAlign w:val="center"/>
          </w:tcPr>
          <w:p w14:paraId="2D61FF59"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938" w:type="pct"/>
            <w:vAlign w:val="center"/>
          </w:tcPr>
          <w:p w14:paraId="238DBB45"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1069" w:type="pct"/>
            <w:vAlign w:val="center"/>
          </w:tcPr>
          <w:p w14:paraId="0F5619EA"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Atbildīgās ministrijas pamatojums iebilduma noraidījumam</w:t>
            </w:r>
          </w:p>
        </w:tc>
        <w:tc>
          <w:tcPr>
            <w:tcW w:w="687" w:type="pct"/>
          </w:tcPr>
          <w:p w14:paraId="752CE34C"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1183" w:type="pct"/>
            <w:vAlign w:val="center"/>
          </w:tcPr>
          <w:p w14:paraId="5618CAC7"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Projekta attiecīgā punkta (panta) galīgā redakcija</w:t>
            </w:r>
          </w:p>
        </w:tc>
      </w:tr>
      <w:tr w:rsidR="00AE73EF" w:rsidRPr="00AE73EF" w14:paraId="42A44CCB" w14:textId="77777777" w:rsidTr="00391F5B">
        <w:trPr>
          <w:trHeight w:val="285"/>
        </w:trPr>
        <w:tc>
          <w:tcPr>
            <w:tcW w:w="184" w:type="pct"/>
            <w:vAlign w:val="center"/>
          </w:tcPr>
          <w:p w14:paraId="6B3A4574"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2.</w:t>
            </w:r>
          </w:p>
        </w:tc>
        <w:tc>
          <w:tcPr>
            <w:tcW w:w="938" w:type="pct"/>
            <w:vAlign w:val="center"/>
          </w:tcPr>
          <w:p w14:paraId="2580E9D3"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3.</w:t>
            </w:r>
          </w:p>
        </w:tc>
        <w:tc>
          <w:tcPr>
            <w:tcW w:w="1069" w:type="pct"/>
            <w:vAlign w:val="center"/>
          </w:tcPr>
          <w:p w14:paraId="5D9710D4"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4.</w:t>
            </w:r>
          </w:p>
        </w:tc>
        <w:tc>
          <w:tcPr>
            <w:tcW w:w="687" w:type="pct"/>
          </w:tcPr>
          <w:p w14:paraId="076D724E"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5.</w:t>
            </w:r>
          </w:p>
        </w:tc>
        <w:tc>
          <w:tcPr>
            <w:tcW w:w="1183" w:type="pct"/>
            <w:vAlign w:val="center"/>
          </w:tcPr>
          <w:p w14:paraId="0CC6D349"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6.</w:t>
            </w:r>
          </w:p>
        </w:tc>
      </w:tr>
      <w:tr w:rsidR="00AE73EF" w:rsidRPr="00AE73EF" w14:paraId="64873B7A" w14:textId="77777777" w:rsidTr="00391F5B">
        <w:trPr>
          <w:trHeight w:val="475"/>
        </w:trPr>
        <w:tc>
          <w:tcPr>
            <w:tcW w:w="184" w:type="pct"/>
          </w:tcPr>
          <w:p w14:paraId="3422E735"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1.</w:t>
            </w:r>
          </w:p>
        </w:tc>
        <w:tc>
          <w:tcPr>
            <w:tcW w:w="938" w:type="pct"/>
          </w:tcPr>
          <w:p w14:paraId="3A0C9F77" w14:textId="77777777" w:rsidR="00AE73EF" w:rsidRPr="00AE73EF"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w:t>
            </w:r>
          </w:p>
        </w:tc>
        <w:tc>
          <w:tcPr>
            <w:tcW w:w="938" w:type="pct"/>
          </w:tcPr>
          <w:p w14:paraId="114E6F73" w14:textId="77777777" w:rsidR="00AE73EF" w:rsidRPr="00AE73EF" w:rsidRDefault="00AE73EF" w:rsidP="00AE73EF">
            <w:pPr>
              <w:tabs>
                <w:tab w:val="center" w:pos="709"/>
                <w:tab w:val="center" w:pos="4153"/>
                <w:tab w:val="right" w:pos="8306"/>
              </w:tabs>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w:t>
            </w:r>
          </w:p>
        </w:tc>
        <w:tc>
          <w:tcPr>
            <w:tcW w:w="1069" w:type="pct"/>
          </w:tcPr>
          <w:p w14:paraId="091652BE"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w:t>
            </w:r>
          </w:p>
        </w:tc>
        <w:tc>
          <w:tcPr>
            <w:tcW w:w="687" w:type="pct"/>
          </w:tcPr>
          <w:p w14:paraId="3870ECD6" w14:textId="77777777" w:rsidR="00AE73EF" w:rsidRPr="00AE73EF"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w:t>
            </w:r>
          </w:p>
        </w:tc>
        <w:tc>
          <w:tcPr>
            <w:tcW w:w="1183" w:type="pct"/>
          </w:tcPr>
          <w:p w14:paraId="5F3A8EDA"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w:t>
            </w:r>
          </w:p>
        </w:tc>
      </w:tr>
    </w:tbl>
    <w:p w14:paraId="3301A1F2" w14:textId="77777777" w:rsidR="00AE73EF" w:rsidRPr="00AE73EF"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AE73EF"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AE73EF">
        <w:rPr>
          <w:rFonts w:ascii="Times New Roman" w:eastAsia="Times New Roman" w:hAnsi="Times New Roman" w:cs="Times New Roman"/>
          <w:b/>
          <w:sz w:val="24"/>
          <w:szCs w:val="24"/>
          <w:lang w:val="lv-LV" w:eastAsia="lv-LV"/>
        </w:rPr>
        <w:t>Informācija par starpministriju (starpinstitūciju) sanāksmi vai elektronisko saskaņošanu</w:t>
      </w:r>
    </w:p>
    <w:p w14:paraId="226E7293" w14:textId="77777777" w:rsidR="00AE73EF" w:rsidRPr="00AE73EF"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AE73EF" w:rsidRPr="00AE73EF" w14:paraId="28C1FF02" w14:textId="77777777" w:rsidTr="00391F5B">
        <w:tc>
          <w:tcPr>
            <w:tcW w:w="5637" w:type="dxa"/>
          </w:tcPr>
          <w:p w14:paraId="022E46D3" w14:textId="77777777" w:rsidR="00AE73EF" w:rsidRPr="00AE73EF" w:rsidRDefault="00AE73EF" w:rsidP="00AE73EF">
            <w:pPr>
              <w:spacing w:after="0" w:line="240" w:lineRule="auto"/>
              <w:jc w:val="both"/>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0203D3D5" w:rsidR="00AE73EF" w:rsidRPr="00AE73EF" w:rsidRDefault="006E3524" w:rsidP="00AE73EF">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28</w:t>
            </w:r>
            <w:r w:rsidR="00E57ABB">
              <w:rPr>
                <w:rFonts w:ascii="Times New Roman" w:eastAsia="Times New Roman" w:hAnsi="Times New Roman" w:cs="Times New Roman"/>
                <w:sz w:val="24"/>
                <w:szCs w:val="24"/>
                <w:lang w:val="lv-LV" w:eastAsia="lv-LV"/>
              </w:rPr>
              <w:t>.08</w:t>
            </w:r>
            <w:r w:rsidR="00714499">
              <w:rPr>
                <w:rFonts w:ascii="Times New Roman" w:eastAsia="Times New Roman" w:hAnsi="Times New Roman" w:cs="Times New Roman"/>
                <w:sz w:val="24"/>
                <w:szCs w:val="24"/>
                <w:lang w:val="lv-LV" w:eastAsia="lv-LV"/>
              </w:rPr>
              <w:t>.2019.</w:t>
            </w:r>
          </w:p>
        </w:tc>
      </w:tr>
      <w:tr w:rsidR="00AE73EF" w:rsidRPr="00AE73EF" w14:paraId="527CB65B" w14:textId="77777777" w:rsidTr="00391F5B">
        <w:tc>
          <w:tcPr>
            <w:tcW w:w="5637" w:type="dxa"/>
          </w:tcPr>
          <w:p w14:paraId="3560BEDA" w14:textId="77777777" w:rsidR="00AE73EF" w:rsidRPr="00AE73EF"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AE73EF"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AE73EF" w:rsidRPr="009E219D" w14:paraId="3C6BAC9F" w14:textId="77777777" w:rsidTr="00391F5B">
        <w:tc>
          <w:tcPr>
            <w:tcW w:w="5637" w:type="dxa"/>
          </w:tcPr>
          <w:p w14:paraId="156CA671" w14:textId="77777777" w:rsidR="00AE73EF" w:rsidRPr="00AE73EF" w:rsidRDefault="00AE73EF" w:rsidP="00AE73EF">
            <w:pPr>
              <w:spacing w:after="0" w:line="240" w:lineRule="auto"/>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42206D8C" w:rsidR="00AE73EF" w:rsidRPr="00AE73EF" w:rsidRDefault="00714499" w:rsidP="006675EA">
            <w:pPr>
              <w:spacing w:after="0" w:line="240" w:lineRule="auto"/>
              <w:rPr>
                <w:rFonts w:ascii="Times New Roman" w:eastAsia="Times New Roman" w:hAnsi="Times New Roman" w:cs="Times New Roman"/>
                <w:sz w:val="24"/>
                <w:szCs w:val="24"/>
                <w:lang w:val="lv-LV" w:eastAsia="lv-LV"/>
              </w:rPr>
            </w:pPr>
            <w:r w:rsidRPr="00714499">
              <w:rPr>
                <w:rFonts w:ascii="Times New Roman" w:eastAsia="Times New Roman" w:hAnsi="Times New Roman" w:cs="Times New Roman"/>
                <w:sz w:val="24"/>
                <w:szCs w:val="24"/>
                <w:lang w:val="lv-LV" w:eastAsia="lv-LV"/>
              </w:rPr>
              <w:t>Tieslietu ministrija, Finanšu ministrija, Labklājības ministrija</w:t>
            </w:r>
          </w:p>
        </w:tc>
      </w:tr>
      <w:tr w:rsidR="00AE73EF" w:rsidRPr="009E219D" w14:paraId="4D42A07E" w14:textId="77777777" w:rsidTr="00391F5B">
        <w:trPr>
          <w:trHeight w:val="285"/>
        </w:trPr>
        <w:tc>
          <w:tcPr>
            <w:tcW w:w="5637" w:type="dxa"/>
          </w:tcPr>
          <w:p w14:paraId="09CA3152" w14:textId="41AB7011" w:rsidR="00AE73EF" w:rsidRPr="00AE73EF"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AE73EF"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AE73EF"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AE73EF" w:rsidRPr="00B60805" w14:paraId="34AAB01F" w14:textId="77777777" w:rsidTr="00391F5B">
        <w:trPr>
          <w:trHeight w:val="285"/>
        </w:trPr>
        <w:tc>
          <w:tcPr>
            <w:tcW w:w="5637" w:type="dxa"/>
          </w:tcPr>
          <w:p w14:paraId="7360887C" w14:textId="77777777" w:rsidR="00AE73EF" w:rsidRDefault="00AE73EF" w:rsidP="00AE73EF">
            <w:pPr>
              <w:spacing w:after="0" w:line="240" w:lineRule="auto"/>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br w:type="page"/>
              <w:t>Saskaņošanas dalībnieki izskatīja šādu ministriju (citu institūciju) iebildumus</w:t>
            </w:r>
          </w:p>
          <w:p w14:paraId="5960E0B3" w14:textId="77777777" w:rsidR="002D3B30" w:rsidRDefault="002D3B30" w:rsidP="00AE73EF">
            <w:pPr>
              <w:spacing w:after="0" w:line="240" w:lineRule="auto"/>
              <w:rPr>
                <w:rFonts w:ascii="Times New Roman" w:eastAsia="Times New Roman" w:hAnsi="Times New Roman" w:cs="Times New Roman"/>
                <w:sz w:val="24"/>
                <w:szCs w:val="24"/>
                <w:lang w:val="lv-LV" w:eastAsia="lv-LV"/>
              </w:rPr>
            </w:pPr>
          </w:p>
          <w:p w14:paraId="1013E26F" w14:textId="77777777" w:rsidR="002D3B30" w:rsidRPr="00AE73EF" w:rsidRDefault="002D3B30" w:rsidP="00AE73EF">
            <w:pPr>
              <w:spacing w:after="0" w:line="240" w:lineRule="auto"/>
              <w:rPr>
                <w:rFonts w:ascii="Times New Roman" w:eastAsia="Times New Roman" w:hAnsi="Times New Roman" w:cs="Times New Roman"/>
                <w:sz w:val="24"/>
                <w:szCs w:val="24"/>
                <w:lang w:val="lv-LV" w:eastAsia="lv-LV"/>
              </w:rPr>
            </w:pPr>
          </w:p>
        </w:tc>
        <w:tc>
          <w:tcPr>
            <w:tcW w:w="283" w:type="dxa"/>
            <w:tcBorders>
              <w:bottom w:val="single" w:sz="4" w:space="0" w:color="auto"/>
            </w:tcBorders>
          </w:tcPr>
          <w:p w14:paraId="65E27BF0" w14:textId="77777777" w:rsidR="00AE73EF" w:rsidRPr="00AE73EF"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3B298001" w:rsidR="00AE73EF" w:rsidRPr="00163773" w:rsidRDefault="00AE73EF" w:rsidP="006675EA">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Finanšu ministrija</w:t>
            </w:r>
          </w:p>
        </w:tc>
      </w:tr>
      <w:tr w:rsidR="00AE73EF" w:rsidRPr="00B60805" w14:paraId="552458A2" w14:textId="77777777" w:rsidTr="00391F5B">
        <w:tc>
          <w:tcPr>
            <w:tcW w:w="5637" w:type="dxa"/>
          </w:tcPr>
          <w:p w14:paraId="13335375" w14:textId="77777777" w:rsidR="00AE73EF" w:rsidRPr="00AE73EF" w:rsidRDefault="00AE73EF" w:rsidP="00AE73EF">
            <w:pPr>
              <w:spacing w:after="0" w:line="240" w:lineRule="auto"/>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lastRenderedPageBreak/>
              <w:br w:type="page"/>
              <w:t>Ministrijas (citas institūcijas), kuras nav ieradušās uz sanāksmi vai kuras nav atbildējušas uz uzaicinājumu piedalīties elektroniskajā saskaņošanā</w:t>
            </w:r>
          </w:p>
        </w:tc>
        <w:tc>
          <w:tcPr>
            <w:tcW w:w="9150" w:type="dxa"/>
            <w:gridSpan w:val="3"/>
            <w:vAlign w:val="bottom"/>
          </w:tcPr>
          <w:p w14:paraId="331559D7" w14:textId="77777777" w:rsidR="00AE73EF" w:rsidRPr="00AE73EF" w:rsidRDefault="00AE73EF" w:rsidP="00AE73EF">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p>
        </w:tc>
      </w:tr>
    </w:tbl>
    <w:p w14:paraId="6E691C49" w14:textId="77777777" w:rsidR="00AE73EF" w:rsidRPr="00AE73EF" w:rsidRDefault="00AE73EF" w:rsidP="00AE73EF">
      <w:pPr>
        <w:spacing w:after="0" w:line="240" w:lineRule="auto"/>
        <w:rPr>
          <w:rFonts w:ascii="Times New Roman" w:eastAsia="Times New Roman" w:hAnsi="Times New Roman" w:cs="Times New Roman"/>
          <w:sz w:val="24"/>
          <w:szCs w:val="24"/>
          <w:lang w:val="lv-LV" w:eastAsia="lv-LV"/>
        </w:rPr>
      </w:pPr>
    </w:p>
    <w:p w14:paraId="516F09C4" w14:textId="77777777" w:rsidR="00AE73EF" w:rsidRPr="00AE73EF" w:rsidRDefault="00AE73EF" w:rsidP="00AE73EF">
      <w:pPr>
        <w:spacing w:after="0" w:line="240" w:lineRule="auto"/>
        <w:jc w:val="center"/>
        <w:rPr>
          <w:rFonts w:ascii="Times New Roman" w:eastAsia="Times New Roman" w:hAnsi="Times New Roman" w:cs="Times New Roman"/>
          <w:b/>
          <w:sz w:val="24"/>
          <w:szCs w:val="24"/>
          <w:lang w:val="lv-LV" w:eastAsia="lv-LV"/>
        </w:rPr>
      </w:pPr>
      <w:r w:rsidRPr="00AE73EF">
        <w:rPr>
          <w:rFonts w:ascii="Times New Roman" w:eastAsia="Times New Roman" w:hAnsi="Times New Roman" w:cs="Times New Roman"/>
          <w:b/>
          <w:sz w:val="24"/>
          <w:szCs w:val="24"/>
          <w:lang w:val="lv-LV" w:eastAsia="lv-LV"/>
        </w:rPr>
        <w:t>II. Jautājumi, par kuriem saskaņošanā vienošanās ir panākta</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153"/>
        <w:gridCol w:w="3963"/>
        <w:gridCol w:w="2552"/>
        <w:gridCol w:w="4428"/>
      </w:tblGrid>
      <w:tr w:rsidR="00AE73EF" w:rsidRPr="00AE73EF" w14:paraId="17163A59" w14:textId="77777777" w:rsidTr="00780E1F">
        <w:tc>
          <w:tcPr>
            <w:tcW w:w="959" w:type="dxa"/>
            <w:vAlign w:val="center"/>
          </w:tcPr>
          <w:p w14:paraId="2BD677C0" w14:textId="77777777" w:rsidR="00AE73EF" w:rsidRPr="00AE73EF" w:rsidRDefault="00AE73EF" w:rsidP="00AE73EF">
            <w:pPr>
              <w:spacing w:after="0" w:line="240" w:lineRule="auto"/>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Nr.p.k.</w:t>
            </w:r>
          </w:p>
        </w:tc>
        <w:tc>
          <w:tcPr>
            <w:tcW w:w="3153" w:type="dxa"/>
            <w:vAlign w:val="center"/>
          </w:tcPr>
          <w:p w14:paraId="5DBCC888" w14:textId="77777777" w:rsidR="00AE73EF" w:rsidRPr="00AE73EF" w:rsidRDefault="00AE73EF" w:rsidP="00AE73EF">
            <w:pPr>
              <w:spacing w:after="0" w:line="240" w:lineRule="auto"/>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Saskaņošanai nosūtītā projekta redakcija (konkrēta punkta (panta) redakcija)</w:t>
            </w:r>
          </w:p>
          <w:p w14:paraId="2E65E3B2" w14:textId="77777777" w:rsidR="00AE73EF" w:rsidRPr="00AE73EF" w:rsidRDefault="00AE73EF" w:rsidP="00AE73EF">
            <w:pPr>
              <w:spacing w:after="0" w:line="240" w:lineRule="auto"/>
              <w:rPr>
                <w:rFonts w:ascii="Times New Roman" w:eastAsia="Times New Roman" w:hAnsi="Times New Roman" w:cs="Times New Roman"/>
                <w:sz w:val="24"/>
                <w:szCs w:val="24"/>
                <w:lang w:val="lv-LV" w:eastAsia="lv-LV"/>
              </w:rPr>
            </w:pPr>
          </w:p>
        </w:tc>
        <w:tc>
          <w:tcPr>
            <w:tcW w:w="3963" w:type="dxa"/>
            <w:vAlign w:val="center"/>
          </w:tcPr>
          <w:p w14:paraId="15DCF8C9" w14:textId="77777777" w:rsidR="00AE73EF" w:rsidRPr="00AE73EF" w:rsidRDefault="00AE73EF" w:rsidP="00AE73EF">
            <w:pPr>
              <w:spacing w:after="0" w:line="240" w:lineRule="auto"/>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2552" w:type="dxa"/>
            <w:vAlign w:val="center"/>
          </w:tcPr>
          <w:p w14:paraId="5940F7AE" w14:textId="77777777" w:rsidR="00AE73EF" w:rsidRPr="00AE73EF" w:rsidRDefault="00AE73EF" w:rsidP="00AE73EF">
            <w:pPr>
              <w:spacing w:after="0" w:line="240" w:lineRule="auto"/>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4428" w:type="dxa"/>
            <w:vAlign w:val="center"/>
          </w:tcPr>
          <w:p w14:paraId="2C6AC50C" w14:textId="77777777" w:rsidR="00AE73EF" w:rsidRPr="00AE73EF" w:rsidRDefault="00AE73EF" w:rsidP="00AE73EF">
            <w:pPr>
              <w:spacing w:after="0" w:line="240" w:lineRule="auto"/>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Projekta attiecīgā punkta (panta) galīgā redakcija</w:t>
            </w:r>
          </w:p>
        </w:tc>
      </w:tr>
      <w:tr w:rsidR="00AE73EF" w:rsidRPr="00AE73EF" w14:paraId="7CBE62B6" w14:textId="77777777" w:rsidTr="00780E1F">
        <w:trPr>
          <w:trHeight w:val="275"/>
        </w:trPr>
        <w:tc>
          <w:tcPr>
            <w:tcW w:w="959" w:type="dxa"/>
          </w:tcPr>
          <w:p w14:paraId="4AC92BC4"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1</w:t>
            </w:r>
          </w:p>
        </w:tc>
        <w:tc>
          <w:tcPr>
            <w:tcW w:w="3153" w:type="dxa"/>
          </w:tcPr>
          <w:p w14:paraId="22A0EA54" w14:textId="77777777" w:rsidR="00AE73EF" w:rsidRPr="00AE73EF" w:rsidRDefault="00AE73EF" w:rsidP="00D04BF4">
            <w:pPr>
              <w:tabs>
                <w:tab w:val="center" w:pos="1055"/>
              </w:tabs>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2</w:t>
            </w:r>
          </w:p>
        </w:tc>
        <w:tc>
          <w:tcPr>
            <w:tcW w:w="3963" w:type="dxa"/>
          </w:tcPr>
          <w:p w14:paraId="124A501E" w14:textId="77777777" w:rsidR="00AE73EF" w:rsidRPr="00AE73EF" w:rsidRDefault="00AE73EF" w:rsidP="00D04BF4">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3</w:t>
            </w:r>
          </w:p>
        </w:tc>
        <w:tc>
          <w:tcPr>
            <w:tcW w:w="2552" w:type="dxa"/>
          </w:tcPr>
          <w:p w14:paraId="47F039D5"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4</w:t>
            </w:r>
          </w:p>
        </w:tc>
        <w:tc>
          <w:tcPr>
            <w:tcW w:w="4428" w:type="dxa"/>
          </w:tcPr>
          <w:p w14:paraId="65E77D4A" w14:textId="77777777" w:rsidR="00AE73EF" w:rsidRPr="00AE73EF" w:rsidRDefault="00AE73EF" w:rsidP="00AE73EF">
            <w:pPr>
              <w:spacing w:after="0" w:line="240" w:lineRule="auto"/>
              <w:jc w:val="center"/>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5</w:t>
            </w:r>
          </w:p>
        </w:tc>
      </w:tr>
      <w:tr w:rsidR="00824241" w:rsidRPr="004F09FE" w14:paraId="460D59BD" w14:textId="77777777" w:rsidTr="00780E1F">
        <w:trPr>
          <w:trHeight w:val="275"/>
        </w:trPr>
        <w:tc>
          <w:tcPr>
            <w:tcW w:w="959" w:type="dxa"/>
          </w:tcPr>
          <w:p w14:paraId="2EDDD05C" w14:textId="2EF0348F" w:rsidR="00824241" w:rsidRPr="00AE73EF" w:rsidRDefault="00993E7F"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w:t>
            </w:r>
          </w:p>
        </w:tc>
        <w:tc>
          <w:tcPr>
            <w:tcW w:w="3153" w:type="dxa"/>
          </w:tcPr>
          <w:p w14:paraId="4453F467" w14:textId="77777777" w:rsidR="00993E7F" w:rsidRPr="00993E7F" w:rsidRDefault="00993E7F" w:rsidP="00993E7F">
            <w:pPr>
              <w:tabs>
                <w:tab w:val="left" w:pos="426"/>
                <w:tab w:val="left" w:pos="1134"/>
              </w:tabs>
              <w:spacing w:after="0" w:line="240" w:lineRule="auto"/>
              <w:jc w:val="both"/>
              <w:rPr>
                <w:rFonts w:ascii="Times New Roman" w:eastAsia="Calibri" w:hAnsi="Times New Roman" w:cs="Times New Roman"/>
                <w:sz w:val="24"/>
                <w:szCs w:val="24"/>
                <w:lang w:val="lv-LV"/>
              </w:rPr>
            </w:pPr>
            <w:r w:rsidRPr="00993E7F">
              <w:rPr>
                <w:rFonts w:ascii="Times New Roman" w:eastAsia="Calibri" w:hAnsi="Times New Roman" w:cs="Times New Roman"/>
                <w:sz w:val="24"/>
                <w:szCs w:val="24"/>
                <w:lang w:val="lv-LV"/>
              </w:rPr>
              <w:t>5. Izteikt 25.3. apakšpunktu šādā redakcijā:</w:t>
            </w:r>
          </w:p>
          <w:p w14:paraId="6711F8A4" w14:textId="77777777" w:rsidR="00A90267" w:rsidRDefault="00993E7F" w:rsidP="00993E7F">
            <w:pPr>
              <w:tabs>
                <w:tab w:val="left" w:pos="426"/>
                <w:tab w:val="left" w:pos="1134"/>
              </w:tabs>
              <w:spacing w:after="0" w:line="240" w:lineRule="auto"/>
              <w:jc w:val="both"/>
              <w:rPr>
                <w:rFonts w:ascii="Times New Roman" w:eastAsia="Calibri" w:hAnsi="Times New Roman" w:cs="Times New Roman"/>
                <w:sz w:val="24"/>
                <w:szCs w:val="24"/>
                <w:lang w:val="lv-LV"/>
              </w:rPr>
            </w:pPr>
            <w:r w:rsidRPr="00993E7F">
              <w:rPr>
                <w:rFonts w:ascii="Times New Roman" w:eastAsia="Calibri" w:hAnsi="Times New Roman" w:cs="Times New Roman"/>
                <w:sz w:val="24"/>
                <w:szCs w:val="24"/>
                <w:lang w:val="lv-LV"/>
              </w:rPr>
              <w:tab/>
              <w:t xml:space="preserve">„25.3. iekšzemes komandējumu un darba braucienu izmaksas atbilstoši normatīvajiem aktiem, kas nosaka kārtību, kādā atlīdzināmi ar </w:t>
            </w:r>
          </w:p>
          <w:p w14:paraId="422A90D0" w14:textId="377CABC9" w:rsidR="00993E7F" w:rsidRDefault="00993E7F" w:rsidP="00993E7F">
            <w:pPr>
              <w:tabs>
                <w:tab w:val="left" w:pos="426"/>
                <w:tab w:val="left" w:pos="1134"/>
              </w:tabs>
              <w:spacing w:after="0" w:line="240" w:lineRule="auto"/>
              <w:jc w:val="both"/>
              <w:rPr>
                <w:rFonts w:ascii="Times New Roman" w:eastAsia="Calibri" w:hAnsi="Times New Roman" w:cs="Times New Roman"/>
                <w:sz w:val="24"/>
                <w:szCs w:val="24"/>
                <w:lang w:val="lv-LV"/>
              </w:rPr>
            </w:pPr>
            <w:r w:rsidRPr="00993E7F">
              <w:rPr>
                <w:rFonts w:ascii="Times New Roman" w:eastAsia="Calibri" w:hAnsi="Times New Roman" w:cs="Times New Roman"/>
                <w:sz w:val="24"/>
                <w:szCs w:val="24"/>
                <w:lang w:val="lv-LV"/>
              </w:rPr>
              <w:t xml:space="preserve">komandējumiem saistītie izdevumi, šo noteikumu 23.1.2., 23.2.1., 23.2.3., 23.3. un 23.4. apakšpunktā minēto atbalstāmo darbību īstenošanai. No 2019. gada 1. septembra vieglā transportlīdzekļa degvielas izdevumiem, reģionālās starppilsētu nozīmes un reģionālās vietējās nozīmes sabiedriskā transporta </w:t>
            </w:r>
            <w:r w:rsidRPr="00993E7F">
              <w:rPr>
                <w:rFonts w:ascii="Times New Roman" w:eastAsia="Calibri" w:hAnsi="Times New Roman" w:cs="Times New Roman"/>
                <w:sz w:val="24"/>
                <w:szCs w:val="24"/>
                <w:lang w:val="lv-LV"/>
              </w:rPr>
              <w:lastRenderedPageBreak/>
              <w:t xml:space="preserve">izdevumiem un kompensācijām par darbiniekam piederoša personiskā transportlīdzekļa izmantošanu darba vajadzībām tiek piemēroti Finanšu ministrijas metodikā „Vienas vienības izmaksu standarta likmes aprēķina un piemērošanas metodika 1 km izmaksām darbības programmas „Izaugsme un nodarbinātība” īstenošanai” ietvertie nosacījumi, un naktsmītņu izdevumiem un dienas naudas izdevumiem tiek piemēroti Finanšu ministrijas metodikā „Vienas vienības izmaksu standarta likmes aprēķina un piemērošanas metodika iekšzemes komandējumu izmaksām darbības programmas “Izaugsme un nodarbinātība” īstenošanai” ietvertie nosacījumi. Minētās vienas vienības izmaksu metodikas nepiemēro pakalpojumiem, par kuriem saskaņā ar publiskā iepirkuma normatīvo regulējumu līdz 2019. gada 31. augustam ir </w:t>
            </w:r>
            <w:r w:rsidRPr="00993E7F">
              <w:rPr>
                <w:rFonts w:ascii="Times New Roman" w:eastAsia="Calibri" w:hAnsi="Times New Roman" w:cs="Times New Roman"/>
                <w:sz w:val="24"/>
                <w:szCs w:val="24"/>
                <w:lang w:val="lv-LV"/>
              </w:rPr>
              <w:lastRenderedPageBreak/>
              <w:t>noslēgti</w:t>
            </w:r>
            <w:r w:rsidR="00252912">
              <w:rPr>
                <w:rFonts w:ascii="Times New Roman" w:eastAsia="Calibri" w:hAnsi="Times New Roman" w:cs="Times New Roman"/>
                <w:sz w:val="24"/>
                <w:szCs w:val="24"/>
                <w:lang w:val="lv-LV"/>
              </w:rPr>
              <w:t xml:space="preserve"> publiska pakalpojuma līgumi;”.</w:t>
            </w:r>
          </w:p>
          <w:p w14:paraId="64D82E55" w14:textId="77777777" w:rsidR="00252912" w:rsidRPr="00993E7F" w:rsidRDefault="00252912" w:rsidP="00993E7F">
            <w:pPr>
              <w:tabs>
                <w:tab w:val="left" w:pos="426"/>
                <w:tab w:val="left" w:pos="1134"/>
              </w:tabs>
              <w:spacing w:after="0" w:line="240" w:lineRule="auto"/>
              <w:jc w:val="both"/>
              <w:rPr>
                <w:rFonts w:ascii="Times New Roman" w:eastAsia="Calibri" w:hAnsi="Times New Roman" w:cs="Times New Roman"/>
                <w:sz w:val="24"/>
                <w:szCs w:val="24"/>
                <w:lang w:val="lv-LV"/>
              </w:rPr>
            </w:pPr>
          </w:p>
          <w:p w14:paraId="7602449D" w14:textId="77777777" w:rsidR="00993E7F" w:rsidRPr="00993E7F" w:rsidRDefault="00993E7F" w:rsidP="00993E7F">
            <w:pPr>
              <w:tabs>
                <w:tab w:val="left" w:pos="426"/>
                <w:tab w:val="left" w:pos="1134"/>
              </w:tabs>
              <w:spacing w:after="0" w:line="240" w:lineRule="auto"/>
              <w:jc w:val="both"/>
              <w:rPr>
                <w:rFonts w:ascii="Times New Roman" w:eastAsia="Calibri" w:hAnsi="Times New Roman" w:cs="Times New Roman"/>
                <w:sz w:val="24"/>
                <w:szCs w:val="24"/>
                <w:lang w:val="lv-LV"/>
              </w:rPr>
            </w:pPr>
            <w:r w:rsidRPr="00993E7F">
              <w:rPr>
                <w:rFonts w:ascii="Times New Roman" w:eastAsia="Calibri" w:hAnsi="Times New Roman" w:cs="Times New Roman"/>
                <w:sz w:val="24"/>
                <w:szCs w:val="24"/>
                <w:lang w:val="lv-LV"/>
              </w:rPr>
              <w:tab/>
              <w:t>6. Izteikt 25.4. apakšpunktu šādā redakcijā:</w:t>
            </w:r>
          </w:p>
          <w:p w14:paraId="2A40AD1D" w14:textId="500F3F0F" w:rsidR="00824241" w:rsidRPr="00262EF4" w:rsidRDefault="00993E7F" w:rsidP="00993E7F">
            <w:pPr>
              <w:tabs>
                <w:tab w:val="left" w:pos="426"/>
                <w:tab w:val="left" w:pos="1134"/>
              </w:tabs>
              <w:spacing w:after="0" w:line="240" w:lineRule="auto"/>
              <w:jc w:val="both"/>
              <w:rPr>
                <w:rFonts w:ascii="Times New Roman" w:eastAsia="Calibri" w:hAnsi="Times New Roman" w:cs="Times New Roman"/>
                <w:sz w:val="24"/>
                <w:szCs w:val="24"/>
                <w:lang w:val="lv-LV"/>
              </w:rPr>
            </w:pPr>
            <w:r w:rsidRPr="00993E7F">
              <w:rPr>
                <w:rFonts w:ascii="Times New Roman" w:eastAsia="Calibri" w:hAnsi="Times New Roman" w:cs="Times New Roman"/>
                <w:sz w:val="24"/>
                <w:szCs w:val="24"/>
                <w:lang w:val="lv-LV"/>
              </w:rPr>
              <w:tab/>
              <w:t xml:space="preserve">„25.4. transporta izmaksas (maksa par degvielu, transportlīdzekļa noma, transporta pakalpojumu pirkšana, sabiedriskā transporta izmantošana) šo noteikumu 23.1., 23.2.1., 23.2.3., 23.3. un 23.4. apakšpunktā minēto atbalstāmo darbību īstenošanai. No 2019. gada 1. septembra vieglā transportlīdzekļa degvielas izdevumiem, reģionālās starppilsētu nozīmes un reģionālās vietējās nozīmes sabiedriskā transporta izdevumiem un kompensācijām par darbiniekam piederoša personiskā transportlīdzekļa izmantošanu darba vajadzībām tiek piemēroti Finanšu ministrijas metodikā „Vienas vienības izmaksu standarta likmes aprēķina un piemērošanas metodika 1 km </w:t>
            </w:r>
            <w:r w:rsidRPr="00993E7F">
              <w:rPr>
                <w:rFonts w:ascii="Times New Roman" w:eastAsia="Calibri" w:hAnsi="Times New Roman" w:cs="Times New Roman"/>
                <w:sz w:val="24"/>
                <w:szCs w:val="24"/>
                <w:lang w:val="lv-LV"/>
              </w:rPr>
              <w:lastRenderedPageBreak/>
              <w:t>izmaksām darbības programmas „Izaugsme un nodarbinātība” īstenošanai” ietvertie nosacījumi. Minēto vienas vienības izmaksu metodiku nepiemēro transporta pakalpojumiem, par kuriem saskaņā ar publiskā iepirkuma normatīvo regulējumu līdz 2019. gada 31. augustam ir noslēgti publiska pakalpojuma līgumi;”.</w:t>
            </w:r>
          </w:p>
        </w:tc>
        <w:tc>
          <w:tcPr>
            <w:tcW w:w="3963" w:type="dxa"/>
          </w:tcPr>
          <w:p w14:paraId="0278223B" w14:textId="2B4DEF04" w:rsidR="00262EF4" w:rsidRPr="00993E7F" w:rsidRDefault="00993E7F" w:rsidP="00163773">
            <w:pPr>
              <w:spacing w:after="0" w:line="240" w:lineRule="auto"/>
              <w:jc w:val="both"/>
              <w:rPr>
                <w:rFonts w:ascii="Times New Roman" w:eastAsia="Times New Roman" w:hAnsi="Times New Roman" w:cs="Times New Roman"/>
                <w:b/>
                <w:sz w:val="24"/>
                <w:szCs w:val="24"/>
                <w:lang w:val="lv-LV" w:eastAsia="lv-LV"/>
              </w:rPr>
            </w:pPr>
            <w:r w:rsidRPr="00993E7F">
              <w:rPr>
                <w:rFonts w:ascii="Times New Roman" w:eastAsia="Times New Roman" w:hAnsi="Times New Roman" w:cs="Times New Roman"/>
                <w:b/>
                <w:sz w:val="24"/>
                <w:szCs w:val="24"/>
                <w:lang w:val="lv-LV" w:eastAsia="lv-LV"/>
              </w:rPr>
              <w:lastRenderedPageBreak/>
              <w:t>Finanšu ministrija</w:t>
            </w:r>
            <w:r w:rsidRPr="00993E7F">
              <w:rPr>
                <w:rFonts w:ascii="Times New Roman" w:eastAsia="Times New Roman" w:hAnsi="Times New Roman" w:cs="Times New Roman"/>
                <w:sz w:val="24"/>
                <w:szCs w:val="24"/>
                <w:lang w:val="lv-LV" w:eastAsia="lv-LV"/>
              </w:rPr>
              <w:t xml:space="preserve"> (turpmāk – FM)</w:t>
            </w:r>
          </w:p>
          <w:p w14:paraId="004B7E07" w14:textId="7053054F" w:rsidR="00993E7F" w:rsidRDefault="00993E7F" w:rsidP="00163773">
            <w:pPr>
              <w:spacing w:after="0" w:line="240" w:lineRule="auto"/>
              <w:jc w:val="both"/>
              <w:rPr>
                <w:rFonts w:ascii="Times New Roman" w:eastAsia="Times New Roman" w:hAnsi="Times New Roman" w:cs="Times New Roman"/>
                <w:sz w:val="24"/>
                <w:szCs w:val="24"/>
                <w:lang w:val="lv-LV" w:eastAsia="lv-LV"/>
              </w:rPr>
            </w:pPr>
            <w:r w:rsidRPr="00993E7F">
              <w:rPr>
                <w:rFonts w:ascii="Times New Roman" w:eastAsia="Times New Roman" w:hAnsi="Times New Roman" w:cs="Times New Roman"/>
                <w:sz w:val="24"/>
                <w:szCs w:val="24"/>
                <w:lang w:val="lv-LV" w:eastAsia="lv-LV"/>
              </w:rPr>
              <w:t xml:space="preserve">Lūdzam precizēt noteikumu projekta 5. un 6.punktā noteikto vienas vienības izmaksu standarta likmes piemērošanas termiņu (periodu), ņemot vērā, ka atbilstoši FM metodikas “Vienas vienības izmaksu standarta likmes aprēķina un piemērošanas metodika 1 km izmaksām darbības programmas “Izaugsme un nodarbinātība” īstenošanai” 9.1.apakšpunktā un  FM metodikas “Vienas vienības izmaksu standarta likmes aprēķina un piemērošanas metodika iekšzemes komandējumu izmaksām darbības programmas “Izaugsme un nodarbinātība” īstenošanai” 8.1.apakšpunktā noteiktajam, vienas vienības izmaksu standarta likmes piemērošanas periods </w:t>
            </w:r>
            <w:r w:rsidRPr="00993E7F">
              <w:rPr>
                <w:rFonts w:ascii="Times New Roman" w:eastAsia="Times New Roman" w:hAnsi="Times New Roman" w:cs="Times New Roman"/>
                <w:sz w:val="24"/>
                <w:szCs w:val="24"/>
                <w:lang w:val="lv-LV" w:eastAsia="lv-LV"/>
              </w:rPr>
              <w:lastRenderedPageBreak/>
              <w:t>un piemērošanas nosacījumi piemērojami tikai pēc attiecīgo specifisko atbalsta mērķu reglamentējošo Ministru kabineta noteikumu vai to grozījumu apstiprināšanas brīža.</w:t>
            </w:r>
          </w:p>
          <w:p w14:paraId="6B2E8797" w14:textId="77777777" w:rsidR="00993E7F" w:rsidRDefault="00993E7F" w:rsidP="00163773">
            <w:pPr>
              <w:spacing w:after="0" w:line="240" w:lineRule="auto"/>
              <w:jc w:val="both"/>
              <w:rPr>
                <w:rFonts w:ascii="Times New Roman" w:eastAsia="Times New Roman" w:hAnsi="Times New Roman" w:cs="Times New Roman"/>
                <w:sz w:val="24"/>
                <w:szCs w:val="24"/>
                <w:lang w:val="lv-LV" w:eastAsia="lv-LV"/>
              </w:rPr>
            </w:pPr>
          </w:p>
          <w:p w14:paraId="7B5E8987" w14:textId="08AA25C8" w:rsidR="00993E7F" w:rsidRPr="009E219D" w:rsidRDefault="00993E7F" w:rsidP="00163773">
            <w:pPr>
              <w:spacing w:after="0" w:line="240" w:lineRule="auto"/>
              <w:jc w:val="both"/>
              <w:rPr>
                <w:rFonts w:ascii="Times New Roman" w:eastAsia="Times New Roman" w:hAnsi="Times New Roman" w:cs="Times New Roman"/>
                <w:sz w:val="24"/>
                <w:szCs w:val="24"/>
                <w:lang w:val="lv-LV" w:eastAsia="lv-LV"/>
              </w:rPr>
            </w:pPr>
          </w:p>
        </w:tc>
        <w:tc>
          <w:tcPr>
            <w:tcW w:w="2552" w:type="dxa"/>
          </w:tcPr>
          <w:p w14:paraId="7931C6E3" w14:textId="77777777" w:rsidR="00E659F2" w:rsidRDefault="00993E7F" w:rsidP="001967AD">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Ņemts vērā</w:t>
            </w:r>
          </w:p>
          <w:p w14:paraId="40C345C7" w14:textId="77777777" w:rsidR="00932A6A" w:rsidRDefault="00932A6A" w:rsidP="00284CD4">
            <w:pPr>
              <w:spacing w:after="0" w:line="240" w:lineRule="auto"/>
              <w:jc w:val="both"/>
              <w:rPr>
                <w:rFonts w:ascii="Times New Roman" w:eastAsia="Times New Roman" w:hAnsi="Times New Roman" w:cs="Times New Roman"/>
                <w:sz w:val="24"/>
                <w:szCs w:val="24"/>
                <w:lang w:val="lv-LV" w:eastAsia="lv-LV"/>
              </w:rPr>
            </w:pPr>
            <w:r w:rsidRPr="00932A6A">
              <w:rPr>
                <w:rFonts w:ascii="Times New Roman" w:eastAsia="Times New Roman" w:hAnsi="Times New Roman" w:cs="Times New Roman"/>
                <w:sz w:val="24"/>
                <w:szCs w:val="24"/>
                <w:lang w:val="lv-LV" w:eastAsia="lv-LV"/>
              </w:rPr>
              <w:t>Ņemot vērā, ka atskaišu sniegšanas periods ir viens mēnesis</w:t>
            </w:r>
            <w:r>
              <w:rPr>
                <w:rFonts w:ascii="Times New Roman" w:eastAsia="Times New Roman" w:hAnsi="Times New Roman" w:cs="Times New Roman"/>
                <w:sz w:val="24"/>
                <w:szCs w:val="24"/>
                <w:lang w:val="lv-LV" w:eastAsia="lv-LV"/>
              </w:rPr>
              <w:t xml:space="preserve">, noteikumu projekts tiek precizēts, </w:t>
            </w:r>
            <w:r w:rsidR="00284CD4">
              <w:rPr>
                <w:rFonts w:ascii="Times New Roman" w:eastAsia="Times New Roman" w:hAnsi="Times New Roman" w:cs="Times New Roman"/>
                <w:sz w:val="24"/>
                <w:szCs w:val="24"/>
                <w:lang w:val="lv-LV" w:eastAsia="lv-LV"/>
              </w:rPr>
              <w:t>paredzot</w:t>
            </w:r>
            <w:r>
              <w:rPr>
                <w:rFonts w:ascii="Times New Roman" w:eastAsia="Times New Roman" w:hAnsi="Times New Roman" w:cs="Times New Roman"/>
                <w:sz w:val="24"/>
                <w:szCs w:val="24"/>
                <w:lang w:val="lv-LV" w:eastAsia="lv-LV"/>
              </w:rPr>
              <w:t xml:space="preserve"> attiec</w:t>
            </w:r>
            <w:r w:rsidR="00284CD4">
              <w:rPr>
                <w:rFonts w:ascii="Times New Roman" w:eastAsia="Times New Roman" w:hAnsi="Times New Roman" w:cs="Times New Roman"/>
                <w:sz w:val="24"/>
                <w:szCs w:val="24"/>
                <w:lang w:val="lv-LV" w:eastAsia="lv-LV"/>
              </w:rPr>
              <w:t>īgās</w:t>
            </w:r>
            <w:r>
              <w:rPr>
                <w:rFonts w:ascii="Times New Roman" w:eastAsia="Times New Roman" w:hAnsi="Times New Roman" w:cs="Times New Roman"/>
                <w:sz w:val="24"/>
                <w:szCs w:val="24"/>
                <w:lang w:val="lv-LV" w:eastAsia="lv-LV"/>
              </w:rPr>
              <w:t xml:space="preserve"> m</w:t>
            </w:r>
            <w:r w:rsidR="00284CD4">
              <w:rPr>
                <w:rFonts w:ascii="Times New Roman" w:eastAsia="Times New Roman" w:hAnsi="Times New Roman" w:cs="Times New Roman"/>
                <w:sz w:val="24"/>
                <w:szCs w:val="24"/>
                <w:lang w:val="lv-LV" w:eastAsia="lv-LV"/>
              </w:rPr>
              <w:t>etodikas</w:t>
            </w:r>
            <w:r>
              <w:rPr>
                <w:rFonts w:ascii="Times New Roman" w:eastAsia="Times New Roman" w:hAnsi="Times New Roman" w:cs="Times New Roman"/>
                <w:sz w:val="24"/>
                <w:szCs w:val="24"/>
                <w:lang w:val="lv-LV" w:eastAsia="lv-LV"/>
              </w:rPr>
              <w:t xml:space="preserve"> </w:t>
            </w:r>
            <w:r w:rsidR="00284CD4">
              <w:rPr>
                <w:rFonts w:ascii="Times New Roman" w:eastAsia="Times New Roman" w:hAnsi="Times New Roman" w:cs="Times New Roman"/>
                <w:sz w:val="24"/>
                <w:szCs w:val="24"/>
                <w:lang w:val="lv-LV" w:eastAsia="lv-LV"/>
              </w:rPr>
              <w:t>piemērot</w:t>
            </w:r>
            <w:r>
              <w:rPr>
                <w:rFonts w:ascii="Times New Roman" w:eastAsia="Times New Roman" w:hAnsi="Times New Roman" w:cs="Times New Roman"/>
                <w:sz w:val="24"/>
                <w:szCs w:val="24"/>
                <w:lang w:val="lv-LV" w:eastAsia="lv-LV"/>
              </w:rPr>
              <w:t xml:space="preserve"> no š.g. 1.oktobra. </w:t>
            </w:r>
          </w:p>
          <w:p w14:paraId="6CC31349" w14:textId="6DBD6838" w:rsidR="0082025A" w:rsidRPr="00932A6A" w:rsidRDefault="0082025A" w:rsidP="001C4542">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Noteikumu projektu plānots virzīt apstiprināšanai Ministru kabineta </w:t>
            </w:r>
            <w:r w:rsidR="001C4542">
              <w:rPr>
                <w:rFonts w:ascii="Times New Roman" w:eastAsia="Times New Roman" w:hAnsi="Times New Roman" w:cs="Times New Roman"/>
                <w:sz w:val="24"/>
                <w:szCs w:val="24"/>
                <w:lang w:val="lv-LV" w:eastAsia="lv-LV"/>
              </w:rPr>
              <w:t xml:space="preserve">tuvākajā </w:t>
            </w:r>
            <w:r>
              <w:rPr>
                <w:rFonts w:ascii="Times New Roman" w:eastAsia="Times New Roman" w:hAnsi="Times New Roman" w:cs="Times New Roman"/>
                <w:sz w:val="24"/>
                <w:szCs w:val="24"/>
                <w:lang w:val="lv-LV" w:eastAsia="lv-LV"/>
              </w:rPr>
              <w:t>s</w:t>
            </w:r>
            <w:r w:rsidR="001C4542">
              <w:rPr>
                <w:rFonts w:ascii="Times New Roman" w:eastAsia="Times New Roman" w:hAnsi="Times New Roman" w:cs="Times New Roman"/>
                <w:sz w:val="24"/>
                <w:szCs w:val="24"/>
                <w:lang w:val="lv-LV" w:eastAsia="lv-LV"/>
              </w:rPr>
              <w:t>ē</w:t>
            </w:r>
            <w:r>
              <w:rPr>
                <w:rFonts w:ascii="Times New Roman" w:eastAsia="Times New Roman" w:hAnsi="Times New Roman" w:cs="Times New Roman"/>
                <w:sz w:val="24"/>
                <w:szCs w:val="24"/>
                <w:lang w:val="lv-LV" w:eastAsia="lv-LV"/>
              </w:rPr>
              <w:t>dē</w:t>
            </w:r>
            <w:r w:rsidR="001C4542">
              <w:rPr>
                <w:rFonts w:ascii="Times New Roman" w:eastAsia="Times New Roman" w:hAnsi="Times New Roman" w:cs="Times New Roman"/>
                <w:sz w:val="24"/>
                <w:szCs w:val="24"/>
                <w:lang w:val="lv-LV" w:eastAsia="lv-LV"/>
              </w:rPr>
              <w:t xml:space="preserve"> š.g. </w:t>
            </w:r>
            <w:r w:rsidR="001C4542">
              <w:rPr>
                <w:rFonts w:ascii="Times New Roman" w:eastAsia="Times New Roman" w:hAnsi="Times New Roman" w:cs="Times New Roman"/>
                <w:sz w:val="24"/>
                <w:szCs w:val="24"/>
                <w:lang w:val="lv-LV" w:eastAsia="lv-LV"/>
              </w:rPr>
              <w:t>septembr</w:t>
            </w:r>
            <w:r w:rsidR="001C4542">
              <w:rPr>
                <w:rFonts w:ascii="Times New Roman" w:eastAsia="Times New Roman" w:hAnsi="Times New Roman" w:cs="Times New Roman"/>
                <w:sz w:val="24"/>
                <w:szCs w:val="24"/>
                <w:lang w:val="lv-LV" w:eastAsia="lv-LV"/>
              </w:rPr>
              <w:t>ī</w:t>
            </w:r>
            <w:r>
              <w:rPr>
                <w:rFonts w:ascii="Times New Roman" w:eastAsia="Times New Roman" w:hAnsi="Times New Roman" w:cs="Times New Roman"/>
                <w:sz w:val="24"/>
                <w:szCs w:val="24"/>
                <w:lang w:val="lv-LV" w:eastAsia="lv-LV"/>
              </w:rPr>
              <w:t xml:space="preserve">. </w:t>
            </w:r>
          </w:p>
        </w:tc>
        <w:tc>
          <w:tcPr>
            <w:tcW w:w="4428" w:type="dxa"/>
          </w:tcPr>
          <w:p w14:paraId="45E347F9" w14:textId="77777777" w:rsidR="00932A6A" w:rsidRPr="00993E7F" w:rsidRDefault="00932A6A" w:rsidP="00932A6A">
            <w:pPr>
              <w:tabs>
                <w:tab w:val="left" w:pos="426"/>
                <w:tab w:val="left" w:pos="1134"/>
              </w:tabs>
              <w:spacing w:after="0" w:line="240" w:lineRule="auto"/>
              <w:jc w:val="both"/>
              <w:rPr>
                <w:rFonts w:ascii="Times New Roman" w:eastAsia="Calibri" w:hAnsi="Times New Roman" w:cs="Times New Roman"/>
                <w:sz w:val="24"/>
                <w:szCs w:val="24"/>
                <w:lang w:val="lv-LV"/>
              </w:rPr>
            </w:pPr>
            <w:r w:rsidRPr="00993E7F">
              <w:rPr>
                <w:rFonts w:ascii="Times New Roman" w:eastAsia="Calibri" w:hAnsi="Times New Roman" w:cs="Times New Roman"/>
                <w:sz w:val="24"/>
                <w:szCs w:val="24"/>
                <w:lang w:val="lv-LV"/>
              </w:rPr>
              <w:t>5. Izteikt 25.3. apakšpunktu šādā redakcijā:</w:t>
            </w:r>
          </w:p>
          <w:p w14:paraId="3B4CFCDD" w14:textId="63E35A8A" w:rsidR="00932A6A" w:rsidRDefault="00932A6A" w:rsidP="00932A6A">
            <w:pPr>
              <w:tabs>
                <w:tab w:val="left" w:pos="426"/>
                <w:tab w:val="left" w:pos="1134"/>
              </w:tabs>
              <w:spacing w:after="0" w:line="240" w:lineRule="auto"/>
              <w:jc w:val="both"/>
              <w:rPr>
                <w:rFonts w:ascii="Times New Roman" w:eastAsia="Calibri" w:hAnsi="Times New Roman" w:cs="Times New Roman"/>
                <w:sz w:val="24"/>
                <w:szCs w:val="24"/>
                <w:lang w:val="lv-LV"/>
              </w:rPr>
            </w:pPr>
            <w:r w:rsidRPr="00993E7F">
              <w:rPr>
                <w:rFonts w:ascii="Times New Roman" w:eastAsia="Calibri" w:hAnsi="Times New Roman" w:cs="Times New Roman"/>
                <w:sz w:val="24"/>
                <w:szCs w:val="24"/>
                <w:lang w:val="lv-LV"/>
              </w:rPr>
              <w:tab/>
              <w:t xml:space="preserve">„25.3. iekšzemes komandējumu un darba braucienu izmaksas atbilstoši normatīvajiem aktiem, kas nosaka kārtību, kādā atlīdzināmi ar komandējumiem saistītie izdevumi, šo noteikumu 23.1.2., 23.2.1., 23.2.3., 23.3. un 23.4. apakšpunktā minēto atbalstāmo darbību īstenošanai. No 2019. gada 1. </w:t>
            </w:r>
            <w:r w:rsidR="0082025A">
              <w:rPr>
                <w:rFonts w:ascii="Times New Roman" w:eastAsia="Calibri" w:hAnsi="Times New Roman" w:cs="Times New Roman"/>
                <w:sz w:val="24"/>
                <w:szCs w:val="24"/>
                <w:lang w:val="lv-LV"/>
              </w:rPr>
              <w:t>oktobra</w:t>
            </w:r>
            <w:r w:rsidRPr="00993E7F">
              <w:rPr>
                <w:rFonts w:ascii="Times New Roman" w:eastAsia="Calibri" w:hAnsi="Times New Roman" w:cs="Times New Roman"/>
                <w:sz w:val="24"/>
                <w:szCs w:val="24"/>
                <w:lang w:val="lv-LV"/>
              </w:rPr>
              <w:t xml:space="preserve"> vieglā transportlīdzekļa degvielas izdevumiem, reģionālās starppilsētu nozīmes un reģionālās vietējās nozīmes sabiedriskā transporta izdevumiem un kompensācijām par darbiniekam pied</w:t>
            </w:r>
            <w:bookmarkStart w:id="0" w:name="_GoBack"/>
            <w:bookmarkEnd w:id="0"/>
            <w:r w:rsidRPr="00993E7F">
              <w:rPr>
                <w:rFonts w:ascii="Times New Roman" w:eastAsia="Calibri" w:hAnsi="Times New Roman" w:cs="Times New Roman"/>
                <w:sz w:val="24"/>
                <w:szCs w:val="24"/>
                <w:lang w:val="lv-LV"/>
              </w:rPr>
              <w:t xml:space="preserve">eroša personiskā transportlīdzekļa izmantošanu darba vajadzībām tiek piemēroti Finanšu ministrijas metodikā „Vienas vienības izmaksu standarta likmes aprēķina un piemērošanas metodika 1 km izmaksām darbības programmas „Izaugsme un </w:t>
            </w:r>
            <w:r w:rsidRPr="00993E7F">
              <w:rPr>
                <w:rFonts w:ascii="Times New Roman" w:eastAsia="Calibri" w:hAnsi="Times New Roman" w:cs="Times New Roman"/>
                <w:sz w:val="24"/>
                <w:szCs w:val="24"/>
                <w:lang w:val="lv-LV"/>
              </w:rPr>
              <w:lastRenderedPageBreak/>
              <w:t>nodarbinātība” īstenošanai” ietvertie nosacījumi, un naktsmītņu izdevumiem un dienas naudas izdevumiem tiek piemēroti Finanšu ministrijas metodikā „Vienas vienības izmaksu standarta likmes aprēķina un piemērošanas metodika iekšzemes komandējumu izmaksām darbības programmas “Izaugsme un nodarbinātība” īstenošanai” ietvertie nosacījumi. Minētās vienas vienības izmaksu metodikas nepiemēro pakalpojumiem, par kuriem saskaņā ar publiskā iepirkuma normatī</w:t>
            </w:r>
            <w:r>
              <w:rPr>
                <w:rFonts w:ascii="Times New Roman" w:eastAsia="Calibri" w:hAnsi="Times New Roman" w:cs="Times New Roman"/>
                <w:sz w:val="24"/>
                <w:szCs w:val="24"/>
                <w:lang w:val="lv-LV"/>
              </w:rPr>
              <w:t>vo regulējumu līdz 2019. gada 30</w:t>
            </w:r>
            <w:r w:rsidRPr="00993E7F">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septembrim</w:t>
            </w:r>
            <w:r w:rsidRPr="00993E7F">
              <w:rPr>
                <w:rFonts w:ascii="Times New Roman" w:eastAsia="Calibri" w:hAnsi="Times New Roman" w:cs="Times New Roman"/>
                <w:sz w:val="24"/>
                <w:szCs w:val="24"/>
                <w:lang w:val="lv-LV"/>
              </w:rPr>
              <w:t xml:space="preserve"> ir noslēgti</w:t>
            </w:r>
            <w:r>
              <w:rPr>
                <w:rFonts w:ascii="Times New Roman" w:eastAsia="Calibri" w:hAnsi="Times New Roman" w:cs="Times New Roman"/>
                <w:sz w:val="24"/>
                <w:szCs w:val="24"/>
                <w:lang w:val="lv-LV"/>
              </w:rPr>
              <w:t xml:space="preserve"> publiska pakalpojuma līgumi;”.</w:t>
            </w:r>
          </w:p>
          <w:p w14:paraId="138D8939" w14:textId="77777777" w:rsidR="00932A6A" w:rsidRPr="00993E7F" w:rsidRDefault="00932A6A" w:rsidP="00932A6A">
            <w:pPr>
              <w:tabs>
                <w:tab w:val="left" w:pos="426"/>
                <w:tab w:val="left" w:pos="1134"/>
              </w:tabs>
              <w:spacing w:after="0" w:line="240" w:lineRule="auto"/>
              <w:jc w:val="both"/>
              <w:rPr>
                <w:rFonts w:ascii="Times New Roman" w:eastAsia="Calibri" w:hAnsi="Times New Roman" w:cs="Times New Roman"/>
                <w:sz w:val="24"/>
                <w:szCs w:val="24"/>
                <w:lang w:val="lv-LV"/>
              </w:rPr>
            </w:pPr>
          </w:p>
          <w:p w14:paraId="37D60881" w14:textId="77777777" w:rsidR="00932A6A" w:rsidRPr="00993E7F" w:rsidRDefault="00932A6A" w:rsidP="00932A6A">
            <w:pPr>
              <w:tabs>
                <w:tab w:val="left" w:pos="426"/>
                <w:tab w:val="left" w:pos="1134"/>
              </w:tabs>
              <w:spacing w:after="0" w:line="240" w:lineRule="auto"/>
              <w:jc w:val="both"/>
              <w:rPr>
                <w:rFonts w:ascii="Times New Roman" w:eastAsia="Calibri" w:hAnsi="Times New Roman" w:cs="Times New Roman"/>
                <w:sz w:val="24"/>
                <w:szCs w:val="24"/>
                <w:lang w:val="lv-LV"/>
              </w:rPr>
            </w:pPr>
            <w:r w:rsidRPr="00993E7F">
              <w:rPr>
                <w:rFonts w:ascii="Times New Roman" w:eastAsia="Calibri" w:hAnsi="Times New Roman" w:cs="Times New Roman"/>
                <w:sz w:val="24"/>
                <w:szCs w:val="24"/>
                <w:lang w:val="lv-LV"/>
              </w:rPr>
              <w:tab/>
              <w:t>6. Izteikt 25.4. apakšpunktu šādā redakcijā:</w:t>
            </w:r>
          </w:p>
          <w:p w14:paraId="6ACC98C3" w14:textId="621520CF" w:rsidR="006419E9" w:rsidRPr="00396444" w:rsidRDefault="00932A6A" w:rsidP="0082025A">
            <w:pPr>
              <w:spacing w:after="0" w:line="240" w:lineRule="auto"/>
              <w:jc w:val="both"/>
              <w:rPr>
                <w:rFonts w:ascii="Times New Roman" w:eastAsia="Times New Roman" w:hAnsi="Times New Roman" w:cs="Times New Roman"/>
                <w:b/>
                <w:color w:val="FF0000"/>
                <w:sz w:val="24"/>
                <w:szCs w:val="24"/>
                <w:lang w:val="lv-LV" w:eastAsia="lv-LV"/>
              </w:rPr>
            </w:pPr>
            <w:r w:rsidRPr="00993E7F">
              <w:rPr>
                <w:rFonts w:ascii="Times New Roman" w:eastAsia="Calibri" w:hAnsi="Times New Roman" w:cs="Times New Roman"/>
                <w:sz w:val="24"/>
                <w:szCs w:val="24"/>
                <w:lang w:val="lv-LV"/>
              </w:rPr>
              <w:tab/>
              <w:t xml:space="preserve">„25.4. transporta izmaksas (maksa par degvielu, transportlīdzekļa noma, transporta pakalpojumu pirkšana, sabiedriskā transporta izmantošana) šo noteikumu 23.1., 23.2.1., 23.2.3., 23.3. un 23.4. apakšpunktā minēto atbalstāmo darbību īstenošanai. No 2019. gada 1. </w:t>
            </w:r>
            <w:r w:rsidR="0082025A">
              <w:rPr>
                <w:rFonts w:ascii="Times New Roman" w:eastAsia="Calibri" w:hAnsi="Times New Roman" w:cs="Times New Roman"/>
                <w:sz w:val="24"/>
                <w:szCs w:val="24"/>
                <w:lang w:val="lv-LV"/>
              </w:rPr>
              <w:t>oktobra</w:t>
            </w:r>
            <w:r w:rsidRPr="00993E7F">
              <w:rPr>
                <w:rFonts w:ascii="Times New Roman" w:eastAsia="Calibri" w:hAnsi="Times New Roman" w:cs="Times New Roman"/>
                <w:sz w:val="24"/>
                <w:szCs w:val="24"/>
                <w:lang w:val="lv-LV"/>
              </w:rPr>
              <w:t xml:space="preserve"> vieglā transportlīdzekļa degvielas izdevumiem, reģionālās starppilsētu nozīmes un reģionālās vietējās nozīmes sabiedriskā transporta izdevumiem un kompensācijām par darbiniekam piederoša personiskā transportlīdzekļa izmantošanu darba vajadzībām tiek piemēroti Finanšu ministrijas metodikā „Vienas vienības </w:t>
            </w:r>
            <w:r w:rsidRPr="00993E7F">
              <w:rPr>
                <w:rFonts w:ascii="Times New Roman" w:eastAsia="Calibri" w:hAnsi="Times New Roman" w:cs="Times New Roman"/>
                <w:sz w:val="24"/>
                <w:szCs w:val="24"/>
                <w:lang w:val="lv-LV"/>
              </w:rPr>
              <w:lastRenderedPageBreak/>
              <w:t>izmaksu standarta likmes aprēķina un piemērošanas metodika 1 km izmaksām darbības programmas „Izaugsme un nodarbinātība” īstenošanai” ietvertie nosacījumi. Minēto vienas vienības izmaksu metodiku nepiemēro transporta pakalpojumiem, par kuriem saskaņā ar publiskā iepirkuma normatī</w:t>
            </w:r>
            <w:r>
              <w:rPr>
                <w:rFonts w:ascii="Times New Roman" w:eastAsia="Calibri" w:hAnsi="Times New Roman" w:cs="Times New Roman"/>
                <w:sz w:val="24"/>
                <w:szCs w:val="24"/>
                <w:lang w:val="lv-LV"/>
              </w:rPr>
              <w:t>vo regulējumu līdz 2019. gada 30</w:t>
            </w:r>
            <w:r w:rsidRPr="00993E7F">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septembrim</w:t>
            </w:r>
            <w:r w:rsidRPr="00993E7F">
              <w:rPr>
                <w:rFonts w:ascii="Times New Roman" w:eastAsia="Calibri" w:hAnsi="Times New Roman" w:cs="Times New Roman"/>
                <w:sz w:val="24"/>
                <w:szCs w:val="24"/>
                <w:lang w:val="lv-LV"/>
              </w:rPr>
              <w:t xml:space="preserve"> ir noslēgti publiska pakalpojuma līgumi;”.</w:t>
            </w:r>
          </w:p>
        </w:tc>
      </w:tr>
      <w:tr w:rsidR="001C5562" w:rsidRPr="004F09FE" w14:paraId="02A041F6" w14:textId="77777777" w:rsidTr="00780E1F">
        <w:trPr>
          <w:trHeight w:val="275"/>
        </w:trPr>
        <w:tc>
          <w:tcPr>
            <w:tcW w:w="959" w:type="dxa"/>
          </w:tcPr>
          <w:p w14:paraId="32E4EB00" w14:textId="6599BE9B" w:rsidR="001C5562" w:rsidRPr="00AE73EF" w:rsidRDefault="00F258EE"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2.</w:t>
            </w:r>
          </w:p>
        </w:tc>
        <w:tc>
          <w:tcPr>
            <w:tcW w:w="3153" w:type="dxa"/>
          </w:tcPr>
          <w:p w14:paraId="1C280FD2" w14:textId="3EBF5586" w:rsidR="00E9254A" w:rsidRDefault="00993E7F" w:rsidP="006B2AFD">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Anotācijas </w:t>
            </w:r>
            <w:r w:rsidRPr="00993E7F">
              <w:rPr>
                <w:rFonts w:ascii="Times New Roman" w:eastAsia="Times New Roman" w:hAnsi="Times New Roman" w:cs="Times New Roman"/>
                <w:sz w:val="24"/>
                <w:szCs w:val="24"/>
                <w:lang w:val="lv-LV" w:eastAsia="lv-LV"/>
              </w:rPr>
              <w:t>I.</w:t>
            </w:r>
            <w:r w:rsidR="00682FB1">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sadaļas „</w:t>
            </w:r>
            <w:r w:rsidRPr="00993E7F">
              <w:rPr>
                <w:rFonts w:ascii="Times New Roman" w:eastAsia="Times New Roman" w:hAnsi="Times New Roman" w:cs="Times New Roman"/>
                <w:sz w:val="24"/>
                <w:szCs w:val="24"/>
                <w:lang w:val="lv-LV" w:eastAsia="lv-LV"/>
              </w:rPr>
              <w:t>Tiesību akta projekta izstrādes nepieciešamība</w:t>
            </w:r>
            <w:r>
              <w:rPr>
                <w:rFonts w:ascii="Times New Roman" w:eastAsia="Times New Roman" w:hAnsi="Times New Roman" w:cs="Times New Roman"/>
                <w:sz w:val="24"/>
                <w:szCs w:val="24"/>
                <w:lang w:val="lv-LV" w:eastAsia="lv-LV"/>
              </w:rPr>
              <w:t xml:space="preserve">” </w:t>
            </w:r>
          </w:p>
          <w:p w14:paraId="13181CF8" w14:textId="4D40CA0C" w:rsidR="006B2AFD" w:rsidRPr="00993E7F" w:rsidRDefault="00993E7F" w:rsidP="006B2AFD">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2.punkts</w:t>
            </w:r>
            <w:r w:rsidR="00E9254A">
              <w:rPr>
                <w:rFonts w:ascii="Times New Roman" w:eastAsia="Times New Roman" w:hAnsi="Times New Roman" w:cs="Times New Roman"/>
                <w:sz w:val="24"/>
                <w:szCs w:val="24"/>
                <w:lang w:val="lv-LV" w:eastAsia="lv-LV"/>
              </w:rPr>
              <w:t xml:space="preserve"> </w:t>
            </w:r>
            <w:r w:rsidR="00E9254A" w:rsidRPr="00E9254A">
              <w:rPr>
                <w:rFonts w:ascii="Times New Roman" w:hAnsi="Times New Roman" w:cs="Times New Roman"/>
                <w:sz w:val="24"/>
                <w:szCs w:val="24"/>
                <w:lang w:val="lv-LV"/>
              </w:rPr>
              <w:t>“Pašreizējā situācija un problēmas, kuru risināšanai tiesību akta projekts izstrādāts, tiesiskā regulējuma mērķis un būtība”</w:t>
            </w:r>
            <w:r w:rsidR="00682FB1">
              <w:rPr>
                <w:rFonts w:ascii="Times New Roman" w:hAnsi="Times New Roman" w:cs="Times New Roman"/>
                <w:sz w:val="24"/>
                <w:szCs w:val="24"/>
                <w:lang w:val="lv-LV"/>
              </w:rPr>
              <w:t xml:space="preserve"> (turpmāk – anotācijas I. sadaļas 2.punkts)</w:t>
            </w:r>
          </w:p>
        </w:tc>
        <w:tc>
          <w:tcPr>
            <w:tcW w:w="3963" w:type="dxa"/>
          </w:tcPr>
          <w:p w14:paraId="48E15AB8" w14:textId="77777777" w:rsidR="00993E7F" w:rsidRPr="00993E7F" w:rsidRDefault="00993E7F" w:rsidP="001C5562">
            <w:pPr>
              <w:spacing w:after="0" w:line="240" w:lineRule="auto"/>
              <w:jc w:val="both"/>
              <w:rPr>
                <w:rFonts w:ascii="Times New Roman" w:eastAsia="Times New Roman" w:hAnsi="Times New Roman" w:cs="Times New Roman"/>
                <w:b/>
                <w:sz w:val="24"/>
                <w:szCs w:val="24"/>
                <w:lang w:val="lv-LV" w:eastAsia="lv-LV"/>
              </w:rPr>
            </w:pPr>
            <w:r w:rsidRPr="00993E7F">
              <w:rPr>
                <w:rFonts w:ascii="Times New Roman" w:eastAsia="Times New Roman" w:hAnsi="Times New Roman" w:cs="Times New Roman"/>
                <w:b/>
                <w:sz w:val="24"/>
                <w:szCs w:val="24"/>
                <w:lang w:val="lv-LV" w:eastAsia="lv-LV"/>
              </w:rPr>
              <w:t>FM</w:t>
            </w:r>
          </w:p>
          <w:p w14:paraId="1F1C11E4" w14:textId="086224E8" w:rsidR="00163773" w:rsidRPr="00993E7F" w:rsidRDefault="00993E7F" w:rsidP="001C5562">
            <w:pPr>
              <w:spacing w:after="0" w:line="240" w:lineRule="auto"/>
              <w:jc w:val="both"/>
              <w:rPr>
                <w:rFonts w:ascii="Times New Roman" w:eastAsia="Times New Roman" w:hAnsi="Times New Roman" w:cs="Times New Roman"/>
                <w:sz w:val="24"/>
                <w:szCs w:val="24"/>
                <w:lang w:val="lv-LV" w:eastAsia="lv-LV"/>
              </w:rPr>
            </w:pPr>
            <w:r w:rsidRPr="00993E7F">
              <w:rPr>
                <w:rFonts w:ascii="Times New Roman" w:eastAsia="Times New Roman" w:hAnsi="Times New Roman" w:cs="Times New Roman"/>
                <w:sz w:val="24"/>
                <w:szCs w:val="24"/>
                <w:lang w:val="lv-LV" w:eastAsia="lv-LV"/>
              </w:rPr>
              <w:t>Lūdzam noteikumu projekta anotācijā nenorādīt FM metodiku apstiprināšanas datumu, lai izvairītos no nesakritības pēc metodiku aktualizēšanas.</w:t>
            </w:r>
          </w:p>
        </w:tc>
        <w:tc>
          <w:tcPr>
            <w:tcW w:w="2552" w:type="dxa"/>
          </w:tcPr>
          <w:p w14:paraId="21C8B513" w14:textId="77777777" w:rsidR="00DC63BE" w:rsidRDefault="00993E7F" w:rsidP="00376706">
            <w:pPr>
              <w:spacing w:after="0" w:line="240" w:lineRule="auto"/>
              <w:jc w:val="both"/>
              <w:rPr>
                <w:rFonts w:ascii="Times New Roman" w:eastAsia="Times New Roman" w:hAnsi="Times New Roman" w:cs="Times New Roman"/>
                <w:b/>
                <w:sz w:val="24"/>
                <w:szCs w:val="24"/>
                <w:lang w:val="lv-LV" w:eastAsia="lv-LV"/>
              </w:rPr>
            </w:pPr>
            <w:r w:rsidRPr="00993E7F">
              <w:rPr>
                <w:rFonts w:ascii="Times New Roman" w:eastAsia="Times New Roman" w:hAnsi="Times New Roman" w:cs="Times New Roman"/>
                <w:b/>
                <w:sz w:val="24"/>
                <w:szCs w:val="24"/>
                <w:lang w:val="lv-LV" w:eastAsia="lv-LV"/>
              </w:rPr>
              <w:t>Ņemts vērā</w:t>
            </w:r>
          </w:p>
          <w:p w14:paraId="12E7095C" w14:textId="2BD76C1A" w:rsidR="00682FB1" w:rsidRPr="00993E7F" w:rsidRDefault="00682FB1" w:rsidP="00376706">
            <w:pPr>
              <w:spacing w:after="0" w:line="240" w:lineRule="auto"/>
              <w:jc w:val="both"/>
              <w:rPr>
                <w:rFonts w:ascii="Times New Roman" w:eastAsia="Times New Roman" w:hAnsi="Times New Roman" w:cs="Times New Roman"/>
                <w:b/>
                <w:sz w:val="24"/>
                <w:szCs w:val="24"/>
                <w:lang w:val="lv-LV" w:eastAsia="lv-LV"/>
              </w:rPr>
            </w:pPr>
            <w:r>
              <w:rPr>
                <w:rFonts w:ascii="Times New Roman" w:eastAsia="PMingLiU" w:hAnsi="Times New Roman" w:cs="Times New Roman"/>
                <w:sz w:val="24"/>
                <w:szCs w:val="24"/>
                <w:lang w:val="lv-LV" w:eastAsia="x-none"/>
              </w:rPr>
              <w:t>Svītrots FM metodiku apstiprināšanas datums.</w:t>
            </w:r>
          </w:p>
        </w:tc>
        <w:tc>
          <w:tcPr>
            <w:tcW w:w="4428" w:type="dxa"/>
          </w:tcPr>
          <w:p w14:paraId="445EC45F" w14:textId="37ED32F5" w:rsidR="001C5562" w:rsidRPr="006B2AFD" w:rsidRDefault="00682FB1" w:rsidP="00682FB1">
            <w:pPr>
              <w:spacing w:after="0" w:line="240" w:lineRule="auto"/>
              <w:contextualSpacing/>
              <w:jc w:val="both"/>
              <w:rPr>
                <w:rFonts w:ascii="Times New Roman" w:eastAsia="PMingLiU" w:hAnsi="Times New Roman" w:cs="Times New Roman"/>
                <w:sz w:val="24"/>
                <w:szCs w:val="24"/>
                <w:lang w:val="lv-LV" w:eastAsia="x-none"/>
              </w:rPr>
            </w:pPr>
            <w:r w:rsidRPr="00682FB1">
              <w:rPr>
                <w:rFonts w:ascii="Times New Roman" w:eastAsia="Times New Roman" w:hAnsi="Times New Roman" w:cs="Times New Roman"/>
                <w:sz w:val="24"/>
                <w:szCs w:val="24"/>
                <w:lang w:eastAsia="lv-LV"/>
              </w:rPr>
              <w:t xml:space="preserve">Sk. </w:t>
            </w:r>
            <w:proofErr w:type="spellStart"/>
            <w:r w:rsidRPr="00682FB1">
              <w:rPr>
                <w:rFonts w:ascii="Times New Roman" w:eastAsia="Times New Roman" w:hAnsi="Times New Roman" w:cs="Times New Roman"/>
                <w:sz w:val="24"/>
                <w:szCs w:val="24"/>
                <w:lang w:eastAsia="lv-LV"/>
              </w:rPr>
              <w:t>precizēto</w:t>
            </w:r>
            <w:proofErr w:type="spellEnd"/>
            <w:r w:rsidRPr="00682FB1">
              <w:rPr>
                <w:rFonts w:ascii="Times New Roman" w:eastAsia="Times New Roman" w:hAnsi="Times New Roman" w:cs="Times New Roman"/>
                <w:sz w:val="24"/>
                <w:szCs w:val="24"/>
                <w:lang w:eastAsia="lv-LV"/>
              </w:rPr>
              <w:t xml:space="preserve"> </w:t>
            </w:r>
            <w:proofErr w:type="spellStart"/>
            <w:r w:rsidRPr="00682FB1">
              <w:rPr>
                <w:rFonts w:ascii="Times New Roman" w:eastAsia="Times New Roman" w:hAnsi="Times New Roman" w:cs="Times New Roman"/>
                <w:sz w:val="24"/>
                <w:szCs w:val="24"/>
                <w:lang w:eastAsia="lv-LV"/>
              </w:rPr>
              <w:t>anotācijas</w:t>
            </w:r>
            <w:proofErr w:type="spellEnd"/>
            <w:r w:rsidRPr="00682FB1">
              <w:rPr>
                <w:rFonts w:ascii="Times New Roman" w:eastAsia="Times New Roman" w:hAnsi="Times New Roman" w:cs="Times New Roman"/>
                <w:sz w:val="24"/>
                <w:szCs w:val="24"/>
                <w:lang w:eastAsia="lv-LV"/>
              </w:rPr>
              <w:t xml:space="preserve"> I. </w:t>
            </w:r>
            <w:proofErr w:type="spellStart"/>
            <w:r w:rsidRPr="00682FB1">
              <w:rPr>
                <w:rFonts w:ascii="Times New Roman" w:eastAsia="Times New Roman" w:hAnsi="Times New Roman" w:cs="Times New Roman"/>
                <w:sz w:val="24"/>
                <w:szCs w:val="24"/>
                <w:lang w:eastAsia="lv-LV"/>
              </w:rPr>
              <w:t>sadaļas</w:t>
            </w:r>
            <w:proofErr w:type="spellEnd"/>
            <w:r w:rsidRPr="00682FB1">
              <w:rPr>
                <w:rFonts w:ascii="Times New Roman" w:eastAsia="Times New Roman" w:hAnsi="Times New Roman" w:cs="Times New Roman"/>
                <w:sz w:val="24"/>
                <w:szCs w:val="24"/>
                <w:lang w:eastAsia="lv-LV"/>
              </w:rPr>
              <w:t xml:space="preserve"> 2.punktu.</w:t>
            </w:r>
          </w:p>
        </w:tc>
      </w:tr>
      <w:tr w:rsidR="00163773" w:rsidRPr="004F09FE" w14:paraId="0F480E33" w14:textId="77777777" w:rsidTr="00780E1F">
        <w:trPr>
          <w:trHeight w:val="275"/>
        </w:trPr>
        <w:tc>
          <w:tcPr>
            <w:tcW w:w="959" w:type="dxa"/>
          </w:tcPr>
          <w:p w14:paraId="6C1A1D0E" w14:textId="120FB0F0" w:rsidR="00163773" w:rsidRDefault="00F258EE"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w:t>
            </w:r>
          </w:p>
        </w:tc>
        <w:tc>
          <w:tcPr>
            <w:tcW w:w="3153" w:type="dxa"/>
          </w:tcPr>
          <w:p w14:paraId="40D98571" w14:textId="224B5317" w:rsidR="00163773" w:rsidRPr="001C5562" w:rsidRDefault="00682FB1" w:rsidP="00E9254A">
            <w:pPr>
              <w:spacing w:after="0" w:line="240" w:lineRule="auto"/>
              <w:jc w:val="both"/>
              <w:rPr>
                <w:rFonts w:ascii="Times New Roman" w:eastAsia="Times New Roman" w:hAnsi="Times New Roman" w:cs="Times New Roman"/>
                <w:b/>
                <w:sz w:val="24"/>
                <w:szCs w:val="24"/>
                <w:lang w:val="lv-LV" w:eastAsia="lv-LV"/>
              </w:rPr>
            </w:pPr>
            <w:r>
              <w:rPr>
                <w:rFonts w:ascii="Times New Roman" w:hAnsi="Times New Roman" w:cs="Times New Roman"/>
                <w:sz w:val="24"/>
                <w:szCs w:val="24"/>
                <w:lang w:val="lv-LV"/>
              </w:rPr>
              <w:t>Anotācijas I. sadaļas 2.punkts</w:t>
            </w:r>
          </w:p>
        </w:tc>
        <w:tc>
          <w:tcPr>
            <w:tcW w:w="3963" w:type="dxa"/>
          </w:tcPr>
          <w:p w14:paraId="028321FF" w14:textId="77777777" w:rsidR="00163773" w:rsidRPr="00E9254A" w:rsidRDefault="00E9254A" w:rsidP="00B26616">
            <w:pPr>
              <w:spacing w:after="0" w:line="240" w:lineRule="auto"/>
              <w:jc w:val="both"/>
              <w:rPr>
                <w:rFonts w:ascii="Times New Roman" w:hAnsi="Times New Roman" w:cs="Times New Roman"/>
                <w:b/>
                <w:sz w:val="24"/>
                <w:szCs w:val="24"/>
                <w:lang w:val="lv-LV"/>
              </w:rPr>
            </w:pPr>
            <w:r w:rsidRPr="00E9254A">
              <w:rPr>
                <w:rFonts w:ascii="Times New Roman" w:hAnsi="Times New Roman" w:cs="Times New Roman"/>
                <w:b/>
                <w:sz w:val="24"/>
                <w:szCs w:val="24"/>
                <w:lang w:val="lv-LV"/>
              </w:rPr>
              <w:t>FM</w:t>
            </w:r>
          </w:p>
          <w:p w14:paraId="73E1147E" w14:textId="060B0187" w:rsidR="00E9254A" w:rsidRPr="00B26616" w:rsidRDefault="00E9254A" w:rsidP="00B26616">
            <w:pPr>
              <w:spacing w:after="0" w:line="240" w:lineRule="auto"/>
              <w:jc w:val="both"/>
              <w:rPr>
                <w:rFonts w:ascii="Times New Roman" w:hAnsi="Times New Roman" w:cs="Times New Roman"/>
                <w:sz w:val="24"/>
                <w:szCs w:val="24"/>
                <w:lang w:val="lv-LV"/>
              </w:rPr>
            </w:pPr>
            <w:r w:rsidRPr="00E9254A">
              <w:rPr>
                <w:rFonts w:ascii="Times New Roman" w:hAnsi="Times New Roman" w:cs="Times New Roman"/>
                <w:sz w:val="24"/>
                <w:szCs w:val="24"/>
                <w:lang w:val="lv-LV"/>
              </w:rPr>
              <w:t xml:space="preserve">Lūdzam papildināt anotācijas I  sadaļas  “Tiesību akta projekta izstrādes nepieciešamība” (turpmāk – I sadaļa) 2.punktu “Pašreizējā situācija un problēmas, kuru risināšanai tiesību akta projekts izstrādāts, tiesiskā regulējuma mērķis un būtība” (turpmāk – 2.punkts) ar informāciju par noteikumu projektā ietvertā regulējuma ietekmi uz īstenošanā esošo projektu, t.sk. </w:t>
            </w:r>
            <w:r w:rsidRPr="00E9254A">
              <w:rPr>
                <w:rFonts w:ascii="Times New Roman" w:hAnsi="Times New Roman" w:cs="Times New Roman"/>
                <w:sz w:val="24"/>
                <w:szCs w:val="24"/>
                <w:lang w:val="lv-LV"/>
              </w:rPr>
              <w:lastRenderedPageBreak/>
              <w:t>finansējuma saņēmējiem, ņemot vērā, ka ar ierosinātajiem grozījumiem paredzēts mainīt izmaksu attiecināmības nosacījumus un paplašināt sadarbības partneru loku.</w:t>
            </w:r>
          </w:p>
        </w:tc>
        <w:tc>
          <w:tcPr>
            <w:tcW w:w="2552" w:type="dxa"/>
          </w:tcPr>
          <w:p w14:paraId="7B37AF8C" w14:textId="77777777" w:rsidR="00163773" w:rsidRDefault="00E9254A" w:rsidP="00376706">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Ņemts vērā</w:t>
            </w:r>
          </w:p>
          <w:p w14:paraId="1CDC1AD0" w14:textId="058B06F2" w:rsidR="00682FB1" w:rsidRPr="00682FB1" w:rsidRDefault="00682FB1" w:rsidP="006419E9">
            <w:pPr>
              <w:tabs>
                <w:tab w:val="left" w:pos="356"/>
              </w:tabs>
              <w:spacing w:after="0" w:line="240" w:lineRule="auto"/>
              <w:jc w:val="both"/>
              <w:rPr>
                <w:rFonts w:ascii="Times New Roman" w:hAnsi="Times New Roman" w:cs="Times New Roman"/>
                <w:sz w:val="24"/>
                <w:szCs w:val="24"/>
                <w:shd w:val="clear" w:color="auto" w:fill="FFFFFF"/>
                <w:lang w:val="lv-LV"/>
              </w:rPr>
            </w:pPr>
            <w:r w:rsidRPr="00682FB1">
              <w:rPr>
                <w:rFonts w:ascii="Times New Roman" w:eastAsia="Times New Roman" w:hAnsi="Times New Roman" w:cs="Times New Roman"/>
                <w:sz w:val="24"/>
                <w:szCs w:val="24"/>
                <w:lang w:val="lv-LV" w:eastAsia="lv-LV"/>
              </w:rPr>
              <w:t>Anotācija ir papildināta,</w:t>
            </w:r>
            <w:r>
              <w:rPr>
                <w:rFonts w:ascii="Times New Roman" w:eastAsia="Times New Roman" w:hAnsi="Times New Roman" w:cs="Times New Roman"/>
                <w:sz w:val="24"/>
                <w:szCs w:val="24"/>
                <w:lang w:val="lv-LV" w:eastAsia="lv-LV"/>
              </w:rPr>
              <w:t xml:space="preserve"> norādot, ka </w:t>
            </w:r>
            <w:r w:rsidR="00DD3966">
              <w:rPr>
                <w:rFonts w:ascii="Times New Roman" w:eastAsia="Times New Roman" w:hAnsi="Times New Roman" w:cs="Times New Roman"/>
                <w:sz w:val="24"/>
                <w:szCs w:val="24"/>
                <w:lang w:val="lv-LV" w:eastAsia="lv-LV"/>
              </w:rPr>
              <w:t>i</w:t>
            </w:r>
            <w:r w:rsidRPr="00682FB1">
              <w:rPr>
                <w:rFonts w:ascii="Times New Roman" w:hAnsi="Times New Roman" w:cs="Times New Roman"/>
                <w:sz w:val="24"/>
                <w:szCs w:val="24"/>
                <w:shd w:val="clear" w:color="auto" w:fill="FFFFFF"/>
                <w:lang w:val="lv-LV"/>
              </w:rPr>
              <w:t xml:space="preserve">zmaksu attiecināšanas nosacījumu maiņa samazinās 8.3.4.SAM projekta, t.sk. sadarbības partneru, administratīvo slogu, jo samazināsies dokumentācijas apjoms, </w:t>
            </w:r>
            <w:r w:rsidRPr="00682FB1">
              <w:rPr>
                <w:rFonts w:ascii="Times New Roman" w:hAnsi="Times New Roman" w:cs="Times New Roman"/>
                <w:sz w:val="24"/>
                <w:szCs w:val="24"/>
                <w:shd w:val="clear" w:color="auto" w:fill="FFFFFF"/>
                <w:lang w:val="lv-LV"/>
              </w:rPr>
              <w:lastRenderedPageBreak/>
              <w:t>kuru būs nepieciešams pārbaudīt. Vienlaikus 8.3.4.SAM projekts un sadarbības partneri nodrošinās grāmatvedības uzskaiti un attiecīgo pamatojošo dokumentu glabāšanu atbilstoši Latvijas Republikas normatīvajiem aktiem. Sadarbības partneru loka paplašināšana notiks pakāpeniski, tāpēc 8.3.4.SAM projekts spēs pielāgoties darba intensitātes izmaiņām, t.sk. pārplānojot savus ikdienas darbus</w:t>
            </w:r>
            <w:r w:rsidR="00DD3966">
              <w:rPr>
                <w:rFonts w:ascii="Times New Roman" w:hAnsi="Times New Roman" w:cs="Times New Roman"/>
                <w:sz w:val="24"/>
                <w:szCs w:val="24"/>
                <w:shd w:val="clear" w:color="auto" w:fill="FFFFFF"/>
                <w:lang w:val="lv-LV"/>
              </w:rPr>
              <w:t>, ja nepieciešams</w:t>
            </w:r>
            <w:r w:rsidRPr="00682FB1">
              <w:rPr>
                <w:rFonts w:ascii="Times New Roman" w:hAnsi="Times New Roman" w:cs="Times New Roman"/>
                <w:sz w:val="24"/>
                <w:szCs w:val="24"/>
                <w:shd w:val="clear" w:color="auto" w:fill="FFFFFF"/>
                <w:lang w:val="lv-LV"/>
              </w:rPr>
              <w:t xml:space="preserve">. </w:t>
            </w:r>
            <w:r w:rsidR="00DD3966">
              <w:rPr>
                <w:rFonts w:ascii="Times New Roman" w:hAnsi="Times New Roman" w:cs="Times New Roman"/>
                <w:sz w:val="24"/>
                <w:szCs w:val="24"/>
                <w:shd w:val="clear" w:color="auto" w:fill="FFFFFF"/>
                <w:lang w:val="lv-LV"/>
              </w:rPr>
              <w:t>Vienlaikus</w:t>
            </w:r>
            <w:r w:rsidRPr="00682FB1">
              <w:rPr>
                <w:rFonts w:ascii="Times New Roman" w:hAnsi="Times New Roman" w:cs="Times New Roman"/>
                <w:sz w:val="24"/>
                <w:szCs w:val="24"/>
                <w:shd w:val="clear" w:color="auto" w:fill="FFFFFF"/>
                <w:lang w:val="lv-LV"/>
              </w:rPr>
              <w:t xml:space="preserve"> tiks precizēti 8.3.4.SAM projekta iekšējās kārtības noteikumi, lai nodrošinātu efektīv</w:t>
            </w:r>
            <w:r w:rsidR="006419E9">
              <w:rPr>
                <w:rFonts w:ascii="Times New Roman" w:hAnsi="Times New Roman" w:cs="Times New Roman"/>
                <w:sz w:val="24"/>
                <w:szCs w:val="24"/>
                <w:shd w:val="clear" w:color="auto" w:fill="FFFFFF"/>
                <w:lang w:val="lv-LV"/>
              </w:rPr>
              <w:t>u</w:t>
            </w:r>
            <w:r w:rsidRPr="00682FB1">
              <w:rPr>
                <w:rFonts w:ascii="Times New Roman" w:hAnsi="Times New Roman" w:cs="Times New Roman"/>
                <w:sz w:val="24"/>
                <w:szCs w:val="24"/>
                <w:shd w:val="clear" w:color="auto" w:fill="FFFFFF"/>
                <w:lang w:val="lv-LV"/>
              </w:rPr>
              <w:t xml:space="preserve"> procesu nodrošināšanu un darbu pārskatāmību.</w:t>
            </w:r>
          </w:p>
        </w:tc>
        <w:tc>
          <w:tcPr>
            <w:tcW w:w="4428" w:type="dxa"/>
          </w:tcPr>
          <w:p w14:paraId="1D758642" w14:textId="77777777" w:rsidR="00682FB1" w:rsidRDefault="00682FB1" w:rsidP="00682FB1">
            <w:pPr>
              <w:spacing w:after="0" w:line="240" w:lineRule="auto"/>
              <w:jc w:val="both"/>
              <w:rPr>
                <w:rFonts w:ascii="Times New Roman" w:eastAsia="Times New Roman" w:hAnsi="Times New Roman" w:cs="Times New Roman"/>
                <w:sz w:val="24"/>
                <w:szCs w:val="24"/>
                <w:lang w:eastAsia="lv-LV"/>
              </w:rPr>
            </w:pPr>
            <w:r w:rsidRPr="00682FB1">
              <w:rPr>
                <w:rFonts w:ascii="Times New Roman" w:eastAsia="Times New Roman" w:hAnsi="Times New Roman" w:cs="Times New Roman"/>
                <w:sz w:val="24"/>
                <w:szCs w:val="24"/>
                <w:lang w:eastAsia="lv-LV"/>
              </w:rPr>
              <w:lastRenderedPageBreak/>
              <w:t xml:space="preserve">Sk. </w:t>
            </w:r>
            <w:proofErr w:type="spellStart"/>
            <w:r w:rsidRPr="00682FB1">
              <w:rPr>
                <w:rFonts w:ascii="Times New Roman" w:eastAsia="Times New Roman" w:hAnsi="Times New Roman" w:cs="Times New Roman"/>
                <w:sz w:val="24"/>
                <w:szCs w:val="24"/>
                <w:lang w:eastAsia="lv-LV"/>
              </w:rPr>
              <w:t>precizēto</w:t>
            </w:r>
            <w:proofErr w:type="spellEnd"/>
            <w:r w:rsidRPr="00682FB1">
              <w:rPr>
                <w:rFonts w:ascii="Times New Roman" w:eastAsia="Times New Roman" w:hAnsi="Times New Roman" w:cs="Times New Roman"/>
                <w:sz w:val="24"/>
                <w:szCs w:val="24"/>
                <w:lang w:eastAsia="lv-LV"/>
              </w:rPr>
              <w:t xml:space="preserve"> </w:t>
            </w:r>
            <w:proofErr w:type="spellStart"/>
            <w:r w:rsidRPr="00682FB1">
              <w:rPr>
                <w:rFonts w:ascii="Times New Roman" w:eastAsia="Times New Roman" w:hAnsi="Times New Roman" w:cs="Times New Roman"/>
                <w:sz w:val="24"/>
                <w:szCs w:val="24"/>
                <w:lang w:eastAsia="lv-LV"/>
              </w:rPr>
              <w:t>anotācijas</w:t>
            </w:r>
            <w:proofErr w:type="spellEnd"/>
            <w:r w:rsidRPr="00682FB1">
              <w:rPr>
                <w:rFonts w:ascii="Times New Roman" w:eastAsia="Times New Roman" w:hAnsi="Times New Roman" w:cs="Times New Roman"/>
                <w:sz w:val="24"/>
                <w:szCs w:val="24"/>
                <w:lang w:eastAsia="lv-LV"/>
              </w:rPr>
              <w:t xml:space="preserve"> I. </w:t>
            </w:r>
            <w:proofErr w:type="spellStart"/>
            <w:r w:rsidRPr="00682FB1">
              <w:rPr>
                <w:rFonts w:ascii="Times New Roman" w:eastAsia="Times New Roman" w:hAnsi="Times New Roman" w:cs="Times New Roman"/>
                <w:sz w:val="24"/>
                <w:szCs w:val="24"/>
                <w:lang w:eastAsia="lv-LV"/>
              </w:rPr>
              <w:t>sadaļas</w:t>
            </w:r>
            <w:proofErr w:type="spellEnd"/>
            <w:r w:rsidRPr="00682FB1">
              <w:rPr>
                <w:rFonts w:ascii="Times New Roman" w:eastAsia="Times New Roman" w:hAnsi="Times New Roman" w:cs="Times New Roman"/>
                <w:sz w:val="24"/>
                <w:szCs w:val="24"/>
                <w:lang w:eastAsia="lv-LV"/>
              </w:rPr>
              <w:t xml:space="preserve"> 2.punktu.</w:t>
            </w:r>
          </w:p>
          <w:p w14:paraId="42FD6CE9" w14:textId="0BA7D11B" w:rsidR="00E9254A" w:rsidRPr="00E9254A" w:rsidRDefault="00E9254A" w:rsidP="00682FB1">
            <w:pPr>
              <w:tabs>
                <w:tab w:val="left" w:pos="356"/>
              </w:tabs>
              <w:spacing w:after="0" w:line="240" w:lineRule="auto"/>
              <w:jc w:val="both"/>
              <w:rPr>
                <w:rFonts w:ascii="Times New Roman" w:eastAsia="PMingLiU" w:hAnsi="Times New Roman" w:cs="Times New Roman"/>
                <w:sz w:val="24"/>
                <w:szCs w:val="24"/>
                <w:lang w:val="lv-LV" w:eastAsia="x-none"/>
              </w:rPr>
            </w:pPr>
          </w:p>
        </w:tc>
      </w:tr>
      <w:tr w:rsidR="00163773" w:rsidRPr="004F09FE" w14:paraId="132D101E" w14:textId="77777777" w:rsidTr="00780E1F">
        <w:trPr>
          <w:trHeight w:val="275"/>
        </w:trPr>
        <w:tc>
          <w:tcPr>
            <w:tcW w:w="959" w:type="dxa"/>
          </w:tcPr>
          <w:p w14:paraId="79700108" w14:textId="7F03ACA4" w:rsidR="00163773" w:rsidRDefault="00F258EE"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4.</w:t>
            </w:r>
          </w:p>
        </w:tc>
        <w:tc>
          <w:tcPr>
            <w:tcW w:w="3153" w:type="dxa"/>
          </w:tcPr>
          <w:p w14:paraId="628220C3" w14:textId="7A2E0D92" w:rsidR="0064189B" w:rsidRDefault="00682FB1" w:rsidP="0064189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Anotācijas I. sadaļas 2.punkts</w:t>
            </w:r>
            <w:r w:rsidR="0071192B">
              <w:rPr>
                <w:rFonts w:ascii="Times New Roman" w:hAnsi="Times New Roman" w:cs="Times New Roman"/>
                <w:sz w:val="24"/>
                <w:szCs w:val="24"/>
                <w:lang w:val="lv-LV"/>
              </w:rPr>
              <w:t>.</w:t>
            </w:r>
          </w:p>
          <w:p w14:paraId="03875C22" w14:textId="77777777" w:rsidR="00252912" w:rsidRDefault="00252912" w:rsidP="0064189B">
            <w:pPr>
              <w:spacing w:after="0" w:line="240" w:lineRule="auto"/>
              <w:jc w:val="both"/>
              <w:rPr>
                <w:rFonts w:ascii="Times New Roman" w:hAnsi="Times New Roman" w:cs="Times New Roman"/>
                <w:sz w:val="24"/>
                <w:szCs w:val="24"/>
                <w:lang w:val="lv-LV"/>
              </w:rPr>
            </w:pPr>
          </w:p>
          <w:p w14:paraId="58E4950D" w14:textId="50B78635" w:rsidR="00252912" w:rsidRPr="00252912" w:rsidRDefault="00252912" w:rsidP="0064189B">
            <w:pPr>
              <w:spacing w:after="0" w:line="240" w:lineRule="auto"/>
              <w:jc w:val="both"/>
              <w:rPr>
                <w:rFonts w:ascii="Times New Roman" w:eastAsia="Times New Roman" w:hAnsi="Times New Roman" w:cs="Times New Roman"/>
                <w:sz w:val="24"/>
                <w:szCs w:val="24"/>
                <w:lang w:val="lv-LV" w:eastAsia="lv-LV"/>
              </w:rPr>
            </w:pPr>
            <w:r w:rsidRPr="00252912">
              <w:rPr>
                <w:rFonts w:ascii="Times New Roman" w:eastAsia="Times New Roman" w:hAnsi="Times New Roman" w:cs="Times New Roman"/>
                <w:sz w:val="24"/>
                <w:szCs w:val="24"/>
                <w:lang w:val="lv-LV" w:eastAsia="lv-LV"/>
              </w:rPr>
              <w:t xml:space="preserve">8.3.4.SAM projekts vienojas ar CFLA par izmaksu </w:t>
            </w:r>
            <w:r w:rsidRPr="00252912">
              <w:rPr>
                <w:rFonts w:ascii="Times New Roman" w:eastAsia="Times New Roman" w:hAnsi="Times New Roman" w:cs="Times New Roman"/>
                <w:sz w:val="24"/>
                <w:szCs w:val="24"/>
                <w:lang w:val="lv-LV" w:eastAsia="lv-LV"/>
              </w:rPr>
              <w:lastRenderedPageBreak/>
              <w:t>attiecināšanas pamatojošajiem dokumentiem.</w:t>
            </w:r>
          </w:p>
        </w:tc>
        <w:tc>
          <w:tcPr>
            <w:tcW w:w="3963" w:type="dxa"/>
          </w:tcPr>
          <w:p w14:paraId="7FF4F4BE" w14:textId="77777777" w:rsidR="00163773" w:rsidRPr="00682FB1" w:rsidRDefault="00682FB1" w:rsidP="00163773">
            <w:pPr>
              <w:spacing w:after="0" w:line="240" w:lineRule="auto"/>
              <w:jc w:val="both"/>
              <w:rPr>
                <w:rFonts w:ascii="Times New Roman" w:hAnsi="Times New Roman" w:cs="Times New Roman"/>
                <w:b/>
                <w:sz w:val="24"/>
                <w:szCs w:val="24"/>
                <w:lang w:val="lv-LV"/>
              </w:rPr>
            </w:pPr>
            <w:r w:rsidRPr="00682FB1">
              <w:rPr>
                <w:rFonts w:ascii="Times New Roman" w:hAnsi="Times New Roman" w:cs="Times New Roman"/>
                <w:b/>
                <w:sz w:val="24"/>
                <w:szCs w:val="24"/>
                <w:lang w:val="lv-LV"/>
              </w:rPr>
              <w:lastRenderedPageBreak/>
              <w:t>FM</w:t>
            </w:r>
          </w:p>
          <w:p w14:paraId="54370B62" w14:textId="08E12452" w:rsidR="00682FB1" w:rsidRPr="00B26616" w:rsidRDefault="00682FB1" w:rsidP="00163773">
            <w:pPr>
              <w:spacing w:after="0" w:line="240" w:lineRule="auto"/>
              <w:jc w:val="both"/>
              <w:rPr>
                <w:rFonts w:ascii="Times New Roman" w:hAnsi="Times New Roman" w:cs="Times New Roman"/>
                <w:sz w:val="24"/>
                <w:szCs w:val="24"/>
                <w:lang w:val="lv-LV"/>
              </w:rPr>
            </w:pPr>
            <w:r w:rsidRPr="00682FB1">
              <w:rPr>
                <w:rFonts w:ascii="Times New Roman" w:hAnsi="Times New Roman" w:cs="Times New Roman"/>
                <w:sz w:val="24"/>
                <w:szCs w:val="24"/>
                <w:lang w:val="lv-LV"/>
              </w:rPr>
              <w:t xml:space="preserve">Lūdzam svītrot anotācijas I sadaļas 2.punkta teikumu “8.3.4.SAM projekts vienojas ar CFLA par izmaksu </w:t>
            </w:r>
            <w:r w:rsidRPr="00682FB1">
              <w:rPr>
                <w:rFonts w:ascii="Times New Roman" w:hAnsi="Times New Roman" w:cs="Times New Roman"/>
                <w:sz w:val="24"/>
                <w:szCs w:val="24"/>
                <w:lang w:val="lv-LV"/>
              </w:rPr>
              <w:lastRenderedPageBreak/>
              <w:t>attiecināšanas pamatojošajiem dokumentiem”, ņemot vērā to, ka FM metodiku  V sadaļā jau ir noteikta aģentūrai iesniedzamā pamatojošā dokumentācija un ka izstrādes procesā esošajā vienas vienības izmaksu metodikā ēdināšanas pakalpojumu izmaksām arī ir jāatrunā konkrēti pamatojošie dokumenti, kas jāiesniedz Centrālajā finanšu un līgumu aģentūrā un kas būs par pamatu vienas vienības izdevumu par ēdināšanu attiecināšanai.</w:t>
            </w:r>
          </w:p>
        </w:tc>
        <w:tc>
          <w:tcPr>
            <w:tcW w:w="2552" w:type="dxa"/>
          </w:tcPr>
          <w:p w14:paraId="1551E5B8" w14:textId="77777777" w:rsidR="00682FB1" w:rsidRPr="00682FB1" w:rsidRDefault="00682FB1" w:rsidP="00376706">
            <w:pPr>
              <w:spacing w:after="0" w:line="240" w:lineRule="auto"/>
              <w:jc w:val="both"/>
              <w:rPr>
                <w:rFonts w:ascii="Times New Roman" w:eastAsia="Times New Roman" w:hAnsi="Times New Roman" w:cs="Times New Roman"/>
                <w:b/>
                <w:sz w:val="24"/>
                <w:szCs w:val="24"/>
                <w:lang w:val="lv-LV" w:eastAsia="lv-LV"/>
              </w:rPr>
            </w:pPr>
            <w:r w:rsidRPr="00682FB1">
              <w:rPr>
                <w:rFonts w:ascii="Times New Roman" w:eastAsia="Times New Roman" w:hAnsi="Times New Roman" w:cs="Times New Roman"/>
                <w:b/>
                <w:sz w:val="24"/>
                <w:szCs w:val="24"/>
                <w:lang w:val="lv-LV" w:eastAsia="lv-LV"/>
              </w:rPr>
              <w:lastRenderedPageBreak/>
              <w:t>Ņemts vērā</w:t>
            </w:r>
          </w:p>
          <w:p w14:paraId="5EBC8B83" w14:textId="03741804" w:rsidR="00682FB1" w:rsidRPr="001C5562" w:rsidRDefault="00682FB1" w:rsidP="00376706">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Vienlaikus tiek precizēta redakcija attiecībā uz vienas </w:t>
            </w:r>
            <w:r>
              <w:rPr>
                <w:rFonts w:ascii="Times New Roman" w:eastAsia="Times New Roman" w:hAnsi="Times New Roman" w:cs="Times New Roman"/>
                <w:sz w:val="24"/>
                <w:szCs w:val="24"/>
                <w:lang w:val="lv-LV" w:eastAsia="lv-LV"/>
              </w:rPr>
              <w:lastRenderedPageBreak/>
              <w:t xml:space="preserve">vienības izmaksu metodiku ēdināšanas pakalpojumu izmaksām, norādot, ka </w:t>
            </w:r>
            <w:r>
              <w:t xml:space="preserve"> </w:t>
            </w:r>
            <w:r w:rsidR="002909B2">
              <w:rPr>
                <w:rFonts w:ascii="Times New Roman" w:eastAsia="Times New Roman" w:hAnsi="Times New Roman" w:cs="Times New Roman"/>
                <w:sz w:val="24"/>
                <w:szCs w:val="24"/>
                <w:lang w:val="lv-LV" w:eastAsia="lv-LV"/>
              </w:rPr>
              <w:t>i</w:t>
            </w:r>
            <w:r w:rsidRPr="00682FB1">
              <w:rPr>
                <w:rFonts w:ascii="Times New Roman" w:eastAsia="Times New Roman" w:hAnsi="Times New Roman" w:cs="Times New Roman"/>
                <w:sz w:val="24"/>
                <w:szCs w:val="24"/>
                <w:lang w:val="lv-LV" w:eastAsia="lv-LV"/>
              </w:rPr>
              <w:t>zmaksu attiecināšanas pamatojošie dokumenti tiks atrunāti vienas vienības izmaksu metodikā.</w:t>
            </w:r>
          </w:p>
        </w:tc>
        <w:tc>
          <w:tcPr>
            <w:tcW w:w="4428" w:type="dxa"/>
          </w:tcPr>
          <w:p w14:paraId="0241036D" w14:textId="5BF1DC80" w:rsidR="00163773" w:rsidRPr="00682FB1" w:rsidRDefault="00682FB1" w:rsidP="0064189B">
            <w:pPr>
              <w:tabs>
                <w:tab w:val="left" w:pos="356"/>
              </w:tabs>
              <w:spacing w:after="0" w:line="240" w:lineRule="auto"/>
              <w:jc w:val="both"/>
              <w:rPr>
                <w:rFonts w:ascii="Times New Roman" w:eastAsia="Times New Roman" w:hAnsi="Times New Roman" w:cs="Times New Roman"/>
                <w:sz w:val="24"/>
                <w:szCs w:val="24"/>
                <w:lang w:eastAsia="lv-LV"/>
              </w:rPr>
            </w:pPr>
            <w:r w:rsidRPr="00682FB1">
              <w:rPr>
                <w:rFonts w:ascii="Times New Roman" w:eastAsia="Times New Roman" w:hAnsi="Times New Roman" w:cs="Times New Roman"/>
                <w:sz w:val="24"/>
                <w:szCs w:val="24"/>
                <w:lang w:eastAsia="lv-LV"/>
              </w:rPr>
              <w:lastRenderedPageBreak/>
              <w:t xml:space="preserve">Sk. </w:t>
            </w:r>
            <w:proofErr w:type="spellStart"/>
            <w:r w:rsidRPr="00682FB1">
              <w:rPr>
                <w:rFonts w:ascii="Times New Roman" w:eastAsia="Times New Roman" w:hAnsi="Times New Roman" w:cs="Times New Roman"/>
                <w:sz w:val="24"/>
                <w:szCs w:val="24"/>
                <w:lang w:eastAsia="lv-LV"/>
              </w:rPr>
              <w:t>precizēto</w:t>
            </w:r>
            <w:proofErr w:type="spellEnd"/>
            <w:r w:rsidRPr="00682FB1">
              <w:rPr>
                <w:rFonts w:ascii="Times New Roman" w:eastAsia="Times New Roman" w:hAnsi="Times New Roman" w:cs="Times New Roman"/>
                <w:sz w:val="24"/>
                <w:szCs w:val="24"/>
                <w:lang w:eastAsia="lv-LV"/>
              </w:rPr>
              <w:t xml:space="preserve"> </w:t>
            </w:r>
            <w:proofErr w:type="spellStart"/>
            <w:r w:rsidRPr="00682FB1">
              <w:rPr>
                <w:rFonts w:ascii="Times New Roman" w:eastAsia="Times New Roman" w:hAnsi="Times New Roman" w:cs="Times New Roman"/>
                <w:sz w:val="24"/>
                <w:szCs w:val="24"/>
                <w:lang w:eastAsia="lv-LV"/>
              </w:rPr>
              <w:t>anotācijas</w:t>
            </w:r>
            <w:proofErr w:type="spellEnd"/>
            <w:r w:rsidRPr="00682FB1">
              <w:rPr>
                <w:rFonts w:ascii="Times New Roman" w:eastAsia="Times New Roman" w:hAnsi="Times New Roman" w:cs="Times New Roman"/>
                <w:sz w:val="24"/>
                <w:szCs w:val="24"/>
                <w:lang w:eastAsia="lv-LV"/>
              </w:rPr>
              <w:t xml:space="preserve"> I. </w:t>
            </w:r>
            <w:proofErr w:type="spellStart"/>
            <w:r w:rsidRPr="00682FB1">
              <w:rPr>
                <w:rFonts w:ascii="Times New Roman" w:eastAsia="Times New Roman" w:hAnsi="Times New Roman" w:cs="Times New Roman"/>
                <w:sz w:val="24"/>
                <w:szCs w:val="24"/>
                <w:lang w:eastAsia="lv-LV"/>
              </w:rPr>
              <w:t>sadaļas</w:t>
            </w:r>
            <w:proofErr w:type="spellEnd"/>
            <w:r w:rsidRPr="00682FB1">
              <w:rPr>
                <w:rFonts w:ascii="Times New Roman" w:eastAsia="Times New Roman" w:hAnsi="Times New Roman" w:cs="Times New Roman"/>
                <w:sz w:val="24"/>
                <w:szCs w:val="24"/>
                <w:lang w:eastAsia="lv-LV"/>
              </w:rPr>
              <w:t xml:space="preserve"> 2.punktu.</w:t>
            </w:r>
          </w:p>
        </w:tc>
      </w:tr>
      <w:tr w:rsidR="00E456A5" w:rsidRPr="004F09FE" w14:paraId="26C82901" w14:textId="77777777" w:rsidTr="00DB0051">
        <w:trPr>
          <w:trHeight w:val="275"/>
        </w:trPr>
        <w:tc>
          <w:tcPr>
            <w:tcW w:w="15055" w:type="dxa"/>
            <w:gridSpan w:val="5"/>
          </w:tcPr>
          <w:p w14:paraId="5251CA3B" w14:textId="78F9250C" w:rsidR="00E456A5" w:rsidRPr="00E456A5" w:rsidRDefault="00E456A5" w:rsidP="00E456A5">
            <w:pPr>
              <w:spacing w:after="0" w:line="240" w:lineRule="auto"/>
              <w:contextualSpacing/>
              <w:jc w:val="center"/>
              <w:rPr>
                <w:rFonts w:ascii="Times New Roman" w:eastAsia="PMingLiU" w:hAnsi="Times New Roman" w:cs="Times New Roman"/>
                <w:b/>
                <w:sz w:val="24"/>
                <w:szCs w:val="24"/>
                <w:lang w:val="lv-LV" w:eastAsia="x-none"/>
              </w:rPr>
            </w:pPr>
            <w:r w:rsidRPr="00E456A5">
              <w:rPr>
                <w:rFonts w:ascii="Times New Roman" w:hAnsi="Times New Roman" w:cs="Times New Roman"/>
                <w:b/>
                <w:sz w:val="24"/>
                <w:szCs w:val="24"/>
                <w:lang w:val="lv-LV"/>
              </w:rPr>
              <w:lastRenderedPageBreak/>
              <w:t>PRIEKŠLIKUMI</w:t>
            </w:r>
          </w:p>
        </w:tc>
      </w:tr>
      <w:tr w:rsidR="00D82052" w:rsidRPr="004F09FE" w14:paraId="1851D51D" w14:textId="77777777" w:rsidTr="00780E1F">
        <w:trPr>
          <w:trHeight w:val="275"/>
        </w:trPr>
        <w:tc>
          <w:tcPr>
            <w:tcW w:w="959" w:type="dxa"/>
          </w:tcPr>
          <w:p w14:paraId="0A189693" w14:textId="4B031E64" w:rsidR="00D82052" w:rsidRDefault="00F258EE" w:rsidP="00D82052">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5.</w:t>
            </w:r>
          </w:p>
        </w:tc>
        <w:tc>
          <w:tcPr>
            <w:tcW w:w="3153" w:type="dxa"/>
          </w:tcPr>
          <w:p w14:paraId="6C554C5B" w14:textId="721973B4" w:rsidR="00D82052" w:rsidRPr="006010C2" w:rsidRDefault="0071192B" w:rsidP="00D82052">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Anotācijas sadaļa</w:t>
            </w:r>
            <w:r w:rsidRPr="0071192B">
              <w:rPr>
                <w:rFonts w:ascii="Times New Roman" w:eastAsia="Times New Roman" w:hAnsi="Times New Roman" w:cs="Times New Roman"/>
                <w:sz w:val="24"/>
                <w:szCs w:val="24"/>
                <w:lang w:val="lv-LV" w:eastAsia="lv-LV"/>
              </w:rPr>
              <w:t xml:space="preserve"> “Tiesību akta projekta anot</w:t>
            </w:r>
            <w:r>
              <w:rPr>
                <w:rFonts w:ascii="Times New Roman" w:eastAsia="Times New Roman" w:hAnsi="Times New Roman" w:cs="Times New Roman"/>
                <w:sz w:val="24"/>
                <w:szCs w:val="24"/>
                <w:lang w:val="lv-LV" w:eastAsia="lv-LV"/>
              </w:rPr>
              <w:t>ācijas kopsavilkums” un I sadaļa.</w:t>
            </w:r>
          </w:p>
        </w:tc>
        <w:tc>
          <w:tcPr>
            <w:tcW w:w="3963" w:type="dxa"/>
          </w:tcPr>
          <w:p w14:paraId="04A54C0E" w14:textId="77777777" w:rsidR="00D85A8E" w:rsidRDefault="00D85A8E" w:rsidP="00D82052">
            <w:pPr>
              <w:spacing w:after="0" w:line="240" w:lineRule="auto"/>
              <w:jc w:val="both"/>
              <w:rPr>
                <w:rFonts w:ascii="Times New Roman" w:hAnsi="Times New Roman" w:cs="Times New Roman"/>
                <w:sz w:val="24"/>
                <w:szCs w:val="24"/>
                <w:lang w:val="lv-LV"/>
              </w:rPr>
            </w:pPr>
            <w:r w:rsidRPr="00682FB1">
              <w:rPr>
                <w:rFonts w:ascii="Times New Roman" w:hAnsi="Times New Roman" w:cs="Times New Roman"/>
                <w:b/>
                <w:sz w:val="24"/>
                <w:szCs w:val="24"/>
                <w:lang w:val="lv-LV"/>
              </w:rPr>
              <w:t>FM</w:t>
            </w:r>
            <w:r w:rsidRPr="006010C2">
              <w:rPr>
                <w:rFonts w:ascii="Times New Roman" w:hAnsi="Times New Roman" w:cs="Times New Roman"/>
                <w:sz w:val="24"/>
                <w:szCs w:val="24"/>
                <w:lang w:val="lv-LV"/>
              </w:rPr>
              <w:t xml:space="preserve"> </w:t>
            </w:r>
          </w:p>
          <w:p w14:paraId="1F5F3FCA" w14:textId="54637A78" w:rsidR="00D82052" w:rsidRPr="00D82052" w:rsidRDefault="006010C2" w:rsidP="00D82052">
            <w:pPr>
              <w:spacing w:after="0" w:line="240" w:lineRule="auto"/>
              <w:jc w:val="both"/>
              <w:rPr>
                <w:rFonts w:ascii="Times New Roman" w:hAnsi="Times New Roman" w:cs="Times New Roman"/>
                <w:sz w:val="24"/>
                <w:szCs w:val="24"/>
                <w:lang w:val="lv-LV"/>
              </w:rPr>
            </w:pPr>
            <w:r w:rsidRPr="006010C2">
              <w:rPr>
                <w:rFonts w:ascii="Times New Roman" w:hAnsi="Times New Roman" w:cs="Times New Roman"/>
                <w:sz w:val="24"/>
                <w:szCs w:val="24"/>
                <w:lang w:val="lv-LV"/>
              </w:rPr>
              <w:t>Lūdzam anotācijas sadaļā “Tiesību akta projekta anotācijas kopsavilkums” un I sadaļā vārdu “vienkāršotas” aizstāt ar vārdu “vienkāršoto”.</w:t>
            </w:r>
          </w:p>
        </w:tc>
        <w:tc>
          <w:tcPr>
            <w:tcW w:w="2552" w:type="dxa"/>
          </w:tcPr>
          <w:p w14:paraId="43917D3C" w14:textId="77777777" w:rsidR="0071192B" w:rsidRPr="00682FB1" w:rsidRDefault="0071192B" w:rsidP="0071192B">
            <w:pPr>
              <w:spacing w:after="0" w:line="240" w:lineRule="auto"/>
              <w:jc w:val="both"/>
              <w:rPr>
                <w:rFonts w:ascii="Times New Roman" w:eastAsia="Times New Roman" w:hAnsi="Times New Roman" w:cs="Times New Roman"/>
                <w:b/>
                <w:sz w:val="24"/>
                <w:szCs w:val="24"/>
                <w:lang w:val="lv-LV" w:eastAsia="lv-LV"/>
              </w:rPr>
            </w:pPr>
            <w:r w:rsidRPr="00682FB1">
              <w:rPr>
                <w:rFonts w:ascii="Times New Roman" w:eastAsia="Times New Roman" w:hAnsi="Times New Roman" w:cs="Times New Roman"/>
                <w:b/>
                <w:sz w:val="24"/>
                <w:szCs w:val="24"/>
                <w:lang w:val="lv-LV" w:eastAsia="lv-LV"/>
              </w:rPr>
              <w:t>Ņemts vērā</w:t>
            </w:r>
          </w:p>
          <w:p w14:paraId="241EDE42" w14:textId="77777777" w:rsidR="00D82052" w:rsidRPr="001C5562" w:rsidRDefault="00D82052" w:rsidP="00D82052">
            <w:pPr>
              <w:spacing w:after="0" w:line="240" w:lineRule="auto"/>
              <w:jc w:val="both"/>
              <w:rPr>
                <w:rFonts w:ascii="Times New Roman" w:eastAsia="Times New Roman" w:hAnsi="Times New Roman" w:cs="Times New Roman"/>
                <w:sz w:val="24"/>
                <w:szCs w:val="24"/>
                <w:lang w:val="lv-LV" w:eastAsia="lv-LV"/>
              </w:rPr>
            </w:pPr>
          </w:p>
        </w:tc>
        <w:tc>
          <w:tcPr>
            <w:tcW w:w="4428" w:type="dxa"/>
          </w:tcPr>
          <w:p w14:paraId="4F415474" w14:textId="48592950" w:rsidR="00D82052" w:rsidRPr="000C4F8B" w:rsidRDefault="0071192B" w:rsidP="0071192B">
            <w:pPr>
              <w:spacing w:after="0" w:line="240" w:lineRule="auto"/>
              <w:contextualSpacing/>
              <w:jc w:val="both"/>
              <w:rPr>
                <w:rFonts w:ascii="Times New Roman" w:eastAsia="PMingLiU" w:hAnsi="Times New Roman" w:cs="Times New Roman"/>
                <w:sz w:val="24"/>
                <w:szCs w:val="24"/>
                <w:lang w:val="lv-LV" w:eastAsia="x-none"/>
              </w:rPr>
            </w:pPr>
            <w:r w:rsidRPr="0071192B">
              <w:rPr>
                <w:rFonts w:ascii="Times New Roman" w:eastAsia="PMingLiU" w:hAnsi="Times New Roman" w:cs="Times New Roman"/>
                <w:sz w:val="24"/>
                <w:szCs w:val="24"/>
                <w:lang w:val="lv-LV" w:eastAsia="x-none"/>
              </w:rPr>
              <w:t>Sk. precizēto anotācijas sadaļu “Tiesību akta projekta anotācijas kopsavilkums”  un I. sadaļu.</w:t>
            </w:r>
          </w:p>
        </w:tc>
      </w:tr>
      <w:tr w:rsidR="00D82052" w:rsidRPr="004F09FE" w14:paraId="2760FDA2" w14:textId="77777777" w:rsidTr="00780E1F">
        <w:trPr>
          <w:trHeight w:val="275"/>
        </w:trPr>
        <w:tc>
          <w:tcPr>
            <w:tcW w:w="959" w:type="dxa"/>
          </w:tcPr>
          <w:p w14:paraId="03B934A8" w14:textId="51B1C442" w:rsidR="00D82052" w:rsidRDefault="00F258EE" w:rsidP="00D82052">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w:t>
            </w:r>
          </w:p>
        </w:tc>
        <w:tc>
          <w:tcPr>
            <w:tcW w:w="3153" w:type="dxa"/>
          </w:tcPr>
          <w:p w14:paraId="26AB4682" w14:textId="77777777" w:rsidR="0071192B" w:rsidRDefault="0071192B" w:rsidP="0071192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Anotācijas I. sadaļas 2.punkts.</w:t>
            </w:r>
          </w:p>
          <w:p w14:paraId="13BCC2C5" w14:textId="77777777" w:rsidR="0071192B" w:rsidRDefault="0071192B" w:rsidP="00D82052">
            <w:pPr>
              <w:spacing w:after="0" w:line="240" w:lineRule="auto"/>
              <w:jc w:val="both"/>
              <w:rPr>
                <w:rFonts w:ascii="Times New Roman" w:eastAsia="Times New Roman" w:hAnsi="Times New Roman" w:cs="Times New Roman"/>
                <w:sz w:val="24"/>
                <w:szCs w:val="24"/>
                <w:lang w:val="lv-LV" w:eastAsia="lv-LV"/>
              </w:rPr>
            </w:pPr>
          </w:p>
          <w:p w14:paraId="7325B12C" w14:textId="0435E118" w:rsidR="00D82052" w:rsidRPr="006010C2" w:rsidRDefault="006010C2" w:rsidP="00D82052">
            <w:pPr>
              <w:spacing w:after="0" w:line="240" w:lineRule="auto"/>
              <w:jc w:val="both"/>
              <w:rPr>
                <w:rFonts w:ascii="Times New Roman" w:eastAsia="Times New Roman" w:hAnsi="Times New Roman" w:cs="Times New Roman"/>
                <w:sz w:val="24"/>
                <w:szCs w:val="24"/>
                <w:lang w:val="lv-LV" w:eastAsia="lv-LV"/>
              </w:rPr>
            </w:pPr>
            <w:r w:rsidRPr="006010C2">
              <w:rPr>
                <w:rFonts w:ascii="Times New Roman" w:eastAsia="Times New Roman" w:hAnsi="Times New Roman" w:cs="Times New Roman"/>
                <w:sz w:val="24"/>
                <w:szCs w:val="24"/>
                <w:lang w:val="lv-LV" w:eastAsia="lv-LV"/>
              </w:rPr>
              <w:t xml:space="preserve">c) ēdināšanas pakalpojumu izmaksām tiek piemērota vienas  vienības izmaksu metodika ēdināšanas pakalpojumu izmaksām. Metodiku izstrādā Izglītības un zinātnes ministrija (turpmāk – IZM) kā 8.3.4.specifiskā atbalsta mērķa  „Samazināt priekšlaicīgu mācību pārtraukšanu, īstenojot preventīvus un intervences </w:t>
            </w:r>
            <w:r w:rsidRPr="006010C2">
              <w:rPr>
                <w:rFonts w:ascii="Times New Roman" w:eastAsia="Times New Roman" w:hAnsi="Times New Roman" w:cs="Times New Roman"/>
                <w:sz w:val="24"/>
                <w:szCs w:val="24"/>
                <w:lang w:val="lv-LV" w:eastAsia="lv-LV"/>
              </w:rPr>
              <w:lastRenderedPageBreak/>
              <w:t>pasākumus” (turpmāk – 8.3.4.SAM) ieviešanas atbildīgā iestāde sadarbībā ar finansējuma saņēmēju – IKVD.</w:t>
            </w:r>
          </w:p>
        </w:tc>
        <w:tc>
          <w:tcPr>
            <w:tcW w:w="3963" w:type="dxa"/>
          </w:tcPr>
          <w:p w14:paraId="075E2F14" w14:textId="4340D1CE" w:rsidR="00D85A8E" w:rsidRDefault="00D85A8E" w:rsidP="00D82052">
            <w:pPr>
              <w:spacing w:after="0" w:line="240" w:lineRule="auto"/>
              <w:jc w:val="both"/>
              <w:rPr>
                <w:rFonts w:ascii="Times New Roman" w:hAnsi="Times New Roman" w:cs="Times New Roman"/>
                <w:sz w:val="24"/>
                <w:szCs w:val="24"/>
                <w:lang w:val="lv-LV"/>
              </w:rPr>
            </w:pPr>
            <w:r w:rsidRPr="00682FB1">
              <w:rPr>
                <w:rFonts w:ascii="Times New Roman" w:hAnsi="Times New Roman" w:cs="Times New Roman"/>
                <w:b/>
                <w:sz w:val="24"/>
                <w:szCs w:val="24"/>
                <w:lang w:val="lv-LV"/>
              </w:rPr>
              <w:lastRenderedPageBreak/>
              <w:t>FM</w:t>
            </w:r>
          </w:p>
          <w:p w14:paraId="080AE245" w14:textId="5B8B6EFC" w:rsidR="00D82052" w:rsidRPr="00D82052" w:rsidRDefault="006010C2" w:rsidP="00D82052">
            <w:pPr>
              <w:spacing w:after="0" w:line="240" w:lineRule="auto"/>
              <w:jc w:val="both"/>
              <w:rPr>
                <w:rFonts w:ascii="Times New Roman" w:hAnsi="Times New Roman" w:cs="Times New Roman"/>
                <w:sz w:val="24"/>
                <w:szCs w:val="24"/>
                <w:lang w:val="lv-LV"/>
              </w:rPr>
            </w:pPr>
            <w:r w:rsidRPr="006010C2">
              <w:rPr>
                <w:rFonts w:ascii="Times New Roman" w:hAnsi="Times New Roman" w:cs="Times New Roman"/>
                <w:sz w:val="24"/>
                <w:szCs w:val="24"/>
                <w:lang w:val="lv-LV"/>
              </w:rPr>
              <w:t xml:space="preserve">Ņemot vērā to, ka finansējuma saņēmējs nevar izstrādāt metodiku, lūdzam precizēt anotācijas I sadaļas 2.punkta c) apakšpunktu nosakot, ka ēdināšanas pakalpojumu izmaksām tiek piemērota vienas vienības izmaksu metodika ēdināšanas pakalpojumu izmaksām. Vienlaikus norādot, ka metodiku izstrādā Izglītības un zinātnes ministrija kā par 8.3.4.specifiskā atbalsta mērķa “Samazināt priekšlaicīgu mācību pārtraukšanu, īstenojot preventīvus un </w:t>
            </w:r>
            <w:r w:rsidRPr="006010C2">
              <w:rPr>
                <w:rFonts w:ascii="Times New Roman" w:hAnsi="Times New Roman" w:cs="Times New Roman"/>
                <w:sz w:val="24"/>
                <w:szCs w:val="24"/>
                <w:lang w:val="lv-LV"/>
              </w:rPr>
              <w:lastRenderedPageBreak/>
              <w:t>intervences pasākumus” ieviešanu atbildīgā iestāde.</w:t>
            </w:r>
          </w:p>
        </w:tc>
        <w:tc>
          <w:tcPr>
            <w:tcW w:w="2552" w:type="dxa"/>
          </w:tcPr>
          <w:p w14:paraId="3D940B78" w14:textId="77777777" w:rsidR="0071192B" w:rsidRPr="00682FB1" w:rsidRDefault="0071192B" w:rsidP="0071192B">
            <w:pPr>
              <w:spacing w:after="0" w:line="240" w:lineRule="auto"/>
              <w:jc w:val="both"/>
              <w:rPr>
                <w:rFonts w:ascii="Times New Roman" w:eastAsia="Times New Roman" w:hAnsi="Times New Roman" w:cs="Times New Roman"/>
                <w:b/>
                <w:sz w:val="24"/>
                <w:szCs w:val="24"/>
                <w:lang w:val="lv-LV" w:eastAsia="lv-LV"/>
              </w:rPr>
            </w:pPr>
            <w:r w:rsidRPr="00682FB1">
              <w:rPr>
                <w:rFonts w:ascii="Times New Roman" w:eastAsia="Times New Roman" w:hAnsi="Times New Roman" w:cs="Times New Roman"/>
                <w:b/>
                <w:sz w:val="24"/>
                <w:szCs w:val="24"/>
                <w:lang w:val="lv-LV" w:eastAsia="lv-LV"/>
              </w:rPr>
              <w:lastRenderedPageBreak/>
              <w:t>Ņemts vērā</w:t>
            </w:r>
          </w:p>
          <w:p w14:paraId="24971928" w14:textId="77777777" w:rsidR="00D82052" w:rsidRPr="001C5562" w:rsidRDefault="00D82052" w:rsidP="00D82052">
            <w:pPr>
              <w:spacing w:after="0" w:line="240" w:lineRule="auto"/>
              <w:jc w:val="both"/>
              <w:rPr>
                <w:rFonts w:ascii="Times New Roman" w:eastAsia="Times New Roman" w:hAnsi="Times New Roman" w:cs="Times New Roman"/>
                <w:sz w:val="24"/>
                <w:szCs w:val="24"/>
                <w:lang w:val="lv-LV" w:eastAsia="lv-LV"/>
              </w:rPr>
            </w:pPr>
          </w:p>
        </w:tc>
        <w:tc>
          <w:tcPr>
            <w:tcW w:w="4428" w:type="dxa"/>
          </w:tcPr>
          <w:p w14:paraId="53ACCDD3" w14:textId="6CC91B6D" w:rsidR="00D82052" w:rsidRPr="000C4F8B" w:rsidRDefault="0071192B" w:rsidP="0071192B">
            <w:pPr>
              <w:spacing w:after="0" w:line="240" w:lineRule="auto"/>
              <w:contextualSpacing/>
              <w:jc w:val="both"/>
              <w:rPr>
                <w:rFonts w:ascii="Times New Roman" w:eastAsia="PMingLiU" w:hAnsi="Times New Roman" w:cs="Times New Roman"/>
                <w:sz w:val="24"/>
                <w:szCs w:val="24"/>
                <w:lang w:val="lv-LV" w:eastAsia="x-none"/>
              </w:rPr>
            </w:pPr>
            <w:r w:rsidRPr="006010C2">
              <w:rPr>
                <w:rFonts w:ascii="Times New Roman" w:eastAsia="Times New Roman" w:hAnsi="Times New Roman" w:cs="Times New Roman"/>
                <w:sz w:val="24"/>
                <w:szCs w:val="24"/>
                <w:lang w:val="lv-LV" w:eastAsia="lv-LV"/>
              </w:rPr>
              <w:t>c) ēdināšanas pakalpojumu izmaksām tiek piemērota vienas  vienības izmaksu metodika ēdināšanas pakalpojumu izmaksām. Metodiku izstrādā Izglītības un zinātnes ministrija (turpmāk – IZM) kā 8.3.4.specifiskā atbalsta mērķa  „Samazināt priekšlaicīgu mācību pārtraukšanu, īstenojot preventīvus un intervences pasākumus” (turpmāk – 8.3.4.SAM) ieviešanas atbildīgā iestāde</w:t>
            </w:r>
            <w:r>
              <w:rPr>
                <w:rFonts w:ascii="Times New Roman" w:eastAsia="Times New Roman" w:hAnsi="Times New Roman" w:cs="Times New Roman"/>
                <w:sz w:val="24"/>
                <w:szCs w:val="24"/>
                <w:lang w:val="lv-LV" w:eastAsia="lv-LV"/>
              </w:rPr>
              <w:t>.</w:t>
            </w:r>
          </w:p>
        </w:tc>
      </w:tr>
      <w:tr w:rsidR="00D82052" w:rsidRPr="004F09FE" w14:paraId="5E2E41CE" w14:textId="77777777" w:rsidTr="00780E1F">
        <w:trPr>
          <w:trHeight w:val="275"/>
        </w:trPr>
        <w:tc>
          <w:tcPr>
            <w:tcW w:w="959" w:type="dxa"/>
          </w:tcPr>
          <w:p w14:paraId="615C85E8" w14:textId="2BC30154" w:rsidR="00D82052" w:rsidRDefault="00F258EE" w:rsidP="00D82052">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7.</w:t>
            </w:r>
          </w:p>
        </w:tc>
        <w:tc>
          <w:tcPr>
            <w:tcW w:w="3153" w:type="dxa"/>
          </w:tcPr>
          <w:p w14:paraId="230D4AFE" w14:textId="77777777" w:rsidR="008529AC" w:rsidRDefault="008529AC" w:rsidP="008529AC">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Anotācijas I. sadaļas 2.punkts.</w:t>
            </w:r>
          </w:p>
          <w:p w14:paraId="5002B9D4" w14:textId="77777777" w:rsidR="008529AC" w:rsidRDefault="008529AC" w:rsidP="008529AC">
            <w:pPr>
              <w:jc w:val="both"/>
              <w:rPr>
                <w:rFonts w:ascii="Times New Roman" w:eastAsia="Times New Roman" w:hAnsi="Times New Roman" w:cs="Times New Roman"/>
                <w:sz w:val="24"/>
                <w:szCs w:val="24"/>
                <w:lang w:val="lv-LV" w:eastAsia="lv-LV"/>
              </w:rPr>
            </w:pPr>
          </w:p>
          <w:p w14:paraId="4E63C6AB" w14:textId="77777777" w:rsidR="006010C2" w:rsidRPr="006010C2" w:rsidRDefault="006010C2" w:rsidP="008529AC">
            <w:pPr>
              <w:jc w:val="both"/>
              <w:rPr>
                <w:rFonts w:ascii="Times New Roman" w:eastAsia="Times New Roman" w:hAnsi="Times New Roman" w:cs="Times New Roman"/>
                <w:sz w:val="24"/>
                <w:szCs w:val="24"/>
                <w:lang w:val="lv-LV" w:eastAsia="lv-LV"/>
              </w:rPr>
            </w:pPr>
            <w:r w:rsidRPr="006010C2">
              <w:rPr>
                <w:rFonts w:ascii="Times New Roman" w:eastAsia="Times New Roman" w:hAnsi="Times New Roman" w:cs="Times New Roman"/>
                <w:sz w:val="24"/>
                <w:szCs w:val="24"/>
                <w:lang w:val="lv-LV" w:eastAsia="lv-LV"/>
              </w:rPr>
              <w:t xml:space="preserve">Piemērojot transporta izmaksu metodiku un vienas  vienības izmaksu metodiku ēdināšanas pakalpojumu izmaksām,  vienlaikus tiek ievēroti  MK noteikumu Nr.460 26.1. un 26.3.apakšpunktā paredzētie izmaksu ierobežojumi – transporta izmaksas vienam izglītojamam nepārsniedz vidēji 30 euro mēnesī un ēdināšanas izmaksas vienam izglītojamam nepārsniedz vidēji 70 euro mēnesī. Noteiktais vidējo izmaksu apjoma ierobežojums tiek kontrolēts 8.3.4.SAM projekta līmenī: (a) apstiprinot individuālā atbalsta plānu, eksperti pārbauda, vai plānotās izmaksas nepārsniedz noteikto ierobežojumu mēnesī, (b) </w:t>
            </w:r>
            <w:r w:rsidRPr="006010C2">
              <w:rPr>
                <w:rFonts w:ascii="Times New Roman" w:eastAsia="Times New Roman" w:hAnsi="Times New Roman" w:cs="Times New Roman"/>
                <w:sz w:val="24"/>
                <w:szCs w:val="24"/>
                <w:lang w:val="lv-LV" w:eastAsia="lv-LV"/>
              </w:rPr>
              <w:lastRenderedPageBreak/>
              <w:t xml:space="preserve">iesniedzot atskaites, izglītības iestādes pārbauda, vai nav pārsniegts limits, (c) atskaitoties par individuālā plāna izpildi, plāna sastādītāji var pārbaudīt, vai nav pārsniegts limits. </w:t>
            </w:r>
          </w:p>
          <w:p w14:paraId="3589FE1B" w14:textId="77777777" w:rsidR="00D82052" w:rsidRPr="006010C2" w:rsidRDefault="00D82052" w:rsidP="008529AC">
            <w:pPr>
              <w:spacing w:after="0" w:line="240" w:lineRule="auto"/>
              <w:jc w:val="both"/>
              <w:rPr>
                <w:rFonts w:ascii="Times New Roman" w:eastAsia="Times New Roman" w:hAnsi="Times New Roman" w:cs="Times New Roman"/>
                <w:sz w:val="24"/>
                <w:szCs w:val="24"/>
                <w:lang w:val="lv-LV" w:eastAsia="lv-LV"/>
              </w:rPr>
            </w:pPr>
          </w:p>
        </w:tc>
        <w:tc>
          <w:tcPr>
            <w:tcW w:w="3963" w:type="dxa"/>
          </w:tcPr>
          <w:p w14:paraId="5EFEA1D7" w14:textId="699390AA" w:rsidR="008529AC" w:rsidRDefault="008529AC" w:rsidP="00D82052">
            <w:pPr>
              <w:spacing w:after="0" w:line="240" w:lineRule="auto"/>
              <w:jc w:val="both"/>
              <w:rPr>
                <w:rFonts w:ascii="Times New Roman" w:hAnsi="Times New Roman" w:cs="Times New Roman"/>
                <w:sz w:val="24"/>
                <w:szCs w:val="24"/>
                <w:lang w:val="lv-LV"/>
              </w:rPr>
            </w:pPr>
            <w:r w:rsidRPr="00682FB1">
              <w:rPr>
                <w:rFonts w:ascii="Times New Roman" w:hAnsi="Times New Roman" w:cs="Times New Roman"/>
                <w:b/>
                <w:sz w:val="24"/>
                <w:szCs w:val="24"/>
                <w:lang w:val="lv-LV"/>
              </w:rPr>
              <w:lastRenderedPageBreak/>
              <w:t>FM</w:t>
            </w:r>
          </w:p>
          <w:p w14:paraId="09E63012" w14:textId="1EE06E2B" w:rsidR="00D82052" w:rsidRPr="00D82052" w:rsidRDefault="006010C2" w:rsidP="00D82052">
            <w:pPr>
              <w:spacing w:after="0" w:line="240" w:lineRule="auto"/>
              <w:jc w:val="both"/>
              <w:rPr>
                <w:rFonts w:ascii="Times New Roman" w:hAnsi="Times New Roman" w:cs="Times New Roman"/>
                <w:sz w:val="24"/>
                <w:szCs w:val="24"/>
                <w:lang w:val="lv-LV"/>
              </w:rPr>
            </w:pPr>
            <w:r w:rsidRPr="006010C2">
              <w:rPr>
                <w:rFonts w:ascii="Times New Roman" w:hAnsi="Times New Roman" w:cs="Times New Roman"/>
                <w:sz w:val="24"/>
                <w:szCs w:val="24"/>
                <w:lang w:val="lv-LV"/>
              </w:rPr>
              <w:t xml:space="preserve">Lūdzam precizēt anotācijas I sadaļas 2.punkta teikumu “Piemērojot transporta izmaksu metodiku un vienas vienības izmaksu metodiku ēdināšanas pakalpojumu izmaksām,  vienlaikus tiek ievēroti MK noteikumu Nr.460 26.1. un 26.3.apakšpunktā paredzētie izmaksu ierobežojumi – transporta izmaksas vienam izglītojamam nepārsniedz vidēji 30 euro mēnesī un ēdināšanas izmaksas vienam izglītojamam nepārsniedz vidēji 70 euro mēnesī” nosakot, ka piemērojot transporta izmaksu metodiku un vienas  vienības izmaksu metodiku ēdināšanas pakalpojumu izmaksām,  vienlaikus tiek ievēroti  MK noteikumu Nr.460 26.1. un 26.3.apakšpunktā paredzētie izmaksu ierobežojumi – transporta izmaksas vienam izglītojamam nepārsniedz 30 euro mēnesī un ēdināšanas izmaksas vienam izglītojamam nepārsniedz 70 euro mēnesī. Vēršam uzmanību, ka,  piemērojot vienkāršotās izmaksas, nevar būt noteikts vidējais, bet tiek </w:t>
            </w:r>
            <w:r w:rsidRPr="006010C2">
              <w:rPr>
                <w:rFonts w:ascii="Times New Roman" w:hAnsi="Times New Roman" w:cs="Times New Roman"/>
                <w:sz w:val="24"/>
                <w:szCs w:val="24"/>
                <w:lang w:val="lv-LV"/>
              </w:rPr>
              <w:lastRenderedPageBreak/>
              <w:t xml:space="preserve">noteikta konkrēta summa. Ņemot vērā minēto, rosinām precizēt Ministru kabineta 2016.gada 12.jūlija noteikumu Nr.460 “Darbības programmas “Izaugsme un nodarbinātība” 8.3.4.specifiskā atbalsta mērķa “Samazināt priekšlaicīgu mācību pārtraukšanu, īstenojot </w:t>
            </w:r>
            <w:r w:rsidRPr="007D4398">
              <w:rPr>
                <w:rFonts w:ascii="Times New Roman" w:hAnsi="Times New Roman" w:cs="Times New Roman"/>
                <w:sz w:val="24"/>
                <w:szCs w:val="24"/>
                <w:lang w:val="lv-LV"/>
              </w:rPr>
              <w:t>preventīvus un intervences pasākumus” īstenošanas noteikumi” 26.1, 26.2. un 26.3.apakšpunktus, no tiem svītrojot vārdu “vidēji”.</w:t>
            </w:r>
          </w:p>
        </w:tc>
        <w:tc>
          <w:tcPr>
            <w:tcW w:w="2552" w:type="dxa"/>
          </w:tcPr>
          <w:p w14:paraId="5C8F93FE" w14:textId="37BAE3C9" w:rsidR="00D82052" w:rsidRDefault="00DA6152" w:rsidP="00D82052">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Ņ</w:t>
            </w:r>
            <w:r w:rsidR="008529AC" w:rsidRPr="008529AC">
              <w:rPr>
                <w:rFonts w:ascii="Times New Roman" w:eastAsia="Times New Roman" w:hAnsi="Times New Roman" w:cs="Times New Roman"/>
                <w:b/>
                <w:sz w:val="24"/>
                <w:szCs w:val="24"/>
                <w:lang w:val="lv-LV" w:eastAsia="lv-LV"/>
              </w:rPr>
              <w:t>emts vērā</w:t>
            </w:r>
          </w:p>
          <w:p w14:paraId="5ECEE958" w14:textId="41A01FA8" w:rsidR="004C4017" w:rsidRPr="007D4398" w:rsidRDefault="004C4017" w:rsidP="00DA615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c>
          <w:tcPr>
            <w:tcW w:w="4428" w:type="dxa"/>
          </w:tcPr>
          <w:p w14:paraId="42DAC7C2" w14:textId="74D4C35E" w:rsidR="00D82052" w:rsidRPr="000C4F8B" w:rsidRDefault="008529AC" w:rsidP="00745B50">
            <w:pPr>
              <w:spacing w:after="0" w:line="240" w:lineRule="auto"/>
              <w:contextualSpacing/>
              <w:jc w:val="both"/>
              <w:rPr>
                <w:rFonts w:ascii="Times New Roman" w:eastAsia="PMingLiU" w:hAnsi="Times New Roman" w:cs="Times New Roman"/>
                <w:sz w:val="24"/>
                <w:szCs w:val="24"/>
                <w:lang w:val="lv-LV" w:eastAsia="x-none"/>
              </w:rPr>
            </w:pPr>
            <w:r>
              <w:rPr>
                <w:rFonts w:ascii="Times New Roman" w:eastAsia="PMingLiU" w:hAnsi="Times New Roman" w:cs="Times New Roman"/>
                <w:sz w:val="24"/>
                <w:szCs w:val="24"/>
                <w:lang w:val="lv-LV" w:eastAsia="x-none"/>
              </w:rPr>
              <w:t xml:space="preserve">Sk. </w:t>
            </w:r>
            <w:r w:rsidR="00745B50">
              <w:rPr>
                <w:rFonts w:ascii="Times New Roman" w:eastAsia="PMingLiU" w:hAnsi="Times New Roman" w:cs="Times New Roman"/>
                <w:sz w:val="24"/>
                <w:szCs w:val="24"/>
                <w:lang w:val="lv-LV" w:eastAsia="x-none"/>
              </w:rPr>
              <w:t>precizēto anotāciju un precizēto noteikumu projektu.</w:t>
            </w:r>
          </w:p>
        </w:tc>
      </w:tr>
    </w:tbl>
    <w:p w14:paraId="6CAD8CF0" w14:textId="1462A2B8" w:rsidR="00262EF4" w:rsidRDefault="00262EF4" w:rsidP="00376706">
      <w:pPr>
        <w:spacing w:after="0" w:line="240" w:lineRule="auto"/>
        <w:rPr>
          <w:rFonts w:ascii="Times New Roman" w:eastAsia="Times New Roman" w:hAnsi="Times New Roman" w:cs="Times New Roman"/>
          <w:b/>
          <w:sz w:val="24"/>
          <w:szCs w:val="24"/>
          <w:lang w:val="lv-LV" w:eastAsia="lv-LV"/>
        </w:rPr>
      </w:pPr>
    </w:p>
    <w:p w14:paraId="7C83730A" w14:textId="77777777" w:rsidR="00D56F2A" w:rsidRDefault="00D56F2A"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8BB7F63" w14:textId="77777777" w:rsidR="00B11433" w:rsidRDefault="00B11433"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77777777" w:rsidR="00AE73EF" w:rsidRPr="00AE73EF" w:rsidRDefault="00AE73E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AE73EF">
        <w:rPr>
          <w:rFonts w:ascii="Times New Roman" w:eastAsia="Times New Roman" w:hAnsi="Times New Roman" w:cs="Times New Roman"/>
          <w:sz w:val="24"/>
          <w:szCs w:val="24"/>
          <w:lang w:val="lv-LV" w:eastAsia="lv-LV"/>
        </w:rPr>
        <w:t>Atbildīgā amatpersona__________________________________________________</w:t>
      </w:r>
    </w:p>
    <w:p w14:paraId="03ED6B35" w14:textId="1389EAAC" w:rsidR="00B11433" w:rsidRPr="00DA682D" w:rsidRDefault="00C369D0" w:rsidP="00DA682D">
      <w:pPr>
        <w:tabs>
          <w:tab w:val="left" w:pos="0"/>
        </w:tabs>
        <w:spacing w:after="0" w:line="240" w:lineRule="auto"/>
        <w:ind w:right="-108"/>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ab/>
        <w:t>(paraksts</w:t>
      </w:r>
      <w:r w:rsidR="00DA682D">
        <w:rPr>
          <w:rFonts w:ascii="Times New Roman" w:eastAsia="Times New Roman" w:hAnsi="Times New Roman" w:cs="Times New Roman"/>
          <w:sz w:val="24"/>
          <w:szCs w:val="24"/>
          <w:lang w:val="lv-LV" w:eastAsia="lv-LV"/>
        </w:rPr>
        <w:t>)</w:t>
      </w:r>
    </w:p>
    <w:p w14:paraId="4595230D" w14:textId="77777777" w:rsidR="001A19A9" w:rsidRDefault="001A19A9" w:rsidP="00AE73EF">
      <w:pPr>
        <w:spacing w:after="0" w:line="240" w:lineRule="auto"/>
        <w:jc w:val="both"/>
        <w:rPr>
          <w:rFonts w:ascii="Times New Roman" w:eastAsia="Times New Roman" w:hAnsi="Times New Roman" w:cs="Times New Roman"/>
          <w:sz w:val="20"/>
          <w:szCs w:val="20"/>
          <w:lang w:val="lv-LV" w:eastAsia="lv-LV"/>
        </w:rPr>
      </w:pPr>
    </w:p>
    <w:p w14:paraId="056E7E78" w14:textId="77777777" w:rsidR="001A19A9" w:rsidRDefault="001A19A9" w:rsidP="00AE73EF">
      <w:pPr>
        <w:spacing w:after="0" w:line="240" w:lineRule="auto"/>
        <w:jc w:val="both"/>
        <w:rPr>
          <w:rFonts w:ascii="Times New Roman" w:eastAsia="Times New Roman" w:hAnsi="Times New Roman" w:cs="Times New Roman"/>
          <w:sz w:val="20"/>
          <w:szCs w:val="20"/>
          <w:lang w:val="lv-LV" w:eastAsia="lv-LV"/>
        </w:rPr>
      </w:pPr>
    </w:p>
    <w:p w14:paraId="62435245" w14:textId="19E103F1" w:rsidR="00AE73EF" w:rsidRPr="000E0F86" w:rsidRDefault="0005492E" w:rsidP="00AE73EF">
      <w:pPr>
        <w:spacing w:after="0" w:line="240" w:lineRule="auto"/>
        <w:jc w:val="both"/>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Evelina Bole</w:t>
      </w:r>
    </w:p>
    <w:p w14:paraId="4BB80997" w14:textId="77777777" w:rsidR="00AE73EF" w:rsidRPr="000E0F86" w:rsidRDefault="00AE73EF" w:rsidP="00AE73EF">
      <w:pPr>
        <w:spacing w:after="0" w:line="240" w:lineRule="auto"/>
        <w:jc w:val="both"/>
        <w:rPr>
          <w:rFonts w:ascii="Times New Roman" w:eastAsia="Times New Roman" w:hAnsi="Times New Roman" w:cs="Times New Roman"/>
          <w:sz w:val="20"/>
          <w:szCs w:val="20"/>
          <w:lang w:val="lv-LV" w:eastAsia="lv-LV"/>
        </w:rPr>
      </w:pPr>
      <w:r w:rsidRPr="000E0F86">
        <w:rPr>
          <w:rFonts w:ascii="Times New Roman" w:eastAsia="Times New Roman" w:hAnsi="Times New Roman" w:cs="Times New Roman"/>
          <w:sz w:val="20"/>
          <w:szCs w:val="20"/>
          <w:lang w:val="lv-LV" w:eastAsia="lv-LV"/>
        </w:rPr>
        <w:t>Izglītības un zinātnes ministrijas</w:t>
      </w:r>
    </w:p>
    <w:p w14:paraId="6E54CE9A" w14:textId="77777777" w:rsidR="00AE73EF" w:rsidRPr="000E0F86" w:rsidRDefault="00AE73EF" w:rsidP="00AE73EF">
      <w:pPr>
        <w:spacing w:after="0" w:line="240" w:lineRule="auto"/>
        <w:jc w:val="both"/>
        <w:rPr>
          <w:rFonts w:ascii="Times New Roman" w:eastAsia="Times New Roman" w:hAnsi="Times New Roman" w:cs="Times New Roman"/>
          <w:sz w:val="20"/>
          <w:szCs w:val="20"/>
          <w:lang w:val="lv-LV" w:eastAsia="lv-LV"/>
        </w:rPr>
      </w:pPr>
      <w:r w:rsidRPr="000E0F86">
        <w:rPr>
          <w:rFonts w:ascii="Times New Roman" w:eastAsia="Times New Roman" w:hAnsi="Times New Roman" w:cs="Times New Roman"/>
          <w:sz w:val="20"/>
          <w:szCs w:val="20"/>
          <w:lang w:val="lv-LV" w:eastAsia="lv-LV"/>
        </w:rPr>
        <w:t>Struktūrfondu departamenta vecākā eksperte</w:t>
      </w:r>
    </w:p>
    <w:p w14:paraId="4686E79A" w14:textId="06D09DBB" w:rsidR="004D24C1" w:rsidRPr="000D61B9" w:rsidRDefault="0005492E" w:rsidP="000D61B9">
      <w:pPr>
        <w:spacing w:after="0" w:line="240" w:lineRule="auto"/>
        <w:jc w:val="both"/>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67047871</w:t>
      </w:r>
      <w:r w:rsidR="00AE73EF" w:rsidRPr="000E0F86">
        <w:rPr>
          <w:rFonts w:ascii="Times New Roman" w:eastAsia="Times New Roman" w:hAnsi="Times New Roman" w:cs="Times New Roman"/>
          <w:sz w:val="20"/>
          <w:szCs w:val="20"/>
          <w:lang w:val="lv-LV" w:eastAsia="lv-LV"/>
        </w:rPr>
        <w:t xml:space="preserve">, </w:t>
      </w:r>
      <w:r>
        <w:rPr>
          <w:rFonts w:ascii="Times New Roman" w:eastAsia="Times New Roman" w:hAnsi="Times New Roman" w:cs="Times New Roman"/>
          <w:sz w:val="20"/>
          <w:szCs w:val="20"/>
          <w:lang w:val="lv-LV" w:eastAsia="lv-LV"/>
        </w:rPr>
        <w:t>Evelina.Bole</w:t>
      </w:r>
      <w:r w:rsidR="00AE73EF" w:rsidRPr="000E0F86">
        <w:rPr>
          <w:rFonts w:ascii="Times New Roman" w:eastAsia="Times New Roman" w:hAnsi="Times New Roman" w:cs="Times New Roman"/>
          <w:sz w:val="20"/>
          <w:szCs w:val="20"/>
          <w:lang w:val="lv-LV" w:eastAsia="lv-LV"/>
        </w:rPr>
        <w:t>@izm.gov.lv</w:t>
      </w:r>
    </w:p>
    <w:sectPr w:rsidR="004D24C1" w:rsidRPr="000D61B9" w:rsidSect="00B26616">
      <w:headerReference w:type="default" r:id="rId8"/>
      <w:footerReference w:type="default" r:id="rId9"/>
      <w:footerReference w:type="first" r:id="rId10"/>
      <w:pgSz w:w="16838" w:h="11906" w:orient="landscape"/>
      <w:pgMar w:top="180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A57C7" w14:textId="77777777" w:rsidR="002845BB" w:rsidRDefault="002845BB" w:rsidP="00AE73EF">
      <w:pPr>
        <w:spacing w:after="0" w:line="240" w:lineRule="auto"/>
      </w:pPr>
      <w:r>
        <w:separator/>
      </w:r>
    </w:p>
  </w:endnote>
  <w:endnote w:type="continuationSeparator" w:id="0">
    <w:p w14:paraId="4FC8DD6E" w14:textId="77777777" w:rsidR="002845BB" w:rsidRDefault="002845BB"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29B3" w14:textId="58DF6EEC" w:rsidR="006344BA" w:rsidRPr="009E219D" w:rsidRDefault="00D172E5" w:rsidP="009E219D">
    <w:pPr>
      <w:pStyle w:val="Footer"/>
      <w:jc w:val="both"/>
      <w:rPr>
        <w:rFonts w:ascii="Times New Roman" w:hAnsi="Times New Roman" w:cs="Times New Roman"/>
        <w:sz w:val="20"/>
        <w:szCs w:val="20"/>
        <w:lang w:val="lv-LV"/>
      </w:rPr>
    </w:pPr>
    <w:r>
      <w:rPr>
        <w:rFonts w:ascii="Times New Roman" w:hAnsi="Times New Roman" w:cs="Times New Roman"/>
        <w:noProof/>
        <w:sz w:val="20"/>
        <w:szCs w:val="20"/>
        <w:lang w:val="lv-LV"/>
      </w:rPr>
      <w:t>IZMIzz_0409</w:t>
    </w:r>
    <w:r w:rsidR="00D02242">
      <w:rPr>
        <w:rFonts w:ascii="Times New Roman" w:hAnsi="Times New Roman" w:cs="Times New Roman"/>
        <w:noProof/>
        <w:sz w:val="20"/>
        <w:szCs w:val="20"/>
        <w:lang w:val="lv-LV"/>
      </w:rPr>
      <w:t>19_SAM834groz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71197" w14:textId="68F68F71" w:rsidR="00D02242" w:rsidRPr="009E219D" w:rsidRDefault="00D172E5" w:rsidP="00D02242">
    <w:pPr>
      <w:pStyle w:val="Footer"/>
      <w:jc w:val="both"/>
      <w:rPr>
        <w:rFonts w:ascii="Times New Roman" w:hAnsi="Times New Roman" w:cs="Times New Roman"/>
        <w:sz w:val="20"/>
        <w:szCs w:val="20"/>
        <w:lang w:val="lv-LV"/>
      </w:rPr>
    </w:pPr>
    <w:r>
      <w:rPr>
        <w:rFonts w:ascii="Times New Roman" w:hAnsi="Times New Roman" w:cs="Times New Roman"/>
        <w:noProof/>
        <w:sz w:val="20"/>
        <w:szCs w:val="20"/>
        <w:lang w:val="lv-LV"/>
      </w:rPr>
      <w:t>IZMIzz_0409</w:t>
    </w:r>
    <w:r w:rsidR="00D02242">
      <w:rPr>
        <w:rFonts w:ascii="Times New Roman" w:hAnsi="Times New Roman" w:cs="Times New Roman"/>
        <w:noProof/>
        <w:sz w:val="20"/>
        <w:szCs w:val="20"/>
        <w:lang w:val="lv-LV"/>
      </w:rPr>
      <w:t>19_SAM834groz</w:t>
    </w:r>
  </w:p>
  <w:p w14:paraId="54361EAA" w14:textId="70578550" w:rsidR="006344BA" w:rsidRPr="00D02242" w:rsidRDefault="006344BA" w:rsidP="00D02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FD7DB" w14:textId="77777777" w:rsidR="002845BB" w:rsidRDefault="002845BB" w:rsidP="00AE73EF">
      <w:pPr>
        <w:spacing w:after="0" w:line="240" w:lineRule="auto"/>
      </w:pPr>
      <w:r>
        <w:separator/>
      </w:r>
    </w:p>
  </w:footnote>
  <w:footnote w:type="continuationSeparator" w:id="0">
    <w:p w14:paraId="6AFF96BF" w14:textId="77777777" w:rsidR="002845BB" w:rsidRDefault="002845BB" w:rsidP="00AE7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87156"/>
      <w:docPartObj>
        <w:docPartGallery w:val="Page Numbers (Top of Page)"/>
        <w:docPartUnique/>
      </w:docPartObj>
    </w:sdtPr>
    <w:sdtEndPr>
      <w:rPr>
        <w:noProof/>
      </w:rPr>
    </w:sdtEndPr>
    <w:sdtContent>
      <w:p w14:paraId="69FE6F71" w14:textId="77777777" w:rsidR="006344BA" w:rsidRDefault="006344BA">
        <w:pPr>
          <w:pStyle w:val="Header"/>
          <w:jc w:val="center"/>
        </w:pPr>
        <w:r>
          <w:fldChar w:fldCharType="begin"/>
        </w:r>
        <w:r>
          <w:instrText xml:space="preserve"> PAGE   \* MERGEFORMAT </w:instrText>
        </w:r>
        <w:r>
          <w:fldChar w:fldCharType="separate"/>
        </w:r>
        <w:r w:rsidR="001C4542">
          <w:rPr>
            <w:noProof/>
          </w:rPr>
          <w:t>9</w:t>
        </w:r>
        <w:r>
          <w:rPr>
            <w:noProof/>
          </w:rPr>
          <w:fldChar w:fldCharType="end"/>
        </w:r>
      </w:p>
    </w:sdtContent>
  </w:sdt>
  <w:p w14:paraId="6106397C" w14:textId="77777777" w:rsidR="006344BA" w:rsidRDefault="00634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75E4B"/>
    <w:multiLevelType w:val="hybridMultilevel"/>
    <w:tmpl w:val="6C046CBC"/>
    <w:lvl w:ilvl="0" w:tplc="39CA7D46">
      <w:start w:val="1"/>
      <w:numFmt w:val="decimal"/>
      <w:lvlText w:val="%1."/>
      <w:lvlJc w:val="left"/>
      <w:pPr>
        <w:ind w:left="720" w:hanging="360"/>
      </w:pPr>
      <w:rPr>
        <w:rFonts w:eastAsiaTheme="minorHAns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4">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num w:numId="1">
    <w:abstractNumId w:val="2"/>
  </w:num>
  <w:num w:numId="2">
    <w:abstractNumId w:val="4"/>
  </w:num>
  <w:num w:numId="3">
    <w:abstractNumId w:val="7"/>
  </w:num>
  <w:num w:numId="4">
    <w:abstractNumId w:val="3"/>
  </w:num>
  <w:num w:numId="5">
    <w:abstractNumId w:val="12"/>
  </w:num>
  <w:num w:numId="6">
    <w:abstractNumId w:val="8"/>
  </w:num>
  <w:num w:numId="7">
    <w:abstractNumId w:val="10"/>
  </w:num>
  <w:num w:numId="8">
    <w:abstractNumId w:val="0"/>
  </w:num>
  <w:num w:numId="9">
    <w:abstractNumId w:val="14"/>
  </w:num>
  <w:num w:numId="10">
    <w:abstractNumId w:val="15"/>
  </w:num>
  <w:num w:numId="11">
    <w:abstractNumId w:val="13"/>
  </w:num>
  <w:num w:numId="12">
    <w:abstractNumId w:val="6"/>
  </w:num>
  <w:num w:numId="13">
    <w:abstractNumId w:val="11"/>
  </w:num>
  <w:num w:numId="14">
    <w:abstractNumId w:val="16"/>
  </w:num>
  <w:num w:numId="15">
    <w:abstractNumId w:val="9"/>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EF"/>
    <w:rsid w:val="00003222"/>
    <w:rsid w:val="00042870"/>
    <w:rsid w:val="00043CC6"/>
    <w:rsid w:val="0004472A"/>
    <w:rsid w:val="00053002"/>
    <w:rsid w:val="0005492E"/>
    <w:rsid w:val="00062504"/>
    <w:rsid w:val="00065E77"/>
    <w:rsid w:val="00066667"/>
    <w:rsid w:val="000775DF"/>
    <w:rsid w:val="0009550A"/>
    <w:rsid w:val="000A2BE3"/>
    <w:rsid w:val="000A6159"/>
    <w:rsid w:val="000B3B2F"/>
    <w:rsid w:val="000B6598"/>
    <w:rsid w:val="000C4F8B"/>
    <w:rsid w:val="000C6309"/>
    <w:rsid w:val="000D27D5"/>
    <w:rsid w:val="000D61B9"/>
    <w:rsid w:val="000D7DBB"/>
    <w:rsid w:val="000E0F86"/>
    <w:rsid w:val="000E3DB2"/>
    <w:rsid w:val="000E5B77"/>
    <w:rsid w:val="000F641F"/>
    <w:rsid w:val="00101344"/>
    <w:rsid w:val="00124AA8"/>
    <w:rsid w:val="00134BF3"/>
    <w:rsid w:val="00163773"/>
    <w:rsid w:val="00180F92"/>
    <w:rsid w:val="00186610"/>
    <w:rsid w:val="00195D85"/>
    <w:rsid w:val="001967AD"/>
    <w:rsid w:val="00196FD0"/>
    <w:rsid w:val="001A0975"/>
    <w:rsid w:val="001A19A9"/>
    <w:rsid w:val="001C043D"/>
    <w:rsid w:val="001C4542"/>
    <w:rsid w:val="001C5562"/>
    <w:rsid w:val="001C5984"/>
    <w:rsid w:val="001D0619"/>
    <w:rsid w:val="001D5AD3"/>
    <w:rsid w:val="001E0DCD"/>
    <w:rsid w:val="001F3ADF"/>
    <w:rsid w:val="001F55BB"/>
    <w:rsid w:val="00202940"/>
    <w:rsid w:val="00215F89"/>
    <w:rsid w:val="002207B5"/>
    <w:rsid w:val="00223760"/>
    <w:rsid w:val="002325D9"/>
    <w:rsid w:val="00236A60"/>
    <w:rsid w:val="00242284"/>
    <w:rsid w:val="00252912"/>
    <w:rsid w:val="00262EF4"/>
    <w:rsid w:val="00264293"/>
    <w:rsid w:val="002677E5"/>
    <w:rsid w:val="00267B40"/>
    <w:rsid w:val="002845BB"/>
    <w:rsid w:val="00284CD4"/>
    <w:rsid w:val="002909B2"/>
    <w:rsid w:val="002941D7"/>
    <w:rsid w:val="002B71B1"/>
    <w:rsid w:val="002D3B30"/>
    <w:rsid w:val="002D4CF9"/>
    <w:rsid w:val="002E278B"/>
    <w:rsid w:val="002E2AAD"/>
    <w:rsid w:val="002E7BCB"/>
    <w:rsid w:val="00306208"/>
    <w:rsid w:val="003126BB"/>
    <w:rsid w:val="00322B1A"/>
    <w:rsid w:val="0032450B"/>
    <w:rsid w:val="003322B0"/>
    <w:rsid w:val="00336AD9"/>
    <w:rsid w:val="003505C7"/>
    <w:rsid w:val="003527AB"/>
    <w:rsid w:val="003541B2"/>
    <w:rsid w:val="00361C0B"/>
    <w:rsid w:val="00364544"/>
    <w:rsid w:val="00367E20"/>
    <w:rsid w:val="00370F58"/>
    <w:rsid w:val="00376706"/>
    <w:rsid w:val="00380346"/>
    <w:rsid w:val="00391F5B"/>
    <w:rsid w:val="00396444"/>
    <w:rsid w:val="003D0CA2"/>
    <w:rsid w:val="003D1541"/>
    <w:rsid w:val="00420E3A"/>
    <w:rsid w:val="00423D7F"/>
    <w:rsid w:val="00434494"/>
    <w:rsid w:val="00444FB2"/>
    <w:rsid w:val="00463D29"/>
    <w:rsid w:val="00464867"/>
    <w:rsid w:val="00474C7E"/>
    <w:rsid w:val="004951A1"/>
    <w:rsid w:val="004A3647"/>
    <w:rsid w:val="004B2AEA"/>
    <w:rsid w:val="004C4017"/>
    <w:rsid w:val="004C5491"/>
    <w:rsid w:val="004D24C1"/>
    <w:rsid w:val="004D51DB"/>
    <w:rsid w:val="004D7514"/>
    <w:rsid w:val="004D790D"/>
    <w:rsid w:val="004E5C21"/>
    <w:rsid w:val="004E7B6A"/>
    <w:rsid w:val="004F09FE"/>
    <w:rsid w:val="00507189"/>
    <w:rsid w:val="005104A5"/>
    <w:rsid w:val="00511EB7"/>
    <w:rsid w:val="00512C84"/>
    <w:rsid w:val="0051442F"/>
    <w:rsid w:val="0051496C"/>
    <w:rsid w:val="00514DB2"/>
    <w:rsid w:val="005174EC"/>
    <w:rsid w:val="0052588A"/>
    <w:rsid w:val="0054330F"/>
    <w:rsid w:val="0057485B"/>
    <w:rsid w:val="005A5436"/>
    <w:rsid w:val="005A6A0A"/>
    <w:rsid w:val="005B05DD"/>
    <w:rsid w:val="005C3807"/>
    <w:rsid w:val="005D389E"/>
    <w:rsid w:val="005E56E0"/>
    <w:rsid w:val="00600D0E"/>
    <w:rsid w:val="006010C2"/>
    <w:rsid w:val="0060155A"/>
    <w:rsid w:val="00604684"/>
    <w:rsid w:val="00607B09"/>
    <w:rsid w:val="0062158E"/>
    <w:rsid w:val="006344BA"/>
    <w:rsid w:val="0064189B"/>
    <w:rsid w:val="006419E9"/>
    <w:rsid w:val="00660EA7"/>
    <w:rsid w:val="006675EA"/>
    <w:rsid w:val="00674B70"/>
    <w:rsid w:val="00682FB1"/>
    <w:rsid w:val="00683F99"/>
    <w:rsid w:val="00687754"/>
    <w:rsid w:val="00695C50"/>
    <w:rsid w:val="006B2AFD"/>
    <w:rsid w:val="006B4878"/>
    <w:rsid w:val="006B578D"/>
    <w:rsid w:val="006C2422"/>
    <w:rsid w:val="006C5E14"/>
    <w:rsid w:val="006D2186"/>
    <w:rsid w:val="006E3524"/>
    <w:rsid w:val="006F390E"/>
    <w:rsid w:val="0071192B"/>
    <w:rsid w:val="00714499"/>
    <w:rsid w:val="0072087D"/>
    <w:rsid w:val="0072329B"/>
    <w:rsid w:val="00730817"/>
    <w:rsid w:val="00736B15"/>
    <w:rsid w:val="007375DB"/>
    <w:rsid w:val="00742E32"/>
    <w:rsid w:val="00745B50"/>
    <w:rsid w:val="00780E1F"/>
    <w:rsid w:val="00791E4D"/>
    <w:rsid w:val="00792767"/>
    <w:rsid w:val="0079277E"/>
    <w:rsid w:val="00794543"/>
    <w:rsid w:val="007A4D7D"/>
    <w:rsid w:val="007B04AF"/>
    <w:rsid w:val="007B0C52"/>
    <w:rsid w:val="007B20C9"/>
    <w:rsid w:val="007C4247"/>
    <w:rsid w:val="007C4AE9"/>
    <w:rsid w:val="007D3838"/>
    <w:rsid w:val="007D4398"/>
    <w:rsid w:val="00801A10"/>
    <w:rsid w:val="008066F4"/>
    <w:rsid w:val="0082025A"/>
    <w:rsid w:val="00824241"/>
    <w:rsid w:val="008263EE"/>
    <w:rsid w:val="00830B18"/>
    <w:rsid w:val="0083131A"/>
    <w:rsid w:val="008337FD"/>
    <w:rsid w:val="008349E0"/>
    <w:rsid w:val="008420DC"/>
    <w:rsid w:val="00850EE4"/>
    <w:rsid w:val="008529AC"/>
    <w:rsid w:val="0086643B"/>
    <w:rsid w:val="00876A73"/>
    <w:rsid w:val="0088480E"/>
    <w:rsid w:val="008C7E1D"/>
    <w:rsid w:val="008D04E7"/>
    <w:rsid w:val="008D1EB4"/>
    <w:rsid w:val="008F2FC0"/>
    <w:rsid w:val="008F7442"/>
    <w:rsid w:val="00932A6A"/>
    <w:rsid w:val="00934553"/>
    <w:rsid w:val="00940187"/>
    <w:rsid w:val="00941A52"/>
    <w:rsid w:val="009526B0"/>
    <w:rsid w:val="00992DBB"/>
    <w:rsid w:val="00993E7F"/>
    <w:rsid w:val="009B3B40"/>
    <w:rsid w:val="009C0117"/>
    <w:rsid w:val="009E00F3"/>
    <w:rsid w:val="009E219D"/>
    <w:rsid w:val="009E5921"/>
    <w:rsid w:val="009F77C4"/>
    <w:rsid w:val="00A01A71"/>
    <w:rsid w:val="00A01D05"/>
    <w:rsid w:val="00A12D1B"/>
    <w:rsid w:val="00A150C7"/>
    <w:rsid w:val="00A26A1F"/>
    <w:rsid w:val="00A615DF"/>
    <w:rsid w:val="00A71B14"/>
    <w:rsid w:val="00A90267"/>
    <w:rsid w:val="00A93844"/>
    <w:rsid w:val="00AB1222"/>
    <w:rsid w:val="00AB2B86"/>
    <w:rsid w:val="00AC73D9"/>
    <w:rsid w:val="00AD7DBC"/>
    <w:rsid w:val="00AE47D9"/>
    <w:rsid w:val="00AE73EF"/>
    <w:rsid w:val="00B0048A"/>
    <w:rsid w:val="00B11433"/>
    <w:rsid w:val="00B13858"/>
    <w:rsid w:val="00B138B0"/>
    <w:rsid w:val="00B1433F"/>
    <w:rsid w:val="00B2290B"/>
    <w:rsid w:val="00B26616"/>
    <w:rsid w:val="00B3018E"/>
    <w:rsid w:val="00B37D7C"/>
    <w:rsid w:val="00B51849"/>
    <w:rsid w:val="00B57E1D"/>
    <w:rsid w:val="00B60805"/>
    <w:rsid w:val="00B7470C"/>
    <w:rsid w:val="00B747D9"/>
    <w:rsid w:val="00B766D4"/>
    <w:rsid w:val="00BB7D1C"/>
    <w:rsid w:val="00BC791F"/>
    <w:rsid w:val="00BE0C68"/>
    <w:rsid w:val="00BE536D"/>
    <w:rsid w:val="00BF720E"/>
    <w:rsid w:val="00C21A27"/>
    <w:rsid w:val="00C25A89"/>
    <w:rsid w:val="00C31EF2"/>
    <w:rsid w:val="00C369D0"/>
    <w:rsid w:val="00C42745"/>
    <w:rsid w:val="00C43273"/>
    <w:rsid w:val="00C45F28"/>
    <w:rsid w:val="00C54E8B"/>
    <w:rsid w:val="00C61692"/>
    <w:rsid w:val="00C72CD3"/>
    <w:rsid w:val="00C75C07"/>
    <w:rsid w:val="00C80DF4"/>
    <w:rsid w:val="00C909FD"/>
    <w:rsid w:val="00C91C41"/>
    <w:rsid w:val="00C925A9"/>
    <w:rsid w:val="00C93635"/>
    <w:rsid w:val="00CC790D"/>
    <w:rsid w:val="00CE3753"/>
    <w:rsid w:val="00D02242"/>
    <w:rsid w:val="00D04BF4"/>
    <w:rsid w:val="00D15E08"/>
    <w:rsid w:val="00D17112"/>
    <w:rsid w:val="00D172E5"/>
    <w:rsid w:val="00D206CD"/>
    <w:rsid w:val="00D439EB"/>
    <w:rsid w:val="00D47F27"/>
    <w:rsid w:val="00D529D0"/>
    <w:rsid w:val="00D56F2A"/>
    <w:rsid w:val="00D61725"/>
    <w:rsid w:val="00D64F64"/>
    <w:rsid w:val="00D675A4"/>
    <w:rsid w:val="00D77625"/>
    <w:rsid w:val="00D80093"/>
    <w:rsid w:val="00D82052"/>
    <w:rsid w:val="00D85A8E"/>
    <w:rsid w:val="00D95272"/>
    <w:rsid w:val="00DA43A7"/>
    <w:rsid w:val="00DA6152"/>
    <w:rsid w:val="00DA682D"/>
    <w:rsid w:val="00DB2FF7"/>
    <w:rsid w:val="00DB5BE7"/>
    <w:rsid w:val="00DB6817"/>
    <w:rsid w:val="00DC63BE"/>
    <w:rsid w:val="00DD0CFC"/>
    <w:rsid w:val="00DD3966"/>
    <w:rsid w:val="00DE3289"/>
    <w:rsid w:val="00DE6074"/>
    <w:rsid w:val="00DF6369"/>
    <w:rsid w:val="00E00C4B"/>
    <w:rsid w:val="00E045F5"/>
    <w:rsid w:val="00E363FB"/>
    <w:rsid w:val="00E413AA"/>
    <w:rsid w:val="00E456A5"/>
    <w:rsid w:val="00E50946"/>
    <w:rsid w:val="00E57ABB"/>
    <w:rsid w:val="00E63F86"/>
    <w:rsid w:val="00E659C2"/>
    <w:rsid w:val="00E659F2"/>
    <w:rsid w:val="00E9254A"/>
    <w:rsid w:val="00EA377D"/>
    <w:rsid w:val="00EC1BA6"/>
    <w:rsid w:val="00EC38EC"/>
    <w:rsid w:val="00ED12CD"/>
    <w:rsid w:val="00ED2956"/>
    <w:rsid w:val="00ED316E"/>
    <w:rsid w:val="00EE5BD9"/>
    <w:rsid w:val="00EF4207"/>
    <w:rsid w:val="00F1437C"/>
    <w:rsid w:val="00F164FE"/>
    <w:rsid w:val="00F22BD0"/>
    <w:rsid w:val="00F22D26"/>
    <w:rsid w:val="00F23061"/>
    <w:rsid w:val="00F258EE"/>
    <w:rsid w:val="00F2591E"/>
    <w:rsid w:val="00F27AC1"/>
    <w:rsid w:val="00F41008"/>
    <w:rsid w:val="00F41D5F"/>
    <w:rsid w:val="00F50CD5"/>
    <w:rsid w:val="00F51E9E"/>
    <w:rsid w:val="00F753A9"/>
    <w:rsid w:val="00FC3129"/>
    <w:rsid w:val="00FE3E9E"/>
    <w:rsid w:val="00FE7399"/>
    <w:rsid w:val="00FF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D670"/>
  <w15:chartTrackingRefBased/>
  <w15:docId w15:val="{B8F61CA5-CF2E-498B-9739-D28D9C1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aliases w:val="H&amp;P List Paragraph,2,Strip,Saraksta rindkopa,Saraksta rindkopa1"/>
    <w:basedOn w:val="Normal"/>
    <w:link w:val="ListParagraphChar"/>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semiHidden/>
    <w:unhideWhenUsed/>
    <w:rsid w:val="004D51DB"/>
    <w:rPr>
      <w:color w:val="0000FF"/>
      <w:u w:val="single"/>
    </w:rPr>
  </w:style>
  <w:style w:type="character" w:customStyle="1" w:styleId="ListParagraphChar">
    <w:name w:val="List Paragraph Char"/>
    <w:aliases w:val="H&amp;P List Paragraph Char,2 Char,Strip Char,Saraksta rindkopa Char,Saraksta rindkopa1 Char"/>
    <w:basedOn w:val="DefaultParagraphFont"/>
    <w:link w:val="ListParagraph"/>
    <w:uiPriority w:val="34"/>
    <w:qFormat/>
    <w:locked/>
    <w:rsid w:val="0060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2A1BB-79D9-4F95-AE5D-8B9534B1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Pages>
  <Words>9194</Words>
  <Characters>5242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
  <cp:keywords>Izziņa_8322</cp:keywords>
  <dc:description/>
  <cp:lastModifiedBy>Santa Feifere</cp:lastModifiedBy>
  <cp:revision>53</cp:revision>
  <dcterms:created xsi:type="dcterms:W3CDTF">2019-06-27T11:52:00Z</dcterms:created>
  <dcterms:modified xsi:type="dcterms:W3CDTF">2019-09-10T07:06:00Z</dcterms:modified>
</cp:coreProperties>
</file>