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7F627" w14:textId="11656243" w:rsidR="008C5649" w:rsidRDefault="002B01F3" w:rsidP="005B6D2B">
      <w:pPr>
        <w:jc w:val="center"/>
        <w:rPr>
          <w:b/>
          <w:sz w:val="28"/>
          <w:szCs w:val="28"/>
        </w:rPr>
      </w:pPr>
      <w:bookmarkStart w:id="0" w:name="_GoBack"/>
      <w:bookmarkEnd w:id="0"/>
      <w:r w:rsidRPr="00C85437">
        <w:rPr>
          <w:b/>
          <w:sz w:val="28"/>
          <w:szCs w:val="28"/>
        </w:rPr>
        <w:t>Ministr</w:t>
      </w:r>
      <w:r w:rsidR="00DC1363" w:rsidRPr="00C85437">
        <w:rPr>
          <w:b/>
          <w:sz w:val="28"/>
          <w:szCs w:val="28"/>
        </w:rPr>
        <w:t xml:space="preserve">u kabineta </w:t>
      </w:r>
      <w:r w:rsidR="00241328" w:rsidRPr="00C85437">
        <w:rPr>
          <w:b/>
          <w:sz w:val="28"/>
          <w:szCs w:val="28"/>
        </w:rPr>
        <w:t xml:space="preserve">rīkojuma </w:t>
      </w:r>
      <w:r w:rsidR="00DC3D28" w:rsidRPr="00DC3D28">
        <w:rPr>
          <w:b/>
          <w:sz w:val="28"/>
          <w:szCs w:val="28"/>
        </w:rPr>
        <w:t>projekta “Par Rīgas Juridiskās augstskolas rektora apstiprināšanu”</w:t>
      </w:r>
      <w:r w:rsidR="005B6D2B" w:rsidRPr="00C85437">
        <w:rPr>
          <w:b/>
          <w:sz w:val="28"/>
          <w:szCs w:val="28"/>
        </w:rPr>
        <w:t xml:space="preserve"> </w:t>
      </w:r>
      <w:r w:rsidR="00852042" w:rsidRPr="00C85437">
        <w:rPr>
          <w:b/>
          <w:sz w:val="28"/>
          <w:szCs w:val="28"/>
        </w:rPr>
        <w:t>sākotnējā</w:t>
      </w:r>
      <w:r w:rsidR="002D3306" w:rsidRPr="00C85437">
        <w:rPr>
          <w:b/>
          <w:sz w:val="28"/>
          <w:szCs w:val="28"/>
        </w:rPr>
        <w:t>s</w:t>
      </w:r>
      <w:r w:rsidR="00852042" w:rsidRPr="00C85437">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C85437">
          <w:rPr>
            <w:b/>
            <w:sz w:val="28"/>
            <w:szCs w:val="28"/>
          </w:rPr>
          <w:t>ziņojums</w:t>
        </w:r>
      </w:smartTag>
      <w:r w:rsidR="00852042" w:rsidRPr="00C85437">
        <w:rPr>
          <w:b/>
          <w:sz w:val="28"/>
          <w:szCs w:val="28"/>
        </w:rPr>
        <w:t xml:space="preserve"> (anotācija)</w:t>
      </w:r>
    </w:p>
    <w:p w14:paraId="160EE62A" w14:textId="77777777" w:rsidR="00E93A8E" w:rsidRDefault="00E93A8E" w:rsidP="005B6D2B">
      <w:pPr>
        <w:jc w:val="center"/>
        <w:rPr>
          <w:b/>
          <w:sz w:val="28"/>
          <w:szCs w:val="28"/>
        </w:rPr>
      </w:pPr>
    </w:p>
    <w:tbl>
      <w:tblPr>
        <w:tblW w:w="5327"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61"/>
        <w:gridCol w:w="6386"/>
      </w:tblGrid>
      <w:tr w:rsidR="00C00A7C" w:rsidRPr="00C00A7C" w14:paraId="5B3BE5BA" w14:textId="77777777" w:rsidTr="00A51ED1">
        <w:trPr>
          <w:trHeight w:val="402"/>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226EC" w14:textId="77777777" w:rsidR="00C00A7C" w:rsidRPr="00A51ED1" w:rsidRDefault="00C00A7C" w:rsidP="00A51ED1">
            <w:pPr>
              <w:spacing w:before="100" w:beforeAutospacing="1" w:after="100" w:afterAutospacing="1"/>
              <w:jc w:val="center"/>
              <w:rPr>
                <w:b/>
                <w:bCs/>
                <w:color w:val="414142"/>
                <w:sz w:val="28"/>
                <w:szCs w:val="28"/>
              </w:rPr>
            </w:pPr>
            <w:r w:rsidRPr="00A51ED1">
              <w:rPr>
                <w:b/>
                <w:bCs/>
                <w:color w:val="414142"/>
                <w:sz w:val="28"/>
                <w:szCs w:val="28"/>
              </w:rPr>
              <w:t>Tiesību akta projekta anotācijas kopsavilkums</w:t>
            </w:r>
          </w:p>
        </w:tc>
      </w:tr>
      <w:tr w:rsidR="00C23204" w:rsidRPr="00C00A7C" w14:paraId="052C094D" w14:textId="77777777" w:rsidTr="00E93A8E">
        <w:trPr>
          <w:trHeight w:val="1344"/>
        </w:trPr>
        <w:tc>
          <w:tcPr>
            <w:tcW w:w="1690" w:type="pct"/>
            <w:tcBorders>
              <w:top w:val="outset" w:sz="6" w:space="0" w:color="414142"/>
              <w:left w:val="outset" w:sz="6" w:space="0" w:color="414142"/>
              <w:bottom w:val="outset" w:sz="6" w:space="0" w:color="414142"/>
              <w:right w:val="outset" w:sz="6" w:space="0" w:color="414142"/>
            </w:tcBorders>
            <w:shd w:val="clear" w:color="auto" w:fill="FFFFFF"/>
            <w:hideMark/>
          </w:tcPr>
          <w:p w14:paraId="23E9010A" w14:textId="77777777" w:rsidR="00C00A7C" w:rsidRPr="00A51ED1" w:rsidRDefault="00C00A7C" w:rsidP="00C00A7C">
            <w:pPr>
              <w:rPr>
                <w:color w:val="414142"/>
                <w:sz w:val="28"/>
                <w:szCs w:val="28"/>
              </w:rPr>
            </w:pPr>
            <w:r w:rsidRPr="00A51ED1">
              <w:rPr>
                <w:color w:val="414142"/>
                <w:sz w:val="28"/>
                <w:szCs w:val="28"/>
              </w:rPr>
              <w:t>Mērķis, risinājums un projekta spēkā stāšanās laiks (500 zīmes bez atstarpēm)</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3CD9A8C3" w14:textId="01B29E5F" w:rsidR="00C00A7C" w:rsidRPr="00A51ED1" w:rsidRDefault="00283555" w:rsidP="00B571E1">
            <w:pPr>
              <w:jc w:val="both"/>
              <w:rPr>
                <w:color w:val="414142"/>
                <w:sz w:val="28"/>
                <w:szCs w:val="28"/>
              </w:rPr>
            </w:pPr>
            <w:r w:rsidRPr="00A51ED1">
              <w:rPr>
                <w:sz w:val="28"/>
                <w:szCs w:val="28"/>
              </w:rPr>
              <w:t>Saskaņā ar Ministru kabineta 2009.</w:t>
            </w:r>
            <w:r w:rsidR="00B17156">
              <w:rPr>
                <w:sz w:val="28"/>
                <w:szCs w:val="28"/>
              </w:rPr>
              <w:t> </w:t>
            </w:r>
            <w:r w:rsidRPr="00A51ED1">
              <w:rPr>
                <w:sz w:val="28"/>
                <w:szCs w:val="28"/>
              </w:rPr>
              <w:t>gada 15.</w:t>
            </w:r>
            <w:r w:rsidR="00B17156">
              <w:rPr>
                <w:sz w:val="28"/>
                <w:szCs w:val="28"/>
              </w:rPr>
              <w:t> </w:t>
            </w:r>
            <w:r w:rsidRPr="00A51ED1">
              <w:rPr>
                <w:sz w:val="28"/>
                <w:szCs w:val="28"/>
              </w:rPr>
              <w:t>decembra instrukcijas Nr.</w:t>
            </w:r>
            <w:r w:rsidR="00B17156">
              <w:rPr>
                <w:sz w:val="28"/>
                <w:szCs w:val="28"/>
              </w:rPr>
              <w:t> </w:t>
            </w:r>
            <w:r w:rsidRPr="00A51ED1">
              <w:rPr>
                <w:sz w:val="28"/>
                <w:szCs w:val="28"/>
              </w:rPr>
              <w:t>19 “Tiesību akta projekta sākotnējās ietekmes izvērtēšanas kārtība” 5.</w:t>
            </w:r>
            <w:r w:rsidRPr="00A51ED1">
              <w:rPr>
                <w:sz w:val="28"/>
                <w:szCs w:val="28"/>
                <w:vertAlign w:val="superscript"/>
              </w:rPr>
              <w:t>1</w:t>
            </w:r>
            <w:r w:rsidR="00B17156">
              <w:rPr>
                <w:sz w:val="28"/>
                <w:szCs w:val="28"/>
                <w:vertAlign w:val="superscript"/>
              </w:rPr>
              <w:t> </w:t>
            </w:r>
            <w:r w:rsidRPr="00A51ED1">
              <w:rPr>
                <w:sz w:val="28"/>
                <w:szCs w:val="28"/>
              </w:rPr>
              <w:t>punktu anotācijas kopsavilkums nav jāaizpilda, jo projekts ir Ministru kabineta 2009.</w:t>
            </w:r>
            <w:r w:rsidR="00B17156">
              <w:rPr>
                <w:sz w:val="28"/>
                <w:szCs w:val="28"/>
              </w:rPr>
              <w:t> </w:t>
            </w:r>
            <w:r w:rsidRPr="00A51ED1">
              <w:rPr>
                <w:sz w:val="28"/>
                <w:szCs w:val="28"/>
              </w:rPr>
              <w:t>gada 7.</w:t>
            </w:r>
            <w:r w:rsidR="00B17156">
              <w:rPr>
                <w:sz w:val="28"/>
                <w:szCs w:val="28"/>
              </w:rPr>
              <w:t> </w:t>
            </w:r>
            <w:r w:rsidRPr="00A51ED1">
              <w:rPr>
                <w:sz w:val="28"/>
                <w:szCs w:val="28"/>
              </w:rPr>
              <w:t>aprīļa noteikumu Nr.</w:t>
            </w:r>
            <w:r w:rsidR="00B17156">
              <w:rPr>
                <w:sz w:val="28"/>
                <w:szCs w:val="28"/>
              </w:rPr>
              <w:t> </w:t>
            </w:r>
            <w:r w:rsidRPr="00A51ED1">
              <w:rPr>
                <w:sz w:val="28"/>
                <w:szCs w:val="28"/>
              </w:rPr>
              <w:t xml:space="preserve">300 “Ministru kabineta </w:t>
            </w:r>
            <w:r w:rsidRPr="00C50A02">
              <w:rPr>
                <w:sz w:val="28"/>
                <w:szCs w:val="28"/>
              </w:rPr>
              <w:t>kārtības rullis” 73.3.</w:t>
            </w:r>
            <w:r w:rsidR="00B17156">
              <w:rPr>
                <w:sz w:val="28"/>
                <w:szCs w:val="28"/>
              </w:rPr>
              <w:t> </w:t>
            </w:r>
            <w:r w:rsidRPr="00C50A02">
              <w:rPr>
                <w:sz w:val="28"/>
                <w:szCs w:val="28"/>
              </w:rPr>
              <w:t>apakšpunktā minētais tiesību akta projekts.</w:t>
            </w:r>
            <w:r w:rsidR="00C50A02" w:rsidRPr="00C50A02">
              <w:rPr>
                <w:sz w:val="28"/>
                <w:szCs w:val="28"/>
              </w:rPr>
              <w:t xml:space="preserve"> </w:t>
            </w:r>
          </w:p>
        </w:tc>
      </w:tr>
    </w:tbl>
    <w:tbl>
      <w:tblPr>
        <w:tblpPr w:leftFromText="180" w:rightFromText="180" w:vertAnchor="text" w:horzAnchor="margin" w:tblpXSpec="center" w:tblpY="1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378"/>
      </w:tblGrid>
      <w:tr w:rsidR="00C00A7C" w:rsidRPr="00C85437" w14:paraId="48207F3F" w14:textId="77777777" w:rsidTr="00A51ED1">
        <w:tc>
          <w:tcPr>
            <w:tcW w:w="9634" w:type="dxa"/>
            <w:gridSpan w:val="3"/>
            <w:vAlign w:val="center"/>
          </w:tcPr>
          <w:p w14:paraId="12B86C54" w14:textId="77777777" w:rsidR="00C00A7C" w:rsidRPr="00C85437" w:rsidRDefault="00C00A7C" w:rsidP="00C00A7C">
            <w:pPr>
              <w:pStyle w:val="naisnod"/>
              <w:spacing w:before="0" w:after="0"/>
              <w:rPr>
                <w:sz w:val="28"/>
                <w:szCs w:val="28"/>
              </w:rPr>
            </w:pPr>
            <w:r w:rsidRPr="00C85437">
              <w:rPr>
                <w:sz w:val="28"/>
                <w:szCs w:val="28"/>
              </w:rPr>
              <w:t>I. Tiesību akta projekta izstrādes nepieciešamība</w:t>
            </w:r>
          </w:p>
        </w:tc>
      </w:tr>
      <w:tr w:rsidR="00C00A7C" w:rsidRPr="00C85437" w14:paraId="52FF2DDB" w14:textId="77777777" w:rsidTr="00A51ED1">
        <w:trPr>
          <w:trHeight w:val="1365"/>
        </w:trPr>
        <w:tc>
          <w:tcPr>
            <w:tcW w:w="550" w:type="dxa"/>
          </w:tcPr>
          <w:p w14:paraId="21BE7E96" w14:textId="77777777" w:rsidR="00C00A7C" w:rsidRPr="00C85437" w:rsidRDefault="00C00A7C" w:rsidP="00C00A7C">
            <w:pPr>
              <w:pStyle w:val="naiskr"/>
              <w:spacing w:before="0" w:after="0"/>
              <w:rPr>
                <w:sz w:val="28"/>
                <w:szCs w:val="28"/>
              </w:rPr>
            </w:pPr>
            <w:r w:rsidRPr="00C85437">
              <w:rPr>
                <w:sz w:val="28"/>
                <w:szCs w:val="28"/>
              </w:rPr>
              <w:t>1.</w:t>
            </w:r>
          </w:p>
        </w:tc>
        <w:tc>
          <w:tcPr>
            <w:tcW w:w="2706" w:type="dxa"/>
          </w:tcPr>
          <w:p w14:paraId="240B0D25" w14:textId="07C7866D" w:rsidR="00025F4B" w:rsidRDefault="00C00A7C" w:rsidP="00C00A7C">
            <w:pPr>
              <w:pStyle w:val="naiskr"/>
              <w:spacing w:before="0" w:after="0"/>
              <w:ind w:hanging="10"/>
              <w:jc w:val="both"/>
              <w:rPr>
                <w:sz w:val="28"/>
                <w:szCs w:val="28"/>
              </w:rPr>
            </w:pPr>
            <w:r w:rsidRPr="00C85437">
              <w:rPr>
                <w:sz w:val="28"/>
                <w:szCs w:val="28"/>
              </w:rPr>
              <w:t>Pamatojums</w:t>
            </w:r>
          </w:p>
          <w:p w14:paraId="0C7CB07C" w14:textId="77777777" w:rsidR="00C00A7C" w:rsidRPr="00025F4B" w:rsidRDefault="00C00A7C" w:rsidP="00025F4B">
            <w:pPr>
              <w:ind w:firstLine="720"/>
            </w:pPr>
          </w:p>
        </w:tc>
        <w:tc>
          <w:tcPr>
            <w:tcW w:w="6378" w:type="dxa"/>
          </w:tcPr>
          <w:p w14:paraId="57041750" w14:textId="77777777" w:rsidR="00C00A7C" w:rsidRPr="00C85437" w:rsidRDefault="00C00A7C" w:rsidP="00C00A7C">
            <w:pPr>
              <w:tabs>
                <w:tab w:val="left" w:pos="8505"/>
              </w:tabs>
              <w:jc w:val="both"/>
              <w:rPr>
                <w:sz w:val="28"/>
                <w:szCs w:val="28"/>
              </w:rPr>
            </w:pPr>
            <w:r w:rsidRPr="00C85437">
              <w:rPr>
                <w:sz w:val="28"/>
                <w:szCs w:val="28"/>
              </w:rPr>
              <w:t>Ministru kabineta rīkojuma projekts “Par Rīgas Juridiskās augstskolas rektora apstiprināšanu” (turpmāk – projekts) izstrādāts saskaņā ar Augstskolu likuma 17.</w:t>
            </w:r>
            <w:r>
              <w:rPr>
                <w:sz w:val="28"/>
                <w:szCs w:val="28"/>
              </w:rPr>
              <w:t> </w:t>
            </w:r>
            <w:r w:rsidRPr="00C85437">
              <w:rPr>
                <w:sz w:val="28"/>
                <w:szCs w:val="28"/>
              </w:rPr>
              <w:t xml:space="preserve">panta piektajā daļā noteikto, ka augstskolas ievēlēto rektoru apstiprina Ministru kabinets pēc augstskolas </w:t>
            </w:r>
            <w:r>
              <w:rPr>
                <w:sz w:val="28"/>
                <w:szCs w:val="28"/>
              </w:rPr>
              <w:t>dibinātāja ierosinājuma</w:t>
            </w:r>
            <w:r w:rsidRPr="00C85437">
              <w:rPr>
                <w:sz w:val="28"/>
                <w:szCs w:val="28"/>
              </w:rPr>
              <w:t>.</w:t>
            </w:r>
          </w:p>
        </w:tc>
      </w:tr>
      <w:tr w:rsidR="00C00A7C" w:rsidRPr="00C85437" w14:paraId="29ED0F78" w14:textId="77777777" w:rsidTr="00A51ED1">
        <w:trPr>
          <w:trHeight w:val="472"/>
        </w:trPr>
        <w:tc>
          <w:tcPr>
            <w:tcW w:w="550" w:type="dxa"/>
          </w:tcPr>
          <w:p w14:paraId="228F0393" w14:textId="77777777" w:rsidR="00C00A7C" w:rsidRPr="00C85437" w:rsidRDefault="00C00A7C" w:rsidP="00C00A7C">
            <w:pPr>
              <w:pStyle w:val="naiskr"/>
              <w:spacing w:before="0" w:after="0"/>
              <w:rPr>
                <w:sz w:val="28"/>
                <w:szCs w:val="28"/>
              </w:rPr>
            </w:pPr>
            <w:r w:rsidRPr="00C85437">
              <w:rPr>
                <w:sz w:val="28"/>
                <w:szCs w:val="28"/>
              </w:rPr>
              <w:t>2.</w:t>
            </w:r>
          </w:p>
        </w:tc>
        <w:tc>
          <w:tcPr>
            <w:tcW w:w="2706" w:type="dxa"/>
          </w:tcPr>
          <w:p w14:paraId="6388F026" w14:textId="02637096" w:rsidR="00C00A7C" w:rsidRPr="00C85437" w:rsidRDefault="00C00A7C" w:rsidP="00C00A7C">
            <w:pPr>
              <w:pStyle w:val="naiskr"/>
              <w:tabs>
                <w:tab w:val="left" w:pos="170"/>
              </w:tabs>
              <w:spacing w:before="0" w:after="0"/>
              <w:jc w:val="both"/>
              <w:rPr>
                <w:sz w:val="28"/>
                <w:szCs w:val="28"/>
              </w:rPr>
            </w:pPr>
            <w:r w:rsidRPr="00C85437">
              <w:rPr>
                <w:sz w:val="28"/>
                <w:szCs w:val="28"/>
              </w:rPr>
              <w:t>Pašreizējā situācija un problēmas, kuru risināšanai tiesību akta projekts izstrādāts, tiesiskā regulējuma mērķis un būtība</w:t>
            </w:r>
          </w:p>
        </w:tc>
        <w:tc>
          <w:tcPr>
            <w:tcW w:w="6378" w:type="dxa"/>
          </w:tcPr>
          <w:p w14:paraId="1771C22A" w14:textId="1A2BF058" w:rsidR="00C00A7C" w:rsidRPr="00C85437" w:rsidRDefault="00C00A7C" w:rsidP="00C00A7C">
            <w:pPr>
              <w:pStyle w:val="BodyText"/>
              <w:jc w:val="both"/>
              <w:rPr>
                <w:szCs w:val="28"/>
              </w:rPr>
            </w:pPr>
            <w:r w:rsidRPr="00C85437">
              <w:rPr>
                <w:bCs/>
                <w:szCs w:val="28"/>
              </w:rPr>
              <w:t>Augstskolu likuma 17.</w:t>
            </w:r>
            <w:r>
              <w:rPr>
                <w:bCs/>
                <w:szCs w:val="28"/>
              </w:rPr>
              <w:t> </w:t>
            </w:r>
            <w:r w:rsidRPr="00C85437">
              <w:rPr>
                <w:bCs/>
                <w:szCs w:val="28"/>
              </w:rPr>
              <w:t>panta septītā daļa nosaka, ka, ja rektors pēc paša vēlēšanās beidz pildīt amatu pirms termiņa beigām, Ministru kabinets ieceļ augstskolas dibinātāja izvirzītu rektora vietas izpildītāju, kas pilda rektora pienākumus līdz jaunie</w:t>
            </w:r>
            <w:r>
              <w:rPr>
                <w:bCs/>
                <w:szCs w:val="28"/>
              </w:rPr>
              <w:t>vēlētā rektora apstiprināšanai.</w:t>
            </w:r>
            <w:r w:rsidRPr="00C85437">
              <w:rPr>
                <w:bCs/>
                <w:szCs w:val="28"/>
              </w:rPr>
              <w:t xml:space="preserve"> Ņemot vērā minēto, ar Ministru kabineta </w:t>
            </w:r>
            <w:r w:rsidRPr="00C85437">
              <w:rPr>
                <w:szCs w:val="28"/>
              </w:rPr>
              <w:t>2017.</w:t>
            </w:r>
            <w:r>
              <w:rPr>
                <w:szCs w:val="28"/>
              </w:rPr>
              <w:t> </w:t>
            </w:r>
            <w:r w:rsidRPr="00C85437">
              <w:rPr>
                <w:szCs w:val="28"/>
              </w:rPr>
              <w:t>gada 24.</w:t>
            </w:r>
            <w:r>
              <w:rPr>
                <w:szCs w:val="28"/>
              </w:rPr>
              <w:t> </w:t>
            </w:r>
            <w:r w:rsidRPr="00C85437">
              <w:rPr>
                <w:szCs w:val="28"/>
              </w:rPr>
              <w:t>janvār</w:t>
            </w:r>
            <w:r>
              <w:rPr>
                <w:szCs w:val="28"/>
              </w:rPr>
              <w:t>a</w:t>
            </w:r>
            <w:r w:rsidRPr="00C85437">
              <w:rPr>
                <w:szCs w:val="28"/>
              </w:rPr>
              <w:t xml:space="preserve"> rīkojumu Nr.</w:t>
            </w:r>
            <w:r>
              <w:rPr>
                <w:szCs w:val="28"/>
              </w:rPr>
              <w:t> </w:t>
            </w:r>
            <w:r w:rsidRPr="00C85437">
              <w:rPr>
                <w:szCs w:val="28"/>
              </w:rPr>
              <w:t>34 “Par Jāni Ikstenu” par Rīgas Juridiskā</w:t>
            </w:r>
            <w:r>
              <w:rPr>
                <w:szCs w:val="28"/>
              </w:rPr>
              <w:t>s</w:t>
            </w:r>
            <w:r w:rsidRPr="00C85437">
              <w:rPr>
                <w:szCs w:val="28"/>
              </w:rPr>
              <w:t xml:space="preserve"> augstskola</w:t>
            </w:r>
            <w:r>
              <w:rPr>
                <w:szCs w:val="28"/>
              </w:rPr>
              <w:t>s</w:t>
            </w:r>
            <w:r w:rsidRPr="00C85437">
              <w:rPr>
                <w:szCs w:val="28"/>
              </w:rPr>
              <w:t xml:space="preserve"> rektora vietas izpildītāju tika iecelts Jānis Ikstens. </w:t>
            </w:r>
          </w:p>
          <w:p w14:paraId="02328F5E" w14:textId="07DAB6BF" w:rsidR="00C00A7C" w:rsidRPr="00C85437" w:rsidRDefault="00095834" w:rsidP="00C00A7C">
            <w:pPr>
              <w:jc w:val="both"/>
              <w:rPr>
                <w:bCs/>
                <w:sz w:val="28"/>
                <w:szCs w:val="28"/>
              </w:rPr>
            </w:pPr>
            <w:r>
              <w:rPr>
                <w:bCs/>
                <w:sz w:val="28"/>
                <w:szCs w:val="28"/>
              </w:rPr>
              <w:t>Rīgas Juridiskā a</w:t>
            </w:r>
            <w:r w:rsidR="00C00A7C" w:rsidRPr="00C85437">
              <w:rPr>
                <w:bCs/>
                <w:sz w:val="28"/>
                <w:szCs w:val="28"/>
              </w:rPr>
              <w:t xml:space="preserve">ugstskola ar </w:t>
            </w:r>
            <w:r w:rsidR="00C00A7C" w:rsidRPr="00C85437">
              <w:rPr>
                <w:sz w:val="28"/>
                <w:szCs w:val="28"/>
              </w:rPr>
              <w:t>2019.</w:t>
            </w:r>
            <w:r w:rsidR="00C00A7C">
              <w:rPr>
                <w:sz w:val="28"/>
                <w:szCs w:val="28"/>
              </w:rPr>
              <w:t xml:space="preserve"> </w:t>
            </w:r>
            <w:r w:rsidR="00C00A7C" w:rsidRPr="00C85437">
              <w:rPr>
                <w:sz w:val="28"/>
                <w:szCs w:val="28"/>
              </w:rPr>
              <w:t>gada 14.</w:t>
            </w:r>
            <w:r w:rsidR="00C00A7C">
              <w:rPr>
                <w:sz w:val="28"/>
                <w:szCs w:val="28"/>
              </w:rPr>
              <w:t> </w:t>
            </w:r>
            <w:r w:rsidR="00C00A7C" w:rsidRPr="00C85437">
              <w:rPr>
                <w:sz w:val="28"/>
                <w:szCs w:val="28"/>
              </w:rPr>
              <w:t>jūnija vēstuli Nr.2</w:t>
            </w:r>
            <w:r w:rsidR="00762E97">
              <w:rPr>
                <w:sz w:val="28"/>
                <w:szCs w:val="28"/>
              </w:rPr>
              <w:t>.</w:t>
            </w:r>
            <w:r w:rsidR="00C00A7C" w:rsidRPr="00C85437">
              <w:rPr>
                <w:sz w:val="28"/>
                <w:szCs w:val="28"/>
              </w:rPr>
              <w:t xml:space="preserve">15n/063/19 </w:t>
            </w:r>
            <w:r w:rsidR="00C00A7C" w:rsidRPr="00C85437">
              <w:rPr>
                <w:bCs/>
                <w:sz w:val="28"/>
                <w:szCs w:val="28"/>
              </w:rPr>
              <w:t>informējusi Izglītības un zinātnes ministriju, ka 2019. gada 17. maijā</w:t>
            </w:r>
            <w:r>
              <w:rPr>
                <w:bCs/>
                <w:sz w:val="28"/>
                <w:szCs w:val="28"/>
              </w:rPr>
              <w:t xml:space="preserve"> Rīgas Juridiskās</w:t>
            </w:r>
            <w:r w:rsidR="00C00A7C" w:rsidRPr="00C85437">
              <w:rPr>
                <w:bCs/>
                <w:sz w:val="28"/>
                <w:szCs w:val="28"/>
              </w:rPr>
              <w:t xml:space="preserve"> augstskolas Satversmes sapulce par augstskolas rektoru ir ievēlējusi tiesību zinātņu doktoru </w:t>
            </w:r>
            <w:r w:rsidR="00C00A7C" w:rsidRPr="00C85437">
              <w:rPr>
                <w:sz w:val="28"/>
                <w:szCs w:val="28"/>
              </w:rPr>
              <w:t>Pjetro Karlo Vladimiro Sullo (Pietro Carlo Vladimiro Sullo)</w:t>
            </w:r>
            <w:r w:rsidR="00C00A7C" w:rsidRPr="00C85437">
              <w:rPr>
                <w:bCs/>
                <w:sz w:val="28"/>
                <w:szCs w:val="28"/>
              </w:rPr>
              <w:t xml:space="preserve">, un lūdz virzīt </w:t>
            </w:r>
            <w:r w:rsidR="00C00A7C">
              <w:rPr>
                <w:bCs/>
                <w:sz w:val="28"/>
                <w:szCs w:val="28"/>
              </w:rPr>
              <w:t xml:space="preserve">viņa kandidatūru </w:t>
            </w:r>
            <w:r w:rsidR="00C00A7C" w:rsidRPr="00C85437">
              <w:rPr>
                <w:bCs/>
                <w:sz w:val="28"/>
                <w:szCs w:val="28"/>
              </w:rPr>
              <w:t xml:space="preserve">apstiprināšanai Ministru kabinetā par </w:t>
            </w:r>
            <w:r w:rsidR="00762E97">
              <w:rPr>
                <w:bCs/>
                <w:sz w:val="28"/>
                <w:szCs w:val="28"/>
              </w:rPr>
              <w:t xml:space="preserve">Rīgas Juridiskās </w:t>
            </w:r>
            <w:r w:rsidR="00C00A7C" w:rsidRPr="00C85437">
              <w:rPr>
                <w:bCs/>
                <w:sz w:val="28"/>
                <w:szCs w:val="28"/>
              </w:rPr>
              <w:t>augstskolas rektor</w:t>
            </w:r>
            <w:r w:rsidR="00C00A7C">
              <w:rPr>
                <w:bCs/>
                <w:sz w:val="28"/>
                <w:szCs w:val="28"/>
              </w:rPr>
              <w:t>u</w:t>
            </w:r>
            <w:r w:rsidR="00C00A7C" w:rsidRPr="00C85437">
              <w:rPr>
                <w:bCs/>
                <w:sz w:val="28"/>
                <w:szCs w:val="28"/>
              </w:rPr>
              <w:t>.</w:t>
            </w:r>
            <w:r w:rsidR="00CD2DF6">
              <w:rPr>
                <w:bCs/>
                <w:sz w:val="28"/>
                <w:szCs w:val="28"/>
              </w:rPr>
              <w:t xml:space="preserve"> Rīgas Juridiskā a</w:t>
            </w:r>
            <w:r w:rsidR="00CD2DF6" w:rsidRPr="00C85437">
              <w:rPr>
                <w:bCs/>
                <w:sz w:val="28"/>
                <w:szCs w:val="28"/>
              </w:rPr>
              <w:t xml:space="preserve">ugstskola ar </w:t>
            </w:r>
            <w:r w:rsidR="00CD2DF6" w:rsidRPr="00C85437">
              <w:rPr>
                <w:sz w:val="28"/>
                <w:szCs w:val="28"/>
              </w:rPr>
              <w:t>2019.</w:t>
            </w:r>
            <w:r w:rsidR="00CD2DF6">
              <w:rPr>
                <w:sz w:val="28"/>
                <w:szCs w:val="28"/>
              </w:rPr>
              <w:t xml:space="preserve"> gada 21</w:t>
            </w:r>
            <w:r w:rsidR="00CD2DF6" w:rsidRPr="00C85437">
              <w:rPr>
                <w:sz w:val="28"/>
                <w:szCs w:val="28"/>
              </w:rPr>
              <w:t>.</w:t>
            </w:r>
            <w:r w:rsidR="00CD2DF6">
              <w:rPr>
                <w:sz w:val="28"/>
                <w:szCs w:val="28"/>
              </w:rPr>
              <w:t> augusta vēstuli Nr.</w:t>
            </w:r>
            <w:r w:rsidR="00B17156">
              <w:rPr>
                <w:sz w:val="28"/>
                <w:szCs w:val="28"/>
              </w:rPr>
              <w:t> </w:t>
            </w:r>
            <w:r w:rsidR="00CD2DF6">
              <w:rPr>
                <w:sz w:val="28"/>
                <w:szCs w:val="28"/>
              </w:rPr>
              <w:t>2</w:t>
            </w:r>
            <w:r w:rsidR="00762E97">
              <w:rPr>
                <w:sz w:val="28"/>
                <w:szCs w:val="28"/>
              </w:rPr>
              <w:t>.</w:t>
            </w:r>
            <w:r w:rsidR="00CD2DF6">
              <w:rPr>
                <w:sz w:val="28"/>
                <w:szCs w:val="28"/>
              </w:rPr>
              <w:t>15n/084</w:t>
            </w:r>
            <w:r w:rsidR="00CD2DF6" w:rsidRPr="00C85437">
              <w:rPr>
                <w:sz w:val="28"/>
                <w:szCs w:val="28"/>
              </w:rPr>
              <w:t xml:space="preserve">/19 </w:t>
            </w:r>
            <w:r w:rsidR="00CD2DF6" w:rsidRPr="00C85437">
              <w:rPr>
                <w:bCs/>
                <w:sz w:val="28"/>
                <w:szCs w:val="28"/>
              </w:rPr>
              <w:t>informējusi</w:t>
            </w:r>
            <w:r w:rsidR="00CD2DF6">
              <w:rPr>
                <w:bCs/>
                <w:sz w:val="28"/>
                <w:szCs w:val="28"/>
              </w:rPr>
              <w:t xml:space="preserve">, ka saskaņā ar Rīgas Juridiskās augstskolas </w:t>
            </w:r>
            <w:r w:rsidR="002F4C40">
              <w:rPr>
                <w:bCs/>
                <w:sz w:val="28"/>
                <w:szCs w:val="28"/>
              </w:rPr>
              <w:t>likuma 17.</w:t>
            </w:r>
            <w:r w:rsidR="00B17156">
              <w:rPr>
                <w:bCs/>
                <w:sz w:val="28"/>
                <w:szCs w:val="28"/>
              </w:rPr>
              <w:t> </w:t>
            </w:r>
            <w:r w:rsidR="002F4C40">
              <w:rPr>
                <w:bCs/>
                <w:sz w:val="28"/>
                <w:szCs w:val="28"/>
              </w:rPr>
              <w:t xml:space="preserve">panta otrās daļas prasībām Rīgas Juridiskā augstskola apliecina, ka nodrošinās </w:t>
            </w:r>
            <w:r w:rsidR="00762E97">
              <w:rPr>
                <w:bCs/>
                <w:sz w:val="28"/>
                <w:szCs w:val="28"/>
              </w:rPr>
              <w:t xml:space="preserve">Rīgas Juridiskās </w:t>
            </w:r>
            <w:r w:rsidR="002F4C40">
              <w:rPr>
                <w:bCs/>
                <w:sz w:val="28"/>
                <w:szCs w:val="28"/>
              </w:rPr>
              <w:t>augstskolas rektoram tulkojumu valsts valodā tādā apjomā, kāds nepieciešams viņa profesionālo pienākumu pildīšanai.</w:t>
            </w:r>
          </w:p>
          <w:p w14:paraId="4BA19A9F" w14:textId="68C901CB" w:rsidR="00FA5F3B" w:rsidRDefault="00C00A7C" w:rsidP="00C00A7C">
            <w:pPr>
              <w:jc w:val="both"/>
              <w:rPr>
                <w:sz w:val="28"/>
                <w:szCs w:val="28"/>
              </w:rPr>
            </w:pPr>
            <w:r w:rsidRPr="00C85437">
              <w:rPr>
                <w:bCs/>
                <w:sz w:val="28"/>
                <w:szCs w:val="28"/>
              </w:rPr>
              <w:lastRenderedPageBreak/>
              <w:t>Saskaņā ar Augstskolu likuma 17.</w:t>
            </w:r>
            <w:r>
              <w:rPr>
                <w:bCs/>
                <w:sz w:val="28"/>
                <w:szCs w:val="28"/>
              </w:rPr>
              <w:t> </w:t>
            </w:r>
            <w:r w:rsidRPr="00C85437">
              <w:rPr>
                <w:bCs/>
                <w:sz w:val="28"/>
                <w:szCs w:val="28"/>
              </w:rPr>
              <w:t>panta pirmo daļu rektors ir augstskolas augstākā amatpersona, kas īsteno augstskolas vispārējo administratīvo vadību un bez īpaša pilnvarojuma pārstāv augstskolu. Rektor</w:t>
            </w:r>
            <w:r>
              <w:rPr>
                <w:bCs/>
                <w:sz w:val="28"/>
                <w:szCs w:val="28"/>
              </w:rPr>
              <w:t>a</w:t>
            </w:r>
            <w:r w:rsidRPr="00C85437">
              <w:rPr>
                <w:bCs/>
                <w:sz w:val="28"/>
                <w:szCs w:val="28"/>
              </w:rPr>
              <w:t xml:space="preserve"> </w:t>
            </w:r>
            <w:r>
              <w:rPr>
                <w:bCs/>
                <w:sz w:val="28"/>
                <w:szCs w:val="28"/>
              </w:rPr>
              <w:t xml:space="preserve">kompetence ir noteikta </w:t>
            </w:r>
            <w:r w:rsidRPr="00C85437">
              <w:rPr>
                <w:bCs/>
                <w:sz w:val="28"/>
                <w:szCs w:val="28"/>
              </w:rPr>
              <w:t>Augstskolu likuma 17.</w:t>
            </w:r>
            <w:r w:rsidRPr="00C85437">
              <w:rPr>
                <w:bCs/>
                <w:sz w:val="28"/>
                <w:szCs w:val="28"/>
                <w:vertAlign w:val="superscript"/>
              </w:rPr>
              <w:t>1</w:t>
            </w:r>
            <w:r>
              <w:rPr>
                <w:bCs/>
                <w:sz w:val="28"/>
                <w:szCs w:val="28"/>
                <w:vertAlign w:val="superscript"/>
              </w:rPr>
              <w:t> </w:t>
            </w:r>
            <w:r w:rsidRPr="00C85437">
              <w:rPr>
                <w:bCs/>
                <w:sz w:val="28"/>
                <w:szCs w:val="28"/>
              </w:rPr>
              <w:t xml:space="preserve">pantā. Augstskolas rektors atbild par augstskolas darbības atbilstību normatīvo aktu prasībām. </w:t>
            </w:r>
            <w:r w:rsidR="00762E97">
              <w:rPr>
                <w:bCs/>
                <w:sz w:val="28"/>
                <w:szCs w:val="28"/>
              </w:rPr>
              <w:t>Līdz ar to a</w:t>
            </w:r>
            <w:r w:rsidRPr="00C85437">
              <w:rPr>
                <w:bCs/>
                <w:sz w:val="28"/>
                <w:szCs w:val="28"/>
              </w:rPr>
              <w:t>ugstskolas darbības nepārtraukt</w:t>
            </w:r>
            <w:r w:rsidR="00762E97">
              <w:rPr>
                <w:bCs/>
                <w:sz w:val="28"/>
                <w:szCs w:val="28"/>
              </w:rPr>
              <w:t>ības</w:t>
            </w:r>
            <w:r w:rsidRPr="00C85437">
              <w:rPr>
                <w:bCs/>
                <w:sz w:val="28"/>
                <w:szCs w:val="28"/>
              </w:rPr>
              <w:t xml:space="preserve"> nodrošināšanai ir nepieciešams rektors. Saskaņā ar Ministru kabineta 2017.</w:t>
            </w:r>
            <w:r>
              <w:rPr>
                <w:bCs/>
                <w:sz w:val="28"/>
                <w:szCs w:val="28"/>
              </w:rPr>
              <w:t> </w:t>
            </w:r>
            <w:r w:rsidRPr="00C85437">
              <w:rPr>
                <w:bCs/>
                <w:sz w:val="28"/>
                <w:szCs w:val="28"/>
              </w:rPr>
              <w:t>gada 14.</w:t>
            </w:r>
            <w:r>
              <w:rPr>
                <w:bCs/>
                <w:sz w:val="28"/>
                <w:szCs w:val="28"/>
              </w:rPr>
              <w:t> </w:t>
            </w:r>
            <w:r w:rsidRPr="00C85437">
              <w:rPr>
                <w:bCs/>
                <w:sz w:val="28"/>
                <w:szCs w:val="28"/>
              </w:rPr>
              <w:t>janvāra rīkojumu Nr.</w:t>
            </w:r>
            <w:r>
              <w:rPr>
                <w:bCs/>
                <w:sz w:val="28"/>
                <w:szCs w:val="28"/>
              </w:rPr>
              <w:t> </w:t>
            </w:r>
            <w:r w:rsidRPr="00C85437">
              <w:rPr>
                <w:bCs/>
                <w:sz w:val="28"/>
                <w:szCs w:val="28"/>
              </w:rPr>
              <w:t>34 “</w:t>
            </w:r>
            <w:r>
              <w:rPr>
                <w:bCs/>
                <w:sz w:val="28"/>
                <w:szCs w:val="28"/>
              </w:rPr>
              <w:t xml:space="preserve">Par </w:t>
            </w:r>
            <w:r w:rsidRPr="00C85437">
              <w:rPr>
                <w:sz w:val="28"/>
                <w:szCs w:val="28"/>
              </w:rPr>
              <w:t>Jāni Ikstenu</w:t>
            </w:r>
            <w:r w:rsidRPr="00C85437">
              <w:rPr>
                <w:bCs/>
                <w:sz w:val="28"/>
                <w:szCs w:val="28"/>
              </w:rPr>
              <w:t xml:space="preserve">” Jānis Ikstens iecelts par </w:t>
            </w:r>
            <w:r w:rsidR="00095834">
              <w:rPr>
                <w:bCs/>
                <w:sz w:val="28"/>
                <w:szCs w:val="28"/>
              </w:rPr>
              <w:t xml:space="preserve">Rīgas Juridiskās </w:t>
            </w:r>
            <w:r w:rsidRPr="00C85437">
              <w:rPr>
                <w:bCs/>
                <w:sz w:val="28"/>
                <w:szCs w:val="28"/>
              </w:rPr>
              <w:t xml:space="preserve">augstskolas rektora vietas izpildītāju </w:t>
            </w:r>
            <w:r w:rsidRPr="001A25F7">
              <w:rPr>
                <w:bCs/>
                <w:sz w:val="28"/>
                <w:szCs w:val="28"/>
              </w:rPr>
              <w:t xml:space="preserve">līdz brīdim, kad </w:t>
            </w:r>
            <w:r>
              <w:rPr>
                <w:bCs/>
                <w:sz w:val="28"/>
                <w:szCs w:val="28"/>
              </w:rPr>
              <w:t xml:space="preserve">Ministru kabinetā </w:t>
            </w:r>
            <w:r w:rsidRPr="001A25F7">
              <w:rPr>
                <w:bCs/>
                <w:sz w:val="28"/>
                <w:szCs w:val="28"/>
              </w:rPr>
              <w:t>tiks apstip</w:t>
            </w:r>
            <w:r w:rsidR="00095834">
              <w:rPr>
                <w:bCs/>
                <w:sz w:val="28"/>
                <w:szCs w:val="28"/>
              </w:rPr>
              <w:t>rināts jaunievēlētais rektors. Rīgas Juridiskās a</w:t>
            </w:r>
            <w:r w:rsidRPr="001A25F7">
              <w:rPr>
                <w:bCs/>
                <w:sz w:val="28"/>
                <w:szCs w:val="28"/>
              </w:rPr>
              <w:t xml:space="preserve">ugstskolas Satversmes sapulce ir ievēlējusi </w:t>
            </w:r>
            <w:r w:rsidRPr="001A25F7">
              <w:rPr>
                <w:sz w:val="28"/>
                <w:szCs w:val="28"/>
              </w:rPr>
              <w:t xml:space="preserve">Pjetro Karlo Vladimiro Sullo  </w:t>
            </w:r>
            <w:r w:rsidRPr="001A25F7">
              <w:rPr>
                <w:bCs/>
                <w:sz w:val="28"/>
                <w:szCs w:val="28"/>
              </w:rPr>
              <w:t xml:space="preserve">par </w:t>
            </w:r>
            <w:r w:rsidR="00095834">
              <w:rPr>
                <w:bCs/>
                <w:sz w:val="28"/>
                <w:szCs w:val="28"/>
              </w:rPr>
              <w:t xml:space="preserve">Rīgas Juridiskās </w:t>
            </w:r>
            <w:r w:rsidRPr="001A25F7">
              <w:rPr>
                <w:bCs/>
                <w:sz w:val="28"/>
                <w:szCs w:val="28"/>
              </w:rPr>
              <w:t>augstskolas rektoru.</w:t>
            </w:r>
            <w:r w:rsidRPr="001A25F7">
              <w:rPr>
                <w:sz w:val="28"/>
                <w:szCs w:val="28"/>
              </w:rPr>
              <w:t xml:space="preserve"> </w:t>
            </w:r>
          </w:p>
          <w:p w14:paraId="68B2AEE9" w14:textId="11B5B3D6" w:rsidR="00C00A7C" w:rsidRPr="00C85437" w:rsidRDefault="00C00A7C" w:rsidP="00C00A7C">
            <w:pPr>
              <w:jc w:val="both"/>
              <w:rPr>
                <w:szCs w:val="28"/>
              </w:rPr>
            </w:pPr>
            <w:r w:rsidRPr="001A25F7">
              <w:rPr>
                <w:bCs/>
                <w:sz w:val="28"/>
                <w:szCs w:val="28"/>
              </w:rPr>
              <w:t>Ņemot vērā minēto, nepieciešams apstiprināt tiesību zinātņu doktoru</w:t>
            </w:r>
            <w:r w:rsidRPr="001A25F7">
              <w:rPr>
                <w:sz w:val="28"/>
                <w:szCs w:val="28"/>
              </w:rPr>
              <w:t xml:space="preserve"> Pjetro Karlo Vladimiro Sullo </w:t>
            </w:r>
            <w:r w:rsidRPr="001A25F7">
              <w:rPr>
                <w:bCs/>
                <w:sz w:val="28"/>
                <w:szCs w:val="28"/>
              </w:rPr>
              <w:t>par</w:t>
            </w:r>
            <w:r w:rsidR="00095834">
              <w:rPr>
                <w:bCs/>
                <w:sz w:val="28"/>
                <w:szCs w:val="28"/>
              </w:rPr>
              <w:t xml:space="preserve"> Rīgas Juridiskās</w:t>
            </w:r>
            <w:r w:rsidRPr="001A25F7">
              <w:rPr>
                <w:bCs/>
                <w:sz w:val="28"/>
                <w:szCs w:val="28"/>
              </w:rPr>
              <w:t xml:space="preserve"> augstskolas rektoru.</w:t>
            </w:r>
          </w:p>
        </w:tc>
      </w:tr>
      <w:tr w:rsidR="00C00A7C" w:rsidRPr="00C85437" w14:paraId="15846F81" w14:textId="77777777" w:rsidTr="00A51ED1">
        <w:trPr>
          <w:trHeight w:val="476"/>
        </w:trPr>
        <w:tc>
          <w:tcPr>
            <w:tcW w:w="550" w:type="dxa"/>
          </w:tcPr>
          <w:p w14:paraId="06772B84" w14:textId="77777777" w:rsidR="00C00A7C" w:rsidRPr="00C85437" w:rsidRDefault="00C00A7C" w:rsidP="00C00A7C">
            <w:pPr>
              <w:pStyle w:val="naiskr"/>
              <w:spacing w:before="0" w:after="0"/>
              <w:rPr>
                <w:sz w:val="28"/>
                <w:szCs w:val="28"/>
              </w:rPr>
            </w:pPr>
            <w:r w:rsidRPr="00C85437">
              <w:rPr>
                <w:sz w:val="28"/>
                <w:szCs w:val="28"/>
              </w:rPr>
              <w:lastRenderedPageBreak/>
              <w:t>3.</w:t>
            </w:r>
          </w:p>
        </w:tc>
        <w:tc>
          <w:tcPr>
            <w:tcW w:w="2706" w:type="dxa"/>
          </w:tcPr>
          <w:p w14:paraId="24CD0DEB" w14:textId="7822F30F" w:rsidR="00C00A7C" w:rsidRPr="00C85437" w:rsidRDefault="00C00A7C" w:rsidP="00C00A7C">
            <w:pPr>
              <w:pStyle w:val="naiskr"/>
              <w:spacing w:before="0" w:after="0"/>
              <w:rPr>
                <w:sz w:val="28"/>
                <w:szCs w:val="28"/>
              </w:rPr>
            </w:pPr>
            <w:r w:rsidRPr="00C85437">
              <w:rPr>
                <w:sz w:val="28"/>
                <w:szCs w:val="28"/>
              </w:rPr>
              <w:t>Projekta izstrādē iesaistītās institūcijas</w:t>
            </w:r>
            <w:r w:rsidR="00B17156">
              <w:rPr>
                <w:sz w:val="28"/>
                <w:szCs w:val="28"/>
              </w:rPr>
              <w:t xml:space="preserve"> un publiskas personas kapitālsabiedrības</w:t>
            </w:r>
          </w:p>
        </w:tc>
        <w:tc>
          <w:tcPr>
            <w:tcW w:w="6378" w:type="dxa"/>
          </w:tcPr>
          <w:p w14:paraId="699BB53A" w14:textId="77777777" w:rsidR="00C00A7C" w:rsidRPr="00C85437" w:rsidRDefault="00C00A7C" w:rsidP="00C00A7C">
            <w:pPr>
              <w:pStyle w:val="naiskr"/>
              <w:spacing w:before="0" w:after="0"/>
              <w:rPr>
                <w:sz w:val="28"/>
                <w:szCs w:val="28"/>
              </w:rPr>
            </w:pPr>
            <w:r w:rsidRPr="00C85437">
              <w:rPr>
                <w:iCs/>
                <w:sz w:val="28"/>
                <w:szCs w:val="28"/>
              </w:rPr>
              <w:t>Izglītības un zinātnes ministrija.</w:t>
            </w:r>
          </w:p>
        </w:tc>
      </w:tr>
      <w:tr w:rsidR="00C00A7C" w:rsidRPr="00C85437" w14:paraId="01F0A333" w14:textId="77777777" w:rsidTr="00A51ED1">
        <w:tc>
          <w:tcPr>
            <w:tcW w:w="550" w:type="dxa"/>
          </w:tcPr>
          <w:p w14:paraId="14B65DE4" w14:textId="77777777" w:rsidR="00C00A7C" w:rsidRPr="00C85437" w:rsidRDefault="00C00A7C" w:rsidP="00C00A7C">
            <w:pPr>
              <w:pStyle w:val="naiskr"/>
              <w:spacing w:before="0" w:after="0"/>
              <w:rPr>
                <w:sz w:val="28"/>
                <w:szCs w:val="28"/>
              </w:rPr>
            </w:pPr>
            <w:r w:rsidRPr="00C85437">
              <w:rPr>
                <w:sz w:val="28"/>
                <w:szCs w:val="28"/>
              </w:rPr>
              <w:t>4.</w:t>
            </w:r>
          </w:p>
        </w:tc>
        <w:tc>
          <w:tcPr>
            <w:tcW w:w="2706" w:type="dxa"/>
          </w:tcPr>
          <w:p w14:paraId="333CA5E2" w14:textId="77777777" w:rsidR="00C00A7C" w:rsidRPr="00C85437" w:rsidRDefault="00C00A7C" w:rsidP="00C00A7C">
            <w:pPr>
              <w:pStyle w:val="naiskr"/>
              <w:spacing w:before="0" w:after="0"/>
              <w:rPr>
                <w:sz w:val="28"/>
                <w:szCs w:val="28"/>
              </w:rPr>
            </w:pPr>
            <w:r w:rsidRPr="00C85437">
              <w:rPr>
                <w:sz w:val="28"/>
                <w:szCs w:val="28"/>
              </w:rPr>
              <w:t>Cita informācija</w:t>
            </w:r>
          </w:p>
        </w:tc>
        <w:tc>
          <w:tcPr>
            <w:tcW w:w="6378" w:type="dxa"/>
          </w:tcPr>
          <w:p w14:paraId="38B48F77" w14:textId="77777777" w:rsidR="00C00A7C" w:rsidRPr="00C85437" w:rsidRDefault="00C00A7C" w:rsidP="00C00A7C">
            <w:pPr>
              <w:pStyle w:val="naiskr"/>
              <w:spacing w:before="0" w:after="0"/>
              <w:rPr>
                <w:sz w:val="28"/>
                <w:szCs w:val="28"/>
              </w:rPr>
            </w:pPr>
            <w:r w:rsidRPr="00C85437">
              <w:rPr>
                <w:sz w:val="28"/>
                <w:szCs w:val="28"/>
              </w:rPr>
              <w:t>Nav.</w:t>
            </w:r>
          </w:p>
        </w:tc>
      </w:tr>
    </w:tbl>
    <w:p w14:paraId="41A0D8D5" w14:textId="77777777" w:rsidR="00C00A7C" w:rsidRPr="00C85437" w:rsidRDefault="00C00A7C" w:rsidP="00C00A7C">
      <w:pPr>
        <w:jc w:val="center"/>
        <w:rPr>
          <w:b/>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B63D72" w:rsidRPr="00E93A8E" w14:paraId="5122C098" w14:textId="77777777" w:rsidTr="00E93A8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16880D1" w14:textId="77777777" w:rsidR="00B63D72" w:rsidRPr="00E93A8E" w:rsidRDefault="00B63D72" w:rsidP="00F8388C">
            <w:pPr>
              <w:spacing w:before="100" w:beforeAutospacing="1" w:after="100" w:afterAutospacing="1" w:line="293" w:lineRule="atLeast"/>
              <w:jc w:val="center"/>
              <w:rPr>
                <w:b/>
                <w:bCs/>
                <w:sz w:val="28"/>
                <w:szCs w:val="28"/>
              </w:rPr>
            </w:pPr>
            <w:r w:rsidRPr="00E93A8E">
              <w:rPr>
                <w:sz w:val="28"/>
                <w:szCs w:val="28"/>
              </w:rPr>
              <w:t> </w:t>
            </w:r>
            <w:r w:rsidRPr="00E93A8E">
              <w:rPr>
                <w:b/>
                <w:bCs/>
                <w:sz w:val="28"/>
                <w:szCs w:val="28"/>
              </w:rPr>
              <w:t>II. Tiesību akta projekta ietekme uz sabiedrību, tautsaimniecības attīstību un administratīvo slogu</w:t>
            </w:r>
          </w:p>
        </w:tc>
      </w:tr>
      <w:tr w:rsidR="00B63D72" w:rsidRPr="00E93A8E" w14:paraId="5E92FB3D" w14:textId="77777777" w:rsidTr="00E93A8E">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3D436BFF" w14:textId="77777777" w:rsidR="00B63D72" w:rsidRPr="00E93A8E" w:rsidRDefault="00B63D72" w:rsidP="00F8388C">
            <w:pPr>
              <w:jc w:val="center"/>
              <w:rPr>
                <w:sz w:val="28"/>
                <w:szCs w:val="28"/>
              </w:rPr>
            </w:pPr>
            <w:r w:rsidRPr="00E93A8E">
              <w:rPr>
                <w:sz w:val="28"/>
                <w:szCs w:val="28"/>
              </w:rPr>
              <w:t>Projekts šo jomu neskar.</w:t>
            </w:r>
          </w:p>
        </w:tc>
      </w:tr>
    </w:tbl>
    <w:p w14:paraId="47BD38B0" w14:textId="77777777" w:rsidR="00B63D72" w:rsidRPr="00E93A8E" w:rsidRDefault="00B63D72" w:rsidP="00B63D72">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B63D72" w:rsidRPr="00E93A8E" w14:paraId="197E68D2" w14:textId="77777777" w:rsidTr="00E93A8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134967F" w14:textId="77777777" w:rsidR="00B63D72" w:rsidRPr="00E93A8E" w:rsidRDefault="00B63D72" w:rsidP="00F8388C">
            <w:pPr>
              <w:spacing w:before="100" w:beforeAutospacing="1" w:after="100" w:afterAutospacing="1" w:line="293" w:lineRule="atLeast"/>
              <w:jc w:val="center"/>
              <w:rPr>
                <w:b/>
                <w:bCs/>
                <w:sz w:val="28"/>
                <w:szCs w:val="28"/>
              </w:rPr>
            </w:pPr>
            <w:r w:rsidRPr="00E93A8E">
              <w:rPr>
                <w:sz w:val="28"/>
                <w:szCs w:val="28"/>
              </w:rPr>
              <w:t> </w:t>
            </w:r>
            <w:r w:rsidRPr="00E93A8E">
              <w:rPr>
                <w:b/>
                <w:bCs/>
                <w:sz w:val="28"/>
                <w:szCs w:val="28"/>
              </w:rPr>
              <w:t>III. Tiesību akta projekta ietekme uz valsts budžetu un pašvaldību budžetiem</w:t>
            </w:r>
          </w:p>
        </w:tc>
      </w:tr>
      <w:tr w:rsidR="00B63D72" w:rsidRPr="00E93A8E" w14:paraId="78E44942" w14:textId="77777777" w:rsidTr="00E93A8E">
        <w:trPr>
          <w:trHeight w:val="465"/>
        </w:trPr>
        <w:tc>
          <w:tcPr>
            <w:tcW w:w="5000" w:type="pct"/>
            <w:tcBorders>
              <w:top w:val="outset" w:sz="6" w:space="0" w:color="414142"/>
              <w:left w:val="outset" w:sz="6" w:space="0" w:color="414142"/>
              <w:bottom w:val="outset" w:sz="6" w:space="0" w:color="414142"/>
              <w:right w:val="outset" w:sz="6" w:space="0" w:color="414142"/>
            </w:tcBorders>
          </w:tcPr>
          <w:p w14:paraId="2187FC3C" w14:textId="77777777" w:rsidR="00B63D72" w:rsidRPr="00E93A8E" w:rsidRDefault="00B63D72" w:rsidP="00F8388C">
            <w:pPr>
              <w:jc w:val="center"/>
              <w:rPr>
                <w:sz w:val="28"/>
                <w:szCs w:val="28"/>
              </w:rPr>
            </w:pPr>
            <w:r w:rsidRPr="00E93A8E">
              <w:rPr>
                <w:sz w:val="28"/>
                <w:szCs w:val="28"/>
              </w:rPr>
              <w:t>Projekts šo jomu neskar.</w:t>
            </w:r>
          </w:p>
        </w:tc>
      </w:tr>
    </w:tbl>
    <w:p w14:paraId="68DB6368" w14:textId="77777777" w:rsidR="00B63D72" w:rsidRPr="00E93A8E" w:rsidRDefault="00B63D72" w:rsidP="00B63D72">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B63D72" w:rsidRPr="00E93A8E" w14:paraId="5AEAFE26" w14:textId="77777777" w:rsidTr="00E93A8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381857E" w14:textId="77777777" w:rsidR="00B63D72" w:rsidRPr="00E93A8E" w:rsidRDefault="00B63D72" w:rsidP="00F8388C">
            <w:pPr>
              <w:spacing w:before="100" w:beforeAutospacing="1" w:after="100" w:afterAutospacing="1" w:line="293" w:lineRule="atLeast"/>
              <w:jc w:val="center"/>
              <w:rPr>
                <w:b/>
                <w:bCs/>
                <w:sz w:val="28"/>
                <w:szCs w:val="28"/>
              </w:rPr>
            </w:pPr>
            <w:r w:rsidRPr="00E93A8E">
              <w:rPr>
                <w:sz w:val="28"/>
                <w:szCs w:val="28"/>
              </w:rPr>
              <w:t> </w:t>
            </w:r>
            <w:r w:rsidRPr="00E93A8E">
              <w:rPr>
                <w:b/>
                <w:bCs/>
                <w:sz w:val="28"/>
                <w:szCs w:val="28"/>
              </w:rPr>
              <w:t>IV. Tiesību akta projekta ietekme uz spēkā esošo tiesību normu sistēmu</w:t>
            </w:r>
          </w:p>
        </w:tc>
      </w:tr>
      <w:tr w:rsidR="00B63D72" w:rsidRPr="00E93A8E" w14:paraId="17BE8840" w14:textId="77777777" w:rsidTr="00E93A8E">
        <w:trPr>
          <w:trHeight w:val="465"/>
        </w:trPr>
        <w:tc>
          <w:tcPr>
            <w:tcW w:w="5000" w:type="pct"/>
            <w:tcBorders>
              <w:top w:val="outset" w:sz="6" w:space="0" w:color="414142"/>
              <w:left w:val="outset" w:sz="6" w:space="0" w:color="414142"/>
              <w:bottom w:val="outset" w:sz="6" w:space="0" w:color="414142"/>
              <w:right w:val="outset" w:sz="6" w:space="0" w:color="414142"/>
            </w:tcBorders>
          </w:tcPr>
          <w:p w14:paraId="0424EDAC" w14:textId="77777777" w:rsidR="00B63D72" w:rsidRPr="00E93A8E" w:rsidRDefault="00B63D72" w:rsidP="00F8388C">
            <w:pPr>
              <w:jc w:val="center"/>
              <w:rPr>
                <w:sz w:val="28"/>
                <w:szCs w:val="28"/>
              </w:rPr>
            </w:pPr>
            <w:r w:rsidRPr="00E93A8E">
              <w:rPr>
                <w:sz w:val="28"/>
                <w:szCs w:val="28"/>
              </w:rPr>
              <w:t>Projekts šo jomu neskar.</w:t>
            </w:r>
          </w:p>
        </w:tc>
      </w:tr>
    </w:tbl>
    <w:p w14:paraId="037DAB89" w14:textId="77777777" w:rsidR="00B63D72" w:rsidRPr="00E93A8E" w:rsidRDefault="00B63D72" w:rsidP="00B63D72">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B63D72" w:rsidRPr="00E93A8E" w14:paraId="00D77D6A" w14:textId="77777777" w:rsidTr="00B63D72">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72A67A9" w14:textId="77777777" w:rsidR="00B63D72" w:rsidRPr="00E93A8E" w:rsidRDefault="00B63D72" w:rsidP="00F8388C">
            <w:pPr>
              <w:spacing w:before="100" w:beforeAutospacing="1" w:after="100" w:afterAutospacing="1" w:line="293" w:lineRule="atLeast"/>
              <w:jc w:val="center"/>
              <w:rPr>
                <w:b/>
                <w:bCs/>
                <w:sz w:val="28"/>
                <w:szCs w:val="28"/>
              </w:rPr>
            </w:pPr>
            <w:r w:rsidRPr="00E93A8E">
              <w:rPr>
                <w:sz w:val="28"/>
                <w:szCs w:val="28"/>
              </w:rPr>
              <w:t> </w:t>
            </w:r>
            <w:r w:rsidRPr="00E93A8E">
              <w:rPr>
                <w:b/>
                <w:bCs/>
                <w:sz w:val="28"/>
                <w:szCs w:val="28"/>
              </w:rPr>
              <w:t>V. Tiesību akta projekta atbilstība Latvijas Republikas starptautiskajām saistībām</w:t>
            </w:r>
          </w:p>
        </w:tc>
      </w:tr>
      <w:tr w:rsidR="00B63D72" w:rsidRPr="00E93A8E" w14:paraId="34CB4B21" w14:textId="77777777" w:rsidTr="00B63D72">
        <w:trPr>
          <w:trHeight w:val="465"/>
        </w:trPr>
        <w:tc>
          <w:tcPr>
            <w:tcW w:w="5000" w:type="pct"/>
            <w:tcBorders>
              <w:top w:val="outset" w:sz="6" w:space="0" w:color="414142"/>
              <w:left w:val="outset" w:sz="6" w:space="0" w:color="414142"/>
              <w:bottom w:val="outset" w:sz="6" w:space="0" w:color="414142"/>
              <w:right w:val="outset" w:sz="6" w:space="0" w:color="414142"/>
            </w:tcBorders>
          </w:tcPr>
          <w:p w14:paraId="65F2F5C4" w14:textId="77777777" w:rsidR="00B63D72" w:rsidRPr="00E93A8E" w:rsidRDefault="00B63D72" w:rsidP="00F8388C">
            <w:pPr>
              <w:jc w:val="center"/>
              <w:rPr>
                <w:sz w:val="28"/>
                <w:szCs w:val="28"/>
              </w:rPr>
            </w:pPr>
            <w:r w:rsidRPr="00E93A8E">
              <w:rPr>
                <w:sz w:val="28"/>
                <w:szCs w:val="28"/>
              </w:rPr>
              <w:t>Projekts šo jomu neskar.</w:t>
            </w:r>
          </w:p>
        </w:tc>
      </w:tr>
    </w:tbl>
    <w:p w14:paraId="760DF7A5" w14:textId="77777777" w:rsidR="00B63D72" w:rsidRPr="00E93A8E" w:rsidRDefault="00B63D72" w:rsidP="00B63D72">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B63D72" w:rsidRPr="00E93A8E" w14:paraId="569BAD77" w14:textId="77777777" w:rsidTr="00B63D72">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0E259CC" w14:textId="77777777" w:rsidR="00B63D72" w:rsidRPr="00E93A8E" w:rsidRDefault="00B63D72" w:rsidP="00F8388C">
            <w:pPr>
              <w:spacing w:before="100" w:beforeAutospacing="1" w:after="100" w:afterAutospacing="1" w:line="293" w:lineRule="atLeast"/>
              <w:jc w:val="center"/>
              <w:rPr>
                <w:b/>
                <w:bCs/>
                <w:sz w:val="28"/>
                <w:szCs w:val="28"/>
              </w:rPr>
            </w:pPr>
            <w:r w:rsidRPr="00E93A8E">
              <w:rPr>
                <w:sz w:val="28"/>
                <w:szCs w:val="28"/>
              </w:rPr>
              <w:lastRenderedPageBreak/>
              <w:t> </w:t>
            </w:r>
            <w:r w:rsidRPr="00E93A8E">
              <w:rPr>
                <w:b/>
                <w:bCs/>
                <w:sz w:val="28"/>
                <w:szCs w:val="28"/>
              </w:rPr>
              <w:t>VI. Sabiedrības līdzdalība un komunikācijas aktivitātes</w:t>
            </w:r>
          </w:p>
        </w:tc>
      </w:tr>
      <w:tr w:rsidR="00B63D72" w:rsidRPr="00E93A8E" w14:paraId="085BE719" w14:textId="77777777" w:rsidTr="00B63D72">
        <w:trPr>
          <w:trHeight w:val="465"/>
        </w:trPr>
        <w:tc>
          <w:tcPr>
            <w:tcW w:w="5000" w:type="pct"/>
            <w:tcBorders>
              <w:top w:val="outset" w:sz="6" w:space="0" w:color="414142"/>
              <w:left w:val="outset" w:sz="6" w:space="0" w:color="414142"/>
              <w:bottom w:val="outset" w:sz="6" w:space="0" w:color="414142"/>
              <w:right w:val="outset" w:sz="6" w:space="0" w:color="414142"/>
            </w:tcBorders>
          </w:tcPr>
          <w:p w14:paraId="2D5A9D93" w14:textId="77777777" w:rsidR="00B63D72" w:rsidRPr="00E93A8E" w:rsidRDefault="00B63D72" w:rsidP="00F8388C">
            <w:pPr>
              <w:jc w:val="center"/>
              <w:rPr>
                <w:sz w:val="28"/>
                <w:szCs w:val="28"/>
              </w:rPr>
            </w:pPr>
            <w:r w:rsidRPr="00E93A8E">
              <w:rPr>
                <w:sz w:val="28"/>
                <w:szCs w:val="28"/>
              </w:rPr>
              <w:t>Projekts šo jomu neskar.</w:t>
            </w:r>
          </w:p>
        </w:tc>
      </w:tr>
    </w:tbl>
    <w:p w14:paraId="48BD63A0" w14:textId="77777777" w:rsidR="00B63D72" w:rsidRPr="00E93A8E" w:rsidRDefault="00B63D72" w:rsidP="00B63D72">
      <w:pPr>
        <w:rPr>
          <w:sz w:val="28"/>
          <w:szCs w:val="28"/>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3906"/>
        <w:gridCol w:w="5170"/>
      </w:tblGrid>
      <w:tr w:rsidR="00B63D72" w:rsidRPr="00E93A8E" w14:paraId="3D8E164C" w14:textId="77777777" w:rsidTr="00B63D7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A3DE26" w14:textId="77777777" w:rsidR="00B63D72" w:rsidRPr="00E93A8E" w:rsidRDefault="00B63D72" w:rsidP="00F8388C">
            <w:pPr>
              <w:spacing w:before="100" w:beforeAutospacing="1" w:after="100" w:afterAutospacing="1" w:line="293" w:lineRule="atLeast"/>
              <w:jc w:val="center"/>
              <w:rPr>
                <w:b/>
                <w:bCs/>
                <w:sz w:val="28"/>
                <w:szCs w:val="28"/>
              </w:rPr>
            </w:pPr>
            <w:r w:rsidRPr="00E93A8E">
              <w:rPr>
                <w:sz w:val="28"/>
                <w:szCs w:val="28"/>
              </w:rPr>
              <w:t> </w:t>
            </w:r>
            <w:r w:rsidRPr="00E93A8E">
              <w:rPr>
                <w:b/>
                <w:bCs/>
                <w:sz w:val="28"/>
                <w:szCs w:val="28"/>
              </w:rPr>
              <w:t>VII. Tiesību akta projekta izpildes nodrošināšana un tās ietekme uz institūcijām</w:t>
            </w:r>
          </w:p>
        </w:tc>
      </w:tr>
      <w:tr w:rsidR="00B63D72" w:rsidRPr="00E93A8E" w14:paraId="233127B9" w14:textId="77777777" w:rsidTr="00917593">
        <w:trPr>
          <w:trHeight w:val="420"/>
          <w:jc w:val="center"/>
        </w:trPr>
        <w:tc>
          <w:tcPr>
            <w:tcW w:w="290" w:type="pct"/>
            <w:tcBorders>
              <w:top w:val="single" w:sz="4" w:space="0" w:color="auto"/>
              <w:left w:val="single" w:sz="4" w:space="0" w:color="auto"/>
              <w:bottom w:val="single" w:sz="4" w:space="0" w:color="auto"/>
              <w:right w:val="single" w:sz="4" w:space="0" w:color="auto"/>
            </w:tcBorders>
            <w:hideMark/>
          </w:tcPr>
          <w:p w14:paraId="0EFA27D2" w14:textId="77777777" w:rsidR="00B63D72" w:rsidRPr="00E93A8E" w:rsidRDefault="00B63D72" w:rsidP="00F8388C">
            <w:pPr>
              <w:rPr>
                <w:sz w:val="28"/>
                <w:szCs w:val="28"/>
              </w:rPr>
            </w:pPr>
            <w:r w:rsidRPr="00E93A8E">
              <w:rPr>
                <w:sz w:val="28"/>
                <w:szCs w:val="28"/>
              </w:rPr>
              <w:t>1.</w:t>
            </w:r>
          </w:p>
        </w:tc>
        <w:tc>
          <w:tcPr>
            <w:tcW w:w="2027" w:type="pct"/>
            <w:tcBorders>
              <w:top w:val="single" w:sz="4" w:space="0" w:color="auto"/>
              <w:left w:val="single" w:sz="4" w:space="0" w:color="auto"/>
              <w:bottom w:val="single" w:sz="4" w:space="0" w:color="auto"/>
              <w:right w:val="single" w:sz="4" w:space="0" w:color="auto"/>
            </w:tcBorders>
          </w:tcPr>
          <w:p w14:paraId="2DD65E56" w14:textId="77777777" w:rsidR="00B63D72" w:rsidRPr="00E93A8E" w:rsidRDefault="00B63D72" w:rsidP="00F8388C">
            <w:pPr>
              <w:rPr>
                <w:sz w:val="28"/>
                <w:szCs w:val="28"/>
              </w:rPr>
            </w:pPr>
            <w:r w:rsidRPr="00E93A8E">
              <w:rPr>
                <w:sz w:val="28"/>
                <w:szCs w:val="28"/>
              </w:rPr>
              <w:t>Projekta izpildē iesaistītās institūcijas</w:t>
            </w:r>
          </w:p>
        </w:tc>
        <w:tc>
          <w:tcPr>
            <w:tcW w:w="2683" w:type="pct"/>
            <w:tcBorders>
              <w:top w:val="outset" w:sz="6" w:space="0" w:color="414142"/>
              <w:left w:val="single" w:sz="4" w:space="0" w:color="auto"/>
              <w:bottom w:val="outset" w:sz="6" w:space="0" w:color="414142"/>
              <w:right w:val="outset" w:sz="6" w:space="0" w:color="414142"/>
            </w:tcBorders>
            <w:hideMark/>
          </w:tcPr>
          <w:p w14:paraId="13EDC1D1" w14:textId="0256C595" w:rsidR="00B63D72" w:rsidRPr="00E93A8E" w:rsidRDefault="00B63D72" w:rsidP="00F8388C">
            <w:pPr>
              <w:jc w:val="both"/>
              <w:rPr>
                <w:sz w:val="28"/>
                <w:szCs w:val="28"/>
              </w:rPr>
            </w:pPr>
            <w:r w:rsidRPr="00E93A8E">
              <w:rPr>
                <w:sz w:val="28"/>
                <w:szCs w:val="28"/>
              </w:rPr>
              <w:t xml:space="preserve">Projekta izpildē būs iesaistīta </w:t>
            </w:r>
            <w:r w:rsidR="00B17156">
              <w:rPr>
                <w:sz w:val="28"/>
                <w:szCs w:val="28"/>
              </w:rPr>
              <w:t>Rīgas Juridiskā augstskola</w:t>
            </w:r>
            <w:r w:rsidRPr="00E93A8E">
              <w:rPr>
                <w:sz w:val="28"/>
                <w:szCs w:val="28"/>
              </w:rPr>
              <w:t>.</w:t>
            </w:r>
          </w:p>
        </w:tc>
      </w:tr>
      <w:tr w:rsidR="00B63D72" w:rsidRPr="00E93A8E" w14:paraId="1F4490FD" w14:textId="77777777" w:rsidTr="00917593">
        <w:trPr>
          <w:trHeight w:val="450"/>
          <w:jc w:val="center"/>
        </w:trPr>
        <w:tc>
          <w:tcPr>
            <w:tcW w:w="290" w:type="pct"/>
            <w:tcBorders>
              <w:top w:val="single" w:sz="4" w:space="0" w:color="auto"/>
              <w:left w:val="single" w:sz="4" w:space="0" w:color="auto"/>
              <w:bottom w:val="single" w:sz="4" w:space="0" w:color="auto"/>
              <w:right w:val="single" w:sz="4" w:space="0" w:color="auto"/>
            </w:tcBorders>
            <w:hideMark/>
          </w:tcPr>
          <w:p w14:paraId="2FCDB1E9" w14:textId="77777777" w:rsidR="00B63D72" w:rsidRPr="00E93A8E" w:rsidRDefault="00B63D72" w:rsidP="00F8388C">
            <w:pPr>
              <w:rPr>
                <w:sz w:val="28"/>
                <w:szCs w:val="28"/>
              </w:rPr>
            </w:pPr>
            <w:r w:rsidRPr="00E93A8E">
              <w:rPr>
                <w:sz w:val="28"/>
                <w:szCs w:val="28"/>
              </w:rPr>
              <w:t>2.</w:t>
            </w:r>
          </w:p>
        </w:tc>
        <w:tc>
          <w:tcPr>
            <w:tcW w:w="2027" w:type="pct"/>
            <w:tcBorders>
              <w:top w:val="single" w:sz="4" w:space="0" w:color="auto"/>
              <w:left w:val="single" w:sz="4" w:space="0" w:color="auto"/>
              <w:bottom w:val="single" w:sz="4" w:space="0" w:color="auto"/>
              <w:right w:val="single" w:sz="4" w:space="0" w:color="auto"/>
            </w:tcBorders>
          </w:tcPr>
          <w:p w14:paraId="012EF8FC" w14:textId="77777777" w:rsidR="00B63D72" w:rsidRPr="00E93A8E" w:rsidRDefault="00B63D72" w:rsidP="00F8388C">
            <w:pPr>
              <w:rPr>
                <w:sz w:val="28"/>
                <w:szCs w:val="28"/>
              </w:rPr>
            </w:pPr>
            <w:r w:rsidRPr="00E93A8E">
              <w:rPr>
                <w:sz w:val="28"/>
                <w:szCs w:val="28"/>
              </w:rPr>
              <w:t>Projekta izpildes ietekme uz pārvaldes funkcijām un institucionālo struktūru. Jaunu institūciju izveide, esošu institūciju likvidācija vai reorganizācija, to ietekme uz institūcijas cilvēkresursiem</w:t>
            </w:r>
          </w:p>
        </w:tc>
        <w:tc>
          <w:tcPr>
            <w:tcW w:w="2683" w:type="pct"/>
            <w:tcBorders>
              <w:top w:val="outset" w:sz="6" w:space="0" w:color="414142"/>
              <w:left w:val="single" w:sz="4" w:space="0" w:color="auto"/>
              <w:bottom w:val="outset" w:sz="6" w:space="0" w:color="414142"/>
              <w:right w:val="outset" w:sz="6" w:space="0" w:color="414142"/>
            </w:tcBorders>
            <w:vAlign w:val="center"/>
            <w:hideMark/>
          </w:tcPr>
          <w:p w14:paraId="02129E03" w14:textId="77777777" w:rsidR="00B63D72" w:rsidRPr="00E93A8E" w:rsidRDefault="00B63D72" w:rsidP="00F8388C">
            <w:pPr>
              <w:jc w:val="both"/>
              <w:rPr>
                <w:sz w:val="28"/>
                <w:szCs w:val="28"/>
              </w:rPr>
            </w:pPr>
            <w:r w:rsidRPr="00E93A8E">
              <w:rPr>
                <w:sz w:val="28"/>
                <w:szCs w:val="28"/>
              </w:rPr>
              <w:t>Projekts šo jomu neskar.</w:t>
            </w:r>
          </w:p>
        </w:tc>
      </w:tr>
      <w:tr w:rsidR="00B63D72" w:rsidRPr="00E93A8E" w14:paraId="315C258A" w14:textId="77777777" w:rsidTr="00917593">
        <w:trPr>
          <w:trHeight w:val="390"/>
          <w:jc w:val="center"/>
        </w:trPr>
        <w:tc>
          <w:tcPr>
            <w:tcW w:w="290" w:type="pct"/>
            <w:tcBorders>
              <w:top w:val="single" w:sz="4" w:space="0" w:color="auto"/>
              <w:left w:val="single" w:sz="4" w:space="0" w:color="auto"/>
              <w:bottom w:val="single" w:sz="4" w:space="0" w:color="auto"/>
              <w:right w:val="single" w:sz="4" w:space="0" w:color="auto"/>
            </w:tcBorders>
            <w:hideMark/>
          </w:tcPr>
          <w:p w14:paraId="247B0C38" w14:textId="77777777" w:rsidR="00B63D72" w:rsidRPr="00E93A8E" w:rsidRDefault="00B63D72" w:rsidP="00F8388C">
            <w:pPr>
              <w:rPr>
                <w:sz w:val="28"/>
                <w:szCs w:val="28"/>
              </w:rPr>
            </w:pPr>
            <w:r w:rsidRPr="00E93A8E">
              <w:rPr>
                <w:sz w:val="28"/>
                <w:szCs w:val="28"/>
              </w:rPr>
              <w:t>3.</w:t>
            </w:r>
          </w:p>
        </w:tc>
        <w:tc>
          <w:tcPr>
            <w:tcW w:w="2027" w:type="pct"/>
            <w:tcBorders>
              <w:top w:val="single" w:sz="4" w:space="0" w:color="auto"/>
              <w:left w:val="single" w:sz="4" w:space="0" w:color="auto"/>
              <w:bottom w:val="single" w:sz="4" w:space="0" w:color="auto"/>
              <w:right w:val="single" w:sz="4" w:space="0" w:color="auto"/>
            </w:tcBorders>
          </w:tcPr>
          <w:p w14:paraId="1F90846B" w14:textId="77777777" w:rsidR="00B63D72" w:rsidRPr="00E93A8E" w:rsidRDefault="00B63D72" w:rsidP="00F8388C">
            <w:pPr>
              <w:rPr>
                <w:sz w:val="28"/>
                <w:szCs w:val="28"/>
              </w:rPr>
            </w:pPr>
            <w:r w:rsidRPr="00E93A8E">
              <w:rPr>
                <w:sz w:val="28"/>
                <w:szCs w:val="28"/>
              </w:rPr>
              <w:t>Cita informācija</w:t>
            </w:r>
          </w:p>
        </w:tc>
        <w:tc>
          <w:tcPr>
            <w:tcW w:w="2683" w:type="pct"/>
            <w:tcBorders>
              <w:top w:val="outset" w:sz="6" w:space="0" w:color="414142"/>
              <w:left w:val="single" w:sz="4" w:space="0" w:color="auto"/>
              <w:bottom w:val="outset" w:sz="6" w:space="0" w:color="414142"/>
              <w:right w:val="outset" w:sz="6" w:space="0" w:color="414142"/>
            </w:tcBorders>
            <w:hideMark/>
          </w:tcPr>
          <w:p w14:paraId="0634C452" w14:textId="4029D245" w:rsidR="00B63D72" w:rsidRPr="00E93A8E" w:rsidRDefault="00B63D72" w:rsidP="00F8388C">
            <w:pPr>
              <w:spacing w:before="100" w:beforeAutospacing="1" w:after="100" w:afterAutospacing="1" w:line="293" w:lineRule="atLeast"/>
              <w:rPr>
                <w:sz w:val="28"/>
                <w:szCs w:val="28"/>
              </w:rPr>
            </w:pPr>
            <w:r w:rsidRPr="00E93A8E">
              <w:rPr>
                <w:sz w:val="28"/>
                <w:szCs w:val="28"/>
              </w:rPr>
              <w:t>Nav</w:t>
            </w:r>
            <w:r w:rsidR="00B17156">
              <w:rPr>
                <w:sz w:val="28"/>
                <w:szCs w:val="28"/>
              </w:rPr>
              <w:t>.</w:t>
            </w:r>
          </w:p>
        </w:tc>
      </w:tr>
    </w:tbl>
    <w:p w14:paraId="3FA7F651" w14:textId="77777777" w:rsidR="00361094" w:rsidRPr="00C85437" w:rsidRDefault="00361094" w:rsidP="00361094">
      <w:pPr>
        <w:pStyle w:val="naisf"/>
        <w:tabs>
          <w:tab w:val="left" w:pos="720"/>
        </w:tabs>
        <w:spacing w:before="0" w:after="0"/>
        <w:ind w:firstLine="0"/>
        <w:rPr>
          <w:i/>
          <w:sz w:val="28"/>
          <w:szCs w:val="28"/>
        </w:rPr>
      </w:pPr>
    </w:p>
    <w:p w14:paraId="3FA7F652" w14:textId="77777777" w:rsidR="00361094" w:rsidRPr="00C85437" w:rsidRDefault="00361094" w:rsidP="00361094">
      <w:pPr>
        <w:pStyle w:val="naisf"/>
        <w:tabs>
          <w:tab w:val="left" w:pos="720"/>
        </w:tabs>
        <w:spacing w:before="0" w:after="0"/>
        <w:ind w:firstLine="0"/>
        <w:rPr>
          <w:i/>
          <w:sz w:val="28"/>
          <w:szCs w:val="28"/>
        </w:rPr>
      </w:pPr>
    </w:p>
    <w:p w14:paraId="3FA7F653" w14:textId="697CA4B8" w:rsidR="00361094" w:rsidRPr="00C85437" w:rsidRDefault="00B866BC" w:rsidP="00361094">
      <w:pPr>
        <w:pStyle w:val="naisf"/>
        <w:tabs>
          <w:tab w:val="left" w:pos="720"/>
        </w:tabs>
        <w:spacing w:before="0" w:after="0"/>
        <w:ind w:firstLine="0"/>
        <w:rPr>
          <w:i/>
          <w:sz w:val="28"/>
          <w:szCs w:val="28"/>
        </w:rPr>
      </w:pPr>
      <w:r w:rsidRPr="00C85437">
        <w:rPr>
          <w:sz w:val="28"/>
          <w:szCs w:val="28"/>
        </w:rPr>
        <w:t>I</w:t>
      </w:r>
      <w:r w:rsidR="00824AAD" w:rsidRPr="00C85437">
        <w:rPr>
          <w:sz w:val="28"/>
          <w:szCs w:val="28"/>
        </w:rPr>
        <w:t>zglītības un zinātnes ministr</w:t>
      </w:r>
      <w:r w:rsidR="00645FB6" w:rsidRPr="00C85437">
        <w:rPr>
          <w:sz w:val="28"/>
          <w:szCs w:val="28"/>
        </w:rPr>
        <w:t>e</w:t>
      </w:r>
      <w:r w:rsidR="005B6D2B" w:rsidRPr="00C85437">
        <w:rPr>
          <w:sz w:val="28"/>
          <w:szCs w:val="28"/>
        </w:rPr>
        <w:tab/>
      </w:r>
      <w:r w:rsidR="005B6D2B" w:rsidRPr="00C85437">
        <w:rPr>
          <w:sz w:val="28"/>
          <w:szCs w:val="28"/>
        </w:rPr>
        <w:tab/>
      </w:r>
      <w:r w:rsidR="00361094" w:rsidRPr="00C85437">
        <w:rPr>
          <w:sz w:val="28"/>
          <w:szCs w:val="28"/>
        </w:rPr>
        <w:tab/>
      </w:r>
      <w:r w:rsidR="00361094" w:rsidRPr="00C85437">
        <w:rPr>
          <w:sz w:val="28"/>
          <w:szCs w:val="28"/>
        </w:rPr>
        <w:tab/>
      </w:r>
      <w:r w:rsidR="00361094" w:rsidRPr="00C85437">
        <w:rPr>
          <w:sz w:val="28"/>
          <w:szCs w:val="28"/>
        </w:rPr>
        <w:tab/>
      </w:r>
      <w:r w:rsidR="00361094" w:rsidRPr="00C85437">
        <w:rPr>
          <w:sz w:val="28"/>
          <w:szCs w:val="28"/>
        </w:rPr>
        <w:tab/>
      </w:r>
      <w:r w:rsidR="00645FB6" w:rsidRPr="00C85437">
        <w:rPr>
          <w:sz w:val="28"/>
          <w:szCs w:val="28"/>
        </w:rPr>
        <w:t>Ilga Šuplinska</w:t>
      </w:r>
    </w:p>
    <w:p w14:paraId="3FA7F654" w14:textId="77777777" w:rsidR="00361094" w:rsidRPr="00C85437" w:rsidRDefault="00361094" w:rsidP="00361094">
      <w:pPr>
        <w:pStyle w:val="naisf"/>
        <w:tabs>
          <w:tab w:val="left" w:pos="6804"/>
        </w:tabs>
        <w:spacing w:before="0" w:after="0"/>
        <w:ind w:firstLine="0"/>
        <w:rPr>
          <w:sz w:val="28"/>
          <w:szCs w:val="28"/>
        </w:rPr>
      </w:pPr>
    </w:p>
    <w:p w14:paraId="3FA7F655" w14:textId="77777777" w:rsidR="00361094" w:rsidRPr="00C85437" w:rsidRDefault="00361094" w:rsidP="00361094">
      <w:pPr>
        <w:pStyle w:val="naisf"/>
        <w:tabs>
          <w:tab w:val="left" w:pos="6804"/>
        </w:tabs>
        <w:spacing w:before="0" w:after="0"/>
        <w:ind w:firstLine="0"/>
        <w:rPr>
          <w:sz w:val="28"/>
          <w:szCs w:val="28"/>
        </w:rPr>
      </w:pPr>
    </w:p>
    <w:p w14:paraId="3FA7F656" w14:textId="77777777" w:rsidR="00361094" w:rsidRPr="00C85437" w:rsidRDefault="000C2255" w:rsidP="00361094">
      <w:pPr>
        <w:pStyle w:val="naisf"/>
        <w:tabs>
          <w:tab w:val="left" w:pos="6804"/>
        </w:tabs>
        <w:spacing w:before="0" w:after="0"/>
        <w:ind w:firstLine="0"/>
        <w:rPr>
          <w:sz w:val="28"/>
          <w:szCs w:val="28"/>
        </w:rPr>
      </w:pPr>
      <w:r w:rsidRPr="00C85437">
        <w:rPr>
          <w:sz w:val="28"/>
          <w:szCs w:val="28"/>
        </w:rPr>
        <w:t>Vizē:</w:t>
      </w:r>
    </w:p>
    <w:p w14:paraId="3FA7F657" w14:textId="60D1BE41" w:rsidR="00624B61" w:rsidRPr="00C85437" w:rsidRDefault="00624B61" w:rsidP="00361094">
      <w:pPr>
        <w:pStyle w:val="naisf"/>
        <w:tabs>
          <w:tab w:val="left" w:pos="6804"/>
        </w:tabs>
        <w:spacing w:before="0" w:after="0"/>
        <w:ind w:firstLine="0"/>
        <w:rPr>
          <w:sz w:val="28"/>
          <w:szCs w:val="28"/>
        </w:rPr>
      </w:pPr>
      <w:r w:rsidRPr="00C85437">
        <w:rPr>
          <w:sz w:val="28"/>
          <w:szCs w:val="28"/>
        </w:rPr>
        <w:t>Valsts sekretār</w:t>
      </w:r>
      <w:r w:rsidR="00361094" w:rsidRPr="00C85437">
        <w:rPr>
          <w:sz w:val="28"/>
          <w:szCs w:val="28"/>
        </w:rPr>
        <w:t>e</w:t>
      </w:r>
      <w:r w:rsidR="00361094" w:rsidRPr="00C85437">
        <w:rPr>
          <w:sz w:val="28"/>
          <w:szCs w:val="28"/>
        </w:rPr>
        <w:tab/>
      </w:r>
      <w:r w:rsidR="00361094" w:rsidRPr="00C85437">
        <w:rPr>
          <w:sz w:val="28"/>
          <w:szCs w:val="28"/>
        </w:rPr>
        <w:tab/>
      </w:r>
      <w:r w:rsidR="005B6D2B" w:rsidRPr="00C85437">
        <w:rPr>
          <w:sz w:val="28"/>
          <w:szCs w:val="28"/>
        </w:rPr>
        <w:t>Līga Lejiņa</w:t>
      </w:r>
    </w:p>
    <w:p w14:paraId="3FA7F658" w14:textId="77777777" w:rsidR="008A0E95" w:rsidRPr="00C85437" w:rsidRDefault="008A0E95" w:rsidP="00BF3569">
      <w:pPr>
        <w:autoSpaceDE w:val="0"/>
        <w:autoSpaceDN w:val="0"/>
        <w:adjustRightInd w:val="0"/>
        <w:ind w:firstLine="720"/>
        <w:rPr>
          <w:sz w:val="28"/>
          <w:szCs w:val="28"/>
        </w:rPr>
      </w:pPr>
    </w:p>
    <w:p w14:paraId="3FA7F659" w14:textId="77777777" w:rsidR="008A0E95" w:rsidRDefault="008A0E95" w:rsidP="00BF3569">
      <w:pPr>
        <w:ind w:firstLine="720"/>
        <w:jc w:val="both"/>
        <w:rPr>
          <w:sz w:val="20"/>
          <w:szCs w:val="20"/>
        </w:rPr>
      </w:pPr>
    </w:p>
    <w:p w14:paraId="3FA7F65A" w14:textId="77777777" w:rsidR="00E8499A" w:rsidRDefault="00E8499A" w:rsidP="00CC7AFA">
      <w:pPr>
        <w:jc w:val="both"/>
        <w:rPr>
          <w:sz w:val="20"/>
          <w:szCs w:val="20"/>
        </w:rPr>
      </w:pPr>
    </w:p>
    <w:p w14:paraId="3FA7F65D" w14:textId="3DE94FC0" w:rsidR="00773767" w:rsidRDefault="00FA5F3B" w:rsidP="00361094">
      <w:pPr>
        <w:jc w:val="both"/>
        <w:rPr>
          <w:sz w:val="20"/>
          <w:szCs w:val="20"/>
        </w:rPr>
      </w:pPr>
      <w:r>
        <w:rPr>
          <w:sz w:val="20"/>
          <w:szCs w:val="20"/>
        </w:rPr>
        <w:t>I</w:t>
      </w:r>
      <w:r w:rsidR="00645FB6">
        <w:rPr>
          <w:sz w:val="20"/>
          <w:szCs w:val="20"/>
        </w:rPr>
        <w:t>.</w:t>
      </w:r>
      <w:r>
        <w:rPr>
          <w:sz w:val="20"/>
          <w:szCs w:val="20"/>
        </w:rPr>
        <w:t> Akmentiņa, 670478</w:t>
      </w:r>
      <w:r w:rsidR="00645FB6">
        <w:rPr>
          <w:sz w:val="20"/>
          <w:szCs w:val="20"/>
        </w:rPr>
        <w:t>1</w:t>
      </w:r>
      <w:r>
        <w:rPr>
          <w:sz w:val="20"/>
          <w:szCs w:val="20"/>
        </w:rPr>
        <w:t>6</w:t>
      </w:r>
    </w:p>
    <w:p w14:paraId="3FA7F65E" w14:textId="4A62732D" w:rsidR="00773767" w:rsidRPr="002B01F3" w:rsidRDefault="00FA5F3B" w:rsidP="00361094">
      <w:pPr>
        <w:jc w:val="both"/>
        <w:rPr>
          <w:sz w:val="28"/>
          <w:szCs w:val="28"/>
        </w:rPr>
      </w:pPr>
      <w:r>
        <w:rPr>
          <w:sz w:val="20"/>
          <w:szCs w:val="20"/>
        </w:rPr>
        <w:t>Inga.akmentina</w:t>
      </w:r>
      <w:r w:rsidR="00773767">
        <w:rPr>
          <w:sz w:val="20"/>
          <w:szCs w:val="20"/>
        </w:rPr>
        <w:t>@izm.gov.lv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4BB82" w14:textId="77777777" w:rsidR="00B058AD" w:rsidRDefault="00B058AD">
      <w:r>
        <w:separator/>
      </w:r>
    </w:p>
  </w:endnote>
  <w:endnote w:type="continuationSeparator" w:id="0">
    <w:p w14:paraId="51F32C16" w14:textId="77777777" w:rsidR="00B058AD" w:rsidRDefault="00B0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F668" w14:textId="68F84CB4" w:rsidR="00E12AF5" w:rsidRPr="00CE697E" w:rsidRDefault="00CE697E" w:rsidP="00C5575C">
    <w:pPr>
      <w:pStyle w:val="Footer"/>
      <w:jc w:val="both"/>
    </w:pPr>
    <w:r w:rsidRPr="00361094">
      <w:rPr>
        <w:sz w:val="20"/>
        <w:szCs w:val="20"/>
      </w:rPr>
      <w:t>I</w:t>
    </w:r>
    <w:r w:rsidR="00FA5F3B">
      <w:rPr>
        <w:sz w:val="20"/>
        <w:szCs w:val="20"/>
      </w:rPr>
      <w:t>ZManot_11</w:t>
    </w:r>
    <w:r>
      <w:rPr>
        <w:sz w:val="20"/>
        <w:szCs w:val="20"/>
      </w:rPr>
      <w:t>0</w:t>
    </w:r>
    <w:r w:rsidR="00FA5F3B">
      <w:rPr>
        <w:sz w:val="20"/>
        <w:szCs w:val="20"/>
      </w:rPr>
      <w:t>9</w:t>
    </w:r>
    <w:r>
      <w:rPr>
        <w:sz w:val="20"/>
        <w:szCs w:val="20"/>
      </w:rPr>
      <w:t>19_Sullo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D957" w14:textId="239D3634" w:rsidR="004762F5" w:rsidRPr="00361094" w:rsidRDefault="00361094" w:rsidP="004762F5">
    <w:pPr>
      <w:pStyle w:val="Footer"/>
      <w:jc w:val="both"/>
      <w:rPr>
        <w:sz w:val="20"/>
        <w:szCs w:val="20"/>
      </w:rPr>
    </w:pPr>
    <w:r w:rsidRPr="00361094">
      <w:rPr>
        <w:sz w:val="20"/>
        <w:szCs w:val="20"/>
      </w:rPr>
      <w:t>I</w:t>
    </w:r>
    <w:r w:rsidR="00A1524C">
      <w:rPr>
        <w:sz w:val="20"/>
        <w:szCs w:val="20"/>
      </w:rPr>
      <w:t>ZManot_1</w:t>
    </w:r>
    <w:r w:rsidR="00FA5F3B">
      <w:rPr>
        <w:sz w:val="20"/>
        <w:szCs w:val="20"/>
      </w:rPr>
      <w:t>1</w:t>
    </w:r>
    <w:r w:rsidR="00A1524C">
      <w:rPr>
        <w:sz w:val="20"/>
        <w:szCs w:val="20"/>
      </w:rPr>
      <w:t>0</w:t>
    </w:r>
    <w:r w:rsidR="00FA5F3B">
      <w:rPr>
        <w:sz w:val="20"/>
        <w:szCs w:val="20"/>
      </w:rPr>
      <w:t>9</w:t>
    </w:r>
    <w:r w:rsidR="00A1524C">
      <w:rPr>
        <w:sz w:val="20"/>
        <w:szCs w:val="20"/>
      </w:rPr>
      <w:t>19_Sullo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DF752" w14:textId="77777777" w:rsidR="00B058AD" w:rsidRDefault="00B058AD">
      <w:r>
        <w:separator/>
      </w:r>
    </w:p>
  </w:footnote>
  <w:footnote w:type="continuationSeparator" w:id="0">
    <w:p w14:paraId="7B764326" w14:textId="77777777" w:rsidR="00B058AD" w:rsidRDefault="00B0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F663" w14:textId="77777777"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7F664" w14:textId="77777777"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F665" w14:textId="77777777"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0DB7">
      <w:rPr>
        <w:rStyle w:val="PageNumber"/>
        <w:noProof/>
      </w:rPr>
      <w:t>3</w:t>
    </w:r>
    <w:r>
      <w:rPr>
        <w:rStyle w:val="PageNumber"/>
      </w:rPr>
      <w:fldChar w:fldCharType="end"/>
    </w:r>
  </w:p>
  <w:p w14:paraId="3FA7F666" w14:textId="77777777"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24EB9"/>
    <w:rsid w:val="00025F4B"/>
    <w:rsid w:val="00032388"/>
    <w:rsid w:val="00035CE2"/>
    <w:rsid w:val="00036A28"/>
    <w:rsid w:val="00036C8D"/>
    <w:rsid w:val="000407D2"/>
    <w:rsid w:val="00047D22"/>
    <w:rsid w:val="0005553B"/>
    <w:rsid w:val="00055816"/>
    <w:rsid w:val="000604D2"/>
    <w:rsid w:val="0006565F"/>
    <w:rsid w:val="00065B47"/>
    <w:rsid w:val="00070E69"/>
    <w:rsid w:val="00073DAF"/>
    <w:rsid w:val="0009005E"/>
    <w:rsid w:val="0009278B"/>
    <w:rsid w:val="000941C5"/>
    <w:rsid w:val="00095834"/>
    <w:rsid w:val="00096177"/>
    <w:rsid w:val="000A0F44"/>
    <w:rsid w:val="000A456D"/>
    <w:rsid w:val="000A46B4"/>
    <w:rsid w:val="000A6451"/>
    <w:rsid w:val="000B064E"/>
    <w:rsid w:val="000B69CF"/>
    <w:rsid w:val="000B7262"/>
    <w:rsid w:val="000C2255"/>
    <w:rsid w:val="000C52AD"/>
    <w:rsid w:val="000C790C"/>
    <w:rsid w:val="000F061D"/>
    <w:rsid w:val="000F21E2"/>
    <w:rsid w:val="000F4794"/>
    <w:rsid w:val="00120823"/>
    <w:rsid w:val="00124F12"/>
    <w:rsid w:val="00144E3A"/>
    <w:rsid w:val="0015060C"/>
    <w:rsid w:val="001537BD"/>
    <w:rsid w:val="0016018A"/>
    <w:rsid w:val="00161F0E"/>
    <w:rsid w:val="00162545"/>
    <w:rsid w:val="00163204"/>
    <w:rsid w:val="001676AE"/>
    <w:rsid w:val="00170E2A"/>
    <w:rsid w:val="001744D8"/>
    <w:rsid w:val="00177394"/>
    <w:rsid w:val="00182C18"/>
    <w:rsid w:val="00183CC2"/>
    <w:rsid w:val="00187BAD"/>
    <w:rsid w:val="001900E4"/>
    <w:rsid w:val="00190F88"/>
    <w:rsid w:val="001915C8"/>
    <w:rsid w:val="001A184A"/>
    <w:rsid w:val="001A25F7"/>
    <w:rsid w:val="001A4066"/>
    <w:rsid w:val="001A4155"/>
    <w:rsid w:val="001A6AE4"/>
    <w:rsid w:val="001B01FD"/>
    <w:rsid w:val="001B4A71"/>
    <w:rsid w:val="001D1C7D"/>
    <w:rsid w:val="001D4217"/>
    <w:rsid w:val="001D5B54"/>
    <w:rsid w:val="001D6A03"/>
    <w:rsid w:val="001E1DBF"/>
    <w:rsid w:val="001E4639"/>
    <w:rsid w:val="001E4A7D"/>
    <w:rsid w:val="001F3CDC"/>
    <w:rsid w:val="001F4209"/>
    <w:rsid w:val="001F43A8"/>
    <w:rsid w:val="001F5CD6"/>
    <w:rsid w:val="00201330"/>
    <w:rsid w:val="00210DDB"/>
    <w:rsid w:val="0021263D"/>
    <w:rsid w:val="00213F0C"/>
    <w:rsid w:val="00214094"/>
    <w:rsid w:val="0021592D"/>
    <w:rsid w:val="00222D76"/>
    <w:rsid w:val="00223EB1"/>
    <w:rsid w:val="00231344"/>
    <w:rsid w:val="002340A3"/>
    <w:rsid w:val="0023436E"/>
    <w:rsid w:val="002347C0"/>
    <w:rsid w:val="00241328"/>
    <w:rsid w:val="00241A6C"/>
    <w:rsid w:val="00242D2B"/>
    <w:rsid w:val="002500ED"/>
    <w:rsid w:val="002600AA"/>
    <w:rsid w:val="00262E2B"/>
    <w:rsid w:val="00270429"/>
    <w:rsid w:val="002723E9"/>
    <w:rsid w:val="00277929"/>
    <w:rsid w:val="00283555"/>
    <w:rsid w:val="00283B82"/>
    <w:rsid w:val="002846E9"/>
    <w:rsid w:val="00284C34"/>
    <w:rsid w:val="0029066C"/>
    <w:rsid w:val="002A2FEC"/>
    <w:rsid w:val="002A4A59"/>
    <w:rsid w:val="002B01F3"/>
    <w:rsid w:val="002B3FC6"/>
    <w:rsid w:val="002B50DB"/>
    <w:rsid w:val="002B754B"/>
    <w:rsid w:val="002C12AB"/>
    <w:rsid w:val="002C7CAC"/>
    <w:rsid w:val="002D3306"/>
    <w:rsid w:val="002D48AA"/>
    <w:rsid w:val="002D7BAA"/>
    <w:rsid w:val="002D7F54"/>
    <w:rsid w:val="002E0E6A"/>
    <w:rsid w:val="002E3FF4"/>
    <w:rsid w:val="002E72CD"/>
    <w:rsid w:val="002F4C40"/>
    <w:rsid w:val="002F78C8"/>
    <w:rsid w:val="003008F3"/>
    <w:rsid w:val="00301CF3"/>
    <w:rsid w:val="003125EA"/>
    <w:rsid w:val="00314322"/>
    <w:rsid w:val="0031697B"/>
    <w:rsid w:val="00321AAC"/>
    <w:rsid w:val="00322AFA"/>
    <w:rsid w:val="0032715C"/>
    <w:rsid w:val="003305B9"/>
    <w:rsid w:val="003318D2"/>
    <w:rsid w:val="003343B4"/>
    <w:rsid w:val="00337CA5"/>
    <w:rsid w:val="003531B1"/>
    <w:rsid w:val="00361094"/>
    <w:rsid w:val="00362433"/>
    <w:rsid w:val="00362478"/>
    <w:rsid w:val="00375B25"/>
    <w:rsid w:val="0037647C"/>
    <w:rsid w:val="0038132C"/>
    <w:rsid w:val="00393EB0"/>
    <w:rsid w:val="00396542"/>
    <w:rsid w:val="0039685B"/>
    <w:rsid w:val="003A31A6"/>
    <w:rsid w:val="003A6D3A"/>
    <w:rsid w:val="003A7F0C"/>
    <w:rsid w:val="003A7F79"/>
    <w:rsid w:val="003B211D"/>
    <w:rsid w:val="003B6404"/>
    <w:rsid w:val="003B6FB2"/>
    <w:rsid w:val="003C3287"/>
    <w:rsid w:val="003C449B"/>
    <w:rsid w:val="003D185B"/>
    <w:rsid w:val="003D21FF"/>
    <w:rsid w:val="003E25C4"/>
    <w:rsid w:val="003E718B"/>
    <w:rsid w:val="003F0112"/>
    <w:rsid w:val="003F071A"/>
    <w:rsid w:val="003F160B"/>
    <w:rsid w:val="00400032"/>
    <w:rsid w:val="00400B5B"/>
    <w:rsid w:val="00405A00"/>
    <w:rsid w:val="00420870"/>
    <w:rsid w:val="00424951"/>
    <w:rsid w:val="00432D0C"/>
    <w:rsid w:val="0043791B"/>
    <w:rsid w:val="00441483"/>
    <w:rsid w:val="00441BCB"/>
    <w:rsid w:val="0045140E"/>
    <w:rsid w:val="0045176A"/>
    <w:rsid w:val="00456332"/>
    <w:rsid w:val="00460B2A"/>
    <w:rsid w:val="00461826"/>
    <w:rsid w:val="0046362F"/>
    <w:rsid w:val="004638DB"/>
    <w:rsid w:val="00474D9D"/>
    <w:rsid w:val="004762F5"/>
    <w:rsid w:val="00477281"/>
    <w:rsid w:val="004800F9"/>
    <w:rsid w:val="0049134A"/>
    <w:rsid w:val="004A36D7"/>
    <w:rsid w:val="004A58CB"/>
    <w:rsid w:val="004B1795"/>
    <w:rsid w:val="004B2C48"/>
    <w:rsid w:val="004B56DD"/>
    <w:rsid w:val="004C020F"/>
    <w:rsid w:val="004C1AFD"/>
    <w:rsid w:val="004C558B"/>
    <w:rsid w:val="004D79F0"/>
    <w:rsid w:val="004E0540"/>
    <w:rsid w:val="004F0C92"/>
    <w:rsid w:val="004F1F88"/>
    <w:rsid w:val="004F5F1B"/>
    <w:rsid w:val="00502374"/>
    <w:rsid w:val="005060A1"/>
    <w:rsid w:val="00516072"/>
    <w:rsid w:val="00520E5A"/>
    <w:rsid w:val="00532BC5"/>
    <w:rsid w:val="005332EA"/>
    <w:rsid w:val="005332EC"/>
    <w:rsid w:val="00534418"/>
    <w:rsid w:val="005353AB"/>
    <w:rsid w:val="00541835"/>
    <w:rsid w:val="00544C39"/>
    <w:rsid w:val="00546977"/>
    <w:rsid w:val="005560BC"/>
    <w:rsid w:val="005573BE"/>
    <w:rsid w:val="0056317C"/>
    <w:rsid w:val="005719A0"/>
    <w:rsid w:val="00572700"/>
    <w:rsid w:val="00580468"/>
    <w:rsid w:val="00582231"/>
    <w:rsid w:val="00583210"/>
    <w:rsid w:val="00583B0D"/>
    <w:rsid w:val="00585B33"/>
    <w:rsid w:val="0058603B"/>
    <w:rsid w:val="0059431B"/>
    <w:rsid w:val="00596170"/>
    <w:rsid w:val="005A39CC"/>
    <w:rsid w:val="005A5C90"/>
    <w:rsid w:val="005B4730"/>
    <w:rsid w:val="005B6D2B"/>
    <w:rsid w:val="005C1F3B"/>
    <w:rsid w:val="005D374B"/>
    <w:rsid w:val="005E05D7"/>
    <w:rsid w:val="005E06A1"/>
    <w:rsid w:val="005E41E7"/>
    <w:rsid w:val="005E450F"/>
    <w:rsid w:val="005E4A15"/>
    <w:rsid w:val="005F6AC0"/>
    <w:rsid w:val="006109C1"/>
    <w:rsid w:val="0061409A"/>
    <w:rsid w:val="0062298A"/>
    <w:rsid w:val="00624B61"/>
    <w:rsid w:val="00626514"/>
    <w:rsid w:val="00626589"/>
    <w:rsid w:val="006339A0"/>
    <w:rsid w:val="006351DA"/>
    <w:rsid w:val="006413A8"/>
    <w:rsid w:val="00642E56"/>
    <w:rsid w:val="00645FB6"/>
    <w:rsid w:val="006515F1"/>
    <w:rsid w:val="00651E00"/>
    <w:rsid w:val="006668BC"/>
    <w:rsid w:val="0067226B"/>
    <w:rsid w:val="00674572"/>
    <w:rsid w:val="0068060C"/>
    <w:rsid w:val="00687763"/>
    <w:rsid w:val="00692B0D"/>
    <w:rsid w:val="00693E0E"/>
    <w:rsid w:val="0069590B"/>
    <w:rsid w:val="006A1AE3"/>
    <w:rsid w:val="006B0426"/>
    <w:rsid w:val="006B07FC"/>
    <w:rsid w:val="006B23FC"/>
    <w:rsid w:val="006C30E1"/>
    <w:rsid w:val="006C4607"/>
    <w:rsid w:val="006C6801"/>
    <w:rsid w:val="006C70CD"/>
    <w:rsid w:val="006D00BC"/>
    <w:rsid w:val="006D48F1"/>
    <w:rsid w:val="006D4DEC"/>
    <w:rsid w:val="006E23EB"/>
    <w:rsid w:val="006E2C06"/>
    <w:rsid w:val="006E48C1"/>
    <w:rsid w:val="006F45BE"/>
    <w:rsid w:val="006F791F"/>
    <w:rsid w:val="007004FC"/>
    <w:rsid w:val="00702ECC"/>
    <w:rsid w:val="00704FEB"/>
    <w:rsid w:val="00706670"/>
    <w:rsid w:val="00711F59"/>
    <w:rsid w:val="0072417C"/>
    <w:rsid w:val="00734450"/>
    <w:rsid w:val="007356DF"/>
    <w:rsid w:val="00745F67"/>
    <w:rsid w:val="0075039E"/>
    <w:rsid w:val="00750D59"/>
    <w:rsid w:val="00752D9D"/>
    <w:rsid w:val="00752FCF"/>
    <w:rsid w:val="00754784"/>
    <w:rsid w:val="00757C6E"/>
    <w:rsid w:val="00762BDA"/>
    <w:rsid w:val="00762E97"/>
    <w:rsid w:val="007631ED"/>
    <w:rsid w:val="00766008"/>
    <w:rsid w:val="00773767"/>
    <w:rsid w:val="007805FD"/>
    <w:rsid w:val="00784422"/>
    <w:rsid w:val="00784B00"/>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E7E6F"/>
    <w:rsid w:val="007F0A03"/>
    <w:rsid w:val="007F5D0B"/>
    <w:rsid w:val="00801DEF"/>
    <w:rsid w:val="0080328E"/>
    <w:rsid w:val="00805417"/>
    <w:rsid w:val="00810040"/>
    <w:rsid w:val="00811B9C"/>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59E8"/>
    <w:rsid w:val="0086647B"/>
    <w:rsid w:val="00866D76"/>
    <w:rsid w:val="0087510C"/>
    <w:rsid w:val="008825D5"/>
    <w:rsid w:val="008876E5"/>
    <w:rsid w:val="00891F1F"/>
    <w:rsid w:val="008968D2"/>
    <w:rsid w:val="0089738E"/>
    <w:rsid w:val="008A0E95"/>
    <w:rsid w:val="008B5FDB"/>
    <w:rsid w:val="008C232D"/>
    <w:rsid w:val="008C50F4"/>
    <w:rsid w:val="008C5649"/>
    <w:rsid w:val="008E06A1"/>
    <w:rsid w:val="008E2A25"/>
    <w:rsid w:val="008E44A2"/>
    <w:rsid w:val="008E59A2"/>
    <w:rsid w:val="008E697D"/>
    <w:rsid w:val="00901AA0"/>
    <w:rsid w:val="00903263"/>
    <w:rsid w:val="00906A21"/>
    <w:rsid w:val="00906E12"/>
    <w:rsid w:val="009079C3"/>
    <w:rsid w:val="00910462"/>
    <w:rsid w:val="00915AB1"/>
    <w:rsid w:val="00917532"/>
    <w:rsid w:val="00917593"/>
    <w:rsid w:val="009235BA"/>
    <w:rsid w:val="00924023"/>
    <w:rsid w:val="00924CE2"/>
    <w:rsid w:val="009255E0"/>
    <w:rsid w:val="00925B9F"/>
    <w:rsid w:val="009312C7"/>
    <w:rsid w:val="00931AED"/>
    <w:rsid w:val="009476A3"/>
    <w:rsid w:val="00947F1E"/>
    <w:rsid w:val="0095212F"/>
    <w:rsid w:val="0095334F"/>
    <w:rsid w:val="00956ABF"/>
    <w:rsid w:val="00957CE2"/>
    <w:rsid w:val="00965897"/>
    <w:rsid w:val="0096765C"/>
    <w:rsid w:val="009727E4"/>
    <w:rsid w:val="0097354C"/>
    <w:rsid w:val="00977B6C"/>
    <w:rsid w:val="009934C5"/>
    <w:rsid w:val="00994C0F"/>
    <w:rsid w:val="009A20DD"/>
    <w:rsid w:val="009A5BBE"/>
    <w:rsid w:val="009B22D7"/>
    <w:rsid w:val="009B4477"/>
    <w:rsid w:val="009B72ED"/>
    <w:rsid w:val="009C6DEB"/>
    <w:rsid w:val="009D45E4"/>
    <w:rsid w:val="009D6504"/>
    <w:rsid w:val="009E12D7"/>
    <w:rsid w:val="009E661A"/>
    <w:rsid w:val="009F2894"/>
    <w:rsid w:val="00A06781"/>
    <w:rsid w:val="00A074C3"/>
    <w:rsid w:val="00A07786"/>
    <w:rsid w:val="00A1509C"/>
    <w:rsid w:val="00A1524C"/>
    <w:rsid w:val="00A248F5"/>
    <w:rsid w:val="00A249B9"/>
    <w:rsid w:val="00A26772"/>
    <w:rsid w:val="00A34260"/>
    <w:rsid w:val="00A4398A"/>
    <w:rsid w:val="00A44EF8"/>
    <w:rsid w:val="00A51ED1"/>
    <w:rsid w:val="00A70CFD"/>
    <w:rsid w:val="00A72A0B"/>
    <w:rsid w:val="00A73D04"/>
    <w:rsid w:val="00A8017D"/>
    <w:rsid w:val="00A81E42"/>
    <w:rsid w:val="00A864FE"/>
    <w:rsid w:val="00A86F41"/>
    <w:rsid w:val="00A87D04"/>
    <w:rsid w:val="00A950C5"/>
    <w:rsid w:val="00A958CA"/>
    <w:rsid w:val="00A96E22"/>
    <w:rsid w:val="00AA1D25"/>
    <w:rsid w:val="00AA672F"/>
    <w:rsid w:val="00AB2B1A"/>
    <w:rsid w:val="00AB397F"/>
    <w:rsid w:val="00AB5832"/>
    <w:rsid w:val="00AC51F2"/>
    <w:rsid w:val="00AD3269"/>
    <w:rsid w:val="00AE5066"/>
    <w:rsid w:val="00AE5E24"/>
    <w:rsid w:val="00AE61B7"/>
    <w:rsid w:val="00AE6CBA"/>
    <w:rsid w:val="00AE79AD"/>
    <w:rsid w:val="00AF1A7F"/>
    <w:rsid w:val="00AF35E4"/>
    <w:rsid w:val="00AF5CDE"/>
    <w:rsid w:val="00AF6502"/>
    <w:rsid w:val="00AF6C8F"/>
    <w:rsid w:val="00B02C25"/>
    <w:rsid w:val="00B058AD"/>
    <w:rsid w:val="00B10D0B"/>
    <w:rsid w:val="00B11A57"/>
    <w:rsid w:val="00B141A7"/>
    <w:rsid w:val="00B17156"/>
    <w:rsid w:val="00B211C3"/>
    <w:rsid w:val="00B22895"/>
    <w:rsid w:val="00B25597"/>
    <w:rsid w:val="00B267B9"/>
    <w:rsid w:val="00B326F3"/>
    <w:rsid w:val="00B33E09"/>
    <w:rsid w:val="00B36498"/>
    <w:rsid w:val="00B43A21"/>
    <w:rsid w:val="00B44ADE"/>
    <w:rsid w:val="00B50708"/>
    <w:rsid w:val="00B50C68"/>
    <w:rsid w:val="00B51293"/>
    <w:rsid w:val="00B51C40"/>
    <w:rsid w:val="00B52B1E"/>
    <w:rsid w:val="00B55481"/>
    <w:rsid w:val="00B56C32"/>
    <w:rsid w:val="00B571E1"/>
    <w:rsid w:val="00B57ACF"/>
    <w:rsid w:val="00B57F85"/>
    <w:rsid w:val="00B63D72"/>
    <w:rsid w:val="00B64BB1"/>
    <w:rsid w:val="00B6780E"/>
    <w:rsid w:val="00B72B52"/>
    <w:rsid w:val="00B73166"/>
    <w:rsid w:val="00B8426C"/>
    <w:rsid w:val="00B8656B"/>
    <w:rsid w:val="00B866BC"/>
    <w:rsid w:val="00B91B8D"/>
    <w:rsid w:val="00B94E90"/>
    <w:rsid w:val="00BA4658"/>
    <w:rsid w:val="00BA49A0"/>
    <w:rsid w:val="00BB0A82"/>
    <w:rsid w:val="00BB7C94"/>
    <w:rsid w:val="00BC084B"/>
    <w:rsid w:val="00BC0A9D"/>
    <w:rsid w:val="00BD4581"/>
    <w:rsid w:val="00BF2236"/>
    <w:rsid w:val="00BF3569"/>
    <w:rsid w:val="00BF40ED"/>
    <w:rsid w:val="00BF5BC2"/>
    <w:rsid w:val="00C00A7C"/>
    <w:rsid w:val="00C112C4"/>
    <w:rsid w:val="00C1133D"/>
    <w:rsid w:val="00C11FA2"/>
    <w:rsid w:val="00C12CC1"/>
    <w:rsid w:val="00C23204"/>
    <w:rsid w:val="00C27A08"/>
    <w:rsid w:val="00C31312"/>
    <w:rsid w:val="00C31E36"/>
    <w:rsid w:val="00C324BE"/>
    <w:rsid w:val="00C326C6"/>
    <w:rsid w:val="00C35295"/>
    <w:rsid w:val="00C36ADD"/>
    <w:rsid w:val="00C36E74"/>
    <w:rsid w:val="00C40595"/>
    <w:rsid w:val="00C41621"/>
    <w:rsid w:val="00C449FA"/>
    <w:rsid w:val="00C47943"/>
    <w:rsid w:val="00C50A02"/>
    <w:rsid w:val="00C5384F"/>
    <w:rsid w:val="00C5575C"/>
    <w:rsid w:val="00C56964"/>
    <w:rsid w:val="00C618D1"/>
    <w:rsid w:val="00C656D5"/>
    <w:rsid w:val="00C67103"/>
    <w:rsid w:val="00C71BB9"/>
    <w:rsid w:val="00C72237"/>
    <w:rsid w:val="00C80118"/>
    <w:rsid w:val="00C85437"/>
    <w:rsid w:val="00C94C28"/>
    <w:rsid w:val="00CB0247"/>
    <w:rsid w:val="00CB3440"/>
    <w:rsid w:val="00CB3DD0"/>
    <w:rsid w:val="00CB691B"/>
    <w:rsid w:val="00CC1692"/>
    <w:rsid w:val="00CC7AFA"/>
    <w:rsid w:val="00CD138B"/>
    <w:rsid w:val="00CD25C1"/>
    <w:rsid w:val="00CD2DF6"/>
    <w:rsid w:val="00CD3E31"/>
    <w:rsid w:val="00CD74A3"/>
    <w:rsid w:val="00CE0527"/>
    <w:rsid w:val="00CE4F54"/>
    <w:rsid w:val="00CE5B23"/>
    <w:rsid w:val="00CE697E"/>
    <w:rsid w:val="00CF357E"/>
    <w:rsid w:val="00CF70AD"/>
    <w:rsid w:val="00CF7729"/>
    <w:rsid w:val="00D00059"/>
    <w:rsid w:val="00D00DB7"/>
    <w:rsid w:val="00D044D4"/>
    <w:rsid w:val="00D066AD"/>
    <w:rsid w:val="00D107FA"/>
    <w:rsid w:val="00D12275"/>
    <w:rsid w:val="00D12766"/>
    <w:rsid w:val="00D20FF4"/>
    <w:rsid w:val="00D24D2C"/>
    <w:rsid w:val="00D31772"/>
    <w:rsid w:val="00D35881"/>
    <w:rsid w:val="00D436B2"/>
    <w:rsid w:val="00D75839"/>
    <w:rsid w:val="00D8179E"/>
    <w:rsid w:val="00D85E75"/>
    <w:rsid w:val="00D966F0"/>
    <w:rsid w:val="00D97207"/>
    <w:rsid w:val="00DA37EA"/>
    <w:rsid w:val="00DA5E68"/>
    <w:rsid w:val="00DA7DA5"/>
    <w:rsid w:val="00DB073B"/>
    <w:rsid w:val="00DB48BB"/>
    <w:rsid w:val="00DB78F0"/>
    <w:rsid w:val="00DC0CEA"/>
    <w:rsid w:val="00DC1363"/>
    <w:rsid w:val="00DC23E1"/>
    <w:rsid w:val="00DC2E43"/>
    <w:rsid w:val="00DC3D28"/>
    <w:rsid w:val="00DD095C"/>
    <w:rsid w:val="00DD1020"/>
    <w:rsid w:val="00DD1330"/>
    <w:rsid w:val="00DD2DAC"/>
    <w:rsid w:val="00DD4678"/>
    <w:rsid w:val="00DE003D"/>
    <w:rsid w:val="00DE0B83"/>
    <w:rsid w:val="00DE1A81"/>
    <w:rsid w:val="00DE1C13"/>
    <w:rsid w:val="00DE310A"/>
    <w:rsid w:val="00DE4E10"/>
    <w:rsid w:val="00DE6A29"/>
    <w:rsid w:val="00E00516"/>
    <w:rsid w:val="00E02ABF"/>
    <w:rsid w:val="00E041D2"/>
    <w:rsid w:val="00E079CD"/>
    <w:rsid w:val="00E118D5"/>
    <w:rsid w:val="00E12AF5"/>
    <w:rsid w:val="00E14995"/>
    <w:rsid w:val="00E1637B"/>
    <w:rsid w:val="00E16E3A"/>
    <w:rsid w:val="00E179CD"/>
    <w:rsid w:val="00E17EAA"/>
    <w:rsid w:val="00E23E8D"/>
    <w:rsid w:val="00E24B21"/>
    <w:rsid w:val="00E2513C"/>
    <w:rsid w:val="00E3749B"/>
    <w:rsid w:val="00E37F98"/>
    <w:rsid w:val="00E46559"/>
    <w:rsid w:val="00E54134"/>
    <w:rsid w:val="00E617DD"/>
    <w:rsid w:val="00E65BDF"/>
    <w:rsid w:val="00E6670C"/>
    <w:rsid w:val="00E75A1F"/>
    <w:rsid w:val="00E77008"/>
    <w:rsid w:val="00E776E8"/>
    <w:rsid w:val="00E84640"/>
    <w:rsid w:val="00E8499A"/>
    <w:rsid w:val="00E92C1F"/>
    <w:rsid w:val="00E93A8E"/>
    <w:rsid w:val="00E95D4B"/>
    <w:rsid w:val="00EA1F10"/>
    <w:rsid w:val="00EA3D2B"/>
    <w:rsid w:val="00EB199F"/>
    <w:rsid w:val="00EC23F7"/>
    <w:rsid w:val="00EC4BD8"/>
    <w:rsid w:val="00EC63EB"/>
    <w:rsid w:val="00ED412F"/>
    <w:rsid w:val="00ED7501"/>
    <w:rsid w:val="00EE2DFA"/>
    <w:rsid w:val="00EF36B2"/>
    <w:rsid w:val="00EF5658"/>
    <w:rsid w:val="00EF6518"/>
    <w:rsid w:val="00F00F6A"/>
    <w:rsid w:val="00F02F76"/>
    <w:rsid w:val="00F1246B"/>
    <w:rsid w:val="00F12B44"/>
    <w:rsid w:val="00F201EC"/>
    <w:rsid w:val="00F208A9"/>
    <w:rsid w:val="00F31580"/>
    <w:rsid w:val="00F33D6C"/>
    <w:rsid w:val="00F4055F"/>
    <w:rsid w:val="00F41D75"/>
    <w:rsid w:val="00F44E34"/>
    <w:rsid w:val="00F4585D"/>
    <w:rsid w:val="00F5139D"/>
    <w:rsid w:val="00F63DAC"/>
    <w:rsid w:val="00F66B45"/>
    <w:rsid w:val="00F703B6"/>
    <w:rsid w:val="00F7454F"/>
    <w:rsid w:val="00F77988"/>
    <w:rsid w:val="00F77F48"/>
    <w:rsid w:val="00F927BE"/>
    <w:rsid w:val="00F962FC"/>
    <w:rsid w:val="00FA2E72"/>
    <w:rsid w:val="00FA5F3B"/>
    <w:rsid w:val="00FA6DEF"/>
    <w:rsid w:val="00FA7879"/>
    <w:rsid w:val="00FB30F1"/>
    <w:rsid w:val="00FB53E7"/>
    <w:rsid w:val="00FB7199"/>
    <w:rsid w:val="00FC069D"/>
    <w:rsid w:val="00FC210E"/>
    <w:rsid w:val="00FC77BD"/>
    <w:rsid w:val="00FD2A8A"/>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FA7F627"/>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link w:val="CharCharCharChar"/>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 w:type="paragraph" w:customStyle="1" w:styleId="CharCharCharChar">
    <w:name w:val="Char Char Char Char"/>
    <w:aliases w:val="Char2"/>
    <w:basedOn w:val="Normal"/>
    <w:next w:val="Normal"/>
    <w:link w:val="FootnoteReference"/>
    <w:uiPriority w:val="99"/>
    <w:rsid w:val="005E06A1"/>
    <w:pPr>
      <w:spacing w:after="160" w:line="240" w:lineRule="exact"/>
      <w:jc w:val="both"/>
      <w:textAlignment w:val="baseline"/>
    </w:pPr>
    <w:rPr>
      <w:sz w:val="20"/>
      <w:szCs w:val="20"/>
      <w:vertAlign w:val="superscript"/>
    </w:rPr>
  </w:style>
  <w:style w:type="character" w:styleId="FollowedHyperlink">
    <w:name w:val="FollowedHyperlink"/>
    <w:basedOn w:val="DefaultParagraphFont"/>
    <w:rsid w:val="005E0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1506552490">
      <w:bodyDiv w:val="1"/>
      <w:marLeft w:val="0"/>
      <w:marRight w:val="0"/>
      <w:marTop w:val="0"/>
      <w:marBottom w:val="0"/>
      <w:divBdr>
        <w:top w:val="none" w:sz="0" w:space="0" w:color="auto"/>
        <w:left w:val="none" w:sz="0" w:space="0" w:color="auto"/>
        <w:bottom w:val="none" w:sz="0" w:space="0" w:color="auto"/>
        <w:right w:val="none" w:sz="0" w:space="0" w:color="auto"/>
      </w:divBdr>
    </w:div>
    <w:div w:id="1740323454">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ACE5-A506-4E90-A5B8-6BB1BCBF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2916</Words>
  <Characters>1663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Inga Akmentiņa</cp:lastModifiedBy>
  <cp:revision>2</cp:revision>
  <cp:lastPrinted>2016-11-22T06:40:00Z</cp:lastPrinted>
  <dcterms:created xsi:type="dcterms:W3CDTF">2019-09-18T06:59:00Z</dcterms:created>
  <dcterms:modified xsi:type="dcterms:W3CDTF">2019-09-18T06:59:00Z</dcterms:modified>
</cp:coreProperties>
</file>