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1E46F" w14:textId="77777777" w:rsidR="00DD0154" w:rsidRPr="009A2372" w:rsidRDefault="00DD0154" w:rsidP="00DD0154">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val="lv-LV" w:eastAsia="lv-LV"/>
        </w:rPr>
      </w:pPr>
      <w:r w:rsidRPr="009A2372">
        <w:rPr>
          <w:rFonts w:ascii="Times New Roman" w:eastAsia="Arial Unicode MS" w:hAnsi="Times New Roman" w:cs="Arial Unicode MS"/>
          <w:b/>
          <w:bCs/>
          <w:color w:val="000000"/>
          <w:sz w:val="24"/>
          <w:szCs w:val="24"/>
          <w:u w:color="000000"/>
          <w:bdr w:val="nil"/>
          <w:lang w:val="lv-LV" w:eastAsia="lv-LV"/>
        </w:rPr>
        <w:t>Informatīvais ziņojums</w:t>
      </w:r>
    </w:p>
    <w:p w14:paraId="09B5387D" w14:textId="77777777" w:rsidR="00DD0154" w:rsidRPr="009A2372" w:rsidRDefault="00DD0154" w:rsidP="00DD0154">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4"/>
          <w:szCs w:val="24"/>
          <w:u w:color="000000"/>
          <w:bdr w:val="nil"/>
          <w:lang w:val="lv-LV" w:eastAsia="lv-LV"/>
        </w:rPr>
      </w:pPr>
      <w:r w:rsidRPr="009A2372">
        <w:rPr>
          <w:rFonts w:ascii="Times New Roman" w:eastAsia="Arial Unicode MS" w:hAnsi="Times New Roman" w:cs="Arial Unicode MS"/>
          <w:b/>
          <w:bCs/>
          <w:color w:val="000000"/>
          <w:sz w:val="24"/>
          <w:szCs w:val="24"/>
          <w:u w:color="000000"/>
          <w:bdr w:val="nil"/>
          <w:lang w:val="lv-LV" w:eastAsia="lv-LV"/>
        </w:rPr>
        <w:t>“Par 201</w:t>
      </w:r>
      <w:r>
        <w:rPr>
          <w:rFonts w:ascii="Times New Roman" w:eastAsia="Arial Unicode MS" w:hAnsi="Times New Roman" w:cs="Arial Unicode MS"/>
          <w:b/>
          <w:bCs/>
          <w:color w:val="000000"/>
          <w:sz w:val="24"/>
          <w:szCs w:val="24"/>
          <w:u w:color="000000"/>
          <w:bdr w:val="nil"/>
          <w:lang w:val="lv-LV" w:eastAsia="lv-LV"/>
        </w:rPr>
        <w:t>9</w:t>
      </w:r>
      <w:r w:rsidRPr="009A2372">
        <w:rPr>
          <w:rFonts w:ascii="Times New Roman" w:eastAsia="Arial Unicode MS" w:hAnsi="Times New Roman" w:cs="Arial Unicode MS"/>
          <w:b/>
          <w:bCs/>
          <w:color w:val="000000"/>
          <w:sz w:val="24"/>
          <w:szCs w:val="24"/>
          <w:u w:color="000000"/>
          <w:bdr w:val="nil"/>
          <w:lang w:val="lv-LV" w:eastAsia="lv-LV"/>
        </w:rPr>
        <w:t xml:space="preserve">.gada </w:t>
      </w:r>
      <w:r w:rsidR="00CD19BF">
        <w:rPr>
          <w:rFonts w:ascii="Times New Roman" w:eastAsia="Arial Unicode MS" w:hAnsi="Times New Roman" w:cs="Arial Unicode MS"/>
          <w:b/>
          <w:bCs/>
          <w:color w:val="000000"/>
          <w:sz w:val="24"/>
          <w:szCs w:val="24"/>
          <w:u w:color="000000"/>
          <w:bdr w:val="nil"/>
          <w:lang w:val="lv-LV" w:eastAsia="lv-LV"/>
        </w:rPr>
        <w:t>27.septembra</w:t>
      </w:r>
      <w:r w:rsidRPr="009A2372">
        <w:rPr>
          <w:rFonts w:ascii="Times New Roman" w:eastAsia="Arial Unicode MS" w:hAnsi="Times New Roman" w:cs="Arial Unicode MS"/>
          <w:b/>
          <w:bCs/>
          <w:color w:val="000000"/>
          <w:sz w:val="24"/>
          <w:szCs w:val="24"/>
          <w:u w:color="000000"/>
          <w:bdr w:val="nil"/>
          <w:lang w:val="lv-LV" w:eastAsia="lv-LV"/>
        </w:rPr>
        <w:t xml:space="preserve"> Eiropas Savienības Konkurētspējas ministru padomē (pētniecība un kosmoss) izskatāmajiem Izglītības un zinātnes ministrijas kompetences jautājumiem”</w:t>
      </w:r>
    </w:p>
    <w:p w14:paraId="0844D5CD" w14:textId="77777777" w:rsidR="00DD0154" w:rsidRPr="009A2372" w:rsidRDefault="00DD0154" w:rsidP="00DD0154">
      <w:pPr>
        <w:keepNext/>
        <w:pBdr>
          <w:top w:val="nil"/>
          <w:left w:val="nil"/>
          <w:bottom w:val="nil"/>
          <w:right w:val="nil"/>
          <w:between w:val="nil"/>
          <w:bar w:val="nil"/>
        </w:pBdr>
        <w:spacing w:after="0" w:line="240" w:lineRule="auto"/>
        <w:ind w:firstLine="720"/>
        <w:jc w:val="both"/>
        <w:outlineLvl w:val="1"/>
        <w:rPr>
          <w:rFonts w:ascii="Times New Roman" w:eastAsia="Times New Roman" w:hAnsi="Times New Roman" w:cs="Times New Roman"/>
          <w:color w:val="000000"/>
          <w:sz w:val="24"/>
          <w:szCs w:val="24"/>
          <w:u w:color="000000"/>
          <w:bdr w:val="nil"/>
          <w:lang w:val="lv-LV" w:eastAsia="lv-LV"/>
        </w:rPr>
      </w:pPr>
    </w:p>
    <w:p w14:paraId="53CACA66" w14:textId="6282F4E8" w:rsidR="00DD0154" w:rsidRPr="00015332" w:rsidRDefault="00DD0154" w:rsidP="00DD0154">
      <w:pPr>
        <w:autoSpaceDE w:val="0"/>
        <w:autoSpaceDN w:val="0"/>
        <w:adjustRightInd w:val="0"/>
        <w:spacing w:after="0" w:line="264" w:lineRule="auto"/>
        <w:ind w:firstLine="567"/>
        <w:jc w:val="both"/>
        <w:rPr>
          <w:rFonts w:ascii="Times New Roman" w:eastAsia="Arial" w:hAnsi="Times New Roman" w:cs="Arial"/>
          <w:color w:val="000000"/>
          <w:sz w:val="24"/>
          <w:szCs w:val="24"/>
          <w:u w:color="000000"/>
          <w:bdr w:val="nil"/>
          <w:lang w:val="lv-LV" w:eastAsia="lv-LV"/>
        </w:rPr>
      </w:pPr>
      <w:r w:rsidRPr="00015332">
        <w:rPr>
          <w:rFonts w:ascii="Times New Roman" w:eastAsia="Arial" w:hAnsi="Times New Roman" w:cs="Arial"/>
          <w:color w:val="000000"/>
          <w:sz w:val="24"/>
          <w:szCs w:val="24"/>
          <w:u w:color="000000"/>
          <w:bdr w:val="nil"/>
          <w:lang w:val="lv-LV" w:eastAsia="lv-LV"/>
        </w:rPr>
        <w:t>201</w:t>
      </w:r>
      <w:r>
        <w:rPr>
          <w:rFonts w:ascii="Times New Roman" w:eastAsia="Arial" w:hAnsi="Times New Roman" w:cs="Arial"/>
          <w:color w:val="000000"/>
          <w:sz w:val="24"/>
          <w:szCs w:val="24"/>
          <w:u w:color="000000"/>
          <w:bdr w:val="nil"/>
          <w:lang w:val="lv-LV" w:eastAsia="lv-LV"/>
        </w:rPr>
        <w:t>9</w:t>
      </w:r>
      <w:r w:rsidRPr="00015332">
        <w:rPr>
          <w:rFonts w:ascii="Times New Roman" w:eastAsia="Arial" w:hAnsi="Times New Roman" w:cs="Arial"/>
          <w:color w:val="000000"/>
          <w:sz w:val="24"/>
          <w:szCs w:val="24"/>
          <w:u w:color="000000"/>
          <w:bdr w:val="nil"/>
          <w:lang w:val="lv-LV" w:eastAsia="lv-LV"/>
        </w:rPr>
        <w:t xml:space="preserve">.gada </w:t>
      </w:r>
      <w:r w:rsidR="00B73BEB">
        <w:rPr>
          <w:rFonts w:ascii="Times New Roman" w:eastAsia="Arial" w:hAnsi="Times New Roman" w:cs="Arial"/>
          <w:color w:val="000000"/>
          <w:sz w:val="24"/>
          <w:szCs w:val="24"/>
          <w:u w:color="000000"/>
          <w:bdr w:val="nil"/>
          <w:lang w:val="lv-LV" w:eastAsia="lv-LV"/>
        </w:rPr>
        <w:t>26.-</w:t>
      </w:r>
      <w:r w:rsidR="00CD19BF">
        <w:rPr>
          <w:rFonts w:ascii="Times New Roman" w:eastAsia="Arial" w:hAnsi="Times New Roman" w:cs="Arial"/>
          <w:color w:val="000000"/>
          <w:sz w:val="24"/>
          <w:szCs w:val="24"/>
          <w:u w:color="000000"/>
          <w:bdr w:val="nil"/>
          <w:lang w:val="lv-LV" w:eastAsia="lv-LV"/>
        </w:rPr>
        <w:t>27.septembrī</w:t>
      </w:r>
      <w:r w:rsidRPr="00015332">
        <w:rPr>
          <w:rFonts w:ascii="Times New Roman" w:eastAsia="Arial" w:hAnsi="Times New Roman" w:cs="Arial"/>
          <w:color w:val="000000"/>
          <w:sz w:val="24"/>
          <w:szCs w:val="24"/>
          <w:u w:color="000000"/>
          <w:bdr w:val="nil"/>
          <w:lang w:val="lv-LV" w:eastAsia="lv-LV"/>
        </w:rPr>
        <w:t xml:space="preserve"> Briselē (Beļģijā) notiks Eiropas Savienības (turpmāk – ES) Konkurētspējas ministru padomes sanāksm</w:t>
      </w:r>
      <w:r w:rsidR="00DE2DAD">
        <w:rPr>
          <w:rFonts w:ascii="Times New Roman" w:eastAsia="Arial" w:hAnsi="Times New Roman" w:cs="Arial"/>
          <w:color w:val="000000"/>
          <w:sz w:val="24"/>
          <w:szCs w:val="24"/>
          <w:u w:color="000000"/>
          <w:bdr w:val="nil"/>
          <w:lang w:val="lv-LV" w:eastAsia="lv-LV"/>
        </w:rPr>
        <w:t>es</w:t>
      </w:r>
      <w:r w:rsidRPr="00015332">
        <w:rPr>
          <w:rFonts w:ascii="Times New Roman" w:eastAsia="Arial" w:hAnsi="Times New Roman" w:cs="Arial"/>
          <w:b/>
          <w:bCs/>
          <w:i/>
          <w:iCs/>
          <w:color w:val="000000"/>
          <w:sz w:val="24"/>
          <w:szCs w:val="24"/>
          <w:u w:color="000000"/>
          <w:bdr w:val="nil"/>
          <w:lang w:val="lv-LV" w:eastAsia="lv-LV"/>
        </w:rPr>
        <w:t xml:space="preserve"> </w:t>
      </w:r>
      <w:r w:rsidRPr="00015332">
        <w:rPr>
          <w:rFonts w:ascii="Times New Roman" w:eastAsia="Arial" w:hAnsi="Times New Roman" w:cs="Arial"/>
          <w:color w:val="000000"/>
          <w:sz w:val="24"/>
          <w:szCs w:val="24"/>
          <w:u w:color="000000"/>
          <w:bdr w:val="nil"/>
          <w:lang w:val="lv-LV" w:eastAsia="lv-LV"/>
        </w:rPr>
        <w:t>par</w:t>
      </w:r>
      <w:r w:rsidR="00B73BEB">
        <w:rPr>
          <w:rFonts w:ascii="Times New Roman" w:eastAsia="Arial" w:hAnsi="Times New Roman" w:cs="Arial"/>
          <w:color w:val="000000"/>
          <w:sz w:val="24"/>
          <w:szCs w:val="24"/>
          <w:u w:color="000000"/>
          <w:bdr w:val="nil"/>
          <w:lang w:val="lv-LV" w:eastAsia="lv-LV"/>
        </w:rPr>
        <w:t xml:space="preserve"> </w:t>
      </w:r>
      <w:r w:rsidR="00B73BEB" w:rsidRPr="00B73BEB">
        <w:rPr>
          <w:rFonts w:ascii="Times New Roman" w:eastAsia="Arial" w:hAnsi="Times New Roman" w:cs="Arial"/>
          <w:color w:val="000000"/>
          <w:sz w:val="24"/>
          <w:szCs w:val="24"/>
          <w:u w:color="000000"/>
          <w:bdr w:val="nil"/>
          <w:lang w:val="lv-LV" w:eastAsia="lv-LV"/>
        </w:rPr>
        <w:t>ilgtspējīg</w:t>
      </w:r>
      <w:r w:rsidR="00B73BEB">
        <w:rPr>
          <w:rFonts w:ascii="Times New Roman" w:eastAsia="Arial" w:hAnsi="Times New Roman" w:cs="Arial"/>
          <w:color w:val="000000"/>
          <w:sz w:val="24"/>
          <w:szCs w:val="24"/>
          <w:u w:color="000000"/>
          <w:bdr w:val="nil"/>
          <w:lang w:val="lv-LV" w:eastAsia="lv-LV"/>
        </w:rPr>
        <w:t>as</w:t>
      </w:r>
      <w:r w:rsidR="00B73BEB" w:rsidRPr="00B73BEB">
        <w:rPr>
          <w:rFonts w:ascii="Times New Roman" w:eastAsia="Arial" w:hAnsi="Times New Roman" w:cs="Arial"/>
          <w:color w:val="000000"/>
          <w:sz w:val="24"/>
          <w:szCs w:val="24"/>
          <w:u w:color="000000"/>
          <w:bdr w:val="nil"/>
          <w:lang w:val="lv-LV" w:eastAsia="lv-LV"/>
        </w:rPr>
        <w:t xml:space="preserve"> izaugsm</w:t>
      </w:r>
      <w:r w:rsidR="00B73BEB">
        <w:rPr>
          <w:rFonts w:ascii="Times New Roman" w:eastAsia="Arial" w:hAnsi="Times New Roman" w:cs="Arial"/>
          <w:color w:val="000000"/>
          <w:sz w:val="24"/>
          <w:szCs w:val="24"/>
          <w:u w:color="000000"/>
          <w:bdr w:val="nil"/>
          <w:lang w:val="lv-LV" w:eastAsia="lv-LV"/>
        </w:rPr>
        <w:t>es</w:t>
      </w:r>
      <w:r w:rsidR="00E96AE6">
        <w:rPr>
          <w:rFonts w:ascii="Times New Roman" w:eastAsia="Arial" w:hAnsi="Times New Roman" w:cs="Arial"/>
          <w:color w:val="000000"/>
          <w:sz w:val="24"/>
          <w:szCs w:val="24"/>
          <w:u w:color="000000"/>
          <w:bdr w:val="nil"/>
          <w:lang w:val="lv-LV" w:eastAsia="lv-LV"/>
        </w:rPr>
        <w:t xml:space="preserve"> un </w:t>
      </w:r>
      <w:r w:rsidRPr="00015332">
        <w:rPr>
          <w:rFonts w:ascii="Times New Roman" w:eastAsia="Arial" w:hAnsi="Times New Roman" w:cs="Arial"/>
          <w:color w:val="000000"/>
          <w:sz w:val="24"/>
          <w:szCs w:val="24"/>
          <w:u w:color="000000"/>
          <w:bdr w:val="nil"/>
          <w:lang w:val="lv-LV" w:eastAsia="lv-LV"/>
        </w:rPr>
        <w:t>pētniecības</w:t>
      </w:r>
      <w:r w:rsidR="00E96AE6">
        <w:rPr>
          <w:rFonts w:ascii="Times New Roman" w:eastAsia="Arial" w:hAnsi="Times New Roman" w:cs="Arial"/>
          <w:color w:val="000000"/>
          <w:sz w:val="24"/>
          <w:szCs w:val="24"/>
          <w:u w:color="000000"/>
          <w:bdr w:val="nil"/>
          <w:lang w:val="lv-LV" w:eastAsia="lv-LV"/>
        </w:rPr>
        <w:t xml:space="preserve"> jautājumiem</w:t>
      </w:r>
      <w:r w:rsidR="00B73BEB">
        <w:rPr>
          <w:rFonts w:ascii="Times New Roman" w:eastAsia="Arial" w:hAnsi="Times New Roman" w:cs="Arial"/>
          <w:color w:val="000000"/>
          <w:sz w:val="24"/>
          <w:szCs w:val="24"/>
          <w:u w:color="000000"/>
          <w:bdr w:val="nil"/>
          <w:lang w:val="lv-LV" w:eastAsia="lv-LV"/>
        </w:rPr>
        <w:t>.</w:t>
      </w:r>
      <w:r w:rsidRPr="00015332">
        <w:rPr>
          <w:rFonts w:ascii="Times New Roman" w:eastAsia="Arial" w:hAnsi="Times New Roman" w:cs="Arial"/>
          <w:color w:val="000000"/>
          <w:sz w:val="24"/>
          <w:szCs w:val="24"/>
          <w:u w:color="000000"/>
          <w:bdr w:val="nil"/>
          <w:lang w:val="lv-LV" w:eastAsia="lv-LV"/>
        </w:rPr>
        <w:t xml:space="preserve"> </w:t>
      </w:r>
      <w:r w:rsidR="00E96AE6">
        <w:rPr>
          <w:rFonts w:ascii="Times New Roman" w:eastAsia="Arial" w:hAnsi="Times New Roman" w:cs="Arial"/>
          <w:color w:val="000000"/>
          <w:sz w:val="24"/>
          <w:szCs w:val="24"/>
          <w:u w:color="000000"/>
          <w:bdr w:val="nil"/>
          <w:lang w:val="lv-LV" w:eastAsia="lv-LV"/>
        </w:rPr>
        <w:t>27.</w:t>
      </w:r>
      <w:r w:rsidR="00B73BEB">
        <w:rPr>
          <w:rFonts w:ascii="Times New Roman" w:eastAsia="Arial" w:hAnsi="Times New Roman" w:cs="Arial"/>
          <w:color w:val="000000"/>
          <w:sz w:val="24"/>
          <w:szCs w:val="24"/>
          <w:u w:color="000000"/>
          <w:bdr w:val="nil"/>
          <w:lang w:val="lv-LV" w:eastAsia="lv-LV"/>
        </w:rPr>
        <w:t>septembra sanāksmē</w:t>
      </w:r>
      <w:r w:rsidRPr="00015332">
        <w:rPr>
          <w:rFonts w:ascii="Times New Roman" w:eastAsia="Arial" w:hAnsi="Times New Roman" w:cs="Arial"/>
          <w:color w:val="000000"/>
          <w:sz w:val="24"/>
          <w:szCs w:val="24"/>
          <w:u w:color="000000"/>
          <w:bdr w:val="nil"/>
          <w:lang w:val="lv-LV" w:eastAsia="lv-LV"/>
        </w:rPr>
        <w:t xml:space="preserve"> tiks izskatīti šādi Izglītības un zinātnes ministrijas</w:t>
      </w:r>
      <w:r w:rsidR="00B73BEB">
        <w:rPr>
          <w:rFonts w:ascii="Times New Roman" w:eastAsia="Arial" w:hAnsi="Times New Roman" w:cs="Arial"/>
          <w:color w:val="000000"/>
          <w:sz w:val="24"/>
          <w:szCs w:val="24"/>
          <w:u w:color="000000"/>
          <w:bdr w:val="nil"/>
          <w:lang w:val="lv-LV" w:eastAsia="lv-LV"/>
        </w:rPr>
        <w:t xml:space="preserve"> un Ekonomikas ministrijas</w:t>
      </w:r>
      <w:r w:rsidRPr="00015332">
        <w:rPr>
          <w:rFonts w:ascii="Times New Roman" w:eastAsia="Arial" w:hAnsi="Times New Roman" w:cs="Arial"/>
          <w:color w:val="000000"/>
          <w:sz w:val="24"/>
          <w:szCs w:val="24"/>
          <w:u w:color="000000"/>
          <w:bdr w:val="nil"/>
          <w:lang w:val="lv-LV" w:eastAsia="lv-LV"/>
        </w:rPr>
        <w:t xml:space="preserve"> kompetences jautājumi:</w:t>
      </w:r>
    </w:p>
    <w:p w14:paraId="25C39C59" w14:textId="77777777" w:rsidR="00DD0154" w:rsidRPr="00015332" w:rsidRDefault="00DD0154" w:rsidP="00CD19BF">
      <w:pPr>
        <w:autoSpaceDE w:val="0"/>
        <w:autoSpaceDN w:val="0"/>
        <w:adjustRightInd w:val="0"/>
        <w:spacing w:after="0" w:line="264" w:lineRule="auto"/>
        <w:jc w:val="both"/>
        <w:rPr>
          <w:rFonts w:ascii="Times New Roman" w:eastAsia="Arial" w:hAnsi="Times New Roman" w:cs="Arial"/>
          <w:b/>
          <w:bCs/>
          <w:color w:val="000000"/>
          <w:sz w:val="24"/>
          <w:szCs w:val="24"/>
          <w:u w:val="single" w:color="000000"/>
          <w:bdr w:val="nil"/>
          <w:lang w:val="lv-LV" w:eastAsia="lv-LV"/>
        </w:rPr>
      </w:pPr>
    </w:p>
    <w:p w14:paraId="5C51CE62" w14:textId="77777777" w:rsidR="000E233B" w:rsidRDefault="00CD19BF" w:rsidP="000E233B">
      <w:pPr>
        <w:numPr>
          <w:ilvl w:val="0"/>
          <w:numId w:val="10"/>
        </w:numPr>
        <w:autoSpaceDE w:val="0"/>
        <w:autoSpaceDN w:val="0"/>
        <w:adjustRightInd w:val="0"/>
        <w:spacing w:after="0" w:line="264" w:lineRule="auto"/>
        <w:jc w:val="both"/>
        <w:rPr>
          <w:rFonts w:ascii="Times New Roman" w:eastAsia="Arial" w:hAnsi="Times New Roman" w:cs="Arial"/>
          <w:color w:val="000000"/>
          <w:sz w:val="24"/>
          <w:szCs w:val="24"/>
          <w:u w:color="000000"/>
          <w:bdr w:val="nil"/>
          <w:lang w:val="lv-LV" w:eastAsia="lv-LV"/>
        </w:rPr>
      </w:pPr>
      <w:r w:rsidRPr="00CD19BF">
        <w:rPr>
          <w:rFonts w:ascii="Times New Roman" w:eastAsia="Arial" w:hAnsi="Times New Roman" w:cs="Arial"/>
          <w:b/>
          <w:bCs/>
          <w:color w:val="000000"/>
          <w:sz w:val="24"/>
          <w:szCs w:val="24"/>
          <w:u w:color="000000"/>
          <w:bdr w:val="nil"/>
          <w:lang w:val="lv-LV" w:eastAsia="lv-LV"/>
        </w:rPr>
        <w:t>Attīstīt mūsu ekonomikas bāzi: Redzējums ilgtermiņa stratēģijai par ilgtspējīgu izaugsmi</w:t>
      </w:r>
      <w:r>
        <w:rPr>
          <w:rFonts w:ascii="Times New Roman" w:eastAsia="Arial" w:hAnsi="Times New Roman" w:cs="Arial"/>
          <w:b/>
          <w:bCs/>
          <w:color w:val="000000"/>
          <w:sz w:val="24"/>
          <w:szCs w:val="24"/>
          <w:u w:color="000000"/>
          <w:bdr w:val="nil"/>
          <w:lang w:val="lv-LV" w:eastAsia="lv-LV"/>
        </w:rPr>
        <w:t xml:space="preserve"> </w:t>
      </w:r>
      <w:r w:rsidR="009F6F2D">
        <w:rPr>
          <w:rFonts w:ascii="Times New Roman" w:eastAsia="Arial" w:hAnsi="Times New Roman" w:cs="Arial"/>
          <w:b/>
          <w:bCs/>
          <w:color w:val="000000"/>
          <w:sz w:val="24"/>
          <w:szCs w:val="24"/>
          <w:u w:color="000000"/>
          <w:bdr w:val="nil"/>
          <w:lang w:val="lv-LV" w:eastAsia="lv-LV"/>
        </w:rPr>
        <w:t>– politikas debate</w:t>
      </w:r>
      <w:r w:rsidR="00000B0D">
        <w:rPr>
          <w:rFonts w:ascii="Times New Roman" w:eastAsia="Arial" w:hAnsi="Times New Roman" w:cs="Arial"/>
          <w:b/>
          <w:bCs/>
          <w:color w:val="000000"/>
          <w:sz w:val="24"/>
          <w:szCs w:val="24"/>
          <w:u w:color="000000"/>
          <w:bdr w:val="nil"/>
          <w:lang w:val="lv-LV" w:eastAsia="lv-LV"/>
        </w:rPr>
        <w:t>s</w:t>
      </w:r>
    </w:p>
    <w:p w14:paraId="49676D74" w14:textId="77777777" w:rsidR="000E233B" w:rsidRPr="000E233B" w:rsidRDefault="000E233B" w:rsidP="000E233B">
      <w:pPr>
        <w:autoSpaceDE w:val="0"/>
        <w:autoSpaceDN w:val="0"/>
        <w:adjustRightInd w:val="0"/>
        <w:spacing w:after="0" w:line="264" w:lineRule="auto"/>
        <w:ind w:left="284"/>
        <w:jc w:val="both"/>
        <w:rPr>
          <w:rFonts w:ascii="Times New Roman" w:eastAsia="Arial" w:hAnsi="Times New Roman" w:cs="Arial"/>
          <w:color w:val="000000"/>
          <w:sz w:val="24"/>
          <w:szCs w:val="24"/>
          <w:u w:color="000000"/>
          <w:bdr w:val="nil"/>
          <w:lang w:val="lv-LV" w:eastAsia="lv-LV"/>
        </w:rPr>
      </w:pPr>
    </w:p>
    <w:p w14:paraId="1FDECB8A" w14:textId="77777777" w:rsidR="000E233B" w:rsidRDefault="000E233B" w:rsidP="000E233B">
      <w:pPr>
        <w:spacing w:after="0" w:line="360" w:lineRule="atLeast"/>
        <w:ind w:firstLine="720"/>
        <w:jc w:val="both"/>
        <w:rPr>
          <w:rFonts w:ascii="Times New Roman" w:eastAsia="Times New Roman" w:hAnsi="Times New Roman" w:cs="Times New Roman"/>
          <w:color w:val="000000"/>
          <w:sz w:val="24"/>
          <w:szCs w:val="24"/>
          <w:lang w:val="lv-LV"/>
        </w:rPr>
      </w:pPr>
      <w:r w:rsidRPr="000E233B">
        <w:rPr>
          <w:rFonts w:ascii="Times New Roman" w:eastAsia="Times New Roman" w:hAnsi="Times New Roman" w:cs="Times New Roman"/>
          <w:color w:val="000000"/>
          <w:sz w:val="24"/>
          <w:szCs w:val="24"/>
          <w:lang w:val="lv-LV"/>
        </w:rPr>
        <w:t xml:space="preserve">Spēcīga ekonomiskā bāze un ilgtspējīga izaugsme ir ārkārtīgi svarīgi Eiropas labklājībai un darba vietu radīšanai, kā arī tās lomai pasaules mērogā. Gadu gaitā Eiropa ir veiksmīgi radījusi labklājību un labklājību savām rūpniecības nozarēm, uzņēmumiem un pilsoņiem. Tomēr pašreizējais Eiropas izaugsmes modelis saskaras ar jaunām izmaiņām, piemēram, </w:t>
      </w:r>
      <w:bookmarkStart w:id="0" w:name="_GoBack"/>
      <w:r w:rsidRPr="000E233B">
        <w:rPr>
          <w:rFonts w:ascii="Times New Roman" w:eastAsia="Times New Roman" w:hAnsi="Times New Roman" w:cs="Times New Roman"/>
          <w:color w:val="000000"/>
          <w:sz w:val="24"/>
          <w:szCs w:val="24"/>
          <w:lang w:val="lv-LV"/>
        </w:rPr>
        <w:t>klima</w:t>
      </w:r>
      <w:bookmarkEnd w:id="0"/>
      <w:r w:rsidRPr="000E233B">
        <w:rPr>
          <w:rFonts w:ascii="Times New Roman" w:eastAsia="Times New Roman" w:hAnsi="Times New Roman" w:cs="Times New Roman"/>
          <w:color w:val="000000"/>
          <w:sz w:val="24"/>
          <w:szCs w:val="24"/>
          <w:lang w:val="lv-LV"/>
        </w:rPr>
        <w:t xml:space="preserve">ta </w:t>
      </w:r>
      <w:r w:rsidR="009B5B5F">
        <w:rPr>
          <w:rFonts w:ascii="Times New Roman" w:eastAsia="Times New Roman" w:hAnsi="Times New Roman" w:cs="Times New Roman"/>
          <w:color w:val="000000"/>
          <w:sz w:val="24"/>
          <w:szCs w:val="24"/>
          <w:lang w:val="lv-LV"/>
        </w:rPr>
        <w:t>pārmaiņām</w:t>
      </w:r>
      <w:r w:rsidRPr="000E233B">
        <w:rPr>
          <w:rFonts w:ascii="Times New Roman" w:eastAsia="Times New Roman" w:hAnsi="Times New Roman" w:cs="Times New Roman"/>
          <w:color w:val="000000"/>
          <w:sz w:val="24"/>
          <w:szCs w:val="24"/>
          <w:lang w:val="lv-LV"/>
        </w:rPr>
        <w:t>, sīvu globālo konkurenci, tehnoloģiju straujo attīstību un pārveidošanu un vajadzību pēc jaunām prasmēm, la</w:t>
      </w:r>
      <w:r>
        <w:rPr>
          <w:rFonts w:ascii="Times New Roman" w:eastAsia="Times New Roman" w:hAnsi="Times New Roman" w:cs="Times New Roman"/>
          <w:color w:val="000000"/>
          <w:sz w:val="24"/>
          <w:szCs w:val="24"/>
          <w:lang w:val="lv-LV"/>
        </w:rPr>
        <w:t>i pielāgotos tehnoloģiskajām un </w:t>
      </w:r>
      <w:r w:rsidRPr="000E233B">
        <w:rPr>
          <w:rFonts w:ascii="Times New Roman" w:eastAsia="Times New Roman" w:hAnsi="Times New Roman" w:cs="Times New Roman"/>
          <w:color w:val="000000"/>
          <w:sz w:val="24"/>
          <w:szCs w:val="24"/>
          <w:lang w:val="lv-LV"/>
        </w:rPr>
        <w:t>sabied</w:t>
      </w:r>
      <w:r>
        <w:rPr>
          <w:rFonts w:ascii="Times New Roman" w:eastAsia="Times New Roman" w:hAnsi="Times New Roman" w:cs="Times New Roman"/>
          <w:color w:val="000000"/>
          <w:sz w:val="24"/>
          <w:szCs w:val="24"/>
          <w:lang w:val="lv-LV"/>
        </w:rPr>
        <w:t>rības </w:t>
      </w:r>
      <w:r w:rsidRPr="000E233B">
        <w:rPr>
          <w:rFonts w:ascii="Times New Roman" w:eastAsia="Times New Roman" w:hAnsi="Times New Roman" w:cs="Times New Roman"/>
          <w:color w:val="000000"/>
          <w:sz w:val="24"/>
          <w:szCs w:val="24"/>
          <w:lang w:val="lv-LV"/>
        </w:rPr>
        <w:t>izmaiņām.</w:t>
      </w:r>
    </w:p>
    <w:p w14:paraId="41334327" w14:textId="744E5B6B" w:rsidR="000E233B" w:rsidRDefault="000E233B" w:rsidP="000E233B">
      <w:pPr>
        <w:spacing w:after="0" w:line="360" w:lineRule="atLeast"/>
        <w:ind w:firstLine="720"/>
        <w:jc w:val="both"/>
        <w:rPr>
          <w:rFonts w:ascii="Times New Roman" w:eastAsia="Times New Roman" w:hAnsi="Times New Roman" w:cs="Times New Roman"/>
          <w:color w:val="000000"/>
          <w:sz w:val="24"/>
          <w:szCs w:val="24"/>
          <w:lang w:val="lv-LV"/>
        </w:rPr>
      </w:pPr>
      <w:r w:rsidRPr="000E233B">
        <w:rPr>
          <w:rFonts w:ascii="Times New Roman" w:eastAsia="Times New Roman" w:hAnsi="Times New Roman" w:cs="Times New Roman"/>
          <w:color w:val="000000"/>
          <w:sz w:val="24"/>
          <w:szCs w:val="24"/>
          <w:lang w:val="lv-LV"/>
        </w:rPr>
        <w:t xml:space="preserve">Eiropai ir labas iespējas uzņemties globālu vadību šo pārmaiņu un attīstības vadībā. Tāpēc ES ir vajadzīga jauna visaptveroša, vērienīga un tālredzīga izaugsmes </w:t>
      </w:r>
      <w:r w:rsidR="0006381C">
        <w:rPr>
          <w:rFonts w:ascii="Times New Roman" w:eastAsia="Times New Roman" w:hAnsi="Times New Roman" w:cs="Times New Roman"/>
          <w:color w:val="000000"/>
          <w:sz w:val="24"/>
          <w:szCs w:val="24"/>
          <w:lang w:val="lv-LV"/>
        </w:rPr>
        <w:t xml:space="preserve">politika </w:t>
      </w:r>
      <w:r w:rsidRPr="000E233B">
        <w:rPr>
          <w:rFonts w:ascii="Times New Roman" w:eastAsia="Times New Roman" w:hAnsi="Times New Roman" w:cs="Times New Roman"/>
          <w:color w:val="000000"/>
          <w:sz w:val="24"/>
          <w:szCs w:val="24"/>
          <w:lang w:val="lv-LV"/>
        </w:rPr>
        <w:t xml:space="preserve">ar efektīviem </w:t>
      </w:r>
      <w:r w:rsidR="0006381C">
        <w:rPr>
          <w:rFonts w:ascii="Times New Roman" w:eastAsia="Times New Roman" w:hAnsi="Times New Roman" w:cs="Times New Roman"/>
          <w:color w:val="000000"/>
          <w:sz w:val="24"/>
          <w:szCs w:val="24"/>
          <w:lang w:val="lv-LV"/>
        </w:rPr>
        <w:t>pasākumiem</w:t>
      </w:r>
      <w:r w:rsidRPr="000E233B">
        <w:rPr>
          <w:rFonts w:ascii="Times New Roman" w:eastAsia="Times New Roman" w:hAnsi="Times New Roman" w:cs="Times New Roman"/>
          <w:color w:val="000000"/>
          <w:sz w:val="24"/>
          <w:szCs w:val="24"/>
          <w:lang w:val="lv-LV"/>
        </w:rPr>
        <w:t>, kā uzlabot savu produktivitāti un konkurētspēju pasaules tirgos, vienlaikus nodrošinot, ka ekonomiskā izaug</w:t>
      </w:r>
      <w:r w:rsidR="009B5B5F">
        <w:rPr>
          <w:rFonts w:ascii="Times New Roman" w:eastAsia="Times New Roman" w:hAnsi="Times New Roman" w:cs="Times New Roman"/>
          <w:color w:val="000000"/>
          <w:sz w:val="24"/>
          <w:szCs w:val="24"/>
          <w:lang w:val="lv-LV"/>
        </w:rPr>
        <w:t>sme ir ilgtspējīga gan no vides</w:t>
      </w:r>
      <w:r w:rsidRPr="000E233B">
        <w:rPr>
          <w:rFonts w:ascii="Times New Roman" w:eastAsia="Times New Roman" w:hAnsi="Times New Roman" w:cs="Times New Roman"/>
          <w:color w:val="000000"/>
          <w:sz w:val="24"/>
          <w:szCs w:val="24"/>
          <w:lang w:val="lv-LV"/>
        </w:rPr>
        <w:t>, gan no sociālā viedokļa.</w:t>
      </w:r>
    </w:p>
    <w:p w14:paraId="66A3F6B9" w14:textId="2554FAD7" w:rsidR="000E233B" w:rsidRDefault="000E233B" w:rsidP="000E233B">
      <w:pPr>
        <w:spacing w:after="0" w:line="360" w:lineRule="atLeast"/>
        <w:ind w:firstLine="720"/>
        <w:jc w:val="both"/>
        <w:rPr>
          <w:rFonts w:ascii="Times New Roman" w:eastAsia="Times New Roman" w:hAnsi="Times New Roman" w:cs="Times New Roman"/>
          <w:color w:val="000000"/>
          <w:sz w:val="24"/>
          <w:szCs w:val="24"/>
          <w:lang w:val="lv-LV"/>
        </w:rPr>
      </w:pPr>
      <w:r w:rsidRPr="000E233B">
        <w:rPr>
          <w:rFonts w:ascii="Times New Roman" w:eastAsia="Times New Roman" w:hAnsi="Times New Roman" w:cs="Times New Roman"/>
          <w:color w:val="000000"/>
          <w:sz w:val="24"/>
          <w:szCs w:val="24"/>
          <w:lang w:val="lv-LV"/>
        </w:rPr>
        <w:t xml:space="preserve">Lai reaģētu uz šo vajadzību un aicinājumu stiprināt mūsu ekonomisko bāzi, </w:t>
      </w:r>
      <w:r w:rsidR="009B5B5F">
        <w:rPr>
          <w:rFonts w:ascii="Times New Roman" w:eastAsia="Times New Roman" w:hAnsi="Times New Roman" w:cs="Times New Roman"/>
          <w:color w:val="000000"/>
          <w:sz w:val="24"/>
          <w:szCs w:val="24"/>
          <w:lang w:val="lv-LV"/>
        </w:rPr>
        <w:t>Somijas prezidentūra</w:t>
      </w:r>
      <w:r w:rsidRPr="000E233B">
        <w:rPr>
          <w:rFonts w:ascii="Times New Roman" w:eastAsia="Times New Roman" w:hAnsi="Times New Roman" w:cs="Times New Roman"/>
          <w:color w:val="000000"/>
          <w:sz w:val="24"/>
          <w:szCs w:val="24"/>
          <w:lang w:val="lv-LV"/>
        </w:rPr>
        <w:t xml:space="preserve"> ir sagatavojusi </w:t>
      </w:r>
      <w:r w:rsidR="0006381C">
        <w:rPr>
          <w:rFonts w:ascii="Times New Roman" w:eastAsia="Times New Roman" w:hAnsi="Times New Roman" w:cs="Times New Roman"/>
          <w:color w:val="000000"/>
          <w:sz w:val="24"/>
          <w:szCs w:val="24"/>
          <w:lang w:val="lv-LV"/>
        </w:rPr>
        <w:t xml:space="preserve">Prezidentūras </w:t>
      </w:r>
      <w:r w:rsidRPr="000E233B">
        <w:rPr>
          <w:rFonts w:ascii="Times New Roman" w:eastAsia="Times New Roman" w:hAnsi="Times New Roman" w:cs="Times New Roman"/>
          <w:color w:val="000000"/>
          <w:sz w:val="24"/>
          <w:szCs w:val="24"/>
          <w:lang w:val="lv-LV"/>
        </w:rPr>
        <w:t>ziņojumu</w:t>
      </w:r>
      <w:r w:rsidR="0006381C">
        <w:rPr>
          <w:rFonts w:ascii="Times New Roman" w:eastAsia="Times New Roman" w:hAnsi="Times New Roman" w:cs="Times New Roman"/>
          <w:color w:val="000000"/>
          <w:sz w:val="24"/>
          <w:szCs w:val="24"/>
          <w:lang w:val="lv-LV"/>
        </w:rPr>
        <w:t xml:space="preserve"> – savu redzējumu – </w:t>
      </w:r>
      <w:r w:rsidRPr="000E233B">
        <w:rPr>
          <w:rFonts w:ascii="Times New Roman" w:eastAsia="Times New Roman" w:hAnsi="Times New Roman" w:cs="Times New Roman"/>
          <w:color w:val="000000"/>
          <w:sz w:val="24"/>
          <w:szCs w:val="24"/>
          <w:lang w:val="lv-LV"/>
        </w:rPr>
        <w:t xml:space="preserve">par ilgtspējīgas izaugsmes </w:t>
      </w:r>
      <w:r w:rsidR="005A5603">
        <w:rPr>
          <w:rFonts w:ascii="Times New Roman" w:eastAsia="Times New Roman" w:hAnsi="Times New Roman" w:cs="Times New Roman"/>
          <w:color w:val="000000"/>
          <w:sz w:val="24"/>
          <w:szCs w:val="24"/>
          <w:lang w:val="lv-LV"/>
        </w:rPr>
        <w:t>dienaskārtību</w:t>
      </w:r>
      <w:r w:rsidRPr="000E233B">
        <w:rPr>
          <w:rFonts w:ascii="Times New Roman" w:eastAsia="Times New Roman" w:hAnsi="Times New Roman" w:cs="Times New Roman"/>
          <w:color w:val="000000"/>
          <w:sz w:val="24"/>
          <w:szCs w:val="24"/>
          <w:lang w:val="lv-LV"/>
        </w:rPr>
        <w:t>. Ziņojumā ir ieviesta jauna integrēta pieeja ilgtspējīgai izaugsmei, uzsverot, ka dažādu būtisku politikas jomu ieguldījumi ar rūpīgi izvēlētiem un precīzi orientētiem politikas pasākumiem ir efektīvāki kopā un piedāvā lielāku sinerģiju nekā atsevišķi. Ir skaidrs, ka ve</w:t>
      </w:r>
      <w:r w:rsidR="009B5B5F">
        <w:rPr>
          <w:rFonts w:ascii="Times New Roman" w:eastAsia="Times New Roman" w:hAnsi="Times New Roman" w:cs="Times New Roman"/>
          <w:color w:val="000000"/>
          <w:sz w:val="24"/>
          <w:szCs w:val="24"/>
          <w:lang w:val="lv-LV"/>
        </w:rPr>
        <w:t>iksmīga un taisnīga pāreja uz</w:t>
      </w:r>
      <w:r w:rsidR="00EB1605">
        <w:rPr>
          <w:rFonts w:ascii="Times New Roman" w:eastAsia="Times New Roman" w:hAnsi="Times New Roman" w:cs="Times New Roman"/>
          <w:color w:val="000000"/>
          <w:sz w:val="24"/>
          <w:szCs w:val="24"/>
          <w:lang w:val="lv-LV"/>
        </w:rPr>
        <w:t xml:space="preserve"> </w:t>
      </w:r>
      <w:proofErr w:type="spellStart"/>
      <w:r w:rsidR="00EB1605">
        <w:rPr>
          <w:rFonts w:ascii="Times New Roman" w:eastAsia="Times New Roman" w:hAnsi="Times New Roman" w:cs="Times New Roman"/>
          <w:color w:val="000000"/>
          <w:sz w:val="24"/>
          <w:szCs w:val="24"/>
          <w:lang w:val="lv-LV"/>
        </w:rPr>
        <w:t>klimat</w:t>
      </w:r>
      <w:r w:rsidRPr="000E233B">
        <w:rPr>
          <w:rFonts w:ascii="Times New Roman" w:eastAsia="Times New Roman" w:hAnsi="Times New Roman" w:cs="Times New Roman"/>
          <w:color w:val="000000"/>
          <w:sz w:val="24"/>
          <w:szCs w:val="24"/>
          <w:lang w:val="lv-LV"/>
        </w:rPr>
        <w:t>neitrālu</w:t>
      </w:r>
      <w:proofErr w:type="spellEnd"/>
      <w:r w:rsidRPr="000E233B">
        <w:rPr>
          <w:rFonts w:ascii="Times New Roman" w:eastAsia="Times New Roman" w:hAnsi="Times New Roman" w:cs="Times New Roman"/>
          <w:color w:val="000000"/>
          <w:sz w:val="24"/>
          <w:szCs w:val="24"/>
          <w:lang w:val="lv-LV"/>
        </w:rPr>
        <w:t xml:space="preserve">, digitālo ekonomiku, kuras pamatā ir pētniecība un inovācijas, ir visu ilgtspējīgas izaugsmes politikas kopējais mērķis. Turklāt gudri izvēlēta dažādu politikas pasākumu kombinācija varētu labāk reaģēt uz pilsoņu pamatotajām bažām par viņu nākotnes izredzēm, nodarbinātību, drošību un </w:t>
      </w:r>
      <w:r w:rsidR="009B5B5F">
        <w:rPr>
          <w:rFonts w:ascii="Times New Roman" w:eastAsia="Times New Roman" w:hAnsi="Times New Roman" w:cs="Times New Roman"/>
          <w:color w:val="000000"/>
          <w:sz w:val="24"/>
          <w:szCs w:val="24"/>
          <w:lang w:val="lv-LV"/>
        </w:rPr>
        <w:t>labklājību</w:t>
      </w:r>
      <w:r w:rsidRPr="000E233B">
        <w:rPr>
          <w:rFonts w:ascii="Times New Roman" w:eastAsia="Times New Roman" w:hAnsi="Times New Roman" w:cs="Times New Roman"/>
          <w:color w:val="000000"/>
          <w:sz w:val="24"/>
          <w:szCs w:val="24"/>
          <w:lang w:val="lv-LV"/>
        </w:rPr>
        <w:t xml:space="preserve"> kopumā.</w:t>
      </w:r>
    </w:p>
    <w:p w14:paraId="3B3D02F4" w14:textId="5E42C398" w:rsidR="000E233B" w:rsidRPr="000E233B" w:rsidRDefault="009B5B5F" w:rsidP="000E233B">
      <w:pPr>
        <w:spacing w:after="0" w:line="360" w:lineRule="atLeast"/>
        <w:ind w:firstLine="72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Somijas prezidentūras</w:t>
      </w:r>
      <w:r w:rsidR="000E233B" w:rsidRPr="000E233B">
        <w:rPr>
          <w:rFonts w:ascii="Times New Roman" w:eastAsia="Times New Roman" w:hAnsi="Times New Roman" w:cs="Times New Roman"/>
          <w:color w:val="000000"/>
          <w:sz w:val="24"/>
          <w:szCs w:val="24"/>
          <w:lang w:val="lv-LV"/>
        </w:rPr>
        <w:t xml:space="preserve"> ziņojuma sagatavošana ir bijis </w:t>
      </w:r>
      <w:r w:rsidR="0006381C">
        <w:rPr>
          <w:rFonts w:ascii="Times New Roman" w:eastAsia="Times New Roman" w:hAnsi="Times New Roman" w:cs="Times New Roman"/>
          <w:color w:val="000000"/>
          <w:sz w:val="24"/>
          <w:szCs w:val="24"/>
          <w:lang w:val="lv-LV"/>
        </w:rPr>
        <w:t xml:space="preserve">iekļaujošs </w:t>
      </w:r>
      <w:r w:rsidR="000E233B" w:rsidRPr="000E233B">
        <w:rPr>
          <w:rFonts w:ascii="Times New Roman" w:eastAsia="Times New Roman" w:hAnsi="Times New Roman" w:cs="Times New Roman"/>
          <w:color w:val="000000"/>
          <w:sz w:val="24"/>
          <w:szCs w:val="24"/>
          <w:lang w:val="lv-LV"/>
        </w:rPr>
        <w:t xml:space="preserve"> process, un dalībvalstis ir paudušas savu viedokli </w:t>
      </w:r>
      <w:r w:rsidR="0006381C">
        <w:rPr>
          <w:rFonts w:ascii="Times New Roman" w:eastAsia="Times New Roman" w:hAnsi="Times New Roman" w:cs="Times New Roman"/>
          <w:color w:val="000000"/>
          <w:sz w:val="24"/>
          <w:szCs w:val="24"/>
          <w:lang w:val="lv-LV"/>
        </w:rPr>
        <w:t>vairākos padomju sagatavošanas formātos, kā arī n</w:t>
      </w:r>
      <w:r w:rsidR="005A5603">
        <w:rPr>
          <w:rFonts w:ascii="Times New Roman" w:eastAsia="Times New Roman" w:hAnsi="Times New Roman" w:cs="Times New Roman"/>
          <w:color w:val="000000"/>
          <w:sz w:val="24"/>
          <w:szCs w:val="24"/>
          <w:lang w:val="lv-LV"/>
        </w:rPr>
        <w:t>eformālajās ministru sanāksmēs p</w:t>
      </w:r>
      <w:r w:rsidR="0006381C">
        <w:rPr>
          <w:rFonts w:ascii="Times New Roman" w:eastAsia="Times New Roman" w:hAnsi="Times New Roman" w:cs="Times New Roman"/>
          <w:color w:val="000000"/>
          <w:sz w:val="24"/>
          <w:szCs w:val="24"/>
          <w:lang w:val="lv-LV"/>
        </w:rPr>
        <w:t xml:space="preserve">rezidentūras vadībā. </w:t>
      </w:r>
      <w:r w:rsidR="000E233B" w:rsidRPr="000E233B">
        <w:rPr>
          <w:rFonts w:ascii="Times New Roman" w:eastAsia="Times New Roman" w:hAnsi="Times New Roman" w:cs="Times New Roman"/>
          <w:color w:val="000000"/>
          <w:sz w:val="24"/>
          <w:szCs w:val="24"/>
          <w:lang w:val="lv-LV"/>
        </w:rPr>
        <w:t>Par konkurētspēju atbildīgo ministru neformāl</w:t>
      </w:r>
      <w:r>
        <w:rPr>
          <w:rFonts w:ascii="Times New Roman" w:eastAsia="Times New Roman" w:hAnsi="Times New Roman" w:cs="Times New Roman"/>
          <w:color w:val="000000"/>
          <w:sz w:val="24"/>
          <w:szCs w:val="24"/>
          <w:lang w:val="lv-LV"/>
        </w:rPr>
        <w:t>ajā sanāksmē Helsinkos 4. un 5.</w:t>
      </w:r>
      <w:r w:rsidR="000E233B" w:rsidRPr="000E233B">
        <w:rPr>
          <w:rFonts w:ascii="Times New Roman" w:eastAsia="Times New Roman" w:hAnsi="Times New Roman" w:cs="Times New Roman"/>
          <w:color w:val="000000"/>
          <w:sz w:val="24"/>
          <w:szCs w:val="24"/>
          <w:lang w:val="lv-LV"/>
        </w:rPr>
        <w:t xml:space="preserve">jūlijā ministri apmainījās viedokļiem par ilgtspējīgu izaugsmi un nākamās </w:t>
      </w:r>
      <w:r>
        <w:rPr>
          <w:rFonts w:ascii="Times New Roman" w:eastAsia="Times New Roman" w:hAnsi="Times New Roman" w:cs="Times New Roman"/>
          <w:color w:val="000000"/>
          <w:sz w:val="24"/>
          <w:szCs w:val="24"/>
          <w:lang w:val="lv-LV"/>
        </w:rPr>
        <w:t xml:space="preserve">Eiropas </w:t>
      </w:r>
      <w:r w:rsidR="000E233B" w:rsidRPr="000E233B">
        <w:rPr>
          <w:rFonts w:ascii="Times New Roman" w:eastAsia="Times New Roman" w:hAnsi="Times New Roman" w:cs="Times New Roman"/>
          <w:color w:val="000000"/>
          <w:sz w:val="24"/>
          <w:szCs w:val="24"/>
          <w:lang w:val="lv-LV"/>
        </w:rPr>
        <w:t>Komisijas</w:t>
      </w:r>
      <w:r>
        <w:rPr>
          <w:rFonts w:ascii="Times New Roman" w:eastAsia="Times New Roman" w:hAnsi="Times New Roman" w:cs="Times New Roman"/>
          <w:color w:val="000000"/>
          <w:sz w:val="24"/>
          <w:szCs w:val="24"/>
          <w:lang w:val="lv-LV"/>
        </w:rPr>
        <w:t xml:space="preserve"> (turpmāk – EK)</w:t>
      </w:r>
      <w:r w:rsidR="000E233B" w:rsidRPr="000E233B">
        <w:rPr>
          <w:rFonts w:ascii="Times New Roman" w:eastAsia="Times New Roman" w:hAnsi="Times New Roman" w:cs="Times New Roman"/>
          <w:color w:val="000000"/>
          <w:sz w:val="24"/>
          <w:szCs w:val="24"/>
          <w:lang w:val="lv-LV"/>
        </w:rPr>
        <w:t xml:space="preserve"> darba programmas </w:t>
      </w:r>
      <w:r w:rsidR="00C958B1">
        <w:rPr>
          <w:rFonts w:ascii="Times New Roman" w:eastAsia="Times New Roman" w:hAnsi="Times New Roman" w:cs="Times New Roman"/>
          <w:color w:val="000000"/>
          <w:sz w:val="24"/>
          <w:szCs w:val="24"/>
          <w:lang w:val="lv-LV"/>
        </w:rPr>
        <w:t xml:space="preserve">iespējamām </w:t>
      </w:r>
      <w:r w:rsidR="000E233B" w:rsidRPr="000E233B">
        <w:rPr>
          <w:rFonts w:ascii="Times New Roman" w:eastAsia="Times New Roman" w:hAnsi="Times New Roman" w:cs="Times New Roman"/>
          <w:color w:val="000000"/>
          <w:sz w:val="24"/>
          <w:szCs w:val="24"/>
          <w:lang w:val="lv-LV"/>
        </w:rPr>
        <w:t xml:space="preserve">prioritātēm. Pēc tam ziņojuma sagatavošana notika </w:t>
      </w:r>
      <w:r>
        <w:rPr>
          <w:rFonts w:ascii="Times New Roman" w:eastAsia="Times New Roman" w:hAnsi="Times New Roman" w:cs="Times New Roman"/>
          <w:color w:val="000000"/>
          <w:sz w:val="24"/>
          <w:szCs w:val="24"/>
          <w:lang w:val="lv-LV"/>
        </w:rPr>
        <w:t xml:space="preserve">ES </w:t>
      </w:r>
      <w:r w:rsidR="000E233B" w:rsidRPr="000E233B">
        <w:rPr>
          <w:rFonts w:ascii="Times New Roman" w:eastAsia="Times New Roman" w:hAnsi="Times New Roman" w:cs="Times New Roman"/>
          <w:color w:val="000000"/>
          <w:sz w:val="24"/>
          <w:szCs w:val="24"/>
          <w:lang w:val="lv-LV"/>
        </w:rPr>
        <w:lastRenderedPageBreak/>
        <w:t>Padomes Iekšējā tirgus, rūpniecības un pētniecības darba grupās. Konkurētspējas un izaugsmes augsta līmeņa darba grupa ir devusi ieguldījumu šajās diskusijās no vairāku dažādu politikas jomu un prioritāro tēmu viedokļa. Sagatavošanas darba rezultāti ir atsp</w:t>
      </w:r>
      <w:r>
        <w:rPr>
          <w:rFonts w:ascii="Times New Roman" w:eastAsia="Times New Roman" w:hAnsi="Times New Roman" w:cs="Times New Roman"/>
          <w:color w:val="000000"/>
          <w:sz w:val="24"/>
          <w:szCs w:val="24"/>
          <w:lang w:val="lv-LV"/>
        </w:rPr>
        <w:t xml:space="preserve">oguļoti Somijas prezidentūras ziņojumā. </w:t>
      </w:r>
    </w:p>
    <w:p w14:paraId="2EA72C20" w14:textId="77777777" w:rsidR="009B5B5F" w:rsidRDefault="009B5B5F" w:rsidP="000E233B">
      <w:pPr>
        <w:spacing w:after="0" w:line="360" w:lineRule="atLeast"/>
        <w:ind w:hanging="567"/>
        <w:jc w:val="both"/>
        <w:rPr>
          <w:rFonts w:ascii="Times New Roman" w:eastAsia="Times New Roman" w:hAnsi="Times New Roman" w:cs="Times New Roman"/>
          <w:b/>
          <w:bCs/>
          <w:color w:val="000000"/>
          <w:sz w:val="24"/>
          <w:szCs w:val="24"/>
          <w:lang w:val="lv-LV"/>
        </w:rPr>
      </w:pPr>
    </w:p>
    <w:p w14:paraId="5E54872A" w14:textId="77777777" w:rsidR="009B5B5F" w:rsidRDefault="000E233B" w:rsidP="009B5B5F">
      <w:pPr>
        <w:spacing w:after="0" w:line="360" w:lineRule="atLeast"/>
        <w:jc w:val="both"/>
        <w:rPr>
          <w:rFonts w:ascii="Times New Roman" w:eastAsia="Times New Roman" w:hAnsi="Times New Roman" w:cs="Times New Roman"/>
          <w:b/>
          <w:bCs/>
          <w:color w:val="000000"/>
          <w:sz w:val="24"/>
          <w:szCs w:val="24"/>
          <w:lang w:val="lv-LV"/>
        </w:rPr>
      </w:pPr>
      <w:r>
        <w:rPr>
          <w:rFonts w:ascii="Times New Roman" w:eastAsia="Times New Roman" w:hAnsi="Times New Roman" w:cs="Times New Roman"/>
          <w:b/>
          <w:bCs/>
          <w:color w:val="000000"/>
          <w:sz w:val="24"/>
          <w:szCs w:val="24"/>
          <w:lang w:val="lv-LV"/>
        </w:rPr>
        <w:t>Somijas prezidentūras</w:t>
      </w:r>
      <w:r w:rsidRPr="000E233B">
        <w:rPr>
          <w:rFonts w:ascii="Times New Roman" w:eastAsia="Times New Roman" w:hAnsi="Times New Roman" w:cs="Times New Roman"/>
          <w:b/>
          <w:bCs/>
          <w:color w:val="000000"/>
          <w:sz w:val="24"/>
          <w:szCs w:val="24"/>
          <w:lang w:val="lv-LV"/>
        </w:rPr>
        <w:t xml:space="preserve"> ziņojuma galvenie vēstījumi     </w:t>
      </w:r>
    </w:p>
    <w:p w14:paraId="6BD2314B" w14:textId="77777777" w:rsidR="000E233B" w:rsidRPr="000E233B" w:rsidRDefault="000E233B" w:rsidP="009B5B5F">
      <w:pPr>
        <w:spacing w:after="0" w:line="360" w:lineRule="atLeast"/>
        <w:jc w:val="both"/>
        <w:rPr>
          <w:rFonts w:ascii="Times New Roman" w:eastAsia="Times New Roman" w:hAnsi="Times New Roman" w:cs="Times New Roman"/>
          <w:color w:val="000000"/>
          <w:sz w:val="24"/>
          <w:szCs w:val="24"/>
          <w:lang w:val="lv-LV"/>
        </w:rPr>
      </w:pPr>
      <w:r w:rsidRPr="000E233B">
        <w:rPr>
          <w:rFonts w:ascii="Times New Roman" w:eastAsia="Times New Roman" w:hAnsi="Times New Roman" w:cs="Times New Roman"/>
          <w:b/>
          <w:bCs/>
          <w:color w:val="000000"/>
          <w:sz w:val="24"/>
          <w:szCs w:val="24"/>
          <w:lang w:val="lv-LV"/>
        </w:rPr>
        <w:t>        </w:t>
      </w:r>
    </w:p>
    <w:p w14:paraId="79B9FEAE" w14:textId="5BEA775A" w:rsidR="003D66A9" w:rsidRDefault="000E233B" w:rsidP="003D66A9">
      <w:pPr>
        <w:spacing w:after="0" w:line="360" w:lineRule="atLeast"/>
        <w:ind w:firstLine="720"/>
        <w:jc w:val="both"/>
        <w:rPr>
          <w:rFonts w:ascii="Times New Roman" w:eastAsia="Times New Roman" w:hAnsi="Times New Roman" w:cs="Times New Roman"/>
          <w:color w:val="000000"/>
          <w:sz w:val="24"/>
          <w:szCs w:val="24"/>
          <w:lang w:val="lv-LV"/>
        </w:rPr>
      </w:pPr>
      <w:r w:rsidRPr="000E233B">
        <w:rPr>
          <w:rFonts w:ascii="Times New Roman" w:eastAsia="Times New Roman" w:hAnsi="Times New Roman" w:cs="Times New Roman"/>
          <w:color w:val="000000"/>
          <w:sz w:val="24"/>
          <w:szCs w:val="24"/>
          <w:lang w:val="lv-LV"/>
        </w:rPr>
        <w:t>Ziņojumā ir no</w:t>
      </w:r>
      <w:r w:rsidR="00C958B1">
        <w:rPr>
          <w:rFonts w:ascii="Times New Roman" w:eastAsia="Times New Roman" w:hAnsi="Times New Roman" w:cs="Times New Roman"/>
          <w:color w:val="000000"/>
          <w:sz w:val="24"/>
          <w:szCs w:val="24"/>
          <w:lang w:val="lv-LV"/>
        </w:rPr>
        <w:t>saukti</w:t>
      </w:r>
      <w:r w:rsidRPr="000E233B">
        <w:rPr>
          <w:rFonts w:ascii="Times New Roman" w:eastAsia="Times New Roman" w:hAnsi="Times New Roman" w:cs="Times New Roman"/>
          <w:color w:val="000000"/>
          <w:sz w:val="24"/>
          <w:szCs w:val="24"/>
          <w:lang w:val="lv-LV"/>
        </w:rPr>
        <w:t xml:space="preserve"> galvenie </w:t>
      </w:r>
      <w:r w:rsidR="00C958B1">
        <w:rPr>
          <w:rFonts w:ascii="Times New Roman" w:eastAsia="Times New Roman" w:hAnsi="Times New Roman" w:cs="Times New Roman"/>
          <w:color w:val="000000"/>
          <w:sz w:val="24"/>
          <w:szCs w:val="24"/>
          <w:lang w:val="lv-LV"/>
        </w:rPr>
        <w:t xml:space="preserve">iespējamie </w:t>
      </w:r>
      <w:r w:rsidRPr="000E233B">
        <w:rPr>
          <w:rFonts w:ascii="Times New Roman" w:eastAsia="Times New Roman" w:hAnsi="Times New Roman" w:cs="Times New Roman"/>
          <w:color w:val="000000"/>
          <w:sz w:val="24"/>
          <w:szCs w:val="24"/>
          <w:lang w:val="lv-LV"/>
        </w:rPr>
        <w:t xml:space="preserve">politikas mērķi nākamajai </w:t>
      </w:r>
      <w:r w:rsidR="009B5B5F">
        <w:rPr>
          <w:rFonts w:ascii="Times New Roman" w:eastAsia="Times New Roman" w:hAnsi="Times New Roman" w:cs="Times New Roman"/>
          <w:color w:val="000000"/>
          <w:sz w:val="24"/>
          <w:szCs w:val="24"/>
          <w:lang w:val="lv-LV"/>
        </w:rPr>
        <w:t>EK</w:t>
      </w:r>
      <w:r w:rsidRPr="000E233B">
        <w:rPr>
          <w:rFonts w:ascii="Times New Roman" w:eastAsia="Times New Roman" w:hAnsi="Times New Roman" w:cs="Times New Roman"/>
          <w:color w:val="000000"/>
          <w:sz w:val="24"/>
          <w:szCs w:val="24"/>
          <w:lang w:val="lv-LV"/>
        </w:rPr>
        <w:t xml:space="preserve"> darba kārtībai un uzskaitīti pasākumi to sasniegšanai. Šie mērķi un ziņojuma galvenie vēstījumi ir:</w:t>
      </w:r>
    </w:p>
    <w:p w14:paraId="6F6C63E7" w14:textId="750283C0" w:rsidR="003D66A9" w:rsidRDefault="003D66A9" w:rsidP="003D66A9">
      <w:pPr>
        <w:pStyle w:val="ListParagraph"/>
        <w:numPr>
          <w:ilvl w:val="0"/>
          <w:numId w:val="19"/>
        </w:numPr>
        <w:spacing w:after="0" w:line="360" w:lineRule="atLeast"/>
        <w:ind w:left="540"/>
        <w:jc w:val="both"/>
        <w:rPr>
          <w:rFonts w:ascii="Times New Roman" w:eastAsia="Times New Roman" w:hAnsi="Times New Roman" w:cs="Times New Roman"/>
          <w:color w:val="000000"/>
          <w:sz w:val="24"/>
          <w:szCs w:val="24"/>
          <w:lang w:val="lv-LV"/>
        </w:rPr>
      </w:pPr>
      <w:r w:rsidRPr="003D66A9">
        <w:rPr>
          <w:rFonts w:ascii="Times New Roman" w:eastAsia="Times New Roman" w:hAnsi="Times New Roman" w:cs="Times New Roman"/>
          <w:color w:val="000000"/>
          <w:sz w:val="24"/>
          <w:szCs w:val="24"/>
          <w:lang w:val="lv-LV"/>
        </w:rPr>
        <w:t>Ve</w:t>
      </w:r>
      <w:r w:rsidR="00EB1605">
        <w:rPr>
          <w:rFonts w:ascii="Times New Roman" w:eastAsia="Times New Roman" w:hAnsi="Times New Roman" w:cs="Times New Roman"/>
          <w:color w:val="000000"/>
          <w:sz w:val="24"/>
          <w:szCs w:val="24"/>
          <w:lang w:val="lv-LV"/>
        </w:rPr>
        <w:t xml:space="preserve">icot taisnīgu pāreju uz </w:t>
      </w:r>
      <w:proofErr w:type="spellStart"/>
      <w:r w:rsidR="00EB1605">
        <w:rPr>
          <w:rFonts w:ascii="Times New Roman" w:eastAsia="Times New Roman" w:hAnsi="Times New Roman" w:cs="Times New Roman"/>
          <w:color w:val="000000"/>
          <w:sz w:val="24"/>
          <w:szCs w:val="24"/>
          <w:lang w:val="lv-LV"/>
        </w:rPr>
        <w:t>klimat</w:t>
      </w:r>
      <w:r w:rsidRPr="003D66A9">
        <w:rPr>
          <w:rFonts w:ascii="Times New Roman" w:eastAsia="Times New Roman" w:hAnsi="Times New Roman" w:cs="Times New Roman"/>
          <w:color w:val="000000"/>
          <w:sz w:val="24"/>
          <w:szCs w:val="24"/>
          <w:lang w:val="lv-LV"/>
        </w:rPr>
        <w:t>neitrālajām</w:t>
      </w:r>
      <w:proofErr w:type="spellEnd"/>
      <w:r w:rsidRPr="003D66A9">
        <w:rPr>
          <w:rFonts w:ascii="Times New Roman" w:eastAsia="Times New Roman" w:hAnsi="Times New Roman" w:cs="Times New Roman"/>
          <w:color w:val="000000"/>
          <w:sz w:val="24"/>
          <w:szCs w:val="24"/>
          <w:lang w:val="lv-LV"/>
        </w:rPr>
        <w:t xml:space="preserve"> rūpniecības, ražošanas un pakalpojumu nozarēm, veicinot Eiropas rūpniecības nozaru atjaunošanu un </w:t>
      </w:r>
      <w:proofErr w:type="spellStart"/>
      <w:r w:rsidRPr="003D66A9">
        <w:rPr>
          <w:rFonts w:ascii="Times New Roman" w:eastAsia="Times New Roman" w:hAnsi="Times New Roman" w:cs="Times New Roman"/>
          <w:color w:val="000000"/>
          <w:sz w:val="24"/>
          <w:szCs w:val="24"/>
          <w:lang w:val="lv-LV"/>
        </w:rPr>
        <w:t>digitalizāciju</w:t>
      </w:r>
      <w:proofErr w:type="spellEnd"/>
      <w:r w:rsidRPr="003D66A9">
        <w:rPr>
          <w:rFonts w:ascii="Times New Roman" w:eastAsia="Times New Roman" w:hAnsi="Times New Roman" w:cs="Times New Roman"/>
          <w:color w:val="000000"/>
          <w:sz w:val="24"/>
          <w:szCs w:val="24"/>
          <w:lang w:val="lv-LV"/>
        </w:rPr>
        <w:t xml:space="preserve"> un attīstot spēcīgas pasaules un Eiropas rūpniecības vērtību ķēdes;</w:t>
      </w:r>
    </w:p>
    <w:p w14:paraId="2C417727" w14:textId="77777777" w:rsidR="003D66A9" w:rsidRPr="003D66A9" w:rsidRDefault="000E233B" w:rsidP="003D66A9">
      <w:pPr>
        <w:pStyle w:val="ListParagraph"/>
        <w:numPr>
          <w:ilvl w:val="0"/>
          <w:numId w:val="19"/>
        </w:numPr>
        <w:spacing w:after="0" w:line="360" w:lineRule="atLeast"/>
        <w:ind w:left="540"/>
        <w:jc w:val="both"/>
        <w:rPr>
          <w:rFonts w:ascii="Times New Roman" w:eastAsia="Times New Roman" w:hAnsi="Times New Roman" w:cs="Times New Roman"/>
          <w:color w:val="000000"/>
          <w:sz w:val="24"/>
          <w:szCs w:val="24"/>
          <w:lang w:val="lv-LV"/>
        </w:rPr>
      </w:pPr>
      <w:r w:rsidRPr="003D66A9">
        <w:rPr>
          <w:rFonts w:ascii="Times New Roman" w:eastAsia="Times New Roman" w:hAnsi="Times New Roman" w:cs="Times New Roman"/>
          <w:iCs/>
          <w:color w:val="000000"/>
          <w:sz w:val="24"/>
          <w:szCs w:val="24"/>
          <w:lang w:val="lv-LV"/>
        </w:rPr>
        <w:t>Inovācijai draudzīga </w:t>
      </w:r>
      <w:r w:rsidRPr="003D66A9">
        <w:rPr>
          <w:rFonts w:ascii="Times New Roman" w:eastAsia="Times New Roman" w:hAnsi="Times New Roman" w:cs="Times New Roman"/>
          <w:bCs/>
          <w:iCs/>
          <w:color w:val="000000"/>
          <w:sz w:val="24"/>
          <w:szCs w:val="24"/>
          <w:lang w:val="lv-LV"/>
        </w:rPr>
        <w:t>vienotā tirgus stiprināšana </w:t>
      </w:r>
      <w:r w:rsidRPr="003D66A9">
        <w:rPr>
          <w:rFonts w:ascii="Times New Roman" w:eastAsia="Times New Roman" w:hAnsi="Times New Roman" w:cs="Times New Roman"/>
          <w:iCs/>
          <w:color w:val="000000"/>
          <w:sz w:val="24"/>
          <w:szCs w:val="24"/>
          <w:lang w:val="lv-LV"/>
        </w:rPr>
        <w:t xml:space="preserve">ar labvēlīgāku uzņēmējdarbības vidi, jo īpaši </w:t>
      </w:r>
      <w:r w:rsidR="003D66A9">
        <w:rPr>
          <w:rFonts w:ascii="Times New Roman" w:eastAsia="Times New Roman" w:hAnsi="Times New Roman" w:cs="Times New Roman"/>
          <w:iCs/>
          <w:color w:val="000000"/>
          <w:sz w:val="24"/>
          <w:szCs w:val="24"/>
          <w:lang w:val="lv-LV"/>
        </w:rPr>
        <w:t xml:space="preserve">mazajiem un vidējiem uzņēmumiem (turpmāk – </w:t>
      </w:r>
      <w:r w:rsidRPr="003D66A9">
        <w:rPr>
          <w:rFonts w:ascii="Times New Roman" w:eastAsia="Times New Roman" w:hAnsi="Times New Roman" w:cs="Times New Roman"/>
          <w:iCs/>
          <w:color w:val="000000"/>
          <w:sz w:val="24"/>
          <w:szCs w:val="24"/>
          <w:lang w:val="lv-LV"/>
        </w:rPr>
        <w:t>MVU</w:t>
      </w:r>
      <w:r w:rsidR="003D66A9">
        <w:rPr>
          <w:rFonts w:ascii="Times New Roman" w:eastAsia="Times New Roman" w:hAnsi="Times New Roman" w:cs="Times New Roman"/>
          <w:iCs/>
          <w:color w:val="000000"/>
          <w:sz w:val="24"/>
          <w:szCs w:val="24"/>
          <w:lang w:val="lv-LV"/>
        </w:rPr>
        <w:t>)</w:t>
      </w:r>
      <w:r w:rsidRPr="003D66A9">
        <w:rPr>
          <w:rFonts w:ascii="Times New Roman" w:eastAsia="Times New Roman" w:hAnsi="Times New Roman" w:cs="Times New Roman"/>
          <w:iCs/>
          <w:color w:val="000000"/>
          <w:sz w:val="24"/>
          <w:szCs w:val="24"/>
          <w:lang w:val="lv-LV"/>
        </w:rPr>
        <w:t xml:space="preserve">, </w:t>
      </w:r>
      <w:r w:rsidR="003D66A9">
        <w:rPr>
          <w:rFonts w:ascii="Times New Roman" w:eastAsia="Times New Roman" w:hAnsi="Times New Roman" w:cs="Times New Roman"/>
          <w:iCs/>
          <w:color w:val="000000"/>
          <w:sz w:val="24"/>
          <w:szCs w:val="24"/>
          <w:lang w:val="lv-LV"/>
        </w:rPr>
        <w:t>augošiem</w:t>
      </w:r>
      <w:r w:rsidRPr="003D66A9">
        <w:rPr>
          <w:rFonts w:ascii="Times New Roman" w:eastAsia="Times New Roman" w:hAnsi="Times New Roman" w:cs="Times New Roman"/>
          <w:iCs/>
          <w:color w:val="000000"/>
          <w:sz w:val="24"/>
          <w:szCs w:val="24"/>
          <w:lang w:val="lv-LV"/>
        </w:rPr>
        <w:t xml:space="preserve"> uzņēmumiem</w:t>
      </w:r>
      <w:r w:rsidR="003D66A9">
        <w:rPr>
          <w:rFonts w:ascii="Times New Roman" w:eastAsia="Times New Roman" w:hAnsi="Times New Roman" w:cs="Times New Roman"/>
          <w:iCs/>
          <w:color w:val="000000"/>
          <w:sz w:val="24"/>
          <w:szCs w:val="24"/>
          <w:lang w:val="lv-LV"/>
        </w:rPr>
        <w:t xml:space="preserve"> un pakalpojumiem, kā arī izpētot</w:t>
      </w:r>
      <w:r w:rsidRPr="003D66A9">
        <w:rPr>
          <w:rFonts w:ascii="Times New Roman" w:eastAsia="Times New Roman" w:hAnsi="Times New Roman" w:cs="Times New Roman"/>
          <w:iCs/>
          <w:color w:val="000000"/>
          <w:sz w:val="24"/>
          <w:szCs w:val="24"/>
          <w:lang w:val="lv-LV"/>
        </w:rPr>
        <w:t xml:space="preserve">, kā uzņēmumi nodrošina, ka viņu </w:t>
      </w:r>
      <w:r w:rsidR="003D66A9">
        <w:rPr>
          <w:rFonts w:ascii="Times New Roman" w:eastAsia="Times New Roman" w:hAnsi="Times New Roman" w:cs="Times New Roman"/>
          <w:iCs/>
          <w:color w:val="000000"/>
          <w:sz w:val="24"/>
          <w:szCs w:val="24"/>
          <w:lang w:val="lv-LV"/>
        </w:rPr>
        <w:t>darbība</w:t>
      </w:r>
      <w:r w:rsidRPr="003D66A9">
        <w:rPr>
          <w:rFonts w:ascii="Times New Roman" w:eastAsia="Times New Roman" w:hAnsi="Times New Roman" w:cs="Times New Roman"/>
          <w:iCs/>
          <w:color w:val="000000"/>
          <w:sz w:val="24"/>
          <w:szCs w:val="24"/>
          <w:lang w:val="lv-LV"/>
        </w:rPr>
        <w:t xml:space="preserve"> </w:t>
      </w:r>
      <w:r w:rsidR="003D66A9">
        <w:rPr>
          <w:rFonts w:ascii="Times New Roman" w:eastAsia="Times New Roman" w:hAnsi="Times New Roman" w:cs="Times New Roman"/>
          <w:iCs/>
          <w:color w:val="000000"/>
          <w:sz w:val="24"/>
          <w:szCs w:val="24"/>
          <w:lang w:val="lv-LV"/>
        </w:rPr>
        <w:t xml:space="preserve">ir </w:t>
      </w:r>
      <w:r w:rsidR="003D66A9" w:rsidRPr="003D66A9">
        <w:rPr>
          <w:rFonts w:ascii="Times New Roman" w:eastAsia="Times New Roman" w:hAnsi="Times New Roman" w:cs="Times New Roman"/>
          <w:iCs/>
          <w:color w:val="000000"/>
          <w:sz w:val="24"/>
          <w:szCs w:val="24"/>
          <w:lang w:val="lv-LV"/>
        </w:rPr>
        <w:t>videi draudzīga un sociāli atbildīga</w:t>
      </w:r>
      <w:r w:rsidRPr="003D66A9">
        <w:rPr>
          <w:rFonts w:ascii="Times New Roman" w:eastAsia="Times New Roman" w:hAnsi="Times New Roman" w:cs="Times New Roman"/>
          <w:iCs/>
          <w:color w:val="000000"/>
          <w:sz w:val="24"/>
          <w:szCs w:val="24"/>
          <w:lang w:val="lv-LV"/>
        </w:rPr>
        <w:t>;</w:t>
      </w:r>
    </w:p>
    <w:p w14:paraId="6684CBBD" w14:textId="77777777" w:rsidR="000D3988" w:rsidRDefault="003D66A9" w:rsidP="000D3988">
      <w:pPr>
        <w:pStyle w:val="ListParagraph"/>
        <w:numPr>
          <w:ilvl w:val="0"/>
          <w:numId w:val="19"/>
        </w:numPr>
        <w:spacing w:after="0" w:line="360" w:lineRule="atLeast"/>
        <w:ind w:left="540"/>
        <w:jc w:val="both"/>
        <w:rPr>
          <w:rFonts w:ascii="Times New Roman" w:eastAsia="Times New Roman" w:hAnsi="Times New Roman" w:cs="Times New Roman"/>
          <w:color w:val="000000"/>
          <w:sz w:val="24"/>
          <w:szCs w:val="24"/>
          <w:lang w:val="lv-LV"/>
        </w:rPr>
      </w:pPr>
      <w:r w:rsidRPr="003D66A9">
        <w:rPr>
          <w:rFonts w:ascii="Times New Roman" w:eastAsia="Times New Roman" w:hAnsi="Times New Roman" w:cs="Times New Roman"/>
          <w:color w:val="000000"/>
          <w:sz w:val="24"/>
          <w:szCs w:val="24"/>
          <w:lang w:val="lv-LV"/>
        </w:rPr>
        <w:t>Veicināt uz inovācijām</w:t>
      </w:r>
      <w:r>
        <w:rPr>
          <w:rFonts w:ascii="Times New Roman" w:eastAsia="Times New Roman" w:hAnsi="Times New Roman" w:cs="Times New Roman"/>
          <w:color w:val="000000"/>
          <w:sz w:val="24"/>
          <w:szCs w:val="24"/>
          <w:lang w:val="lv-LV"/>
        </w:rPr>
        <w:t xml:space="preserve"> balstītu pāreju</w:t>
      </w:r>
      <w:r w:rsidRPr="003D66A9">
        <w:rPr>
          <w:rFonts w:ascii="Times New Roman" w:eastAsia="Times New Roman" w:hAnsi="Times New Roman" w:cs="Times New Roman"/>
          <w:color w:val="000000"/>
          <w:sz w:val="24"/>
          <w:szCs w:val="24"/>
          <w:lang w:val="lv-LV"/>
        </w:rPr>
        <w:t xml:space="preserve"> ar </w:t>
      </w:r>
      <w:r>
        <w:rPr>
          <w:rFonts w:ascii="Times New Roman" w:eastAsia="Times New Roman" w:hAnsi="Times New Roman" w:cs="Times New Roman"/>
          <w:color w:val="000000"/>
          <w:sz w:val="24"/>
          <w:szCs w:val="24"/>
          <w:lang w:val="lv-LV"/>
        </w:rPr>
        <w:t>ambiciozu</w:t>
      </w:r>
      <w:r w:rsidRPr="003D66A9">
        <w:rPr>
          <w:rFonts w:ascii="Times New Roman" w:eastAsia="Times New Roman" w:hAnsi="Times New Roman" w:cs="Times New Roman"/>
          <w:color w:val="000000"/>
          <w:sz w:val="24"/>
          <w:szCs w:val="24"/>
          <w:lang w:val="lv-LV"/>
        </w:rPr>
        <w:t xml:space="preserve"> politikas </w:t>
      </w:r>
      <w:r>
        <w:rPr>
          <w:rFonts w:ascii="Times New Roman" w:eastAsia="Times New Roman" w:hAnsi="Times New Roman" w:cs="Times New Roman"/>
          <w:color w:val="000000"/>
          <w:sz w:val="24"/>
          <w:szCs w:val="24"/>
          <w:lang w:val="lv-LV"/>
        </w:rPr>
        <w:t xml:space="preserve">pasākumu </w:t>
      </w:r>
      <w:r w:rsidRPr="003D66A9">
        <w:rPr>
          <w:rFonts w:ascii="Times New Roman" w:eastAsia="Times New Roman" w:hAnsi="Times New Roman" w:cs="Times New Roman"/>
          <w:color w:val="000000"/>
          <w:sz w:val="24"/>
          <w:szCs w:val="24"/>
          <w:lang w:val="lv-LV"/>
        </w:rPr>
        <w:t xml:space="preserve">kopumu, uzsverot ieguldījumus zināšanās, pētījumu rezultātu izmantošanu un inovāciju ieviešanu, atzīstot </w:t>
      </w:r>
      <w:r w:rsidR="000D3988">
        <w:rPr>
          <w:rFonts w:ascii="Times New Roman" w:eastAsia="Times New Roman" w:hAnsi="Times New Roman" w:cs="Times New Roman"/>
          <w:color w:val="000000"/>
          <w:sz w:val="24"/>
          <w:szCs w:val="24"/>
          <w:lang w:val="lv-LV"/>
        </w:rPr>
        <w:t>pētniecību un inovācijas (turpmāk - P&amp;I)</w:t>
      </w:r>
      <w:r w:rsidRPr="003D66A9">
        <w:rPr>
          <w:rFonts w:ascii="Times New Roman" w:eastAsia="Times New Roman" w:hAnsi="Times New Roman" w:cs="Times New Roman"/>
          <w:color w:val="000000"/>
          <w:sz w:val="24"/>
          <w:szCs w:val="24"/>
          <w:lang w:val="lv-LV"/>
        </w:rPr>
        <w:t xml:space="preserve"> kā galveno produktivitātes veicinātāju un virzītāju, politikas un risinājumu ilgtspējīgai izaugsmei;</w:t>
      </w:r>
    </w:p>
    <w:p w14:paraId="0F88F0D3" w14:textId="77777777" w:rsidR="000D3988" w:rsidRPr="000D3988" w:rsidRDefault="000E233B" w:rsidP="000D3988">
      <w:pPr>
        <w:pStyle w:val="ListParagraph"/>
        <w:numPr>
          <w:ilvl w:val="0"/>
          <w:numId w:val="19"/>
        </w:numPr>
        <w:spacing w:after="0" w:line="360" w:lineRule="atLeast"/>
        <w:ind w:left="540"/>
        <w:jc w:val="both"/>
        <w:rPr>
          <w:rFonts w:ascii="Times New Roman" w:eastAsia="Times New Roman" w:hAnsi="Times New Roman" w:cs="Times New Roman"/>
          <w:color w:val="000000"/>
          <w:sz w:val="24"/>
          <w:szCs w:val="24"/>
          <w:lang w:val="lv-LV"/>
        </w:rPr>
      </w:pPr>
      <w:r w:rsidRPr="000D3988">
        <w:rPr>
          <w:rFonts w:ascii="Times New Roman" w:eastAsia="Times New Roman" w:hAnsi="Times New Roman" w:cs="Times New Roman"/>
          <w:iCs/>
          <w:color w:val="000000"/>
          <w:sz w:val="24"/>
          <w:szCs w:val="24"/>
          <w:lang w:val="lv-LV"/>
        </w:rPr>
        <w:t>Padarīt ES par pasaules līderi </w:t>
      </w:r>
      <w:r w:rsidRPr="000D3988">
        <w:rPr>
          <w:rFonts w:ascii="Times New Roman" w:eastAsia="Times New Roman" w:hAnsi="Times New Roman" w:cs="Times New Roman"/>
          <w:bCs/>
          <w:iCs/>
          <w:color w:val="000000"/>
          <w:sz w:val="24"/>
          <w:szCs w:val="24"/>
          <w:lang w:val="lv-LV"/>
        </w:rPr>
        <w:t>digitālās ekonomikas jomā </w:t>
      </w:r>
      <w:r w:rsidRPr="000D3988">
        <w:rPr>
          <w:rFonts w:ascii="Times New Roman" w:eastAsia="Times New Roman" w:hAnsi="Times New Roman" w:cs="Times New Roman"/>
          <w:iCs/>
          <w:color w:val="000000"/>
          <w:sz w:val="24"/>
          <w:szCs w:val="24"/>
          <w:lang w:val="lv-LV"/>
        </w:rPr>
        <w:t xml:space="preserve">un globāli pievilcīgu </w:t>
      </w:r>
      <w:proofErr w:type="spellStart"/>
      <w:r w:rsidRPr="000D3988">
        <w:rPr>
          <w:rFonts w:ascii="Times New Roman" w:eastAsia="Times New Roman" w:hAnsi="Times New Roman" w:cs="Times New Roman"/>
          <w:iCs/>
          <w:color w:val="000000"/>
          <w:sz w:val="24"/>
          <w:szCs w:val="24"/>
          <w:lang w:val="lv-LV"/>
        </w:rPr>
        <w:t>digitalizācijas</w:t>
      </w:r>
      <w:proofErr w:type="spellEnd"/>
      <w:r w:rsidRPr="000D3988">
        <w:rPr>
          <w:rFonts w:ascii="Times New Roman" w:eastAsia="Times New Roman" w:hAnsi="Times New Roman" w:cs="Times New Roman"/>
          <w:iCs/>
          <w:color w:val="000000"/>
          <w:sz w:val="24"/>
          <w:szCs w:val="24"/>
          <w:lang w:val="lv-LV"/>
        </w:rPr>
        <w:t xml:space="preserve"> un digitālo pakalpojumu tirgu;</w:t>
      </w:r>
    </w:p>
    <w:p w14:paraId="138B75FE" w14:textId="3969DA3D" w:rsidR="000D3988" w:rsidRPr="000D3988" w:rsidRDefault="000E233B" w:rsidP="000D3988">
      <w:pPr>
        <w:pStyle w:val="ListParagraph"/>
        <w:numPr>
          <w:ilvl w:val="0"/>
          <w:numId w:val="19"/>
        </w:numPr>
        <w:spacing w:after="0" w:line="360" w:lineRule="atLeast"/>
        <w:ind w:left="540"/>
        <w:jc w:val="both"/>
        <w:rPr>
          <w:rFonts w:ascii="Times New Roman" w:eastAsia="Times New Roman" w:hAnsi="Times New Roman" w:cs="Times New Roman"/>
          <w:color w:val="000000"/>
          <w:sz w:val="24"/>
          <w:szCs w:val="24"/>
          <w:lang w:val="lv-LV"/>
        </w:rPr>
      </w:pPr>
      <w:r w:rsidRPr="000D3988">
        <w:rPr>
          <w:rFonts w:ascii="Times New Roman" w:eastAsia="Times New Roman" w:hAnsi="Times New Roman" w:cs="Times New Roman"/>
          <w:iCs/>
          <w:color w:val="000000"/>
          <w:sz w:val="24"/>
          <w:szCs w:val="24"/>
          <w:lang w:val="lv-LV"/>
        </w:rPr>
        <w:t>Eiropas konkurētspējas un produktivitātes uzlabošana, ieguldot izglītībā, pastāvīgā apmācībā, pārkvalificēšanā, kvalifikācijas celšanā un jaunās </w:t>
      </w:r>
      <w:r w:rsidR="000D3988">
        <w:rPr>
          <w:rFonts w:ascii="Times New Roman" w:eastAsia="Times New Roman" w:hAnsi="Times New Roman" w:cs="Times New Roman"/>
          <w:bCs/>
          <w:iCs/>
          <w:color w:val="000000"/>
          <w:sz w:val="24"/>
          <w:szCs w:val="24"/>
          <w:lang w:val="lv-LV"/>
        </w:rPr>
        <w:t>prasmē</w:t>
      </w:r>
      <w:r w:rsidRPr="000D3988">
        <w:rPr>
          <w:rFonts w:ascii="Times New Roman" w:eastAsia="Times New Roman" w:hAnsi="Times New Roman" w:cs="Times New Roman"/>
          <w:bCs/>
          <w:iCs/>
          <w:color w:val="000000"/>
          <w:sz w:val="24"/>
          <w:szCs w:val="24"/>
          <w:lang w:val="lv-LV"/>
        </w:rPr>
        <w:t>s, kas </w:t>
      </w:r>
      <w:r w:rsidRPr="000D3988">
        <w:rPr>
          <w:rFonts w:ascii="Times New Roman" w:eastAsia="Times New Roman" w:hAnsi="Times New Roman" w:cs="Times New Roman"/>
          <w:iCs/>
          <w:color w:val="000000"/>
          <w:sz w:val="24"/>
          <w:szCs w:val="24"/>
          <w:lang w:val="lv-LV"/>
        </w:rPr>
        <w:t>vajadzīgas digitālajā pasaulē, rūpniecības pā</w:t>
      </w:r>
      <w:r w:rsidR="00EB1605">
        <w:rPr>
          <w:rFonts w:ascii="Times New Roman" w:eastAsia="Times New Roman" w:hAnsi="Times New Roman" w:cs="Times New Roman"/>
          <w:iCs/>
          <w:color w:val="000000"/>
          <w:sz w:val="24"/>
          <w:szCs w:val="24"/>
          <w:lang w:val="lv-LV"/>
        </w:rPr>
        <w:t xml:space="preserve">rveidošanā un pārejā uz </w:t>
      </w:r>
      <w:proofErr w:type="spellStart"/>
      <w:r w:rsidR="00EB1605">
        <w:rPr>
          <w:rFonts w:ascii="Times New Roman" w:eastAsia="Times New Roman" w:hAnsi="Times New Roman" w:cs="Times New Roman"/>
          <w:iCs/>
          <w:color w:val="000000"/>
          <w:sz w:val="24"/>
          <w:szCs w:val="24"/>
          <w:lang w:val="lv-LV"/>
        </w:rPr>
        <w:t>klimat</w:t>
      </w:r>
      <w:r w:rsidRPr="000D3988">
        <w:rPr>
          <w:rFonts w:ascii="Times New Roman" w:eastAsia="Times New Roman" w:hAnsi="Times New Roman" w:cs="Times New Roman"/>
          <w:iCs/>
          <w:color w:val="000000"/>
          <w:sz w:val="24"/>
          <w:szCs w:val="24"/>
          <w:lang w:val="lv-LV"/>
        </w:rPr>
        <w:t>neitrālu</w:t>
      </w:r>
      <w:proofErr w:type="spellEnd"/>
      <w:r w:rsidRPr="000D3988">
        <w:rPr>
          <w:rFonts w:ascii="Times New Roman" w:eastAsia="Times New Roman" w:hAnsi="Times New Roman" w:cs="Times New Roman"/>
          <w:iCs/>
          <w:color w:val="000000"/>
          <w:sz w:val="24"/>
          <w:szCs w:val="24"/>
          <w:lang w:val="lv-LV"/>
        </w:rPr>
        <w:t xml:space="preserve"> ekonomiku; un</w:t>
      </w:r>
    </w:p>
    <w:p w14:paraId="683A529C" w14:textId="77777777" w:rsidR="000E233B" w:rsidRPr="000D3988" w:rsidRDefault="000E233B" w:rsidP="000D3988">
      <w:pPr>
        <w:pStyle w:val="ListParagraph"/>
        <w:numPr>
          <w:ilvl w:val="0"/>
          <w:numId w:val="19"/>
        </w:numPr>
        <w:spacing w:after="0" w:line="360" w:lineRule="atLeast"/>
        <w:ind w:left="540"/>
        <w:jc w:val="both"/>
        <w:rPr>
          <w:rFonts w:ascii="Times New Roman" w:eastAsia="Times New Roman" w:hAnsi="Times New Roman" w:cs="Times New Roman"/>
          <w:color w:val="000000"/>
          <w:sz w:val="24"/>
          <w:szCs w:val="24"/>
          <w:lang w:val="lv-LV"/>
        </w:rPr>
      </w:pPr>
      <w:r w:rsidRPr="000D3988">
        <w:rPr>
          <w:rFonts w:ascii="Times New Roman" w:eastAsia="Times New Roman" w:hAnsi="Times New Roman" w:cs="Times New Roman"/>
          <w:iCs/>
          <w:color w:val="000000"/>
          <w:sz w:val="24"/>
          <w:szCs w:val="24"/>
          <w:lang w:val="lv-LV"/>
        </w:rPr>
        <w:t>Stiprināt ES konkurētspējas </w:t>
      </w:r>
      <w:r w:rsidRPr="000D3988">
        <w:rPr>
          <w:rFonts w:ascii="Times New Roman" w:eastAsia="Times New Roman" w:hAnsi="Times New Roman" w:cs="Times New Roman"/>
          <w:bCs/>
          <w:iCs/>
          <w:color w:val="000000"/>
          <w:sz w:val="24"/>
          <w:szCs w:val="24"/>
          <w:lang w:val="lv-LV"/>
        </w:rPr>
        <w:t>ārējo dimensiju </w:t>
      </w:r>
      <w:r w:rsidRPr="000D3988">
        <w:rPr>
          <w:rFonts w:ascii="Times New Roman" w:eastAsia="Times New Roman" w:hAnsi="Times New Roman" w:cs="Times New Roman"/>
          <w:iCs/>
          <w:color w:val="000000"/>
          <w:sz w:val="24"/>
          <w:szCs w:val="24"/>
          <w:lang w:val="lv-LV"/>
        </w:rPr>
        <w:t>un labāk izmantot vienotā tirgus iespējas, lai uzlabotu Eiropas rūpniecības konkurētspēju pasaulē.</w:t>
      </w:r>
    </w:p>
    <w:p w14:paraId="20801380" w14:textId="77777777" w:rsidR="003D66A9" w:rsidRDefault="003D66A9" w:rsidP="003D66A9">
      <w:pPr>
        <w:spacing w:after="0" w:line="360" w:lineRule="atLeast"/>
        <w:ind w:firstLine="167"/>
        <w:jc w:val="both"/>
        <w:rPr>
          <w:rFonts w:ascii="Times New Roman" w:eastAsia="Times New Roman" w:hAnsi="Times New Roman" w:cs="Times New Roman"/>
          <w:b/>
          <w:bCs/>
          <w:color w:val="000000"/>
          <w:sz w:val="24"/>
          <w:szCs w:val="24"/>
          <w:lang w:val="lv-LV"/>
        </w:rPr>
      </w:pPr>
    </w:p>
    <w:p w14:paraId="716C88DC" w14:textId="5A8EC61D" w:rsidR="000E233B" w:rsidRPr="005A5603" w:rsidRDefault="000E233B" w:rsidP="005A5603">
      <w:pPr>
        <w:spacing w:after="0" w:line="360" w:lineRule="atLeast"/>
        <w:ind w:firstLine="167"/>
        <w:jc w:val="both"/>
        <w:rPr>
          <w:rFonts w:ascii="Times New Roman" w:eastAsia="Times New Roman" w:hAnsi="Times New Roman" w:cs="Times New Roman"/>
          <w:b/>
          <w:bCs/>
          <w:color w:val="000000"/>
          <w:sz w:val="24"/>
          <w:szCs w:val="24"/>
          <w:lang w:val="lv-LV"/>
        </w:rPr>
      </w:pPr>
      <w:r w:rsidRPr="000E233B">
        <w:rPr>
          <w:rFonts w:ascii="Times New Roman" w:eastAsia="Times New Roman" w:hAnsi="Times New Roman" w:cs="Times New Roman"/>
          <w:b/>
          <w:bCs/>
          <w:color w:val="000000"/>
          <w:sz w:val="24"/>
          <w:szCs w:val="24"/>
          <w:lang w:val="lv-LV"/>
        </w:rPr>
        <w:t>Secinājumi   </w:t>
      </w:r>
    </w:p>
    <w:p w14:paraId="6BCB52C9" w14:textId="5F2FF1FA" w:rsidR="000E233B" w:rsidRPr="000E233B" w:rsidRDefault="000E233B" w:rsidP="000D3988">
      <w:pPr>
        <w:spacing w:after="0" w:line="360" w:lineRule="atLeast"/>
        <w:ind w:firstLine="720"/>
        <w:jc w:val="both"/>
        <w:rPr>
          <w:rFonts w:ascii="Times New Roman" w:eastAsia="Times New Roman" w:hAnsi="Times New Roman" w:cs="Times New Roman"/>
          <w:color w:val="000000"/>
          <w:sz w:val="24"/>
          <w:szCs w:val="24"/>
          <w:lang w:val="lv-LV"/>
        </w:rPr>
      </w:pPr>
      <w:r w:rsidRPr="000E233B">
        <w:rPr>
          <w:rFonts w:ascii="Times New Roman" w:eastAsia="Times New Roman" w:hAnsi="Times New Roman" w:cs="Times New Roman"/>
          <w:color w:val="000000"/>
          <w:sz w:val="24"/>
          <w:szCs w:val="24"/>
          <w:lang w:val="lv-LV"/>
        </w:rPr>
        <w:t xml:space="preserve">Jaunā </w:t>
      </w:r>
      <w:r w:rsidR="000D3988">
        <w:rPr>
          <w:rFonts w:ascii="Times New Roman" w:eastAsia="Times New Roman" w:hAnsi="Times New Roman" w:cs="Times New Roman"/>
          <w:color w:val="000000"/>
          <w:sz w:val="24"/>
          <w:szCs w:val="24"/>
          <w:lang w:val="lv-LV"/>
        </w:rPr>
        <w:t>EK</w:t>
      </w:r>
      <w:r w:rsidR="00C958B1">
        <w:rPr>
          <w:rFonts w:ascii="Times New Roman" w:eastAsia="Times New Roman" w:hAnsi="Times New Roman" w:cs="Times New Roman"/>
          <w:color w:val="000000"/>
          <w:sz w:val="24"/>
          <w:szCs w:val="24"/>
          <w:lang w:val="lv-LV"/>
        </w:rPr>
        <w:t xml:space="preserve"> darba programma būtu jāveido</w:t>
      </w:r>
      <w:r w:rsidRPr="000E233B">
        <w:rPr>
          <w:rFonts w:ascii="Times New Roman" w:eastAsia="Times New Roman" w:hAnsi="Times New Roman" w:cs="Times New Roman"/>
          <w:color w:val="000000"/>
          <w:sz w:val="24"/>
          <w:szCs w:val="24"/>
          <w:lang w:val="lv-LV"/>
        </w:rPr>
        <w:t>, lai reaģētu uz  problēmām un iespējām, kas</w:t>
      </w:r>
      <w:r w:rsidR="00C958B1">
        <w:rPr>
          <w:rFonts w:ascii="Times New Roman" w:eastAsia="Times New Roman" w:hAnsi="Times New Roman" w:cs="Times New Roman"/>
          <w:color w:val="000000"/>
          <w:sz w:val="24"/>
          <w:szCs w:val="24"/>
          <w:lang w:val="lv-LV"/>
        </w:rPr>
        <w:t xml:space="preserve"> identificētas </w:t>
      </w:r>
      <w:r w:rsidR="000D3988">
        <w:rPr>
          <w:rFonts w:ascii="Times New Roman" w:eastAsia="Times New Roman" w:hAnsi="Times New Roman" w:cs="Times New Roman"/>
          <w:color w:val="000000"/>
          <w:sz w:val="24"/>
          <w:szCs w:val="24"/>
          <w:lang w:val="lv-LV"/>
        </w:rPr>
        <w:t xml:space="preserve"> </w:t>
      </w:r>
      <w:r w:rsidRPr="000E233B">
        <w:rPr>
          <w:rFonts w:ascii="Times New Roman" w:eastAsia="Times New Roman" w:hAnsi="Times New Roman" w:cs="Times New Roman"/>
          <w:color w:val="000000"/>
          <w:sz w:val="24"/>
          <w:szCs w:val="24"/>
          <w:lang w:val="lv-LV"/>
        </w:rPr>
        <w:t xml:space="preserve">diskusijās: klimata pārmaiņas, tehnoloģiskās iespējas, sociāli taisnīga pāreja un jaunas starptautiskas partnerības. Tāpēc </w:t>
      </w:r>
      <w:r w:rsidR="000D3988">
        <w:rPr>
          <w:rFonts w:ascii="Times New Roman" w:eastAsia="Times New Roman" w:hAnsi="Times New Roman" w:cs="Times New Roman"/>
          <w:color w:val="000000"/>
          <w:sz w:val="24"/>
          <w:szCs w:val="24"/>
          <w:lang w:val="lv-LV"/>
        </w:rPr>
        <w:t xml:space="preserve">Somijas </w:t>
      </w:r>
      <w:r w:rsidRPr="000E233B">
        <w:rPr>
          <w:rFonts w:ascii="Times New Roman" w:eastAsia="Times New Roman" w:hAnsi="Times New Roman" w:cs="Times New Roman"/>
          <w:color w:val="000000"/>
          <w:sz w:val="24"/>
          <w:szCs w:val="24"/>
          <w:lang w:val="lv-LV"/>
        </w:rPr>
        <w:t>prezidentūra uzskata, ka stratēģiska</w:t>
      </w:r>
      <w:r w:rsidR="00C958B1">
        <w:rPr>
          <w:rFonts w:ascii="Times New Roman" w:eastAsia="Times New Roman" w:hAnsi="Times New Roman" w:cs="Times New Roman"/>
          <w:color w:val="000000"/>
          <w:sz w:val="24"/>
          <w:szCs w:val="24"/>
          <w:lang w:val="lv-LV"/>
        </w:rPr>
        <w:t>m</w:t>
      </w:r>
      <w:r w:rsidRPr="000E233B">
        <w:rPr>
          <w:rFonts w:ascii="Times New Roman" w:eastAsia="Times New Roman" w:hAnsi="Times New Roman" w:cs="Times New Roman"/>
          <w:color w:val="000000"/>
          <w:sz w:val="24"/>
          <w:szCs w:val="24"/>
          <w:lang w:val="lv-LV"/>
        </w:rPr>
        <w:t xml:space="preserve"> un vērienīg</w:t>
      </w:r>
      <w:r w:rsidR="000D3988">
        <w:rPr>
          <w:rFonts w:ascii="Times New Roman" w:eastAsia="Times New Roman" w:hAnsi="Times New Roman" w:cs="Times New Roman"/>
          <w:color w:val="000000"/>
          <w:sz w:val="24"/>
          <w:szCs w:val="24"/>
          <w:lang w:val="lv-LV"/>
        </w:rPr>
        <w:t>a</w:t>
      </w:r>
      <w:r w:rsidR="00C958B1">
        <w:rPr>
          <w:rFonts w:ascii="Times New Roman" w:eastAsia="Times New Roman" w:hAnsi="Times New Roman" w:cs="Times New Roman"/>
          <w:color w:val="000000"/>
          <w:sz w:val="24"/>
          <w:szCs w:val="24"/>
          <w:lang w:val="lv-LV"/>
        </w:rPr>
        <w:t>m</w:t>
      </w:r>
      <w:r w:rsidR="000D3988">
        <w:rPr>
          <w:rFonts w:ascii="Times New Roman" w:eastAsia="Times New Roman" w:hAnsi="Times New Roman" w:cs="Times New Roman"/>
          <w:color w:val="000000"/>
          <w:sz w:val="24"/>
          <w:szCs w:val="24"/>
          <w:lang w:val="lv-LV"/>
        </w:rPr>
        <w:t xml:space="preserve"> ilgtspējīgas izaugsmes plānam</w:t>
      </w:r>
      <w:r w:rsidRPr="000E233B">
        <w:rPr>
          <w:rFonts w:ascii="Times New Roman" w:eastAsia="Times New Roman" w:hAnsi="Times New Roman" w:cs="Times New Roman"/>
          <w:color w:val="000000"/>
          <w:sz w:val="24"/>
          <w:szCs w:val="24"/>
          <w:lang w:val="lv-LV"/>
        </w:rPr>
        <w:t xml:space="preserve"> vajadzētu būt iekļautam jaunajā </w:t>
      </w:r>
      <w:r w:rsidR="000D3988">
        <w:rPr>
          <w:rFonts w:ascii="Times New Roman" w:eastAsia="Times New Roman" w:hAnsi="Times New Roman" w:cs="Times New Roman"/>
          <w:color w:val="000000"/>
          <w:sz w:val="24"/>
          <w:szCs w:val="24"/>
          <w:lang w:val="lv-LV"/>
        </w:rPr>
        <w:t>EK</w:t>
      </w:r>
      <w:r w:rsidRPr="000E233B">
        <w:rPr>
          <w:rFonts w:ascii="Times New Roman" w:eastAsia="Times New Roman" w:hAnsi="Times New Roman" w:cs="Times New Roman"/>
          <w:color w:val="000000"/>
          <w:sz w:val="24"/>
          <w:szCs w:val="24"/>
          <w:lang w:val="lv-LV"/>
        </w:rPr>
        <w:t xml:space="preserve"> darba programmā, savienojot un apvienojot attiecīgās izaugsmes un konkurētspējas politikas jomas, kā aprakstīts iepriekš.</w:t>
      </w:r>
    </w:p>
    <w:p w14:paraId="7233D464" w14:textId="77777777" w:rsidR="001D2691" w:rsidRPr="000E233B" w:rsidRDefault="001D2691" w:rsidP="000E233B">
      <w:pPr>
        <w:autoSpaceDE w:val="0"/>
        <w:autoSpaceDN w:val="0"/>
        <w:adjustRightInd w:val="0"/>
        <w:spacing w:after="0" w:line="264" w:lineRule="auto"/>
        <w:jc w:val="both"/>
        <w:rPr>
          <w:rFonts w:ascii="Times New Roman" w:hAnsi="Times New Roman" w:cs="Times New Roman"/>
          <w:sz w:val="24"/>
          <w:szCs w:val="24"/>
          <w:lang w:val="lv-LV" w:eastAsia="fr-BE"/>
        </w:rPr>
      </w:pPr>
    </w:p>
    <w:p w14:paraId="4967E568" w14:textId="77777777" w:rsidR="00DD0154" w:rsidRPr="00F72821" w:rsidRDefault="00DD0154" w:rsidP="00DD0154">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val="single" w:color="000000"/>
          <w:bdr w:val="nil"/>
          <w:lang w:val="lv-LV" w:eastAsia="lv-LV"/>
        </w:rPr>
      </w:pPr>
      <w:r w:rsidRPr="00F72821">
        <w:rPr>
          <w:rFonts w:ascii="Times New Roman" w:eastAsia="Arial Unicode MS" w:hAnsi="Times New Roman" w:cs="Arial Unicode MS"/>
          <w:b/>
          <w:bCs/>
          <w:color w:val="000000"/>
          <w:sz w:val="24"/>
          <w:szCs w:val="24"/>
          <w:u w:val="single" w:color="000000"/>
          <w:bdr w:val="nil"/>
          <w:lang w:val="lv-LV" w:eastAsia="lv-LV"/>
        </w:rPr>
        <w:lastRenderedPageBreak/>
        <w:t xml:space="preserve">Diskusijas jautājumi: </w:t>
      </w:r>
    </w:p>
    <w:p w14:paraId="31D8A1F8" w14:textId="77777777" w:rsidR="00DD0154" w:rsidRPr="00F72821" w:rsidRDefault="00DD0154" w:rsidP="00DD0154">
      <w:pPr>
        <w:pBdr>
          <w:top w:val="nil"/>
          <w:left w:val="nil"/>
          <w:bottom w:val="nil"/>
          <w:right w:val="nil"/>
          <w:between w:val="nil"/>
          <w:bar w:val="nil"/>
        </w:pBdr>
        <w:spacing w:after="0" w:line="240" w:lineRule="auto"/>
        <w:ind w:firstLine="360"/>
        <w:jc w:val="both"/>
        <w:rPr>
          <w:rFonts w:ascii="Times New Roman" w:eastAsia="Arial Unicode MS" w:hAnsi="Times New Roman" w:cs="Arial Unicode MS"/>
          <w:color w:val="000000"/>
          <w:sz w:val="24"/>
          <w:szCs w:val="24"/>
          <w:u w:color="000000"/>
          <w:bdr w:val="nil"/>
          <w:lang w:val="lv-LV" w:eastAsia="lv-LV"/>
        </w:rPr>
      </w:pPr>
    </w:p>
    <w:p w14:paraId="5ECA831B" w14:textId="77777777" w:rsidR="000D3988" w:rsidRPr="000E233B" w:rsidRDefault="000D3988" w:rsidP="000D3988">
      <w:pPr>
        <w:spacing w:after="0" w:line="360" w:lineRule="atLeast"/>
        <w:jc w:val="both"/>
        <w:rPr>
          <w:rFonts w:ascii="Times New Roman" w:eastAsia="Times New Roman" w:hAnsi="Times New Roman" w:cs="Times New Roman"/>
          <w:color w:val="000000"/>
          <w:sz w:val="24"/>
          <w:szCs w:val="24"/>
          <w:lang w:val="lv-LV"/>
        </w:rPr>
      </w:pPr>
      <w:r w:rsidRPr="000E233B">
        <w:rPr>
          <w:rFonts w:ascii="Times New Roman" w:eastAsia="Times New Roman" w:hAnsi="Times New Roman" w:cs="Times New Roman"/>
          <w:color w:val="000000"/>
          <w:sz w:val="24"/>
          <w:szCs w:val="24"/>
          <w:lang w:val="lv-LV"/>
        </w:rPr>
        <w:t>Somijas prezidentūra aicina ministrus, kas atbildīgi par ES, rūpniecības un iekšējā tirgus k</w:t>
      </w:r>
      <w:r>
        <w:rPr>
          <w:rFonts w:ascii="Times New Roman" w:eastAsia="Times New Roman" w:hAnsi="Times New Roman" w:cs="Times New Roman"/>
          <w:color w:val="000000"/>
          <w:sz w:val="24"/>
          <w:szCs w:val="24"/>
          <w:lang w:val="lv-LV"/>
        </w:rPr>
        <w:t xml:space="preserve">onkurētspēju, kā arī pētniecību: </w:t>
      </w:r>
    </w:p>
    <w:p w14:paraId="1A147EC0" w14:textId="329A8232" w:rsidR="000D3988" w:rsidRPr="000D3988" w:rsidRDefault="007D243D" w:rsidP="000D3988">
      <w:pPr>
        <w:pStyle w:val="ListParagraph"/>
        <w:numPr>
          <w:ilvl w:val="0"/>
          <w:numId w:val="18"/>
        </w:numPr>
        <w:spacing w:after="0" w:line="360" w:lineRule="atLeast"/>
        <w:jc w:val="both"/>
        <w:rPr>
          <w:rFonts w:ascii="Times New Roman" w:eastAsia="Times New Roman" w:hAnsi="Times New Roman" w:cs="Times New Roman"/>
          <w:i/>
          <w:color w:val="000000"/>
          <w:sz w:val="24"/>
          <w:szCs w:val="24"/>
          <w:lang w:val="lv-LV"/>
        </w:rPr>
      </w:pPr>
      <w:r>
        <w:rPr>
          <w:rFonts w:ascii="Times New Roman" w:eastAsia="Times New Roman" w:hAnsi="Times New Roman" w:cs="Times New Roman"/>
          <w:i/>
          <w:color w:val="000000"/>
          <w:sz w:val="24"/>
          <w:szCs w:val="24"/>
          <w:lang w:val="lv-LV"/>
        </w:rPr>
        <w:t>Diskutēt par</w:t>
      </w:r>
      <w:r w:rsidR="000D3988" w:rsidRPr="000D3988">
        <w:rPr>
          <w:rFonts w:ascii="Times New Roman" w:eastAsia="Times New Roman" w:hAnsi="Times New Roman" w:cs="Times New Roman"/>
          <w:i/>
          <w:color w:val="000000"/>
          <w:sz w:val="24"/>
          <w:szCs w:val="24"/>
          <w:lang w:val="lv-LV"/>
        </w:rPr>
        <w:t xml:space="preserve"> Somijas prezidentūras ziņojuma galven</w:t>
      </w:r>
      <w:r>
        <w:rPr>
          <w:rFonts w:ascii="Times New Roman" w:eastAsia="Times New Roman" w:hAnsi="Times New Roman" w:cs="Times New Roman"/>
          <w:i/>
          <w:color w:val="000000"/>
          <w:sz w:val="24"/>
          <w:szCs w:val="24"/>
          <w:lang w:val="lv-LV"/>
        </w:rPr>
        <w:t>ajām</w:t>
      </w:r>
      <w:r w:rsidR="000D3988" w:rsidRPr="000D3988">
        <w:rPr>
          <w:rFonts w:ascii="Times New Roman" w:eastAsia="Times New Roman" w:hAnsi="Times New Roman" w:cs="Times New Roman"/>
          <w:i/>
          <w:color w:val="000000"/>
          <w:sz w:val="24"/>
          <w:szCs w:val="24"/>
          <w:lang w:val="lv-LV"/>
        </w:rPr>
        <w:t xml:space="preserve"> prioritāt</w:t>
      </w:r>
      <w:r>
        <w:rPr>
          <w:rFonts w:ascii="Times New Roman" w:eastAsia="Times New Roman" w:hAnsi="Times New Roman" w:cs="Times New Roman"/>
          <w:i/>
          <w:color w:val="000000"/>
          <w:sz w:val="24"/>
          <w:szCs w:val="24"/>
          <w:lang w:val="lv-LV"/>
        </w:rPr>
        <w:t>ēm</w:t>
      </w:r>
      <w:r w:rsidR="000D3988" w:rsidRPr="000D3988">
        <w:rPr>
          <w:rFonts w:ascii="Times New Roman" w:eastAsia="Times New Roman" w:hAnsi="Times New Roman" w:cs="Times New Roman"/>
          <w:i/>
          <w:color w:val="000000"/>
          <w:sz w:val="24"/>
          <w:szCs w:val="24"/>
          <w:lang w:val="lv-LV"/>
        </w:rPr>
        <w:t xml:space="preserve"> un ievirz</w:t>
      </w:r>
      <w:r>
        <w:rPr>
          <w:rFonts w:ascii="Times New Roman" w:eastAsia="Times New Roman" w:hAnsi="Times New Roman" w:cs="Times New Roman"/>
          <w:i/>
          <w:color w:val="000000"/>
          <w:sz w:val="24"/>
          <w:szCs w:val="24"/>
          <w:lang w:val="lv-LV"/>
        </w:rPr>
        <w:t>ēm, apsverot</w:t>
      </w:r>
      <w:r w:rsidR="000D3988" w:rsidRPr="000D3988">
        <w:rPr>
          <w:rFonts w:ascii="Times New Roman" w:eastAsia="Times New Roman" w:hAnsi="Times New Roman" w:cs="Times New Roman"/>
          <w:i/>
          <w:color w:val="000000"/>
          <w:sz w:val="24"/>
          <w:szCs w:val="24"/>
          <w:lang w:val="lv-LV"/>
        </w:rPr>
        <w:t xml:space="preserve"> </w:t>
      </w:r>
      <w:r>
        <w:rPr>
          <w:rFonts w:ascii="Times New Roman" w:eastAsia="Times New Roman" w:hAnsi="Times New Roman" w:cs="Times New Roman"/>
          <w:i/>
          <w:color w:val="000000"/>
          <w:sz w:val="24"/>
          <w:szCs w:val="24"/>
          <w:lang w:val="lv-LV"/>
        </w:rPr>
        <w:t>to</w:t>
      </w:r>
      <w:r w:rsidR="000D3988" w:rsidRPr="000D3988">
        <w:rPr>
          <w:rFonts w:ascii="Times New Roman" w:eastAsia="Times New Roman" w:hAnsi="Times New Roman" w:cs="Times New Roman"/>
          <w:i/>
          <w:color w:val="000000"/>
          <w:sz w:val="24"/>
          <w:szCs w:val="24"/>
          <w:lang w:val="lv-LV"/>
        </w:rPr>
        <w:t xml:space="preserve"> uzskatī</w:t>
      </w:r>
      <w:r>
        <w:rPr>
          <w:rFonts w:ascii="Times New Roman" w:eastAsia="Times New Roman" w:hAnsi="Times New Roman" w:cs="Times New Roman"/>
          <w:i/>
          <w:color w:val="000000"/>
          <w:sz w:val="24"/>
          <w:szCs w:val="24"/>
          <w:lang w:val="lv-LV"/>
        </w:rPr>
        <w:t>šanu</w:t>
      </w:r>
      <w:r w:rsidR="000D3988" w:rsidRPr="000D3988">
        <w:rPr>
          <w:rFonts w:ascii="Times New Roman" w:eastAsia="Times New Roman" w:hAnsi="Times New Roman" w:cs="Times New Roman"/>
          <w:i/>
          <w:color w:val="000000"/>
          <w:sz w:val="24"/>
          <w:szCs w:val="24"/>
          <w:lang w:val="lv-LV"/>
        </w:rPr>
        <w:t xml:space="preserve"> par EK darba programmas nākamajiem pieciem gadiem kodolu; </w:t>
      </w:r>
    </w:p>
    <w:p w14:paraId="1F4F3A5C" w14:textId="77777777" w:rsidR="000D3988" w:rsidRPr="000D3988" w:rsidRDefault="000D3988" w:rsidP="000D3988">
      <w:pPr>
        <w:pStyle w:val="ListParagraph"/>
        <w:numPr>
          <w:ilvl w:val="0"/>
          <w:numId w:val="18"/>
        </w:numPr>
        <w:spacing w:after="0" w:line="360" w:lineRule="atLeast"/>
        <w:jc w:val="both"/>
        <w:rPr>
          <w:rFonts w:ascii="Times New Roman" w:eastAsia="Times New Roman" w:hAnsi="Times New Roman" w:cs="Times New Roman"/>
          <w:i/>
          <w:color w:val="000000"/>
          <w:sz w:val="24"/>
          <w:szCs w:val="24"/>
          <w:lang w:val="lv-LV"/>
        </w:rPr>
      </w:pPr>
      <w:r>
        <w:rPr>
          <w:rFonts w:ascii="Times New Roman" w:eastAsia="Times New Roman" w:hAnsi="Times New Roman" w:cs="Times New Roman"/>
          <w:i/>
          <w:color w:val="000000"/>
          <w:sz w:val="24"/>
          <w:szCs w:val="24"/>
          <w:lang w:val="lv-LV"/>
        </w:rPr>
        <w:t>D</w:t>
      </w:r>
      <w:r w:rsidRPr="000D3988">
        <w:rPr>
          <w:rFonts w:ascii="Times New Roman" w:eastAsia="Times New Roman" w:hAnsi="Times New Roman" w:cs="Times New Roman"/>
          <w:i/>
          <w:color w:val="000000"/>
          <w:sz w:val="24"/>
          <w:szCs w:val="24"/>
          <w:lang w:val="lv-LV"/>
        </w:rPr>
        <w:t>alīties viedoklī par to, kā turpināt integrēto pieeju ilgtspējīgai izaugsmei.</w:t>
      </w:r>
    </w:p>
    <w:p w14:paraId="3D7E8E26" w14:textId="77777777" w:rsidR="00DD0154" w:rsidRDefault="00DD0154" w:rsidP="00DD0154">
      <w:pPr>
        <w:autoSpaceDE w:val="0"/>
        <w:autoSpaceDN w:val="0"/>
        <w:adjustRightInd w:val="0"/>
        <w:spacing w:after="0" w:line="264" w:lineRule="auto"/>
        <w:jc w:val="both"/>
        <w:rPr>
          <w:rFonts w:ascii="Times New Roman" w:hAnsi="Times New Roman" w:cs="Times New Roman"/>
          <w:sz w:val="24"/>
          <w:szCs w:val="24"/>
          <w:lang w:val="lv-LV" w:eastAsia="fr-BE"/>
        </w:rPr>
      </w:pPr>
    </w:p>
    <w:p w14:paraId="3B202085" w14:textId="77777777" w:rsidR="00961F8F" w:rsidRDefault="00DD0154" w:rsidP="00961F8F">
      <w:pPr>
        <w:autoSpaceDE w:val="0"/>
        <w:autoSpaceDN w:val="0"/>
        <w:adjustRightInd w:val="0"/>
        <w:spacing w:after="0" w:line="264" w:lineRule="auto"/>
        <w:jc w:val="both"/>
        <w:rPr>
          <w:rFonts w:ascii="Times New Roman" w:hAnsi="Times New Roman" w:cs="Times New Roman"/>
          <w:b/>
          <w:sz w:val="24"/>
          <w:szCs w:val="24"/>
          <w:u w:val="single"/>
          <w:lang w:val="lv-LV" w:eastAsia="fr-BE"/>
        </w:rPr>
      </w:pPr>
      <w:r w:rsidRPr="002E29DF">
        <w:rPr>
          <w:rFonts w:ascii="Times New Roman" w:hAnsi="Times New Roman" w:cs="Times New Roman"/>
          <w:b/>
          <w:sz w:val="24"/>
          <w:szCs w:val="24"/>
          <w:u w:val="single"/>
          <w:lang w:val="lv-LV" w:eastAsia="fr-BE"/>
        </w:rPr>
        <w:t>Latvijas pozīcija</w:t>
      </w:r>
    </w:p>
    <w:p w14:paraId="5A8C6A8D" w14:textId="77777777" w:rsidR="00961F8F" w:rsidRPr="00961F8F" w:rsidRDefault="00961F8F" w:rsidP="00961F8F">
      <w:pPr>
        <w:autoSpaceDE w:val="0"/>
        <w:autoSpaceDN w:val="0"/>
        <w:adjustRightInd w:val="0"/>
        <w:spacing w:after="0" w:line="264" w:lineRule="auto"/>
        <w:jc w:val="both"/>
        <w:rPr>
          <w:rFonts w:ascii="Times New Roman" w:hAnsi="Times New Roman" w:cs="Times New Roman"/>
          <w:b/>
          <w:sz w:val="24"/>
          <w:szCs w:val="24"/>
          <w:u w:val="single"/>
          <w:lang w:val="lv-LV" w:eastAsia="fr-BE"/>
        </w:rPr>
      </w:pPr>
    </w:p>
    <w:p w14:paraId="30094937" w14:textId="77777777" w:rsidR="00206954" w:rsidRDefault="00657A17" w:rsidP="00961F8F">
      <w:pPr>
        <w:spacing w:after="0"/>
        <w:ind w:firstLine="720"/>
        <w:jc w:val="both"/>
        <w:rPr>
          <w:rFonts w:ascii="Times New Roman" w:eastAsia="Times New Roman" w:hAnsi="Times New Roman" w:cs="Times New Roman"/>
          <w:sz w:val="24"/>
          <w:szCs w:val="26"/>
          <w:lang w:val="lv-LV" w:eastAsia="lv-LV"/>
        </w:rPr>
      </w:pPr>
      <w:bookmarkStart w:id="1" w:name="_Hlk19868505"/>
      <w:r>
        <w:rPr>
          <w:rFonts w:ascii="Times New Roman" w:eastAsia="Times New Roman" w:hAnsi="Times New Roman" w:cs="Times New Roman"/>
          <w:sz w:val="24"/>
          <w:szCs w:val="26"/>
          <w:lang w:val="lv-LV" w:eastAsia="lv-LV"/>
        </w:rPr>
        <w:t>Latvija</w:t>
      </w:r>
      <w:r w:rsidR="00C75CEE">
        <w:rPr>
          <w:rFonts w:ascii="Times New Roman" w:eastAsia="Times New Roman" w:hAnsi="Times New Roman" w:cs="Times New Roman"/>
          <w:sz w:val="24"/>
          <w:szCs w:val="26"/>
          <w:lang w:val="lv-LV" w:eastAsia="lv-LV"/>
        </w:rPr>
        <w:t xml:space="preserve"> </w:t>
      </w:r>
      <w:r w:rsidR="00C958B1">
        <w:rPr>
          <w:rFonts w:ascii="Times New Roman" w:eastAsia="Times New Roman" w:hAnsi="Times New Roman" w:cs="Times New Roman"/>
          <w:sz w:val="24"/>
          <w:szCs w:val="26"/>
          <w:lang w:val="lv-LV" w:eastAsia="lv-LV"/>
        </w:rPr>
        <w:t>uzskata, ka Prezidentūras zi</w:t>
      </w:r>
      <w:r w:rsidR="003A7F8F">
        <w:rPr>
          <w:rFonts w:ascii="Times New Roman" w:eastAsia="Times New Roman" w:hAnsi="Times New Roman" w:cs="Times New Roman"/>
          <w:sz w:val="24"/>
          <w:szCs w:val="26"/>
          <w:lang w:val="lv-LV" w:eastAsia="lv-LV"/>
        </w:rPr>
        <w:t>ņojums ir labs pamats diskusijām par jaunās Komisijas darba programmas prioritātēm.</w:t>
      </w:r>
      <w:bookmarkEnd w:id="1"/>
      <w:r w:rsidR="003A7F8F">
        <w:rPr>
          <w:rFonts w:ascii="Times New Roman" w:eastAsia="Times New Roman" w:hAnsi="Times New Roman" w:cs="Times New Roman"/>
          <w:sz w:val="24"/>
          <w:szCs w:val="26"/>
          <w:lang w:val="lv-LV" w:eastAsia="lv-LV"/>
        </w:rPr>
        <w:t xml:space="preserve"> </w:t>
      </w:r>
    </w:p>
    <w:p w14:paraId="57E09410" w14:textId="1912CC04" w:rsidR="000D3988" w:rsidRPr="000D3988" w:rsidRDefault="003A7F8F" w:rsidP="00961F8F">
      <w:pPr>
        <w:spacing w:after="0"/>
        <w:ind w:firstLine="720"/>
        <w:jc w:val="both"/>
        <w:rPr>
          <w:rFonts w:ascii="Times New Roman" w:eastAsia="Times New Roman" w:hAnsi="Times New Roman" w:cs="Times New Roman"/>
          <w:sz w:val="24"/>
          <w:szCs w:val="26"/>
          <w:lang w:val="lv-LV" w:eastAsia="lv-LV"/>
        </w:rPr>
      </w:pPr>
      <w:r>
        <w:rPr>
          <w:rFonts w:ascii="Times New Roman" w:eastAsia="Times New Roman" w:hAnsi="Times New Roman" w:cs="Times New Roman"/>
          <w:sz w:val="24"/>
          <w:szCs w:val="26"/>
          <w:lang w:val="lv-LV" w:eastAsia="lv-LV"/>
        </w:rPr>
        <w:t>Strauja pāreja</w:t>
      </w:r>
      <w:r w:rsidR="00EB1605">
        <w:rPr>
          <w:rFonts w:ascii="Times New Roman" w:eastAsia="Times New Roman" w:hAnsi="Times New Roman" w:cs="Times New Roman"/>
          <w:sz w:val="24"/>
          <w:szCs w:val="26"/>
          <w:lang w:val="lv-LV" w:eastAsia="lv-LV"/>
        </w:rPr>
        <w:t xml:space="preserve"> uz </w:t>
      </w:r>
      <w:proofErr w:type="spellStart"/>
      <w:r w:rsidR="00EB1605">
        <w:rPr>
          <w:rFonts w:ascii="Times New Roman" w:eastAsia="Times New Roman" w:hAnsi="Times New Roman" w:cs="Times New Roman"/>
          <w:sz w:val="24"/>
          <w:szCs w:val="26"/>
          <w:lang w:val="lv-LV" w:eastAsia="lv-LV"/>
        </w:rPr>
        <w:t>klimat</w:t>
      </w:r>
      <w:r>
        <w:rPr>
          <w:rFonts w:ascii="Times New Roman" w:eastAsia="Times New Roman" w:hAnsi="Times New Roman" w:cs="Times New Roman"/>
          <w:sz w:val="24"/>
          <w:szCs w:val="26"/>
          <w:lang w:val="lv-LV" w:eastAsia="lv-LV"/>
        </w:rPr>
        <w:t>neitrālu</w:t>
      </w:r>
      <w:proofErr w:type="spellEnd"/>
      <w:r>
        <w:rPr>
          <w:rFonts w:ascii="Times New Roman" w:eastAsia="Times New Roman" w:hAnsi="Times New Roman" w:cs="Times New Roman"/>
          <w:sz w:val="24"/>
          <w:szCs w:val="26"/>
          <w:lang w:val="lv-LV" w:eastAsia="lv-LV"/>
        </w:rPr>
        <w:t xml:space="preserve"> ekonomiku ir </w:t>
      </w:r>
      <w:r w:rsidR="00381939">
        <w:rPr>
          <w:rFonts w:ascii="Times New Roman" w:eastAsia="Times New Roman" w:hAnsi="Times New Roman" w:cs="Times New Roman"/>
          <w:sz w:val="24"/>
          <w:szCs w:val="26"/>
          <w:lang w:val="lv-LV" w:eastAsia="lv-LV"/>
        </w:rPr>
        <w:t xml:space="preserve">un būs </w:t>
      </w:r>
      <w:r>
        <w:rPr>
          <w:rFonts w:ascii="Times New Roman" w:eastAsia="Times New Roman" w:hAnsi="Times New Roman" w:cs="Times New Roman"/>
          <w:sz w:val="24"/>
          <w:szCs w:val="26"/>
          <w:lang w:val="lv-LV" w:eastAsia="lv-LV"/>
        </w:rPr>
        <w:t>liels izaicinājums dalībvalstīm, tādēļ n</w:t>
      </w:r>
      <w:r w:rsidR="00381939">
        <w:rPr>
          <w:rFonts w:ascii="Times New Roman" w:eastAsia="Times New Roman" w:hAnsi="Times New Roman" w:cs="Times New Roman"/>
          <w:sz w:val="24"/>
          <w:szCs w:val="26"/>
          <w:lang w:val="lv-LV" w:eastAsia="lv-LV"/>
        </w:rPr>
        <w:t>e</w:t>
      </w:r>
      <w:r>
        <w:rPr>
          <w:rFonts w:ascii="Times New Roman" w:eastAsia="Times New Roman" w:hAnsi="Times New Roman" w:cs="Times New Roman"/>
          <w:sz w:val="24"/>
          <w:szCs w:val="26"/>
          <w:lang w:val="lv-LV" w:eastAsia="lv-LV"/>
        </w:rPr>
        <w:t>pieciešam</w:t>
      </w:r>
      <w:r w:rsidR="00CB5E66">
        <w:rPr>
          <w:rFonts w:ascii="Times New Roman" w:eastAsia="Times New Roman" w:hAnsi="Times New Roman" w:cs="Times New Roman"/>
          <w:sz w:val="24"/>
          <w:szCs w:val="26"/>
          <w:lang w:val="lv-LV" w:eastAsia="lv-LV"/>
        </w:rPr>
        <w:t>a</w:t>
      </w:r>
      <w:r>
        <w:rPr>
          <w:rFonts w:ascii="Times New Roman" w:eastAsia="Times New Roman" w:hAnsi="Times New Roman" w:cs="Times New Roman"/>
          <w:sz w:val="24"/>
          <w:szCs w:val="26"/>
          <w:lang w:val="lv-LV" w:eastAsia="lv-LV"/>
        </w:rPr>
        <w:t xml:space="preserve"> </w:t>
      </w:r>
      <w:r w:rsidR="00CB5E66">
        <w:rPr>
          <w:rFonts w:ascii="Times New Roman" w:eastAsia="Times New Roman" w:hAnsi="Times New Roman" w:cs="Times New Roman"/>
          <w:sz w:val="24"/>
          <w:szCs w:val="26"/>
          <w:lang w:val="lv-LV" w:eastAsia="lv-LV"/>
        </w:rPr>
        <w:t xml:space="preserve">koordinēta </w:t>
      </w:r>
      <w:r>
        <w:rPr>
          <w:rFonts w:ascii="Times New Roman" w:eastAsia="Times New Roman" w:hAnsi="Times New Roman" w:cs="Times New Roman"/>
          <w:sz w:val="24"/>
          <w:szCs w:val="26"/>
          <w:lang w:val="lv-LV" w:eastAsia="lv-LV"/>
        </w:rPr>
        <w:t>r</w:t>
      </w:r>
      <w:r w:rsidR="00381939">
        <w:rPr>
          <w:rFonts w:ascii="Times New Roman" w:eastAsia="Times New Roman" w:hAnsi="Times New Roman" w:cs="Times New Roman"/>
          <w:sz w:val="24"/>
          <w:szCs w:val="26"/>
          <w:lang w:val="lv-LV" w:eastAsia="lv-LV"/>
        </w:rPr>
        <w:t>īc</w:t>
      </w:r>
      <w:r>
        <w:rPr>
          <w:rFonts w:ascii="Times New Roman" w:eastAsia="Times New Roman" w:hAnsi="Times New Roman" w:cs="Times New Roman"/>
          <w:sz w:val="24"/>
          <w:szCs w:val="26"/>
          <w:lang w:val="lv-LV" w:eastAsia="lv-LV"/>
        </w:rPr>
        <w:t>ība un arī atb</w:t>
      </w:r>
      <w:r w:rsidR="00381939">
        <w:rPr>
          <w:rFonts w:ascii="Times New Roman" w:eastAsia="Times New Roman" w:hAnsi="Times New Roman" w:cs="Times New Roman"/>
          <w:sz w:val="24"/>
          <w:szCs w:val="26"/>
          <w:lang w:val="lv-LV" w:eastAsia="lv-LV"/>
        </w:rPr>
        <w:t>alsts</w:t>
      </w:r>
      <w:r>
        <w:rPr>
          <w:rFonts w:ascii="Times New Roman" w:eastAsia="Times New Roman" w:hAnsi="Times New Roman" w:cs="Times New Roman"/>
          <w:sz w:val="24"/>
          <w:szCs w:val="26"/>
          <w:lang w:val="lv-LV" w:eastAsia="lv-LV"/>
        </w:rPr>
        <w:t xml:space="preserve"> Eiropas </w:t>
      </w:r>
      <w:r w:rsidR="00CB5E66">
        <w:rPr>
          <w:rFonts w:ascii="Times New Roman" w:eastAsia="Times New Roman" w:hAnsi="Times New Roman" w:cs="Times New Roman"/>
          <w:sz w:val="24"/>
          <w:szCs w:val="26"/>
          <w:lang w:val="lv-LV" w:eastAsia="lv-LV"/>
        </w:rPr>
        <w:t xml:space="preserve">Savienības </w:t>
      </w:r>
      <w:r>
        <w:rPr>
          <w:rFonts w:ascii="Times New Roman" w:eastAsia="Times New Roman" w:hAnsi="Times New Roman" w:cs="Times New Roman"/>
          <w:sz w:val="24"/>
          <w:szCs w:val="26"/>
          <w:lang w:val="lv-LV" w:eastAsia="lv-LV"/>
        </w:rPr>
        <w:t xml:space="preserve">līmenī. Latvija </w:t>
      </w:r>
      <w:r w:rsidR="00C75CEE">
        <w:rPr>
          <w:rFonts w:ascii="Times New Roman" w:eastAsia="Times New Roman" w:hAnsi="Times New Roman" w:cs="Times New Roman"/>
          <w:sz w:val="24"/>
          <w:szCs w:val="26"/>
          <w:lang w:val="lv-LV" w:eastAsia="lv-LV"/>
        </w:rPr>
        <w:t>piekrīt</w:t>
      </w:r>
      <w:r w:rsidR="00657A17">
        <w:rPr>
          <w:rFonts w:ascii="Times New Roman" w:eastAsia="Times New Roman" w:hAnsi="Times New Roman" w:cs="Times New Roman"/>
          <w:sz w:val="24"/>
          <w:szCs w:val="26"/>
          <w:lang w:val="lv-LV" w:eastAsia="lv-LV"/>
        </w:rPr>
        <w:t>, ka il</w:t>
      </w:r>
      <w:r w:rsidR="0093518E">
        <w:rPr>
          <w:rFonts w:ascii="Times New Roman" w:eastAsia="Times New Roman" w:hAnsi="Times New Roman" w:cs="Times New Roman"/>
          <w:sz w:val="24"/>
          <w:szCs w:val="26"/>
          <w:lang w:val="lv-LV" w:eastAsia="lv-LV"/>
        </w:rPr>
        <w:t>g</w:t>
      </w:r>
      <w:r w:rsidR="00657A17">
        <w:rPr>
          <w:rFonts w:ascii="Times New Roman" w:eastAsia="Times New Roman" w:hAnsi="Times New Roman" w:cs="Times New Roman"/>
          <w:sz w:val="24"/>
          <w:szCs w:val="26"/>
          <w:lang w:val="lv-LV" w:eastAsia="lv-LV"/>
        </w:rPr>
        <w:t>tspējīga izaugsm</w:t>
      </w:r>
      <w:r w:rsidR="00C958B1">
        <w:rPr>
          <w:rFonts w:ascii="Times New Roman" w:eastAsia="Times New Roman" w:hAnsi="Times New Roman" w:cs="Times New Roman"/>
          <w:sz w:val="24"/>
          <w:szCs w:val="26"/>
          <w:lang w:val="lv-LV" w:eastAsia="lv-LV"/>
        </w:rPr>
        <w:t xml:space="preserve">e </w:t>
      </w:r>
      <w:r w:rsidR="00657A17">
        <w:rPr>
          <w:rFonts w:ascii="Times New Roman" w:eastAsia="Times New Roman" w:hAnsi="Times New Roman" w:cs="Times New Roman"/>
          <w:sz w:val="24"/>
          <w:szCs w:val="26"/>
          <w:lang w:val="lv-LV" w:eastAsia="lv-LV"/>
        </w:rPr>
        <w:t xml:space="preserve"> ir </w:t>
      </w:r>
      <w:r w:rsidR="00C958B1">
        <w:rPr>
          <w:rFonts w:ascii="Times New Roman" w:eastAsia="Times New Roman" w:hAnsi="Times New Roman" w:cs="Times New Roman"/>
          <w:sz w:val="24"/>
          <w:szCs w:val="26"/>
          <w:lang w:val="lv-LV" w:eastAsia="lv-LV"/>
        </w:rPr>
        <w:t xml:space="preserve">iespējama </w:t>
      </w:r>
      <w:r w:rsidR="00657A17">
        <w:rPr>
          <w:rFonts w:ascii="Times New Roman" w:eastAsia="Times New Roman" w:hAnsi="Times New Roman" w:cs="Times New Roman"/>
          <w:sz w:val="24"/>
          <w:szCs w:val="26"/>
          <w:lang w:val="lv-LV" w:eastAsia="lv-LV"/>
        </w:rPr>
        <w:t xml:space="preserve"> tikai caur plašu un sekmīgu pētniecības un in</w:t>
      </w:r>
      <w:r w:rsidR="0093518E">
        <w:rPr>
          <w:rFonts w:ascii="Times New Roman" w:eastAsia="Times New Roman" w:hAnsi="Times New Roman" w:cs="Times New Roman"/>
          <w:sz w:val="24"/>
          <w:szCs w:val="26"/>
          <w:lang w:val="lv-LV" w:eastAsia="lv-LV"/>
        </w:rPr>
        <w:t>ovāciju (turpmāk – P&amp;I) sasaisti</w:t>
      </w:r>
      <w:r w:rsidR="00657A17">
        <w:rPr>
          <w:rFonts w:ascii="Times New Roman" w:eastAsia="Times New Roman" w:hAnsi="Times New Roman" w:cs="Times New Roman"/>
          <w:sz w:val="24"/>
          <w:szCs w:val="26"/>
          <w:lang w:val="lv-LV" w:eastAsia="lv-LV"/>
        </w:rPr>
        <w:t xml:space="preserve"> ar citām nozarēm un </w:t>
      </w:r>
      <w:r w:rsidR="000D3988" w:rsidRPr="000D3988">
        <w:rPr>
          <w:rFonts w:ascii="Times New Roman" w:eastAsia="Times New Roman" w:hAnsi="Times New Roman" w:cs="Times New Roman"/>
          <w:sz w:val="24"/>
          <w:szCs w:val="26"/>
          <w:lang w:val="lv-LV" w:eastAsia="lv-LV"/>
        </w:rPr>
        <w:t>politikām</w:t>
      </w:r>
      <w:r w:rsidR="00C958B1">
        <w:rPr>
          <w:rFonts w:ascii="Times New Roman" w:eastAsia="Times New Roman" w:hAnsi="Times New Roman" w:cs="Times New Roman"/>
          <w:sz w:val="24"/>
          <w:szCs w:val="26"/>
          <w:lang w:val="lv-LV" w:eastAsia="lv-LV"/>
        </w:rPr>
        <w:t>,</w:t>
      </w:r>
      <w:r w:rsidR="00657A17">
        <w:rPr>
          <w:rFonts w:ascii="Times New Roman" w:eastAsia="Times New Roman" w:hAnsi="Times New Roman" w:cs="Times New Roman"/>
          <w:sz w:val="24"/>
          <w:szCs w:val="26"/>
          <w:lang w:val="lv-LV" w:eastAsia="lv-LV"/>
        </w:rPr>
        <w:t xml:space="preserve"> un tā</w:t>
      </w:r>
      <w:r w:rsidR="000D3988" w:rsidRPr="000D3988">
        <w:rPr>
          <w:rFonts w:ascii="Times New Roman" w:eastAsia="Times New Roman" w:hAnsi="Times New Roman" w:cs="Times New Roman"/>
          <w:sz w:val="24"/>
          <w:szCs w:val="26"/>
          <w:lang w:val="lv-LV" w:eastAsia="lv-LV"/>
        </w:rPr>
        <w:t xml:space="preserve"> ir neatraujama no ES un tās dalībvalstu ambiciozajiem mērķiem inovāciju attīstībā un tautsaimniecības transformācijā. Lielā mērā šīs saiknes trūkums ir </w:t>
      </w:r>
      <w:r w:rsidR="00C958B1">
        <w:rPr>
          <w:rFonts w:ascii="Times New Roman" w:eastAsia="Times New Roman" w:hAnsi="Times New Roman" w:cs="Times New Roman"/>
          <w:sz w:val="24"/>
          <w:szCs w:val="26"/>
          <w:lang w:val="lv-LV" w:eastAsia="lv-LV"/>
        </w:rPr>
        <w:t xml:space="preserve">bijis </w:t>
      </w:r>
      <w:r w:rsidR="000D3988" w:rsidRPr="000D3988">
        <w:rPr>
          <w:rFonts w:ascii="Times New Roman" w:eastAsia="Times New Roman" w:hAnsi="Times New Roman" w:cs="Times New Roman"/>
          <w:sz w:val="24"/>
          <w:szCs w:val="26"/>
          <w:lang w:val="lv-LV" w:eastAsia="lv-LV"/>
        </w:rPr>
        <w:t>viens no cēloņiem inovāciju potenciāla nepietiekamai izmantošanai.</w:t>
      </w:r>
    </w:p>
    <w:p w14:paraId="5D9D18C8" w14:textId="77777777" w:rsidR="000D3988" w:rsidRPr="000D3988" w:rsidRDefault="000D3988" w:rsidP="00961F8F">
      <w:pPr>
        <w:spacing w:after="0"/>
        <w:ind w:firstLine="720"/>
        <w:jc w:val="both"/>
        <w:rPr>
          <w:rFonts w:ascii="Times New Roman" w:eastAsia="Times New Roman" w:hAnsi="Times New Roman" w:cs="Times New Roman"/>
          <w:sz w:val="24"/>
          <w:szCs w:val="26"/>
          <w:lang w:val="lv-LV" w:eastAsia="lv-LV"/>
        </w:rPr>
      </w:pPr>
      <w:r w:rsidRPr="000D3988">
        <w:rPr>
          <w:rFonts w:ascii="Times New Roman" w:eastAsia="Times New Roman" w:hAnsi="Times New Roman" w:cs="Times New Roman"/>
          <w:sz w:val="24"/>
          <w:szCs w:val="26"/>
          <w:lang w:val="lv-LV" w:eastAsia="lv-LV"/>
        </w:rPr>
        <w:t>Nozaru politiku sasaiste ar P&amp;I ir jāveic gan tiešā veidā, kā piemēram, politikas plānošanos dokumentos, uzsverot</w:t>
      </w:r>
      <w:r w:rsidRPr="00907BB2">
        <w:rPr>
          <w:rFonts w:ascii="Times New Roman" w:eastAsia="Times New Roman" w:hAnsi="Times New Roman" w:cs="Times New Roman"/>
          <w:sz w:val="18"/>
          <w:szCs w:val="20"/>
          <w:lang w:val="lv-LV" w:eastAsia="lv-LV"/>
        </w:rPr>
        <w:t xml:space="preserve"> </w:t>
      </w:r>
      <w:r w:rsidRPr="000D3988">
        <w:rPr>
          <w:rFonts w:ascii="Times New Roman" w:eastAsia="Times New Roman" w:hAnsi="Times New Roman" w:cs="Times New Roman"/>
          <w:sz w:val="24"/>
          <w:szCs w:val="26"/>
          <w:lang w:val="lv-LV" w:eastAsia="lv-LV"/>
        </w:rPr>
        <w:t>P&amp;I ieguldījumu dažādās nozaru politikās, gan paredzot konkrētas, mērķtiecīgas darbības, izmantojot dažādus finansēšanas instrumentus.</w:t>
      </w:r>
    </w:p>
    <w:p w14:paraId="6ECC8ADE" w14:textId="2140A5ED" w:rsidR="000D3988" w:rsidRPr="000D3988" w:rsidRDefault="000D3988" w:rsidP="00961F8F">
      <w:pPr>
        <w:spacing w:after="0"/>
        <w:ind w:firstLine="720"/>
        <w:jc w:val="both"/>
        <w:rPr>
          <w:rFonts w:ascii="Times New Roman" w:eastAsia="Times New Roman" w:hAnsi="Times New Roman" w:cs="Times New Roman"/>
          <w:sz w:val="24"/>
          <w:szCs w:val="26"/>
          <w:lang w:val="lv-LV" w:eastAsia="lv-LV"/>
        </w:rPr>
      </w:pPr>
      <w:r w:rsidRPr="000D3988">
        <w:rPr>
          <w:rFonts w:ascii="Times New Roman" w:eastAsia="Times New Roman" w:hAnsi="Times New Roman" w:cs="Times New Roman"/>
          <w:sz w:val="24"/>
          <w:szCs w:val="26"/>
          <w:lang w:val="lv-LV" w:eastAsia="lv-LV"/>
        </w:rPr>
        <w:t xml:space="preserve">Pastāvošā P&amp;I plaisa starp ES valstīm noved pie atšķirīgiem rīcības scenārijiem. ES-15 valstīs (ar augstu P&amp;I ieguldījumu intensitāti) tas būs jautājums par lielākas sinerģijas veidošanai starp P&amp;I politiku un citām nozarēm, kamēr ES-13 valstīs </w:t>
      </w:r>
      <w:r w:rsidR="003A7F8F">
        <w:rPr>
          <w:rFonts w:ascii="Times New Roman" w:eastAsia="Times New Roman" w:hAnsi="Times New Roman" w:cs="Times New Roman"/>
          <w:sz w:val="24"/>
          <w:szCs w:val="26"/>
          <w:lang w:val="lv-LV" w:eastAsia="lv-LV"/>
        </w:rPr>
        <w:t xml:space="preserve">pirmā prioritāte ir </w:t>
      </w:r>
      <w:r w:rsidRPr="000D3988">
        <w:rPr>
          <w:rFonts w:ascii="Times New Roman" w:eastAsia="Times New Roman" w:hAnsi="Times New Roman" w:cs="Times New Roman"/>
          <w:sz w:val="24"/>
          <w:szCs w:val="26"/>
          <w:lang w:val="lv-LV" w:eastAsia="lv-LV"/>
        </w:rPr>
        <w:t>iespēj</w:t>
      </w:r>
      <w:r w:rsidR="003A7F8F">
        <w:rPr>
          <w:rFonts w:ascii="Times New Roman" w:eastAsia="Times New Roman" w:hAnsi="Times New Roman" w:cs="Times New Roman"/>
          <w:sz w:val="24"/>
          <w:szCs w:val="26"/>
          <w:lang w:val="lv-LV" w:eastAsia="lv-LV"/>
        </w:rPr>
        <w:t>a</w:t>
      </w:r>
      <w:r w:rsidRPr="000D3988">
        <w:rPr>
          <w:rFonts w:ascii="Times New Roman" w:eastAsia="Times New Roman" w:hAnsi="Times New Roman" w:cs="Times New Roman"/>
          <w:sz w:val="24"/>
          <w:szCs w:val="26"/>
          <w:lang w:val="lv-LV" w:eastAsia="lv-LV"/>
        </w:rPr>
        <w:t xml:space="preserve"> nodrošināt lielāku ieguldījumu apmēru P&amp;I, kas ļautu ilgtspējīgā veidā nodrošināt P&amp;I potenciāla izmantošanu, lai tieši stimulētu transformācijas procesu plašā politikas jomu spektrā</w:t>
      </w:r>
      <w:r w:rsidR="00EB1605">
        <w:rPr>
          <w:rFonts w:ascii="Times New Roman" w:eastAsia="Times New Roman" w:hAnsi="Times New Roman" w:cs="Times New Roman"/>
          <w:sz w:val="24"/>
          <w:szCs w:val="26"/>
          <w:lang w:val="lv-LV" w:eastAsia="lv-LV"/>
        </w:rPr>
        <w:t xml:space="preserve">, tajā skaitā </w:t>
      </w:r>
      <w:proofErr w:type="spellStart"/>
      <w:r w:rsidR="00EB1605">
        <w:rPr>
          <w:rFonts w:ascii="Times New Roman" w:eastAsia="Times New Roman" w:hAnsi="Times New Roman" w:cs="Times New Roman"/>
          <w:sz w:val="24"/>
          <w:szCs w:val="26"/>
          <w:lang w:val="lv-LV" w:eastAsia="lv-LV"/>
        </w:rPr>
        <w:t>klimat</w:t>
      </w:r>
      <w:r w:rsidR="00381939">
        <w:rPr>
          <w:rFonts w:ascii="Times New Roman" w:eastAsia="Times New Roman" w:hAnsi="Times New Roman" w:cs="Times New Roman"/>
          <w:sz w:val="24"/>
          <w:szCs w:val="26"/>
          <w:lang w:val="lv-LV" w:eastAsia="lv-LV"/>
        </w:rPr>
        <w:t>neitralitātes</w:t>
      </w:r>
      <w:proofErr w:type="spellEnd"/>
      <w:r w:rsidR="00381939">
        <w:rPr>
          <w:rFonts w:ascii="Times New Roman" w:eastAsia="Times New Roman" w:hAnsi="Times New Roman" w:cs="Times New Roman"/>
          <w:sz w:val="24"/>
          <w:szCs w:val="26"/>
          <w:lang w:val="lv-LV" w:eastAsia="lv-LV"/>
        </w:rPr>
        <w:t xml:space="preserve"> aspektā</w:t>
      </w:r>
      <w:r w:rsidRPr="000D3988">
        <w:rPr>
          <w:rFonts w:ascii="Times New Roman" w:eastAsia="Times New Roman" w:hAnsi="Times New Roman" w:cs="Times New Roman"/>
          <w:sz w:val="24"/>
          <w:szCs w:val="26"/>
          <w:lang w:val="lv-LV" w:eastAsia="lv-LV"/>
        </w:rPr>
        <w:t>.</w:t>
      </w:r>
    </w:p>
    <w:p w14:paraId="37F85B2A" w14:textId="77777777" w:rsidR="000D3988" w:rsidRPr="000D3988" w:rsidRDefault="000D3988" w:rsidP="00961F8F">
      <w:pPr>
        <w:spacing w:after="0"/>
        <w:ind w:firstLine="720"/>
        <w:jc w:val="both"/>
        <w:rPr>
          <w:rFonts w:ascii="Times New Roman" w:eastAsia="Times New Roman" w:hAnsi="Times New Roman" w:cs="Times New Roman"/>
          <w:sz w:val="24"/>
          <w:szCs w:val="26"/>
          <w:lang w:val="lv-LV" w:eastAsia="lv-LV"/>
        </w:rPr>
      </w:pPr>
      <w:r w:rsidRPr="000D3988">
        <w:rPr>
          <w:rFonts w:ascii="Times New Roman" w:eastAsia="Times New Roman" w:hAnsi="Times New Roman" w:cs="Times New Roman"/>
          <w:sz w:val="24"/>
          <w:szCs w:val="26"/>
          <w:lang w:val="lv-LV" w:eastAsia="lv-LV"/>
        </w:rPr>
        <w:t xml:space="preserve">Latvija uzskata, ka </w:t>
      </w:r>
      <w:proofErr w:type="spellStart"/>
      <w:r w:rsidRPr="000D3988">
        <w:rPr>
          <w:rFonts w:ascii="Times New Roman" w:eastAsia="Times New Roman" w:hAnsi="Times New Roman" w:cs="Times New Roman"/>
          <w:sz w:val="24"/>
          <w:szCs w:val="26"/>
          <w:lang w:val="lv-LV" w:eastAsia="lv-LV"/>
        </w:rPr>
        <w:t>rīcībpolitiku</w:t>
      </w:r>
      <w:proofErr w:type="spellEnd"/>
      <w:r w:rsidRPr="000D3988">
        <w:rPr>
          <w:rFonts w:ascii="Times New Roman" w:eastAsia="Times New Roman" w:hAnsi="Times New Roman" w:cs="Times New Roman"/>
          <w:sz w:val="24"/>
          <w:szCs w:val="26"/>
          <w:lang w:val="lv-LV" w:eastAsia="lv-LV"/>
        </w:rPr>
        <w:t xml:space="preserve"> stratēģiskajos plānos jāparedz P&amp;I aktivitātes atbilstoši nozaru attīstības stratē</w:t>
      </w:r>
      <w:r w:rsidR="00657A17">
        <w:rPr>
          <w:rFonts w:ascii="Times New Roman" w:eastAsia="Times New Roman" w:hAnsi="Times New Roman" w:cs="Times New Roman"/>
          <w:sz w:val="24"/>
          <w:szCs w:val="26"/>
          <w:lang w:val="lv-LV" w:eastAsia="lv-LV"/>
        </w:rPr>
        <w:t>ģiskajām prioritātēm. Dažādas n</w:t>
      </w:r>
      <w:r w:rsidRPr="000D3988">
        <w:rPr>
          <w:rFonts w:ascii="Times New Roman" w:eastAsia="Times New Roman" w:hAnsi="Times New Roman" w:cs="Times New Roman"/>
          <w:sz w:val="24"/>
          <w:szCs w:val="26"/>
          <w:lang w:val="lv-LV" w:eastAsia="lv-LV"/>
        </w:rPr>
        <w:t xml:space="preserve">acionālās pētniecības programmas ir arī veids, ar kura palīdzību tiek attīstīta tiešāka komunikācija starp P&amp;I iesaistītajām pusēm un </w:t>
      </w:r>
      <w:proofErr w:type="spellStart"/>
      <w:r w:rsidRPr="000D3988">
        <w:rPr>
          <w:rFonts w:ascii="Times New Roman" w:eastAsia="Times New Roman" w:hAnsi="Times New Roman" w:cs="Times New Roman"/>
          <w:sz w:val="24"/>
          <w:szCs w:val="26"/>
          <w:lang w:val="lv-LV" w:eastAsia="lv-LV"/>
        </w:rPr>
        <w:t>rīcībpolitiku</w:t>
      </w:r>
      <w:proofErr w:type="spellEnd"/>
      <w:r w:rsidRPr="000D3988">
        <w:rPr>
          <w:rFonts w:ascii="Times New Roman" w:eastAsia="Times New Roman" w:hAnsi="Times New Roman" w:cs="Times New Roman"/>
          <w:sz w:val="24"/>
          <w:szCs w:val="26"/>
          <w:lang w:val="lv-LV" w:eastAsia="lv-LV"/>
        </w:rPr>
        <w:t xml:space="preserve"> veidotājiem, vienlaikus veidojot paplašinātu zināšanu tīklu, kas potenciāli sekmēs arī plānoto </w:t>
      </w:r>
      <w:proofErr w:type="spellStart"/>
      <w:r w:rsidRPr="000D3988">
        <w:rPr>
          <w:rFonts w:ascii="Times New Roman" w:eastAsia="Times New Roman" w:hAnsi="Times New Roman" w:cs="Times New Roman"/>
          <w:sz w:val="24"/>
          <w:szCs w:val="26"/>
          <w:lang w:val="lv-LV" w:eastAsia="lv-LV"/>
        </w:rPr>
        <w:t>rīcībpolitiku</w:t>
      </w:r>
      <w:proofErr w:type="spellEnd"/>
      <w:r w:rsidRPr="000D3988">
        <w:rPr>
          <w:rFonts w:ascii="Times New Roman" w:eastAsia="Times New Roman" w:hAnsi="Times New Roman" w:cs="Times New Roman"/>
          <w:sz w:val="24"/>
          <w:szCs w:val="26"/>
          <w:lang w:val="lv-LV" w:eastAsia="lv-LV"/>
        </w:rPr>
        <w:t xml:space="preserve"> ieviešanu.</w:t>
      </w:r>
    </w:p>
    <w:p w14:paraId="4DCE1F1E" w14:textId="4E3F80E6" w:rsidR="000D3988" w:rsidRPr="000D3988" w:rsidRDefault="000D3988" w:rsidP="00961F8F">
      <w:pPr>
        <w:spacing w:after="0"/>
        <w:ind w:firstLine="720"/>
        <w:jc w:val="both"/>
        <w:rPr>
          <w:rFonts w:ascii="Times New Roman" w:eastAsia="Times New Roman" w:hAnsi="Times New Roman" w:cs="Times New Roman"/>
          <w:sz w:val="24"/>
          <w:szCs w:val="26"/>
          <w:lang w:val="lv-LV" w:eastAsia="lv-LV"/>
        </w:rPr>
      </w:pPr>
      <w:r w:rsidRPr="000D3988">
        <w:rPr>
          <w:rFonts w:ascii="Times New Roman" w:eastAsia="Times New Roman" w:hAnsi="Times New Roman" w:cs="Times New Roman"/>
          <w:sz w:val="24"/>
          <w:szCs w:val="26"/>
          <w:lang w:val="lv-LV" w:eastAsia="lv-LV"/>
        </w:rPr>
        <w:t xml:space="preserve">Attiecībā uz dažādu iesaistīto pušu iesaisti inovācijās virzītai transformācijai, </w:t>
      </w:r>
      <w:r w:rsidR="00381939">
        <w:rPr>
          <w:rFonts w:ascii="Times New Roman" w:eastAsia="Times New Roman" w:hAnsi="Times New Roman" w:cs="Times New Roman"/>
          <w:sz w:val="24"/>
          <w:szCs w:val="26"/>
          <w:lang w:val="lv-LV" w:eastAsia="lv-LV"/>
        </w:rPr>
        <w:t>i</w:t>
      </w:r>
      <w:r w:rsidRPr="000D3988">
        <w:rPr>
          <w:rFonts w:ascii="Times New Roman" w:eastAsia="Times New Roman" w:hAnsi="Times New Roman" w:cs="Times New Roman"/>
          <w:sz w:val="24"/>
          <w:szCs w:val="26"/>
          <w:lang w:val="lv-LV" w:eastAsia="lv-LV"/>
        </w:rPr>
        <w:t>r nepieciešams nodrošināt koordinētāku pieredzes un labākās prakses apmaiņu starp dažādajām organizācijām, kuras ir iesaistītas politikas veidošanā gan nacionālajā līmenī, gan starptautiskā līmeni.</w:t>
      </w:r>
    </w:p>
    <w:p w14:paraId="778C98F6" w14:textId="2E09F45B" w:rsidR="000D3988" w:rsidRPr="000D3988" w:rsidRDefault="000D3988" w:rsidP="00961F8F">
      <w:pPr>
        <w:spacing w:after="0"/>
        <w:ind w:firstLine="720"/>
        <w:jc w:val="both"/>
        <w:rPr>
          <w:rFonts w:ascii="Times New Roman" w:eastAsia="Times New Roman" w:hAnsi="Times New Roman" w:cs="Times New Roman"/>
          <w:sz w:val="24"/>
          <w:szCs w:val="26"/>
          <w:lang w:val="lv-LV" w:eastAsia="lv-LV"/>
        </w:rPr>
      </w:pPr>
      <w:r w:rsidRPr="000D3988">
        <w:rPr>
          <w:rFonts w:ascii="Times New Roman" w:eastAsia="Times New Roman" w:hAnsi="Times New Roman" w:cs="Times New Roman"/>
          <w:sz w:val="24"/>
          <w:szCs w:val="26"/>
          <w:lang w:val="lv-LV" w:eastAsia="lv-LV"/>
        </w:rPr>
        <w:t xml:space="preserve">Latvija piekrīt, ka nepieciešama instrumentu izstrāde, lai atbalstītu P&amp;I mazos un vidējos uzņēmumiem (MVU), vienlaikus, ir nepieciešams nodrošināt arī pilnvērtīgu iesaisti P&amp;I procesā tiem uzņēmumiem, kuri līdz šim nav bijuši aktīvi, piemēram </w:t>
      </w:r>
      <w:r w:rsidR="00381939">
        <w:rPr>
          <w:rFonts w:ascii="Times New Roman" w:eastAsia="Times New Roman" w:hAnsi="Times New Roman" w:cs="Times New Roman"/>
          <w:sz w:val="24"/>
          <w:szCs w:val="26"/>
          <w:lang w:val="lv-LV" w:eastAsia="lv-LV"/>
        </w:rPr>
        <w:t xml:space="preserve">Latvijā tās ir </w:t>
      </w:r>
      <w:r w:rsidRPr="000D3988">
        <w:rPr>
          <w:rFonts w:ascii="Times New Roman" w:eastAsia="Times New Roman" w:hAnsi="Times New Roman" w:cs="Times New Roman"/>
          <w:sz w:val="24"/>
          <w:szCs w:val="26"/>
          <w:lang w:val="lv-LV" w:eastAsia="lv-LV"/>
        </w:rPr>
        <w:t>valsts kapitālsabiedrīb</w:t>
      </w:r>
      <w:r w:rsidR="00381939">
        <w:rPr>
          <w:rFonts w:ascii="Times New Roman" w:eastAsia="Times New Roman" w:hAnsi="Times New Roman" w:cs="Times New Roman"/>
          <w:sz w:val="24"/>
          <w:szCs w:val="26"/>
          <w:lang w:val="lv-LV" w:eastAsia="lv-LV"/>
        </w:rPr>
        <w:t xml:space="preserve">as. </w:t>
      </w:r>
      <w:r w:rsidRPr="000D3988">
        <w:rPr>
          <w:rFonts w:ascii="Times New Roman" w:eastAsia="Times New Roman" w:hAnsi="Times New Roman" w:cs="Times New Roman"/>
          <w:sz w:val="24"/>
          <w:szCs w:val="26"/>
          <w:lang w:val="lv-LV" w:eastAsia="lv-LV"/>
        </w:rPr>
        <w:t xml:space="preserve">Latvijā valsts kapitālsabiedrību loma </w:t>
      </w:r>
      <w:r w:rsidRPr="000D3988">
        <w:rPr>
          <w:rFonts w:ascii="Times New Roman" w:eastAsia="Times New Roman" w:hAnsi="Times New Roman" w:cs="Times New Roman"/>
          <w:sz w:val="24"/>
          <w:szCs w:val="26"/>
          <w:lang w:val="lv-LV" w:eastAsia="lv-LV"/>
        </w:rPr>
        <w:lastRenderedPageBreak/>
        <w:t>tautsaimniecībā ir ļoti augsta</w:t>
      </w:r>
      <w:r w:rsidR="00381939">
        <w:rPr>
          <w:rFonts w:ascii="Times New Roman" w:eastAsia="Times New Roman" w:hAnsi="Times New Roman" w:cs="Times New Roman"/>
          <w:sz w:val="24"/>
          <w:szCs w:val="26"/>
          <w:lang w:val="lv-LV" w:eastAsia="lv-LV"/>
        </w:rPr>
        <w:t xml:space="preserve"> un būtu jāveicina šo uzņēmumu pienesums ekonomikas transfor</w:t>
      </w:r>
      <w:r w:rsidR="00EB1605">
        <w:rPr>
          <w:rFonts w:ascii="Times New Roman" w:eastAsia="Times New Roman" w:hAnsi="Times New Roman" w:cs="Times New Roman"/>
          <w:sz w:val="24"/>
          <w:szCs w:val="26"/>
          <w:lang w:val="lv-LV" w:eastAsia="lv-LV"/>
        </w:rPr>
        <w:t xml:space="preserve">mācijā, īpaši pārejā uz </w:t>
      </w:r>
      <w:proofErr w:type="spellStart"/>
      <w:r w:rsidR="00EB1605">
        <w:rPr>
          <w:rFonts w:ascii="Times New Roman" w:eastAsia="Times New Roman" w:hAnsi="Times New Roman" w:cs="Times New Roman"/>
          <w:sz w:val="24"/>
          <w:szCs w:val="26"/>
          <w:lang w:val="lv-LV" w:eastAsia="lv-LV"/>
        </w:rPr>
        <w:t>klimat</w:t>
      </w:r>
      <w:r w:rsidR="00381939">
        <w:rPr>
          <w:rFonts w:ascii="Times New Roman" w:eastAsia="Times New Roman" w:hAnsi="Times New Roman" w:cs="Times New Roman"/>
          <w:sz w:val="24"/>
          <w:szCs w:val="26"/>
          <w:lang w:val="lv-LV" w:eastAsia="lv-LV"/>
        </w:rPr>
        <w:t>neitrāliem</w:t>
      </w:r>
      <w:proofErr w:type="spellEnd"/>
      <w:r w:rsidR="00381939">
        <w:rPr>
          <w:rFonts w:ascii="Times New Roman" w:eastAsia="Times New Roman" w:hAnsi="Times New Roman" w:cs="Times New Roman"/>
          <w:sz w:val="24"/>
          <w:szCs w:val="26"/>
          <w:lang w:val="lv-LV" w:eastAsia="lv-LV"/>
        </w:rPr>
        <w:t xml:space="preserve"> risinājumiem</w:t>
      </w:r>
      <w:r w:rsidRPr="000D3988">
        <w:rPr>
          <w:rFonts w:ascii="Times New Roman" w:eastAsia="Times New Roman" w:hAnsi="Times New Roman" w:cs="Times New Roman"/>
          <w:sz w:val="24"/>
          <w:szCs w:val="26"/>
          <w:lang w:val="lv-LV" w:eastAsia="lv-LV"/>
        </w:rPr>
        <w:t>.</w:t>
      </w:r>
    </w:p>
    <w:p w14:paraId="67D5181D" w14:textId="77777777" w:rsidR="000D3988" w:rsidRPr="000D3988" w:rsidRDefault="000D3988" w:rsidP="00961F8F">
      <w:pPr>
        <w:spacing w:after="0"/>
        <w:ind w:firstLine="720"/>
        <w:jc w:val="both"/>
        <w:rPr>
          <w:rFonts w:ascii="Times New Roman" w:eastAsiaTheme="minorHAnsi" w:hAnsi="Times New Roman" w:cs="Times New Roman"/>
          <w:iCs/>
          <w:sz w:val="24"/>
          <w:szCs w:val="26"/>
          <w:lang w:val="lv-LV" w:eastAsia="lv-LV"/>
        </w:rPr>
      </w:pPr>
      <w:r w:rsidRPr="000D3988">
        <w:rPr>
          <w:rFonts w:ascii="Times New Roman" w:eastAsia="Times New Roman" w:hAnsi="Times New Roman" w:cs="Times New Roman"/>
          <w:sz w:val="24"/>
          <w:szCs w:val="26"/>
          <w:lang w:val="lv-LV" w:eastAsia="lv-LV"/>
        </w:rPr>
        <w:t>Būtiska ir arī publiskā sektora gatavība un kapacitāte P&amp;I risinājumu praktiskajai izmantošanai, kur liela nozīme būs tam, cik ātri publiskais sektora adaptēsies nākotnes izaicinājumiem, kur īpaša loma būs tieši digitālajam tehnoloģijām un mākslīgā intelekta straujajai attīstībai.</w:t>
      </w:r>
    </w:p>
    <w:p w14:paraId="750B0F63" w14:textId="77777777" w:rsidR="00C36E94" w:rsidRPr="0095640F" w:rsidRDefault="00C36E94" w:rsidP="000D3988">
      <w:pPr>
        <w:autoSpaceDE w:val="0"/>
        <w:autoSpaceDN w:val="0"/>
        <w:adjustRightInd w:val="0"/>
        <w:spacing w:after="0" w:line="264" w:lineRule="auto"/>
        <w:jc w:val="both"/>
        <w:rPr>
          <w:rFonts w:ascii="Times New Roman" w:hAnsi="Times New Roman" w:cs="Times New Roman"/>
          <w:sz w:val="24"/>
          <w:szCs w:val="24"/>
          <w:lang w:val="lv-LV"/>
        </w:rPr>
      </w:pPr>
    </w:p>
    <w:p w14:paraId="445A36A9" w14:textId="77777777" w:rsidR="002C2D55" w:rsidRPr="00775A38" w:rsidRDefault="005D5C6B" w:rsidP="005D5C6B">
      <w:pPr>
        <w:pStyle w:val="ListParagraph"/>
        <w:numPr>
          <w:ilvl w:val="0"/>
          <w:numId w:val="10"/>
        </w:numPr>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Pētniecības un inovāciju programmas </w:t>
      </w:r>
      <w:r w:rsidRPr="005D5C6B">
        <w:rPr>
          <w:rFonts w:ascii="Times New Roman" w:hAnsi="Times New Roman" w:cs="Times New Roman"/>
          <w:b/>
          <w:sz w:val="24"/>
          <w:szCs w:val="24"/>
          <w:lang w:val="lv-LV"/>
        </w:rPr>
        <w:t>"Apvārsnis Eiropa" dokumentu kopums: Sinerģijas ar citām programmām</w:t>
      </w:r>
      <w:r>
        <w:rPr>
          <w:rFonts w:ascii="Times New Roman" w:hAnsi="Times New Roman" w:cs="Times New Roman"/>
          <w:b/>
          <w:sz w:val="24"/>
          <w:szCs w:val="24"/>
          <w:lang w:val="lv-LV"/>
        </w:rPr>
        <w:t xml:space="preserve"> </w:t>
      </w:r>
      <w:r w:rsidR="002C2D55">
        <w:rPr>
          <w:rFonts w:ascii="Times New Roman" w:hAnsi="Times New Roman" w:cs="Times New Roman"/>
          <w:b/>
          <w:sz w:val="24"/>
          <w:szCs w:val="24"/>
          <w:lang w:val="lv-LV"/>
        </w:rPr>
        <w:t xml:space="preserve">– </w:t>
      </w:r>
      <w:r>
        <w:rPr>
          <w:rFonts w:ascii="Times New Roman" w:hAnsi="Times New Roman" w:cs="Times New Roman"/>
          <w:b/>
          <w:sz w:val="24"/>
          <w:szCs w:val="24"/>
          <w:lang w:val="lv-LV"/>
        </w:rPr>
        <w:t xml:space="preserve">politikas </w:t>
      </w:r>
      <w:proofErr w:type="spellStart"/>
      <w:r>
        <w:rPr>
          <w:rFonts w:ascii="Times New Roman" w:hAnsi="Times New Roman" w:cs="Times New Roman"/>
          <w:b/>
          <w:sz w:val="24"/>
          <w:szCs w:val="24"/>
          <w:lang w:val="lv-LV"/>
        </w:rPr>
        <w:t>debate</w:t>
      </w:r>
      <w:proofErr w:type="spellEnd"/>
    </w:p>
    <w:p w14:paraId="53EFC83C" w14:textId="77777777" w:rsidR="005D5C6B" w:rsidRDefault="005D5C6B" w:rsidP="005D5C6B">
      <w:pPr>
        <w:spacing w:after="0"/>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Saskaņā ar k</w:t>
      </w:r>
      <w:r w:rsidRPr="005D5C6B">
        <w:rPr>
          <w:rFonts w:ascii="Times New Roman" w:hAnsi="Times New Roman" w:cs="Times New Roman"/>
          <w:sz w:val="24"/>
          <w:szCs w:val="24"/>
          <w:lang w:val="lv-LV"/>
        </w:rPr>
        <w:t xml:space="preserve">opējo vienošanos starp </w:t>
      </w:r>
      <w:r>
        <w:rPr>
          <w:rFonts w:ascii="Times New Roman" w:hAnsi="Times New Roman" w:cs="Times New Roman"/>
          <w:sz w:val="24"/>
          <w:szCs w:val="24"/>
          <w:lang w:val="lv-LV"/>
        </w:rPr>
        <w:t xml:space="preserve">ES </w:t>
      </w:r>
      <w:r w:rsidRPr="005D5C6B">
        <w:rPr>
          <w:rFonts w:ascii="Times New Roman" w:hAnsi="Times New Roman" w:cs="Times New Roman"/>
          <w:sz w:val="24"/>
          <w:szCs w:val="24"/>
          <w:lang w:val="lv-LV"/>
        </w:rPr>
        <w:t xml:space="preserve">Padomi un Eiropas Parlamentu viens no programmas principiem ir tāds, ka programmu "Apvārsnis Eiropa" īsteno sinerģijā ar citām </w:t>
      </w:r>
      <w:r>
        <w:rPr>
          <w:rFonts w:ascii="Times New Roman" w:hAnsi="Times New Roman" w:cs="Times New Roman"/>
          <w:sz w:val="24"/>
          <w:szCs w:val="24"/>
          <w:lang w:val="lv-LV"/>
        </w:rPr>
        <w:t>ES</w:t>
      </w:r>
      <w:r w:rsidRPr="005D5C6B">
        <w:rPr>
          <w:rFonts w:ascii="Times New Roman" w:hAnsi="Times New Roman" w:cs="Times New Roman"/>
          <w:sz w:val="24"/>
          <w:szCs w:val="24"/>
          <w:lang w:val="lv-LV"/>
        </w:rPr>
        <w:t xml:space="preserve"> finansējuma programmām, vienlaikus cenšoties panākt maksimālu administratīvo vienkāršošanu. </w:t>
      </w:r>
      <w:r>
        <w:rPr>
          <w:rFonts w:ascii="Times New Roman" w:hAnsi="Times New Roman" w:cs="Times New Roman"/>
          <w:sz w:val="24"/>
          <w:szCs w:val="24"/>
          <w:lang w:val="lv-LV"/>
        </w:rPr>
        <w:t>Somijas prezidentūra</w:t>
      </w:r>
      <w:r w:rsidRPr="005D5C6B">
        <w:rPr>
          <w:rFonts w:ascii="Times New Roman" w:hAnsi="Times New Roman" w:cs="Times New Roman"/>
          <w:sz w:val="24"/>
          <w:szCs w:val="24"/>
          <w:lang w:val="lv-LV"/>
        </w:rPr>
        <w:t xml:space="preserve"> uzskata, ka </w:t>
      </w:r>
      <w:r>
        <w:rPr>
          <w:rFonts w:ascii="Times New Roman" w:hAnsi="Times New Roman" w:cs="Times New Roman"/>
          <w:sz w:val="24"/>
          <w:szCs w:val="24"/>
          <w:lang w:val="lv-LV"/>
        </w:rPr>
        <w:t>ES Padomei</w:t>
      </w:r>
      <w:r w:rsidRPr="005D5C6B">
        <w:rPr>
          <w:rFonts w:ascii="Times New Roman" w:hAnsi="Times New Roman" w:cs="Times New Roman"/>
          <w:sz w:val="24"/>
          <w:szCs w:val="24"/>
          <w:lang w:val="lv-LV"/>
        </w:rPr>
        <w:t xml:space="preserve"> šajā jautājumā būtu jāsniedz norādes notiekošā stratēģiskās plānošanas procesa vajadzībām un nolūkā pavirzīties uz priekšu saru</w:t>
      </w:r>
      <w:r>
        <w:rPr>
          <w:rFonts w:ascii="Times New Roman" w:hAnsi="Times New Roman" w:cs="Times New Roman"/>
          <w:sz w:val="24"/>
          <w:szCs w:val="24"/>
          <w:lang w:val="lv-LV"/>
        </w:rPr>
        <w:t>nās par P&amp;I</w:t>
      </w:r>
      <w:r w:rsidRPr="005D5C6B">
        <w:rPr>
          <w:rFonts w:ascii="Times New Roman" w:hAnsi="Times New Roman" w:cs="Times New Roman"/>
          <w:sz w:val="24"/>
          <w:szCs w:val="24"/>
          <w:lang w:val="lv-LV"/>
        </w:rPr>
        <w:t xml:space="preserve"> programmas "Apvārsnis Eiropa"</w:t>
      </w:r>
      <w:r>
        <w:rPr>
          <w:rFonts w:ascii="Times New Roman" w:hAnsi="Times New Roman" w:cs="Times New Roman"/>
          <w:sz w:val="24"/>
          <w:szCs w:val="24"/>
          <w:lang w:val="lv-LV"/>
        </w:rPr>
        <w:t xml:space="preserve"> virzību</w:t>
      </w:r>
      <w:r w:rsidRPr="005D5C6B">
        <w:rPr>
          <w:rFonts w:ascii="Times New Roman" w:hAnsi="Times New Roman" w:cs="Times New Roman"/>
          <w:sz w:val="24"/>
          <w:szCs w:val="24"/>
          <w:lang w:val="lv-LV"/>
        </w:rPr>
        <w:t>.</w:t>
      </w:r>
    </w:p>
    <w:p w14:paraId="30E193A5" w14:textId="77777777" w:rsidR="005D5C6B" w:rsidRDefault="005D5C6B" w:rsidP="005D5C6B">
      <w:pPr>
        <w:spacing w:after="0"/>
        <w:ind w:firstLine="720"/>
        <w:jc w:val="both"/>
        <w:rPr>
          <w:rFonts w:ascii="Times New Roman" w:hAnsi="Times New Roman" w:cs="Times New Roman"/>
          <w:sz w:val="24"/>
          <w:szCs w:val="24"/>
          <w:lang w:val="lv-LV"/>
        </w:rPr>
      </w:pPr>
      <w:r w:rsidRPr="005D5C6B">
        <w:rPr>
          <w:rFonts w:ascii="Times New Roman" w:hAnsi="Times New Roman" w:cs="Times New Roman"/>
          <w:sz w:val="24"/>
          <w:szCs w:val="24"/>
          <w:lang w:val="lv-LV"/>
        </w:rPr>
        <w:t>Lai maksimāli palielinātu efektivitāti un ietekmi uz sabiedrību un ekonomiku kopumā un labāk veicinātu izaugsmes un darbvietu radīšanu, dažādām ES programmām ir jābūt saskaņotām un jādarbojas sinerģijā. Sinerģijas ir balstītas uz program</w:t>
      </w:r>
      <w:r>
        <w:rPr>
          <w:rFonts w:ascii="Times New Roman" w:hAnsi="Times New Roman" w:cs="Times New Roman"/>
          <w:sz w:val="24"/>
          <w:szCs w:val="24"/>
          <w:lang w:val="lv-LV"/>
        </w:rPr>
        <w:t>mu izstrādes un mērķu papildināt</w:t>
      </w:r>
      <w:r w:rsidRPr="005D5C6B">
        <w:rPr>
          <w:rFonts w:ascii="Times New Roman" w:hAnsi="Times New Roman" w:cs="Times New Roman"/>
          <w:sz w:val="24"/>
          <w:szCs w:val="24"/>
          <w:lang w:val="lv-LV"/>
        </w:rPr>
        <w:t>ību, kā arī uz finansēšanas noteikumu un procesu saderību īstenošanas līmenī. Lai sinerģijas būtu sekmīgas, svarīgas iezīmes būs vienots noteikumu kopums, elastīgums starp programmām un saskaņots atbalsts. Sinerģiju palielināšana un dažādu ES finansēšanas instrumentu labāka savienošana nedrīkstētu radīt lielāku sarežģītību saņēmējiem un pieteikumu iesniedzējiem.</w:t>
      </w:r>
    </w:p>
    <w:p w14:paraId="58E9DF5B" w14:textId="4BFA9E96" w:rsidR="005D5C6B" w:rsidRPr="005D5C6B" w:rsidRDefault="005D5C6B" w:rsidP="005D5C6B">
      <w:pPr>
        <w:spacing w:after="0"/>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P&amp;I programmas </w:t>
      </w:r>
      <w:r w:rsidRPr="005D5C6B">
        <w:rPr>
          <w:rFonts w:ascii="Times New Roman" w:hAnsi="Times New Roman" w:cs="Times New Roman"/>
          <w:sz w:val="24"/>
          <w:szCs w:val="24"/>
          <w:lang w:val="lv-LV"/>
        </w:rPr>
        <w:t xml:space="preserve">"Apvārsnis Eiropa" stratēģiskās plānošanas process ir svarīgs elements un atsauces punkts, lai nodrošinātu, ka no šīm sinerģijām tiek gūts maksimāls labums. Pārejai uz </w:t>
      </w:r>
      <w:proofErr w:type="spellStart"/>
      <w:r w:rsidR="00EB1605">
        <w:rPr>
          <w:rFonts w:ascii="Times New Roman" w:hAnsi="Times New Roman" w:cs="Times New Roman"/>
          <w:sz w:val="24"/>
          <w:szCs w:val="24"/>
          <w:lang w:val="lv-LV"/>
        </w:rPr>
        <w:t>klimat</w:t>
      </w:r>
      <w:r w:rsidR="00EB1605" w:rsidRPr="005D5C6B">
        <w:rPr>
          <w:rFonts w:ascii="Times New Roman" w:hAnsi="Times New Roman" w:cs="Times New Roman"/>
          <w:sz w:val="24"/>
          <w:szCs w:val="24"/>
          <w:lang w:val="lv-LV"/>
        </w:rPr>
        <w:t>neitrālu</w:t>
      </w:r>
      <w:proofErr w:type="spellEnd"/>
      <w:r w:rsidRPr="005D5C6B">
        <w:rPr>
          <w:rFonts w:ascii="Times New Roman" w:hAnsi="Times New Roman" w:cs="Times New Roman"/>
          <w:sz w:val="24"/>
          <w:szCs w:val="24"/>
          <w:lang w:val="lv-LV"/>
        </w:rPr>
        <w:t xml:space="preserve"> ekonomiku un rūpniecību, kā arī digitālajai pārveidei ir vajadzīga integrēta sadarbība un savstarpēja saskaņošana visās politikas jomās un finansēšanas programmās. Stratēģiskā plāna </w:t>
      </w:r>
      <w:proofErr w:type="spellStart"/>
      <w:r w:rsidRPr="005D5C6B">
        <w:rPr>
          <w:rFonts w:ascii="Times New Roman" w:hAnsi="Times New Roman" w:cs="Times New Roman"/>
          <w:sz w:val="24"/>
          <w:szCs w:val="24"/>
          <w:lang w:val="lv-LV"/>
        </w:rPr>
        <w:t>līdzradīšanas</w:t>
      </w:r>
      <w:proofErr w:type="spellEnd"/>
      <w:r w:rsidRPr="005D5C6B">
        <w:rPr>
          <w:rFonts w:ascii="Times New Roman" w:hAnsi="Times New Roman" w:cs="Times New Roman"/>
          <w:sz w:val="24"/>
          <w:szCs w:val="24"/>
          <w:lang w:val="lv-LV"/>
        </w:rPr>
        <w:t xml:space="preserve"> process ļaus labāk definēt, kas ir vajadzīgs, lai veiktu tādas sociālās un sistēmiskās pārmaiņas, kuras nodrošina iekļaujošu un ilgtspējīgu izaugsmi, un uz uzdevumu orientētā veidā virzītu </w:t>
      </w:r>
      <w:r>
        <w:rPr>
          <w:rFonts w:ascii="Times New Roman" w:hAnsi="Times New Roman" w:cs="Times New Roman"/>
          <w:sz w:val="24"/>
          <w:szCs w:val="24"/>
          <w:lang w:val="lv-LV"/>
        </w:rPr>
        <w:t>P&amp;I</w:t>
      </w:r>
      <w:r w:rsidRPr="005D5C6B">
        <w:rPr>
          <w:rFonts w:ascii="Times New Roman" w:hAnsi="Times New Roman" w:cs="Times New Roman"/>
          <w:sz w:val="24"/>
          <w:szCs w:val="24"/>
          <w:lang w:val="lv-LV"/>
        </w:rPr>
        <w:t xml:space="preserve"> programmu. Papildus finanšu resursiem plašāks </w:t>
      </w:r>
      <w:r>
        <w:rPr>
          <w:rFonts w:ascii="Times New Roman" w:hAnsi="Times New Roman" w:cs="Times New Roman"/>
          <w:sz w:val="24"/>
          <w:szCs w:val="24"/>
          <w:lang w:val="lv-LV"/>
        </w:rPr>
        <w:t>P&amp;I</w:t>
      </w:r>
      <w:r w:rsidRPr="005D5C6B">
        <w:rPr>
          <w:rFonts w:ascii="Times New Roman" w:hAnsi="Times New Roman" w:cs="Times New Roman"/>
          <w:sz w:val="24"/>
          <w:szCs w:val="24"/>
          <w:lang w:val="lv-LV"/>
        </w:rPr>
        <w:t xml:space="preserve"> politikas kopums ātrāk nodrošinās rezultātus un ietekmi.</w:t>
      </w:r>
    </w:p>
    <w:p w14:paraId="1F2A8BAA" w14:textId="0266B6C3" w:rsidR="00C90876" w:rsidRDefault="005D5C6B" w:rsidP="00D1354B">
      <w:pPr>
        <w:spacing w:after="0"/>
        <w:ind w:firstLine="720"/>
        <w:jc w:val="both"/>
        <w:rPr>
          <w:rFonts w:ascii="Times New Roman" w:hAnsi="Times New Roman" w:cs="Times New Roman"/>
          <w:sz w:val="24"/>
          <w:szCs w:val="24"/>
          <w:lang w:val="lv-LV"/>
        </w:rPr>
      </w:pPr>
      <w:r w:rsidRPr="00720EFE">
        <w:rPr>
          <w:rFonts w:ascii="Times New Roman" w:hAnsi="Times New Roman" w:cs="Times New Roman"/>
          <w:sz w:val="24"/>
          <w:szCs w:val="24"/>
          <w:lang w:val="lv-LV"/>
        </w:rPr>
        <w:t xml:space="preserve">"Apvārsnis Eiropa" </w:t>
      </w:r>
      <w:r w:rsidR="00381939">
        <w:rPr>
          <w:rFonts w:ascii="Times New Roman" w:hAnsi="Times New Roman" w:cs="Times New Roman"/>
          <w:sz w:val="24"/>
          <w:szCs w:val="24"/>
          <w:lang w:val="lv-LV"/>
        </w:rPr>
        <w:t xml:space="preserve">regulas </w:t>
      </w:r>
      <w:r w:rsidRPr="00720EFE">
        <w:rPr>
          <w:rFonts w:ascii="Times New Roman" w:hAnsi="Times New Roman" w:cs="Times New Roman"/>
          <w:sz w:val="24"/>
          <w:szCs w:val="24"/>
          <w:lang w:val="lv-LV"/>
        </w:rPr>
        <w:t xml:space="preserve">IV pielikums kopā ar līdzvērtīgiem noteikumiem citos tiesību aktos ir sākumpunkts šo sinerģiju veidošanai. Šis pielikums atspoguļo politisko gribu sinerģijām starp ES finansēšanas programmām likt darboties efektīvāk. Iepriekšējo un pašreizējās prezidentūras laikā sinerģijas starp "Apvārsnis Eiropa" un citām programmām ir apspriestas gan neoficiāli, gan oficiāli. </w:t>
      </w:r>
      <w:r w:rsidR="00720EFE">
        <w:rPr>
          <w:rFonts w:ascii="Times New Roman" w:hAnsi="Times New Roman" w:cs="Times New Roman"/>
          <w:sz w:val="24"/>
          <w:szCs w:val="24"/>
          <w:lang w:val="lv-LV"/>
        </w:rPr>
        <w:t xml:space="preserve">Vēl nesen </w:t>
      </w:r>
      <w:r w:rsidRPr="00720EFE">
        <w:rPr>
          <w:rFonts w:ascii="Times New Roman" w:hAnsi="Times New Roman" w:cs="Times New Roman"/>
          <w:sz w:val="24"/>
          <w:szCs w:val="24"/>
          <w:lang w:val="lv-LV"/>
        </w:rPr>
        <w:t>neformālus seminārus rīkoja Somijas prezidentūra.</w:t>
      </w:r>
    </w:p>
    <w:p w14:paraId="3E3CB7EC" w14:textId="77777777" w:rsidR="00720EFE" w:rsidRPr="00C90876" w:rsidRDefault="005D5C6B" w:rsidP="00D1354B">
      <w:pPr>
        <w:spacing w:after="0"/>
        <w:ind w:firstLine="720"/>
        <w:jc w:val="both"/>
        <w:rPr>
          <w:rFonts w:ascii="Times New Roman" w:hAnsi="Times New Roman" w:cs="Times New Roman"/>
          <w:sz w:val="24"/>
          <w:szCs w:val="24"/>
          <w:lang w:val="lv-LV"/>
        </w:rPr>
      </w:pPr>
      <w:r w:rsidRPr="00C90876">
        <w:rPr>
          <w:rFonts w:ascii="Times New Roman" w:hAnsi="Times New Roman" w:cs="Times New Roman"/>
          <w:sz w:val="24"/>
          <w:szCs w:val="24"/>
          <w:lang w:val="lv-LV"/>
        </w:rPr>
        <w:t xml:space="preserve">Šīs diskusijas skaidri parādīja, ka digitālajā un izglītības jomā programmu vide ir papildinoša un ļauj attīstīt vajadzīgās prasmes un spējas, lai plašāk ieviestu inovācijas, un tas palielina programmas "Apvārsnis Eiropa" ietekmi. MVU finansējuma jomā galvenā uzmanība ES līmenī ir jāpievērš to MVU finansēšanai, kuri ir </w:t>
      </w:r>
      <w:r w:rsidRPr="00C90876">
        <w:rPr>
          <w:rFonts w:ascii="Times New Roman" w:hAnsi="Times New Roman" w:cs="Times New Roman"/>
          <w:sz w:val="24"/>
          <w:szCs w:val="24"/>
          <w:lang w:val="lv-LV"/>
        </w:rPr>
        <w:lastRenderedPageBreak/>
        <w:t xml:space="preserve">visrevolucionārākie un piedāvā vislabāko izaugsmes potenciālu, un vienlaikus plašāk ir jānodrošina inovācijas izplatība. No diskusijām arī izrietēja prasība izveidot vienkāršu, integrētu, klientiem draudzīgu finansēšanas vidi inovatīviem MVU Eiropā. Uzlabotais izcilības zīmoga modelis programmā "Apvārsnis Eiropa" un ierosinātajā Vispārējā grupu atbrīvojuma regulā par valsts atbalstu varētu papildināt un ievērojami atvieglot finansējuma iespējas – jo īpaši inovatīviem MVU. Ir svarīgi arī palielināt līdzfinansējuma iespējas, kas ļauj valsts un reģionāliem </w:t>
      </w:r>
      <w:r w:rsidR="00720EFE" w:rsidRPr="00C90876">
        <w:rPr>
          <w:rFonts w:ascii="Times New Roman" w:hAnsi="Times New Roman" w:cs="Times New Roman"/>
          <w:sz w:val="24"/>
          <w:szCs w:val="24"/>
          <w:lang w:val="lv-LV"/>
        </w:rPr>
        <w:t>P&amp;I</w:t>
      </w:r>
      <w:r w:rsidRPr="00C90876">
        <w:rPr>
          <w:rFonts w:ascii="Times New Roman" w:hAnsi="Times New Roman" w:cs="Times New Roman"/>
          <w:sz w:val="24"/>
          <w:szCs w:val="24"/>
          <w:lang w:val="lv-LV"/>
        </w:rPr>
        <w:t xml:space="preserve"> resursiem panākt ievērojamu </w:t>
      </w:r>
      <w:r w:rsidR="00720EFE" w:rsidRPr="00C90876">
        <w:rPr>
          <w:rFonts w:ascii="Times New Roman" w:hAnsi="Times New Roman" w:cs="Times New Roman"/>
          <w:sz w:val="24"/>
          <w:szCs w:val="24"/>
          <w:lang w:val="lv-LV"/>
        </w:rPr>
        <w:t>pozitīvo ietekmi</w:t>
      </w:r>
      <w:r w:rsidRPr="00C90876">
        <w:rPr>
          <w:rFonts w:ascii="Times New Roman" w:hAnsi="Times New Roman" w:cs="Times New Roman"/>
          <w:sz w:val="24"/>
          <w:szCs w:val="24"/>
          <w:lang w:val="lv-LV"/>
        </w:rPr>
        <w:t xml:space="preserve"> un gūt labumu no Eiropas līmeņa sadarbības, tādējādi paverot durvis plašākām globālām zināšanām un tirgiem.</w:t>
      </w:r>
    </w:p>
    <w:p w14:paraId="3A68B74B" w14:textId="77777777" w:rsidR="005D5C6B" w:rsidRPr="00720EFE" w:rsidRDefault="005D5C6B" w:rsidP="00720EFE">
      <w:pPr>
        <w:spacing w:after="0"/>
        <w:ind w:firstLine="720"/>
        <w:jc w:val="both"/>
        <w:rPr>
          <w:rFonts w:ascii="Times New Roman" w:hAnsi="Times New Roman" w:cs="Times New Roman"/>
          <w:sz w:val="24"/>
          <w:szCs w:val="24"/>
          <w:lang w:val="lv-LV"/>
        </w:rPr>
      </w:pPr>
      <w:r w:rsidRPr="00720EFE">
        <w:rPr>
          <w:rFonts w:ascii="Times New Roman" w:hAnsi="Times New Roman" w:cs="Times New Roman"/>
          <w:sz w:val="24"/>
          <w:szCs w:val="24"/>
          <w:lang w:val="lv-LV"/>
        </w:rPr>
        <w:t>Lai panāktu optimālas sinerģijas, nevajadzētu par zemu novērtēt, cik svarīgi ir intensīvāki komunikācijas, koordinācijas, izplatīšanas un izmantošanas pasākumi.</w:t>
      </w:r>
    </w:p>
    <w:p w14:paraId="5E4C9AED" w14:textId="77777777" w:rsidR="00720EFE" w:rsidRDefault="00720EFE" w:rsidP="005D5C6B">
      <w:pPr>
        <w:pStyle w:val="ListParagraph"/>
        <w:ind w:left="284"/>
        <w:jc w:val="both"/>
        <w:rPr>
          <w:rFonts w:ascii="Times New Roman" w:hAnsi="Times New Roman" w:cs="Times New Roman"/>
          <w:sz w:val="24"/>
          <w:szCs w:val="24"/>
          <w:lang w:val="lv-LV"/>
        </w:rPr>
      </w:pPr>
    </w:p>
    <w:p w14:paraId="3BE05867" w14:textId="77777777" w:rsidR="002C2D55" w:rsidRDefault="00613DC4" w:rsidP="005D5C6B">
      <w:pPr>
        <w:pStyle w:val="ListParagraph"/>
        <w:ind w:left="284"/>
        <w:jc w:val="both"/>
        <w:rPr>
          <w:rFonts w:ascii="Times New Roman" w:hAnsi="Times New Roman" w:cs="Times New Roman"/>
          <w:b/>
          <w:sz w:val="24"/>
          <w:szCs w:val="24"/>
          <w:u w:val="single"/>
          <w:lang w:val="lv-LV"/>
        </w:rPr>
      </w:pPr>
      <w:r>
        <w:rPr>
          <w:rFonts w:ascii="Times New Roman" w:hAnsi="Times New Roman" w:cs="Times New Roman"/>
          <w:b/>
          <w:sz w:val="24"/>
          <w:szCs w:val="24"/>
          <w:u w:val="single"/>
          <w:lang w:val="lv-LV"/>
        </w:rPr>
        <w:t xml:space="preserve">Diskusijas jautājumi: </w:t>
      </w:r>
    </w:p>
    <w:p w14:paraId="28AC4D3F" w14:textId="77777777" w:rsidR="006E78EB" w:rsidRDefault="00FA03E2" w:rsidP="00FA03E2">
      <w:pPr>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AB1CCB">
        <w:rPr>
          <w:rFonts w:ascii="Times New Roman" w:hAnsi="Times New Roman" w:cs="Times New Roman"/>
          <w:sz w:val="24"/>
          <w:szCs w:val="24"/>
          <w:lang w:val="lv-LV"/>
        </w:rPr>
        <w:t>Šajā kontekstā dalībvalstu delegācijas tiek aicinātas atbildēt uz šād</w:t>
      </w:r>
      <w:r w:rsidR="002670BC">
        <w:rPr>
          <w:rFonts w:ascii="Times New Roman" w:hAnsi="Times New Roman" w:cs="Times New Roman"/>
          <w:sz w:val="24"/>
          <w:szCs w:val="24"/>
          <w:lang w:val="lv-LV"/>
        </w:rPr>
        <w:t>iem jautājumiem</w:t>
      </w:r>
      <w:r w:rsidR="00AB1CCB">
        <w:rPr>
          <w:rFonts w:ascii="Times New Roman" w:hAnsi="Times New Roman" w:cs="Times New Roman"/>
          <w:sz w:val="24"/>
          <w:szCs w:val="24"/>
          <w:lang w:val="lv-LV"/>
        </w:rPr>
        <w:t xml:space="preserve">: </w:t>
      </w:r>
    </w:p>
    <w:p w14:paraId="751C3DF4" w14:textId="77777777" w:rsidR="00720EFE" w:rsidRPr="00720EFE" w:rsidRDefault="00720EFE" w:rsidP="00720EFE">
      <w:pPr>
        <w:pStyle w:val="ListParagraph"/>
        <w:ind w:left="284"/>
        <w:jc w:val="both"/>
        <w:rPr>
          <w:rFonts w:ascii="Times New Roman" w:hAnsi="Times New Roman" w:cs="Times New Roman"/>
          <w:i/>
          <w:sz w:val="24"/>
          <w:szCs w:val="24"/>
          <w:lang w:val="lv-LV"/>
        </w:rPr>
      </w:pPr>
      <w:r w:rsidRPr="00720EFE">
        <w:rPr>
          <w:rFonts w:ascii="Times New Roman" w:hAnsi="Times New Roman" w:cs="Times New Roman"/>
          <w:i/>
          <w:sz w:val="24"/>
          <w:szCs w:val="24"/>
          <w:lang w:val="lv-LV"/>
        </w:rPr>
        <w:t>•</w:t>
      </w:r>
      <w:r w:rsidRPr="00720EFE">
        <w:rPr>
          <w:rFonts w:ascii="Times New Roman" w:hAnsi="Times New Roman" w:cs="Times New Roman"/>
          <w:i/>
          <w:sz w:val="24"/>
          <w:szCs w:val="24"/>
          <w:lang w:val="lv-LV"/>
        </w:rPr>
        <w:tab/>
        <w:t>Kā vislabāk izmantot citas ES programmas, tostarp struktūrfondus, kā arī valstu fondus, privātos fondus un citus avotus, piemēram, EIB, lai papildinātu atbalstu stratēģiskām pētniecības un inovā</w:t>
      </w:r>
      <w:r w:rsidR="009B1B51">
        <w:rPr>
          <w:rFonts w:ascii="Times New Roman" w:hAnsi="Times New Roman" w:cs="Times New Roman"/>
          <w:i/>
          <w:sz w:val="24"/>
          <w:szCs w:val="24"/>
          <w:lang w:val="lv-LV"/>
        </w:rPr>
        <w:t xml:space="preserve">cijas iniciatīvām sinerģijā ar </w:t>
      </w:r>
      <w:r w:rsidRPr="00720EFE">
        <w:rPr>
          <w:rFonts w:ascii="Times New Roman" w:hAnsi="Times New Roman" w:cs="Times New Roman"/>
          <w:i/>
          <w:sz w:val="24"/>
          <w:szCs w:val="24"/>
          <w:lang w:val="lv-LV"/>
        </w:rPr>
        <w:t>Apvārsnis Eiropa? Kādi ES līmeņa mehānismi ir nepieciešami, lai nodrošinātu sinerģijas starp dažādām ES programmām?</w:t>
      </w:r>
    </w:p>
    <w:p w14:paraId="5781B233" w14:textId="77777777" w:rsidR="00720EFE" w:rsidRDefault="00720EFE" w:rsidP="00720EFE">
      <w:pPr>
        <w:pStyle w:val="ListParagraph"/>
        <w:ind w:left="284"/>
        <w:jc w:val="both"/>
        <w:rPr>
          <w:rFonts w:ascii="Times New Roman" w:hAnsi="Times New Roman" w:cs="Times New Roman"/>
          <w:i/>
          <w:sz w:val="24"/>
          <w:szCs w:val="24"/>
          <w:lang w:val="lv-LV"/>
        </w:rPr>
      </w:pPr>
      <w:r w:rsidRPr="00720EFE">
        <w:rPr>
          <w:rFonts w:ascii="Times New Roman" w:hAnsi="Times New Roman" w:cs="Times New Roman"/>
          <w:i/>
          <w:sz w:val="24"/>
          <w:szCs w:val="24"/>
          <w:lang w:val="lv-LV"/>
        </w:rPr>
        <w:t>•</w:t>
      </w:r>
      <w:r w:rsidRPr="00720EFE">
        <w:rPr>
          <w:rFonts w:ascii="Times New Roman" w:hAnsi="Times New Roman" w:cs="Times New Roman"/>
          <w:i/>
          <w:sz w:val="24"/>
          <w:szCs w:val="24"/>
          <w:lang w:val="lv-LV"/>
        </w:rPr>
        <w:tab/>
        <w:t>Kā dalībvalstis, no savas puses, plāno ņemt vērā sinerģijas ar "Apvārsnis Eiropa" savās struktūrfondu un valstu programmās, piemēram, izmantojot pārdomātas specializācijas stratēģijas un izcilības zīmoga projektus?</w:t>
      </w:r>
    </w:p>
    <w:p w14:paraId="259E3269" w14:textId="77777777" w:rsidR="00720EFE" w:rsidRDefault="00720EFE" w:rsidP="00720EFE">
      <w:pPr>
        <w:pStyle w:val="ListParagraph"/>
        <w:ind w:left="284"/>
        <w:jc w:val="both"/>
        <w:rPr>
          <w:rFonts w:ascii="Times New Roman" w:hAnsi="Times New Roman" w:cs="Times New Roman"/>
          <w:i/>
          <w:sz w:val="24"/>
          <w:szCs w:val="24"/>
          <w:lang w:val="lv-LV"/>
        </w:rPr>
      </w:pPr>
    </w:p>
    <w:p w14:paraId="41009E7E" w14:textId="77777777" w:rsidR="002C2D55" w:rsidRPr="00AB1CCB" w:rsidRDefault="002C2D55" w:rsidP="00720EFE">
      <w:pPr>
        <w:pStyle w:val="ListParagraph"/>
        <w:ind w:left="284"/>
        <w:jc w:val="both"/>
        <w:rPr>
          <w:rFonts w:ascii="Times New Roman" w:hAnsi="Times New Roman" w:cs="Times New Roman"/>
          <w:b/>
          <w:sz w:val="24"/>
          <w:szCs w:val="24"/>
          <w:u w:val="single"/>
          <w:lang w:val="lv-LV"/>
        </w:rPr>
      </w:pPr>
      <w:r w:rsidRPr="00AB1CCB">
        <w:rPr>
          <w:rFonts w:ascii="Times New Roman" w:hAnsi="Times New Roman" w:cs="Times New Roman"/>
          <w:b/>
          <w:sz w:val="24"/>
          <w:szCs w:val="24"/>
          <w:u w:val="single"/>
          <w:lang w:val="lv-LV"/>
        </w:rPr>
        <w:t>Latvijas pozīcija</w:t>
      </w:r>
    </w:p>
    <w:p w14:paraId="4FCD1207" w14:textId="77777777" w:rsidR="008F69CB" w:rsidRDefault="008F69CB" w:rsidP="0093518E">
      <w:pPr>
        <w:spacing w:after="0"/>
        <w:ind w:firstLine="720"/>
        <w:jc w:val="both"/>
        <w:rPr>
          <w:rFonts w:ascii="Times New Roman" w:hAnsi="Times New Roman" w:cs="Times New Roman"/>
          <w:sz w:val="24"/>
          <w:szCs w:val="24"/>
          <w:lang w:val="lv-LV"/>
        </w:rPr>
      </w:pPr>
      <w:r w:rsidRPr="008F69CB">
        <w:rPr>
          <w:rFonts w:ascii="Times New Roman" w:hAnsi="Times New Roman" w:cs="Times New Roman"/>
          <w:sz w:val="24"/>
          <w:szCs w:val="24"/>
          <w:lang w:val="lv-LV"/>
        </w:rPr>
        <w:t>Latvija</w:t>
      </w:r>
      <w:r w:rsidR="0093518E">
        <w:rPr>
          <w:rFonts w:ascii="Times New Roman" w:hAnsi="Times New Roman" w:cs="Times New Roman"/>
          <w:sz w:val="24"/>
          <w:szCs w:val="24"/>
          <w:lang w:val="lv-LV"/>
        </w:rPr>
        <w:t xml:space="preserve"> augsti </w:t>
      </w:r>
      <w:r>
        <w:rPr>
          <w:rFonts w:ascii="Times New Roman" w:hAnsi="Times New Roman" w:cs="Times New Roman"/>
          <w:sz w:val="24"/>
          <w:szCs w:val="24"/>
          <w:lang w:val="lv-LV"/>
        </w:rPr>
        <w:t xml:space="preserve">vērtē </w:t>
      </w:r>
      <w:r w:rsidR="0093518E">
        <w:rPr>
          <w:rFonts w:ascii="Times New Roman" w:hAnsi="Times New Roman" w:cs="Times New Roman"/>
          <w:sz w:val="24"/>
          <w:szCs w:val="24"/>
          <w:lang w:val="lv-LV"/>
        </w:rPr>
        <w:t xml:space="preserve">diskusiju par sinerģiju nepieciešamību </w:t>
      </w:r>
      <w:r>
        <w:rPr>
          <w:rFonts w:ascii="Times New Roman" w:hAnsi="Times New Roman" w:cs="Times New Roman"/>
          <w:sz w:val="24"/>
          <w:szCs w:val="24"/>
          <w:lang w:val="lv-LV"/>
        </w:rPr>
        <w:t xml:space="preserve">starp </w:t>
      </w:r>
      <w:r w:rsidR="0093518E">
        <w:rPr>
          <w:rFonts w:ascii="Times New Roman" w:hAnsi="Times New Roman" w:cs="Times New Roman"/>
          <w:sz w:val="24"/>
          <w:szCs w:val="24"/>
          <w:lang w:val="lv-LV"/>
        </w:rPr>
        <w:t>P&amp;I programmu Apvārsnis Eiropa</w:t>
      </w:r>
      <w:r>
        <w:rPr>
          <w:rFonts w:ascii="Times New Roman" w:hAnsi="Times New Roman" w:cs="Times New Roman"/>
          <w:sz w:val="24"/>
          <w:szCs w:val="24"/>
          <w:lang w:val="lv-LV"/>
        </w:rPr>
        <w:t xml:space="preserve"> un citām </w:t>
      </w:r>
      <w:r w:rsidRPr="008F69CB">
        <w:rPr>
          <w:rFonts w:ascii="Times New Roman" w:hAnsi="Times New Roman" w:cs="Times New Roman"/>
          <w:sz w:val="24"/>
          <w:szCs w:val="24"/>
          <w:lang w:val="lv-LV"/>
        </w:rPr>
        <w:t>ES struktūrfondu programmām</w:t>
      </w:r>
      <w:r>
        <w:rPr>
          <w:rFonts w:ascii="Times New Roman" w:hAnsi="Times New Roman" w:cs="Times New Roman"/>
          <w:sz w:val="24"/>
          <w:szCs w:val="24"/>
          <w:lang w:val="lv-LV"/>
        </w:rPr>
        <w:t xml:space="preserve"> un atbalsta ideju, ka s</w:t>
      </w:r>
      <w:r w:rsidRPr="008F69CB">
        <w:rPr>
          <w:rFonts w:ascii="Times New Roman" w:hAnsi="Times New Roman" w:cs="Times New Roman"/>
          <w:sz w:val="24"/>
          <w:szCs w:val="24"/>
          <w:lang w:val="lv-LV"/>
        </w:rPr>
        <w:t>inerģiju veidošanas principi ir jāiestrādā attiecīgajos ES un nacionāla mēroga politikas dokumentos jau no paša sākuma, lai nodrošinātu, ka nosacījumi ir savstarpēji saskanīgi.</w:t>
      </w:r>
      <w:r w:rsidR="009B1B51">
        <w:rPr>
          <w:rFonts w:ascii="Times New Roman" w:hAnsi="Times New Roman" w:cs="Times New Roman"/>
          <w:sz w:val="24"/>
          <w:szCs w:val="24"/>
          <w:lang w:val="lv-LV"/>
        </w:rPr>
        <w:t xml:space="preserve"> Latvijas interesēs būtu</w:t>
      </w:r>
      <w:r>
        <w:rPr>
          <w:rFonts w:ascii="Times New Roman" w:hAnsi="Times New Roman" w:cs="Times New Roman"/>
          <w:sz w:val="24"/>
          <w:szCs w:val="24"/>
          <w:lang w:val="lv-LV"/>
        </w:rPr>
        <w:t xml:space="preserve"> tāds sinerģiju process, kurš vienkāršotu ad</w:t>
      </w:r>
      <w:r w:rsidR="0093518E">
        <w:rPr>
          <w:rFonts w:ascii="Times New Roman" w:hAnsi="Times New Roman" w:cs="Times New Roman"/>
          <w:sz w:val="24"/>
          <w:szCs w:val="24"/>
          <w:lang w:val="lv-LV"/>
        </w:rPr>
        <w:t>ministratīvos nosacījumus</w:t>
      </w:r>
      <w:r w:rsidR="009B1B51">
        <w:rPr>
          <w:rFonts w:ascii="Times New Roman" w:hAnsi="Times New Roman" w:cs="Times New Roman"/>
          <w:sz w:val="24"/>
          <w:szCs w:val="24"/>
          <w:lang w:val="lv-LV"/>
        </w:rPr>
        <w:t xml:space="preserve"> programmā</w:t>
      </w:r>
      <w:r w:rsidR="0093518E">
        <w:rPr>
          <w:rFonts w:ascii="Times New Roman" w:hAnsi="Times New Roman" w:cs="Times New Roman"/>
          <w:sz w:val="24"/>
          <w:szCs w:val="24"/>
          <w:lang w:val="lv-LV"/>
        </w:rPr>
        <w:t xml:space="preserve"> </w:t>
      </w:r>
      <w:r w:rsidR="009B1B51">
        <w:rPr>
          <w:rFonts w:ascii="Times New Roman" w:hAnsi="Times New Roman" w:cs="Times New Roman"/>
          <w:sz w:val="24"/>
          <w:szCs w:val="24"/>
          <w:lang w:val="lv-LV"/>
        </w:rPr>
        <w:t xml:space="preserve">Apvārsnis Eiropa un citās ES struktūrfondu programmās. Līdz ar to </w:t>
      </w:r>
      <w:r w:rsidR="0093518E">
        <w:rPr>
          <w:rFonts w:ascii="Times New Roman" w:hAnsi="Times New Roman" w:cs="Times New Roman"/>
          <w:sz w:val="24"/>
          <w:szCs w:val="24"/>
          <w:lang w:val="lv-LV"/>
        </w:rPr>
        <w:t>Latvija atbalsta</w:t>
      </w:r>
      <w:r>
        <w:rPr>
          <w:rFonts w:ascii="Times New Roman" w:hAnsi="Times New Roman" w:cs="Times New Roman"/>
          <w:sz w:val="24"/>
          <w:szCs w:val="24"/>
          <w:lang w:val="lv-LV"/>
        </w:rPr>
        <w:t xml:space="preserve"> Somijas prezidentūras </w:t>
      </w:r>
      <w:r w:rsidR="0093518E">
        <w:rPr>
          <w:rFonts w:ascii="Times New Roman" w:hAnsi="Times New Roman" w:cs="Times New Roman"/>
          <w:sz w:val="24"/>
          <w:szCs w:val="24"/>
          <w:lang w:val="lv-LV"/>
        </w:rPr>
        <w:t>pozīciju</w:t>
      </w:r>
      <w:r>
        <w:rPr>
          <w:rFonts w:ascii="Times New Roman" w:hAnsi="Times New Roman" w:cs="Times New Roman"/>
          <w:sz w:val="24"/>
          <w:szCs w:val="24"/>
          <w:lang w:val="lv-LV"/>
        </w:rPr>
        <w:t xml:space="preserve">, ka ir nepieciešamas skaidras norādes par sinerģijām </w:t>
      </w:r>
      <w:r w:rsidRPr="005D5C6B">
        <w:rPr>
          <w:rFonts w:ascii="Times New Roman" w:hAnsi="Times New Roman" w:cs="Times New Roman"/>
          <w:sz w:val="24"/>
          <w:szCs w:val="24"/>
          <w:lang w:val="lv-LV"/>
        </w:rPr>
        <w:t>"Apvārsnis Eiropa"</w:t>
      </w:r>
      <w:r>
        <w:rPr>
          <w:rFonts w:ascii="Times New Roman" w:hAnsi="Times New Roman" w:cs="Times New Roman"/>
          <w:sz w:val="24"/>
          <w:szCs w:val="24"/>
          <w:lang w:val="lv-LV"/>
        </w:rPr>
        <w:t xml:space="preserve"> </w:t>
      </w:r>
      <w:r w:rsidR="0093518E">
        <w:rPr>
          <w:rFonts w:ascii="Times New Roman" w:hAnsi="Times New Roman" w:cs="Times New Roman"/>
          <w:sz w:val="24"/>
          <w:szCs w:val="24"/>
          <w:lang w:val="lv-LV"/>
        </w:rPr>
        <w:t>stratēģiskās</w:t>
      </w:r>
      <w:r>
        <w:rPr>
          <w:rFonts w:ascii="Times New Roman" w:hAnsi="Times New Roman" w:cs="Times New Roman"/>
          <w:sz w:val="24"/>
          <w:szCs w:val="24"/>
          <w:lang w:val="lv-LV"/>
        </w:rPr>
        <w:t xml:space="preserve"> plānošanas procesa vajadzībām.</w:t>
      </w:r>
    </w:p>
    <w:p w14:paraId="0939709C" w14:textId="77777777" w:rsidR="008F69CB" w:rsidRDefault="009970D4" w:rsidP="002670BC">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ab/>
      </w:r>
      <w:r w:rsidR="0093518E">
        <w:rPr>
          <w:rFonts w:ascii="Times New Roman" w:hAnsi="Times New Roman" w:cs="Times New Roman"/>
          <w:sz w:val="24"/>
          <w:szCs w:val="24"/>
          <w:lang w:val="lv-LV"/>
        </w:rPr>
        <w:t>Latvijas uzskata,</w:t>
      </w:r>
      <w:r>
        <w:rPr>
          <w:rFonts w:ascii="Times New Roman" w:hAnsi="Times New Roman" w:cs="Times New Roman"/>
          <w:sz w:val="24"/>
          <w:szCs w:val="24"/>
          <w:lang w:val="lv-LV"/>
        </w:rPr>
        <w:t xml:space="preserve"> ka sinerģijas</w:t>
      </w:r>
      <w:r w:rsidR="009F4285" w:rsidRPr="00907BB2">
        <w:rPr>
          <w:lang w:val="lv-LV"/>
        </w:rPr>
        <w:t xml:space="preserve"> </w:t>
      </w:r>
      <w:r w:rsidR="009F4285" w:rsidRPr="009F4285">
        <w:rPr>
          <w:rFonts w:ascii="Times New Roman" w:hAnsi="Times New Roman" w:cs="Times New Roman"/>
          <w:sz w:val="24"/>
          <w:szCs w:val="24"/>
          <w:lang w:val="lv-LV"/>
        </w:rPr>
        <w:t>starp P&amp;I programmu Apvārsnis Eiropa un citām ES struktūrfondu programmām</w:t>
      </w:r>
      <w:r>
        <w:rPr>
          <w:rFonts w:ascii="Times New Roman" w:hAnsi="Times New Roman" w:cs="Times New Roman"/>
          <w:sz w:val="24"/>
          <w:szCs w:val="24"/>
          <w:lang w:val="lv-LV"/>
        </w:rPr>
        <w:t xml:space="preserve"> ir galvenais priekšnoteikums, lai nodrošinātu vienkāršāku un mazāk smagnēju procesu </w:t>
      </w:r>
      <w:r w:rsidR="009B1B51" w:rsidRPr="009B1B51">
        <w:rPr>
          <w:rFonts w:ascii="Times New Roman" w:hAnsi="Times New Roman" w:cs="Times New Roman"/>
          <w:sz w:val="24"/>
          <w:szCs w:val="24"/>
          <w:lang w:val="lv-LV"/>
        </w:rPr>
        <w:t xml:space="preserve">P&amp;I programmu </w:t>
      </w:r>
      <w:r>
        <w:rPr>
          <w:rFonts w:ascii="Times New Roman" w:hAnsi="Times New Roman" w:cs="Times New Roman"/>
          <w:sz w:val="24"/>
          <w:szCs w:val="24"/>
          <w:lang w:val="lv-LV"/>
        </w:rPr>
        <w:t xml:space="preserve">projektu pieteicējiem un īstenotājiem un </w:t>
      </w:r>
      <w:r w:rsidR="009F4285">
        <w:rPr>
          <w:rFonts w:ascii="Times New Roman" w:hAnsi="Times New Roman" w:cs="Times New Roman"/>
          <w:sz w:val="24"/>
          <w:szCs w:val="24"/>
          <w:lang w:val="lv-LV"/>
        </w:rPr>
        <w:t>Latvijas</w:t>
      </w:r>
      <w:r>
        <w:rPr>
          <w:rFonts w:ascii="Times New Roman" w:hAnsi="Times New Roman" w:cs="Times New Roman"/>
          <w:sz w:val="24"/>
          <w:szCs w:val="24"/>
          <w:lang w:val="lv-LV"/>
        </w:rPr>
        <w:t xml:space="preserve"> ieskatā, to sekmīga ieviešana stratēģiskās plānošanas procesā ir nozīmīga.</w:t>
      </w:r>
    </w:p>
    <w:p w14:paraId="7BA1D0E2" w14:textId="38FA45CA" w:rsidR="009970D4" w:rsidRDefault="009970D4" w:rsidP="002670BC">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ab/>
        <w:t>Sin</w:t>
      </w:r>
      <w:r w:rsidR="009F4285">
        <w:rPr>
          <w:rFonts w:ascii="Times New Roman" w:hAnsi="Times New Roman" w:cs="Times New Roman"/>
          <w:sz w:val="24"/>
          <w:szCs w:val="24"/>
          <w:lang w:val="lv-LV"/>
        </w:rPr>
        <w:t>erģiju sekmīga nodrošināšana</w:t>
      </w:r>
      <w:r w:rsidR="009B1B51" w:rsidRPr="00907BB2">
        <w:rPr>
          <w:lang w:val="lv-LV"/>
        </w:rPr>
        <w:t xml:space="preserve"> </w:t>
      </w:r>
      <w:r w:rsidR="009B1B51" w:rsidRPr="009B1B51">
        <w:rPr>
          <w:rFonts w:ascii="Times New Roman" w:hAnsi="Times New Roman" w:cs="Times New Roman"/>
          <w:sz w:val="24"/>
          <w:szCs w:val="24"/>
          <w:lang w:val="lv-LV"/>
        </w:rPr>
        <w:t xml:space="preserve">starp P&amp;I programmu </w:t>
      </w:r>
      <w:r w:rsidR="005A5603">
        <w:rPr>
          <w:rFonts w:ascii="Times New Roman" w:hAnsi="Times New Roman" w:cs="Times New Roman"/>
          <w:sz w:val="24"/>
          <w:szCs w:val="24"/>
          <w:lang w:val="lv-LV"/>
        </w:rPr>
        <w:t>“</w:t>
      </w:r>
      <w:r w:rsidR="009B1B51" w:rsidRPr="009B1B51">
        <w:rPr>
          <w:rFonts w:ascii="Times New Roman" w:hAnsi="Times New Roman" w:cs="Times New Roman"/>
          <w:sz w:val="24"/>
          <w:szCs w:val="24"/>
          <w:lang w:val="lv-LV"/>
        </w:rPr>
        <w:t>Apvārsnis Eiropa</w:t>
      </w:r>
      <w:r w:rsidR="005A5603">
        <w:rPr>
          <w:rFonts w:ascii="Times New Roman" w:hAnsi="Times New Roman" w:cs="Times New Roman"/>
          <w:sz w:val="24"/>
          <w:szCs w:val="24"/>
          <w:lang w:val="lv-LV"/>
        </w:rPr>
        <w:t>”</w:t>
      </w:r>
      <w:r w:rsidR="009B1B51" w:rsidRPr="009B1B51">
        <w:rPr>
          <w:rFonts w:ascii="Times New Roman" w:hAnsi="Times New Roman" w:cs="Times New Roman"/>
          <w:sz w:val="24"/>
          <w:szCs w:val="24"/>
          <w:lang w:val="lv-LV"/>
        </w:rPr>
        <w:t xml:space="preserve"> un citām ES struktūrfondu programmām</w:t>
      </w:r>
      <w:r>
        <w:rPr>
          <w:rFonts w:ascii="Times New Roman" w:hAnsi="Times New Roman" w:cs="Times New Roman"/>
          <w:sz w:val="24"/>
          <w:szCs w:val="24"/>
          <w:lang w:val="lv-LV"/>
        </w:rPr>
        <w:t xml:space="preserve"> ir īpaši nozīmīga tieši jaunajām ES dalībvalstīm, jo tas ir viens no veidiem, kā potenciāli būtiski samazināt Eiropā pastāvošo P&amp;I plaisu</w:t>
      </w:r>
      <w:r w:rsidR="009B1B51">
        <w:rPr>
          <w:rFonts w:ascii="Times New Roman" w:hAnsi="Times New Roman" w:cs="Times New Roman"/>
          <w:sz w:val="24"/>
          <w:szCs w:val="24"/>
          <w:lang w:val="lv-LV"/>
        </w:rPr>
        <w:t xml:space="preserve">, </w:t>
      </w:r>
      <w:r w:rsidR="009B1B51">
        <w:rPr>
          <w:rFonts w:ascii="Times New Roman" w:hAnsi="Times New Roman" w:cs="Times New Roman"/>
          <w:sz w:val="24"/>
          <w:szCs w:val="24"/>
          <w:lang w:val="lv-LV"/>
        </w:rPr>
        <w:lastRenderedPageBreak/>
        <w:t xml:space="preserve">caur sinerģijas mehānismiem, </w:t>
      </w:r>
      <w:r w:rsidR="00057E2C">
        <w:rPr>
          <w:rFonts w:ascii="Times New Roman" w:hAnsi="Times New Roman" w:cs="Times New Roman"/>
          <w:sz w:val="24"/>
          <w:szCs w:val="24"/>
          <w:lang w:val="lv-LV"/>
        </w:rPr>
        <w:t>nodrošinot iespēju sekmīgāk attīstīt P&amp;I izcilības potenciālu šajās valstīs, gan panākot lielāku ietekmi tās attīstīšanā, no papildus resursu piesaistīšanas, gan nodrošinot ES „j</w:t>
      </w:r>
      <w:r w:rsidR="009B1B51">
        <w:rPr>
          <w:rFonts w:ascii="Times New Roman" w:hAnsi="Times New Roman" w:cs="Times New Roman"/>
          <w:sz w:val="24"/>
          <w:szCs w:val="24"/>
          <w:lang w:val="lv-LV"/>
        </w:rPr>
        <w:t>auno” dalībvalstu ieguldījumus</w:t>
      </w:r>
      <w:r w:rsidR="00057E2C">
        <w:rPr>
          <w:rFonts w:ascii="Times New Roman" w:hAnsi="Times New Roman" w:cs="Times New Roman"/>
          <w:sz w:val="24"/>
          <w:szCs w:val="24"/>
          <w:lang w:val="lv-LV"/>
        </w:rPr>
        <w:t xml:space="preserve">, pievienojoties esošajiem ES izcilības centriem. Šādus mehānismus </w:t>
      </w:r>
      <w:r w:rsidR="009B1B51">
        <w:rPr>
          <w:rFonts w:ascii="Times New Roman" w:hAnsi="Times New Roman" w:cs="Times New Roman"/>
          <w:sz w:val="24"/>
          <w:szCs w:val="24"/>
          <w:lang w:val="lv-LV"/>
        </w:rPr>
        <w:t>Latvija redz</w:t>
      </w:r>
      <w:r w:rsidR="00057E2C">
        <w:rPr>
          <w:rFonts w:ascii="Times New Roman" w:hAnsi="Times New Roman" w:cs="Times New Roman"/>
          <w:sz w:val="24"/>
          <w:szCs w:val="24"/>
          <w:lang w:val="lv-LV"/>
        </w:rPr>
        <w:t xml:space="preserve"> kā vieno no stratēģiskās plānošanas priekšnoteikumiem, kurš ir nepieciešams</w:t>
      </w:r>
      <w:r w:rsidR="009B1B51">
        <w:rPr>
          <w:rFonts w:ascii="Times New Roman" w:hAnsi="Times New Roman" w:cs="Times New Roman"/>
          <w:sz w:val="24"/>
          <w:szCs w:val="24"/>
          <w:lang w:val="lv-LV"/>
        </w:rPr>
        <w:t>,</w:t>
      </w:r>
      <w:r w:rsidR="00057E2C">
        <w:rPr>
          <w:rFonts w:ascii="Times New Roman" w:hAnsi="Times New Roman" w:cs="Times New Roman"/>
          <w:sz w:val="24"/>
          <w:szCs w:val="24"/>
          <w:lang w:val="lv-LV"/>
        </w:rPr>
        <w:t xml:space="preserve"> lai tiktu gūt</w:t>
      </w:r>
      <w:r w:rsidR="009B1B51">
        <w:rPr>
          <w:rFonts w:ascii="Times New Roman" w:hAnsi="Times New Roman" w:cs="Times New Roman"/>
          <w:sz w:val="24"/>
          <w:szCs w:val="24"/>
          <w:lang w:val="lv-LV"/>
        </w:rPr>
        <w:t xml:space="preserve">s maksimāls labums ne tikai no </w:t>
      </w:r>
      <w:r w:rsidR="005A5603">
        <w:rPr>
          <w:rFonts w:ascii="Times New Roman" w:hAnsi="Times New Roman" w:cs="Times New Roman"/>
          <w:sz w:val="24"/>
          <w:szCs w:val="24"/>
          <w:lang w:val="lv-LV"/>
        </w:rPr>
        <w:t>“</w:t>
      </w:r>
      <w:r w:rsidR="009B1B51">
        <w:rPr>
          <w:rFonts w:ascii="Times New Roman" w:hAnsi="Times New Roman" w:cs="Times New Roman"/>
          <w:sz w:val="24"/>
          <w:szCs w:val="24"/>
          <w:lang w:val="lv-LV"/>
        </w:rPr>
        <w:t>Apvārsnis Eiropa</w:t>
      </w:r>
      <w:r w:rsidR="005A5603">
        <w:rPr>
          <w:rFonts w:ascii="Times New Roman" w:hAnsi="Times New Roman" w:cs="Times New Roman"/>
          <w:sz w:val="24"/>
          <w:szCs w:val="24"/>
          <w:lang w:val="lv-LV"/>
        </w:rPr>
        <w:t>”</w:t>
      </w:r>
      <w:r w:rsidR="00057E2C">
        <w:rPr>
          <w:rFonts w:ascii="Times New Roman" w:hAnsi="Times New Roman" w:cs="Times New Roman"/>
          <w:sz w:val="24"/>
          <w:szCs w:val="24"/>
          <w:lang w:val="lv-LV"/>
        </w:rPr>
        <w:t xml:space="preserve"> programmas, bet no</w:t>
      </w:r>
      <w:r w:rsidR="009B1B51">
        <w:rPr>
          <w:rFonts w:ascii="Times New Roman" w:hAnsi="Times New Roman" w:cs="Times New Roman"/>
          <w:sz w:val="24"/>
          <w:szCs w:val="24"/>
          <w:lang w:val="lv-LV"/>
        </w:rPr>
        <w:t xml:space="preserve"> visām ES programmām. Latvija</w:t>
      </w:r>
      <w:r w:rsidR="00057E2C">
        <w:rPr>
          <w:rFonts w:ascii="Times New Roman" w:hAnsi="Times New Roman" w:cs="Times New Roman"/>
          <w:sz w:val="24"/>
          <w:szCs w:val="24"/>
          <w:lang w:val="lv-LV"/>
        </w:rPr>
        <w:t xml:space="preserve"> piekrīt, ka šādi mehānismi ir īpaši aktuāli, lai nodrošinātu lielāku atbalstu MVU</w:t>
      </w:r>
      <w:r w:rsidR="009B1B51">
        <w:rPr>
          <w:rFonts w:ascii="Times New Roman" w:hAnsi="Times New Roman" w:cs="Times New Roman"/>
          <w:sz w:val="24"/>
          <w:szCs w:val="24"/>
          <w:lang w:val="lv-LV"/>
        </w:rPr>
        <w:t xml:space="preserve"> un atbalsts</w:t>
      </w:r>
      <w:r w:rsidR="00057E2C">
        <w:rPr>
          <w:rFonts w:ascii="Times New Roman" w:hAnsi="Times New Roman" w:cs="Times New Roman"/>
          <w:sz w:val="24"/>
          <w:szCs w:val="24"/>
          <w:lang w:val="lv-LV"/>
        </w:rPr>
        <w:t xml:space="preserve"> </w:t>
      </w:r>
      <w:r w:rsidR="009B1B51">
        <w:rPr>
          <w:rFonts w:ascii="Times New Roman" w:hAnsi="Times New Roman" w:cs="Times New Roman"/>
          <w:sz w:val="24"/>
          <w:szCs w:val="24"/>
          <w:lang w:val="lv-LV"/>
        </w:rPr>
        <w:t>inovatīviem</w:t>
      </w:r>
      <w:r w:rsidR="00057E2C">
        <w:rPr>
          <w:rFonts w:ascii="Times New Roman" w:hAnsi="Times New Roman" w:cs="Times New Roman"/>
          <w:sz w:val="24"/>
          <w:szCs w:val="24"/>
          <w:lang w:val="lv-LV"/>
        </w:rPr>
        <w:t xml:space="preserve"> MVU ir priekšnoteikums lielāka</w:t>
      </w:r>
      <w:r w:rsidR="009B1B51">
        <w:rPr>
          <w:rFonts w:ascii="Times New Roman" w:hAnsi="Times New Roman" w:cs="Times New Roman"/>
          <w:sz w:val="24"/>
          <w:szCs w:val="24"/>
          <w:lang w:val="lv-LV"/>
        </w:rPr>
        <w:t>i Eiropas inovāciju attīstībai.</w:t>
      </w:r>
    </w:p>
    <w:p w14:paraId="09D7617F" w14:textId="77777777" w:rsidR="00057E2C" w:rsidRDefault="00057E2C" w:rsidP="002670BC">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ab/>
        <w:t>Šādu meh</w:t>
      </w:r>
      <w:r w:rsidR="009B1B51">
        <w:rPr>
          <w:rFonts w:ascii="Times New Roman" w:hAnsi="Times New Roman" w:cs="Times New Roman"/>
          <w:sz w:val="24"/>
          <w:szCs w:val="24"/>
          <w:lang w:val="lv-LV"/>
        </w:rPr>
        <w:t xml:space="preserve">ānismu stiprināšana ir arī </w:t>
      </w:r>
      <w:r>
        <w:rPr>
          <w:rFonts w:ascii="Times New Roman" w:hAnsi="Times New Roman" w:cs="Times New Roman"/>
          <w:sz w:val="24"/>
          <w:szCs w:val="24"/>
          <w:lang w:val="lv-LV"/>
        </w:rPr>
        <w:t xml:space="preserve">aktuāla </w:t>
      </w:r>
      <w:r w:rsidR="009B1B51">
        <w:rPr>
          <w:rFonts w:ascii="Times New Roman" w:hAnsi="Times New Roman" w:cs="Times New Roman"/>
          <w:sz w:val="24"/>
          <w:szCs w:val="24"/>
          <w:lang w:val="lv-LV"/>
        </w:rPr>
        <w:t xml:space="preserve">ES dalībvalstu un reģionu Viedās </w:t>
      </w:r>
      <w:r>
        <w:rPr>
          <w:rFonts w:ascii="Times New Roman" w:hAnsi="Times New Roman" w:cs="Times New Roman"/>
          <w:sz w:val="24"/>
          <w:szCs w:val="24"/>
          <w:lang w:val="lv-LV"/>
        </w:rPr>
        <w:t xml:space="preserve">specializācijas stratēģijās </w:t>
      </w:r>
      <w:r w:rsidR="009B1B51">
        <w:rPr>
          <w:rFonts w:ascii="Times New Roman" w:hAnsi="Times New Roman" w:cs="Times New Roman"/>
          <w:sz w:val="24"/>
          <w:szCs w:val="24"/>
          <w:lang w:val="lv-LV"/>
        </w:rPr>
        <w:t>un sinerģiju stiprināšana starp dažādām ES P&amp;I programmām ir</w:t>
      </w:r>
      <w:r>
        <w:rPr>
          <w:rFonts w:ascii="Times New Roman" w:hAnsi="Times New Roman" w:cs="Times New Roman"/>
          <w:sz w:val="24"/>
          <w:szCs w:val="24"/>
          <w:lang w:val="lv-LV"/>
        </w:rPr>
        <w:t xml:space="preserve"> atbalstāma kā nozīmīga Latvijas Viedās specializācijas stratēģijas sastāvdaļa.</w:t>
      </w:r>
    </w:p>
    <w:p w14:paraId="459302D0" w14:textId="0C70904B" w:rsidR="004E52FE" w:rsidRPr="00382FCA" w:rsidRDefault="00381939" w:rsidP="00352CBE">
      <w:pPr>
        <w:pStyle w:val="ListParagraph"/>
        <w:spacing w:after="0" w:line="264" w:lineRule="auto"/>
        <w:ind w:left="0" w:firstLine="709"/>
        <w:jc w:val="both"/>
        <w:rPr>
          <w:rFonts w:ascii="Times New Roman" w:hAnsi="Times New Roman" w:cs="Times New Roman"/>
          <w:sz w:val="24"/>
          <w:szCs w:val="24"/>
          <w:lang w:val="lv-LV" w:eastAsia="lv-LV"/>
        </w:rPr>
      </w:pPr>
      <w:r>
        <w:rPr>
          <w:rFonts w:ascii="Times New Roman" w:hAnsi="Times New Roman" w:cs="Times New Roman"/>
          <w:sz w:val="24"/>
          <w:szCs w:val="24"/>
          <w:lang w:val="lv-LV"/>
        </w:rPr>
        <w:tab/>
        <w:t xml:space="preserve">Vienlaikus, Latvija atzīmē, ka ir vēl daudz darāmā, lai šīs sinerģijas varētu notikt praksē. </w:t>
      </w:r>
      <w:r w:rsidR="00B7069A">
        <w:rPr>
          <w:rFonts w:ascii="Times New Roman" w:hAnsi="Times New Roman" w:cs="Times New Roman"/>
          <w:sz w:val="24"/>
          <w:szCs w:val="24"/>
          <w:lang w:val="lv-LV"/>
        </w:rPr>
        <w:t xml:space="preserve">Notikušie neformālie dalībvalstu semināri ar </w:t>
      </w:r>
      <w:r w:rsidR="005A5603">
        <w:rPr>
          <w:rFonts w:ascii="Times New Roman" w:hAnsi="Times New Roman" w:cs="Times New Roman"/>
          <w:sz w:val="24"/>
          <w:szCs w:val="24"/>
          <w:lang w:val="lv-LV"/>
        </w:rPr>
        <w:t>EK</w:t>
      </w:r>
      <w:r w:rsidR="00B7069A">
        <w:rPr>
          <w:rFonts w:ascii="Times New Roman" w:hAnsi="Times New Roman" w:cs="Times New Roman"/>
          <w:sz w:val="24"/>
          <w:szCs w:val="24"/>
          <w:lang w:val="lv-LV"/>
        </w:rPr>
        <w:t xml:space="preserve"> parādīja, ka attiecībā uz sinerģiju ar struktūrfondiem tieši ieviešanas aspekti joprojām nav skaidri un atstāj vietu interpretācijām un tiesiskai nenoteiktībai. Latvija uzsver, ka</w:t>
      </w:r>
      <w:r w:rsidR="005A5603">
        <w:rPr>
          <w:rFonts w:ascii="Times New Roman" w:hAnsi="Times New Roman" w:cs="Times New Roman"/>
          <w:sz w:val="24"/>
          <w:szCs w:val="24"/>
          <w:lang w:val="lv-LV"/>
        </w:rPr>
        <w:t xml:space="preserve"> </w:t>
      </w:r>
      <w:r w:rsidR="00B7069A">
        <w:rPr>
          <w:rFonts w:ascii="Times New Roman" w:hAnsi="Times New Roman" w:cs="Times New Roman"/>
          <w:sz w:val="24"/>
          <w:szCs w:val="24"/>
          <w:lang w:val="lv-LV"/>
        </w:rPr>
        <w:t xml:space="preserve"> dienestiem ir jāintensificē darbs, lai sagatavotu skaidrus un tiesiski noregulētus ieviešanas noteikumus, veicinātu vienkāršošanu un praktiski īstenojamu sinerģiju sta</w:t>
      </w:r>
      <w:r w:rsidR="005A5603">
        <w:rPr>
          <w:rFonts w:ascii="Times New Roman" w:hAnsi="Times New Roman" w:cs="Times New Roman"/>
          <w:sz w:val="24"/>
          <w:szCs w:val="24"/>
          <w:lang w:val="lv-LV"/>
        </w:rPr>
        <w:t>rp programmām.</w:t>
      </w:r>
    </w:p>
    <w:p w14:paraId="39E7059E" w14:textId="77777777" w:rsidR="009637EC" w:rsidRDefault="009637EC" w:rsidP="0080295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val="lv-LV" w:eastAsia="lv-LV"/>
        </w:rPr>
      </w:pPr>
    </w:p>
    <w:p w14:paraId="33DFC074" w14:textId="77777777" w:rsidR="0080295D" w:rsidRDefault="0080295D" w:rsidP="0080295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val="lv-LV" w:eastAsia="lv-LV"/>
        </w:rPr>
      </w:pPr>
      <w:r w:rsidRPr="00661641">
        <w:rPr>
          <w:rFonts w:ascii="Times New Roman" w:eastAsia="Arial Unicode MS" w:hAnsi="Times New Roman" w:cs="Arial Unicode MS"/>
          <w:b/>
          <w:bCs/>
          <w:color w:val="000000"/>
          <w:sz w:val="24"/>
          <w:szCs w:val="24"/>
          <w:u w:color="000000"/>
          <w:bdr w:val="nil"/>
          <w:lang w:val="lv-LV" w:eastAsia="lv-LV"/>
        </w:rPr>
        <w:t>Latvijas delegācija:</w:t>
      </w:r>
    </w:p>
    <w:p w14:paraId="29E6E248" w14:textId="77777777" w:rsidR="0080295D" w:rsidRPr="00661641" w:rsidRDefault="0080295D" w:rsidP="0080295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lang w:val="lv-LV" w:eastAsia="lv-LV"/>
        </w:rPr>
      </w:pPr>
    </w:p>
    <w:p w14:paraId="1983AA38" w14:textId="77777777" w:rsidR="0080295D" w:rsidRPr="00661641" w:rsidRDefault="0080295D" w:rsidP="0080295D">
      <w:pPr>
        <w:pBdr>
          <w:top w:val="nil"/>
          <w:left w:val="nil"/>
          <w:bottom w:val="nil"/>
          <w:right w:val="nil"/>
          <w:between w:val="nil"/>
          <w:bar w:val="nil"/>
        </w:pBdr>
        <w:spacing w:after="0" w:line="240" w:lineRule="auto"/>
        <w:ind w:left="2835" w:hanging="2835"/>
        <w:jc w:val="both"/>
        <w:rPr>
          <w:rFonts w:ascii="Times New Roman" w:eastAsia="Arial Unicode MS" w:hAnsi="Times New Roman" w:cs="Arial Unicode MS"/>
          <w:color w:val="000000"/>
          <w:sz w:val="24"/>
          <w:szCs w:val="24"/>
          <w:u w:color="000000"/>
          <w:bdr w:val="nil"/>
          <w:lang w:val="lv-LV" w:eastAsia="lv-LV"/>
        </w:rPr>
      </w:pPr>
      <w:r w:rsidRPr="00661641">
        <w:rPr>
          <w:rFonts w:ascii="Times New Roman" w:eastAsia="Arial Unicode MS" w:hAnsi="Times New Roman" w:cs="Arial Unicode MS"/>
          <w:color w:val="000000"/>
          <w:sz w:val="24"/>
          <w:szCs w:val="24"/>
          <w:u w:color="000000"/>
          <w:bdr w:val="nil"/>
          <w:lang w:val="lv-LV" w:eastAsia="lv-LV"/>
        </w:rPr>
        <w:t xml:space="preserve">Delegācijas vadītāja: </w:t>
      </w:r>
      <w:r w:rsidRPr="00661641">
        <w:rPr>
          <w:rFonts w:ascii="Times New Roman" w:eastAsia="Arial Unicode MS" w:hAnsi="Times New Roman" w:cs="Arial Unicode MS"/>
          <w:color w:val="000000"/>
          <w:sz w:val="24"/>
          <w:szCs w:val="24"/>
          <w:u w:color="000000"/>
          <w:bdr w:val="nil"/>
          <w:lang w:val="lv-LV" w:eastAsia="lv-LV"/>
        </w:rPr>
        <w:tab/>
      </w:r>
      <w:r w:rsidRPr="00661641">
        <w:rPr>
          <w:rFonts w:ascii="Times New Roman" w:eastAsia="Arial Unicode MS" w:hAnsi="Times New Roman" w:cs="Arial Unicode MS"/>
          <w:b/>
          <w:bCs/>
          <w:color w:val="000000"/>
          <w:sz w:val="24"/>
          <w:szCs w:val="24"/>
          <w:u w:color="000000"/>
          <w:bdr w:val="nil"/>
          <w:lang w:val="lv-LV" w:eastAsia="lv-LV"/>
        </w:rPr>
        <w:t>Līga Lejiņa</w:t>
      </w:r>
      <w:r w:rsidRPr="00661641">
        <w:rPr>
          <w:rFonts w:ascii="Times New Roman" w:eastAsia="Arial Unicode MS" w:hAnsi="Times New Roman" w:cs="Arial Unicode MS"/>
          <w:color w:val="000000"/>
          <w:sz w:val="24"/>
          <w:szCs w:val="24"/>
          <w:u w:color="000000"/>
          <w:bdr w:val="nil"/>
          <w:lang w:val="lv-LV" w:eastAsia="lv-LV"/>
        </w:rPr>
        <w:t>, Izglītības un zinātnes ministrijas valsts sekretāre</w:t>
      </w:r>
      <w:r>
        <w:rPr>
          <w:rFonts w:ascii="Times New Roman" w:eastAsia="Arial Unicode MS" w:hAnsi="Times New Roman" w:cs="Arial Unicode MS"/>
          <w:color w:val="000000"/>
          <w:sz w:val="24"/>
          <w:szCs w:val="24"/>
          <w:u w:color="000000"/>
          <w:bdr w:val="nil"/>
          <w:lang w:val="lv-LV" w:eastAsia="lv-LV"/>
        </w:rPr>
        <w:t>.</w:t>
      </w:r>
    </w:p>
    <w:p w14:paraId="6B25D373" w14:textId="77777777" w:rsidR="0080295D" w:rsidRDefault="0080295D" w:rsidP="0080295D">
      <w:pPr>
        <w:pStyle w:val="NormalWeb"/>
        <w:spacing w:before="0" w:beforeAutospacing="0" w:after="0" w:afterAutospacing="0" w:line="264" w:lineRule="auto"/>
        <w:jc w:val="both"/>
        <w:rPr>
          <w:lang w:val="lv-LV"/>
        </w:rPr>
      </w:pPr>
    </w:p>
    <w:p w14:paraId="252DC9F5" w14:textId="77777777" w:rsidR="0080295D" w:rsidRPr="00661641" w:rsidRDefault="0080295D" w:rsidP="0080295D">
      <w:pPr>
        <w:pBdr>
          <w:top w:val="nil"/>
          <w:left w:val="nil"/>
          <w:bottom w:val="nil"/>
          <w:right w:val="nil"/>
          <w:between w:val="nil"/>
          <w:bar w:val="nil"/>
        </w:pBdr>
        <w:spacing w:after="0" w:line="240" w:lineRule="auto"/>
        <w:ind w:left="2835" w:hanging="2835"/>
        <w:jc w:val="both"/>
        <w:rPr>
          <w:rFonts w:ascii="Times New Roman" w:eastAsia="Arial Unicode MS" w:hAnsi="Times New Roman" w:cs="Arial Unicode MS"/>
          <w:color w:val="000000"/>
          <w:sz w:val="24"/>
          <w:szCs w:val="24"/>
          <w:u w:color="000000"/>
          <w:bdr w:val="nil"/>
          <w:lang w:val="lv-LV" w:eastAsia="lv-LV"/>
        </w:rPr>
      </w:pPr>
      <w:r w:rsidRPr="00661641">
        <w:rPr>
          <w:rFonts w:ascii="Times New Roman" w:eastAsia="Arial Unicode MS" w:hAnsi="Times New Roman" w:cs="Arial Unicode MS"/>
          <w:color w:val="000000"/>
          <w:sz w:val="24"/>
          <w:szCs w:val="24"/>
          <w:u w:color="000000"/>
          <w:bdr w:val="nil"/>
          <w:lang w:val="lv-LV" w:eastAsia="lv-LV"/>
        </w:rPr>
        <w:t xml:space="preserve">Delegācijas dalībnieki: </w:t>
      </w:r>
      <w:r w:rsidRPr="00661641">
        <w:rPr>
          <w:rFonts w:ascii="Times New Roman" w:eastAsia="Arial Unicode MS" w:hAnsi="Times New Roman" w:cs="Arial Unicode MS"/>
          <w:color w:val="000000"/>
          <w:sz w:val="24"/>
          <w:szCs w:val="24"/>
          <w:u w:color="000000"/>
          <w:bdr w:val="nil"/>
          <w:lang w:val="lv-LV" w:eastAsia="lv-LV"/>
        </w:rPr>
        <w:tab/>
      </w:r>
      <w:r w:rsidRPr="00661641">
        <w:rPr>
          <w:rFonts w:ascii="Times New Roman" w:eastAsia="Arial Unicode MS" w:hAnsi="Times New Roman" w:cs="Arial Unicode MS"/>
          <w:b/>
          <w:bCs/>
          <w:color w:val="000000"/>
          <w:sz w:val="24"/>
          <w:szCs w:val="24"/>
          <w:u w:color="000000"/>
          <w:bdr w:val="nil"/>
          <w:lang w:val="lv-LV" w:eastAsia="lv-LV"/>
        </w:rPr>
        <w:t>Alise Balode</w:t>
      </w:r>
      <w:r w:rsidRPr="00661641">
        <w:rPr>
          <w:rFonts w:ascii="Times New Roman" w:eastAsia="Arial Unicode MS" w:hAnsi="Times New Roman" w:cs="Arial Unicode MS"/>
          <w:color w:val="000000"/>
          <w:sz w:val="24"/>
          <w:szCs w:val="24"/>
          <w:u w:color="000000"/>
          <w:bdr w:val="nil"/>
          <w:lang w:val="lv-LV" w:eastAsia="lv-LV"/>
        </w:rPr>
        <w:t>, vēstniece, Latvijas Republikas pastāvīgā pārstāvja Eiropas Savienībā vietniece</w:t>
      </w:r>
      <w:r>
        <w:rPr>
          <w:rFonts w:ascii="Times New Roman" w:eastAsia="Arial Unicode MS" w:hAnsi="Times New Roman" w:cs="Arial Unicode MS"/>
          <w:color w:val="000000"/>
          <w:sz w:val="24"/>
          <w:szCs w:val="24"/>
          <w:u w:color="000000"/>
          <w:bdr w:val="nil"/>
          <w:lang w:val="lv-LV" w:eastAsia="lv-LV"/>
        </w:rPr>
        <w:t>;</w:t>
      </w:r>
    </w:p>
    <w:p w14:paraId="68A9741F" w14:textId="77777777" w:rsidR="004E52FE" w:rsidRPr="000F0AF7" w:rsidRDefault="0080295D" w:rsidP="000F0AF7">
      <w:pPr>
        <w:pBdr>
          <w:top w:val="nil"/>
          <w:left w:val="nil"/>
          <w:bottom w:val="nil"/>
          <w:right w:val="nil"/>
          <w:between w:val="nil"/>
          <w:bar w:val="nil"/>
        </w:pBdr>
        <w:spacing w:after="0" w:line="240" w:lineRule="auto"/>
        <w:ind w:left="2835"/>
        <w:jc w:val="both"/>
        <w:rPr>
          <w:rFonts w:ascii="Times New Roman" w:eastAsia="Arial Unicode MS" w:hAnsi="Times New Roman" w:cs="Arial Unicode MS"/>
          <w:color w:val="000000"/>
          <w:sz w:val="24"/>
          <w:szCs w:val="24"/>
          <w:u w:color="000000"/>
          <w:bdr w:val="nil"/>
          <w:lang w:val="lv-LV" w:eastAsia="lv-LV"/>
        </w:rPr>
      </w:pPr>
      <w:r w:rsidRPr="00661641">
        <w:rPr>
          <w:rFonts w:ascii="Times New Roman" w:eastAsia="Arial Unicode MS" w:hAnsi="Times New Roman" w:cs="Arial Unicode MS"/>
          <w:b/>
          <w:bCs/>
          <w:color w:val="000000"/>
          <w:sz w:val="24"/>
          <w:szCs w:val="24"/>
          <w:u w:color="000000"/>
          <w:bdr w:val="nil"/>
          <w:lang w:val="lv-LV" w:eastAsia="lv-LV"/>
        </w:rPr>
        <w:t>Lauma Sīka</w:t>
      </w:r>
      <w:r w:rsidRPr="00661641">
        <w:rPr>
          <w:rFonts w:ascii="Times New Roman" w:eastAsia="Arial Unicode MS" w:hAnsi="Times New Roman" w:cs="Arial Unicode MS"/>
          <w:color w:val="000000"/>
          <w:sz w:val="24"/>
          <w:szCs w:val="24"/>
          <w:u w:color="000000"/>
          <w:bdr w:val="nil"/>
          <w:lang w:val="lv-LV" w:eastAsia="lv-LV"/>
        </w:rPr>
        <w:t>, Izglītības un zinātnes ministrijas nozares                   padomniece (zinātnes un kosmosa jautājumi)</w:t>
      </w:r>
    </w:p>
    <w:p w14:paraId="47D8CB56" w14:textId="77777777" w:rsidR="00B80D4E" w:rsidRPr="00382FCA" w:rsidRDefault="00B80D4E" w:rsidP="00352CBE">
      <w:pPr>
        <w:pStyle w:val="ListParagraph"/>
        <w:spacing w:after="0" w:line="264" w:lineRule="auto"/>
        <w:ind w:left="0" w:firstLine="709"/>
        <w:jc w:val="both"/>
        <w:rPr>
          <w:rFonts w:ascii="Times New Roman" w:hAnsi="Times New Roman" w:cs="Times New Roman"/>
          <w:sz w:val="24"/>
          <w:szCs w:val="24"/>
          <w:lang w:val="lv-LV" w:eastAsia="lv-LV"/>
        </w:rPr>
      </w:pPr>
    </w:p>
    <w:p w14:paraId="62FD88AB" w14:textId="77777777" w:rsidR="00E87356" w:rsidRDefault="00E87356" w:rsidP="00352CBE">
      <w:pPr>
        <w:pStyle w:val="ListParagraph"/>
        <w:spacing w:after="0" w:line="264" w:lineRule="auto"/>
        <w:ind w:left="0" w:firstLine="709"/>
        <w:jc w:val="both"/>
        <w:rPr>
          <w:rFonts w:ascii="Times New Roman" w:hAnsi="Times New Roman" w:cs="Times New Roman"/>
          <w:sz w:val="24"/>
          <w:szCs w:val="24"/>
          <w:lang w:val="lv-LV" w:eastAsia="lv-LV"/>
        </w:rPr>
      </w:pPr>
    </w:p>
    <w:p w14:paraId="3370ED93" w14:textId="77777777" w:rsidR="00352CBE" w:rsidRPr="00382FCA" w:rsidRDefault="009F2FA9" w:rsidP="00352CBE">
      <w:pPr>
        <w:pStyle w:val="ListParagraph"/>
        <w:spacing w:after="0" w:line="264" w:lineRule="auto"/>
        <w:ind w:left="0" w:firstLine="709"/>
        <w:jc w:val="both"/>
        <w:rPr>
          <w:rFonts w:ascii="Times New Roman" w:hAnsi="Times New Roman" w:cs="Times New Roman"/>
          <w:sz w:val="24"/>
          <w:szCs w:val="24"/>
          <w:lang w:val="lv-LV" w:eastAsia="lv-LV"/>
        </w:rPr>
      </w:pPr>
      <w:r w:rsidRPr="00382FCA">
        <w:rPr>
          <w:rFonts w:ascii="Times New Roman" w:hAnsi="Times New Roman" w:cs="Times New Roman"/>
          <w:sz w:val="24"/>
          <w:szCs w:val="24"/>
          <w:lang w:val="lv-LV" w:eastAsia="lv-LV"/>
        </w:rPr>
        <w:t>Izglītības un zinātnes ministre</w:t>
      </w:r>
      <w:r w:rsidR="00352CBE" w:rsidRPr="00382FCA">
        <w:rPr>
          <w:rFonts w:ascii="Times New Roman" w:hAnsi="Times New Roman" w:cs="Times New Roman"/>
          <w:sz w:val="24"/>
          <w:szCs w:val="24"/>
          <w:lang w:val="lv-LV" w:eastAsia="lv-LV"/>
        </w:rPr>
        <w:tab/>
      </w:r>
      <w:r w:rsidR="00352CBE" w:rsidRPr="00382FCA">
        <w:rPr>
          <w:rFonts w:ascii="Times New Roman" w:hAnsi="Times New Roman" w:cs="Times New Roman"/>
          <w:sz w:val="24"/>
          <w:szCs w:val="24"/>
          <w:lang w:val="lv-LV" w:eastAsia="lv-LV"/>
        </w:rPr>
        <w:tab/>
      </w:r>
      <w:r w:rsidR="00352CBE" w:rsidRPr="00382FCA">
        <w:rPr>
          <w:rFonts w:ascii="Times New Roman" w:hAnsi="Times New Roman" w:cs="Times New Roman"/>
          <w:sz w:val="24"/>
          <w:szCs w:val="24"/>
          <w:lang w:val="lv-LV" w:eastAsia="lv-LV"/>
        </w:rPr>
        <w:tab/>
      </w:r>
      <w:r w:rsidR="00352CBE" w:rsidRPr="00382FCA">
        <w:rPr>
          <w:rFonts w:ascii="Times New Roman" w:hAnsi="Times New Roman" w:cs="Times New Roman"/>
          <w:sz w:val="24"/>
          <w:szCs w:val="24"/>
          <w:lang w:val="lv-LV" w:eastAsia="lv-LV"/>
        </w:rPr>
        <w:tab/>
        <w:t xml:space="preserve">           </w:t>
      </w:r>
      <w:r w:rsidRPr="00382FCA">
        <w:rPr>
          <w:rFonts w:ascii="Times New Roman" w:hAnsi="Times New Roman" w:cs="Times New Roman"/>
          <w:sz w:val="24"/>
          <w:szCs w:val="24"/>
          <w:lang w:val="lv-LV" w:eastAsia="lv-LV"/>
        </w:rPr>
        <w:t>Ilga Šuplinska</w:t>
      </w:r>
    </w:p>
    <w:p w14:paraId="0E56F7FF" w14:textId="77777777" w:rsidR="00352CBE" w:rsidRPr="00382FCA" w:rsidRDefault="00352CBE" w:rsidP="00352CBE">
      <w:pPr>
        <w:spacing w:after="0" w:line="264" w:lineRule="auto"/>
        <w:ind w:firstLine="720"/>
        <w:jc w:val="both"/>
        <w:rPr>
          <w:rFonts w:ascii="Times New Roman" w:hAnsi="Times New Roman" w:cs="Times New Roman"/>
          <w:sz w:val="24"/>
          <w:szCs w:val="24"/>
          <w:lang w:val="lv-LV"/>
        </w:rPr>
      </w:pPr>
    </w:p>
    <w:p w14:paraId="3974B213" w14:textId="77777777" w:rsidR="009F2FA9" w:rsidRPr="00382FCA" w:rsidRDefault="009F2FA9" w:rsidP="00352CBE">
      <w:pPr>
        <w:spacing w:after="0" w:line="264" w:lineRule="auto"/>
        <w:ind w:firstLine="720"/>
        <w:jc w:val="both"/>
        <w:rPr>
          <w:rFonts w:ascii="Times New Roman" w:hAnsi="Times New Roman" w:cs="Times New Roman"/>
          <w:sz w:val="24"/>
          <w:szCs w:val="24"/>
          <w:lang w:val="lv-LV"/>
        </w:rPr>
      </w:pPr>
    </w:p>
    <w:p w14:paraId="4CE064D5" w14:textId="77777777" w:rsidR="00061157" w:rsidRPr="000F0AF7" w:rsidRDefault="008252D8" w:rsidP="000F0AF7">
      <w:pPr>
        <w:spacing w:after="0" w:line="264"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Vizē: valsts sekretāre </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 xml:space="preserve">Līga </w:t>
      </w:r>
      <w:r w:rsidR="000F0AF7">
        <w:rPr>
          <w:rFonts w:ascii="Times New Roman" w:hAnsi="Times New Roman" w:cs="Times New Roman"/>
          <w:sz w:val="24"/>
          <w:szCs w:val="24"/>
          <w:lang w:val="lv-LV"/>
        </w:rPr>
        <w:t>Lejiņa</w:t>
      </w:r>
    </w:p>
    <w:p w14:paraId="578928BA" w14:textId="77777777" w:rsidR="000F0AF7" w:rsidRDefault="000F0AF7" w:rsidP="0086061F">
      <w:pPr>
        <w:spacing w:after="0" w:line="264" w:lineRule="auto"/>
        <w:jc w:val="both"/>
        <w:rPr>
          <w:rFonts w:ascii="Times New Roman" w:hAnsi="Times New Roman" w:cs="Times New Roman"/>
          <w:sz w:val="20"/>
          <w:lang w:val="lv-LV"/>
        </w:rPr>
      </w:pPr>
    </w:p>
    <w:p w14:paraId="43EC503F" w14:textId="77777777" w:rsidR="000F0AF7" w:rsidRDefault="000F0AF7" w:rsidP="0086061F">
      <w:pPr>
        <w:spacing w:after="0" w:line="264" w:lineRule="auto"/>
        <w:jc w:val="both"/>
        <w:rPr>
          <w:rFonts w:ascii="Times New Roman" w:hAnsi="Times New Roman" w:cs="Times New Roman"/>
          <w:sz w:val="20"/>
          <w:lang w:val="lv-LV"/>
        </w:rPr>
      </w:pPr>
    </w:p>
    <w:p w14:paraId="5BCF5135" w14:textId="77777777" w:rsidR="000F0AF7" w:rsidRDefault="000F0AF7" w:rsidP="0086061F">
      <w:pPr>
        <w:spacing w:after="0" w:line="264" w:lineRule="auto"/>
        <w:jc w:val="both"/>
        <w:rPr>
          <w:rFonts w:ascii="Times New Roman" w:hAnsi="Times New Roman" w:cs="Times New Roman"/>
          <w:sz w:val="20"/>
          <w:lang w:val="lv-LV"/>
        </w:rPr>
      </w:pPr>
    </w:p>
    <w:p w14:paraId="3B6B53AB" w14:textId="77777777" w:rsidR="00FD26AC" w:rsidRPr="00061157" w:rsidRDefault="00061157" w:rsidP="0086061F">
      <w:pPr>
        <w:spacing w:after="0" w:line="264" w:lineRule="auto"/>
        <w:jc w:val="both"/>
        <w:rPr>
          <w:rFonts w:ascii="Times New Roman" w:hAnsi="Times New Roman" w:cs="Times New Roman"/>
          <w:sz w:val="20"/>
          <w:lang w:val="lv-LV"/>
        </w:rPr>
      </w:pPr>
      <w:r w:rsidRPr="00061157">
        <w:rPr>
          <w:rFonts w:ascii="Times New Roman" w:hAnsi="Times New Roman" w:cs="Times New Roman"/>
          <w:sz w:val="20"/>
          <w:lang w:val="lv-LV"/>
        </w:rPr>
        <w:t xml:space="preserve">Karolis </w:t>
      </w:r>
    </w:p>
    <w:p w14:paraId="1F7592CD" w14:textId="77777777" w:rsidR="00061157" w:rsidRPr="00061157" w:rsidRDefault="00FE27EB" w:rsidP="0086061F">
      <w:pPr>
        <w:spacing w:after="0" w:line="264" w:lineRule="auto"/>
        <w:jc w:val="both"/>
        <w:rPr>
          <w:rFonts w:ascii="Times New Roman" w:hAnsi="Times New Roman" w:cs="Times New Roman"/>
          <w:sz w:val="20"/>
          <w:lang w:val="lv-LV"/>
        </w:rPr>
      </w:pPr>
      <w:hyperlink r:id="rId8" w:history="1">
        <w:r w:rsidR="00061157" w:rsidRPr="00061157">
          <w:rPr>
            <w:rStyle w:val="Hyperlink"/>
            <w:rFonts w:ascii="Times New Roman" w:hAnsi="Times New Roman" w:cs="Times New Roman"/>
            <w:sz w:val="20"/>
            <w:lang w:val="lv-LV"/>
          </w:rPr>
          <w:t>Kaspars.karolis@izm.gov.lv</w:t>
        </w:r>
      </w:hyperlink>
    </w:p>
    <w:p w14:paraId="7C8D877A" w14:textId="77777777" w:rsidR="000F0AF7" w:rsidRPr="00E87356" w:rsidRDefault="00061157" w:rsidP="00E87356">
      <w:pPr>
        <w:spacing w:after="0" w:line="264" w:lineRule="auto"/>
        <w:jc w:val="both"/>
        <w:rPr>
          <w:rFonts w:ascii="Times New Roman" w:hAnsi="Times New Roman" w:cs="Times New Roman"/>
          <w:sz w:val="20"/>
          <w:lang w:val="lv-LV"/>
        </w:rPr>
      </w:pPr>
      <w:r w:rsidRPr="00061157">
        <w:rPr>
          <w:rFonts w:ascii="Times New Roman" w:hAnsi="Times New Roman" w:cs="Times New Roman"/>
          <w:sz w:val="20"/>
          <w:lang w:val="lv-LV"/>
        </w:rPr>
        <w:t>67047996</w:t>
      </w:r>
    </w:p>
    <w:sectPr w:rsidR="000F0AF7" w:rsidRPr="00E87356" w:rsidSect="009637EC">
      <w:footerReference w:type="default" r:id="rId9"/>
      <w:pgSz w:w="11906" w:h="16838"/>
      <w:pgMar w:top="117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66332" w14:textId="77777777" w:rsidR="00FE27EB" w:rsidRDefault="00FE27EB" w:rsidP="00310CE3">
      <w:pPr>
        <w:spacing w:after="0" w:line="240" w:lineRule="auto"/>
      </w:pPr>
      <w:r>
        <w:separator/>
      </w:r>
    </w:p>
  </w:endnote>
  <w:endnote w:type="continuationSeparator" w:id="0">
    <w:p w14:paraId="061C82B0" w14:textId="77777777" w:rsidR="00FE27EB" w:rsidRDefault="00FE27EB" w:rsidP="0031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09654"/>
      <w:docPartObj>
        <w:docPartGallery w:val="Page Numbers (Bottom of Page)"/>
        <w:docPartUnique/>
      </w:docPartObj>
    </w:sdtPr>
    <w:sdtEndPr>
      <w:rPr>
        <w:noProof/>
      </w:rPr>
    </w:sdtEndPr>
    <w:sdtContent>
      <w:p w14:paraId="0BA996A9" w14:textId="086569BE" w:rsidR="00026FF4" w:rsidRDefault="00026FF4">
        <w:pPr>
          <w:pStyle w:val="Footer"/>
          <w:jc w:val="right"/>
        </w:pPr>
        <w:r>
          <w:fldChar w:fldCharType="begin"/>
        </w:r>
        <w:r>
          <w:instrText xml:space="preserve"> PAGE   \* MERGEFORMAT </w:instrText>
        </w:r>
        <w:r>
          <w:fldChar w:fldCharType="separate"/>
        </w:r>
        <w:r w:rsidR="00EB1605">
          <w:rPr>
            <w:noProof/>
          </w:rPr>
          <w:t>6</w:t>
        </w:r>
        <w:r>
          <w:rPr>
            <w:noProof/>
          </w:rPr>
          <w:fldChar w:fldCharType="end"/>
        </w:r>
      </w:p>
    </w:sdtContent>
  </w:sdt>
  <w:p w14:paraId="04058506" w14:textId="77777777" w:rsidR="000F0AF7" w:rsidRPr="000D3988" w:rsidRDefault="000F0AF7" w:rsidP="000F0AF7">
    <w:pPr>
      <w:pStyle w:val="Footer"/>
      <w:jc w:val="both"/>
      <w:rPr>
        <w:rFonts w:ascii="Times New Roman" w:hAnsi="Times New Roman" w:cs="Times New Roman"/>
        <w:sz w:val="20"/>
        <w:szCs w:val="18"/>
        <w:lang w:val="lv-LV"/>
      </w:rPr>
    </w:pPr>
    <w:r w:rsidRPr="000D3988">
      <w:rPr>
        <w:rFonts w:ascii="Times New Roman" w:hAnsi="Times New Roman" w:cs="Times New Roman"/>
        <w:sz w:val="20"/>
        <w:szCs w:val="18"/>
        <w:lang w:val="lv-LV"/>
      </w:rPr>
      <w:t>IZMInf_</w:t>
    </w:r>
    <w:r w:rsidR="000D3988">
      <w:rPr>
        <w:rFonts w:ascii="Times New Roman" w:hAnsi="Times New Roman" w:cs="Times New Roman"/>
        <w:sz w:val="20"/>
        <w:szCs w:val="18"/>
        <w:lang w:val="lv-LV"/>
      </w:rPr>
      <w:t>2009</w:t>
    </w:r>
    <w:r w:rsidRPr="000D3988">
      <w:rPr>
        <w:rFonts w:ascii="Times New Roman" w:hAnsi="Times New Roman" w:cs="Times New Roman"/>
        <w:sz w:val="20"/>
        <w:szCs w:val="18"/>
        <w:lang w:val="lv-LV"/>
      </w:rPr>
      <w:t>19_COMPET; Informatīvais ziņojums “Par 2019</w:t>
    </w:r>
    <w:r w:rsidR="000D3988">
      <w:rPr>
        <w:rFonts w:ascii="Times New Roman" w:hAnsi="Times New Roman" w:cs="Times New Roman"/>
        <w:sz w:val="20"/>
        <w:szCs w:val="18"/>
        <w:lang w:val="lv-LV"/>
      </w:rPr>
      <w:t>.gada 27.septembra</w:t>
    </w:r>
    <w:r w:rsidR="00720EFE">
      <w:rPr>
        <w:rFonts w:ascii="Times New Roman" w:hAnsi="Times New Roman" w:cs="Times New Roman"/>
        <w:sz w:val="20"/>
        <w:szCs w:val="18"/>
        <w:lang w:val="lv-LV"/>
      </w:rPr>
      <w:t xml:space="preserve"> </w:t>
    </w:r>
    <w:r w:rsidRPr="000D3988">
      <w:rPr>
        <w:rFonts w:ascii="Times New Roman" w:hAnsi="Times New Roman" w:cs="Times New Roman"/>
        <w:sz w:val="20"/>
        <w:szCs w:val="18"/>
        <w:lang w:val="lv-LV"/>
      </w:rPr>
      <w:t>ES Konkurētspējas ministru padomē izskatāmajiem Izglītības un zinātnes ministrijas kompetences jautājumiem”</w:t>
    </w:r>
  </w:p>
  <w:p w14:paraId="62CCF06C" w14:textId="77777777" w:rsidR="00026FF4" w:rsidRDefault="0002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12681" w14:textId="77777777" w:rsidR="00FE27EB" w:rsidRDefault="00FE27EB" w:rsidP="00310CE3">
      <w:pPr>
        <w:spacing w:after="0" w:line="240" w:lineRule="auto"/>
      </w:pPr>
      <w:r>
        <w:separator/>
      </w:r>
    </w:p>
  </w:footnote>
  <w:footnote w:type="continuationSeparator" w:id="0">
    <w:p w14:paraId="55D5254A" w14:textId="77777777" w:rsidR="00FE27EB" w:rsidRDefault="00FE27EB" w:rsidP="00310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053"/>
    <w:multiLevelType w:val="hybridMultilevel"/>
    <w:tmpl w:val="3F1A1E50"/>
    <w:numStyleLink w:val="ImportedStyle6"/>
  </w:abstractNum>
  <w:abstractNum w:abstractNumId="1" w15:restartNumberingAfterBreak="0">
    <w:nsid w:val="045138CC"/>
    <w:multiLevelType w:val="hybridMultilevel"/>
    <w:tmpl w:val="81EE2950"/>
    <w:lvl w:ilvl="0" w:tplc="36CC95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D9B156C"/>
    <w:multiLevelType w:val="hybridMultilevel"/>
    <w:tmpl w:val="361E942A"/>
    <w:lvl w:ilvl="0" w:tplc="EA4A9D8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98761A"/>
    <w:multiLevelType w:val="hybridMultilevel"/>
    <w:tmpl w:val="190E980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22175"/>
    <w:multiLevelType w:val="multilevel"/>
    <w:tmpl w:val="64A2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E10E29"/>
    <w:multiLevelType w:val="hybridMultilevel"/>
    <w:tmpl w:val="4190C1E4"/>
    <w:lvl w:ilvl="0" w:tplc="1D56C8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AAB35E9"/>
    <w:multiLevelType w:val="hybridMultilevel"/>
    <w:tmpl w:val="21B6A420"/>
    <w:lvl w:ilvl="0" w:tplc="7488EEE4">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B0959AC"/>
    <w:multiLevelType w:val="hybridMultilevel"/>
    <w:tmpl w:val="BA0AC6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F82142"/>
    <w:multiLevelType w:val="hybridMultilevel"/>
    <w:tmpl w:val="2AB60522"/>
    <w:lvl w:ilvl="0" w:tplc="21CAC2A6">
      <w:start w:val="1"/>
      <w:numFmt w:val="bullet"/>
      <w:lvlText w:val=""/>
      <w:lvlJc w:val="left"/>
      <w:pPr>
        <w:ind w:left="720" w:hanging="360"/>
      </w:pPr>
      <w:rPr>
        <w:rFonts w:ascii="Wingdings" w:hAnsi="Wingdings"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B743D0"/>
    <w:multiLevelType w:val="hybridMultilevel"/>
    <w:tmpl w:val="E04E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1246"/>
    <w:multiLevelType w:val="multilevel"/>
    <w:tmpl w:val="F7644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1" w15:restartNumberingAfterBreak="0">
    <w:nsid w:val="2BED56DC"/>
    <w:multiLevelType w:val="hybridMultilevel"/>
    <w:tmpl w:val="E99ED5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2A6E57"/>
    <w:multiLevelType w:val="hybridMultilevel"/>
    <w:tmpl w:val="95F095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512A53"/>
    <w:multiLevelType w:val="multilevel"/>
    <w:tmpl w:val="805A82EA"/>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413028"/>
    <w:multiLevelType w:val="hybridMultilevel"/>
    <w:tmpl w:val="C4BCE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9C7BE2"/>
    <w:multiLevelType w:val="hybridMultilevel"/>
    <w:tmpl w:val="8F4E4574"/>
    <w:lvl w:ilvl="0" w:tplc="E75EBD8E">
      <w:start w:val="1"/>
      <w:numFmt w:val="decimal"/>
      <w:lvlText w:val="%1."/>
      <w:lvlJc w:val="left"/>
      <w:pPr>
        <w:ind w:left="928" w:hanging="36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6101BC6"/>
    <w:multiLevelType w:val="hybridMultilevel"/>
    <w:tmpl w:val="3F1A1E50"/>
    <w:styleLink w:val="ImportedStyle6"/>
    <w:lvl w:ilvl="0" w:tplc="593257EE">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540CA62">
      <w:start w:val="1"/>
      <w:numFmt w:val="lowerLetter"/>
      <w:lvlText w:val="%2."/>
      <w:lvlJc w:val="left"/>
      <w:pPr>
        <w:ind w:left="72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2" w:tplc="CBA27BC2">
      <w:start w:val="1"/>
      <w:numFmt w:val="lowerRoman"/>
      <w:suff w:val="nothing"/>
      <w:lvlText w:val="%3."/>
      <w:lvlJc w:val="left"/>
      <w:pPr>
        <w:ind w:left="1440" w:hanging="157"/>
      </w:pPr>
      <w:rPr>
        <w:rFonts w:hAnsi="Arial Unicode MS"/>
        <w:b/>
        <w:bCs/>
        <w:caps w:val="0"/>
        <w:smallCaps w:val="0"/>
        <w:strike w:val="0"/>
        <w:dstrike w:val="0"/>
        <w:outline w:val="0"/>
        <w:emboss w:val="0"/>
        <w:imprint w:val="0"/>
        <w:spacing w:val="0"/>
        <w:w w:val="100"/>
        <w:kern w:val="0"/>
        <w:position w:val="0"/>
        <w:highlight w:val="none"/>
        <w:vertAlign w:val="baseline"/>
      </w:rPr>
    </w:lvl>
    <w:lvl w:ilvl="3" w:tplc="514E7168">
      <w:start w:val="1"/>
      <w:numFmt w:val="decimal"/>
      <w:lvlText w:val="%4."/>
      <w:lvlJc w:val="left"/>
      <w:pPr>
        <w:ind w:left="216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4" w:tplc="FFCE3052">
      <w:start w:val="1"/>
      <w:numFmt w:val="lowerLetter"/>
      <w:lvlText w:val="%5."/>
      <w:lvlJc w:val="left"/>
      <w:pPr>
        <w:ind w:left="288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5" w:tplc="0C5C8A62">
      <w:start w:val="1"/>
      <w:numFmt w:val="lowerRoman"/>
      <w:suff w:val="nothing"/>
      <w:lvlText w:val="%6."/>
      <w:lvlJc w:val="left"/>
      <w:pPr>
        <w:ind w:left="3600" w:hanging="157"/>
      </w:pPr>
      <w:rPr>
        <w:rFonts w:hAnsi="Arial Unicode MS"/>
        <w:b/>
        <w:bCs/>
        <w:caps w:val="0"/>
        <w:smallCaps w:val="0"/>
        <w:strike w:val="0"/>
        <w:dstrike w:val="0"/>
        <w:outline w:val="0"/>
        <w:emboss w:val="0"/>
        <w:imprint w:val="0"/>
        <w:spacing w:val="0"/>
        <w:w w:val="100"/>
        <w:kern w:val="0"/>
        <w:position w:val="0"/>
        <w:highlight w:val="none"/>
        <w:vertAlign w:val="baseline"/>
      </w:rPr>
    </w:lvl>
    <w:lvl w:ilvl="6" w:tplc="56DA6736">
      <w:start w:val="1"/>
      <w:numFmt w:val="decimal"/>
      <w:lvlText w:val="%7."/>
      <w:lvlJc w:val="left"/>
      <w:pPr>
        <w:ind w:left="432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7" w:tplc="ED624CAA">
      <w:start w:val="1"/>
      <w:numFmt w:val="lowerLetter"/>
      <w:lvlText w:val="%8."/>
      <w:lvlJc w:val="left"/>
      <w:pPr>
        <w:ind w:left="5040" w:hanging="207"/>
      </w:pPr>
      <w:rPr>
        <w:rFonts w:hAnsi="Arial Unicode MS"/>
        <w:b/>
        <w:bCs/>
        <w:caps w:val="0"/>
        <w:smallCaps w:val="0"/>
        <w:strike w:val="0"/>
        <w:dstrike w:val="0"/>
        <w:outline w:val="0"/>
        <w:emboss w:val="0"/>
        <w:imprint w:val="0"/>
        <w:spacing w:val="0"/>
        <w:w w:val="100"/>
        <w:kern w:val="0"/>
        <w:position w:val="0"/>
        <w:highlight w:val="none"/>
        <w:vertAlign w:val="baseline"/>
      </w:rPr>
    </w:lvl>
    <w:lvl w:ilvl="8" w:tplc="6C6E51AC">
      <w:start w:val="1"/>
      <w:numFmt w:val="lowerRoman"/>
      <w:suff w:val="nothing"/>
      <w:lvlText w:val="%9."/>
      <w:lvlJc w:val="left"/>
      <w:pPr>
        <w:ind w:left="5760" w:hanging="1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1076137"/>
    <w:multiLevelType w:val="hybridMultilevel"/>
    <w:tmpl w:val="06FA23CA"/>
    <w:lvl w:ilvl="0" w:tplc="D11CDD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ED46EA8"/>
    <w:multiLevelType w:val="hybridMultilevel"/>
    <w:tmpl w:val="C09CD5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7"/>
  </w:num>
  <w:num w:numId="4">
    <w:abstractNumId w:val="7"/>
  </w:num>
  <w:num w:numId="5">
    <w:abstractNumId w:val="11"/>
  </w:num>
  <w:num w:numId="6">
    <w:abstractNumId w:val="10"/>
  </w:num>
  <w:num w:numId="7">
    <w:abstractNumId w:val="12"/>
  </w:num>
  <w:num w:numId="8">
    <w:abstractNumId w:val="2"/>
  </w:num>
  <w:num w:numId="9">
    <w:abstractNumId w:val="16"/>
  </w:num>
  <w:num w:numId="10">
    <w:abstractNumId w:val="0"/>
  </w:num>
  <w:num w:numId="11">
    <w:abstractNumId w:val="5"/>
  </w:num>
  <w:num w:numId="12">
    <w:abstractNumId w:val="1"/>
  </w:num>
  <w:num w:numId="13">
    <w:abstractNumId w:val="3"/>
  </w:num>
  <w:num w:numId="14">
    <w:abstractNumId w:val="6"/>
  </w:num>
  <w:num w:numId="15">
    <w:abstractNumId w:val="9"/>
  </w:num>
  <w:num w:numId="16">
    <w:abstractNumId w:val="8"/>
  </w:num>
  <w:num w:numId="17">
    <w:abstractNumId w:val="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AC"/>
    <w:rsid w:val="00000B0D"/>
    <w:rsid w:val="000208DA"/>
    <w:rsid w:val="00026FF4"/>
    <w:rsid w:val="00034796"/>
    <w:rsid w:val="000579F3"/>
    <w:rsid w:val="00057E2C"/>
    <w:rsid w:val="00061157"/>
    <w:rsid w:val="00061509"/>
    <w:rsid w:val="0006381C"/>
    <w:rsid w:val="000D3988"/>
    <w:rsid w:val="000E233B"/>
    <w:rsid w:val="000F0AF7"/>
    <w:rsid w:val="000F172D"/>
    <w:rsid w:val="00135A09"/>
    <w:rsid w:val="001517AF"/>
    <w:rsid w:val="0016178A"/>
    <w:rsid w:val="00192DF6"/>
    <w:rsid w:val="001B772F"/>
    <w:rsid w:val="001D2691"/>
    <w:rsid w:val="001D5E83"/>
    <w:rsid w:val="001D6220"/>
    <w:rsid w:val="001D6658"/>
    <w:rsid w:val="001E04AC"/>
    <w:rsid w:val="00204351"/>
    <w:rsid w:val="00206954"/>
    <w:rsid w:val="00235C4E"/>
    <w:rsid w:val="00236B5A"/>
    <w:rsid w:val="00247F3C"/>
    <w:rsid w:val="002630A9"/>
    <w:rsid w:val="002638EF"/>
    <w:rsid w:val="002670BC"/>
    <w:rsid w:val="00290D1C"/>
    <w:rsid w:val="002A7CAF"/>
    <w:rsid w:val="002B11AF"/>
    <w:rsid w:val="002B345B"/>
    <w:rsid w:val="002C2D55"/>
    <w:rsid w:val="00310CE3"/>
    <w:rsid w:val="0033393D"/>
    <w:rsid w:val="00346C70"/>
    <w:rsid w:val="003515C3"/>
    <w:rsid w:val="00352CBE"/>
    <w:rsid w:val="00367E1B"/>
    <w:rsid w:val="00381939"/>
    <w:rsid w:val="00382FCA"/>
    <w:rsid w:val="003838B2"/>
    <w:rsid w:val="003A7F8F"/>
    <w:rsid w:val="003D66A9"/>
    <w:rsid w:val="003F134E"/>
    <w:rsid w:val="00424E57"/>
    <w:rsid w:val="00482967"/>
    <w:rsid w:val="00485676"/>
    <w:rsid w:val="0048700C"/>
    <w:rsid w:val="004A1AD2"/>
    <w:rsid w:val="004D6539"/>
    <w:rsid w:val="004E23BB"/>
    <w:rsid w:val="004E52FE"/>
    <w:rsid w:val="004F1118"/>
    <w:rsid w:val="00506C79"/>
    <w:rsid w:val="00520257"/>
    <w:rsid w:val="0053149B"/>
    <w:rsid w:val="00556845"/>
    <w:rsid w:val="005648DF"/>
    <w:rsid w:val="00590BB0"/>
    <w:rsid w:val="0059400E"/>
    <w:rsid w:val="005A2408"/>
    <w:rsid w:val="005A5603"/>
    <w:rsid w:val="005B6702"/>
    <w:rsid w:val="005D5C6B"/>
    <w:rsid w:val="005F36B5"/>
    <w:rsid w:val="00613DC4"/>
    <w:rsid w:val="00622458"/>
    <w:rsid w:val="006363E8"/>
    <w:rsid w:val="00654BA0"/>
    <w:rsid w:val="00657A17"/>
    <w:rsid w:val="0069214A"/>
    <w:rsid w:val="006B1368"/>
    <w:rsid w:val="006E78EB"/>
    <w:rsid w:val="007035BB"/>
    <w:rsid w:val="0070518A"/>
    <w:rsid w:val="00714FA4"/>
    <w:rsid w:val="00716197"/>
    <w:rsid w:val="00720EFE"/>
    <w:rsid w:val="00770F80"/>
    <w:rsid w:val="00775A38"/>
    <w:rsid w:val="007900CE"/>
    <w:rsid w:val="007C4414"/>
    <w:rsid w:val="007C7EF4"/>
    <w:rsid w:val="007D243D"/>
    <w:rsid w:val="007E6653"/>
    <w:rsid w:val="0080295D"/>
    <w:rsid w:val="00815CFA"/>
    <w:rsid w:val="00820847"/>
    <w:rsid w:val="008252D8"/>
    <w:rsid w:val="008256AC"/>
    <w:rsid w:val="00852253"/>
    <w:rsid w:val="0086061F"/>
    <w:rsid w:val="00890114"/>
    <w:rsid w:val="00897929"/>
    <w:rsid w:val="008A4699"/>
    <w:rsid w:val="008B1E73"/>
    <w:rsid w:val="008C0C5E"/>
    <w:rsid w:val="008D0264"/>
    <w:rsid w:val="008D2BA5"/>
    <w:rsid w:val="008D4B7C"/>
    <w:rsid w:val="008F69CB"/>
    <w:rsid w:val="00907BB2"/>
    <w:rsid w:val="009123DF"/>
    <w:rsid w:val="0093518E"/>
    <w:rsid w:val="0094716B"/>
    <w:rsid w:val="0095003E"/>
    <w:rsid w:val="00961F8F"/>
    <w:rsid w:val="009637EC"/>
    <w:rsid w:val="00974E9D"/>
    <w:rsid w:val="0097536F"/>
    <w:rsid w:val="009959D2"/>
    <w:rsid w:val="00996CEF"/>
    <w:rsid w:val="009970D4"/>
    <w:rsid w:val="009B1B51"/>
    <w:rsid w:val="009B1ED3"/>
    <w:rsid w:val="009B5B5F"/>
    <w:rsid w:val="009C6E47"/>
    <w:rsid w:val="009F2FA9"/>
    <w:rsid w:val="009F4285"/>
    <w:rsid w:val="009F59C5"/>
    <w:rsid w:val="009F6F2D"/>
    <w:rsid w:val="00A15236"/>
    <w:rsid w:val="00A25749"/>
    <w:rsid w:val="00A26379"/>
    <w:rsid w:val="00A35AD8"/>
    <w:rsid w:val="00A52E71"/>
    <w:rsid w:val="00A621F8"/>
    <w:rsid w:val="00A869FC"/>
    <w:rsid w:val="00AA71FE"/>
    <w:rsid w:val="00AB1CCB"/>
    <w:rsid w:val="00AC1847"/>
    <w:rsid w:val="00B26811"/>
    <w:rsid w:val="00B33992"/>
    <w:rsid w:val="00B528BB"/>
    <w:rsid w:val="00B559B9"/>
    <w:rsid w:val="00B70375"/>
    <w:rsid w:val="00B7069A"/>
    <w:rsid w:val="00B73BEB"/>
    <w:rsid w:val="00B80D4E"/>
    <w:rsid w:val="00BA161F"/>
    <w:rsid w:val="00BA6193"/>
    <w:rsid w:val="00BE469F"/>
    <w:rsid w:val="00BF33CF"/>
    <w:rsid w:val="00C36E94"/>
    <w:rsid w:val="00C42C03"/>
    <w:rsid w:val="00C44183"/>
    <w:rsid w:val="00C637C2"/>
    <w:rsid w:val="00C64BDF"/>
    <w:rsid w:val="00C67C56"/>
    <w:rsid w:val="00C75CEE"/>
    <w:rsid w:val="00C90876"/>
    <w:rsid w:val="00C958B1"/>
    <w:rsid w:val="00CA004F"/>
    <w:rsid w:val="00CB5E66"/>
    <w:rsid w:val="00CC5E29"/>
    <w:rsid w:val="00CC7489"/>
    <w:rsid w:val="00CD19BF"/>
    <w:rsid w:val="00D12891"/>
    <w:rsid w:val="00D1354B"/>
    <w:rsid w:val="00D14EC4"/>
    <w:rsid w:val="00D1626A"/>
    <w:rsid w:val="00D32B8B"/>
    <w:rsid w:val="00D45510"/>
    <w:rsid w:val="00D603D9"/>
    <w:rsid w:val="00D728E4"/>
    <w:rsid w:val="00D72E84"/>
    <w:rsid w:val="00D95C25"/>
    <w:rsid w:val="00D9673F"/>
    <w:rsid w:val="00DD0154"/>
    <w:rsid w:val="00DD3355"/>
    <w:rsid w:val="00DE2DAD"/>
    <w:rsid w:val="00DF118E"/>
    <w:rsid w:val="00E03573"/>
    <w:rsid w:val="00E036A9"/>
    <w:rsid w:val="00E42F29"/>
    <w:rsid w:val="00E87356"/>
    <w:rsid w:val="00E96AE6"/>
    <w:rsid w:val="00EB1605"/>
    <w:rsid w:val="00EB26EB"/>
    <w:rsid w:val="00EF1AE1"/>
    <w:rsid w:val="00EF75DD"/>
    <w:rsid w:val="00EF75F4"/>
    <w:rsid w:val="00F21943"/>
    <w:rsid w:val="00F2744E"/>
    <w:rsid w:val="00F403D4"/>
    <w:rsid w:val="00F41892"/>
    <w:rsid w:val="00F715B2"/>
    <w:rsid w:val="00F72821"/>
    <w:rsid w:val="00F829DC"/>
    <w:rsid w:val="00FA03E2"/>
    <w:rsid w:val="00FB7C8B"/>
    <w:rsid w:val="00FD26AC"/>
    <w:rsid w:val="00FE06A9"/>
    <w:rsid w:val="00FE27EB"/>
    <w:rsid w:val="00FF6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00103"/>
  <w15:docId w15:val="{52A61DE8-8A97-428C-80A5-44AD0605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AC"/>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5C4E"/>
    <w:rPr>
      <w:sz w:val="16"/>
      <w:szCs w:val="16"/>
    </w:rPr>
  </w:style>
  <w:style w:type="paragraph" w:styleId="CommentText">
    <w:name w:val="annotation text"/>
    <w:basedOn w:val="Normal"/>
    <w:link w:val="CommentTextChar"/>
    <w:uiPriority w:val="99"/>
    <w:semiHidden/>
    <w:unhideWhenUsed/>
    <w:rsid w:val="00235C4E"/>
    <w:pPr>
      <w:spacing w:line="240" w:lineRule="auto"/>
    </w:pPr>
    <w:rPr>
      <w:sz w:val="20"/>
      <w:szCs w:val="20"/>
    </w:rPr>
  </w:style>
  <w:style w:type="character" w:customStyle="1" w:styleId="CommentTextChar">
    <w:name w:val="Comment Text Char"/>
    <w:basedOn w:val="DefaultParagraphFont"/>
    <w:link w:val="CommentText"/>
    <w:uiPriority w:val="99"/>
    <w:semiHidden/>
    <w:rsid w:val="00235C4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35C4E"/>
    <w:rPr>
      <w:b/>
      <w:bCs/>
    </w:rPr>
  </w:style>
  <w:style w:type="character" w:customStyle="1" w:styleId="CommentSubjectChar">
    <w:name w:val="Comment Subject Char"/>
    <w:basedOn w:val="CommentTextChar"/>
    <w:link w:val="CommentSubject"/>
    <w:uiPriority w:val="99"/>
    <w:semiHidden/>
    <w:rsid w:val="00235C4E"/>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235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4E"/>
    <w:rPr>
      <w:rFonts w:ascii="Segoe UI" w:eastAsia="Calibri" w:hAnsi="Segoe UI" w:cs="Segoe UI"/>
      <w:sz w:val="18"/>
      <w:szCs w:val="18"/>
      <w:lang w:val="en-US"/>
    </w:rPr>
  </w:style>
  <w:style w:type="paragraph" w:styleId="ListParagraph">
    <w:name w:val="List Paragraph"/>
    <w:aliases w:val="2,H&amp;P List Paragraph,Akapit z listą BS,Numbered Para 1,Dot pt,No Spacing1,List Paragraph Char Char Char,Indicator Text,Bullet Points,MAIN CONTENT,IFCL - List Paragraph,List Paragraph12,OBC Bullet,F5 List Paragraph,Strip"/>
    <w:basedOn w:val="Normal"/>
    <w:link w:val="ListParagraphChar"/>
    <w:qFormat/>
    <w:rsid w:val="00485676"/>
    <w:pPr>
      <w:ind w:left="720"/>
      <w:contextualSpacing/>
    </w:pPr>
  </w:style>
  <w:style w:type="character" w:customStyle="1" w:styleId="ListParagraphChar">
    <w:name w:val="List Paragraph Char"/>
    <w:aliases w:val="2 Char,H&amp;P List Paragraph Char,Akapit z listą BS Char,Numbered Para 1 Char,Dot pt Char,No Spacing1 Char,List Paragraph Char Char Char Char,Indicator Text Char,Bullet Points Char,MAIN CONTENT Char,IFCL - List Paragraph Char,Strip Char"/>
    <w:link w:val="ListParagraph"/>
    <w:qFormat/>
    <w:rsid w:val="00352CBE"/>
    <w:rPr>
      <w:rFonts w:ascii="Calibri" w:eastAsia="Calibri" w:hAnsi="Calibri" w:cs="Calibri"/>
      <w:lang w:val="en-US"/>
    </w:rPr>
  </w:style>
  <w:style w:type="paragraph" w:styleId="NormalWeb">
    <w:name w:val="Normal (Web)"/>
    <w:basedOn w:val="Normal"/>
    <w:uiPriority w:val="99"/>
    <w:rsid w:val="00815CFA"/>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unhideWhenUsed/>
    <w:qFormat/>
    <w:rsid w:val="00310CE3"/>
    <w:pPr>
      <w:spacing w:after="0" w:line="240" w:lineRule="auto"/>
      <w:ind w:left="720" w:hanging="720"/>
    </w:pPr>
    <w:rPr>
      <w:rFonts w:ascii="Times New Roman" w:eastAsiaTheme="minorHAnsi" w:hAnsi="Times New Roman" w:cs="Times New Roman"/>
      <w:sz w:val="24"/>
      <w:szCs w:val="20"/>
      <w:lang w:val="lv-LV"/>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uiPriority w:val="99"/>
    <w:qFormat/>
    <w:rsid w:val="00310CE3"/>
    <w:rPr>
      <w:rFonts w:ascii="Times New Roman" w:hAnsi="Times New Roman" w:cs="Times New Roman"/>
      <w:sz w:val="24"/>
      <w:szCs w:val="20"/>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basedOn w:val="DefaultParagraphFont"/>
    <w:link w:val="CharCharCharCharChar"/>
    <w:uiPriority w:val="99"/>
    <w:unhideWhenUsed/>
    <w:qFormat/>
    <w:rsid w:val="00310CE3"/>
    <w:rPr>
      <w:b/>
      <w:shd w:val="clear" w:color="auto" w:fill="auto"/>
      <w:vertAlign w:val="superscript"/>
    </w:rPr>
  </w:style>
  <w:style w:type="paragraph" w:customStyle="1" w:styleId="PointManual">
    <w:name w:val="Point Manual"/>
    <w:basedOn w:val="Normal"/>
    <w:qFormat/>
    <w:rsid w:val="00310CE3"/>
    <w:pPr>
      <w:spacing w:before="120" w:after="120" w:line="360" w:lineRule="auto"/>
      <w:ind w:left="567" w:hanging="567"/>
    </w:pPr>
    <w:rPr>
      <w:rFonts w:ascii="Times New Roman" w:eastAsiaTheme="minorHAnsi" w:hAnsi="Times New Roman" w:cs="Times New Roman"/>
      <w:sz w:val="24"/>
      <w:lang w:val="lv-LV"/>
    </w:rPr>
  </w:style>
  <w:style w:type="paragraph" w:styleId="Header">
    <w:name w:val="header"/>
    <w:basedOn w:val="Normal"/>
    <w:link w:val="HeaderChar"/>
    <w:uiPriority w:val="99"/>
    <w:unhideWhenUsed/>
    <w:rsid w:val="00F715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15B2"/>
    <w:rPr>
      <w:rFonts w:ascii="Calibri" w:eastAsia="Calibri" w:hAnsi="Calibri" w:cs="Calibri"/>
      <w:lang w:val="en-US"/>
    </w:rPr>
  </w:style>
  <w:style w:type="paragraph" w:styleId="Footer">
    <w:name w:val="footer"/>
    <w:basedOn w:val="Normal"/>
    <w:link w:val="FooterChar"/>
    <w:unhideWhenUsed/>
    <w:rsid w:val="00F715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15B2"/>
    <w:rPr>
      <w:rFonts w:ascii="Calibri" w:eastAsia="Calibri" w:hAnsi="Calibri" w:cs="Calibri"/>
      <w:lang w:val="en-US"/>
    </w:rPr>
  </w:style>
  <w:style w:type="paragraph" w:customStyle="1" w:styleId="CharCharCharCharChar">
    <w:name w:val="Char Char Char Char Char"/>
    <w:aliases w:val="Char2 Char Char"/>
    <w:basedOn w:val="Normal"/>
    <w:next w:val="Normal"/>
    <w:link w:val="FootnoteReference"/>
    <w:uiPriority w:val="99"/>
    <w:rsid w:val="00DD0154"/>
    <w:pPr>
      <w:spacing w:after="160" w:line="240" w:lineRule="exact"/>
      <w:jc w:val="both"/>
      <w:textAlignment w:val="baseline"/>
    </w:pPr>
    <w:rPr>
      <w:rFonts w:asciiTheme="minorHAnsi" w:eastAsiaTheme="minorHAnsi" w:hAnsiTheme="minorHAnsi" w:cstheme="minorBidi"/>
      <w:b/>
      <w:vertAlign w:val="superscript"/>
      <w:lang w:val="lv-LV"/>
    </w:rPr>
  </w:style>
  <w:style w:type="numbering" w:customStyle="1" w:styleId="ImportedStyle6">
    <w:name w:val="Imported Style 6"/>
    <w:rsid w:val="00DD0154"/>
    <w:pPr>
      <w:numPr>
        <w:numId w:val="9"/>
      </w:numPr>
    </w:pPr>
  </w:style>
  <w:style w:type="character" w:styleId="Hyperlink">
    <w:name w:val="Hyperlink"/>
    <w:basedOn w:val="DefaultParagraphFont"/>
    <w:uiPriority w:val="99"/>
    <w:unhideWhenUsed/>
    <w:rsid w:val="00061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D04B2298-DBDB-41DA-AB33-B21DF5EA306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Ivsiņa</dc:creator>
  <cp:keywords/>
  <dc:description/>
  <cp:lastModifiedBy>Kaspars Karolis</cp:lastModifiedBy>
  <cp:revision>3</cp:revision>
  <cp:lastPrinted>2019-02-11T07:17:00Z</cp:lastPrinted>
  <dcterms:created xsi:type="dcterms:W3CDTF">2019-09-20T07:59:00Z</dcterms:created>
  <dcterms:modified xsi:type="dcterms:W3CDTF">2019-09-20T11:48:00Z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ID">
    <vt:lpwstr>266315</vt:lpwstr>
  </property>
  <property fmtid="{D5CDD505-2E9C-101B-9397-08002B2CF9AE}" pid="3" name="DISCesvisMeetingDate">
    <vt:lpwstr>2019-05-28</vt:lpwstr>
  </property>
  <property fmtid="{D5CDD505-2E9C-101B-9397-08002B2CF9AE}" pid="4" name="DISCesvisDescription">
    <vt:lpwstr>
</vt:lpwstr>
  </property>
  <property fmtid="{D5CDD505-2E9C-101B-9397-08002B2CF9AE}" pid="5" name="DISCesvisMainMakerOrgUnitTitle">
    <vt:lpwstr>Augstākās izglītības, zinātnes un inovāciju departaments</vt:lpwstr>
  </property>
  <property fmtid="{D5CDD505-2E9C-101B-9397-08002B2CF9AE}" pid="6" name="DISTaskPaneUrl">
    <vt:lpwstr>https://lim.esvis.gov.lv/cs/idcplg?ClientControlled=DocMan&amp;coreContentOnly=1&amp;WebdavRequest=1&amp;IdcService=DOC_INFO&amp;dID=266315</vt:lpwstr>
  </property>
  <property fmtid="{D5CDD505-2E9C-101B-9397-08002B2CF9AE}" pid="7" name="DISCesvisSafetyLevel">
    <vt:lpwstr>Vispārpieejams</vt:lpwstr>
  </property>
  <property fmtid="{D5CDD505-2E9C-101B-9397-08002B2CF9AE}" pid="8" name="DISCesvisMinistryOfMinister">
    <vt:lpwstr>Izglītības un zinātnes ministra pienākumu izpildītājs - </vt:lpwstr>
  </property>
  <property fmtid="{D5CDD505-2E9C-101B-9397-08002B2CF9AE}" pid="9" name="DISCesvisMainMaker">
    <vt:lpwstr> Ārlietu ministrija</vt:lpwstr>
  </property>
  <property fmtid="{D5CDD505-2E9C-101B-9397-08002B2CF9AE}" pid="10" name="DISCesvisOrgApprovers">
    <vt:lpwstr>Ārlietu ministrija, Ekonomikas ministrija, Aizsardzības ministrija, Vides aizsardzības un reģionālās attīstības ministrija, Finanšu ministrija, Satiksmes ministrija, Zemkopības ministrija</vt:lpwstr>
  </property>
  <property fmtid="{D5CDD505-2E9C-101B-9397-08002B2CF9AE}" pid="11" name="DISCesvisSigner">
    <vt:lpwstr> Ilga Šuplinska</vt:lpwstr>
  </property>
  <property fmtid="{D5CDD505-2E9C-101B-9397-08002B2CF9AE}" pid="12" name="DISCesvisAdditionalTutorsMail">
    <vt:lpwstr>agnese.andzane@izm.gov.lv, kaspars.karolis@izm.gov.lv</vt:lpwstr>
  </property>
  <property fmtid="{D5CDD505-2E9C-101B-9397-08002B2CF9AE}" pid="13" name="DISCesvisAdditionalTutors">
    <vt:lpwstr>Eksperte Agnese Andžāne, Vecākais eksperts Kaspars Karolis</vt:lpwstr>
  </property>
  <property fmtid="{D5CDD505-2E9C-101B-9397-08002B2CF9AE}" pid="14" name="DISdUser">
    <vt:lpwstr>mfa_ibrice</vt:lpwstr>
  </property>
  <property fmtid="{D5CDD505-2E9C-101B-9397-08002B2CF9AE}" pid="15" name="DISCesvisAdditionalTutorsPhone">
    <vt:lpwstr>67047979, 67047996</vt:lpwstr>
  </property>
  <property fmtid="{D5CDD505-2E9C-101B-9397-08002B2CF9AE}" pid="16" name="DISCesvisAuthor">
    <vt:lpwstr>Izglītības un zinātnes ministrija</vt:lpwstr>
  </property>
  <property fmtid="{D5CDD505-2E9C-101B-9397-08002B2CF9AE}" pid="17" name="DISdDocName">
    <vt:lpwstr>L208995</vt:lpwstr>
  </property>
  <property fmtid="{D5CDD505-2E9C-101B-9397-08002B2CF9AE}" pid="18" name="DISProperties">
    <vt:lpwstr>DISCesvisComments,DISCesvisMeetingDate,DISCesvisAdditionalMakers,DIScgiUrl,DISdDocName,DISCesvisAdditionalTutors,DISCesvisAdditionalMakersPhone,DISCesvisSigner,DISCesvisSafetyLevel,DISTaskPaneUrl,DISCesvisTitle,DISCesvisMinistryOfMinister,DISCesvisAuthor,</vt:lpwstr>
  </property>
  <property fmtid="{D5CDD505-2E9C-101B-9397-08002B2CF9AE}" pid="19" name="DISidcName">
    <vt:lpwstr>1020404016200</vt:lpwstr>
  </property>
  <property fmtid="{D5CDD505-2E9C-101B-9397-08002B2CF9AE}" pid="20" name="DISCesvisAdditionalMakersPhone">
    <vt:lpwstr>67047996</vt:lpwstr>
  </property>
  <property fmtid="{D5CDD505-2E9C-101B-9397-08002B2CF9AE}" pid="21" name="DISCesvisAdditionalMakersMail">
    <vt:lpwstr>kaspars.karolis@izm.gov.lv</vt:lpwstr>
  </property>
  <property fmtid="{D5CDD505-2E9C-101B-9397-08002B2CF9AE}" pid="22" name="DISCesvisAdditionalMakers">
    <vt:lpwstr>Vecākais eksperts Kaspars Karolis</vt:lpwstr>
  </property>
  <property fmtid="{D5CDD505-2E9C-101B-9397-08002B2CF9AE}" pid="23" name="DIScgiUrl">
    <vt:lpwstr>https://lim.esvis.gov.lv/cs/idcplg</vt:lpwstr>
  </property>
  <property fmtid="{D5CDD505-2E9C-101B-9397-08002B2CF9AE}" pid="24" name="DISCesvisAnnotation">
    <vt:lpwstr>Latvijas pozīcija 2019.gada 19.februāra Eiropas Savienības Konkurētspējas ministru padomē (pētniecība) par izskatāmajiem Izglītības un zinātnes ministrijas kompetences jautājumiem un viedoklis uz Prezidentūras jautājumiem viedokļu apmaiņai.</vt:lpwstr>
  </property>
  <property fmtid="{D5CDD505-2E9C-101B-9397-08002B2CF9AE}" pid="25" name="DISCesvisTitle">
    <vt:lpwstr>Informatīvais ziņojums
“Par 2019.gada 28.maija Eiropas Savienības Konkurētspējas ministru padomē (pētniecība un kosmoss) izskatāmajiem Izglītības un zinātnes ministrijas kompetences jautājumiem”
</vt:lpwstr>
  </property>
  <property fmtid="{D5CDD505-2E9C-101B-9397-08002B2CF9AE}" pid="26" name="DISCesvisComments">
    <vt:lpwstr>Lūdzu saskaņot!</vt:lpwstr>
  </property>
</Properties>
</file>