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D97CED" w14:textId="2E29C749" w:rsidR="00024EA6" w:rsidRPr="00452A39" w:rsidRDefault="00421D36" w:rsidP="00A5456D">
      <w:pPr>
        <w:ind w:firstLine="720"/>
        <w:jc w:val="center"/>
        <w:rPr>
          <w:rFonts w:eastAsia="Times New Roman" w:cs="Times New Roman"/>
          <w:bCs/>
          <w:sz w:val="24"/>
          <w:szCs w:val="24"/>
          <w:lang w:eastAsia="lv-LV"/>
        </w:rPr>
      </w:pPr>
      <w:r w:rsidRPr="00452A39">
        <w:rPr>
          <w:rFonts w:eastAsia="Times New Roman" w:cs="Times New Roman"/>
          <w:bCs/>
          <w:sz w:val="24"/>
          <w:szCs w:val="24"/>
          <w:lang w:eastAsia="lv-LV"/>
        </w:rPr>
        <w:t xml:space="preserve">Izziņa par atzinumos sniegtajiem iebildumiem par Ministru kabineta </w:t>
      </w:r>
      <w:r w:rsidR="00D7478A" w:rsidRPr="00452A39">
        <w:rPr>
          <w:rFonts w:eastAsia="Times New Roman" w:cs="Times New Roman"/>
          <w:bCs/>
          <w:sz w:val="24"/>
          <w:szCs w:val="24"/>
          <w:lang w:eastAsia="lv-LV"/>
        </w:rPr>
        <w:t>rīkojuma</w:t>
      </w:r>
      <w:r w:rsidRPr="00452A39">
        <w:rPr>
          <w:rFonts w:eastAsia="Times New Roman" w:cs="Times New Roman"/>
          <w:bCs/>
          <w:sz w:val="24"/>
          <w:szCs w:val="24"/>
          <w:lang w:eastAsia="lv-LV"/>
        </w:rPr>
        <w:t xml:space="preserve"> projektu</w:t>
      </w:r>
    </w:p>
    <w:p w14:paraId="4A6CA639" w14:textId="1B9005C0" w:rsidR="00521F1E" w:rsidRPr="00452A39" w:rsidRDefault="007944A2" w:rsidP="00A5456D">
      <w:pPr>
        <w:ind w:firstLine="720"/>
        <w:jc w:val="center"/>
        <w:rPr>
          <w:rFonts w:eastAsia="Times New Roman" w:cs="Times New Roman"/>
          <w:b/>
          <w:bCs/>
          <w:sz w:val="24"/>
          <w:szCs w:val="24"/>
          <w:lang w:eastAsia="lv-LV"/>
        </w:rPr>
      </w:pPr>
      <w:r w:rsidRPr="00452A39">
        <w:rPr>
          <w:rFonts w:eastAsia="Times New Roman" w:cs="Times New Roman"/>
          <w:b/>
          <w:bCs/>
          <w:sz w:val="24"/>
          <w:szCs w:val="24"/>
          <w:lang w:eastAsia="lv-LV"/>
        </w:rPr>
        <w:t>"Grozījumi Ministru kabineta 2015.gada 29.jūnija rīkojumā Nr.334 "Par Korupcijas novēršanas un apkarošanas biroja izvietošanu valsts nekustamajā īpašumā Citadeles ielā 1, Rīgā""</w:t>
      </w:r>
    </w:p>
    <w:p w14:paraId="4C5F178B" w14:textId="13CEFF1C" w:rsidR="00024EA6" w:rsidRPr="00452A39" w:rsidRDefault="002D7744" w:rsidP="00A5456D">
      <w:pPr>
        <w:ind w:firstLine="720"/>
        <w:jc w:val="center"/>
        <w:rPr>
          <w:rFonts w:eastAsia="Times New Roman" w:cs="Times New Roman"/>
          <w:bCs/>
          <w:sz w:val="24"/>
          <w:szCs w:val="24"/>
          <w:lang w:eastAsia="lv-LV"/>
        </w:rPr>
      </w:pPr>
      <w:r w:rsidRPr="00452A39">
        <w:rPr>
          <w:rFonts w:eastAsia="Times New Roman" w:cs="Times New Roman"/>
          <w:bCs/>
          <w:sz w:val="24"/>
          <w:szCs w:val="24"/>
          <w:lang w:eastAsia="lv-LV"/>
        </w:rPr>
        <w:t>u</w:t>
      </w:r>
      <w:r w:rsidR="00806E71" w:rsidRPr="00452A39">
        <w:rPr>
          <w:rFonts w:eastAsia="Times New Roman" w:cs="Times New Roman"/>
          <w:bCs/>
          <w:sz w:val="24"/>
          <w:szCs w:val="24"/>
          <w:lang w:eastAsia="lv-LV"/>
        </w:rPr>
        <w:t>n</w:t>
      </w:r>
      <w:r w:rsidR="00521F1E" w:rsidRPr="00452A39">
        <w:rPr>
          <w:rFonts w:eastAsia="Times New Roman" w:cs="Times New Roman"/>
          <w:bCs/>
          <w:sz w:val="24"/>
          <w:szCs w:val="24"/>
          <w:lang w:eastAsia="lv-LV"/>
        </w:rPr>
        <w:t xml:space="preserve"> </w:t>
      </w:r>
      <w:r w:rsidR="00452A39" w:rsidRPr="00452A39">
        <w:rPr>
          <w:rFonts w:eastAsia="Times New Roman" w:cs="Times New Roman"/>
          <w:bCs/>
          <w:sz w:val="24"/>
          <w:szCs w:val="24"/>
          <w:lang w:eastAsia="lv-LV"/>
        </w:rPr>
        <w:t xml:space="preserve">tā </w:t>
      </w:r>
      <w:r w:rsidR="00806E71" w:rsidRPr="00452A39">
        <w:rPr>
          <w:rFonts w:eastAsia="Times New Roman" w:cs="Times New Roman"/>
          <w:bCs/>
          <w:sz w:val="24"/>
          <w:szCs w:val="24"/>
          <w:lang w:eastAsia="lv-LV"/>
        </w:rPr>
        <w:t>sākotnējās ietekmes novērtējuma ziņojumu (anotāciju)</w:t>
      </w:r>
      <w:r w:rsidR="000C071B" w:rsidRPr="00452A39">
        <w:rPr>
          <w:rFonts w:eastAsia="Times New Roman" w:cs="Times New Roman"/>
          <w:bCs/>
          <w:sz w:val="24"/>
          <w:szCs w:val="24"/>
          <w:lang w:eastAsia="lv-LV"/>
        </w:rPr>
        <w:t xml:space="preserve"> (VSS-</w:t>
      </w:r>
      <w:r w:rsidR="00CE6E0C" w:rsidRPr="00452A39">
        <w:rPr>
          <w:rFonts w:eastAsia="Times New Roman" w:cs="Times New Roman"/>
          <w:bCs/>
          <w:sz w:val="24"/>
          <w:szCs w:val="24"/>
          <w:lang w:eastAsia="lv-LV"/>
        </w:rPr>
        <w:t>966</w:t>
      </w:r>
      <w:r w:rsidR="00421D36" w:rsidRPr="00452A39">
        <w:rPr>
          <w:rFonts w:eastAsia="Times New Roman" w:cs="Times New Roman"/>
          <w:bCs/>
          <w:sz w:val="24"/>
          <w:szCs w:val="24"/>
          <w:lang w:eastAsia="lv-LV"/>
        </w:rPr>
        <w:t>)</w:t>
      </w:r>
    </w:p>
    <w:p w14:paraId="5AC326C0" w14:textId="77777777" w:rsidR="00452A39" w:rsidRPr="00452A39" w:rsidRDefault="00452A39" w:rsidP="00A5456D">
      <w:pPr>
        <w:jc w:val="center"/>
        <w:rPr>
          <w:rFonts w:eastAsia="Times New Roman" w:cs="Times New Roman"/>
          <w:sz w:val="24"/>
          <w:szCs w:val="24"/>
          <w:lang w:eastAsia="lv-LV"/>
        </w:rPr>
      </w:pPr>
    </w:p>
    <w:p w14:paraId="28CD27BF" w14:textId="1B67760F" w:rsidR="00452A39" w:rsidRPr="00452A39" w:rsidRDefault="00421D36" w:rsidP="00A5456D">
      <w:pPr>
        <w:jc w:val="center"/>
        <w:rPr>
          <w:rFonts w:eastAsia="Times New Roman" w:cs="Times New Roman"/>
          <w:b/>
          <w:sz w:val="24"/>
          <w:szCs w:val="24"/>
          <w:lang w:eastAsia="lv-LV"/>
        </w:rPr>
      </w:pPr>
      <w:r w:rsidRPr="00452A39">
        <w:rPr>
          <w:rFonts w:eastAsia="Times New Roman" w:cs="Times New Roman"/>
          <w:b/>
          <w:sz w:val="24"/>
          <w:szCs w:val="24"/>
          <w:lang w:eastAsia="lv-LV"/>
        </w:rPr>
        <w:t>I. Jautājumi, par kuriem saskaņošanā vienošanās nav panākta</w:t>
      </w:r>
    </w:p>
    <w:tbl>
      <w:tblPr>
        <w:tblW w:w="1426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2802"/>
        <w:gridCol w:w="3402"/>
        <w:gridCol w:w="2977"/>
        <w:gridCol w:w="2459"/>
        <w:gridCol w:w="1920"/>
      </w:tblGrid>
      <w:tr w:rsidR="00CE5E50" w:rsidRPr="00452A39" w14:paraId="4B5A7118" w14:textId="77777777" w:rsidTr="004D7454">
        <w:tc>
          <w:tcPr>
            <w:tcW w:w="708" w:type="dxa"/>
            <w:tcBorders>
              <w:top w:val="single" w:sz="6" w:space="0" w:color="000000"/>
              <w:left w:val="single" w:sz="6" w:space="0" w:color="000000"/>
              <w:bottom w:val="single" w:sz="6" w:space="0" w:color="000000"/>
              <w:right w:val="single" w:sz="6" w:space="0" w:color="000000"/>
            </w:tcBorders>
            <w:vAlign w:val="center"/>
          </w:tcPr>
          <w:p w14:paraId="5F12099A" w14:textId="77777777" w:rsidR="00024EA6" w:rsidRPr="00452A39" w:rsidRDefault="00421D36" w:rsidP="00452A39">
            <w:pPr>
              <w:jc w:val="both"/>
              <w:rPr>
                <w:rFonts w:eastAsia="Times New Roman" w:cs="Times New Roman"/>
                <w:sz w:val="24"/>
                <w:szCs w:val="24"/>
                <w:lang w:eastAsia="lv-LV"/>
              </w:rPr>
            </w:pPr>
            <w:r w:rsidRPr="00452A39">
              <w:rPr>
                <w:rFonts w:eastAsia="Times New Roman" w:cs="Times New Roman"/>
                <w:sz w:val="24"/>
                <w:szCs w:val="24"/>
                <w:lang w:eastAsia="lv-LV"/>
              </w:rPr>
              <w:t>Nr. p. k.</w:t>
            </w:r>
          </w:p>
        </w:tc>
        <w:tc>
          <w:tcPr>
            <w:tcW w:w="2802" w:type="dxa"/>
            <w:tcBorders>
              <w:top w:val="single" w:sz="6" w:space="0" w:color="000000"/>
              <w:left w:val="single" w:sz="6" w:space="0" w:color="000000"/>
              <w:bottom w:val="single" w:sz="6" w:space="0" w:color="000000"/>
              <w:right w:val="single" w:sz="6" w:space="0" w:color="000000"/>
            </w:tcBorders>
            <w:vAlign w:val="center"/>
          </w:tcPr>
          <w:p w14:paraId="52074524" w14:textId="77777777" w:rsidR="00024EA6" w:rsidRPr="00452A39" w:rsidRDefault="00421D36" w:rsidP="00452A39">
            <w:pPr>
              <w:ind w:firstLine="12"/>
              <w:jc w:val="both"/>
              <w:rPr>
                <w:rFonts w:eastAsia="Times New Roman" w:cs="Times New Roman"/>
                <w:sz w:val="24"/>
                <w:szCs w:val="24"/>
                <w:lang w:eastAsia="lv-LV"/>
              </w:rPr>
            </w:pPr>
            <w:r w:rsidRPr="00452A39">
              <w:rPr>
                <w:rFonts w:eastAsia="Times New Roman" w:cs="Times New Roman"/>
                <w:sz w:val="24"/>
                <w:szCs w:val="24"/>
                <w:lang w:eastAsia="lv-LV"/>
              </w:rPr>
              <w:t>Saskaņošanai nosūtītā projekta redakcija (konkrēta punkta (panta) redakcija)</w:t>
            </w:r>
          </w:p>
        </w:tc>
        <w:tc>
          <w:tcPr>
            <w:tcW w:w="3402" w:type="dxa"/>
            <w:tcBorders>
              <w:top w:val="single" w:sz="6" w:space="0" w:color="000000"/>
              <w:left w:val="single" w:sz="6" w:space="0" w:color="000000"/>
              <w:bottom w:val="single" w:sz="6" w:space="0" w:color="000000"/>
              <w:right w:val="single" w:sz="6" w:space="0" w:color="000000"/>
            </w:tcBorders>
            <w:vAlign w:val="center"/>
          </w:tcPr>
          <w:p w14:paraId="7BF45B01" w14:textId="77777777" w:rsidR="00024EA6" w:rsidRPr="00452A39" w:rsidRDefault="00421D36" w:rsidP="00452A39">
            <w:pPr>
              <w:ind w:right="3"/>
              <w:jc w:val="both"/>
              <w:rPr>
                <w:rFonts w:eastAsia="Times New Roman" w:cs="Times New Roman"/>
                <w:sz w:val="24"/>
                <w:szCs w:val="24"/>
                <w:lang w:eastAsia="lv-LV"/>
              </w:rPr>
            </w:pPr>
            <w:r w:rsidRPr="00452A39">
              <w:rPr>
                <w:rFonts w:eastAsia="Times New Roman" w:cs="Times New Roman"/>
                <w:sz w:val="24"/>
                <w:szCs w:val="24"/>
                <w:lang w:eastAsia="lv-LV"/>
              </w:rPr>
              <w:t>Atzinumā norādītais ministrijas (citas institūcijas) iebildums, kā arī saskaņošanā papildus izteiktais iebildums par projekta konkrēto punktu (pantu)</w:t>
            </w:r>
          </w:p>
        </w:tc>
        <w:tc>
          <w:tcPr>
            <w:tcW w:w="2977" w:type="dxa"/>
            <w:tcBorders>
              <w:top w:val="single" w:sz="6" w:space="0" w:color="000000"/>
              <w:left w:val="single" w:sz="6" w:space="0" w:color="000000"/>
              <w:bottom w:val="single" w:sz="6" w:space="0" w:color="000000"/>
              <w:right w:val="single" w:sz="6" w:space="0" w:color="000000"/>
            </w:tcBorders>
            <w:vAlign w:val="center"/>
          </w:tcPr>
          <w:p w14:paraId="685428E7" w14:textId="77777777" w:rsidR="00024EA6" w:rsidRPr="00452A39" w:rsidRDefault="00421D36" w:rsidP="00452A39">
            <w:pPr>
              <w:ind w:firstLine="21"/>
              <w:jc w:val="both"/>
              <w:rPr>
                <w:rFonts w:eastAsia="Times New Roman" w:cs="Times New Roman"/>
                <w:sz w:val="24"/>
                <w:szCs w:val="24"/>
                <w:lang w:eastAsia="lv-LV"/>
              </w:rPr>
            </w:pPr>
            <w:r w:rsidRPr="00452A39">
              <w:rPr>
                <w:rFonts w:eastAsia="Times New Roman" w:cs="Times New Roman"/>
                <w:sz w:val="24"/>
                <w:szCs w:val="24"/>
                <w:lang w:eastAsia="lv-LV"/>
              </w:rPr>
              <w:t>Atbildīgās ministrijas pamatojums iebilduma noraidījumam</w:t>
            </w:r>
          </w:p>
        </w:tc>
        <w:tc>
          <w:tcPr>
            <w:tcW w:w="2459" w:type="dxa"/>
            <w:tcBorders>
              <w:top w:val="single" w:sz="4" w:space="0" w:color="auto"/>
              <w:left w:val="single" w:sz="4" w:space="0" w:color="auto"/>
              <w:bottom w:val="single" w:sz="4" w:space="0" w:color="auto"/>
              <w:right w:val="single" w:sz="4" w:space="0" w:color="auto"/>
            </w:tcBorders>
            <w:vAlign w:val="center"/>
          </w:tcPr>
          <w:p w14:paraId="7FB2035A" w14:textId="77777777" w:rsidR="00024EA6" w:rsidRPr="00452A39" w:rsidRDefault="00421D36" w:rsidP="00452A39">
            <w:pPr>
              <w:jc w:val="both"/>
              <w:rPr>
                <w:rFonts w:eastAsia="Times New Roman" w:cs="Times New Roman"/>
                <w:sz w:val="24"/>
                <w:szCs w:val="24"/>
                <w:lang w:eastAsia="lv-LV"/>
              </w:rPr>
            </w:pPr>
            <w:r w:rsidRPr="00452A39">
              <w:rPr>
                <w:rFonts w:eastAsia="Times New Roman" w:cs="Times New Roman"/>
                <w:sz w:val="24"/>
                <w:szCs w:val="24"/>
                <w:lang w:eastAsia="lv-LV"/>
              </w:rPr>
              <w:t>Atzinuma sniedzēja uzturētais iebildums, ja tas atšķiras no atzinumā norādītā iebilduma pamatojuma</w:t>
            </w:r>
          </w:p>
        </w:tc>
        <w:tc>
          <w:tcPr>
            <w:tcW w:w="1920" w:type="dxa"/>
            <w:tcBorders>
              <w:top w:val="single" w:sz="4" w:space="0" w:color="auto"/>
              <w:left w:val="single" w:sz="4" w:space="0" w:color="auto"/>
              <w:bottom w:val="single" w:sz="4" w:space="0" w:color="auto"/>
            </w:tcBorders>
            <w:vAlign w:val="center"/>
          </w:tcPr>
          <w:p w14:paraId="6B3780F0" w14:textId="77777777" w:rsidR="00024EA6" w:rsidRPr="00452A39" w:rsidRDefault="00421D36" w:rsidP="00452A39">
            <w:pPr>
              <w:jc w:val="both"/>
              <w:rPr>
                <w:rFonts w:eastAsia="Times New Roman" w:cs="Times New Roman"/>
                <w:sz w:val="24"/>
                <w:szCs w:val="24"/>
                <w:lang w:eastAsia="lv-LV"/>
              </w:rPr>
            </w:pPr>
            <w:r w:rsidRPr="00452A39">
              <w:rPr>
                <w:rFonts w:eastAsia="Times New Roman" w:cs="Times New Roman"/>
                <w:sz w:val="24"/>
                <w:szCs w:val="24"/>
                <w:lang w:eastAsia="lv-LV"/>
              </w:rPr>
              <w:t>Projekta attiecīgā punkta (panta) galīgā redakcija</w:t>
            </w:r>
          </w:p>
        </w:tc>
      </w:tr>
      <w:tr w:rsidR="00CE5E50" w:rsidRPr="00452A39" w14:paraId="0323D73A" w14:textId="77777777" w:rsidTr="004D7454">
        <w:tc>
          <w:tcPr>
            <w:tcW w:w="708" w:type="dxa"/>
            <w:tcBorders>
              <w:top w:val="single" w:sz="6" w:space="0" w:color="000000"/>
              <w:left w:val="single" w:sz="6" w:space="0" w:color="000000"/>
              <w:bottom w:val="single" w:sz="6" w:space="0" w:color="000000"/>
              <w:right w:val="single" w:sz="6" w:space="0" w:color="000000"/>
            </w:tcBorders>
          </w:tcPr>
          <w:p w14:paraId="67B193F0" w14:textId="77777777" w:rsidR="00024EA6" w:rsidRPr="00452A39" w:rsidRDefault="00421D36" w:rsidP="00452A39">
            <w:pPr>
              <w:jc w:val="both"/>
              <w:rPr>
                <w:rFonts w:eastAsia="Times New Roman" w:cs="Times New Roman"/>
                <w:sz w:val="24"/>
                <w:szCs w:val="24"/>
                <w:lang w:eastAsia="lv-LV"/>
              </w:rPr>
            </w:pPr>
            <w:r w:rsidRPr="00452A39">
              <w:rPr>
                <w:rFonts w:eastAsia="Times New Roman" w:cs="Times New Roman"/>
                <w:sz w:val="24"/>
                <w:szCs w:val="24"/>
                <w:lang w:eastAsia="lv-LV"/>
              </w:rPr>
              <w:t>1</w:t>
            </w:r>
          </w:p>
        </w:tc>
        <w:tc>
          <w:tcPr>
            <w:tcW w:w="2802" w:type="dxa"/>
            <w:tcBorders>
              <w:top w:val="single" w:sz="6" w:space="0" w:color="000000"/>
              <w:left w:val="single" w:sz="6" w:space="0" w:color="000000"/>
              <w:bottom w:val="single" w:sz="6" w:space="0" w:color="000000"/>
              <w:right w:val="single" w:sz="6" w:space="0" w:color="000000"/>
            </w:tcBorders>
          </w:tcPr>
          <w:p w14:paraId="22853F72" w14:textId="77777777" w:rsidR="00024EA6" w:rsidRPr="00452A39" w:rsidRDefault="00421D36" w:rsidP="00452A39">
            <w:pPr>
              <w:ind w:firstLine="720"/>
              <w:jc w:val="both"/>
              <w:rPr>
                <w:rFonts w:eastAsia="Times New Roman" w:cs="Times New Roman"/>
                <w:sz w:val="24"/>
                <w:szCs w:val="24"/>
                <w:lang w:eastAsia="lv-LV"/>
              </w:rPr>
            </w:pPr>
            <w:r w:rsidRPr="00452A39">
              <w:rPr>
                <w:rFonts w:eastAsia="Times New Roman" w:cs="Times New Roman"/>
                <w:sz w:val="24"/>
                <w:szCs w:val="24"/>
                <w:lang w:eastAsia="lv-LV"/>
              </w:rPr>
              <w:t>2</w:t>
            </w:r>
          </w:p>
        </w:tc>
        <w:tc>
          <w:tcPr>
            <w:tcW w:w="3402" w:type="dxa"/>
            <w:tcBorders>
              <w:top w:val="single" w:sz="6" w:space="0" w:color="000000"/>
              <w:left w:val="single" w:sz="6" w:space="0" w:color="000000"/>
              <w:bottom w:val="single" w:sz="6" w:space="0" w:color="000000"/>
              <w:right w:val="single" w:sz="6" w:space="0" w:color="000000"/>
            </w:tcBorders>
          </w:tcPr>
          <w:p w14:paraId="6CDFC969" w14:textId="77777777" w:rsidR="00024EA6" w:rsidRPr="00452A39" w:rsidRDefault="00421D36" w:rsidP="00452A39">
            <w:pPr>
              <w:ind w:firstLine="720"/>
              <w:jc w:val="both"/>
              <w:rPr>
                <w:rFonts w:eastAsia="Times New Roman" w:cs="Times New Roman"/>
                <w:sz w:val="24"/>
                <w:szCs w:val="24"/>
                <w:lang w:eastAsia="lv-LV"/>
              </w:rPr>
            </w:pPr>
            <w:r w:rsidRPr="00452A39">
              <w:rPr>
                <w:rFonts w:eastAsia="Times New Roman" w:cs="Times New Roman"/>
                <w:sz w:val="24"/>
                <w:szCs w:val="24"/>
                <w:lang w:eastAsia="lv-LV"/>
              </w:rPr>
              <w:t>3</w:t>
            </w:r>
          </w:p>
        </w:tc>
        <w:tc>
          <w:tcPr>
            <w:tcW w:w="2977" w:type="dxa"/>
            <w:tcBorders>
              <w:top w:val="single" w:sz="6" w:space="0" w:color="000000"/>
              <w:left w:val="single" w:sz="6" w:space="0" w:color="000000"/>
              <w:bottom w:val="single" w:sz="6" w:space="0" w:color="000000"/>
              <w:right w:val="single" w:sz="6" w:space="0" w:color="000000"/>
            </w:tcBorders>
          </w:tcPr>
          <w:p w14:paraId="603EA88B" w14:textId="77777777" w:rsidR="00024EA6" w:rsidRPr="00452A39" w:rsidRDefault="00421D36" w:rsidP="00452A39">
            <w:pPr>
              <w:ind w:firstLine="720"/>
              <w:jc w:val="both"/>
              <w:rPr>
                <w:rFonts w:eastAsia="Times New Roman" w:cs="Times New Roman"/>
                <w:sz w:val="24"/>
                <w:szCs w:val="24"/>
                <w:lang w:eastAsia="lv-LV"/>
              </w:rPr>
            </w:pPr>
            <w:r w:rsidRPr="00452A39">
              <w:rPr>
                <w:rFonts w:eastAsia="Times New Roman" w:cs="Times New Roman"/>
                <w:sz w:val="24"/>
                <w:szCs w:val="24"/>
                <w:lang w:eastAsia="lv-LV"/>
              </w:rPr>
              <w:t>4</w:t>
            </w:r>
          </w:p>
        </w:tc>
        <w:tc>
          <w:tcPr>
            <w:tcW w:w="2459" w:type="dxa"/>
            <w:tcBorders>
              <w:top w:val="single" w:sz="4" w:space="0" w:color="auto"/>
              <w:left w:val="single" w:sz="4" w:space="0" w:color="auto"/>
              <w:bottom w:val="single" w:sz="4" w:space="0" w:color="auto"/>
              <w:right w:val="single" w:sz="4" w:space="0" w:color="auto"/>
            </w:tcBorders>
          </w:tcPr>
          <w:p w14:paraId="5ED4CFCF" w14:textId="77777777" w:rsidR="00024EA6" w:rsidRPr="00452A39" w:rsidRDefault="00421D36" w:rsidP="00452A39">
            <w:pPr>
              <w:jc w:val="both"/>
              <w:rPr>
                <w:rFonts w:eastAsia="Times New Roman" w:cs="Times New Roman"/>
                <w:sz w:val="24"/>
                <w:szCs w:val="24"/>
                <w:lang w:eastAsia="lv-LV"/>
              </w:rPr>
            </w:pPr>
            <w:r w:rsidRPr="00452A39">
              <w:rPr>
                <w:rFonts w:eastAsia="Times New Roman" w:cs="Times New Roman"/>
                <w:sz w:val="24"/>
                <w:szCs w:val="24"/>
                <w:lang w:eastAsia="lv-LV"/>
              </w:rPr>
              <w:t>5</w:t>
            </w:r>
          </w:p>
        </w:tc>
        <w:tc>
          <w:tcPr>
            <w:tcW w:w="1920" w:type="dxa"/>
            <w:tcBorders>
              <w:top w:val="single" w:sz="4" w:space="0" w:color="auto"/>
              <w:left w:val="single" w:sz="4" w:space="0" w:color="auto"/>
              <w:bottom w:val="single" w:sz="4" w:space="0" w:color="auto"/>
            </w:tcBorders>
          </w:tcPr>
          <w:p w14:paraId="253526F2" w14:textId="77777777" w:rsidR="00024EA6" w:rsidRPr="00452A39" w:rsidRDefault="00421D36" w:rsidP="00452A39">
            <w:pPr>
              <w:jc w:val="both"/>
              <w:rPr>
                <w:rFonts w:eastAsia="Times New Roman" w:cs="Times New Roman"/>
                <w:sz w:val="24"/>
                <w:szCs w:val="24"/>
                <w:lang w:eastAsia="lv-LV"/>
              </w:rPr>
            </w:pPr>
            <w:r w:rsidRPr="00452A39">
              <w:rPr>
                <w:rFonts w:eastAsia="Times New Roman" w:cs="Times New Roman"/>
                <w:sz w:val="24"/>
                <w:szCs w:val="24"/>
                <w:lang w:eastAsia="lv-LV"/>
              </w:rPr>
              <w:t>6</w:t>
            </w:r>
          </w:p>
        </w:tc>
      </w:tr>
      <w:tr w:rsidR="00CE6E0C" w:rsidRPr="00452A39" w14:paraId="043AC454" w14:textId="77777777" w:rsidTr="004D7454">
        <w:tc>
          <w:tcPr>
            <w:tcW w:w="708" w:type="dxa"/>
            <w:tcBorders>
              <w:top w:val="single" w:sz="6" w:space="0" w:color="000000"/>
              <w:left w:val="single" w:sz="6" w:space="0" w:color="000000"/>
              <w:bottom w:val="single" w:sz="6" w:space="0" w:color="000000"/>
              <w:right w:val="single" w:sz="6" w:space="0" w:color="000000"/>
            </w:tcBorders>
          </w:tcPr>
          <w:p w14:paraId="687D105D" w14:textId="5D8A70BA" w:rsidR="00CE6E0C" w:rsidRPr="00452A39" w:rsidRDefault="00CE6E0C" w:rsidP="00452A39">
            <w:pPr>
              <w:jc w:val="both"/>
              <w:rPr>
                <w:rFonts w:eastAsia="Times New Roman" w:cs="Times New Roman"/>
                <w:sz w:val="24"/>
                <w:szCs w:val="24"/>
                <w:lang w:eastAsia="lv-LV"/>
              </w:rPr>
            </w:pPr>
            <w:r w:rsidRPr="00452A39">
              <w:rPr>
                <w:rFonts w:eastAsia="Times New Roman" w:cs="Times New Roman"/>
                <w:sz w:val="24"/>
                <w:szCs w:val="24"/>
                <w:lang w:eastAsia="lv-LV"/>
              </w:rPr>
              <w:t>-</w:t>
            </w:r>
          </w:p>
        </w:tc>
        <w:tc>
          <w:tcPr>
            <w:tcW w:w="2802" w:type="dxa"/>
            <w:tcBorders>
              <w:top w:val="single" w:sz="6" w:space="0" w:color="000000"/>
              <w:left w:val="single" w:sz="6" w:space="0" w:color="000000"/>
              <w:bottom w:val="single" w:sz="6" w:space="0" w:color="000000"/>
              <w:right w:val="single" w:sz="6" w:space="0" w:color="000000"/>
            </w:tcBorders>
          </w:tcPr>
          <w:p w14:paraId="20E9B2F4" w14:textId="231381D7" w:rsidR="00CE6E0C" w:rsidRPr="00452A39" w:rsidRDefault="00CE6E0C" w:rsidP="00452A39">
            <w:pPr>
              <w:ind w:firstLine="720"/>
              <w:jc w:val="both"/>
              <w:rPr>
                <w:rFonts w:eastAsia="Times New Roman" w:cs="Times New Roman"/>
                <w:sz w:val="24"/>
                <w:szCs w:val="24"/>
                <w:lang w:eastAsia="lv-LV"/>
              </w:rPr>
            </w:pPr>
            <w:r w:rsidRPr="00452A39">
              <w:rPr>
                <w:rFonts w:eastAsia="Times New Roman" w:cs="Times New Roman"/>
                <w:sz w:val="24"/>
                <w:szCs w:val="24"/>
                <w:lang w:eastAsia="lv-LV"/>
              </w:rPr>
              <w:t>-</w:t>
            </w:r>
          </w:p>
        </w:tc>
        <w:tc>
          <w:tcPr>
            <w:tcW w:w="3402" w:type="dxa"/>
            <w:tcBorders>
              <w:top w:val="single" w:sz="6" w:space="0" w:color="000000"/>
              <w:left w:val="single" w:sz="6" w:space="0" w:color="000000"/>
              <w:bottom w:val="single" w:sz="6" w:space="0" w:color="000000"/>
              <w:right w:val="single" w:sz="6" w:space="0" w:color="000000"/>
            </w:tcBorders>
          </w:tcPr>
          <w:p w14:paraId="4082F516" w14:textId="3E68C8A8" w:rsidR="00CE6E0C" w:rsidRPr="00452A39" w:rsidRDefault="00CE6E0C" w:rsidP="00452A39">
            <w:pPr>
              <w:ind w:firstLine="720"/>
              <w:jc w:val="both"/>
              <w:rPr>
                <w:rFonts w:eastAsia="Times New Roman" w:cs="Times New Roman"/>
                <w:sz w:val="24"/>
                <w:szCs w:val="24"/>
                <w:lang w:eastAsia="lv-LV"/>
              </w:rPr>
            </w:pPr>
            <w:r w:rsidRPr="00452A39">
              <w:rPr>
                <w:rFonts w:eastAsia="Times New Roman" w:cs="Times New Roman"/>
                <w:sz w:val="24"/>
                <w:szCs w:val="24"/>
                <w:lang w:eastAsia="lv-LV"/>
              </w:rPr>
              <w:t>-</w:t>
            </w:r>
          </w:p>
        </w:tc>
        <w:tc>
          <w:tcPr>
            <w:tcW w:w="2977" w:type="dxa"/>
            <w:tcBorders>
              <w:top w:val="single" w:sz="6" w:space="0" w:color="000000"/>
              <w:left w:val="single" w:sz="6" w:space="0" w:color="000000"/>
              <w:bottom w:val="single" w:sz="6" w:space="0" w:color="000000"/>
              <w:right w:val="single" w:sz="6" w:space="0" w:color="000000"/>
            </w:tcBorders>
          </w:tcPr>
          <w:p w14:paraId="7B011A8A" w14:textId="54E6ADAC" w:rsidR="00CE6E0C" w:rsidRPr="00452A39" w:rsidRDefault="00CE6E0C" w:rsidP="00452A39">
            <w:pPr>
              <w:ind w:firstLine="720"/>
              <w:jc w:val="both"/>
              <w:rPr>
                <w:rFonts w:eastAsia="Times New Roman" w:cs="Times New Roman"/>
                <w:sz w:val="24"/>
                <w:szCs w:val="24"/>
                <w:lang w:eastAsia="lv-LV"/>
              </w:rPr>
            </w:pPr>
            <w:r w:rsidRPr="00452A39">
              <w:rPr>
                <w:rFonts w:eastAsia="Times New Roman" w:cs="Times New Roman"/>
                <w:sz w:val="24"/>
                <w:szCs w:val="24"/>
                <w:lang w:eastAsia="lv-LV"/>
              </w:rPr>
              <w:t>-</w:t>
            </w:r>
          </w:p>
        </w:tc>
        <w:tc>
          <w:tcPr>
            <w:tcW w:w="2459" w:type="dxa"/>
            <w:tcBorders>
              <w:top w:val="single" w:sz="4" w:space="0" w:color="auto"/>
              <w:left w:val="single" w:sz="4" w:space="0" w:color="auto"/>
              <w:bottom w:val="single" w:sz="4" w:space="0" w:color="auto"/>
              <w:right w:val="single" w:sz="4" w:space="0" w:color="auto"/>
            </w:tcBorders>
          </w:tcPr>
          <w:p w14:paraId="74642042" w14:textId="30A174C1" w:rsidR="00CE6E0C" w:rsidRPr="00452A39" w:rsidRDefault="00CE6E0C" w:rsidP="00452A39">
            <w:pPr>
              <w:jc w:val="both"/>
              <w:rPr>
                <w:rFonts w:eastAsia="Times New Roman" w:cs="Times New Roman"/>
                <w:sz w:val="24"/>
                <w:szCs w:val="24"/>
                <w:lang w:eastAsia="lv-LV"/>
              </w:rPr>
            </w:pPr>
            <w:r w:rsidRPr="00452A39">
              <w:rPr>
                <w:rFonts w:eastAsia="Times New Roman" w:cs="Times New Roman"/>
                <w:sz w:val="24"/>
                <w:szCs w:val="24"/>
                <w:lang w:eastAsia="lv-LV"/>
              </w:rPr>
              <w:t>-</w:t>
            </w:r>
          </w:p>
        </w:tc>
        <w:tc>
          <w:tcPr>
            <w:tcW w:w="1920" w:type="dxa"/>
            <w:tcBorders>
              <w:top w:val="single" w:sz="4" w:space="0" w:color="auto"/>
              <w:left w:val="single" w:sz="4" w:space="0" w:color="auto"/>
              <w:bottom w:val="single" w:sz="4" w:space="0" w:color="auto"/>
            </w:tcBorders>
          </w:tcPr>
          <w:p w14:paraId="40367532" w14:textId="3D08DEB7" w:rsidR="00CE6E0C" w:rsidRPr="00452A39" w:rsidRDefault="00CE6E0C" w:rsidP="00452A39">
            <w:pPr>
              <w:jc w:val="both"/>
              <w:rPr>
                <w:rFonts w:eastAsia="Times New Roman" w:cs="Times New Roman"/>
                <w:sz w:val="24"/>
                <w:szCs w:val="24"/>
                <w:lang w:eastAsia="lv-LV"/>
              </w:rPr>
            </w:pPr>
            <w:r w:rsidRPr="00452A39">
              <w:rPr>
                <w:rFonts w:eastAsia="Times New Roman" w:cs="Times New Roman"/>
                <w:sz w:val="24"/>
                <w:szCs w:val="24"/>
                <w:lang w:eastAsia="lv-LV"/>
              </w:rPr>
              <w:t>-</w:t>
            </w:r>
          </w:p>
        </w:tc>
      </w:tr>
    </w:tbl>
    <w:p w14:paraId="02F75A3D" w14:textId="0BB28652" w:rsidR="00452A39" w:rsidRPr="00452A39" w:rsidRDefault="00452A39" w:rsidP="00452A39">
      <w:pPr>
        <w:jc w:val="both"/>
        <w:rPr>
          <w:rFonts w:eastAsia="Times New Roman" w:cs="Times New Roman"/>
          <w:b/>
          <w:sz w:val="24"/>
          <w:szCs w:val="24"/>
          <w:lang w:eastAsia="lv-LV"/>
        </w:rPr>
      </w:pPr>
    </w:p>
    <w:p w14:paraId="006E6389" w14:textId="5AD7A0D9" w:rsidR="00024EA6" w:rsidRPr="00452A39" w:rsidRDefault="00452A39" w:rsidP="00452A39">
      <w:pPr>
        <w:jc w:val="both"/>
        <w:rPr>
          <w:rFonts w:eastAsia="Times New Roman" w:cs="Times New Roman"/>
          <w:b/>
          <w:sz w:val="24"/>
          <w:szCs w:val="24"/>
          <w:lang w:eastAsia="lv-LV"/>
        </w:rPr>
      </w:pPr>
      <w:r w:rsidRPr="00452A39">
        <w:rPr>
          <w:rFonts w:eastAsia="Times New Roman" w:cs="Times New Roman"/>
          <w:b/>
          <w:sz w:val="24"/>
          <w:szCs w:val="24"/>
          <w:lang w:eastAsia="lv-LV"/>
        </w:rPr>
        <w:t>I</w:t>
      </w:r>
      <w:r w:rsidR="00421D36" w:rsidRPr="00452A39">
        <w:rPr>
          <w:rFonts w:eastAsia="Times New Roman" w:cs="Times New Roman"/>
          <w:b/>
          <w:sz w:val="24"/>
          <w:szCs w:val="24"/>
          <w:lang w:eastAsia="lv-LV"/>
        </w:rPr>
        <w:t>nformācija par starpministriju (starpinstitūciju) sanāksmi vai elektronisko saskaņošanu</w:t>
      </w:r>
    </w:p>
    <w:p w14:paraId="25ED329F" w14:textId="77777777" w:rsidR="00024EA6" w:rsidRPr="00452A39" w:rsidRDefault="00024EA6" w:rsidP="00452A39">
      <w:pPr>
        <w:jc w:val="both"/>
        <w:rPr>
          <w:rFonts w:eastAsia="Times New Roman" w:cs="Times New Roman"/>
          <w:b/>
          <w:sz w:val="24"/>
          <w:szCs w:val="24"/>
          <w:lang w:eastAsia="lv-LV"/>
        </w:rPr>
      </w:pPr>
    </w:p>
    <w:tbl>
      <w:tblPr>
        <w:tblW w:w="13575" w:type="dxa"/>
        <w:tblLook w:val="00A0" w:firstRow="1" w:lastRow="0" w:firstColumn="1" w:lastColumn="0" w:noHBand="0" w:noVBand="0"/>
      </w:tblPr>
      <w:tblGrid>
        <w:gridCol w:w="6345"/>
        <w:gridCol w:w="7230"/>
      </w:tblGrid>
      <w:tr w:rsidR="00CE5E50" w:rsidRPr="00452A39" w14:paraId="53343BFE" w14:textId="77777777" w:rsidTr="004D7454">
        <w:tc>
          <w:tcPr>
            <w:tcW w:w="6345" w:type="dxa"/>
          </w:tcPr>
          <w:p w14:paraId="17BBCBEA" w14:textId="77777777" w:rsidR="00024EA6" w:rsidRPr="00A87DBA" w:rsidRDefault="00421D36" w:rsidP="00452A39">
            <w:pPr>
              <w:jc w:val="both"/>
              <w:rPr>
                <w:rFonts w:eastAsia="Times New Roman" w:cs="Times New Roman"/>
                <w:sz w:val="24"/>
                <w:szCs w:val="24"/>
                <w:lang w:eastAsia="lv-LV"/>
              </w:rPr>
            </w:pPr>
            <w:r w:rsidRPr="00A87DBA">
              <w:rPr>
                <w:rFonts w:eastAsia="Times New Roman" w:cs="Times New Roman"/>
                <w:sz w:val="24"/>
                <w:szCs w:val="24"/>
                <w:lang w:eastAsia="lv-LV"/>
              </w:rPr>
              <w:t>Datums</w:t>
            </w:r>
          </w:p>
        </w:tc>
        <w:tc>
          <w:tcPr>
            <w:tcW w:w="7230" w:type="dxa"/>
            <w:tcBorders>
              <w:bottom w:val="single" w:sz="4" w:space="0" w:color="auto"/>
            </w:tcBorders>
          </w:tcPr>
          <w:p w14:paraId="1A8AA04C" w14:textId="34C69354" w:rsidR="00024EA6" w:rsidRPr="00A87DBA" w:rsidRDefault="00B61E6A" w:rsidP="00B475C2">
            <w:pPr>
              <w:jc w:val="both"/>
              <w:rPr>
                <w:rFonts w:eastAsia="Times New Roman" w:cs="Times New Roman"/>
                <w:sz w:val="24"/>
                <w:szCs w:val="24"/>
                <w:lang w:eastAsia="lv-LV"/>
              </w:rPr>
            </w:pPr>
            <w:r w:rsidRPr="00A87DBA">
              <w:rPr>
                <w:rFonts w:eastAsia="Times New Roman" w:cs="Times New Roman"/>
                <w:sz w:val="24"/>
                <w:szCs w:val="24"/>
                <w:lang w:eastAsia="lv-LV"/>
              </w:rPr>
              <w:t>2</w:t>
            </w:r>
            <w:r w:rsidR="00B475C2">
              <w:rPr>
                <w:rFonts w:eastAsia="Times New Roman" w:cs="Times New Roman"/>
                <w:sz w:val="24"/>
                <w:szCs w:val="24"/>
                <w:lang w:eastAsia="lv-LV"/>
              </w:rPr>
              <w:t>5</w:t>
            </w:r>
            <w:bookmarkStart w:id="0" w:name="_GoBack"/>
            <w:bookmarkEnd w:id="0"/>
            <w:r w:rsidR="00CE6E0C" w:rsidRPr="00A87DBA">
              <w:rPr>
                <w:rFonts w:eastAsia="Times New Roman" w:cs="Times New Roman"/>
                <w:sz w:val="24"/>
                <w:szCs w:val="24"/>
                <w:lang w:eastAsia="lv-LV"/>
              </w:rPr>
              <w:t>.10</w:t>
            </w:r>
            <w:r w:rsidR="00B933C6" w:rsidRPr="00A87DBA">
              <w:rPr>
                <w:rFonts w:eastAsia="Times New Roman" w:cs="Times New Roman"/>
                <w:sz w:val="24"/>
                <w:szCs w:val="24"/>
                <w:lang w:eastAsia="lv-LV"/>
              </w:rPr>
              <w:t>.2019.</w:t>
            </w:r>
          </w:p>
        </w:tc>
      </w:tr>
      <w:tr w:rsidR="00CE5E50" w:rsidRPr="00452A39" w14:paraId="48629460" w14:textId="77777777" w:rsidTr="004D7454">
        <w:tc>
          <w:tcPr>
            <w:tcW w:w="6345" w:type="dxa"/>
          </w:tcPr>
          <w:p w14:paraId="15EE6032" w14:textId="77777777" w:rsidR="00024EA6" w:rsidRPr="00452A39" w:rsidRDefault="00024EA6" w:rsidP="00452A39">
            <w:pPr>
              <w:jc w:val="both"/>
              <w:rPr>
                <w:rFonts w:eastAsia="Times New Roman" w:cs="Times New Roman"/>
                <w:sz w:val="24"/>
                <w:szCs w:val="24"/>
                <w:lang w:eastAsia="lv-LV"/>
              </w:rPr>
            </w:pPr>
          </w:p>
        </w:tc>
        <w:tc>
          <w:tcPr>
            <w:tcW w:w="7230" w:type="dxa"/>
            <w:tcBorders>
              <w:top w:val="single" w:sz="4" w:space="0" w:color="auto"/>
            </w:tcBorders>
          </w:tcPr>
          <w:p w14:paraId="74ED22F2" w14:textId="77777777" w:rsidR="00024EA6" w:rsidRPr="00452A39" w:rsidRDefault="00024EA6" w:rsidP="00452A39">
            <w:pPr>
              <w:ind w:firstLine="720"/>
              <w:jc w:val="both"/>
              <w:rPr>
                <w:rFonts w:eastAsia="Times New Roman" w:cs="Times New Roman"/>
                <w:sz w:val="24"/>
                <w:szCs w:val="24"/>
                <w:lang w:eastAsia="lv-LV"/>
              </w:rPr>
            </w:pPr>
          </w:p>
        </w:tc>
      </w:tr>
      <w:tr w:rsidR="00CE5E50" w:rsidRPr="00452A39" w14:paraId="47E171B8" w14:textId="77777777" w:rsidTr="004D7454">
        <w:tc>
          <w:tcPr>
            <w:tcW w:w="6345" w:type="dxa"/>
          </w:tcPr>
          <w:p w14:paraId="08E30776" w14:textId="77777777" w:rsidR="00024EA6" w:rsidRPr="00452A39" w:rsidRDefault="00421D36" w:rsidP="00452A39">
            <w:pPr>
              <w:jc w:val="both"/>
              <w:rPr>
                <w:rFonts w:eastAsia="Times New Roman" w:cs="Times New Roman"/>
                <w:sz w:val="24"/>
                <w:szCs w:val="24"/>
                <w:lang w:eastAsia="lv-LV"/>
              </w:rPr>
            </w:pPr>
            <w:r w:rsidRPr="00452A39">
              <w:rPr>
                <w:rFonts w:eastAsia="Times New Roman" w:cs="Times New Roman"/>
                <w:sz w:val="24"/>
                <w:szCs w:val="24"/>
                <w:lang w:eastAsia="lv-LV"/>
              </w:rPr>
              <w:t>Saskaņošanas dalībnieki</w:t>
            </w:r>
          </w:p>
        </w:tc>
        <w:tc>
          <w:tcPr>
            <w:tcW w:w="7230" w:type="dxa"/>
          </w:tcPr>
          <w:p w14:paraId="08A1F284" w14:textId="40FE498D" w:rsidR="00024EA6" w:rsidRPr="00452A39" w:rsidRDefault="00421D36" w:rsidP="00452A39">
            <w:pPr>
              <w:jc w:val="both"/>
              <w:rPr>
                <w:rFonts w:eastAsia="Times New Roman" w:cs="Times New Roman"/>
                <w:sz w:val="24"/>
                <w:szCs w:val="24"/>
                <w:lang w:eastAsia="lv-LV"/>
              </w:rPr>
            </w:pPr>
            <w:r w:rsidRPr="00452A39">
              <w:rPr>
                <w:rFonts w:eastAsia="Times New Roman" w:cs="Times New Roman"/>
                <w:sz w:val="24"/>
                <w:szCs w:val="24"/>
                <w:lang w:eastAsia="lv-LV"/>
              </w:rPr>
              <w:t>Finanšu ministrija, Tieslietu ministrija</w:t>
            </w:r>
          </w:p>
        </w:tc>
      </w:tr>
    </w:tbl>
    <w:p w14:paraId="5DAE693A" w14:textId="77777777" w:rsidR="00024EA6" w:rsidRPr="00452A39" w:rsidRDefault="00024EA6" w:rsidP="00452A39">
      <w:pPr>
        <w:jc w:val="both"/>
        <w:rPr>
          <w:rFonts w:eastAsia="Times New Roman" w:cs="Times New Roman"/>
          <w:sz w:val="24"/>
          <w:szCs w:val="24"/>
          <w:lang w:eastAsia="lv-LV"/>
        </w:rPr>
      </w:pPr>
    </w:p>
    <w:tbl>
      <w:tblPr>
        <w:tblW w:w="13750" w:type="dxa"/>
        <w:tblLook w:val="00A0" w:firstRow="1" w:lastRow="0" w:firstColumn="1" w:lastColumn="0" w:noHBand="0" w:noVBand="0"/>
      </w:tblPr>
      <w:tblGrid>
        <w:gridCol w:w="6062"/>
        <w:gridCol w:w="283"/>
        <w:gridCol w:w="5103"/>
        <w:gridCol w:w="2302"/>
      </w:tblGrid>
      <w:tr w:rsidR="00CE5E50" w:rsidRPr="00452A39" w14:paraId="55A4C91B" w14:textId="77777777" w:rsidTr="003009F3">
        <w:trPr>
          <w:trHeight w:val="285"/>
        </w:trPr>
        <w:tc>
          <w:tcPr>
            <w:tcW w:w="6062" w:type="dxa"/>
          </w:tcPr>
          <w:p w14:paraId="0707C9C3" w14:textId="77777777" w:rsidR="00024EA6" w:rsidRPr="00452A39" w:rsidRDefault="00421D36" w:rsidP="00452A39">
            <w:pPr>
              <w:jc w:val="both"/>
              <w:rPr>
                <w:rFonts w:eastAsia="Times New Roman" w:cs="Times New Roman"/>
                <w:sz w:val="24"/>
                <w:szCs w:val="24"/>
                <w:lang w:eastAsia="lv-LV"/>
              </w:rPr>
            </w:pPr>
            <w:r w:rsidRPr="00452A39">
              <w:rPr>
                <w:rFonts w:eastAsia="Times New Roman" w:cs="Times New Roman"/>
                <w:sz w:val="24"/>
                <w:szCs w:val="24"/>
                <w:lang w:eastAsia="lv-LV"/>
              </w:rPr>
              <w:t>Saskaņošanas dalībnieki izskatīja šādu ministriju (citu institūciju) iebildumus</w:t>
            </w:r>
          </w:p>
        </w:tc>
        <w:tc>
          <w:tcPr>
            <w:tcW w:w="283" w:type="dxa"/>
          </w:tcPr>
          <w:p w14:paraId="50D402B3" w14:textId="77777777" w:rsidR="00024EA6" w:rsidRPr="00452A39" w:rsidRDefault="00024EA6" w:rsidP="00452A39">
            <w:pPr>
              <w:ind w:firstLine="720"/>
              <w:jc w:val="both"/>
              <w:rPr>
                <w:rFonts w:eastAsia="Times New Roman" w:cs="Times New Roman"/>
                <w:sz w:val="24"/>
                <w:szCs w:val="24"/>
                <w:lang w:eastAsia="lv-LV"/>
              </w:rPr>
            </w:pPr>
          </w:p>
        </w:tc>
        <w:tc>
          <w:tcPr>
            <w:tcW w:w="7405" w:type="dxa"/>
            <w:gridSpan w:val="2"/>
          </w:tcPr>
          <w:p w14:paraId="36EA0E05" w14:textId="7E49ACEE" w:rsidR="00852BA1" w:rsidRPr="00452A39" w:rsidRDefault="00852BA1" w:rsidP="00452A39">
            <w:pPr>
              <w:jc w:val="both"/>
              <w:rPr>
                <w:rFonts w:eastAsia="Times New Roman" w:cs="Times New Roman"/>
                <w:sz w:val="24"/>
                <w:szCs w:val="24"/>
                <w:lang w:eastAsia="lv-LV"/>
              </w:rPr>
            </w:pPr>
            <w:r w:rsidRPr="00452A39">
              <w:rPr>
                <w:rFonts w:eastAsia="Times New Roman" w:cs="Times New Roman"/>
                <w:sz w:val="24"/>
                <w:szCs w:val="24"/>
                <w:lang w:eastAsia="lv-LV"/>
              </w:rPr>
              <w:t>Finanšu ministrijas 201</w:t>
            </w:r>
            <w:r w:rsidR="00CE6E0C" w:rsidRPr="00452A39">
              <w:rPr>
                <w:rFonts w:eastAsia="Times New Roman" w:cs="Times New Roman"/>
                <w:sz w:val="24"/>
                <w:szCs w:val="24"/>
                <w:lang w:eastAsia="lv-LV"/>
              </w:rPr>
              <w:t>9</w:t>
            </w:r>
            <w:r w:rsidRPr="00452A39">
              <w:rPr>
                <w:rFonts w:eastAsia="Times New Roman" w:cs="Times New Roman"/>
                <w:sz w:val="24"/>
                <w:szCs w:val="24"/>
                <w:lang w:eastAsia="lv-LV"/>
              </w:rPr>
              <w:t>.gada 16.</w:t>
            </w:r>
            <w:r w:rsidR="00CE6E0C" w:rsidRPr="00452A39">
              <w:rPr>
                <w:rFonts w:eastAsia="Times New Roman" w:cs="Times New Roman"/>
                <w:sz w:val="24"/>
                <w:szCs w:val="24"/>
                <w:lang w:eastAsia="lv-LV"/>
              </w:rPr>
              <w:t xml:space="preserve">oktobra </w:t>
            </w:r>
            <w:r w:rsidRPr="00452A39">
              <w:rPr>
                <w:rFonts w:eastAsia="Times New Roman" w:cs="Times New Roman"/>
                <w:sz w:val="24"/>
                <w:szCs w:val="24"/>
                <w:lang w:eastAsia="lv-LV"/>
              </w:rPr>
              <w:t>atzinums Nr. 12/A-7/</w:t>
            </w:r>
            <w:r w:rsidR="00CE6E0C" w:rsidRPr="00452A39">
              <w:rPr>
                <w:rFonts w:eastAsia="Times New Roman" w:cs="Times New Roman"/>
                <w:sz w:val="24"/>
                <w:szCs w:val="24"/>
                <w:lang w:eastAsia="lv-LV"/>
              </w:rPr>
              <w:t>4847</w:t>
            </w:r>
          </w:p>
          <w:p w14:paraId="765887ED" w14:textId="77777777" w:rsidR="00024EA6" w:rsidRPr="00452A39" w:rsidRDefault="00024EA6" w:rsidP="00452A39">
            <w:pPr>
              <w:jc w:val="both"/>
              <w:rPr>
                <w:rFonts w:eastAsia="Times New Roman" w:cs="Times New Roman"/>
                <w:sz w:val="24"/>
                <w:szCs w:val="24"/>
                <w:lang w:eastAsia="lv-LV"/>
              </w:rPr>
            </w:pPr>
          </w:p>
          <w:p w14:paraId="70786417" w14:textId="3A4FF270" w:rsidR="00CE6E0C" w:rsidRPr="00452A39" w:rsidRDefault="00CE6E0C" w:rsidP="00452A39">
            <w:pPr>
              <w:jc w:val="both"/>
              <w:rPr>
                <w:rFonts w:eastAsia="Times New Roman" w:cs="Times New Roman"/>
                <w:sz w:val="24"/>
                <w:szCs w:val="24"/>
                <w:lang w:eastAsia="lv-LV"/>
              </w:rPr>
            </w:pPr>
          </w:p>
        </w:tc>
      </w:tr>
      <w:tr w:rsidR="00CE5E50" w:rsidRPr="00452A39" w14:paraId="6D149CFC" w14:textId="77777777" w:rsidTr="003009F3">
        <w:trPr>
          <w:gridAfter w:val="1"/>
          <w:wAfter w:w="2302" w:type="dxa"/>
        </w:trPr>
        <w:tc>
          <w:tcPr>
            <w:tcW w:w="6062" w:type="dxa"/>
          </w:tcPr>
          <w:p w14:paraId="27B7241D" w14:textId="77777777" w:rsidR="00024EA6" w:rsidRPr="00452A39" w:rsidRDefault="00421D36" w:rsidP="00452A39">
            <w:pPr>
              <w:jc w:val="both"/>
              <w:rPr>
                <w:rFonts w:eastAsia="Times New Roman" w:cs="Times New Roman"/>
                <w:sz w:val="24"/>
                <w:szCs w:val="24"/>
                <w:lang w:eastAsia="lv-LV"/>
              </w:rPr>
            </w:pPr>
            <w:r w:rsidRPr="00452A39">
              <w:rPr>
                <w:rFonts w:eastAsia="Times New Roman" w:cs="Times New Roman"/>
                <w:sz w:val="24"/>
                <w:szCs w:val="24"/>
                <w:lang w:eastAsia="lv-LV"/>
              </w:rPr>
              <w:t>Ministrijas (citas institūcijas), kuras nav ieradušās uz sanāksmi vai kuras nav atbildējušas uz uzaicinājumu piedalīties elektroniskajā saskaņošanā</w:t>
            </w:r>
          </w:p>
        </w:tc>
        <w:tc>
          <w:tcPr>
            <w:tcW w:w="5386" w:type="dxa"/>
            <w:gridSpan w:val="2"/>
          </w:tcPr>
          <w:p w14:paraId="38EA1ED0" w14:textId="77777777" w:rsidR="00024EA6" w:rsidRPr="00452A39" w:rsidRDefault="00024EA6" w:rsidP="00452A39">
            <w:pPr>
              <w:jc w:val="both"/>
              <w:rPr>
                <w:rFonts w:eastAsia="Times New Roman" w:cs="Times New Roman"/>
                <w:sz w:val="24"/>
                <w:szCs w:val="24"/>
                <w:lang w:eastAsia="lv-LV"/>
              </w:rPr>
            </w:pPr>
          </w:p>
          <w:p w14:paraId="08ACED34" w14:textId="77777777" w:rsidR="00024EA6" w:rsidRPr="00452A39" w:rsidRDefault="00024EA6" w:rsidP="00452A39">
            <w:pPr>
              <w:ind w:firstLine="720"/>
              <w:jc w:val="both"/>
              <w:rPr>
                <w:rFonts w:eastAsia="Times New Roman" w:cs="Times New Roman"/>
                <w:sz w:val="24"/>
                <w:szCs w:val="24"/>
                <w:lang w:eastAsia="lv-LV"/>
              </w:rPr>
            </w:pPr>
          </w:p>
        </w:tc>
      </w:tr>
    </w:tbl>
    <w:p w14:paraId="1D42935B" w14:textId="77777777" w:rsidR="00452A39" w:rsidRPr="00452A39" w:rsidRDefault="00452A39" w:rsidP="00452A39">
      <w:pPr>
        <w:jc w:val="both"/>
        <w:rPr>
          <w:rFonts w:eastAsia="Times New Roman" w:cs="Times New Roman"/>
          <w:sz w:val="24"/>
          <w:szCs w:val="24"/>
          <w:lang w:eastAsia="lv-LV"/>
        </w:rPr>
      </w:pPr>
    </w:p>
    <w:p w14:paraId="36F5C58E" w14:textId="0DA8AFA8" w:rsidR="00452A39" w:rsidRPr="00452A39" w:rsidRDefault="00421D36" w:rsidP="00A5456D">
      <w:pPr>
        <w:jc w:val="center"/>
        <w:rPr>
          <w:rFonts w:eastAsia="Times New Roman" w:cs="Times New Roman"/>
          <w:b/>
          <w:sz w:val="24"/>
          <w:szCs w:val="24"/>
          <w:lang w:eastAsia="lv-LV"/>
        </w:rPr>
      </w:pPr>
      <w:r w:rsidRPr="00452A39">
        <w:rPr>
          <w:rFonts w:eastAsia="Times New Roman" w:cs="Times New Roman"/>
          <w:b/>
          <w:sz w:val="24"/>
          <w:szCs w:val="24"/>
          <w:lang w:eastAsia="lv-LV"/>
        </w:rPr>
        <w:t>II. Jautājumi, par kuriem saskaņošanā vienošanās ir panākta</w:t>
      </w:r>
    </w:p>
    <w:tbl>
      <w:tblPr>
        <w:tblW w:w="14717" w:type="dxa"/>
        <w:tblInd w:w="-292"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2400"/>
        <w:gridCol w:w="411"/>
        <w:gridCol w:w="4394"/>
        <w:gridCol w:w="1111"/>
        <w:gridCol w:w="3000"/>
        <w:gridCol w:w="2693"/>
      </w:tblGrid>
      <w:tr w:rsidR="00CE5E50" w:rsidRPr="00452A39" w14:paraId="0C8878FC" w14:textId="77777777" w:rsidTr="00E9503C">
        <w:tc>
          <w:tcPr>
            <w:tcW w:w="708" w:type="dxa"/>
            <w:tcBorders>
              <w:top w:val="single" w:sz="6" w:space="0" w:color="000000"/>
              <w:left w:val="single" w:sz="6" w:space="0" w:color="000000"/>
              <w:bottom w:val="single" w:sz="6" w:space="0" w:color="000000"/>
              <w:right w:val="single" w:sz="6" w:space="0" w:color="000000"/>
            </w:tcBorders>
            <w:vAlign w:val="center"/>
          </w:tcPr>
          <w:p w14:paraId="4F47E3DA" w14:textId="77777777" w:rsidR="00024EA6" w:rsidRPr="00452A39" w:rsidRDefault="00421D36" w:rsidP="00452A39">
            <w:pPr>
              <w:jc w:val="both"/>
              <w:rPr>
                <w:rFonts w:eastAsia="Times New Roman" w:cs="Times New Roman"/>
                <w:sz w:val="24"/>
                <w:szCs w:val="24"/>
                <w:lang w:eastAsia="lv-LV"/>
              </w:rPr>
            </w:pPr>
            <w:r w:rsidRPr="00452A39">
              <w:rPr>
                <w:rFonts w:eastAsia="Times New Roman" w:cs="Times New Roman"/>
                <w:sz w:val="24"/>
                <w:szCs w:val="24"/>
                <w:lang w:eastAsia="lv-LV"/>
              </w:rPr>
              <w:t>Nr. p. k.</w:t>
            </w:r>
          </w:p>
        </w:tc>
        <w:tc>
          <w:tcPr>
            <w:tcW w:w="2811" w:type="dxa"/>
            <w:gridSpan w:val="2"/>
            <w:tcBorders>
              <w:top w:val="single" w:sz="6" w:space="0" w:color="000000"/>
              <w:left w:val="single" w:sz="6" w:space="0" w:color="000000"/>
              <w:bottom w:val="single" w:sz="6" w:space="0" w:color="000000"/>
              <w:right w:val="single" w:sz="6" w:space="0" w:color="000000"/>
            </w:tcBorders>
            <w:vAlign w:val="center"/>
          </w:tcPr>
          <w:p w14:paraId="13FD0494" w14:textId="77777777" w:rsidR="00024EA6" w:rsidRPr="00452A39" w:rsidRDefault="00421D36" w:rsidP="00452A39">
            <w:pPr>
              <w:ind w:firstLine="12"/>
              <w:jc w:val="both"/>
              <w:rPr>
                <w:rFonts w:eastAsia="Times New Roman" w:cs="Times New Roman"/>
                <w:sz w:val="24"/>
                <w:szCs w:val="24"/>
                <w:lang w:eastAsia="lv-LV"/>
              </w:rPr>
            </w:pPr>
            <w:r w:rsidRPr="00452A39">
              <w:rPr>
                <w:rFonts w:eastAsia="Times New Roman" w:cs="Times New Roman"/>
                <w:sz w:val="24"/>
                <w:szCs w:val="24"/>
                <w:lang w:eastAsia="lv-LV"/>
              </w:rPr>
              <w:t>Saskaņošanai nosūtītā projekta redakcija (konkrēta punkta (panta) redakcija)</w:t>
            </w:r>
          </w:p>
        </w:tc>
        <w:tc>
          <w:tcPr>
            <w:tcW w:w="4394" w:type="dxa"/>
            <w:tcBorders>
              <w:top w:val="single" w:sz="6" w:space="0" w:color="000000"/>
              <w:left w:val="single" w:sz="6" w:space="0" w:color="000000"/>
              <w:bottom w:val="single" w:sz="6" w:space="0" w:color="000000"/>
              <w:right w:val="single" w:sz="6" w:space="0" w:color="000000"/>
            </w:tcBorders>
            <w:vAlign w:val="center"/>
          </w:tcPr>
          <w:p w14:paraId="6CA56832" w14:textId="77777777" w:rsidR="00024EA6" w:rsidRPr="00452A39" w:rsidRDefault="00421D36" w:rsidP="00452A39">
            <w:pPr>
              <w:ind w:right="3"/>
              <w:jc w:val="both"/>
              <w:rPr>
                <w:rFonts w:eastAsia="Times New Roman" w:cs="Times New Roman"/>
                <w:sz w:val="24"/>
                <w:szCs w:val="24"/>
                <w:lang w:eastAsia="lv-LV"/>
              </w:rPr>
            </w:pPr>
            <w:r w:rsidRPr="00452A39">
              <w:rPr>
                <w:rFonts w:eastAsia="Times New Roman" w:cs="Times New Roman"/>
                <w:sz w:val="24"/>
                <w:szCs w:val="24"/>
                <w:lang w:eastAsia="lv-LV"/>
              </w:rPr>
              <w:t>Atzinumā norādītais ministrijas (citas institūcijas) iebildums, kā arī saskaņošanā papildus izteiktais iebildums par projekta konkrēto punktu (pantu)</w:t>
            </w:r>
          </w:p>
        </w:tc>
        <w:tc>
          <w:tcPr>
            <w:tcW w:w="4111" w:type="dxa"/>
            <w:gridSpan w:val="2"/>
            <w:tcBorders>
              <w:top w:val="single" w:sz="6" w:space="0" w:color="000000"/>
              <w:left w:val="single" w:sz="6" w:space="0" w:color="000000"/>
              <w:bottom w:val="single" w:sz="6" w:space="0" w:color="000000"/>
              <w:right w:val="single" w:sz="6" w:space="0" w:color="000000"/>
            </w:tcBorders>
            <w:vAlign w:val="center"/>
          </w:tcPr>
          <w:p w14:paraId="209B3C7A" w14:textId="77777777" w:rsidR="00024EA6" w:rsidRPr="00452A39" w:rsidRDefault="00421D36" w:rsidP="00452A39">
            <w:pPr>
              <w:ind w:firstLine="21"/>
              <w:jc w:val="both"/>
              <w:rPr>
                <w:rFonts w:eastAsia="Times New Roman" w:cs="Times New Roman"/>
                <w:sz w:val="24"/>
                <w:szCs w:val="24"/>
                <w:lang w:eastAsia="lv-LV"/>
              </w:rPr>
            </w:pPr>
            <w:r w:rsidRPr="00452A39">
              <w:rPr>
                <w:rFonts w:eastAsia="Times New Roman" w:cs="Times New Roman"/>
                <w:sz w:val="24"/>
                <w:szCs w:val="24"/>
                <w:lang w:eastAsia="lv-LV"/>
              </w:rPr>
              <w:t>Atbildīgās ministrijas norāde par to, ka iebildums ir ņemts vērā, vai informācija par saskaņošanā panākto alternatīvo risinājumu</w:t>
            </w:r>
          </w:p>
        </w:tc>
        <w:tc>
          <w:tcPr>
            <w:tcW w:w="2693" w:type="dxa"/>
            <w:tcBorders>
              <w:top w:val="single" w:sz="4" w:space="0" w:color="auto"/>
              <w:left w:val="single" w:sz="4" w:space="0" w:color="auto"/>
              <w:bottom w:val="single" w:sz="4" w:space="0" w:color="auto"/>
            </w:tcBorders>
            <w:vAlign w:val="center"/>
          </w:tcPr>
          <w:p w14:paraId="7E6BE6F6" w14:textId="77777777" w:rsidR="00024EA6" w:rsidRPr="00452A39" w:rsidRDefault="00421D36" w:rsidP="00452A39">
            <w:pPr>
              <w:jc w:val="both"/>
              <w:rPr>
                <w:rFonts w:eastAsia="Times New Roman" w:cs="Times New Roman"/>
                <w:sz w:val="24"/>
                <w:szCs w:val="24"/>
                <w:lang w:eastAsia="lv-LV"/>
              </w:rPr>
            </w:pPr>
            <w:r w:rsidRPr="00452A39">
              <w:rPr>
                <w:rFonts w:eastAsia="Times New Roman" w:cs="Times New Roman"/>
                <w:sz w:val="24"/>
                <w:szCs w:val="24"/>
                <w:lang w:eastAsia="lv-LV"/>
              </w:rPr>
              <w:t>Projekta attiecīgā punkta (panta) galīgā redakcija</w:t>
            </w:r>
          </w:p>
        </w:tc>
      </w:tr>
      <w:tr w:rsidR="00CE5E50" w:rsidRPr="00452A39" w14:paraId="17B50AF8" w14:textId="77777777" w:rsidTr="00E9503C">
        <w:tc>
          <w:tcPr>
            <w:tcW w:w="708" w:type="dxa"/>
            <w:tcBorders>
              <w:top w:val="single" w:sz="6" w:space="0" w:color="000000"/>
              <w:left w:val="single" w:sz="6" w:space="0" w:color="000000"/>
              <w:bottom w:val="single" w:sz="6" w:space="0" w:color="000000"/>
              <w:right w:val="single" w:sz="6" w:space="0" w:color="000000"/>
            </w:tcBorders>
          </w:tcPr>
          <w:p w14:paraId="6A961AB6" w14:textId="77777777" w:rsidR="00024EA6" w:rsidRPr="00452A39" w:rsidRDefault="00421D36" w:rsidP="00452A39">
            <w:pPr>
              <w:jc w:val="both"/>
              <w:rPr>
                <w:rFonts w:eastAsia="Times New Roman" w:cs="Times New Roman"/>
                <w:sz w:val="24"/>
                <w:szCs w:val="24"/>
                <w:lang w:eastAsia="lv-LV"/>
              </w:rPr>
            </w:pPr>
            <w:r w:rsidRPr="00452A39">
              <w:rPr>
                <w:rFonts w:eastAsia="Times New Roman" w:cs="Times New Roman"/>
                <w:sz w:val="24"/>
                <w:szCs w:val="24"/>
                <w:lang w:eastAsia="lv-LV"/>
              </w:rPr>
              <w:t>1</w:t>
            </w:r>
          </w:p>
        </w:tc>
        <w:tc>
          <w:tcPr>
            <w:tcW w:w="2811" w:type="dxa"/>
            <w:gridSpan w:val="2"/>
            <w:tcBorders>
              <w:top w:val="single" w:sz="6" w:space="0" w:color="000000"/>
              <w:left w:val="single" w:sz="6" w:space="0" w:color="000000"/>
              <w:bottom w:val="single" w:sz="6" w:space="0" w:color="000000"/>
              <w:right w:val="single" w:sz="6" w:space="0" w:color="000000"/>
            </w:tcBorders>
          </w:tcPr>
          <w:p w14:paraId="1B8B96AE" w14:textId="77777777" w:rsidR="00024EA6" w:rsidRPr="00452A39" w:rsidRDefault="00421D36" w:rsidP="00452A39">
            <w:pPr>
              <w:ind w:firstLine="720"/>
              <w:jc w:val="both"/>
              <w:rPr>
                <w:rFonts w:eastAsia="Times New Roman" w:cs="Times New Roman"/>
                <w:sz w:val="24"/>
                <w:szCs w:val="24"/>
                <w:lang w:eastAsia="lv-LV"/>
              </w:rPr>
            </w:pPr>
            <w:r w:rsidRPr="00452A39">
              <w:rPr>
                <w:rFonts w:eastAsia="Times New Roman" w:cs="Times New Roman"/>
                <w:sz w:val="24"/>
                <w:szCs w:val="24"/>
                <w:lang w:eastAsia="lv-LV"/>
              </w:rPr>
              <w:t>2</w:t>
            </w:r>
          </w:p>
        </w:tc>
        <w:tc>
          <w:tcPr>
            <w:tcW w:w="4394" w:type="dxa"/>
            <w:tcBorders>
              <w:top w:val="single" w:sz="6" w:space="0" w:color="000000"/>
              <w:left w:val="single" w:sz="6" w:space="0" w:color="000000"/>
              <w:bottom w:val="single" w:sz="6" w:space="0" w:color="000000"/>
              <w:right w:val="single" w:sz="6" w:space="0" w:color="000000"/>
            </w:tcBorders>
          </w:tcPr>
          <w:p w14:paraId="55204D87" w14:textId="77777777" w:rsidR="00024EA6" w:rsidRPr="00452A39" w:rsidRDefault="00421D36" w:rsidP="00452A39">
            <w:pPr>
              <w:ind w:firstLine="720"/>
              <w:jc w:val="both"/>
              <w:rPr>
                <w:rFonts w:eastAsia="Times New Roman" w:cs="Times New Roman"/>
                <w:sz w:val="24"/>
                <w:szCs w:val="24"/>
                <w:lang w:eastAsia="lv-LV"/>
              </w:rPr>
            </w:pPr>
            <w:r w:rsidRPr="00452A39">
              <w:rPr>
                <w:rFonts w:eastAsia="Times New Roman" w:cs="Times New Roman"/>
                <w:sz w:val="24"/>
                <w:szCs w:val="24"/>
                <w:lang w:eastAsia="lv-LV"/>
              </w:rPr>
              <w:t>3</w:t>
            </w:r>
          </w:p>
        </w:tc>
        <w:tc>
          <w:tcPr>
            <w:tcW w:w="4111" w:type="dxa"/>
            <w:gridSpan w:val="2"/>
            <w:tcBorders>
              <w:top w:val="single" w:sz="6" w:space="0" w:color="000000"/>
              <w:left w:val="single" w:sz="6" w:space="0" w:color="000000"/>
              <w:bottom w:val="single" w:sz="6" w:space="0" w:color="000000"/>
              <w:right w:val="single" w:sz="6" w:space="0" w:color="000000"/>
            </w:tcBorders>
          </w:tcPr>
          <w:p w14:paraId="534B1659" w14:textId="77777777" w:rsidR="00024EA6" w:rsidRPr="00452A39" w:rsidRDefault="00421D36" w:rsidP="00452A39">
            <w:pPr>
              <w:ind w:firstLine="720"/>
              <w:jc w:val="both"/>
              <w:rPr>
                <w:rFonts w:eastAsia="Times New Roman" w:cs="Times New Roman"/>
                <w:sz w:val="24"/>
                <w:szCs w:val="24"/>
                <w:lang w:eastAsia="lv-LV"/>
              </w:rPr>
            </w:pPr>
            <w:r w:rsidRPr="00452A39">
              <w:rPr>
                <w:rFonts w:eastAsia="Times New Roman" w:cs="Times New Roman"/>
                <w:sz w:val="24"/>
                <w:szCs w:val="24"/>
                <w:lang w:eastAsia="lv-LV"/>
              </w:rPr>
              <w:t>4</w:t>
            </w:r>
          </w:p>
        </w:tc>
        <w:tc>
          <w:tcPr>
            <w:tcW w:w="2693" w:type="dxa"/>
            <w:tcBorders>
              <w:top w:val="single" w:sz="4" w:space="0" w:color="auto"/>
              <w:left w:val="single" w:sz="4" w:space="0" w:color="auto"/>
              <w:bottom w:val="single" w:sz="4" w:space="0" w:color="auto"/>
            </w:tcBorders>
          </w:tcPr>
          <w:p w14:paraId="02A53A2A" w14:textId="77777777" w:rsidR="00024EA6" w:rsidRPr="00452A39" w:rsidRDefault="00421D36" w:rsidP="00452A39">
            <w:pPr>
              <w:jc w:val="both"/>
              <w:rPr>
                <w:rFonts w:eastAsia="Times New Roman" w:cs="Times New Roman"/>
                <w:sz w:val="24"/>
                <w:szCs w:val="24"/>
                <w:lang w:eastAsia="lv-LV"/>
              </w:rPr>
            </w:pPr>
            <w:r w:rsidRPr="00452A39">
              <w:rPr>
                <w:rFonts w:eastAsia="Times New Roman" w:cs="Times New Roman"/>
                <w:sz w:val="24"/>
                <w:szCs w:val="24"/>
                <w:lang w:eastAsia="lv-LV"/>
              </w:rPr>
              <w:t>5</w:t>
            </w:r>
          </w:p>
        </w:tc>
      </w:tr>
      <w:tr w:rsidR="00CE6E0C" w:rsidRPr="00452A39" w14:paraId="10EDA4DF" w14:textId="77777777" w:rsidTr="00375CE4">
        <w:tc>
          <w:tcPr>
            <w:tcW w:w="14717" w:type="dxa"/>
            <w:gridSpan w:val="7"/>
            <w:tcBorders>
              <w:top w:val="single" w:sz="6" w:space="0" w:color="000000"/>
              <w:left w:val="single" w:sz="6" w:space="0" w:color="000000"/>
              <w:bottom w:val="single" w:sz="6" w:space="0" w:color="000000"/>
            </w:tcBorders>
          </w:tcPr>
          <w:p w14:paraId="5477BF2B" w14:textId="20826238" w:rsidR="00CE6E0C" w:rsidRPr="00452A39" w:rsidRDefault="00CE6E0C" w:rsidP="00A5456D">
            <w:pPr>
              <w:jc w:val="center"/>
              <w:rPr>
                <w:rFonts w:eastAsia="Times New Roman" w:cs="Times New Roman"/>
                <w:b/>
                <w:sz w:val="24"/>
                <w:szCs w:val="24"/>
                <w:lang w:eastAsia="lv-LV"/>
              </w:rPr>
            </w:pPr>
            <w:r w:rsidRPr="00452A39">
              <w:rPr>
                <w:rFonts w:eastAsia="Times New Roman" w:cs="Times New Roman"/>
                <w:b/>
                <w:sz w:val="24"/>
                <w:szCs w:val="24"/>
                <w:lang w:eastAsia="lv-LV"/>
              </w:rPr>
              <w:lastRenderedPageBreak/>
              <w:t>FINANŠU MINISTRIJA</w:t>
            </w:r>
          </w:p>
        </w:tc>
      </w:tr>
      <w:tr w:rsidR="00CE5E50" w:rsidRPr="00452A39" w14:paraId="7553B3CA" w14:textId="77777777" w:rsidTr="00E9503C">
        <w:tc>
          <w:tcPr>
            <w:tcW w:w="708" w:type="dxa"/>
            <w:tcBorders>
              <w:left w:val="single" w:sz="6" w:space="0" w:color="000000"/>
              <w:bottom w:val="single" w:sz="4" w:space="0" w:color="auto"/>
              <w:right w:val="single" w:sz="6" w:space="0" w:color="000000"/>
            </w:tcBorders>
          </w:tcPr>
          <w:p w14:paraId="177277EF" w14:textId="77777777" w:rsidR="00024EA6" w:rsidRPr="00452A39" w:rsidRDefault="00421D36" w:rsidP="00452A39">
            <w:pPr>
              <w:spacing w:before="120"/>
              <w:jc w:val="both"/>
              <w:rPr>
                <w:rFonts w:eastAsia="Times New Roman" w:cs="Times New Roman"/>
                <w:sz w:val="24"/>
                <w:szCs w:val="24"/>
                <w:lang w:eastAsia="lv-LV"/>
              </w:rPr>
            </w:pPr>
            <w:r w:rsidRPr="00452A39">
              <w:rPr>
                <w:rFonts w:eastAsia="Times New Roman" w:cs="Times New Roman"/>
                <w:sz w:val="24"/>
                <w:szCs w:val="24"/>
                <w:lang w:eastAsia="lv-LV"/>
              </w:rPr>
              <w:t xml:space="preserve">1. </w:t>
            </w:r>
          </w:p>
        </w:tc>
        <w:tc>
          <w:tcPr>
            <w:tcW w:w="2811" w:type="dxa"/>
            <w:gridSpan w:val="2"/>
            <w:tcBorders>
              <w:left w:val="single" w:sz="6" w:space="0" w:color="000000"/>
              <w:bottom w:val="single" w:sz="4" w:space="0" w:color="auto"/>
              <w:right w:val="single" w:sz="6" w:space="0" w:color="000000"/>
            </w:tcBorders>
          </w:tcPr>
          <w:p w14:paraId="1D6FB9E8" w14:textId="08F1778A" w:rsidR="00452A39" w:rsidRPr="00452A39" w:rsidRDefault="00452A39" w:rsidP="00452A39">
            <w:pPr>
              <w:jc w:val="both"/>
              <w:rPr>
                <w:rFonts w:eastAsia="Times New Roman" w:cs="Times New Roman"/>
                <w:b/>
                <w:sz w:val="24"/>
                <w:szCs w:val="24"/>
                <w:u w:val="single"/>
                <w:lang w:eastAsia="lv-LV"/>
              </w:rPr>
            </w:pPr>
            <w:r>
              <w:rPr>
                <w:rFonts w:eastAsia="Times New Roman" w:cs="Times New Roman"/>
                <w:b/>
                <w:sz w:val="24"/>
                <w:szCs w:val="24"/>
                <w:u w:val="single"/>
                <w:lang w:eastAsia="lv-LV"/>
              </w:rPr>
              <w:t>Rīkojuma projekts</w:t>
            </w:r>
            <w:r w:rsidR="007D11F0">
              <w:rPr>
                <w:rFonts w:eastAsia="Times New Roman" w:cs="Times New Roman"/>
                <w:b/>
                <w:sz w:val="24"/>
                <w:szCs w:val="24"/>
                <w:u w:val="single"/>
                <w:lang w:eastAsia="lv-LV"/>
              </w:rPr>
              <w:t xml:space="preserve"> un anotācija</w:t>
            </w:r>
            <w:r w:rsidR="00DF22E2" w:rsidRPr="00452A39">
              <w:rPr>
                <w:rFonts w:eastAsia="Times New Roman" w:cs="Times New Roman"/>
                <w:b/>
                <w:sz w:val="24"/>
                <w:szCs w:val="24"/>
                <w:u w:val="single"/>
                <w:lang w:eastAsia="lv-LV"/>
              </w:rPr>
              <w:t xml:space="preserve"> </w:t>
            </w:r>
          </w:p>
          <w:p w14:paraId="623BC7F4" w14:textId="7454679A" w:rsidR="00A009A5" w:rsidRPr="00452A39" w:rsidRDefault="00A009A5" w:rsidP="00452A39">
            <w:pPr>
              <w:jc w:val="both"/>
              <w:rPr>
                <w:rFonts w:eastAsia="Times New Roman" w:cs="Times New Roman"/>
                <w:b/>
                <w:sz w:val="24"/>
                <w:szCs w:val="24"/>
                <w:u w:val="single"/>
                <w:lang w:eastAsia="lv-LV"/>
              </w:rPr>
            </w:pPr>
          </w:p>
        </w:tc>
        <w:tc>
          <w:tcPr>
            <w:tcW w:w="4394" w:type="dxa"/>
            <w:tcBorders>
              <w:left w:val="single" w:sz="6" w:space="0" w:color="000000"/>
              <w:bottom w:val="single" w:sz="4" w:space="0" w:color="auto"/>
              <w:right w:val="single" w:sz="6" w:space="0" w:color="000000"/>
            </w:tcBorders>
          </w:tcPr>
          <w:p w14:paraId="61E2643F" w14:textId="77777777" w:rsidR="00452A39" w:rsidRPr="00452A39" w:rsidRDefault="00452A39" w:rsidP="00452A39">
            <w:pPr>
              <w:ind w:firstLine="720"/>
              <w:jc w:val="both"/>
              <w:rPr>
                <w:rFonts w:cs="Times New Roman"/>
                <w:sz w:val="24"/>
                <w:szCs w:val="24"/>
              </w:rPr>
            </w:pPr>
            <w:r w:rsidRPr="00452A39">
              <w:rPr>
                <w:rFonts w:cs="Times New Roman"/>
                <w:sz w:val="24"/>
                <w:szCs w:val="24"/>
              </w:rPr>
              <w:t>1. Vēršam uzmanību, ka Ministru kabineta 2015.gada 29.jūnija rīkojuma Nr.334 “Par Korupcijas novēršanas un apkarošanas biroja izvietošanu valsts nekustamajā īpašumā Citadeles ielā 1, Rīgā” (turpmāk – rīkojums Nr.334) 1.</w:t>
            </w:r>
            <w:r w:rsidRPr="00452A39">
              <w:rPr>
                <w:rFonts w:cs="Times New Roman"/>
                <w:sz w:val="24"/>
                <w:szCs w:val="24"/>
                <w:vertAlign w:val="superscript"/>
              </w:rPr>
              <w:t xml:space="preserve">1 </w:t>
            </w:r>
            <w:r w:rsidRPr="00452A39">
              <w:rPr>
                <w:rFonts w:cs="Times New Roman"/>
                <w:sz w:val="24"/>
                <w:szCs w:val="24"/>
              </w:rPr>
              <w:t>2. apakšpunktu nevar izteikt citā redakcijā, ņemot vērā, ka rīkojuma Nr.334 1.</w:t>
            </w:r>
            <w:r w:rsidRPr="00452A39">
              <w:rPr>
                <w:rFonts w:cs="Times New Roman"/>
                <w:sz w:val="24"/>
                <w:szCs w:val="24"/>
                <w:vertAlign w:val="superscript"/>
              </w:rPr>
              <w:t>1</w:t>
            </w:r>
            <w:r w:rsidRPr="00452A39">
              <w:rPr>
                <w:rFonts w:cs="Times New Roman"/>
                <w:sz w:val="24"/>
                <w:szCs w:val="24"/>
              </w:rPr>
              <w:t xml:space="preserve"> punkts ir par finansējuma paredzēšanu likumprojektā “Par vidēja termiņa budžeta ietvaru 2018., 2019. un 2020. gadam” un likumprojektā “Par valsts budžetu 2018. gadam”. Līdz ar to rīkojuma Nr.334 1.</w:t>
            </w:r>
            <w:r w:rsidRPr="00452A39">
              <w:rPr>
                <w:rFonts w:cs="Times New Roman"/>
                <w:sz w:val="24"/>
                <w:szCs w:val="24"/>
                <w:vertAlign w:val="superscript"/>
              </w:rPr>
              <w:t>1</w:t>
            </w:r>
            <w:r w:rsidRPr="00452A39">
              <w:rPr>
                <w:rFonts w:cs="Times New Roman"/>
                <w:sz w:val="24"/>
                <w:szCs w:val="24"/>
              </w:rPr>
              <w:t xml:space="preserve"> 2.apakšpunkts ir jāsvītro un attiecīgi jāpapildina ar jaunu punktu šādā redakcijā:</w:t>
            </w:r>
          </w:p>
          <w:p w14:paraId="452CA937" w14:textId="77777777" w:rsidR="00452A39" w:rsidRPr="00452A39" w:rsidRDefault="00452A39" w:rsidP="00452A39">
            <w:pPr>
              <w:ind w:firstLine="720"/>
              <w:jc w:val="both"/>
              <w:rPr>
                <w:rFonts w:cs="Times New Roman"/>
                <w:sz w:val="24"/>
                <w:szCs w:val="24"/>
              </w:rPr>
            </w:pPr>
            <w:r w:rsidRPr="00452A39" w:rsidDel="0078648C">
              <w:rPr>
                <w:rFonts w:cs="Times New Roman"/>
                <w:sz w:val="24"/>
                <w:szCs w:val="24"/>
              </w:rPr>
              <w:t xml:space="preserve"> </w:t>
            </w:r>
            <w:r w:rsidRPr="00452A39">
              <w:rPr>
                <w:rFonts w:cs="Times New Roman"/>
                <w:sz w:val="24"/>
                <w:szCs w:val="24"/>
              </w:rPr>
              <w:t xml:space="preserve">“Korupcijas novēršanas un apkarošanas biroja budžetā paredzēt ilgtermiņa saistības pasākumam “KNAB ēkas Citadeles ielā 1, Rīgā, telpu nomas maksas </w:t>
            </w:r>
            <w:r w:rsidRPr="003E1D6D">
              <w:rPr>
                <w:rFonts w:cs="Times New Roman"/>
                <w:sz w:val="24"/>
                <w:szCs w:val="24"/>
              </w:rPr>
              <w:t xml:space="preserve">izdevumu segšanai” 2019.gadā 407 925 </w:t>
            </w:r>
            <w:proofErr w:type="spellStart"/>
            <w:r w:rsidRPr="003E1D6D">
              <w:rPr>
                <w:rFonts w:cs="Times New Roman"/>
                <w:i/>
                <w:iCs/>
                <w:sz w:val="24"/>
                <w:szCs w:val="24"/>
              </w:rPr>
              <w:t>euro</w:t>
            </w:r>
            <w:proofErr w:type="spellEnd"/>
            <w:r w:rsidRPr="00452A39">
              <w:rPr>
                <w:rFonts w:cs="Times New Roman"/>
                <w:sz w:val="24"/>
                <w:szCs w:val="24"/>
              </w:rPr>
              <w:t xml:space="preserve"> apmērā, no 2020.gada līdz 2038.gadam 422 653 </w:t>
            </w:r>
            <w:proofErr w:type="spellStart"/>
            <w:r w:rsidRPr="00452A39">
              <w:rPr>
                <w:rFonts w:cs="Times New Roman"/>
                <w:i/>
                <w:iCs/>
                <w:sz w:val="24"/>
                <w:szCs w:val="24"/>
              </w:rPr>
              <w:t>euro</w:t>
            </w:r>
            <w:proofErr w:type="spellEnd"/>
            <w:r w:rsidRPr="00452A39">
              <w:rPr>
                <w:rFonts w:cs="Times New Roman"/>
                <w:sz w:val="24"/>
                <w:szCs w:val="24"/>
              </w:rPr>
              <w:t xml:space="preserve"> apmērā katru gadu un 2039.gadā 105 664 </w:t>
            </w:r>
            <w:proofErr w:type="spellStart"/>
            <w:r w:rsidRPr="00452A39">
              <w:rPr>
                <w:rFonts w:cs="Times New Roman"/>
                <w:i/>
                <w:iCs/>
                <w:sz w:val="24"/>
                <w:szCs w:val="24"/>
              </w:rPr>
              <w:t>euro</w:t>
            </w:r>
            <w:proofErr w:type="spellEnd"/>
            <w:r w:rsidRPr="00452A39">
              <w:rPr>
                <w:rFonts w:cs="Times New Roman"/>
                <w:sz w:val="24"/>
                <w:szCs w:val="24"/>
              </w:rPr>
              <w:t xml:space="preserve"> apmērā (nomas maksa par trim mēnešiem).”.  </w:t>
            </w:r>
          </w:p>
          <w:p w14:paraId="355F6A68" w14:textId="660BD63A" w:rsidR="00024EA6" w:rsidRPr="00452A39" w:rsidRDefault="00452A39" w:rsidP="00452A39">
            <w:pPr>
              <w:ind w:firstLine="720"/>
              <w:jc w:val="both"/>
              <w:rPr>
                <w:rFonts w:cs="Times New Roman"/>
                <w:sz w:val="24"/>
                <w:szCs w:val="24"/>
              </w:rPr>
            </w:pPr>
            <w:r w:rsidRPr="00452A39">
              <w:rPr>
                <w:rFonts w:cs="Times New Roman"/>
                <w:sz w:val="24"/>
                <w:szCs w:val="24"/>
              </w:rPr>
              <w:t xml:space="preserve">Vēršam uzmanību, ka tā, kā papildu maksājumi (apdrošināšanas izdevumi un nekustamā īpašuma nodokļa kompensācija) ik gadu sedzami to faktiskajā apmērā, lai izslēgtu nepieciešamību, nebūtiski mainoties to apmēram, precizēt ilgtermiņa saistības, finansējums minēto izdevumu segšanai </w:t>
            </w:r>
            <w:r w:rsidRPr="00452A39">
              <w:rPr>
                <w:rFonts w:cs="Times New Roman"/>
                <w:sz w:val="24"/>
                <w:szCs w:val="24"/>
              </w:rPr>
              <w:lastRenderedPageBreak/>
              <w:t xml:space="preserve">ilgtermiņa saistībās nebūtu paredzams. Lūdzam papildināt anotāciju ar informāciju, ka ilgtermiņa saistību pasākumam “KNAB ēkas Citadeles ielā 1, Rīgā, telpu nomas maksas izdevumu segšanai” tiek samazināts finansējums 12 107 </w:t>
            </w:r>
            <w:proofErr w:type="spellStart"/>
            <w:r w:rsidRPr="00452A39">
              <w:rPr>
                <w:rFonts w:cs="Times New Roman"/>
                <w:i/>
                <w:sz w:val="24"/>
                <w:szCs w:val="24"/>
              </w:rPr>
              <w:t>euro</w:t>
            </w:r>
            <w:proofErr w:type="spellEnd"/>
            <w:r w:rsidRPr="00452A39">
              <w:rPr>
                <w:rFonts w:cs="Times New Roman"/>
                <w:sz w:val="24"/>
                <w:szCs w:val="24"/>
              </w:rPr>
              <w:t xml:space="preserve"> apmērā 2019. un turpmākajiem gadiem, ņemot vērā, ka turpmāk ilgtermiņa saistībās tiks paredzēts finansējums tikai  ēkas Citadeles ielā 1, Rīgā nomas maksas segšanai, savukārt apdrošināšanas izdevumi un nekustamā īpašuma nodokļa kompensācijas izdevumi tiks nodrošināti </w:t>
            </w:r>
            <w:r w:rsidRPr="00452A39">
              <w:rPr>
                <w:rFonts w:cs="Times New Roman"/>
                <w:color w:val="2A2A2A"/>
                <w:sz w:val="24"/>
                <w:szCs w:val="24"/>
                <w:shd w:val="clear" w:color="auto" w:fill="FFFFFF"/>
              </w:rPr>
              <w:t>Korupcijas novēršanas un apkarošanas biroja</w:t>
            </w:r>
            <w:r w:rsidRPr="00452A39" w:rsidDel="00B14993">
              <w:rPr>
                <w:rFonts w:cs="Times New Roman"/>
                <w:sz w:val="24"/>
                <w:szCs w:val="24"/>
              </w:rPr>
              <w:t xml:space="preserve"> </w:t>
            </w:r>
            <w:r w:rsidRPr="00452A39">
              <w:rPr>
                <w:rFonts w:cs="Times New Roman"/>
                <w:sz w:val="24"/>
                <w:szCs w:val="24"/>
              </w:rPr>
              <w:t xml:space="preserve"> budžeta programmas 01.00.00 “Korupcijas novēršanas un apkarošanas birojs” esošo līdzekļu ietvaros.</w:t>
            </w:r>
          </w:p>
        </w:tc>
        <w:tc>
          <w:tcPr>
            <w:tcW w:w="4111" w:type="dxa"/>
            <w:gridSpan w:val="2"/>
            <w:tcBorders>
              <w:left w:val="single" w:sz="6" w:space="0" w:color="000000"/>
              <w:bottom w:val="single" w:sz="4" w:space="0" w:color="auto"/>
              <w:right w:val="single" w:sz="6" w:space="0" w:color="000000"/>
            </w:tcBorders>
          </w:tcPr>
          <w:p w14:paraId="2881F30C" w14:textId="585FB045" w:rsidR="00024EA6" w:rsidRDefault="00421D36" w:rsidP="00452A39">
            <w:pPr>
              <w:jc w:val="both"/>
              <w:rPr>
                <w:rFonts w:eastAsia="Times New Roman" w:cs="Times New Roman"/>
                <w:sz w:val="24"/>
                <w:szCs w:val="24"/>
                <w:lang w:eastAsia="lv-LV"/>
              </w:rPr>
            </w:pPr>
            <w:r w:rsidRPr="003E1D6D">
              <w:rPr>
                <w:rFonts w:eastAsia="Times New Roman" w:cs="Times New Roman"/>
                <w:b/>
                <w:sz w:val="24"/>
                <w:szCs w:val="24"/>
                <w:lang w:eastAsia="lv-LV"/>
              </w:rPr>
              <w:lastRenderedPageBreak/>
              <w:t>Iebildums ņemts vērā</w:t>
            </w:r>
            <w:r w:rsidRPr="003E1D6D">
              <w:rPr>
                <w:rFonts w:eastAsia="Times New Roman" w:cs="Times New Roman"/>
                <w:sz w:val="24"/>
                <w:szCs w:val="24"/>
                <w:lang w:eastAsia="lv-LV"/>
              </w:rPr>
              <w:t xml:space="preserve"> </w:t>
            </w:r>
            <w:r w:rsidR="00B47517" w:rsidRPr="003E1D6D">
              <w:rPr>
                <w:rFonts w:eastAsia="Times New Roman" w:cs="Times New Roman"/>
                <w:sz w:val="24"/>
                <w:szCs w:val="24"/>
                <w:lang w:eastAsia="lv-LV"/>
              </w:rPr>
              <w:t xml:space="preserve">un attiecīgi </w:t>
            </w:r>
            <w:r w:rsidR="006510D6" w:rsidRPr="003E1D6D">
              <w:rPr>
                <w:rFonts w:eastAsia="Times New Roman" w:cs="Times New Roman"/>
                <w:sz w:val="24"/>
                <w:szCs w:val="24"/>
                <w:lang w:eastAsia="lv-LV"/>
              </w:rPr>
              <w:t xml:space="preserve">precizēts </w:t>
            </w:r>
            <w:r w:rsidR="00571418" w:rsidRPr="003E1D6D">
              <w:rPr>
                <w:rFonts w:eastAsia="Times New Roman" w:cs="Times New Roman"/>
                <w:sz w:val="24"/>
                <w:szCs w:val="24"/>
                <w:lang w:eastAsia="lv-LV"/>
              </w:rPr>
              <w:t>rīkojuma</w:t>
            </w:r>
            <w:r w:rsidR="00452A39" w:rsidRPr="003E1D6D">
              <w:rPr>
                <w:rFonts w:eastAsia="Times New Roman" w:cs="Times New Roman"/>
                <w:sz w:val="24"/>
                <w:szCs w:val="24"/>
                <w:lang w:eastAsia="lv-LV"/>
              </w:rPr>
              <w:t xml:space="preserve"> projekts</w:t>
            </w:r>
            <w:r w:rsidR="007D11F0" w:rsidRPr="003E1D6D">
              <w:rPr>
                <w:rFonts w:eastAsia="Times New Roman" w:cs="Times New Roman"/>
                <w:sz w:val="24"/>
                <w:szCs w:val="24"/>
                <w:lang w:eastAsia="lv-LV"/>
              </w:rPr>
              <w:t xml:space="preserve"> un anotācija</w:t>
            </w:r>
            <w:r w:rsidR="00452A39" w:rsidRPr="003E1D6D">
              <w:rPr>
                <w:rFonts w:eastAsia="Times New Roman" w:cs="Times New Roman"/>
                <w:sz w:val="24"/>
                <w:szCs w:val="24"/>
                <w:lang w:eastAsia="lv-LV"/>
              </w:rPr>
              <w:t>.</w:t>
            </w:r>
          </w:p>
          <w:p w14:paraId="231881A3" w14:textId="77777777" w:rsidR="00C73C7B" w:rsidRPr="00452A39" w:rsidRDefault="00C73C7B" w:rsidP="00452A39">
            <w:pPr>
              <w:jc w:val="both"/>
              <w:rPr>
                <w:rFonts w:eastAsia="Times New Roman" w:cs="Times New Roman"/>
                <w:sz w:val="24"/>
                <w:szCs w:val="24"/>
                <w:lang w:eastAsia="lv-LV"/>
              </w:rPr>
            </w:pPr>
          </w:p>
          <w:p w14:paraId="7E321F8E" w14:textId="77777777" w:rsidR="00C73C7B" w:rsidRPr="00452A39" w:rsidRDefault="00C73C7B" w:rsidP="00452A39">
            <w:pPr>
              <w:jc w:val="both"/>
              <w:rPr>
                <w:rFonts w:eastAsia="Times New Roman" w:cs="Times New Roman"/>
                <w:sz w:val="24"/>
                <w:szCs w:val="24"/>
                <w:lang w:eastAsia="lv-LV"/>
              </w:rPr>
            </w:pPr>
          </w:p>
          <w:p w14:paraId="63F18684" w14:textId="77777777" w:rsidR="00C73C7B" w:rsidRPr="00452A39" w:rsidRDefault="00C73C7B" w:rsidP="00452A39">
            <w:pPr>
              <w:jc w:val="both"/>
              <w:rPr>
                <w:rFonts w:eastAsia="Times New Roman" w:cs="Times New Roman"/>
                <w:sz w:val="24"/>
                <w:szCs w:val="24"/>
                <w:lang w:eastAsia="lv-LV"/>
              </w:rPr>
            </w:pPr>
          </w:p>
          <w:p w14:paraId="43C26094" w14:textId="77777777" w:rsidR="00C73C7B" w:rsidRPr="00452A39" w:rsidRDefault="00C73C7B" w:rsidP="00452A39">
            <w:pPr>
              <w:jc w:val="both"/>
              <w:rPr>
                <w:rFonts w:eastAsia="Times New Roman" w:cs="Times New Roman"/>
                <w:sz w:val="24"/>
                <w:szCs w:val="24"/>
                <w:lang w:eastAsia="lv-LV"/>
              </w:rPr>
            </w:pPr>
          </w:p>
          <w:p w14:paraId="12FFD374" w14:textId="77777777" w:rsidR="00C73C7B" w:rsidRPr="00452A39" w:rsidRDefault="00C73C7B" w:rsidP="00452A39">
            <w:pPr>
              <w:jc w:val="both"/>
              <w:rPr>
                <w:rFonts w:eastAsia="Times New Roman" w:cs="Times New Roman"/>
                <w:sz w:val="24"/>
                <w:szCs w:val="24"/>
                <w:lang w:eastAsia="lv-LV"/>
              </w:rPr>
            </w:pPr>
          </w:p>
          <w:p w14:paraId="7B5FB9C4" w14:textId="77777777" w:rsidR="00C73C7B" w:rsidRPr="00452A39" w:rsidRDefault="00C73C7B" w:rsidP="00452A39">
            <w:pPr>
              <w:jc w:val="both"/>
              <w:rPr>
                <w:rFonts w:eastAsia="Times New Roman" w:cs="Times New Roman"/>
                <w:sz w:val="24"/>
                <w:szCs w:val="24"/>
                <w:lang w:eastAsia="lv-LV"/>
              </w:rPr>
            </w:pPr>
          </w:p>
          <w:p w14:paraId="22668FFD" w14:textId="77777777" w:rsidR="00C73C7B" w:rsidRPr="00452A39" w:rsidRDefault="00C73C7B" w:rsidP="00452A39">
            <w:pPr>
              <w:jc w:val="both"/>
              <w:rPr>
                <w:rFonts w:eastAsia="Times New Roman" w:cs="Times New Roman"/>
                <w:sz w:val="24"/>
                <w:szCs w:val="24"/>
                <w:lang w:eastAsia="lv-LV"/>
              </w:rPr>
            </w:pPr>
          </w:p>
          <w:p w14:paraId="53AE9315" w14:textId="77777777" w:rsidR="00C73C7B" w:rsidRPr="00452A39" w:rsidRDefault="00C73C7B" w:rsidP="00452A39">
            <w:pPr>
              <w:jc w:val="both"/>
              <w:rPr>
                <w:rFonts w:eastAsia="Times New Roman" w:cs="Times New Roman"/>
                <w:sz w:val="24"/>
                <w:szCs w:val="24"/>
                <w:lang w:eastAsia="lv-LV"/>
              </w:rPr>
            </w:pPr>
          </w:p>
          <w:p w14:paraId="6B4D72FB" w14:textId="77777777" w:rsidR="00C73C7B" w:rsidRPr="00452A39" w:rsidRDefault="00C73C7B" w:rsidP="00452A39">
            <w:pPr>
              <w:jc w:val="both"/>
              <w:rPr>
                <w:rFonts w:eastAsia="Times New Roman" w:cs="Times New Roman"/>
                <w:sz w:val="24"/>
                <w:szCs w:val="24"/>
                <w:lang w:eastAsia="lv-LV"/>
              </w:rPr>
            </w:pPr>
          </w:p>
          <w:p w14:paraId="1540E5AC" w14:textId="77777777" w:rsidR="00C73C7B" w:rsidRPr="00452A39" w:rsidRDefault="00C73C7B" w:rsidP="00452A39">
            <w:pPr>
              <w:jc w:val="both"/>
              <w:rPr>
                <w:rFonts w:eastAsia="Times New Roman" w:cs="Times New Roman"/>
                <w:sz w:val="24"/>
                <w:szCs w:val="24"/>
                <w:lang w:eastAsia="lv-LV"/>
              </w:rPr>
            </w:pPr>
          </w:p>
          <w:p w14:paraId="75B7ACE8" w14:textId="77777777" w:rsidR="00C73C7B" w:rsidRPr="00452A39" w:rsidRDefault="00C73C7B" w:rsidP="00452A39">
            <w:pPr>
              <w:jc w:val="both"/>
              <w:rPr>
                <w:rFonts w:eastAsia="Times New Roman" w:cs="Times New Roman"/>
                <w:sz w:val="24"/>
                <w:szCs w:val="24"/>
                <w:lang w:eastAsia="lv-LV"/>
              </w:rPr>
            </w:pPr>
          </w:p>
          <w:p w14:paraId="22712DAE" w14:textId="77777777" w:rsidR="00C73C7B" w:rsidRPr="00452A39" w:rsidRDefault="00C73C7B" w:rsidP="00452A39">
            <w:pPr>
              <w:jc w:val="both"/>
              <w:rPr>
                <w:rFonts w:eastAsia="Times New Roman" w:cs="Times New Roman"/>
                <w:sz w:val="24"/>
                <w:szCs w:val="24"/>
                <w:lang w:eastAsia="lv-LV"/>
              </w:rPr>
            </w:pPr>
          </w:p>
          <w:p w14:paraId="6AF2272D" w14:textId="77777777" w:rsidR="00C73C7B" w:rsidRPr="00452A39" w:rsidRDefault="00C73C7B" w:rsidP="00452A39">
            <w:pPr>
              <w:jc w:val="both"/>
              <w:rPr>
                <w:rFonts w:eastAsia="Times New Roman" w:cs="Times New Roman"/>
                <w:sz w:val="24"/>
                <w:szCs w:val="24"/>
                <w:lang w:eastAsia="lv-LV"/>
              </w:rPr>
            </w:pPr>
          </w:p>
          <w:p w14:paraId="66D5E7AD" w14:textId="77777777" w:rsidR="00C73C7B" w:rsidRPr="00452A39" w:rsidRDefault="00C73C7B" w:rsidP="00452A39">
            <w:pPr>
              <w:jc w:val="both"/>
              <w:rPr>
                <w:rFonts w:eastAsia="Times New Roman" w:cs="Times New Roman"/>
                <w:sz w:val="24"/>
                <w:szCs w:val="24"/>
                <w:lang w:eastAsia="lv-LV"/>
              </w:rPr>
            </w:pPr>
          </w:p>
          <w:p w14:paraId="3725BB47" w14:textId="77777777" w:rsidR="00C73C7B" w:rsidRPr="00452A39" w:rsidRDefault="00C73C7B" w:rsidP="00452A39">
            <w:pPr>
              <w:jc w:val="both"/>
              <w:rPr>
                <w:rFonts w:eastAsia="Times New Roman" w:cs="Times New Roman"/>
                <w:sz w:val="24"/>
                <w:szCs w:val="24"/>
                <w:lang w:eastAsia="lv-LV"/>
              </w:rPr>
            </w:pPr>
          </w:p>
          <w:p w14:paraId="3D8E6E0E" w14:textId="77777777" w:rsidR="00C73C7B" w:rsidRPr="00452A39" w:rsidRDefault="00C73C7B" w:rsidP="00452A39">
            <w:pPr>
              <w:jc w:val="both"/>
              <w:rPr>
                <w:rFonts w:eastAsia="Times New Roman" w:cs="Times New Roman"/>
                <w:sz w:val="24"/>
                <w:szCs w:val="24"/>
                <w:lang w:eastAsia="lv-LV"/>
              </w:rPr>
            </w:pPr>
          </w:p>
          <w:p w14:paraId="1C20F212" w14:textId="77777777" w:rsidR="00C73C7B" w:rsidRPr="00452A39" w:rsidRDefault="00C73C7B" w:rsidP="00452A39">
            <w:pPr>
              <w:jc w:val="both"/>
              <w:rPr>
                <w:rFonts w:eastAsia="Times New Roman" w:cs="Times New Roman"/>
                <w:sz w:val="24"/>
                <w:szCs w:val="24"/>
                <w:lang w:eastAsia="lv-LV"/>
              </w:rPr>
            </w:pPr>
          </w:p>
          <w:p w14:paraId="36F34DFE" w14:textId="77777777" w:rsidR="00C73C7B" w:rsidRPr="00452A39" w:rsidRDefault="00C73C7B" w:rsidP="00452A39">
            <w:pPr>
              <w:jc w:val="both"/>
              <w:rPr>
                <w:rFonts w:eastAsia="Times New Roman" w:cs="Times New Roman"/>
                <w:sz w:val="24"/>
                <w:szCs w:val="24"/>
                <w:lang w:eastAsia="lv-LV"/>
              </w:rPr>
            </w:pPr>
          </w:p>
          <w:p w14:paraId="2F03DE9E" w14:textId="77777777" w:rsidR="00C73C7B" w:rsidRPr="00452A39" w:rsidRDefault="00C73C7B" w:rsidP="00452A39">
            <w:pPr>
              <w:jc w:val="both"/>
              <w:rPr>
                <w:rFonts w:eastAsia="Times New Roman" w:cs="Times New Roman"/>
                <w:sz w:val="24"/>
                <w:szCs w:val="24"/>
                <w:lang w:eastAsia="lv-LV"/>
              </w:rPr>
            </w:pPr>
          </w:p>
          <w:p w14:paraId="428028F7" w14:textId="77777777" w:rsidR="00C73C7B" w:rsidRPr="00452A39" w:rsidRDefault="00C73C7B" w:rsidP="00452A39">
            <w:pPr>
              <w:jc w:val="both"/>
              <w:rPr>
                <w:rFonts w:eastAsia="Times New Roman" w:cs="Times New Roman"/>
                <w:sz w:val="24"/>
                <w:szCs w:val="24"/>
                <w:lang w:eastAsia="lv-LV"/>
              </w:rPr>
            </w:pPr>
          </w:p>
          <w:p w14:paraId="49B07634" w14:textId="77777777" w:rsidR="00C73C7B" w:rsidRPr="00452A39" w:rsidRDefault="00C73C7B" w:rsidP="00452A39">
            <w:pPr>
              <w:jc w:val="both"/>
              <w:rPr>
                <w:rFonts w:eastAsia="Times New Roman" w:cs="Times New Roman"/>
                <w:sz w:val="24"/>
                <w:szCs w:val="24"/>
                <w:lang w:eastAsia="lv-LV"/>
              </w:rPr>
            </w:pPr>
          </w:p>
          <w:p w14:paraId="11B38701" w14:textId="77777777" w:rsidR="00C73C7B" w:rsidRPr="00452A39" w:rsidRDefault="00C73C7B" w:rsidP="00452A39">
            <w:pPr>
              <w:jc w:val="both"/>
              <w:rPr>
                <w:rFonts w:eastAsia="Times New Roman" w:cs="Times New Roman"/>
                <w:sz w:val="24"/>
                <w:szCs w:val="24"/>
                <w:lang w:eastAsia="lv-LV"/>
              </w:rPr>
            </w:pPr>
          </w:p>
          <w:p w14:paraId="2F4EEA3C" w14:textId="77777777" w:rsidR="00C73C7B" w:rsidRPr="00452A39" w:rsidRDefault="00C73C7B" w:rsidP="00452A39">
            <w:pPr>
              <w:jc w:val="both"/>
              <w:rPr>
                <w:rFonts w:eastAsia="Times New Roman" w:cs="Times New Roman"/>
                <w:sz w:val="24"/>
                <w:szCs w:val="24"/>
                <w:lang w:eastAsia="lv-LV"/>
              </w:rPr>
            </w:pPr>
          </w:p>
          <w:p w14:paraId="7FC0FCC0" w14:textId="2FBFA438" w:rsidR="00652E54" w:rsidRPr="00452A39" w:rsidRDefault="00652E54" w:rsidP="00452A39">
            <w:pPr>
              <w:jc w:val="both"/>
              <w:rPr>
                <w:rFonts w:eastAsia="Times New Roman" w:cs="Times New Roman"/>
                <w:sz w:val="24"/>
                <w:szCs w:val="24"/>
                <w:lang w:eastAsia="lv-LV"/>
              </w:rPr>
            </w:pPr>
          </w:p>
        </w:tc>
        <w:tc>
          <w:tcPr>
            <w:tcW w:w="2693" w:type="dxa"/>
            <w:tcBorders>
              <w:top w:val="single" w:sz="4" w:space="0" w:color="auto"/>
              <w:left w:val="single" w:sz="4" w:space="0" w:color="auto"/>
              <w:bottom w:val="single" w:sz="4" w:space="0" w:color="auto"/>
            </w:tcBorders>
          </w:tcPr>
          <w:p w14:paraId="7DFC1FCC" w14:textId="1AF86E73" w:rsidR="003E1D6D" w:rsidRDefault="00421D36" w:rsidP="00452A39">
            <w:pPr>
              <w:jc w:val="both"/>
              <w:rPr>
                <w:rFonts w:eastAsia="Times New Roman" w:cs="Times New Roman"/>
                <w:b/>
                <w:sz w:val="24"/>
                <w:szCs w:val="24"/>
                <w:u w:val="single"/>
                <w:lang w:eastAsia="lv-LV"/>
              </w:rPr>
            </w:pPr>
            <w:r w:rsidRPr="00452A39">
              <w:rPr>
                <w:rFonts w:eastAsia="Times New Roman" w:cs="Times New Roman"/>
                <w:b/>
                <w:sz w:val="24"/>
                <w:szCs w:val="24"/>
                <w:u w:val="single"/>
                <w:lang w:eastAsia="lv-LV"/>
              </w:rPr>
              <w:t>Rīkojuma projekt</w:t>
            </w:r>
            <w:r w:rsidR="003E1D6D">
              <w:rPr>
                <w:rFonts w:eastAsia="Times New Roman" w:cs="Times New Roman"/>
                <w:b/>
                <w:sz w:val="24"/>
                <w:szCs w:val="24"/>
                <w:u w:val="single"/>
                <w:lang w:eastAsia="lv-LV"/>
              </w:rPr>
              <w:t>a 1. un 2.punkts izteikts šādā redakcijā:</w:t>
            </w:r>
          </w:p>
          <w:p w14:paraId="16A9EAC1" w14:textId="77777777" w:rsidR="00AC007E" w:rsidRPr="00AC007E" w:rsidRDefault="003E1D6D" w:rsidP="00AC007E">
            <w:pPr>
              <w:jc w:val="both"/>
              <w:rPr>
                <w:rFonts w:eastAsia="Times New Roman" w:cs="Times New Roman"/>
                <w:sz w:val="24"/>
                <w:szCs w:val="24"/>
                <w:lang w:eastAsia="lv-LV"/>
              </w:rPr>
            </w:pPr>
            <w:r>
              <w:rPr>
                <w:rFonts w:eastAsia="Times New Roman" w:cs="Times New Roman"/>
                <w:sz w:val="24"/>
                <w:szCs w:val="24"/>
                <w:lang w:eastAsia="lv-LV"/>
              </w:rPr>
              <w:t>"</w:t>
            </w:r>
            <w:r>
              <w:t xml:space="preserve"> </w:t>
            </w:r>
            <w:r w:rsidR="00AC007E" w:rsidRPr="00AC007E">
              <w:rPr>
                <w:rFonts w:eastAsia="Times New Roman" w:cs="Times New Roman"/>
                <w:sz w:val="24"/>
                <w:szCs w:val="24"/>
                <w:lang w:eastAsia="lv-LV"/>
              </w:rPr>
              <w:t>1.</w:t>
            </w:r>
            <w:r w:rsidR="00AC007E" w:rsidRPr="00AC007E">
              <w:rPr>
                <w:rFonts w:eastAsia="Times New Roman" w:cs="Times New Roman"/>
                <w:sz w:val="24"/>
                <w:szCs w:val="24"/>
                <w:lang w:eastAsia="lv-LV"/>
              </w:rPr>
              <w:tab/>
              <w:t>Svītrot 1.</w:t>
            </w:r>
            <w:r w:rsidR="00AC007E" w:rsidRPr="00AC007E">
              <w:rPr>
                <w:rFonts w:eastAsia="Times New Roman" w:cs="Times New Roman"/>
                <w:sz w:val="24"/>
                <w:szCs w:val="24"/>
                <w:vertAlign w:val="superscript"/>
                <w:lang w:eastAsia="lv-LV"/>
              </w:rPr>
              <w:t>1</w:t>
            </w:r>
            <w:r w:rsidR="00AC007E" w:rsidRPr="00AC007E">
              <w:rPr>
                <w:rFonts w:eastAsia="Times New Roman" w:cs="Times New Roman"/>
                <w:sz w:val="24"/>
                <w:szCs w:val="24"/>
                <w:lang w:eastAsia="lv-LV"/>
              </w:rPr>
              <w:t xml:space="preserve"> 2. apakšpunktu;</w:t>
            </w:r>
          </w:p>
          <w:p w14:paraId="0F9FA9E9" w14:textId="77777777" w:rsidR="00AC007E" w:rsidRPr="00AC007E" w:rsidRDefault="00AC007E" w:rsidP="00AC007E">
            <w:pPr>
              <w:jc w:val="both"/>
              <w:rPr>
                <w:rFonts w:eastAsia="Times New Roman" w:cs="Times New Roman"/>
                <w:sz w:val="24"/>
                <w:szCs w:val="24"/>
                <w:lang w:eastAsia="lv-LV"/>
              </w:rPr>
            </w:pPr>
            <w:r w:rsidRPr="00AC007E">
              <w:rPr>
                <w:rFonts w:eastAsia="Times New Roman" w:cs="Times New Roman"/>
                <w:sz w:val="24"/>
                <w:szCs w:val="24"/>
                <w:lang w:eastAsia="lv-LV"/>
              </w:rPr>
              <w:t>2.</w:t>
            </w:r>
            <w:r w:rsidRPr="00AC007E">
              <w:rPr>
                <w:rFonts w:eastAsia="Times New Roman" w:cs="Times New Roman"/>
                <w:sz w:val="24"/>
                <w:szCs w:val="24"/>
                <w:lang w:eastAsia="lv-LV"/>
              </w:rPr>
              <w:tab/>
              <w:t>Papildināt rīkojumu ar 1.</w:t>
            </w:r>
            <w:r w:rsidRPr="00AC007E">
              <w:rPr>
                <w:rFonts w:eastAsia="Times New Roman" w:cs="Times New Roman"/>
                <w:sz w:val="24"/>
                <w:szCs w:val="24"/>
                <w:vertAlign w:val="superscript"/>
                <w:lang w:eastAsia="lv-LV"/>
              </w:rPr>
              <w:t>2</w:t>
            </w:r>
            <w:r w:rsidRPr="00AC007E">
              <w:rPr>
                <w:rFonts w:eastAsia="Times New Roman" w:cs="Times New Roman"/>
                <w:sz w:val="24"/>
                <w:szCs w:val="24"/>
                <w:lang w:eastAsia="lv-LV"/>
              </w:rPr>
              <w:t xml:space="preserve"> punktu šādā redakcijā:</w:t>
            </w:r>
          </w:p>
          <w:p w14:paraId="79560D93" w14:textId="59357968" w:rsidR="00A009A5" w:rsidRPr="00EE2C37" w:rsidRDefault="00AC007E" w:rsidP="00AC007E">
            <w:pPr>
              <w:jc w:val="both"/>
              <w:rPr>
                <w:rFonts w:eastAsia="Times New Roman" w:cs="Times New Roman"/>
                <w:sz w:val="24"/>
                <w:szCs w:val="24"/>
                <w:lang w:eastAsia="lv-LV"/>
              </w:rPr>
            </w:pPr>
            <w:r w:rsidRPr="00AC007E">
              <w:rPr>
                <w:rFonts w:eastAsia="Times New Roman" w:cs="Times New Roman"/>
                <w:sz w:val="24"/>
                <w:szCs w:val="24"/>
                <w:lang w:eastAsia="lv-LV"/>
              </w:rPr>
              <w:t>"1.</w:t>
            </w:r>
            <w:r w:rsidRPr="00AC007E">
              <w:rPr>
                <w:rFonts w:eastAsia="Times New Roman" w:cs="Times New Roman"/>
                <w:sz w:val="24"/>
                <w:szCs w:val="24"/>
                <w:vertAlign w:val="superscript"/>
                <w:lang w:eastAsia="lv-LV"/>
              </w:rPr>
              <w:t>2</w:t>
            </w:r>
            <w:r w:rsidRPr="00AC007E">
              <w:rPr>
                <w:rFonts w:eastAsia="Times New Roman" w:cs="Times New Roman"/>
                <w:sz w:val="24"/>
                <w:szCs w:val="24"/>
                <w:lang w:eastAsia="lv-LV"/>
              </w:rPr>
              <w:t xml:space="preserve"> </w:t>
            </w:r>
            <w:r w:rsidR="00503FE2" w:rsidRPr="00503FE2">
              <w:rPr>
                <w:rFonts w:eastAsia="Times New Roman" w:cs="Times New Roman"/>
                <w:sz w:val="24"/>
                <w:szCs w:val="24"/>
                <w:lang w:eastAsia="lv-LV"/>
              </w:rPr>
              <w:t xml:space="preserve">Korupcijas novēršanas un apkarošanas biroja budžetā paredzēt ilgtermiņa saistības pasākumam “KNAB ēkas Citadeles ielā 1, Rīgā, telpu nomas maksas izdevumu segšanai” 2019.gadā 407 925 </w:t>
            </w:r>
            <w:proofErr w:type="spellStart"/>
            <w:r w:rsidR="00503FE2" w:rsidRPr="00503FE2">
              <w:rPr>
                <w:rFonts w:eastAsia="Times New Roman" w:cs="Times New Roman"/>
                <w:i/>
                <w:sz w:val="24"/>
                <w:szCs w:val="24"/>
                <w:lang w:eastAsia="lv-LV"/>
              </w:rPr>
              <w:t>euro</w:t>
            </w:r>
            <w:proofErr w:type="spellEnd"/>
            <w:r w:rsidR="00503FE2" w:rsidRPr="00503FE2">
              <w:rPr>
                <w:rFonts w:eastAsia="Times New Roman" w:cs="Times New Roman"/>
                <w:sz w:val="24"/>
                <w:szCs w:val="24"/>
                <w:lang w:eastAsia="lv-LV"/>
              </w:rPr>
              <w:t xml:space="preserve"> apmērā, no 2020.gada līdz 2038.gadam 422 653 </w:t>
            </w:r>
            <w:proofErr w:type="spellStart"/>
            <w:r w:rsidR="00503FE2" w:rsidRPr="00503FE2">
              <w:rPr>
                <w:rFonts w:eastAsia="Times New Roman" w:cs="Times New Roman"/>
                <w:i/>
                <w:sz w:val="24"/>
                <w:szCs w:val="24"/>
                <w:lang w:eastAsia="lv-LV"/>
              </w:rPr>
              <w:t>euro</w:t>
            </w:r>
            <w:proofErr w:type="spellEnd"/>
            <w:r w:rsidR="00503FE2" w:rsidRPr="00503FE2">
              <w:rPr>
                <w:rFonts w:eastAsia="Times New Roman" w:cs="Times New Roman"/>
                <w:sz w:val="24"/>
                <w:szCs w:val="24"/>
                <w:lang w:eastAsia="lv-LV"/>
              </w:rPr>
              <w:t xml:space="preserve"> apmērā katru gadu un 2039.gadā 105 664 </w:t>
            </w:r>
            <w:proofErr w:type="spellStart"/>
            <w:r w:rsidR="00503FE2" w:rsidRPr="00503FE2">
              <w:rPr>
                <w:rFonts w:eastAsia="Times New Roman" w:cs="Times New Roman"/>
                <w:i/>
                <w:sz w:val="24"/>
                <w:szCs w:val="24"/>
                <w:lang w:eastAsia="lv-LV"/>
              </w:rPr>
              <w:t>euro</w:t>
            </w:r>
            <w:proofErr w:type="spellEnd"/>
            <w:r w:rsidR="00503FE2" w:rsidRPr="00503FE2">
              <w:rPr>
                <w:rFonts w:eastAsia="Times New Roman" w:cs="Times New Roman"/>
                <w:sz w:val="24"/>
                <w:szCs w:val="24"/>
                <w:lang w:eastAsia="lv-LV"/>
              </w:rPr>
              <w:t xml:space="preserve"> apmērā (nomas maksa par trim mēnešiem).</w:t>
            </w:r>
            <w:r>
              <w:rPr>
                <w:rFonts w:eastAsia="Times New Roman" w:cs="Times New Roman"/>
                <w:sz w:val="24"/>
                <w:szCs w:val="24"/>
                <w:lang w:eastAsia="lv-LV"/>
              </w:rPr>
              <w:t>"</w:t>
            </w:r>
            <w:r w:rsidR="003E1D6D">
              <w:rPr>
                <w:rFonts w:eastAsia="Times New Roman" w:cs="Times New Roman"/>
                <w:sz w:val="24"/>
                <w:szCs w:val="24"/>
                <w:lang w:eastAsia="lv-LV"/>
              </w:rPr>
              <w:t>"</w:t>
            </w:r>
            <w:r>
              <w:rPr>
                <w:rFonts w:eastAsia="Times New Roman" w:cs="Times New Roman"/>
                <w:sz w:val="24"/>
                <w:szCs w:val="24"/>
                <w:lang w:eastAsia="lv-LV"/>
              </w:rPr>
              <w:t>.</w:t>
            </w:r>
          </w:p>
        </w:tc>
      </w:tr>
      <w:tr w:rsidR="00CE5E50" w:rsidRPr="00452A39" w14:paraId="7A82FD0D" w14:textId="77777777" w:rsidTr="00E9503C">
        <w:tc>
          <w:tcPr>
            <w:tcW w:w="708" w:type="dxa"/>
            <w:tcBorders>
              <w:left w:val="single" w:sz="6" w:space="0" w:color="000000"/>
              <w:bottom w:val="single" w:sz="4" w:space="0" w:color="auto"/>
              <w:right w:val="single" w:sz="6" w:space="0" w:color="000000"/>
            </w:tcBorders>
          </w:tcPr>
          <w:p w14:paraId="27254219" w14:textId="34D45D47" w:rsidR="00024EA6" w:rsidRPr="00452A39" w:rsidRDefault="00421D36" w:rsidP="00452A39">
            <w:pPr>
              <w:spacing w:before="120"/>
              <w:jc w:val="both"/>
              <w:rPr>
                <w:rFonts w:eastAsia="Times New Roman" w:cs="Times New Roman"/>
                <w:sz w:val="24"/>
                <w:szCs w:val="24"/>
                <w:lang w:eastAsia="lv-LV"/>
              </w:rPr>
            </w:pPr>
            <w:r w:rsidRPr="00452A39">
              <w:rPr>
                <w:rFonts w:eastAsia="Times New Roman" w:cs="Times New Roman"/>
                <w:sz w:val="24"/>
                <w:szCs w:val="24"/>
                <w:lang w:eastAsia="lv-LV"/>
              </w:rPr>
              <w:lastRenderedPageBreak/>
              <w:t xml:space="preserve">2. </w:t>
            </w:r>
          </w:p>
        </w:tc>
        <w:tc>
          <w:tcPr>
            <w:tcW w:w="2811" w:type="dxa"/>
            <w:gridSpan w:val="2"/>
            <w:tcBorders>
              <w:left w:val="single" w:sz="6" w:space="0" w:color="000000"/>
              <w:bottom w:val="single" w:sz="4" w:space="0" w:color="auto"/>
              <w:right w:val="single" w:sz="6" w:space="0" w:color="000000"/>
            </w:tcBorders>
          </w:tcPr>
          <w:p w14:paraId="5F1363D3" w14:textId="04AF564C" w:rsidR="00024EA6" w:rsidRPr="00452A39" w:rsidRDefault="00452A39" w:rsidP="00452A39">
            <w:pPr>
              <w:jc w:val="both"/>
              <w:rPr>
                <w:rFonts w:eastAsia="Times New Roman" w:cs="Times New Roman"/>
                <w:b/>
                <w:sz w:val="24"/>
                <w:szCs w:val="24"/>
                <w:u w:val="single"/>
                <w:lang w:eastAsia="lv-LV"/>
              </w:rPr>
            </w:pPr>
            <w:r>
              <w:rPr>
                <w:rFonts w:eastAsia="Times New Roman" w:cs="Times New Roman"/>
                <w:b/>
                <w:sz w:val="24"/>
                <w:szCs w:val="24"/>
                <w:u w:val="single"/>
                <w:lang w:eastAsia="lv-LV"/>
              </w:rPr>
              <w:t xml:space="preserve">Ministru kabineta sēdes </w:t>
            </w:r>
            <w:proofErr w:type="spellStart"/>
            <w:r>
              <w:rPr>
                <w:rFonts w:eastAsia="Times New Roman" w:cs="Times New Roman"/>
                <w:b/>
                <w:sz w:val="24"/>
                <w:szCs w:val="24"/>
                <w:u w:val="single"/>
                <w:lang w:eastAsia="lv-LV"/>
              </w:rPr>
              <w:t>protokollēmuma</w:t>
            </w:r>
            <w:proofErr w:type="spellEnd"/>
            <w:r>
              <w:rPr>
                <w:rFonts w:eastAsia="Times New Roman" w:cs="Times New Roman"/>
                <w:b/>
                <w:sz w:val="24"/>
                <w:szCs w:val="24"/>
                <w:u w:val="single"/>
                <w:lang w:eastAsia="lv-LV"/>
              </w:rPr>
              <w:t xml:space="preserve"> projekts</w:t>
            </w:r>
          </w:p>
          <w:p w14:paraId="05E97809" w14:textId="77777777" w:rsidR="00024EA6" w:rsidRPr="00452A39" w:rsidRDefault="00024EA6" w:rsidP="00452A39">
            <w:pPr>
              <w:jc w:val="both"/>
              <w:rPr>
                <w:rFonts w:eastAsia="Times New Roman" w:cs="Times New Roman"/>
                <w:b/>
                <w:sz w:val="24"/>
                <w:szCs w:val="24"/>
                <w:u w:val="single"/>
                <w:lang w:eastAsia="lv-LV"/>
              </w:rPr>
            </w:pPr>
          </w:p>
          <w:p w14:paraId="68AEB7B3" w14:textId="77777777" w:rsidR="00024EA6" w:rsidRPr="00452A39" w:rsidRDefault="00024EA6" w:rsidP="00452A39">
            <w:pPr>
              <w:jc w:val="both"/>
              <w:rPr>
                <w:rFonts w:eastAsia="Times New Roman" w:cs="Times New Roman"/>
                <w:b/>
                <w:sz w:val="24"/>
                <w:szCs w:val="24"/>
                <w:u w:val="single"/>
                <w:lang w:eastAsia="lv-LV"/>
              </w:rPr>
            </w:pPr>
          </w:p>
          <w:p w14:paraId="11CA4458" w14:textId="77777777" w:rsidR="00024EA6" w:rsidRPr="00452A39" w:rsidRDefault="00024EA6" w:rsidP="00452A39">
            <w:pPr>
              <w:jc w:val="both"/>
              <w:rPr>
                <w:rFonts w:eastAsia="Times New Roman" w:cs="Times New Roman"/>
                <w:b/>
                <w:sz w:val="24"/>
                <w:szCs w:val="24"/>
                <w:u w:val="single"/>
                <w:lang w:eastAsia="lv-LV"/>
              </w:rPr>
            </w:pPr>
          </w:p>
          <w:p w14:paraId="17AC902E" w14:textId="77777777" w:rsidR="00024EA6" w:rsidRPr="00452A39" w:rsidRDefault="00024EA6" w:rsidP="00452A39">
            <w:pPr>
              <w:jc w:val="both"/>
              <w:rPr>
                <w:rFonts w:eastAsia="Times New Roman" w:cs="Times New Roman"/>
                <w:b/>
                <w:sz w:val="24"/>
                <w:szCs w:val="24"/>
                <w:u w:val="single"/>
                <w:lang w:eastAsia="lv-LV"/>
              </w:rPr>
            </w:pPr>
          </w:p>
          <w:p w14:paraId="5223EEA1" w14:textId="77777777" w:rsidR="00024EA6" w:rsidRPr="00452A39" w:rsidRDefault="00024EA6" w:rsidP="00452A39">
            <w:pPr>
              <w:jc w:val="both"/>
              <w:rPr>
                <w:rFonts w:eastAsia="Times New Roman" w:cs="Times New Roman"/>
                <w:b/>
                <w:sz w:val="24"/>
                <w:szCs w:val="24"/>
                <w:u w:val="single"/>
                <w:lang w:eastAsia="lv-LV"/>
              </w:rPr>
            </w:pPr>
          </w:p>
          <w:p w14:paraId="47867FFD" w14:textId="77777777" w:rsidR="00024EA6" w:rsidRPr="00452A39" w:rsidRDefault="00024EA6" w:rsidP="00452A39">
            <w:pPr>
              <w:jc w:val="both"/>
              <w:rPr>
                <w:rFonts w:eastAsia="Times New Roman" w:cs="Times New Roman"/>
                <w:b/>
                <w:sz w:val="24"/>
                <w:szCs w:val="24"/>
                <w:u w:val="single"/>
                <w:lang w:eastAsia="lv-LV"/>
              </w:rPr>
            </w:pPr>
          </w:p>
          <w:p w14:paraId="0DE8DD29" w14:textId="77777777" w:rsidR="00024EA6" w:rsidRPr="00452A39" w:rsidRDefault="00024EA6" w:rsidP="00452A39">
            <w:pPr>
              <w:spacing w:before="60"/>
              <w:jc w:val="both"/>
              <w:rPr>
                <w:rFonts w:eastAsia="Times New Roman" w:cs="Times New Roman"/>
                <w:sz w:val="24"/>
                <w:szCs w:val="24"/>
                <w:lang w:eastAsia="lv-LV"/>
              </w:rPr>
            </w:pPr>
          </w:p>
        </w:tc>
        <w:tc>
          <w:tcPr>
            <w:tcW w:w="4394" w:type="dxa"/>
            <w:tcBorders>
              <w:left w:val="single" w:sz="6" w:space="0" w:color="000000"/>
              <w:bottom w:val="single" w:sz="4" w:space="0" w:color="auto"/>
              <w:right w:val="single" w:sz="6" w:space="0" w:color="000000"/>
            </w:tcBorders>
          </w:tcPr>
          <w:p w14:paraId="2AEC750D" w14:textId="30411C9A" w:rsidR="00452A39" w:rsidRPr="00452A39" w:rsidRDefault="00452A39" w:rsidP="00452A39">
            <w:pPr>
              <w:jc w:val="both"/>
              <w:rPr>
                <w:rFonts w:eastAsia="Times New Roman" w:cs="Times New Roman"/>
                <w:sz w:val="24"/>
                <w:szCs w:val="24"/>
                <w:lang w:eastAsia="lv-LV"/>
              </w:rPr>
            </w:pPr>
            <w:r>
              <w:rPr>
                <w:rFonts w:eastAsia="Times New Roman" w:cs="Times New Roman"/>
                <w:sz w:val="24"/>
                <w:szCs w:val="24"/>
                <w:lang w:eastAsia="lv-LV"/>
              </w:rPr>
              <w:t>2</w:t>
            </w:r>
            <w:r w:rsidRPr="00452A39">
              <w:rPr>
                <w:rFonts w:eastAsia="Times New Roman" w:cs="Times New Roman"/>
                <w:sz w:val="24"/>
                <w:szCs w:val="24"/>
                <w:lang w:eastAsia="lv-LV"/>
              </w:rPr>
              <w:t xml:space="preserve">. Uzskatām, ka jāsvītro Ministru kabineta sēdes </w:t>
            </w:r>
            <w:proofErr w:type="spellStart"/>
            <w:r w:rsidRPr="00452A39">
              <w:rPr>
                <w:rFonts w:eastAsia="Times New Roman" w:cs="Times New Roman"/>
                <w:sz w:val="24"/>
                <w:szCs w:val="24"/>
                <w:lang w:eastAsia="lv-LV"/>
              </w:rPr>
              <w:t>protokollēmuma</w:t>
            </w:r>
            <w:proofErr w:type="spellEnd"/>
            <w:r w:rsidRPr="00452A39">
              <w:rPr>
                <w:rFonts w:eastAsia="Times New Roman" w:cs="Times New Roman"/>
                <w:sz w:val="24"/>
                <w:szCs w:val="24"/>
                <w:lang w:eastAsia="lv-LV"/>
              </w:rPr>
              <w:t xml:space="preserve"> projekta 3. un 4.punkts, vienlaikus papildinot to ar jaunu punktu šādā redakcijā: </w:t>
            </w:r>
          </w:p>
          <w:p w14:paraId="7A18879E" w14:textId="4C533C67" w:rsidR="00024EA6" w:rsidRPr="00452A39" w:rsidRDefault="00452A39" w:rsidP="00452A39">
            <w:pPr>
              <w:jc w:val="both"/>
              <w:rPr>
                <w:rFonts w:eastAsia="Times New Roman" w:cs="Times New Roman"/>
                <w:sz w:val="24"/>
                <w:szCs w:val="24"/>
                <w:lang w:eastAsia="lv-LV"/>
              </w:rPr>
            </w:pPr>
            <w:r w:rsidRPr="00452A39">
              <w:rPr>
                <w:rFonts w:eastAsia="Times New Roman" w:cs="Times New Roman"/>
                <w:sz w:val="24"/>
                <w:szCs w:val="24"/>
                <w:lang w:eastAsia="lv-LV"/>
              </w:rPr>
              <w:t xml:space="preserve">“Korupcijas novēršanas un apkarošanas birojam iesniegt Finanšu ministrijā priekšlikumu likumprojekta “Par valsts budžetu 2020.gadam” izskatīšanai Saeimā otrajā lasījumā par ilgtermiņa saistību samazināšanu pasākumam “KNAB ēkas Citadeles ielā 1, Rīgā, telpu nomas maksas izdevumu segšanai” budžeta programmā 01.00.00 “Korupcijas novēršanas un apkarošanas birojs” 2020. - 2023.gadā par 31 306  </w:t>
            </w:r>
            <w:proofErr w:type="spellStart"/>
            <w:r w:rsidRPr="00452A39">
              <w:rPr>
                <w:rFonts w:eastAsia="Times New Roman" w:cs="Times New Roman"/>
                <w:sz w:val="24"/>
                <w:szCs w:val="24"/>
                <w:lang w:eastAsia="lv-LV"/>
              </w:rPr>
              <w:t>euro</w:t>
            </w:r>
            <w:proofErr w:type="spellEnd"/>
            <w:r w:rsidRPr="00452A39">
              <w:rPr>
                <w:rFonts w:eastAsia="Times New Roman" w:cs="Times New Roman"/>
                <w:sz w:val="24"/>
                <w:szCs w:val="24"/>
                <w:lang w:eastAsia="lv-LV"/>
              </w:rPr>
              <w:t xml:space="preserve"> ik gadu un  tālākajā laika posmā par  477  416 </w:t>
            </w:r>
            <w:proofErr w:type="spellStart"/>
            <w:r w:rsidRPr="00452A39">
              <w:rPr>
                <w:rFonts w:eastAsia="Times New Roman" w:cs="Times New Roman"/>
                <w:sz w:val="24"/>
                <w:szCs w:val="24"/>
                <w:lang w:eastAsia="lv-LV"/>
              </w:rPr>
              <w:t>euro</w:t>
            </w:r>
            <w:proofErr w:type="spellEnd"/>
            <w:r w:rsidRPr="00452A39">
              <w:rPr>
                <w:rFonts w:eastAsia="Times New Roman" w:cs="Times New Roman"/>
                <w:sz w:val="24"/>
                <w:szCs w:val="24"/>
                <w:lang w:eastAsia="lv-LV"/>
              </w:rPr>
              <w:t>.”</w:t>
            </w:r>
          </w:p>
        </w:tc>
        <w:tc>
          <w:tcPr>
            <w:tcW w:w="4111" w:type="dxa"/>
            <w:gridSpan w:val="2"/>
            <w:tcBorders>
              <w:left w:val="single" w:sz="6" w:space="0" w:color="000000"/>
              <w:bottom w:val="single" w:sz="4" w:space="0" w:color="auto"/>
              <w:right w:val="single" w:sz="6" w:space="0" w:color="000000"/>
            </w:tcBorders>
          </w:tcPr>
          <w:p w14:paraId="1A17A366" w14:textId="73A7093E" w:rsidR="00452A39" w:rsidRPr="00452A39" w:rsidRDefault="000B26C9" w:rsidP="00452A39">
            <w:pPr>
              <w:pStyle w:val="NormalWeb"/>
              <w:tabs>
                <w:tab w:val="left" w:pos="993"/>
              </w:tabs>
              <w:ind w:right="11"/>
              <w:jc w:val="both"/>
              <w:rPr>
                <w:rFonts w:eastAsia="Times New Roman"/>
                <w:lang w:eastAsia="lv-LV"/>
              </w:rPr>
            </w:pPr>
            <w:r w:rsidRPr="00C43AB5">
              <w:rPr>
                <w:rFonts w:eastAsia="Times New Roman"/>
                <w:b/>
                <w:lang w:eastAsia="lv-LV"/>
              </w:rPr>
              <w:t>Iebildums ņemts vērā</w:t>
            </w:r>
            <w:r w:rsidR="00C43AB5" w:rsidRPr="00C43AB5">
              <w:rPr>
                <w:rFonts w:eastAsia="Times New Roman"/>
                <w:lang w:eastAsia="lv-LV"/>
              </w:rPr>
              <w:t xml:space="preserve"> un attiecīgi precizēts Ministru kabineta sēdes </w:t>
            </w:r>
            <w:proofErr w:type="spellStart"/>
            <w:r w:rsidR="00C43AB5" w:rsidRPr="00C43AB5">
              <w:rPr>
                <w:rFonts w:eastAsia="Times New Roman"/>
                <w:lang w:eastAsia="lv-LV"/>
              </w:rPr>
              <w:t>protokollēmuma</w:t>
            </w:r>
            <w:proofErr w:type="spellEnd"/>
            <w:r w:rsidR="00C43AB5" w:rsidRPr="00C43AB5">
              <w:rPr>
                <w:rFonts w:eastAsia="Times New Roman"/>
                <w:lang w:eastAsia="lv-LV"/>
              </w:rPr>
              <w:t xml:space="preserve"> projekts</w:t>
            </w:r>
            <w:r w:rsidR="00E87C7B">
              <w:rPr>
                <w:rFonts w:eastAsia="Times New Roman"/>
                <w:lang w:eastAsia="lv-LV"/>
              </w:rPr>
              <w:t>, svītrojot</w:t>
            </w:r>
            <w:r w:rsidR="00E87C7B" w:rsidRPr="00E87C7B">
              <w:rPr>
                <w:rFonts w:eastAsia="Times New Roman"/>
                <w:lang w:eastAsia="lv-LV"/>
              </w:rPr>
              <w:t xml:space="preserve"> 3. un 4.punkt</w:t>
            </w:r>
            <w:r w:rsidR="00E87C7B">
              <w:rPr>
                <w:rFonts w:eastAsia="Times New Roman"/>
                <w:lang w:eastAsia="lv-LV"/>
              </w:rPr>
              <w:t>u</w:t>
            </w:r>
            <w:r w:rsidR="005C7FAC">
              <w:rPr>
                <w:rFonts w:eastAsia="Times New Roman"/>
                <w:lang w:eastAsia="lv-LV"/>
              </w:rPr>
              <w:t xml:space="preserve"> un </w:t>
            </w:r>
            <w:r w:rsidR="00E87C7B">
              <w:rPr>
                <w:rFonts w:eastAsia="Times New Roman"/>
                <w:lang w:eastAsia="lv-LV"/>
              </w:rPr>
              <w:t>papildinot to ar jaunu punktu.</w:t>
            </w:r>
          </w:p>
          <w:p w14:paraId="1A6D7D3A" w14:textId="0074FA18" w:rsidR="00024EA6" w:rsidRPr="00452A39" w:rsidRDefault="00024EA6" w:rsidP="00452A39">
            <w:pPr>
              <w:tabs>
                <w:tab w:val="left" w:pos="993"/>
              </w:tabs>
              <w:ind w:right="11" w:firstLine="567"/>
              <w:jc w:val="both"/>
              <w:rPr>
                <w:rFonts w:eastAsia="Times New Roman" w:cs="Times New Roman"/>
                <w:sz w:val="24"/>
                <w:szCs w:val="24"/>
                <w:lang w:eastAsia="lv-LV"/>
              </w:rPr>
            </w:pPr>
          </w:p>
        </w:tc>
        <w:tc>
          <w:tcPr>
            <w:tcW w:w="2693" w:type="dxa"/>
            <w:tcBorders>
              <w:top w:val="single" w:sz="4" w:space="0" w:color="auto"/>
              <w:left w:val="single" w:sz="4" w:space="0" w:color="auto"/>
              <w:bottom w:val="single" w:sz="4" w:space="0" w:color="auto"/>
            </w:tcBorders>
          </w:tcPr>
          <w:p w14:paraId="6ED561B9" w14:textId="70D1CFBC" w:rsidR="006F20AF" w:rsidRDefault="00452A39" w:rsidP="00452A39">
            <w:pPr>
              <w:jc w:val="both"/>
              <w:rPr>
                <w:rFonts w:eastAsia="Times New Roman" w:cs="Times New Roman"/>
                <w:b/>
                <w:sz w:val="24"/>
                <w:szCs w:val="24"/>
                <w:u w:val="single"/>
                <w:lang w:eastAsia="lv-LV"/>
              </w:rPr>
            </w:pPr>
            <w:r>
              <w:rPr>
                <w:rFonts w:eastAsia="Times New Roman" w:cs="Times New Roman"/>
                <w:b/>
                <w:sz w:val="24"/>
                <w:szCs w:val="24"/>
                <w:u w:val="single"/>
                <w:lang w:eastAsia="lv-LV"/>
              </w:rPr>
              <w:t xml:space="preserve">Ministru kabineta sēdes </w:t>
            </w:r>
            <w:proofErr w:type="spellStart"/>
            <w:r>
              <w:rPr>
                <w:rFonts w:eastAsia="Times New Roman" w:cs="Times New Roman"/>
                <w:b/>
                <w:sz w:val="24"/>
                <w:szCs w:val="24"/>
                <w:u w:val="single"/>
                <w:lang w:eastAsia="lv-LV"/>
              </w:rPr>
              <w:t>protokollēmuma</w:t>
            </w:r>
            <w:proofErr w:type="spellEnd"/>
            <w:r>
              <w:rPr>
                <w:rFonts w:eastAsia="Times New Roman" w:cs="Times New Roman"/>
                <w:b/>
                <w:sz w:val="24"/>
                <w:szCs w:val="24"/>
                <w:u w:val="single"/>
                <w:lang w:eastAsia="lv-LV"/>
              </w:rPr>
              <w:t xml:space="preserve"> projekt</w:t>
            </w:r>
            <w:r w:rsidR="006F20AF">
              <w:rPr>
                <w:rFonts w:eastAsia="Times New Roman" w:cs="Times New Roman"/>
                <w:b/>
                <w:sz w:val="24"/>
                <w:szCs w:val="24"/>
                <w:u w:val="single"/>
                <w:lang w:eastAsia="lv-LV"/>
              </w:rPr>
              <w:t>a 3.punkts izteikts šādā redakcijā:</w:t>
            </w:r>
          </w:p>
          <w:p w14:paraId="7569E4FF" w14:textId="1E1D9820" w:rsidR="00024EA6" w:rsidRPr="000A5C65" w:rsidRDefault="006F20AF" w:rsidP="000A5C65">
            <w:pPr>
              <w:jc w:val="both"/>
              <w:rPr>
                <w:rFonts w:eastAsia="Times New Roman" w:cs="Times New Roman"/>
                <w:sz w:val="24"/>
                <w:szCs w:val="24"/>
                <w:lang w:eastAsia="lv-LV"/>
              </w:rPr>
            </w:pPr>
            <w:r w:rsidRPr="006F20AF">
              <w:rPr>
                <w:rFonts w:eastAsia="Times New Roman" w:cs="Times New Roman"/>
                <w:sz w:val="24"/>
                <w:szCs w:val="24"/>
                <w:lang w:eastAsia="lv-LV"/>
              </w:rPr>
              <w:t>"</w:t>
            </w:r>
            <w:r>
              <w:t xml:space="preserve"> </w:t>
            </w:r>
            <w:r w:rsidRPr="006F20AF">
              <w:rPr>
                <w:rFonts w:eastAsia="Times New Roman" w:cs="Times New Roman"/>
                <w:sz w:val="24"/>
                <w:szCs w:val="24"/>
                <w:lang w:eastAsia="lv-LV"/>
              </w:rPr>
              <w:t>3.</w:t>
            </w:r>
            <w:r w:rsidRPr="006F20AF">
              <w:rPr>
                <w:rFonts w:eastAsia="Times New Roman" w:cs="Times New Roman"/>
                <w:sz w:val="24"/>
                <w:szCs w:val="24"/>
                <w:lang w:eastAsia="lv-LV"/>
              </w:rPr>
              <w:tab/>
            </w:r>
            <w:r w:rsidR="00AC007E" w:rsidRPr="00AC007E">
              <w:rPr>
                <w:rFonts w:eastAsia="Times New Roman" w:cs="Times New Roman"/>
                <w:sz w:val="24"/>
                <w:szCs w:val="24"/>
                <w:lang w:eastAsia="lv-LV"/>
              </w:rPr>
              <w:t xml:space="preserve">Korupcijas novēršanas un apkarošanas birojam iesniegt Finanšu ministrijā priekšlikumu likumprojekta "Par valsts budžetu 2020.gadam" izskatīšanai Saeimā otrajā lasījumā par ilgtermiņa saistību samazināšanu pasākumam "KNAB ēkas </w:t>
            </w:r>
            <w:r w:rsidR="00AC007E" w:rsidRPr="00AC007E">
              <w:rPr>
                <w:rFonts w:eastAsia="Times New Roman" w:cs="Times New Roman"/>
                <w:sz w:val="24"/>
                <w:szCs w:val="24"/>
                <w:lang w:eastAsia="lv-LV"/>
              </w:rPr>
              <w:lastRenderedPageBreak/>
              <w:t xml:space="preserve">Citadeles ielā 1, Rīgā, telpu nomas maksas izdevumu segšanai" budžeta programmā 01.00.00 "Korupcijas novēršanas un apkarošanas birojs" 2020. - 2023.gadā par 31 306 </w:t>
            </w:r>
            <w:proofErr w:type="spellStart"/>
            <w:r w:rsidR="00AC007E" w:rsidRPr="00AC007E">
              <w:rPr>
                <w:rFonts w:eastAsia="Times New Roman" w:cs="Times New Roman"/>
                <w:i/>
                <w:sz w:val="24"/>
                <w:szCs w:val="24"/>
                <w:lang w:eastAsia="lv-LV"/>
              </w:rPr>
              <w:t>euro</w:t>
            </w:r>
            <w:proofErr w:type="spellEnd"/>
            <w:r w:rsidR="00AC007E" w:rsidRPr="00AC007E">
              <w:rPr>
                <w:rFonts w:eastAsia="Times New Roman" w:cs="Times New Roman"/>
                <w:sz w:val="24"/>
                <w:szCs w:val="24"/>
                <w:lang w:eastAsia="lv-LV"/>
              </w:rPr>
              <w:t xml:space="preserve"> ik gadu un tālākajā laika posmā par 477 416 </w:t>
            </w:r>
            <w:proofErr w:type="spellStart"/>
            <w:r w:rsidR="00AC007E" w:rsidRPr="00AC007E">
              <w:rPr>
                <w:rFonts w:eastAsia="Times New Roman" w:cs="Times New Roman"/>
                <w:i/>
                <w:sz w:val="24"/>
                <w:szCs w:val="24"/>
                <w:lang w:eastAsia="lv-LV"/>
              </w:rPr>
              <w:t>euro</w:t>
            </w:r>
            <w:proofErr w:type="spellEnd"/>
            <w:r w:rsidR="00AC007E" w:rsidRPr="00AC007E">
              <w:rPr>
                <w:rFonts w:eastAsia="Times New Roman" w:cs="Times New Roman"/>
                <w:sz w:val="24"/>
                <w:szCs w:val="24"/>
                <w:lang w:eastAsia="lv-LV"/>
              </w:rPr>
              <w:t>.</w:t>
            </w:r>
            <w:r w:rsidRPr="006F20AF">
              <w:rPr>
                <w:rFonts w:eastAsia="Times New Roman" w:cs="Times New Roman"/>
                <w:sz w:val="24"/>
                <w:szCs w:val="24"/>
                <w:lang w:eastAsia="lv-LV"/>
              </w:rPr>
              <w:t>"</w:t>
            </w:r>
            <w:r w:rsidR="000A5C65">
              <w:rPr>
                <w:rFonts w:eastAsia="Times New Roman" w:cs="Times New Roman"/>
                <w:sz w:val="24"/>
                <w:szCs w:val="24"/>
                <w:lang w:eastAsia="lv-LV"/>
              </w:rPr>
              <w:t>.</w:t>
            </w:r>
          </w:p>
        </w:tc>
      </w:tr>
      <w:tr w:rsidR="00CE5E50" w:rsidRPr="00452A39" w14:paraId="2F3117F5" w14:textId="77777777" w:rsidTr="00E9503C">
        <w:tc>
          <w:tcPr>
            <w:tcW w:w="708" w:type="dxa"/>
            <w:tcBorders>
              <w:left w:val="single" w:sz="6" w:space="0" w:color="000000"/>
              <w:bottom w:val="single" w:sz="4" w:space="0" w:color="auto"/>
              <w:right w:val="single" w:sz="6" w:space="0" w:color="000000"/>
            </w:tcBorders>
          </w:tcPr>
          <w:p w14:paraId="0E32C3A7" w14:textId="7E208637" w:rsidR="0083466E" w:rsidRPr="00452A39" w:rsidRDefault="00421D36" w:rsidP="00452A39">
            <w:pPr>
              <w:spacing w:before="120"/>
              <w:jc w:val="both"/>
              <w:rPr>
                <w:rFonts w:eastAsia="Times New Roman" w:cs="Times New Roman"/>
                <w:sz w:val="24"/>
                <w:szCs w:val="24"/>
                <w:lang w:eastAsia="lv-LV"/>
              </w:rPr>
            </w:pPr>
            <w:r w:rsidRPr="00452A39">
              <w:rPr>
                <w:rFonts w:eastAsia="Times New Roman" w:cs="Times New Roman"/>
                <w:sz w:val="24"/>
                <w:szCs w:val="24"/>
                <w:lang w:eastAsia="lv-LV"/>
              </w:rPr>
              <w:lastRenderedPageBreak/>
              <w:t>3.</w:t>
            </w:r>
          </w:p>
        </w:tc>
        <w:tc>
          <w:tcPr>
            <w:tcW w:w="2811" w:type="dxa"/>
            <w:gridSpan w:val="2"/>
            <w:tcBorders>
              <w:left w:val="single" w:sz="6" w:space="0" w:color="000000"/>
              <w:bottom w:val="single" w:sz="4" w:space="0" w:color="auto"/>
              <w:right w:val="single" w:sz="6" w:space="0" w:color="000000"/>
            </w:tcBorders>
          </w:tcPr>
          <w:p w14:paraId="6C627FEA" w14:textId="3BCF76DA" w:rsidR="0083466E" w:rsidRPr="00452A39" w:rsidRDefault="00452A39" w:rsidP="00452A39">
            <w:pPr>
              <w:jc w:val="both"/>
              <w:rPr>
                <w:rFonts w:eastAsia="Times New Roman" w:cs="Times New Roman"/>
                <w:b/>
                <w:sz w:val="24"/>
                <w:szCs w:val="24"/>
                <w:u w:val="single"/>
                <w:lang w:eastAsia="lv-LV"/>
              </w:rPr>
            </w:pPr>
            <w:r>
              <w:rPr>
                <w:rFonts w:eastAsia="Times New Roman" w:cs="Times New Roman"/>
                <w:b/>
                <w:sz w:val="24"/>
                <w:szCs w:val="24"/>
                <w:u w:val="single"/>
                <w:lang w:eastAsia="lv-LV"/>
              </w:rPr>
              <w:t>Anotācija</w:t>
            </w:r>
            <w:r w:rsidR="000A5C65">
              <w:rPr>
                <w:rFonts w:eastAsia="Times New Roman" w:cs="Times New Roman"/>
                <w:b/>
                <w:sz w:val="24"/>
                <w:szCs w:val="24"/>
                <w:u w:val="single"/>
                <w:lang w:eastAsia="lv-LV"/>
              </w:rPr>
              <w:t>s I sadaļas 2.punkts</w:t>
            </w:r>
          </w:p>
        </w:tc>
        <w:tc>
          <w:tcPr>
            <w:tcW w:w="4394" w:type="dxa"/>
            <w:tcBorders>
              <w:left w:val="single" w:sz="6" w:space="0" w:color="000000"/>
              <w:bottom w:val="single" w:sz="4" w:space="0" w:color="auto"/>
              <w:right w:val="single" w:sz="6" w:space="0" w:color="000000"/>
            </w:tcBorders>
          </w:tcPr>
          <w:p w14:paraId="2B1C4790" w14:textId="4E7BA967" w:rsidR="0083466E" w:rsidRPr="00452A39" w:rsidRDefault="00452A39" w:rsidP="00452A39">
            <w:pPr>
              <w:ind w:firstLine="720"/>
              <w:jc w:val="both"/>
              <w:rPr>
                <w:sz w:val="24"/>
                <w:szCs w:val="24"/>
              </w:rPr>
            </w:pPr>
            <w:r w:rsidRPr="00452A39">
              <w:rPr>
                <w:sz w:val="24"/>
                <w:szCs w:val="24"/>
              </w:rPr>
              <w:t xml:space="preserve">3. Anotācijas I sadaļas 2.punktā minēts, ka, lai nodrošinātu mutvārdu un procesuālo dokumentu tulkošanas pakalpojumu saņemšanu Korupcijas novēršanas un apkarošanas birojam 2019.gadā un  turpmāk katru gadu nepieciešams papildu finansējums 20 000 </w:t>
            </w:r>
            <w:proofErr w:type="spellStart"/>
            <w:r w:rsidRPr="00452A39">
              <w:rPr>
                <w:i/>
                <w:iCs/>
                <w:sz w:val="24"/>
                <w:szCs w:val="24"/>
              </w:rPr>
              <w:t>euro</w:t>
            </w:r>
            <w:proofErr w:type="spellEnd"/>
            <w:r w:rsidRPr="00452A39">
              <w:rPr>
                <w:sz w:val="24"/>
                <w:szCs w:val="24"/>
              </w:rPr>
              <w:t xml:space="preserve"> apmērā. Savukārt anotācijas III sadaļas 8.punktā sniegta informācija, ka minētajam mērķim no ēkas Citadeles ielā 1, Rīgā nomas maksas ietaupījuma 2019.gadā tiks novirzīts finansējums 33 928 </w:t>
            </w:r>
            <w:proofErr w:type="spellStart"/>
            <w:r w:rsidRPr="00452A39">
              <w:rPr>
                <w:i/>
                <w:iCs/>
                <w:sz w:val="24"/>
                <w:szCs w:val="24"/>
              </w:rPr>
              <w:t>euro</w:t>
            </w:r>
            <w:proofErr w:type="spellEnd"/>
            <w:r w:rsidRPr="00452A39">
              <w:rPr>
                <w:i/>
                <w:iCs/>
                <w:sz w:val="24"/>
                <w:szCs w:val="24"/>
              </w:rPr>
              <w:t xml:space="preserve"> </w:t>
            </w:r>
            <w:r w:rsidRPr="00452A39">
              <w:rPr>
                <w:sz w:val="24"/>
                <w:szCs w:val="24"/>
              </w:rPr>
              <w:t>apmērā. Ņemot vērā minēto, lūdzam precizēt sniegto informāciju.</w:t>
            </w:r>
            <w:r w:rsidRPr="00452A39">
              <w:rPr>
                <w:color w:val="FF0000"/>
                <w:sz w:val="24"/>
                <w:szCs w:val="24"/>
              </w:rPr>
              <w:t xml:space="preserve"> </w:t>
            </w:r>
          </w:p>
        </w:tc>
        <w:tc>
          <w:tcPr>
            <w:tcW w:w="4111" w:type="dxa"/>
            <w:gridSpan w:val="2"/>
            <w:tcBorders>
              <w:left w:val="single" w:sz="6" w:space="0" w:color="000000"/>
              <w:bottom w:val="single" w:sz="4" w:space="0" w:color="auto"/>
              <w:right w:val="single" w:sz="6" w:space="0" w:color="000000"/>
            </w:tcBorders>
          </w:tcPr>
          <w:p w14:paraId="56446503" w14:textId="50B33CA8" w:rsidR="0083466E" w:rsidRPr="00452A39" w:rsidRDefault="00421D36" w:rsidP="009B6C75">
            <w:pPr>
              <w:jc w:val="both"/>
              <w:rPr>
                <w:rFonts w:eastAsia="Times New Roman" w:cs="Times New Roman"/>
                <w:b/>
                <w:sz w:val="24"/>
                <w:szCs w:val="24"/>
                <w:lang w:eastAsia="lv-LV"/>
              </w:rPr>
            </w:pPr>
            <w:r w:rsidRPr="009B6C75">
              <w:rPr>
                <w:rFonts w:eastAsia="Times New Roman" w:cs="Times New Roman"/>
                <w:b/>
                <w:sz w:val="24"/>
                <w:szCs w:val="24"/>
                <w:lang w:eastAsia="lv-LV"/>
              </w:rPr>
              <w:t>Iebildums ņemts vērā</w:t>
            </w:r>
            <w:r w:rsidR="009B6C75">
              <w:rPr>
                <w:rFonts w:eastAsia="Times New Roman" w:cs="Times New Roman"/>
                <w:b/>
                <w:sz w:val="24"/>
                <w:szCs w:val="24"/>
                <w:lang w:eastAsia="lv-LV"/>
              </w:rPr>
              <w:t xml:space="preserve"> </w:t>
            </w:r>
            <w:r w:rsidR="00B17DDA">
              <w:rPr>
                <w:rFonts w:eastAsia="Times New Roman" w:cs="Times New Roman"/>
                <w:sz w:val="24"/>
                <w:szCs w:val="24"/>
                <w:lang w:eastAsia="lv-LV"/>
              </w:rPr>
              <w:t>un attiecīgi precizēt</w:t>
            </w:r>
            <w:r w:rsidR="009B6C75">
              <w:rPr>
                <w:rFonts w:eastAsia="Times New Roman" w:cs="Times New Roman"/>
                <w:sz w:val="24"/>
                <w:szCs w:val="24"/>
                <w:lang w:eastAsia="lv-LV"/>
              </w:rPr>
              <w:t>s anotācijas I sadaļas 2.punkts.</w:t>
            </w:r>
          </w:p>
        </w:tc>
        <w:tc>
          <w:tcPr>
            <w:tcW w:w="2693" w:type="dxa"/>
            <w:tcBorders>
              <w:top w:val="single" w:sz="4" w:space="0" w:color="auto"/>
              <w:left w:val="single" w:sz="4" w:space="0" w:color="auto"/>
              <w:bottom w:val="single" w:sz="4" w:space="0" w:color="auto"/>
            </w:tcBorders>
          </w:tcPr>
          <w:p w14:paraId="18E40E57" w14:textId="7EF4D736" w:rsidR="00452A39" w:rsidRPr="009B6C75" w:rsidRDefault="00452A39" w:rsidP="00452A39">
            <w:pPr>
              <w:jc w:val="both"/>
              <w:rPr>
                <w:rFonts w:eastAsia="Times New Roman"/>
                <w:color w:val="000000"/>
                <w:sz w:val="24"/>
                <w:szCs w:val="24"/>
              </w:rPr>
            </w:pPr>
            <w:r>
              <w:rPr>
                <w:rFonts w:eastAsia="Times New Roman" w:cs="Times New Roman"/>
                <w:b/>
                <w:sz w:val="24"/>
                <w:szCs w:val="24"/>
                <w:u w:val="single"/>
                <w:lang w:eastAsia="lv-LV"/>
              </w:rPr>
              <w:t>Anotācija</w:t>
            </w:r>
            <w:r w:rsidR="009B6C75">
              <w:rPr>
                <w:rFonts w:eastAsia="Times New Roman" w:cs="Times New Roman"/>
                <w:b/>
                <w:sz w:val="24"/>
                <w:szCs w:val="24"/>
                <w:u w:val="single"/>
                <w:lang w:eastAsia="lv-LV"/>
              </w:rPr>
              <w:t xml:space="preserve"> </w:t>
            </w:r>
            <w:r w:rsidR="009B6C75">
              <w:rPr>
                <w:rFonts w:eastAsia="Times New Roman" w:cs="Times New Roman"/>
                <w:sz w:val="24"/>
                <w:szCs w:val="24"/>
                <w:lang w:eastAsia="lv-LV"/>
              </w:rPr>
              <w:t>(skat. anotācijas I sadaļas 2.punktu)</w:t>
            </w:r>
          </w:p>
          <w:p w14:paraId="24D8E0B4" w14:textId="76B486C3" w:rsidR="00652E54" w:rsidRPr="00452A39" w:rsidRDefault="00652E54" w:rsidP="00452A39">
            <w:pPr>
              <w:pStyle w:val="BodyText"/>
              <w:tabs>
                <w:tab w:val="left" w:pos="814"/>
                <w:tab w:val="left" w:pos="2295"/>
              </w:tabs>
              <w:ind w:right="45" w:firstLine="567"/>
              <w:rPr>
                <w:rFonts w:eastAsia="Times New Roman"/>
                <w:color w:val="000000"/>
                <w:sz w:val="24"/>
                <w:szCs w:val="24"/>
              </w:rPr>
            </w:pPr>
          </w:p>
        </w:tc>
      </w:tr>
      <w:tr w:rsidR="00CE5E50" w:rsidRPr="00452A39" w14:paraId="48DF41AA" w14:textId="77777777" w:rsidTr="00E9503C">
        <w:tc>
          <w:tcPr>
            <w:tcW w:w="708" w:type="dxa"/>
            <w:tcBorders>
              <w:left w:val="single" w:sz="6" w:space="0" w:color="000000"/>
              <w:bottom w:val="single" w:sz="4" w:space="0" w:color="auto"/>
              <w:right w:val="single" w:sz="6" w:space="0" w:color="000000"/>
            </w:tcBorders>
          </w:tcPr>
          <w:p w14:paraId="0970DF2F" w14:textId="77777777" w:rsidR="0050276B" w:rsidRPr="00452A39" w:rsidRDefault="00421D36" w:rsidP="00452A39">
            <w:pPr>
              <w:spacing w:before="120"/>
              <w:jc w:val="both"/>
              <w:rPr>
                <w:rFonts w:eastAsia="Times New Roman" w:cs="Times New Roman"/>
                <w:sz w:val="24"/>
                <w:szCs w:val="24"/>
                <w:lang w:eastAsia="lv-LV"/>
              </w:rPr>
            </w:pPr>
            <w:r w:rsidRPr="00452A39">
              <w:rPr>
                <w:rFonts w:eastAsia="Times New Roman" w:cs="Times New Roman"/>
                <w:sz w:val="24"/>
                <w:szCs w:val="24"/>
                <w:lang w:eastAsia="lv-LV"/>
              </w:rPr>
              <w:t>4.</w:t>
            </w:r>
          </w:p>
        </w:tc>
        <w:tc>
          <w:tcPr>
            <w:tcW w:w="2811" w:type="dxa"/>
            <w:gridSpan w:val="2"/>
            <w:tcBorders>
              <w:left w:val="single" w:sz="6" w:space="0" w:color="000000"/>
              <w:bottom w:val="single" w:sz="4" w:space="0" w:color="auto"/>
              <w:right w:val="single" w:sz="6" w:space="0" w:color="000000"/>
            </w:tcBorders>
          </w:tcPr>
          <w:p w14:paraId="4A2EC4FF" w14:textId="21491073" w:rsidR="0050276B" w:rsidRPr="00452A39" w:rsidRDefault="00A5456D" w:rsidP="00A5456D">
            <w:pPr>
              <w:jc w:val="both"/>
              <w:rPr>
                <w:rFonts w:eastAsia="Times New Roman" w:cs="Times New Roman"/>
                <w:b/>
                <w:sz w:val="24"/>
                <w:szCs w:val="24"/>
                <w:u w:val="single"/>
                <w:lang w:eastAsia="lv-LV"/>
              </w:rPr>
            </w:pPr>
            <w:r>
              <w:rPr>
                <w:rFonts w:eastAsia="Times New Roman" w:cs="Times New Roman"/>
                <w:b/>
                <w:sz w:val="24"/>
                <w:szCs w:val="24"/>
                <w:u w:val="single"/>
                <w:lang w:eastAsia="lv-LV"/>
              </w:rPr>
              <w:t>Anotācija</w:t>
            </w:r>
            <w:r w:rsidR="000A5C65">
              <w:rPr>
                <w:rFonts w:eastAsia="Times New Roman" w:cs="Times New Roman"/>
                <w:b/>
                <w:sz w:val="24"/>
                <w:szCs w:val="24"/>
                <w:u w:val="single"/>
                <w:lang w:eastAsia="lv-LV"/>
              </w:rPr>
              <w:t>s III sadaļa</w:t>
            </w:r>
          </w:p>
        </w:tc>
        <w:tc>
          <w:tcPr>
            <w:tcW w:w="4394" w:type="dxa"/>
            <w:tcBorders>
              <w:left w:val="single" w:sz="6" w:space="0" w:color="000000"/>
              <w:bottom w:val="single" w:sz="4" w:space="0" w:color="auto"/>
              <w:right w:val="single" w:sz="6" w:space="0" w:color="000000"/>
            </w:tcBorders>
          </w:tcPr>
          <w:p w14:paraId="2BF72356" w14:textId="77777777" w:rsidR="00A5456D" w:rsidRPr="00A5456D" w:rsidRDefault="00A5456D" w:rsidP="00A5456D">
            <w:pPr>
              <w:ind w:firstLine="720"/>
              <w:jc w:val="both"/>
              <w:rPr>
                <w:sz w:val="24"/>
                <w:szCs w:val="24"/>
              </w:rPr>
            </w:pPr>
            <w:r w:rsidRPr="00A5456D">
              <w:rPr>
                <w:sz w:val="24"/>
                <w:szCs w:val="24"/>
              </w:rPr>
              <w:t xml:space="preserve">4. Ņemot vērā, ka Korupcijas novēršanas un apkarošanas biroja budžeta ilgtermiņa saistībās 2019.gadam un turpmākajiem gadiem tiek samazināts finansējums nekustamā īpašuma Citadeles ielā 1, Rīgā nomas maksas izdevumu segšanai, lūdzam aizpildīt anotācijas III sadaļas 1., 2. un 3.punktu, attiecīgi norādot </w:t>
            </w:r>
            <w:r w:rsidRPr="00A5456D">
              <w:rPr>
                <w:sz w:val="24"/>
                <w:szCs w:val="24"/>
              </w:rPr>
              <w:lastRenderedPageBreak/>
              <w:t xml:space="preserve">kārtējā gadā un vidēja termiņa budžeta ietvarā nomas maksas izdevumu segšanai plānoto finansējumu un tā izmaiņas. Vienlaikus anotācijas III sadaļas 6.punktā jāsniedz detalizēts aprēķins, ar kuru pamato 2.punktā norādītās izmaiņas budžeta ilgtermiņa saistībās. </w:t>
            </w:r>
          </w:p>
          <w:p w14:paraId="1349A48E" w14:textId="0CCC84F3" w:rsidR="0050276B" w:rsidRPr="00452A39" w:rsidRDefault="0050276B" w:rsidP="00452A39">
            <w:pPr>
              <w:spacing w:before="120"/>
              <w:jc w:val="both"/>
              <w:rPr>
                <w:rFonts w:eastAsia="Times New Roman" w:cs="Times New Roman"/>
                <w:sz w:val="24"/>
                <w:szCs w:val="24"/>
                <w:lang w:eastAsia="lv-LV"/>
              </w:rPr>
            </w:pPr>
          </w:p>
        </w:tc>
        <w:tc>
          <w:tcPr>
            <w:tcW w:w="4111" w:type="dxa"/>
            <w:gridSpan w:val="2"/>
            <w:tcBorders>
              <w:left w:val="single" w:sz="6" w:space="0" w:color="000000"/>
              <w:bottom w:val="single" w:sz="4" w:space="0" w:color="auto"/>
              <w:right w:val="single" w:sz="6" w:space="0" w:color="000000"/>
            </w:tcBorders>
          </w:tcPr>
          <w:p w14:paraId="0B3A94C3" w14:textId="2DEA238E" w:rsidR="00A5456D" w:rsidRPr="00452A39" w:rsidRDefault="009B6C75" w:rsidP="00A5456D">
            <w:pPr>
              <w:jc w:val="both"/>
              <w:rPr>
                <w:rFonts w:eastAsia="Times New Roman" w:cs="Times New Roman"/>
                <w:sz w:val="24"/>
                <w:szCs w:val="24"/>
                <w:lang w:eastAsia="lv-LV"/>
              </w:rPr>
            </w:pPr>
            <w:r w:rsidRPr="009B6C75">
              <w:rPr>
                <w:rFonts w:eastAsia="Times New Roman" w:cs="Times New Roman"/>
                <w:b/>
                <w:sz w:val="24"/>
                <w:szCs w:val="24"/>
                <w:lang w:eastAsia="lv-LV"/>
              </w:rPr>
              <w:lastRenderedPageBreak/>
              <w:t>Iebildums ņemts vērā</w:t>
            </w:r>
            <w:r w:rsidRPr="009B6C75">
              <w:rPr>
                <w:rFonts w:eastAsia="Times New Roman" w:cs="Times New Roman"/>
                <w:sz w:val="24"/>
                <w:szCs w:val="24"/>
                <w:lang w:eastAsia="lv-LV"/>
              </w:rPr>
              <w:t xml:space="preserve"> un attiecīgi precizēta anotācijas III sadaļa</w:t>
            </w:r>
            <w:r w:rsidR="00AC007E">
              <w:rPr>
                <w:rFonts w:eastAsia="Times New Roman" w:cs="Times New Roman"/>
                <w:sz w:val="24"/>
                <w:szCs w:val="24"/>
                <w:lang w:eastAsia="lv-LV"/>
              </w:rPr>
              <w:t>, vienlaikus anotācijai pievienots pielikums ar detalizētu nomas maksas aprēķinu</w:t>
            </w:r>
            <w:r w:rsidRPr="009B6C75">
              <w:rPr>
                <w:rFonts w:eastAsia="Times New Roman" w:cs="Times New Roman"/>
                <w:sz w:val="24"/>
                <w:szCs w:val="24"/>
                <w:lang w:eastAsia="lv-LV"/>
              </w:rPr>
              <w:t>.</w:t>
            </w:r>
          </w:p>
          <w:p w14:paraId="7643EC6A" w14:textId="0D38D6BE" w:rsidR="0050276B" w:rsidRPr="00452A39" w:rsidRDefault="0050276B" w:rsidP="00452A39">
            <w:pPr>
              <w:ind w:right="11" w:firstLine="567"/>
              <w:jc w:val="both"/>
              <w:rPr>
                <w:rFonts w:eastAsia="Times New Roman" w:cs="Times New Roman"/>
                <w:sz w:val="24"/>
                <w:szCs w:val="24"/>
                <w:lang w:eastAsia="lv-LV"/>
              </w:rPr>
            </w:pPr>
          </w:p>
        </w:tc>
        <w:tc>
          <w:tcPr>
            <w:tcW w:w="2693" w:type="dxa"/>
            <w:tcBorders>
              <w:top w:val="single" w:sz="4" w:space="0" w:color="auto"/>
              <w:left w:val="single" w:sz="4" w:space="0" w:color="auto"/>
              <w:bottom w:val="single" w:sz="4" w:space="0" w:color="auto"/>
            </w:tcBorders>
          </w:tcPr>
          <w:p w14:paraId="4519D52F" w14:textId="7EF62CF5" w:rsidR="000A5C65" w:rsidRPr="009B6C75" w:rsidRDefault="00A5456D" w:rsidP="000A5C65">
            <w:pPr>
              <w:jc w:val="both"/>
              <w:rPr>
                <w:rFonts w:eastAsia="Times New Roman"/>
                <w:color w:val="000000"/>
                <w:sz w:val="24"/>
                <w:szCs w:val="24"/>
              </w:rPr>
            </w:pPr>
            <w:r>
              <w:rPr>
                <w:rFonts w:eastAsia="Times New Roman" w:cs="Times New Roman"/>
                <w:b/>
                <w:sz w:val="24"/>
                <w:szCs w:val="24"/>
                <w:u w:val="single"/>
                <w:lang w:eastAsia="lv-LV"/>
              </w:rPr>
              <w:t>Anotācija</w:t>
            </w:r>
            <w:r w:rsidR="000A5C65">
              <w:rPr>
                <w:rFonts w:eastAsia="Times New Roman" w:cs="Times New Roman"/>
                <w:b/>
                <w:sz w:val="24"/>
                <w:szCs w:val="24"/>
                <w:u w:val="single"/>
                <w:lang w:eastAsia="lv-LV"/>
              </w:rPr>
              <w:t xml:space="preserve"> </w:t>
            </w:r>
            <w:r w:rsidR="000A5C65">
              <w:rPr>
                <w:rFonts w:eastAsia="Times New Roman" w:cs="Times New Roman"/>
                <w:sz w:val="24"/>
                <w:szCs w:val="24"/>
                <w:lang w:eastAsia="lv-LV"/>
              </w:rPr>
              <w:t>(skat. anotācijas III sadaļu)</w:t>
            </w:r>
          </w:p>
          <w:p w14:paraId="5204C666" w14:textId="388CD0F3" w:rsidR="00742623" w:rsidRPr="00452A39" w:rsidRDefault="00742623" w:rsidP="00452A39">
            <w:pPr>
              <w:jc w:val="both"/>
              <w:rPr>
                <w:rFonts w:eastAsia="Times New Roman" w:cs="Times New Roman"/>
                <w:sz w:val="24"/>
                <w:szCs w:val="24"/>
                <w:lang w:eastAsia="lv-LV"/>
              </w:rPr>
            </w:pPr>
          </w:p>
          <w:p w14:paraId="1C3C1ADD" w14:textId="77777777" w:rsidR="0050276B" w:rsidRPr="00452A39" w:rsidRDefault="0050276B" w:rsidP="00452A39">
            <w:pPr>
              <w:jc w:val="both"/>
              <w:rPr>
                <w:rFonts w:eastAsia="Times New Roman" w:cs="Times New Roman"/>
                <w:b/>
                <w:sz w:val="24"/>
                <w:szCs w:val="24"/>
                <w:u w:val="single"/>
                <w:lang w:eastAsia="lv-LV"/>
              </w:rPr>
            </w:pPr>
          </w:p>
        </w:tc>
      </w:tr>
      <w:tr w:rsidR="00CE5E50" w:rsidRPr="00452A39" w14:paraId="0A4ECE83" w14:textId="77777777" w:rsidTr="00E9503C">
        <w:tblPrEx>
          <w:tblBorders>
            <w:top w:val="none" w:sz="0" w:space="0" w:color="auto"/>
            <w:left w:val="none" w:sz="0" w:space="0" w:color="auto"/>
            <w:bottom w:val="none" w:sz="0" w:space="0" w:color="auto"/>
            <w:right w:val="none" w:sz="0" w:space="0" w:color="auto"/>
          </w:tblBorders>
        </w:tblPrEx>
        <w:trPr>
          <w:gridAfter w:val="2"/>
          <w:wAfter w:w="5693" w:type="dxa"/>
        </w:trPr>
        <w:tc>
          <w:tcPr>
            <w:tcW w:w="3108" w:type="dxa"/>
            <w:gridSpan w:val="2"/>
          </w:tcPr>
          <w:p w14:paraId="1D151487" w14:textId="77777777" w:rsidR="00CE6E0C" w:rsidRPr="00452A39" w:rsidRDefault="00CE6E0C" w:rsidP="00452A39">
            <w:pPr>
              <w:jc w:val="both"/>
              <w:rPr>
                <w:rFonts w:eastAsia="Times New Roman" w:cs="Times New Roman"/>
                <w:sz w:val="24"/>
                <w:szCs w:val="24"/>
                <w:lang w:eastAsia="lv-LV"/>
              </w:rPr>
            </w:pPr>
          </w:p>
          <w:p w14:paraId="4CC14600" w14:textId="77777777" w:rsidR="00CE6E0C" w:rsidRPr="00452A39" w:rsidRDefault="00CE6E0C" w:rsidP="00452A39">
            <w:pPr>
              <w:jc w:val="both"/>
              <w:rPr>
                <w:rFonts w:eastAsia="Times New Roman" w:cs="Times New Roman"/>
                <w:sz w:val="24"/>
                <w:szCs w:val="24"/>
                <w:lang w:eastAsia="lv-LV"/>
              </w:rPr>
            </w:pPr>
          </w:p>
          <w:p w14:paraId="145AEB7C" w14:textId="77777777" w:rsidR="00024EA6" w:rsidRPr="00452A39" w:rsidRDefault="00421D36" w:rsidP="00452A39">
            <w:pPr>
              <w:jc w:val="both"/>
              <w:rPr>
                <w:rFonts w:eastAsia="Times New Roman" w:cs="Times New Roman"/>
                <w:sz w:val="24"/>
                <w:szCs w:val="24"/>
                <w:lang w:eastAsia="lv-LV"/>
              </w:rPr>
            </w:pPr>
            <w:r w:rsidRPr="00452A39">
              <w:rPr>
                <w:rFonts w:eastAsia="Times New Roman" w:cs="Times New Roman"/>
                <w:sz w:val="24"/>
                <w:szCs w:val="24"/>
                <w:lang w:eastAsia="lv-LV"/>
              </w:rPr>
              <w:t>Atbildīgā amatpersona</w:t>
            </w:r>
          </w:p>
        </w:tc>
        <w:tc>
          <w:tcPr>
            <w:tcW w:w="5916" w:type="dxa"/>
            <w:gridSpan w:val="3"/>
          </w:tcPr>
          <w:p w14:paraId="7F08A92B" w14:textId="77777777" w:rsidR="00024EA6" w:rsidRPr="00452A39" w:rsidRDefault="00421D36" w:rsidP="00452A39">
            <w:pPr>
              <w:ind w:firstLine="720"/>
              <w:jc w:val="both"/>
              <w:rPr>
                <w:rFonts w:eastAsia="Times New Roman" w:cs="Times New Roman"/>
                <w:sz w:val="24"/>
                <w:szCs w:val="24"/>
                <w:lang w:eastAsia="lv-LV"/>
              </w:rPr>
            </w:pPr>
            <w:r w:rsidRPr="00452A39">
              <w:rPr>
                <w:rFonts w:eastAsia="Times New Roman" w:cs="Times New Roman"/>
                <w:sz w:val="24"/>
                <w:szCs w:val="24"/>
                <w:lang w:eastAsia="lv-LV"/>
              </w:rPr>
              <w:t>  </w:t>
            </w:r>
          </w:p>
        </w:tc>
      </w:tr>
      <w:tr w:rsidR="00CE5E50" w:rsidRPr="00452A39" w14:paraId="275E7F37" w14:textId="77777777" w:rsidTr="00E9503C">
        <w:tblPrEx>
          <w:tblBorders>
            <w:top w:val="none" w:sz="0" w:space="0" w:color="auto"/>
            <w:left w:val="none" w:sz="0" w:space="0" w:color="auto"/>
            <w:bottom w:val="none" w:sz="0" w:space="0" w:color="auto"/>
            <w:right w:val="none" w:sz="0" w:space="0" w:color="auto"/>
          </w:tblBorders>
        </w:tblPrEx>
        <w:trPr>
          <w:gridAfter w:val="2"/>
          <w:wAfter w:w="5693" w:type="dxa"/>
        </w:trPr>
        <w:tc>
          <w:tcPr>
            <w:tcW w:w="3108" w:type="dxa"/>
            <w:gridSpan w:val="2"/>
          </w:tcPr>
          <w:p w14:paraId="0C551CAF" w14:textId="77777777" w:rsidR="00024EA6" w:rsidRPr="00452A39" w:rsidRDefault="00024EA6" w:rsidP="00452A39">
            <w:pPr>
              <w:ind w:firstLine="720"/>
              <w:jc w:val="both"/>
              <w:rPr>
                <w:rFonts w:eastAsia="Times New Roman" w:cs="Times New Roman"/>
                <w:sz w:val="24"/>
                <w:szCs w:val="24"/>
                <w:lang w:eastAsia="lv-LV"/>
              </w:rPr>
            </w:pPr>
          </w:p>
        </w:tc>
        <w:tc>
          <w:tcPr>
            <w:tcW w:w="5916" w:type="dxa"/>
            <w:gridSpan w:val="3"/>
            <w:tcBorders>
              <w:top w:val="single" w:sz="6" w:space="0" w:color="000000"/>
            </w:tcBorders>
          </w:tcPr>
          <w:p w14:paraId="383A15AE" w14:textId="77777777" w:rsidR="00024EA6" w:rsidRPr="00452A39" w:rsidRDefault="00421D36" w:rsidP="00452A39">
            <w:pPr>
              <w:ind w:firstLine="720"/>
              <w:jc w:val="both"/>
              <w:rPr>
                <w:rFonts w:eastAsia="Times New Roman" w:cs="Times New Roman"/>
                <w:sz w:val="24"/>
                <w:szCs w:val="24"/>
                <w:lang w:eastAsia="lv-LV"/>
              </w:rPr>
            </w:pPr>
            <w:r w:rsidRPr="00452A39">
              <w:rPr>
                <w:rFonts w:eastAsia="Times New Roman" w:cs="Times New Roman"/>
                <w:sz w:val="24"/>
                <w:szCs w:val="24"/>
                <w:lang w:eastAsia="lv-LV"/>
              </w:rPr>
              <w:t>(paraksts*)</w:t>
            </w:r>
          </w:p>
        </w:tc>
      </w:tr>
    </w:tbl>
    <w:p w14:paraId="2C19075D" w14:textId="58D23864" w:rsidR="00B76ABA" w:rsidRPr="00452A39" w:rsidRDefault="00842CAC" w:rsidP="00452A39">
      <w:pPr>
        <w:pStyle w:val="naisf"/>
        <w:spacing w:before="0" w:after="0"/>
        <w:ind w:firstLine="0"/>
        <w:contextualSpacing/>
      </w:pPr>
      <w:r w:rsidRPr="00452A39">
        <w:t>Inese Zelča</w:t>
      </w:r>
    </w:p>
    <w:p w14:paraId="3D039847" w14:textId="753A146A" w:rsidR="00B76ABA" w:rsidRPr="00452A39" w:rsidRDefault="007944A2" w:rsidP="00452A39">
      <w:pPr>
        <w:pStyle w:val="naisf"/>
        <w:spacing w:before="0" w:after="0"/>
        <w:ind w:firstLine="0"/>
        <w:contextualSpacing/>
      </w:pPr>
      <w:r w:rsidRPr="00452A39">
        <w:t>Korupcijas novēršanas un apkarošanas biroja</w:t>
      </w:r>
    </w:p>
    <w:p w14:paraId="53EAE402" w14:textId="58FF1D10" w:rsidR="007944A2" w:rsidRPr="00452A39" w:rsidRDefault="007944A2" w:rsidP="00452A39">
      <w:pPr>
        <w:pStyle w:val="naisf"/>
        <w:spacing w:before="0" w:after="0"/>
        <w:ind w:firstLine="0"/>
        <w:contextualSpacing/>
      </w:pPr>
      <w:r w:rsidRPr="00452A39">
        <w:t>Pirmās pārvaldes Otrās nodaļas priekšniece</w:t>
      </w:r>
    </w:p>
    <w:p w14:paraId="4DF5A6B9" w14:textId="52AE881C" w:rsidR="00B76ABA" w:rsidRPr="00452A39" w:rsidRDefault="00B76ABA" w:rsidP="00452A39">
      <w:pPr>
        <w:pStyle w:val="naisf"/>
        <w:spacing w:before="0" w:after="0"/>
        <w:ind w:firstLine="0"/>
        <w:contextualSpacing/>
      </w:pPr>
      <w:r w:rsidRPr="00452A39">
        <w:t>Tālrunis 67</w:t>
      </w:r>
      <w:r w:rsidR="007944A2" w:rsidRPr="00452A39">
        <w:t>797209</w:t>
      </w:r>
    </w:p>
    <w:p w14:paraId="6409D342" w14:textId="3ED6E481" w:rsidR="00B76ABA" w:rsidRPr="00452A39" w:rsidRDefault="007944A2" w:rsidP="00452A39">
      <w:pPr>
        <w:pStyle w:val="naisf"/>
        <w:spacing w:before="0" w:after="0"/>
        <w:ind w:firstLine="0"/>
        <w:contextualSpacing/>
      </w:pPr>
      <w:r w:rsidRPr="00452A39">
        <w:t>Inese.Zelca</w:t>
      </w:r>
      <w:r w:rsidR="00B76ABA" w:rsidRPr="00452A39">
        <w:t>@</w:t>
      </w:r>
      <w:r w:rsidRPr="00452A39">
        <w:t>knab</w:t>
      </w:r>
      <w:r w:rsidR="00B76ABA" w:rsidRPr="00452A39">
        <w:t>.gov.lv</w:t>
      </w:r>
    </w:p>
    <w:p w14:paraId="78BA362A" w14:textId="434E40CE" w:rsidR="00024EA6" w:rsidRPr="00452A39" w:rsidRDefault="00024EA6" w:rsidP="00452A39">
      <w:pPr>
        <w:jc w:val="both"/>
        <w:rPr>
          <w:rFonts w:eastAsia="Times New Roman" w:cs="Times New Roman"/>
          <w:sz w:val="24"/>
          <w:szCs w:val="24"/>
          <w:lang w:eastAsia="lv-LV"/>
        </w:rPr>
      </w:pPr>
    </w:p>
    <w:sectPr w:rsidR="00024EA6" w:rsidRPr="00452A39" w:rsidSect="00452A39">
      <w:headerReference w:type="even" r:id="rId9"/>
      <w:headerReference w:type="default" r:id="rId10"/>
      <w:footerReference w:type="default" r:id="rId11"/>
      <w:footerReference w:type="first" r:id="rId12"/>
      <w:pgSz w:w="16838" w:h="11906" w:orient="landscape" w:code="9"/>
      <w:pgMar w:top="1418" w:right="1134" w:bottom="1134" w:left="1701" w:header="624" w:footer="56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678C9A" w14:textId="77777777" w:rsidR="00D12234" w:rsidRDefault="00D12234">
      <w:r>
        <w:separator/>
      </w:r>
    </w:p>
  </w:endnote>
  <w:endnote w:type="continuationSeparator" w:id="0">
    <w:p w14:paraId="79E485AB" w14:textId="77777777" w:rsidR="00D12234" w:rsidRDefault="00D12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91E502" w14:textId="62734719" w:rsidR="00561D3C" w:rsidRPr="00452A39" w:rsidRDefault="00452A39" w:rsidP="00452A39">
    <w:pPr>
      <w:pStyle w:val="Footer"/>
      <w:rPr>
        <w:sz w:val="20"/>
        <w:szCs w:val="20"/>
      </w:rPr>
    </w:pPr>
    <w:r>
      <w:rPr>
        <w:sz w:val="20"/>
        <w:szCs w:val="20"/>
      </w:rPr>
      <w:t>KNABIzz_</w:t>
    </w:r>
    <w:r w:rsidR="000A5C65">
      <w:rPr>
        <w:sz w:val="20"/>
        <w:szCs w:val="20"/>
      </w:rPr>
      <w:t>2</w:t>
    </w:r>
    <w:r w:rsidR="00B475C2">
      <w:rPr>
        <w:sz w:val="20"/>
        <w:szCs w:val="20"/>
      </w:rPr>
      <w:t>5</w:t>
    </w:r>
    <w:r>
      <w:rPr>
        <w:sz w:val="20"/>
        <w:szCs w:val="20"/>
      </w:rPr>
      <w:t>1019_VSS_966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B167CB" w14:textId="3A4A91F3" w:rsidR="006455E7" w:rsidRPr="00015C84" w:rsidRDefault="00452A39" w:rsidP="00364BB6">
    <w:pPr>
      <w:pStyle w:val="Footer"/>
      <w:rPr>
        <w:sz w:val="20"/>
        <w:szCs w:val="20"/>
      </w:rPr>
    </w:pPr>
    <w:r>
      <w:rPr>
        <w:sz w:val="20"/>
        <w:szCs w:val="20"/>
      </w:rPr>
      <w:t>KNAB</w:t>
    </w:r>
    <w:r w:rsidR="00735071">
      <w:rPr>
        <w:sz w:val="20"/>
        <w:szCs w:val="20"/>
      </w:rPr>
      <w:t>Izz_</w:t>
    </w:r>
    <w:r w:rsidR="00B475C2">
      <w:rPr>
        <w:sz w:val="20"/>
        <w:szCs w:val="20"/>
      </w:rPr>
      <w:t>251019</w:t>
    </w:r>
    <w:r w:rsidR="00D06274">
      <w:rPr>
        <w:sz w:val="20"/>
        <w:szCs w:val="20"/>
      </w:rPr>
      <w:t>_VSS_</w:t>
    </w:r>
    <w:r>
      <w:rPr>
        <w:sz w:val="20"/>
        <w:szCs w:val="20"/>
      </w:rPr>
      <w:t>966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9BBBB8" w14:textId="77777777" w:rsidR="00D12234" w:rsidRDefault="00D12234">
      <w:r>
        <w:separator/>
      </w:r>
    </w:p>
  </w:footnote>
  <w:footnote w:type="continuationSeparator" w:id="0">
    <w:p w14:paraId="781EFB26" w14:textId="77777777" w:rsidR="00D12234" w:rsidRDefault="00D122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9D0F5B" w14:textId="77777777" w:rsidR="006455E7" w:rsidRDefault="00421D36"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D62C496" w14:textId="77777777" w:rsidR="006455E7" w:rsidRDefault="006455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3EA1A8" w14:textId="77777777" w:rsidR="00675E24" w:rsidRPr="005F1798" w:rsidRDefault="00421D36">
    <w:pPr>
      <w:pStyle w:val="Header"/>
      <w:jc w:val="center"/>
      <w:rPr>
        <w:sz w:val="24"/>
        <w:szCs w:val="24"/>
      </w:rPr>
    </w:pPr>
    <w:r w:rsidRPr="005F1798">
      <w:rPr>
        <w:sz w:val="24"/>
        <w:szCs w:val="24"/>
      </w:rPr>
      <w:fldChar w:fldCharType="begin"/>
    </w:r>
    <w:r w:rsidRPr="005F1798">
      <w:rPr>
        <w:sz w:val="24"/>
        <w:szCs w:val="24"/>
      </w:rPr>
      <w:instrText xml:space="preserve"> PAGE   \* MERGEFORMAT </w:instrText>
    </w:r>
    <w:r w:rsidRPr="005F1798">
      <w:rPr>
        <w:sz w:val="24"/>
        <w:szCs w:val="24"/>
      </w:rPr>
      <w:fldChar w:fldCharType="separate"/>
    </w:r>
    <w:r w:rsidR="00B475C2">
      <w:rPr>
        <w:noProof/>
        <w:sz w:val="24"/>
        <w:szCs w:val="24"/>
      </w:rPr>
      <w:t>5</w:t>
    </w:r>
    <w:r w:rsidRPr="005F1798">
      <w:rPr>
        <w:noProof/>
        <w:sz w:val="24"/>
        <w:szCs w:val="24"/>
      </w:rPr>
      <w:fldChar w:fldCharType="end"/>
    </w:r>
  </w:p>
  <w:p w14:paraId="04CC85E6" w14:textId="77777777" w:rsidR="006455E7" w:rsidRDefault="006455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012BC0"/>
    <w:multiLevelType w:val="hybridMultilevel"/>
    <w:tmpl w:val="C9DEF596"/>
    <w:lvl w:ilvl="0" w:tplc="EE1C3A58">
      <w:start w:val="1"/>
      <w:numFmt w:val="decimal"/>
      <w:lvlText w:val="%1."/>
      <w:lvlJc w:val="left"/>
      <w:pPr>
        <w:ind w:left="927" w:hanging="360"/>
      </w:pPr>
      <w:rPr>
        <w:rFonts w:hint="default"/>
      </w:rPr>
    </w:lvl>
    <w:lvl w:ilvl="1" w:tplc="D226906A" w:tentative="1">
      <w:start w:val="1"/>
      <w:numFmt w:val="lowerLetter"/>
      <w:lvlText w:val="%2."/>
      <w:lvlJc w:val="left"/>
      <w:pPr>
        <w:ind w:left="1647" w:hanging="360"/>
      </w:pPr>
    </w:lvl>
    <w:lvl w:ilvl="2" w:tplc="A2F8B1D6" w:tentative="1">
      <w:start w:val="1"/>
      <w:numFmt w:val="lowerRoman"/>
      <w:lvlText w:val="%3."/>
      <w:lvlJc w:val="right"/>
      <w:pPr>
        <w:ind w:left="2367" w:hanging="180"/>
      </w:pPr>
    </w:lvl>
    <w:lvl w:ilvl="3" w:tplc="06E01E2A" w:tentative="1">
      <w:start w:val="1"/>
      <w:numFmt w:val="decimal"/>
      <w:lvlText w:val="%4."/>
      <w:lvlJc w:val="left"/>
      <w:pPr>
        <w:ind w:left="3087" w:hanging="360"/>
      </w:pPr>
    </w:lvl>
    <w:lvl w:ilvl="4" w:tplc="9314D77E" w:tentative="1">
      <w:start w:val="1"/>
      <w:numFmt w:val="lowerLetter"/>
      <w:lvlText w:val="%5."/>
      <w:lvlJc w:val="left"/>
      <w:pPr>
        <w:ind w:left="3807" w:hanging="360"/>
      </w:pPr>
    </w:lvl>
    <w:lvl w:ilvl="5" w:tplc="7514E974" w:tentative="1">
      <w:start w:val="1"/>
      <w:numFmt w:val="lowerRoman"/>
      <w:lvlText w:val="%6."/>
      <w:lvlJc w:val="right"/>
      <w:pPr>
        <w:ind w:left="4527" w:hanging="180"/>
      </w:pPr>
    </w:lvl>
    <w:lvl w:ilvl="6" w:tplc="A71202C8" w:tentative="1">
      <w:start w:val="1"/>
      <w:numFmt w:val="decimal"/>
      <w:lvlText w:val="%7."/>
      <w:lvlJc w:val="left"/>
      <w:pPr>
        <w:ind w:left="5247" w:hanging="360"/>
      </w:pPr>
    </w:lvl>
    <w:lvl w:ilvl="7" w:tplc="2E3C39B8" w:tentative="1">
      <w:start w:val="1"/>
      <w:numFmt w:val="lowerLetter"/>
      <w:lvlText w:val="%8."/>
      <w:lvlJc w:val="left"/>
      <w:pPr>
        <w:ind w:left="5967" w:hanging="360"/>
      </w:pPr>
    </w:lvl>
    <w:lvl w:ilvl="8" w:tplc="D76245E0" w:tentative="1">
      <w:start w:val="1"/>
      <w:numFmt w:val="lowerRoman"/>
      <w:lvlText w:val="%9."/>
      <w:lvlJc w:val="right"/>
      <w:pPr>
        <w:ind w:left="6687" w:hanging="180"/>
      </w:pPr>
    </w:lvl>
  </w:abstractNum>
  <w:abstractNum w:abstractNumId="1">
    <w:nsid w:val="6F1C62D7"/>
    <w:multiLevelType w:val="hybridMultilevel"/>
    <w:tmpl w:val="17C8C77E"/>
    <w:lvl w:ilvl="0" w:tplc="16EA6984">
      <w:start w:val="5"/>
      <w:numFmt w:val="decimal"/>
      <w:lvlText w:val="%1."/>
      <w:lvlJc w:val="left"/>
      <w:pPr>
        <w:ind w:left="720" w:hanging="360"/>
      </w:pPr>
      <w:rPr>
        <w:rFonts w:hint="default"/>
      </w:rPr>
    </w:lvl>
    <w:lvl w:ilvl="1" w:tplc="7B48FB32" w:tentative="1">
      <w:start w:val="1"/>
      <w:numFmt w:val="lowerLetter"/>
      <w:lvlText w:val="%2."/>
      <w:lvlJc w:val="left"/>
      <w:pPr>
        <w:ind w:left="1440" w:hanging="360"/>
      </w:pPr>
    </w:lvl>
    <w:lvl w:ilvl="2" w:tplc="4BF0AC3E" w:tentative="1">
      <w:start w:val="1"/>
      <w:numFmt w:val="lowerRoman"/>
      <w:lvlText w:val="%3."/>
      <w:lvlJc w:val="right"/>
      <w:pPr>
        <w:ind w:left="2160" w:hanging="180"/>
      </w:pPr>
    </w:lvl>
    <w:lvl w:ilvl="3" w:tplc="55EA56A4" w:tentative="1">
      <w:start w:val="1"/>
      <w:numFmt w:val="decimal"/>
      <w:lvlText w:val="%4."/>
      <w:lvlJc w:val="left"/>
      <w:pPr>
        <w:ind w:left="2880" w:hanging="360"/>
      </w:pPr>
    </w:lvl>
    <w:lvl w:ilvl="4" w:tplc="4454CB0E" w:tentative="1">
      <w:start w:val="1"/>
      <w:numFmt w:val="lowerLetter"/>
      <w:lvlText w:val="%5."/>
      <w:lvlJc w:val="left"/>
      <w:pPr>
        <w:ind w:left="3600" w:hanging="360"/>
      </w:pPr>
    </w:lvl>
    <w:lvl w:ilvl="5" w:tplc="7A7A3B52" w:tentative="1">
      <w:start w:val="1"/>
      <w:numFmt w:val="lowerRoman"/>
      <w:lvlText w:val="%6."/>
      <w:lvlJc w:val="right"/>
      <w:pPr>
        <w:ind w:left="4320" w:hanging="180"/>
      </w:pPr>
    </w:lvl>
    <w:lvl w:ilvl="6" w:tplc="06D451CE" w:tentative="1">
      <w:start w:val="1"/>
      <w:numFmt w:val="decimal"/>
      <w:lvlText w:val="%7."/>
      <w:lvlJc w:val="left"/>
      <w:pPr>
        <w:ind w:left="5040" w:hanging="360"/>
      </w:pPr>
    </w:lvl>
    <w:lvl w:ilvl="7" w:tplc="D812E268" w:tentative="1">
      <w:start w:val="1"/>
      <w:numFmt w:val="lowerLetter"/>
      <w:lvlText w:val="%8."/>
      <w:lvlJc w:val="left"/>
      <w:pPr>
        <w:ind w:left="5760" w:hanging="360"/>
      </w:pPr>
    </w:lvl>
    <w:lvl w:ilvl="8" w:tplc="4380E008"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EA6"/>
    <w:rsid w:val="000126EB"/>
    <w:rsid w:val="00015C84"/>
    <w:rsid w:val="00015DB3"/>
    <w:rsid w:val="000173C6"/>
    <w:rsid w:val="00024EA6"/>
    <w:rsid w:val="00042C99"/>
    <w:rsid w:val="00076973"/>
    <w:rsid w:val="00090DC0"/>
    <w:rsid w:val="0009360F"/>
    <w:rsid w:val="000A1597"/>
    <w:rsid w:val="000A5C65"/>
    <w:rsid w:val="000B26C9"/>
    <w:rsid w:val="000B404C"/>
    <w:rsid w:val="000C071B"/>
    <w:rsid w:val="000C5053"/>
    <w:rsid w:val="000D683A"/>
    <w:rsid w:val="000F1B4D"/>
    <w:rsid w:val="000F3F88"/>
    <w:rsid w:val="00105480"/>
    <w:rsid w:val="00116B8C"/>
    <w:rsid w:val="0014069C"/>
    <w:rsid w:val="0014704C"/>
    <w:rsid w:val="00150915"/>
    <w:rsid w:val="00164AF2"/>
    <w:rsid w:val="00172441"/>
    <w:rsid w:val="00176B9E"/>
    <w:rsid w:val="001857BD"/>
    <w:rsid w:val="0018799D"/>
    <w:rsid w:val="001C37EE"/>
    <w:rsid w:val="001D25FB"/>
    <w:rsid w:val="001F56B8"/>
    <w:rsid w:val="00211BFF"/>
    <w:rsid w:val="00215C86"/>
    <w:rsid w:val="00231763"/>
    <w:rsid w:val="00250BC8"/>
    <w:rsid w:val="00253488"/>
    <w:rsid w:val="0026094F"/>
    <w:rsid w:val="00281A6C"/>
    <w:rsid w:val="002829DF"/>
    <w:rsid w:val="00287146"/>
    <w:rsid w:val="00291E0D"/>
    <w:rsid w:val="002929CE"/>
    <w:rsid w:val="002B0E3F"/>
    <w:rsid w:val="002B74CC"/>
    <w:rsid w:val="002D4726"/>
    <w:rsid w:val="002D5B17"/>
    <w:rsid w:val="002D7744"/>
    <w:rsid w:val="003009F3"/>
    <w:rsid w:val="00306FBB"/>
    <w:rsid w:val="00314EF8"/>
    <w:rsid w:val="00325904"/>
    <w:rsid w:val="00330F5D"/>
    <w:rsid w:val="0034009D"/>
    <w:rsid w:val="003463F5"/>
    <w:rsid w:val="003639C3"/>
    <w:rsid w:val="00364BB6"/>
    <w:rsid w:val="00395AA8"/>
    <w:rsid w:val="003B54DF"/>
    <w:rsid w:val="003E1D6D"/>
    <w:rsid w:val="003F2DA5"/>
    <w:rsid w:val="00421D36"/>
    <w:rsid w:val="00452A39"/>
    <w:rsid w:val="004679BE"/>
    <w:rsid w:val="00476021"/>
    <w:rsid w:val="00487B53"/>
    <w:rsid w:val="004916A3"/>
    <w:rsid w:val="004A1704"/>
    <w:rsid w:val="004A414C"/>
    <w:rsid w:val="004C0D72"/>
    <w:rsid w:val="004C5CB1"/>
    <w:rsid w:val="004D7454"/>
    <w:rsid w:val="004F7B2A"/>
    <w:rsid w:val="0050276B"/>
    <w:rsid w:val="00503FE2"/>
    <w:rsid w:val="005106BB"/>
    <w:rsid w:val="00521F1E"/>
    <w:rsid w:val="005233BC"/>
    <w:rsid w:val="0053680B"/>
    <w:rsid w:val="00542C50"/>
    <w:rsid w:val="005457E4"/>
    <w:rsid w:val="00552896"/>
    <w:rsid w:val="005565AB"/>
    <w:rsid w:val="00557FA4"/>
    <w:rsid w:val="00561D3C"/>
    <w:rsid w:val="0056429F"/>
    <w:rsid w:val="00571418"/>
    <w:rsid w:val="0058397A"/>
    <w:rsid w:val="005B5422"/>
    <w:rsid w:val="005B63D2"/>
    <w:rsid w:val="005C7092"/>
    <w:rsid w:val="005C7FAC"/>
    <w:rsid w:val="005F09F8"/>
    <w:rsid w:val="005F1798"/>
    <w:rsid w:val="00633928"/>
    <w:rsid w:val="006455E7"/>
    <w:rsid w:val="006510D6"/>
    <w:rsid w:val="00652E54"/>
    <w:rsid w:val="0065305E"/>
    <w:rsid w:val="0066059D"/>
    <w:rsid w:val="006652D9"/>
    <w:rsid w:val="00675E24"/>
    <w:rsid w:val="006E02D3"/>
    <w:rsid w:val="006E7EA2"/>
    <w:rsid w:val="006F20AF"/>
    <w:rsid w:val="00711CD9"/>
    <w:rsid w:val="00735071"/>
    <w:rsid w:val="00737418"/>
    <w:rsid w:val="00742623"/>
    <w:rsid w:val="00744625"/>
    <w:rsid w:val="00753C99"/>
    <w:rsid w:val="00770575"/>
    <w:rsid w:val="00783926"/>
    <w:rsid w:val="007916CF"/>
    <w:rsid w:val="007944A2"/>
    <w:rsid w:val="007C510F"/>
    <w:rsid w:val="007D11F0"/>
    <w:rsid w:val="007E662F"/>
    <w:rsid w:val="007F12B7"/>
    <w:rsid w:val="007F1F66"/>
    <w:rsid w:val="00801E12"/>
    <w:rsid w:val="00806E71"/>
    <w:rsid w:val="00814273"/>
    <w:rsid w:val="00816074"/>
    <w:rsid w:val="0083466E"/>
    <w:rsid w:val="00842CAC"/>
    <w:rsid w:val="00844CD8"/>
    <w:rsid w:val="00852BA1"/>
    <w:rsid w:val="00854974"/>
    <w:rsid w:val="008C5307"/>
    <w:rsid w:val="008F2A59"/>
    <w:rsid w:val="008F4BBA"/>
    <w:rsid w:val="00923EA9"/>
    <w:rsid w:val="00937A40"/>
    <w:rsid w:val="00942C18"/>
    <w:rsid w:val="00945FA9"/>
    <w:rsid w:val="00965F91"/>
    <w:rsid w:val="0098575B"/>
    <w:rsid w:val="009A0EBA"/>
    <w:rsid w:val="009A46B8"/>
    <w:rsid w:val="009A7063"/>
    <w:rsid w:val="009B6C75"/>
    <w:rsid w:val="009D6DE4"/>
    <w:rsid w:val="009F10BC"/>
    <w:rsid w:val="00A009A5"/>
    <w:rsid w:val="00A02D52"/>
    <w:rsid w:val="00A04D50"/>
    <w:rsid w:val="00A17EC4"/>
    <w:rsid w:val="00A5456D"/>
    <w:rsid w:val="00A54830"/>
    <w:rsid w:val="00A75794"/>
    <w:rsid w:val="00A87DBA"/>
    <w:rsid w:val="00AA1BB0"/>
    <w:rsid w:val="00AB0668"/>
    <w:rsid w:val="00AB4B1F"/>
    <w:rsid w:val="00AC007E"/>
    <w:rsid w:val="00AC49DB"/>
    <w:rsid w:val="00AD069D"/>
    <w:rsid w:val="00AE5FD2"/>
    <w:rsid w:val="00B10D1C"/>
    <w:rsid w:val="00B12D88"/>
    <w:rsid w:val="00B14E69"/>
    <w:rsid w:val="00B17DDA"/>
    <w:rsid w:val="00B47517"/>
    <w:rsid w:val="00B475C2"/>
    <w:rsid w:val="00B61E6A"/>
    <w:rsid w:val="00B76ABA"/>
    <w:rsid w:val="00B933C6"/>
    <w:rsid w:val="00B93880"/>
    <w:rsid w:val="00B951B1"/>
    <w:rsid w:val="00BA604F"/>
    <w:rsid w:val="00BC5458"/>
    <w:rsid w:val="00BD3176"/>
    <w:rsid w:val="00BE1225"/>
    <w:rsid w:val="00BE4C38"/>
    <w:rsid w:val="00BF5FEA"/>
    <w:rsid w:val="00C12614"/>
    <w:rsid w:val="00C40207"/>
    <w:rsid w:val="00C43AB5"/>
    <w:rsid w:val="00C4445D"/>
    <w:rsid w:val="00C54149"/>
    <w:rsid w:val="00C665A3"/>
    <w:rsid w:val="00C67B21"/>
    <w:rsid w:val="00C73C7B"/>
    <w:rsid w:val="00C77D4A"/>
    <w:rsid w:val="00C843E5"/>
    <w:rsid w:val="00C95E97"/>
    <w:rsid w:val="00C97CB9"/>
    <w:rsid w:val="00CB09C6"/>
    <w:rsid w:val="00CC1366"/>
    <w:rsid w:val="00CE5E50"/>
    <w:rsid w:val="00CE6E0C"/>
    <w:rsid w:val="00D0198B"/>
    <w:rsid w:val="00D01B0D"/>
    <w:rsid w:val="00D06274"/>
    <w:rsid w:val="00D12234"/>
    <w:rsid w:val="00D17D7D"/>
    <w:rsid w:val="00D24F64"/>
    <w:rsid w:val="00D30F71"/>
    <w:rsid w:val="00D351AE"/>
    <w:rsid w:val="00D37DFD"/>
    <w:rsid w:val="00D42ED2"/>
    <w:rsid w:val="00D46343"/>
    <w:rsid w:val="00D6199C"/>
    <w:rsid w:val="00D67974"/>
    <w:rsid w:val="00D7097D"/>
    <w:rsid w:val="00D7478A"/>
    <w:rsid w:val="00DA6ABD"/>
    <w:rsid w:val="00DA76D7"/>
    <w:rsid w:val="00DA7EEF"/>
    <w:rsid w:val="00DB525B"/>
    <w:rsid w:val="00DC4071"/>
    <w:rsid w:val="00DD17F7"/>
    <w:rsid w:val="00DD33E7"/>
    <w:rsid w:val="00DD3C62"/>
    <w:rsid w:val="00DE4963"/>
    <w:rsid w:val="00DF0B65"/>
    <w:rsid w:val="00DF22E2"/>
    <w:rsid w:val="00E13023"/>
    <w:rsid w:val="00E132F6"/>
    <w:rsid w:val="00E27842"/>
    <w:rsid w:val="00E303D8"/>
    <w:rsid w:val="00E87C7B"/>
    <w:rsid w:val="00E87D62"/>
    <w:rsid w:val="00E9503C"/>
    <w:rsid w:val="00E96F67"/>
    <w:rsid w:val="00EB2B4C"/>
    <w:rsid w:val="00ED7FDB"/>
    <w:rsid w:val="00EE0A5C"/>
    <w:rsid w:val="00EE2C37"/>
    <w:rsid w:val="00EE3E08"/>
    <w:rsid w:val="00EE3E81"/>
    <w:rsid w:val="00EF7791"/>
    <w:rsid w:val="00F152FE"/>
    <w:rsid w:val="00F15EEC"/>
    <w:rsid w:val="00F21D87"/>
    <w:rsid w:val="00F2691F"/>
    <w:rsid w:val="00F70E15"/>
    <w:rsid w:val="00F715D2"/>
    <w:rsid w:val="00F81734"/>
    <w:rsid w:val="00F91063"/>
    <w:rsid w:val="00FA342B"/>
    <w:rsid w:val="00FD2431"/>
    <w:rsid w:val="00FD7000"/>
    <w:rsid w:val="00FD7B52"/>
    <w:rsid w:val="00FE38A5"/>
    <w:rsid w:val="00FF633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DC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09D"/>
  </w:style>
  <w:style w:type="paragraph" w:styleId="Heading3">
    <w:name w:val="heading 3"/>
    <w:basedOn w:val="Normal"/>
    <w:next w:val="Normal"/>
    <w:link w:val="Heading3Char"/>
    <w:qFormat/>
    <w:rsid w:val="00B47517"/>
    <w:pPr>
      <w:keepNext/>
      <w:jc w:val="center"/>
      <w:outlineLvl w:val="2"/>
    </w:pPr>
    <w:rPr>
      <w:rFonts w:eastAsia="Times New Roman" w:cs="Times New Roman"/>
      <w:szCs w:val="20"/>
      <w:lang w:val="en-AU"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4EA6"/>
    <w:pPr>
      <w:tabs>
        <w:tab w:val="center" w:pos="4513"/>
        <w:tab w:val="right" w:pos="9026"/>
      </w:tabs>
    </w:pPr>
  </w:style>
  <w:style w:type="character" w:customStyle="1" w:styleId="HeaderChar">
    <w:name w:val="Header Char"/>
    <w:basedOn w:val="DefaultParagraphFont"/>
    <w:link w:val="Header"/>
    <w:uiPriority w:val="99"/>
    <w:rsid w:val="00024EA6"/>
  </w:style>
  <w:style w:type="paragraph" w:styleId="Footer">
    <w:name w:val="footer"/>
    <w:basedOn w:val="Normal"/>
    <w:link w:val="FooterChar"/>
    <w:uiPriority w:val="99"/>
    <w:unhideWhenUsed/>
    <w:rsid w:val="00024EA6"/>
    <w:pPr>
      <w:tabs>
        <w:tab w:val="center" w:pos="4513"/>
        <w:tab w:val="right" w:pos="9026"/>
      </w:tabs>
    </w:pPr>
  </w:style>
  <w:style w:type="character" w:customStyle="1" w:styleId="FooterChar">
    <w:name w:val="Footer Char"/>
    <w:basedOn w:val="DefaultParagraphFont"/>
    <w:link w:val="Footer"/>
    <w:uiPriority w:val="99"/>
    <w:rsid w:val="00024EA6"/>
  </w:style>
  <w:style w:type="character" w:styleId="PageNumber">
    <w:name w:val="page number"/>
    <w:uiPriority w:val="99"/>
    <w:rsid w:val="00024EA6"/>
    <w:rPr>
      <w:rFonts w:cs="Times New Roman"/>
    </w:rPr>
  </w:style>
  <w:style w:type="character" w:styleId="CommentReference">
    <w:name w:val="annotation reference"/>
    <w:basedOn w:val="DefaultParagraphFont"/>
    <w:uiPriority w:val="99"/>
    <w:semiHidden/>
    <w:unhideWhenUsed/>
    <w:rsid w:val="00281A6C"/>
    <w:rPr>
      <w:sz w:val="16"/>
      <w:szCs w:val="16"/>
    </w:rPr>
  </w:style>
  <w:style w:type="paragraph" w:styleId="CommentText">
    <w:name w:val="annotation text"/>
    <w:basedOn w:val="Normal"/>
    <w:link w:val="CommentTextChar"/>
    <w:uiPriority w:val="99"/>
    <w:semiHidden/>
    <w:unhideWhenUsed/>
    <w:rsid w:val="00281A6C"/>
    <w:rPr>
      <w:sz w:val="20"/>
      <w:szCs w:val="20"/>
    </w:rPr>
  </w:style>
  <w:style w:type="character" w:customStyle="1" w:styleId="CommentTextChar">
    <w:name w:val="Comment Text Char"/>
    <w:basedOn w:val="DefaultParagraphFont"/>
    <w:link w:val="CommentText"/>
    <w:uiPriority w:val="99"/>
    <w:semiHidden/>
    <w:rsid w:val="00281A6C"/>
    <w:rPr>
      <w:sz w:val="20"/>
      <w:szCs w:val="20"/>
    </w:rPr>
  </w:style>
  <w:style w:type="paragraph" w:styleId="CommentSubject">
    <w:name w:val="annotation subject"/>
    <w:basedOn w:val="CommentText"/>
    <w:next w:val="CommentText"/>
    <w:link w:val="CommentSubjectChar"/>
    <w:uiPriority w:val="99"/>
    <w:semiHidden/>
    <w:unhideWhenUsed/>
    <w:rsid w:val="00281A6C"/>
    <w:rPr>
      <w:b/>
      <w:bCs/>
    </w:rPr>
  </w:style>
  <w:style w:type="character" w:customStyle="1" w:styleId="CommentSubjectChar">
    <w:name w:val="Comment Subject Char"/>
    <w:basedOn w:val="CommentTextChar"/>
    <w:link w:val="CommentSubject"/>
    <w:uiPriority w:val="99"/>
    <w:semiHidden/>
    <w:rsid w:val="00281A6C"/>
    <w:rPr>
      <w:b/>
      <w:bCs/>
      <w:sz w:val="20"/>
      <w:szCs w:val="20"/>
    </w:rPr>
  </w:style>
  <w:style w:type="paragraph" w:styleId="BalloonText">
    <w:name w:val="Balloon Text"/>
    <w:basedOn w:val="Normal"/>
    <w:link w:val="BalloonTextChar"/>
    <w:uiPriority w:val="99"/>
    <w:semiHidden/>
    <w:unhideWhenUsed/>
    <w:rsid w:val="00281A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A6C"/>
    <w:rPr>
      <w:rFonts w:ascii="Segoe UI" w:hAnsi="Segoe UI" w:cs="Segoe UI"/>
      <w:sz w:val="18"/>
      <w:szCs w:val="18"/>
    </w:rPr>
  </w:style>
  <w:style w:type="paragraph" w:styleId="NormalWeb">
    <w:name w:val="Normal (Web)"/>
    <w:basedOn w:val="Normal"/>
    <w:uiPriority w:val="99"/>
    <w:unhideWhenUsed/>
    <w:rsid w:val="003F2DA5"/>
    <w:rPr>
      <w:rFonts w:cs="Times New Roman"/>
      <w:sz w:val="24"/>
      <w:szCs w:val="24"/>
    </w:rPr>
  </w:style>
  <w:style w:type="character" w:styleId="Strong">
    <w:name w:val="Strong"/>
    <w:qFormat/>
    <w:rsid w:val="009F10BC"/>
    <w:rPr>
      <w:b/>
      <w:bCs/>
    </w:rPr>
  </w:style>
  <w:style w:type="character" w:customStyle="1" w:styleId="Heading3Char">
    <w:name w:val="Heading 3 Char"/>
    <w:basedOn w:val="DefaultParagraphFont"/>
    <w:link w:val="Heading3"/>
    <w:rsid w:val="00B47517"/>
    <w:rPr>
      <w:rFonts w:eastAsia="Times New Roman" w:cs="Times New Roman"/>
      <w:szCs w:val="20"/>
      <w:lang w:val="en-AU" w:eastAsia="lv-LV"/>
    </w:rPr>
  </w:style>
  <w:style w:type="paragraph" w:styleId="BodyText">
    <w:name w:val="Body Text"/>
    <w:basedOn w:val="Normal"/>
    <w:link w:val="BodyTextChar"/>
    <w:semiHidden/>
    <w:rsid w:val="005457E4"/>
    <w:pPr>
      <w:spacing w:before="75" w:after="75"/>
      <w:jc w:val="both"/>
    </w:pPr>
    <w:rPr>
      <w:rFonts w:eastAsia="Calibri" w:cs="Times New Roman"/>
      <w:szCs w:val="20"/>
      <w:lang w:eastAsia="lv-LV"/>
    </w:rPr>
  </w:style>
  <w:style w:type="character" w:customStyle="1" w:styleId="BodyTextChar">
    <w:name w:val="Body Text Char"/>
    <w:basedOn w:val="DefaultParagraphFont"/>
    <w:link w:val="BodyText"/>
    <w:semiHidden/>
    <w:rsid w:val="005457E4"/>
    <w:rPr>
      <w:rFonts w:eastAsia="Calibri" w:cs="Times New Roman"/>
      <w:szCs w:val="20"/>
      <w:lang w:eastAsia="lv-LV"/>
    </w:rPr>
  </w:style>
  <w:style w:type="paragraph" w:styleId="FootnoteText">
    <w:name w:val="footnote text"/>
    <w:basedOn w:val="Normal"/>
    <w:link w:val="FootnoteTextChar"/>
    <w:uiPriority w:val="99"/>
    <w:semiHidden/>
    <w:unhideWhenUsed/>
    <w:rsid w:val="005233BC"/>
    <w:rPr>
      <w:sz w:val="20"/>
      <w:szCs w:val="20"/>
    </w:rPr>
  </w:style>
  <w:style w:type="character" w:customStyle="1" w:styleId="FootnoteTextChar">
    <w:name w:val="Footnote Text Char"/>
    <w:basedOn w:val="DefaultParagraphFont"/>
    <w:link w:val="FootnoteText"/>
    <w:uiPriority w:val="99"/>
    <w:semiHidden/>
    <w:rsid w:val="005233BC"/>
    <w:rPr>
      <w:sz w:val="20"/>
      <w:szCs w:val="20"/>
    </w:rPr>
  </w:style>
  <w:style w:type="character" w:customStyle="1" w:styleId="Hyperlink1">
    <w:name w:val="Hyperlink1"/>
    <w:basedOn w:val="DefaultParagraphFont"/>
    <w:uiPriority w:val="99"/>
    <w:semiHidden/>
    <w:unhideWhenUsed/>
    <w:rsid w:val="005233BC"/>
    <w:rPr>
      <w:color w:val="0000FF"/>
      <w:u w:val="single"/>
    </w:rPr>
  </w:style>
  <w:style w:type="character" w:styleId="FootnoteReference">
    <w:name w:val="footnote reference"/>
    <w:basedOn w:val="DefaultParagraphFont"/>
    <w:uiPriority w:val="99"/>
    <w:semiHidden/>
    <w:unhideWhenUsed/>
    <w:rsid w:val="005233BC"/>
    <w:rPr>
      <w:vertAlign w:val="superscript"/>
    </w:rPr>
  </w:style>
  <w:style w:type="character" w:styleId="Hyperlink">
    <w:name w:val="Hyperlink"/>
    <w:basedOn w:val="DefaultParagraphFont"/>
    <w:uiPriority w:val="99"/>
    <w:unhideWhenUsed/>
    <w:rsid w:val="005233BC"/>
    <w:rPr>
      <w:color w:val="0563C1" w:themeColor="hyperlink"/>
      <w:u w:val="single"/>
    </w:rPr>
  </w:style>
  <w:style w:type="paragraph" w:styleId="BodyTextIndent">
    <w:name w:val="Body Text Indent"/>
    <w:basedOn w:val="Normal"/>
    <w:link w:val="BodyTextIndentChar"/>
    <w:uiPriority w:val="99"/>
    <w:semiHidden/>
    <w:unhideWhenUsed/>
    <w:rsid w:val="00325904"/>
    <w:pPr>
      <w:spacing w:after="120"/>
      <w:ind w:left="283"/>
    </w:pPr>
  </w:style>
  <w:style w:type="character" w:customStyle="1" w:styleId="BodyTextIndentChar">
    <w:name w:val="Body Text Indent Char"/>
    <w:basedOn w:val="DefaultParagraphFont"/>
    <w:link w:val="BodyTextIndent"/>
    <w:uiPriority w:val="99"/>
    <w:semiHidden/>
    <w:rsid w:val="00325904"/>
  </w:style>
  <w:style w:type="paragraph" w:styleId="ListParagraph">
    <w:name w:val="List Paragraph"/>
    <w:basedOn w:val="Normal"/>
    <w:uiPriority w:val="34"/>
    <w:qFormat/>
    <w:rsid w:val="0034009D"/>
    <w:pPr>
      <w:spacing w:after="200" w:line="276" w:lineRule="auto"/>
      <w:ind w:left="720"/>
      <w:contextualSpacing/>
    </w:pPr>
    <w:rPr>
      <w:rFonts w:asciiTheme="minorHAnsi" w:hAnsiTheme="minorHAnsi"/>
      <w:sz w:val="22"/>
    </w:rPr>
  </w:style>
  <w:style w:type="paragraph" w:styleId="NoSpacing">
    <w:name w:val="No Spacing"/>
    <w:uiPriority w:val="1"/>
    <w:qFormat/>
    <w:rsid w:val="009A0EBA"/>
    <w:rPr>
      <w:rFonts w:asciiTheme="minorHAnsi" w:hAnsiTheme="minorHAnsi"/>
      <w:sz w:val="22"/>
    </w:rPr>
  </w:style>
  <w:style w:type="paragraph" w:customStyle="1" w:styleId="naisf">
    <w:name w:val="naisf"/>
    <w:basedOn w:val="Normal"/>
    <w:rsid w:val="00B76ABA"/>
    <w:pPr>
      <w:spacing w:before="75" w:after="75"/>
      <w:ind w:firstLine="375"/>
      <w:jc w:val="both"/>
    </w:pPr>
    <w:rPr>
      <w:rFonts w:eastAsia="Times New Roman" w:cs="Times New Roman"/>
      <w:sz w:val="24"/>
      <w:szCs w:val="24"/>
      <w:lang w:eastAsia="lv-LV"/>
    </w:rPr>
  </w:style>
  <w:style w:type="paragraph" w:styleId="BodyTextIndent2">
    <w:name w:val="Body Text Indent 2"/>
    <w:basedOn w:val="Normal"/>
    <w:link w:val="BodyTextIndent2Char"/>
    <w:semiHidden/>
    <w:rsid w:val="00D46343"/>
    <w:pPr>
      <w:spacing w:after="120" w:line="480" w:lineRule="auto"/>
      <w:ind w:left="283"/>
    </w:pPr>
    <w:rPr>
      <w:rFonts w:eastAsia="Times New Roman" w:cs="Times New Roman"/>
      <w:sz w:val="24"/>
      <w:szCs w:val="20"/>
      <w:lang w:val="en-AU"/>
    </w:rPr>
  </w:style>
  <w:style w:type="character" w:customStyle="1" w:styleId="BodyTextIndent2Char">
    <w:name w:val="Body Text Indent 2 Char"/>
    <w:basedOn w:val="DefaultParagraphFont"/>
    <w:link w:val="BodyTextIndent2"/>
    <w:semiHidden/>
    <w:rsid w:val="00D46343"/>
    <w:rPr>
      <w:rFonts w:eastAsia="Times New Roman" w:cs="Times New Roman"/>
      <w:sz w:val="24"/>
      <w:szCs w:val="20"/>
      <w:lang w:val="en-AU"/>
    </w:rPr>
  </w:style>
  <w:style w:type="character" w:customStyle="1" w:styleId="UnresolvedMention">
    <w:name w:val="Unresolved Mention"/>
    <w:basedOn w:val="DefaultParagraphFont"/>
    <w:uiPriority w:val="99"/>
    <w:semiHidden/>
    <w:unhideWhenUsed/>
    <w:rsid w:val="00D4634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09D"/>
  </w:style>
  <w:style w:type="paragraph" w:styleId="Heading3">
    <w:name w:val="heading 3"/>
    <w:basedOn w:val="Normal"/>
    <w:next w:val="Normal"/>
    <w:link w:val="Heading3Char"/>
    <w:qFormat/>
    <w:rsid w:val="00B47517"/>
    <w:pPr>
      <w:keepNext/>
      <w:jc w:val="center"/>
      <w:outlineLvl w:val="2"/>
    </w:pPr>
    <w:rPr>
      <w:rFonts w:eastAsia="Times New Roman" w:cs="Times New Roman"/>
      <w:szCs w:val="20"/>
      <w:lang w:val="en-AU"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4EA6"/>
    <w:pPr>
      <w:tabs>
        <w:tab w:val="center" w:pos="4513"/>
        <w:tab w:val="right" w:pos="9026"/>
      </w:tabs>
    </w:pPr>
  </w:style>
  <w:style w:type="character" w:customStyle="1" w:styleId="HeaderChar">
    <w:name w:val="Header Char"/>
    <w:basedOn w:val="DefaultParagraphFont"/>
    <w:link w:val="Header"/>
    <w:uiPriority w:val="99"/>
    <w:rsid w:val="00024EA6"/>
  </w:style>
  <w:style w:type="paragraph" w:styleId="Footer">
    <w:name w:val="footer"/>
    <w:basedOn w:val="Normal"/>
    <w:link w:val="FooterChar"/>
    <w:uiPriority w:val="99"/>
    <w:unhideWhenUsed/>
    <w:rsid w:val="00024EA6"/>
    <w:pPr>
      <w:tabs>
        <w:tab w:val="center" w:pos="4513"/>
        <w:tab w:val="right" w:pos="9026"/>
      </w:tabs>
    </w:pPr>
  </w:style>
  <w:style w:type="character" w:customStyle="1" w:styleId="FooterChar">
    <w:name w:val="Footer Char"/>
    <w:basedOn w:val="DefaultParagraphFont"/>
    <w:link w:val="Footer"/>
    <w:uiPriority w:val="99"/>
    <w:rsid w:val="00024EA6"/>
  </w:style>
  <w:style w:type="character" w:styleId="PageNumber">
    <w:name w:val="page number"/>
    <w:uiPriority w:val="99"/>
    <w:rsid w:val="00024EA6"/>
    <w:rPr>
      <w:rFonts w:cs="Times New Roman"/>
    </w:rPr>
  </w:style>
  <w:style w:type="character" w:styleId="CommentReference">
    <w:name w:val="annotation reference"/>
    <w:basedOn w:val="DefaultParagraphFont"/>
    <w:uiPriority w:val="99"/>
    <w:semiHidden/>
    <w:unhideWhenUsed/>
    <w:rsid w:val="00281A6C"/>
    <w:rPr>
      <w:sz w:val="16"/>
      <w:szCs w:val="16"/>
    </w:rPr>
  </w:style>
  <w:style w:type="paragraph" w:styleId="CommentText">
    <w:name w:val="annotation text"/>
    <w:basedOn w:val="Normal"/>
    <w:link w:val="CommentTextChar"/>
    <w:uiPriority w:val="99"/>
    <w:semiHidden/>
    <w:unhideWhenUsed/>
    <w:rsid w:val="00281A6C"/>
    <w:rPr>
      <w:sz w:val="20"/>
      <w:szCs w:val="20"/>
    </w:rPr>
  </w:style>
  <w:style w:type="character" w:customStyle="1" w:styleId="CommentTextChar">
    <w:name w:val="Comment Text Char"/>
    <w:basedOn w:val="DefaultParagraphFont"/>
    <w:link w:val="CommentText"/>
    <w:uiPriority w:val="99"/>
    <w:semiHidden/>
    <w:rsid w:val="00281A6C"/>
    <w:rPr>
      <w:sz w:val="20"/>
      <w:szCs w:val="20"/>
    </w:rPr>
  </w:style>
  <w:style w:type="paragraph" w:styleId="CommentSubject">
    <w:name w:val="annotation subject"/>
    <w:basedOn w:val="CommentText"/>
    <w:next w:val="CommentText"/>
    <w:link w:val="CommentSubjectChar"/>
    <w:uiPriority w:val="99"/>
    <w:semiHidden/>
    <w:unhideWhenUsed/>
    <w:rsid w:val="00281A6C"/>
    <w:rPr>
      <w:b/>
      <w:bCs/>
    </w:rPr>
  </w:style>
  <w:style w:type="character" w:customStyle="1" w:styleId="CommentSubjectChar">
    <w:name w:val="Comment Subject Char"/>
    <w:basedOn w:val="CommentTextChar"/>
    <w:link w:val="CommentSubject"/>
    <w:uiPriority w:val="99"/>
    <w:semiHidden/>
    <w:rsid w:val="00281A6C"/>
    <w:rPr>
      <w:b/>
      <w:bCs/>
      <w:sz w:val="20"/>
      <w:szCs w:val="20"/>
    </w:rPr>
  </w:style>
  <w:style w:type="paragraph" w:styleId="BalloonText">
    <w:name w:val="Balloon Text"/>
    <w:basedOn w:val="Normal"/>
    <w:link w:val="BalloonTextChar"/>
    <w:uiPriority w:val="99"/>
    <w:semiHidden/>
    <w:unhideWhenUsed/>
    <w:rsid w:val="00281A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A6C"/>
    <w:rPr>
      <w:rFonts w:ascii="Segoe UI" w:hAnsi="Segoe UI" w:cs="Segoe UI"/>
      <w:sz w:val="18"/>
      <w:szCs w:val="18"/>
    </w:rPr>
  </w:style>
  <w:style w:type="paragraph" w:styleId="NormalWeb">
    <w:name w:val="Normal (Web)"/>
    <w:basedOn w:val="Normal"/>
    <w:uiPriority w:val="99"/>
    <w:unhideWhenUsed/>
    <w:rsid w:val="003F2DA5"/>
    <w:rPr>
      <w:rFonts w:cs="Times New Roman"/>
      <w:sz w:val="24"/>
      <w:szCs w:val="24"/>
    </w:rPr>
  </w:style>
  <w:style w:type="character" w:styleId="Strong">
    <w:name w:val="Strong"/>
    <w:qFormat/>
    <w:rsid w:val="009F10BC"/>
    <w:rPr>
      <w:b/>
      <w:bCs/>
    </w:rPr>
  </w:style>
  <w:style w:type="character" w:customStyle="1" w:styleId="Heading3Char">
    <w:name w:val="Heading 3 Char"/>
    <w:basedOn w:val="DefaultParagraphFont"/>
    <w:link w:val="Heading3"/>
    <w:rsid w:val="00B47517"/>
    <w:rPr>
      <w:rFonts w:eastAsia="Times New Roman" w:cs="Times New Roman"/>
      <w:szCs w:val="20"/>
      <w:lang w:val="en-AU" w:eastAsia="lv-LV"/>
    </w:rPr>
  </w:style>
  <w:style w:type="paragraph" w:styleId="BodyText">
    <w:name w:val="Body Text"/>
    <w:basedOn w:val="Normal"/>
    <w:link w:val="BodyTextChar"/>
    <w:semiHidden/>
    <w:rsid w:val="005457E4"/>
    <w:pPr>
      <w:spacing w:before="75" w:after="75"/>
      <w:jc w:val="both"/>
    </w:pPr>
    <w:rPr>
      <w:rFonts w:eastAsia="Calibri" w:cs="Times New Roman"/>
      <w:szCs w:val="20"/>
      <w:lang w:eastAsia="lv-LV"/>
    </w:rPr>
  </w:style>
  <w:style w:type="character" w:customStyle="1" w:styleId="BodyTextChar">
    <w:name w:val="Body Text Char"/>
    <w:basedOn w:val="DefaultParagraphFont"/>
    <w:link w:val="BodyText"/>
    <w:semiHidden/>
    <w:rsid w:val="005457E4"/>
    <w:rPr>
      <w:rFonts w:eastAsia="Calibri" w:cs="Times New Roman"/>
      <w:szCs w:val="20"/>
      <w:lang w:eastAsia="lv-LV"/>
    </w:rPr>
  </w:style>
  <w:style w:type="paragraph" w:styleId="FootnoteText">
    <w:name w:val="footnote text"/>
    <w:basedOn w:val="Normal"/>
    <w:link w:val="FootnoteTextChar"/>
    <w:uiPriority w:val="99"/>
    <w:semiHidden/>
    <w:unhideWhenUsed/>
    <w:rsid w:val="005233BC"/>
    <w:rPr>
      <w:sz w:val="20"/>
      <w:szCs w:val="20"/>
    </w:rPr>
  </w:style>
  <w:style w:type="character" w:customStyle="1" w:styleId="FootnoteTextChar">
    <w:name w:val="Footnote Text Char"/>
    <w:basedOn w:val="DefaultParagraphFont"/>
    <w:link w:val="FootnoteText"/>
    <w:uiPriority w:val="99"/>
    <w:semiHidden/>
    <w:rsid w:val="005233BC"/>
    <w:rPr>
      <w:sz w:val="20"/>
      <w:szCs w:val="20"/>
    </w:rPr>
  </w:style>
  <w:style w:type="character" w:customStyle="1" w:styleId="Hyperlink1">
    <w:name w:val="Hyperlink1"/>
    <w:basedOn w:val="DefaultParagraphFont"/>
    <w:uiPriority w:val="99"/>
    <w:semiHidden/>
    <w:unhideWhenUsed/>
    <w:rsid w:val="005233BC"/>
    <w:rPr>
      <w:color w:val="0000FF"/>
      <w:u w:val="single"/>
    </w:rPr>
  </w:style>
  <w:style w:type="character" w:styleId="FootnoteReference">
    <w:name w:val="footnote reference"/>
    <w:basedOn w:val="DefaultParagraphFont"/>
    <w:uiPriority w:val="99"/>
    <w:semiHidden/>
    <w:unhideWhenUsed/>
    <w:rsid w:val="005233BC"/>
    <w:rPr>
      <w:vertAlign w:val="superscript"/>
    </w:rPr>
  </w:style>
  <w:style w:type="character" w:styleId="Hyperlink">
    <w:name w:val="Hyperlink"/>
    <w:basedOn w:val="DefaultParagraphFont"/>
    <w:uiPriority w:val="99"/>
    <w:unhideWhenUsed/>
    <w:rsid w:val="005233BC"/>
    <w:rPr>
      <w:color w:val="0563C1" w:themeColor="hyperlink"/>
      <w:u w:val="single"/>
    </w:rPr>
  </w:style>
  <w:style w:type="paragraph" w:styleId="BodyTextIndent">
    <w:name w:val="Body Text Indent"/>
    <w:basedOn w:val="Normal"/>
    <w:link w:val="BodyTextIndentChar"/>
    <w:uiPriority w:val="99"/>
    <w:semiHidden/>
    <w:unhideWhenUsed/>
    <w:rsid w:val="00325904"/>
    <w:pPr>
      <w:spacing w:after="120"/>
      <w:ind w:left="283"/>
    </w:pPr>
  </w:style>
  <w:style w:type="character" w:customStyle="1" w:styleId="BodyTextIndentChar">
    <w:name w:val="Body Text Indent Char"/>
    <w:basedOn w:val="DefaultParagraphFont"/>
    <w:link w:val="BodyTextIndent"/>
    <w:uiPriority w:val="99"/>
    <w:semiHidden/>
    <w:rsid w:val="00325904"/>
  </w:style>
  <w:style w:type="paragraph" w:styleId="ListParagraph">
    <w:name w:val="List Paragraph"/>
    <w:basedOn w:val="Normal"/>
    <w:uiPriority w:val="34"/>
    <w:qFormat/>
    <w:rsid w:val="0034009D"/>
    <w:pPr>
      <w:spacing w:after="200" w:line="276" w:lineRule="auto"/>
      <w:ind w:left="720"/>
      <w:contextualSpacing/>
    </w:pPr>
    <w:rPr>
      <w:rFonts w:asciiTheme="minorHAnsi" w:hAnsiTheme="minorHAnsi"/>
      <w:sz w:val="22"/>
    </w:rPr>
  </w:style>
  <w:style w:type="paragraph" w:styleId="NoSpacing">
    <w:name w:val="No Spacing"/>
    <w:uiPriority w:val="1"/>
    <w:qFormat/>
    <w:rsid w:val="009A0EBA"/>
    <w:rPr>
      <w:rFonts w:asciiTheme="minorHAnsi" w:hAnsiTheme="minorHAnsi"/>
      <w:sz w:val="22"/>
    </w:rPr>
  </w:style>
  <w:style w:type="paragraph" w:customStyle="1" w:styleId="naisf">
    <w:name w:val="naisf"/>
    <w:basedOn w:val="Normal"/>
    <w:rsid w:val="00B76ABA"/>
    <w:pPr>
      <w:spacing w:before="75" w:after="75"/>
      <w:ind w:firstLine="375"/>
      <w:jc w:val="both"/>
    </w:pPr>
    <w:rPr>
      <w:rFonts w:eastAsia="Times New Roman" w:cs="Times New Roman"/>
      <w:sz w:val="24"/>
      <w:szCs w:val="24"/>
      <w:lang w:eastAsia="lv-LV"/>
    </w:rPr>
  </w:style>
  <w:style w:type="paragraph" w:styleId="BodyTextIndent2">
    <w:name w:val="Body Text Indent 2"/>
    <w:basedOn w:val="Normal"/>
    <w:link w:val="BodyTextIndent2Char"/>
    <w:semiHidden/>
    <w:rsid w:val="00D46343"/>
    <w:pPr>
      <w:spacing w:after="120" w:line="480" w:lineRule="auto"/>
      <w:ind w:left="283"/>
    </w:pPr>
    <w:rPr>
      <w:rFonts w:eastAsia="Times New Roman" w:cs="Times New Roman"/>
      <w:sz w:val="24"/>
      <w:szCs w:val="20"/>
      <w:lang w:val="en-AU"/>
    </w:rPr>
  </w:style>
  <w:style w:type="character" w:customStyle="1" w:styleId="BodyTextIndent2Char">
    <w:name w:val="Body Text Indent 2 Char"/>
    <w:basedOn w:val="DefaultParagraphFont"/>
    <w:link w:val="BodyTextIndent2"/>
    <w:semiHidden/>
    <w:rsid w:val="00D46343"/>
    <w:rPr>
      <w:rFonts w:eastAsia="Times New Roman" w:cs="Times New Roman"/>
      <w:sz w:val="24"/>
      <w:szCs w:val="20"/>
      <w:lang w:val="en-AU"/>
    </w:rPr>
  </w:style>
  <w:style w:type="character" w:customStyle="1" w:styleId="UnresolvedMention">
    <w:name w:val="Unresolved Mention"/>
    <w:basedOn w:val="DefaultParagraphFont"/>
    <w:uiPriority w:val="99"/>
    <w:semiHidden/>
    <w:unhideWhenUsed/>
    <w:rsid w:val="00D463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653369">
      <w:bodyDiv w:val="1"/>
      <w:marLeft w:val="0"/>
      <w:marRight w:val="0"/>
      <w:marTop w:val="0"/>
      <w:marBottom w:val="0"/>
      <w:divBdr>
        <w:top w:val="none" w:sz="0" w:space="0" w:color="auto"/>
        <w:left w:val="none" w:sz="0" w:space="0" w:color="auto"/>
        <w:bottom w:val="none" w:sz="0" w:space="0" w:color="auto"/>
        <w:right w:val="none" w:sz="0" w:space="0" w:color="auto"/>
      </w:divBdr>
    </w:div>
    <w:div w:id="1765026814">
      <w:bodyDiv w:val="1"/>
      <w:marLeft w:val="0"/>
      <w:marRight w:val="0"/>
      <w:marTop w:val="0"/>
      <w:marBottom w:val="0"/>
      <w:divBdr>
        <w:top w:val="none" w:sz="0" w:space="0" w:color="auto"/>
        <w:left w:val="none" w:sz="0" w:space="0" w:color="auto"/>
        <w:bottom w:val="none" w:sz="0" w:space="0" w:color="auto"/>
        <w:right w:val="none" w:sz="0" w:space="0" w:color="auto"/>
      </w:divBdr>
    </w:div>
    <w:div w:id="1765762384">
      <w:bodyDiv w:val="1"/>
      <w:marLeft w:val="0"/>
      <w:marRight w:val="0"/>
      <w:marTop w:val="0"/>
      <w:marBottom w:val="0"/>
      <w:divBdr>
        <w:top w:val="none" w:sz="0" w:space="0" w:color="auto"/>
        <w:left w:val="none" w:sz="0" w:space="0" w:color="auto"/>
        <w:bottom w:val="none" w:sz="0" w:space="0" w:color="auto"/>
        <w:right w:val="none" w:sz="0" w:space="0" w:color="auto"/>
      </w:divBdr>
    </w:div>
    <w:div w:id="1968196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CBB41-81B6-4C64-A0DC-54A7FF309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5</Pages>
  <Words>4636</Words>
  <Characters>2643</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
    </vt:vector>
  </TitlesOfParts>
  <Company>Latvia Privatisation Agency</Company>
  <LinksUpToDate>false</LinksUpToDate>
  <CharactersWithSpaces>7265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Inese Zelča</dc:creator>
  <cp:lastModifiedBy>Inese Zelča</cp:lastModifiedBy>
  <cp:revision>26</cp:revision>
  <cp:lastPrinted>2019-04-12T11:11:00Z</cp:lastPrinted>
  <dcterms:created xsi:type="dcterms:W3CDTF">2019-10-17T12:22:00Z</dcterms:created>
  <dcterms:modified xsi:type="dcterms:W3CDTF">2019-10-25T07:39:00Z</dcterms:modified>
</cp:coreProperties>
</file>