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16A82" w:rsidR="00584A0C" w:rsidP="00925625" w:rsidRDefault="00DD05B6" w14:paraId="579587F8" w14:textId="1EDB85FD">
      <w:pPr>
        <w:pStyle w:val="tv2121"/>
        <w:spacing w:before="0" w:line="240" w:lineRule="auto"/>
        <w:rPr>
          <w:rFonts w:ascii="Times New Roman" w:hAnsi="Times New Roman"/>
          <w:sz w:val="24"/>
          <w:szCs w:val="24"/>
        </w:rPr>
      </w:pPr>
      <w:bookmarkStart w:name="372832" w:id="0"/>
      <w:r w:rsidRPr="00116A82">
        <w:rPr>
          <w:rFonts w:ascii="Times New Roman" w:hAnsi="Times New Roman"/>
          <w:sz w:val="24"/>
          <w:szCs w:val="24"/>
        </w:rPr>
        <w:t>Ministru kabineta noteikumu projekta „</w:t>
      </w:r>
      <w:r w:rsidRPr="00116A82" w:rsidR="00B25BAC">
        <w:rPr>
          <w:rFonts w:ascii="Times New Roman" w:hAnsi="Times New Roman"/>
          <w:sz w:val="24"/>
          <w:szCs w:val="24"/>
        </w:rPr>
        <w:t>Prasības</w:t>
      </w:r>
      <w:r w:rsidRPr="00116A82">
        <w:rPr>
          <w:rFonts w:ascii="Times New Roman" w:hAnsi="Times New Roman"/>
          <w:sz w:val="24"/>
          <w:szCs w:val="24"/>
        </w:rPr>
        <w:t xml:space="preserve"> </w:t>
      </w:r>
      <w:r w:rsidRPr="00116A82" w:rsidR="00BF0792">
        <w:rPr>
          <w:rFonts w:ascii="Times New Roman" w:hAnsi="Times New Roman"/>
          <w:sz w:val="24"/>
          <w:szCs w:val="24"/>
        </w:rPr>
        <w:t xml:space="preserve">vienkāršo, </w:t>
      </w:r>
      <w:r w:rsidRPr="00116A82">
        <w:rPr>
          <w:rFonts w:ascii="Times New Roman" w:hAnsi="Times New Roman"/>
          <w:sz w:val="24"/>
          <w:szCs w:val="24"/>
        </w:rPr>
        <w:t>ierakstīto un apdrošināto pasta sūtījumu izsniegšanai”</w:t>
      </w:r>
      <w:r w:rsidRPr="00116A82" w:rsidR="00935018">
        <w:rPr>
          <w:rFonts w:ascii="Times New Roman" w:hAnsi="Times New Roman"/>
          <w:sz w:val="24"/>
          <w:szCs w:val="24"/>
        </w:rPr>
        <w:t xml:space="preserve"> </w:t>
      </w:r>
      <w:r w:rsidRPr="00116A82" w:rsidR="00584A0C">
        <w:rPr>
          <w:rFonts w:ascii="Times New Roman" w:hAnsi="Times New Roman"/>
          <w:sz w:val="24"/>
          <w:szCs w:val="24"/>
        </w:rPr>
        <w:t>sākotnējās ietekmes novērtējuma ziņojums (anotācija)</w:t>
      </w:r>
      <w:bookmarkEnd w:id="0"/>
    </w:p>
    <w:p w:rsidRPr="00116A82" w:rsidR="00B1681C" w:rsidRDefault="00B1681C" w14:paraId="1E8E16CD" w14:textId="77777777">
      <w:pPr>
        <w:pStyle w:val="naisf"/>
        <w:spacing w:before="0" w:beforeAutospacing="0" w:after="0" w:afterAutospacing="0"/>
        <w:jc w:val="right"/>
      </w:pPr>
    </w:p>
    <w:tbl>
      <w:tblPr>
        <w:tblStyle w:val="TableGrid"/>
        <w:tblW w:w="0" w:type="auto"/>
        <w:tblLook w:val="04A0" w:firstRow="1" w:lastRow="0" w:firstColumn="1" w:lastColumn="0" w:noHBand="0" w:noVBand="1"/>
      </w:tblPr>
      <w:tblGrid>
        <w:gridCol w:w="2633"/>
        <w:gridCol w:w="6428"/>
      </w:tblGrid>
      <w:tr w:rsidRPr="00116A82" w:rsidR="004F2F64" w:rsidTr="00B1681C" w14:paraId="47E8238F" w14:textId="77777777">
        <w:tc>
          <w:tcPr>
            <w:tcW w:w="9180" w:type="dxa"/>
            <w:gridSpan w:val="2"/>
          </w:tcPr>
          <w:p w:rsidRPr="00116A82" w:rsidR="004F2F64" w:rsidRDefault="004F2F64" w14:paraId="4C0D8AEB" w14:textId="77777777">
            <w:pPr>
              <w:jc w:val="center"/>
              <w:rPr>
                <w:rFonts w:ascii="Times New Roman" w:hAnsi="Times New Roman" w:cs="Times New Roman"/>
                <w:b/>
                <w:bCs/>
                <w:iCs/>
                <w:sz w:val="24"/>
                <w:szCs w:val="24"/>
              </w:rPr>
            </w:pPr>
            <w:r w:rsidRPr="00116A82">
              <w:rPr>
                <w:rFonts w:ascii="Times New Roman" w:hAnsi="Times New Roman" w:cs="Times New Roman"/>
                <w:b/>
                <w:bCs/>
                <w:iCs/>
                <w:sz w:val="24"/>
                <w:szCs w:val="24"/>
              </w:rPr>
              <w:t>Tiesību akta projekta anotācijas kopsavilkums</w:t>
            </w:r>
          </w:p>
          <w:p w:rsidRPr="00116A82" w:rsidR="004F2F64" w:rsidRDefault="004F2F64" w14:paraId="3E97280C" w14:textId="77777777">
            <w:pPr>
              <w:jc w:val="center"/>
              <w:rPr>
                <w:rFonts w:ascii="Times New Roman" w:hAnsi="Times New Roman" w:cs="Times New Roman"/>
                <w:b/>
                <w:sz w:val="24"/>
                <w:szCs w:val="24"/>
              </w:rPr>
            </w:pPr>
          </w:p>
        </w:tc>
      </w:tr>
      <w:tr w:rsidRPr="00116A82" w:rsidR="004F2F64" w:rsidTr="00B1681C" w14:paraId="45827DCE" w14:textId="77777777">
        <w:tc>
          <w:tcPr>
            <w:tcW w:w="2660" w:type="dxa"/>
          </w:tcPr>
          <w:p w:rsidRPr="00116A82" w:rsidR="004F2F64" w:rsidP="00925625" w:rsidRDefault="004F2F64" w14:paraId="2FA8FE91" w14:textId="77777777">
            <w:pPr>
              <w:rPr>
                <w:rFonts w:ascii="Times New Roman" w:hAnsi="Times New Roman" w:cs="Times New Roman"/>
                <w:b/>
                <w:sz w:val="24"/>
                <w:szCs w:val="24"/>
              </w:rPr>
            </w:pPr>
            <w:r w:rsidRPr="00116A82">
              <w:rPr>
                <w:rFonts w:ascii="Times New Roman" w:hAnsi="Times New Roman" w:cs="Times New Roman"/>
                <w:iCs/>
                <w:sz w:val="24"/>
                <w:szCs w:val="24"/>
              </w:rPr>
              <w:t>Mērķis, risinājums un projekta spēkā stāšanās laiks (500 zīmes bez atstarpēm)</w:t>
            </w:r>
          </w:p>
        </w:tc>
        <w:tc>
          <w:tcPr>
            <w:tcW w:w="6520" w:type="dxa"/>
          </w:tcPr>
          <w:p w:rsidRPr="00116A82" w:rsidR="004F787F" w:rsidRDefault="004F787F" w14:paraId="3BABF3B3" w14:textId="38E53F03">
            <w:pPr>
              <w:pStyle w:val="Heading3"/>
              <w:shd w:val="clear" w:color="auto" w:fill="FFFFFF"/>
              <w:spacing w:before="0" w:beforeAutospacing="0" w:after="0" w:afterAutospacing="0"/>
              <w:ind w:right="142" w:firstLine="141"/>
              <w:jc w:val="both"/>
              <w:outlineLvl w:val="2"/>
              <w:rPr>
                <w:b w:val="0"/>
                <w:bCs w:val="0"/>
                <w:sz w:val="24"/>
                <w:szCs w:val="24"/>
              </w:rPr>
            </w:pPr>
            <w:bookmarkStart w:name="_Hlk14944285" w:id="1"/>
            <w:r w:rsidRPr="00116A82">
              <w:rPr>
                <w:b w:val="0"/>
                <w:bCs w:val="0"/>
                <w:sz w:val="24"/>
                <w:szCs w:val="24"/>
              </w:rPr>
              <w:t>Līdz ar</w:t>
            </w:r>
            <w:r w:rsidRPr="00116A82" w:rsidR="00CA6D21">
              <w:rPr>
                <w:b w:val="0"/>
                <w:bCs w:val="0"/>
                <w:sz w:val="24"/>
                <w:szCs w:val="24"/>
              </w:rPr>
              <w:t xml:space="preserve"> </w:t>
            </w:r>
            <w:r w:rsidRPr="00116A82" w:rsidR="007E4C5E">
              <w:rPr>
                <w:b w:val="0"/>
                <w:bCs w:val="0"/>
                <w:sz w:val="24"/>
                <w:szCs w:val="24"/>
              </w:rPr>
              <w:t>grozījumiem Pasta likum</w:t>
            </w:r>
            <w:r w:rsidRPr="00116A82">
              <w:rPr>
                <w:b w:val="0"/>
                <w:bCs w:val="0"/>
                <w:sz w:val="24"/>
                <w:szCs w:val="24"/>
              </w:rPr>
              <w:t>a 13.</w:t>
            </w:r>
            <w:r w:rsidRPr="00116A82">
              <w:rPr>
                <w:b w:val="0"/>
                <w:bCs w:val="0"/>
                <w:sz w:val="24"/>
                <w:szCs w:val="24"/>
                <w:vertAlign w:val="superscript"/>
              </w:rPr>
              <w:t>1</w:t>
            </w:r>
            <w:r w:rsidRPr="00116A82">
              <w:rPr>
                <w:b w:val="0"/>
                <w:bCs w:val="0"/>
                <w:sz w:val="24"/>
                <w:szCs w:val="24"/>
              </w:rPr>
              <w:t xml:space="preserve"> pant</w:t>
            </w:r>
            <w:r w:rsidRPr="00116A82" w:rsidR="00AE6314">
              <w:rPr>
                <w:b w:val="0"/>
                <w:bCs w:val="0"/>
                <w:sz w:val="24"/>
                <w:szCs w:val="24"/>
              </w:rPr>
              <w:t>a otrajā daļā</w:t>
            </w:r>
            <w:r w:rsidRPr="00116A82" w:rsidR="007E4C5E">
              <w:rPr>
                <w:b w:val="0"/>
                <w:bCs w:val="0"/>
                <w:sz w:val="24"/>
                <w:szCs w:val="24"/>
              </w:rPr>
              <w:t xml:space="preserve">, kas stājās spēkā 2018.gada 18.jūlijā, </w:t>
            </w:r>
            <w:r w:rsidRPr="00116A82">
              <w:rPr>
                <w:b w:val="0"/>
                <w:bCs w:val="0"/>
                <w:sz w:val="24"/>
                <w:szCs w:val="24"/>
              </w:rPr>
              <w:t xml:space="preserve">grozīts </w:t>
            </w:r>
            <w:r w:rsidRPr="00116A82" w:rsidR="00C72218">
              <w:rPr>
                <w:b w:val="0"/>
                <w:bCs w:val="0"/>
                <w:sz w:val="24"/>
                <w:szCs w:val="24"/>
              </w:rPr>
              <w:t xml:space="preserve">Ministru kabinetam </w:t>
            </w:r>
            <w:r w:rsidRPr="00116A82" w:rsidR="00CA6D21">
              <w:rPr>
                <w:b w:val="0"/>
                <w:bCs w:val="0"/>
                <w:sz w:val="24"/>
                <w:szCs w:val="24"/>
              </w:rPr>
              <w:t>noteikt</w:t>
            </w:r>
            <w:r w:rsidRPr="00116A82">
              <w:rPr>
                <w:b w:val="0"/>
                <w:bCs w:val="0"/>
                <w:sz w:val="24"/>
                <w:szCs w:val="24"/>
              </w:rPr>
              <w:t>ais</w:t>
            </w:r>
            <w:r w:rsidRPr="00116A82" w:rsidR="00CA6D21">
              <w:rPr>
                <w:b w:val="0"/>
                <w:bCs w:val="0"/>
                <w:sz w:val="24"/>
                <w:szCs w:val="24"/>
              </w:rPr>
              <w:t xml:space="preserve"> </w:t>
            </w:r>
            <w:r w:rsidRPr="00116A82" w:rsidR="00C72218">
              <w:rPr>
                <w:b w:val="0"/>
                <w:bCs w:val="0"/>
                <w:sz w:val="24"/>
                <w:szCs w:val="24"/>
              </w:rPr>
              <w:t>deleģējum</w:t>
            </w:r>
            <w:r w:rsidRPr="00116A82" w:rsidR="00CA6D21">
              <w:rPr>
                <w:b w:val="0"/>
                <w:bCs w:val="0"/>
                <w:sz w:val="24"/>
                <w:szCs w:val="24"/>
              </w:rPr>
              <w:t>s</w:t>
            </w:r>
            <w:r w:rsidRPr="00116A82">
              <w:rPr>
                <w:b w:val="0"/>
                <w:bCs w:val="0"/>
                <w:sz w:val="24"/>
                <w:szCs w:val="24"/>
              </w:rPr>
              <w:t>,</w:t>
            </w:r>
            <w:r w:rsidRPr="00116A82" w:rsidR="00AE6314">
              <w:rPr>
                <w:b w:val="0"/>
                <w:bCs w:val="0"/>
                <w:sz w:val="24"/>
                <w:szCs w:val="24"/>
              </w:rPr>
              <w:t xml:space="preserve"> t</w:t>
            </w:r>
            <w:r w:rsidRPr="00116A82">
              <w:rPr>
                <w:b w:val="0"/>
                <w:bCs w:val="0"/>
                <w:sz w:val="24"/>
                <w:szCs w:val="24"/>
              </w:rPr>
              <w:t xml:space="preserve">ādējādi ir </w:t>
            </w:r>
            <w:r w:rsidRPr="00116A82" w:rsidR="00CD4DF8">
              <w:rPr>
                <w:b w:val="0"/>
                <w:bCs w:val="0"/>
                <w:sz w:val="24"/>
                <w:szCs w:val="24"/>
              </w:rPr>
              <w:t>izstrādāt</w:t>
            </w:r>
            <w:r w:rsidRPr="00116A82">
              <w:rPr>
                <w:b w:val="0"/>
                <w:bCs w:val="0"/>
                <w:sz w:val="24"/>
                <w:szCs w:val="24"/>
              </w:rPr>
              <w:t>s</w:t>
            </w:r>
            <w:r w:rsidRPr="00116A82" w:rsidR="00CD4DF8">
              <w:rPr>
                <w:b w:val="0"/>
                <w:bCs w:val="0"/>
                <w:sz w:val="24"/>
                <w:szCs w:val="24"/>
              </w:rPr>
              <w:t xml:space="preserve"> jaun</w:t>
            </w:r>
            <w:r w:rsidRPr="00116A82">
              <w:rPr>
                <w:b w:val="0"/>
                <w:bCs w:val="0"/>
                <w:sz w:val="24"/>
                <w:szCs w:val="24"/>
              </w:rPr>
              <w:t>s</w:t>
            </w:r>
            <w:r w:rsidRPr="00116A82" w:rsidR="00CD4DF8">
              <w:rPr>
                <w:b w:val="0"/>
                <w:bCs w:val="0"/>
                <w:sz w:val="24"/>
                <w:szCs w:val="24"/>
              </w:rPr>
              <w:t xml:space="preserve"> Ministru kabineta noteikumu projekt</w:t>
            </w:r>
            <w:r w:rsidRPr="00116A82">
              <w:rPr>
                <w:b w:val="0"/>
                <w:bCs w:val="0"/>
                <w:sz w:val="24"/>
                <w:szCs w:val="24"/>
              </w:rPr>
              <w:t>s</w:t>
            </w:r>
            <w:r w:rsidRPr="00116A82" w:rsidR="00CA6D21">
              <w:rPr>
                <w:b w:val="0"/>
                <w:bCs w:val="0"/>
                <w:sz w:val="24"/>
                <w:szCs w:val="24"/>
              </w:rPr>
              <w:t>, kas</w:t>
            </w:r>
            <w:r w:rsidRPr="00116A82" w:rsidR="007E4C5E">
              <w:rPr>
                <w:b w:val="0"/>
                <w:bCs w:val="0"/>
                <w:sz w:val="24"/>
                <w:szCs w:val="24"/>
              </w:rPr>
              <w:t xml:space="preserve"> nosaka</w:t>
            </w:r>
            <w:r w:rsidRPr="00116A82" w:rsidR="00E444FF">
              <w:rPr>
                <w:b w:val="0"/>
                <w:bCs w:val="0"/>
                <w:sz w:val="24"/>
                <w:szCs w:val="24"/>
              </w:rPr>
              <w:t xml:space="preserve"> prasīb</w:t>
            </w:r>
            <w:r w:rsidRPr="00116A82" w:rsidR="00955DD4">
              <w:rPr>
                <w:b w:val="0"/>
                <w:bCs w:val="0"/>
                <w:sz w:val="24"/>
                <w:szCs w:val="24"/>
              </w:rPr>
              <w:t>as</w:t>
            </w:r>
            <w:r w:rsidRPr="00116A82" w:rsidR="00E444FF">
              <w:rPr>
                <w:b w:val="0"/>
                <w:bCs w:val="0"/>
                <w:sz w:val="24"/>
                <w:szCs w:val="24"/>
              </w:rPr>
              <w:t xml:space="preserve"> vienkāršo</w:t>
            </w:r>
            <w:r w:rsidRPr="00116A82" w:rsidR="00955DD4">
              <w:rPr>
                <w:b w:val="0"/>
                <w:bCs w:val="0"/>
                <w:sz w:val="24"/>
                <w:szCs w:val="24"/>
              </w:rPr>
              <w:t>, ierakstīto un apdrošināto</w:t>
            </w:r>
            <w:r w:rsidRPr="00116A82" w:rsidR="00E444FF">
              <w:rPr>
                <w:b w:val="0"/>
                <w:bCs w:val="0"/>
                <w:sz w:val="24"/>
                <w:szCs w:val="24"/>
              </w:rPr>
              <w:t xml:space="preserve"> pasta sūtījumu izsniegšanai</w:t>
            </w:r>
            <w:r w:rsidRPr="00116A82">
              <w:rPr>
                <w:b w:val="0"/>
                <w:bCs w:val="0"/>
                <w:sz w:val="24"/>
                <w:szCs w:val="24"/>
              </w:rPr>
              <w:t>.</w:t>
            </w:r>
            <w:r w:rsidRPr="00116A82" w:rsidR="003B2139">
              <w:rPr>
                <w:b w:val="0"/>
                <w:bCs w:val="0"/>
                <w:sz w:val="24"/>
                <w:szCs w:val="24"/>
              </w:rPr>
              <w:t xml:space="preserve"> </w:t>
            </w:r>
          </w:p>
          <w:p w:rsidRPr="00116A82" w:rsidR="007E4C5E" w:rsidRDefault="007E4C5E" w14:paraId="013ABD72" w14:textId="4E864715">
            <w:pPr>
              <w:pStyle w:val="Heading3"/>
              <w:shd w:val="clear" w:color="auto" w:fill="FFFFFF"/>
              <w:spacing w:before="0" w:beforeAutospacing="0" w:after="0" w:afterAutospacing="0"/>
              <w:ind w:right="142" w:firstLine="141"/>
              <w:jc w:val="both"/>
              <w:outlineLvl w:val="2"/>
              <w:rPr>
                <w:b w:val="0"/>
                <w:sz w:val="24"/>
                <w:szCs w:val="24"/>
              </w:rPr>
            </w:pPr>
            <w:r w:rsidRPr="00116A82">
              <w:rPr>
                <w:b w:val="0"/>
                <w:sz w:val="24"/>
                <w:szCs w:val="24"/>
              </w:rPr>
              <w:t>Noteikum</w:t>
            </w:r>
            <w:r w:rsidRPr="00116A82" w:rsidR="00EE3408">
              <w:rPr>
                <w:b w:val="0"/>
                <w:sz w:val="24"/>
                <w:szCs w:val="24"/>
              </w:rPr>
              <w:t>i</w:t>
            </w:r>
            <w:r w:rsidRPr="00116A82">
              <w:rPr>
                <w:b w:val="0"/>
                <w:sz w:val="24"/>
                <w:szCs w:val="24"/>
              </w:rPr>
              <w:t xml:space="preserve"> stā</w:t>
            </w:r>
            <w:r w:rsidRPr="00116A82" w:rsidR="00EE3408">
              <w:rPr>
                <w:b w:val="0"/>
                <w:sz w:val="24"/>
                <w:szCs w:val="24"/>
              </w:rPr>
              <w:t>sies</w:t>
            </w:r>
            <w:r w:rsidRPr="00116A82">
              <w:rPr>
                <w:b w:val="0"/>
                <w:sz w:val="24"/>
                <w:szCs w:val="24"/>
              </w:rPr>
              <w:t xml:space="preserve"> spēkā vispārējā kārtībā.</w:t>
            </w:r>
            <w:bookmarkEnd w:id="1"/>
          </w:p>
        </w:tc>
      </w:tr>
    </w:tbl>
    <w:p w:rsidRPr="00116A82" w:rsidR="00B1681C" w:rsidP="00925625" w:rsidRDefault="00B1681C" w14:paraId="3A2114F0" w14:textId="77777777">
      <w:pPr>
        <w:pStyle w:val="naisf"/>
        <w:spacing w:before="0" w:beforeAutospacing="0" w:after="0" w:afterAutospacing="0"/>
        <w:jc w:val="right"/>
      </w:pPr>
    </w:p>
    <w:tbl>
      <w:tblPr>
        <w:tblpPr w:leftFromText="180" w:rightFromText="180" w:vertAnchor="text" w:horzAnchor="margin" w:tblpXSpec="center" w:tblpY="149"/>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25"/>
        <w:gridCol w:w="2089"/>
        <w:gridCol w:w="6547"/>
      </w:tblGrid>
      <w:tr w:rsidRPr="00116A82" w:rsidR="00204112" w:rsidTr="00935018" w14:paraId="37BD3182" w14:textId="77777777">
        <w:trPr>
          <w:trHeight w:val="419"/>
        </w:trPr>
        <w:tc>
          <w:tcPr>
            <w:tcW w:w="5000" w:type="pct"/>
            <w:gridSpan w:val="3"/>
            <w:vAlign w:val="center"/>
          </w:tcPr>
          <w:p w:rsidRPr="00116A82" w:rsidR="00DA6C86" w:rsidP="00AD7EC5" w:rsidRDefault="00DA6C86" w14:paraId="222D1CF9" w14:textId="77777777">
            <w:pPr>
              <w:pStyle w:val="naisnod"/>
              <w:spacing w:before="0" w:beforeAutospacing="0" w:after="0" w:afterAutospacing="0"/>
              <w:ind w:left="57" w:right="57"/>
              <w:jc w:val="center"/>
              <w:rPr>
                <w:b/>
              </w:rPr>
            </w:pPr>
            <w:r w:rsidRPr="00116A82">
              <w:rPr>
                <w:b/>
              </w:rPr>
              <w:t>I. Tiesību akta projekta izstrādes nepieciešamība</w:t>
            </w:r>
          </w:p>
        </w:tc>
      </w:tr>
      <w:tr w:rsidRPr="00116A82" w:rsidR="00204112" w:rsidTr="00935018" w14:paraId="28A90450" w14:textId="77777777">
        <w:trPr>
          <w:trHeight w:val="415"/>
        </w:trPr>
        <w:tc>
          <w:tcPr>
            <w:tcW w:w="234" w:type="pct"/>
          </w:tcPr>
          <w:p w:rsidRPr="00116A82" w:rsidR="00DA6C86" w:rsidP="00925625" w:rsidRDefault="00DA6C86" w14:paraId="702112C7" w14:textId="77777777">
            <w:pPr>
              <w:pStyle w:val="naiskr"/>
              <w:spacing w:before="0" w:beforeAutospacing="0" w:after="0" w:afterAutospacing="0"/>
              <w:ind w:left="57" w:right="57"/>
              <w:jc w:val="center"/>
            </w:pPr>
            <w:r w:rsidRPr="00116A82">
              <w:t>1.</w:t>
            </w:r>
          </w:p>
        </w:tc>
        <w:tc>
          <w:tcPr>
            <w:tcW w:w="1153" w:type="pct"/>
          </w:tcPr>
          <w:p w:rsidRPr="00116A82" w:rsidR="00DA6C86" w:rsidP="00AD7EC5" w:rsidRDefault="00DA6C86" w14:paraId="3FDA523B" w14:textId="77777777">
            <w:pPr>
              <w:pStyle w:val="naiskr"/>
              <w:spacing w:before="0" w:beforeAutospacing="0" w:after="0" w:afterAutospacing="0"/>
              <w:ind w:left="57" w:right="57"/>
            </w:pPr>
            <w:r w:rsidRPr="00116A82">
              <w:t>Pamatojums</w:t>
            </w:r>
          </w:p>
        </w:tc>
        <w:tc>
          <w:tcPr>
            <w:tcW w:w="3614" w:type="pct"/>
          </w:tcPr>
          <w:p w:rsidRPr="00116A82" w:rsidR="00CD4DF8" w:rsidP="00AD7EC5" w:rsidRDefault="00CD4DF8" w14:paraId="2758D223" w14:textId="1420E4EF">
            <w:pPr>
              <w:spacing w:after="0" w:line="240" w:lineRule="auto"/>
              <w:ind w:left="143" w:right="142" w:firstLine="141"/>
              <w:jc w:val="both"/>
              <w:rPr>
                <w:rFonts w:ascii="Times New Roman" w:hAnsi="Times New Roman" w:cs="Times New Roman"/>
                <w:sz w:val="24"/>
                <w:szCs w:val="24"/>
                <w:shd w:val="clear" w:color="auto" w:fill="FFFFFF"/>
              </w:rPr>
            </w:pPr>
            <w:r w:rsidRPr="00116A82">
              <w:rPr>
                <w:rFonts w:ascii="Times New Roman" w:hAnsi="Times New Roman" w:cs="Times New Roman"/>
                <w:sz w:val="24"/>
                <w:szCs w:val="24"/>
                <w:shd w:val="clear" w:color="auto" w:fill="FFFFFF"/>
              </w:rPr>
              <w:t xml:space="preserve">Pasta likuma </w:t>
            </w:r>
            <w:r w:rsidRPr="00116A82">
              <w:rPr>
                <w:rFonts w:ascii="Times New Roman" w:hAnsi="Times New Roman" w:cs="Times New Roman"/>
                <w:sz w:val="24"/>
                <w:szCs w:val="24"/>
              </w:rPr>
              <w:t>13.</w:t>
            </w:r>
            <w:r w:rsidRPr="00116A82">
              <w:rPr>
                <w:rFonts w:ascii="Times New Roman" w:hAnsi="Times New Roman" w:cs="Times New Roman"/>
                <w:sz w:val="24"/>
                <w:szCs w:val="24"/>
                <w:vertAlign w:val="superscript"/>
              </w:rPr>
              <w:t>1</w:t>
            </w:r>
            <w:r w:rsidRPr="00116A82">
              <w:rPr>
                <w:rFonts w:ascii="Times New Roman" w:hAnsi="Times New Roman" w:cs="Times New Roman"/>
                <w:sz w:val="24"/>
                <w:szCs w:val="24"/>
              </w:rPr>
              <w:t xml:space="preserve"> panta otrā daļ</w:t>
            </w:r>
            <w:r w:rsidR="0088689A">
              <w:rPr>
                <w:rFonts w:ascii="Times New Roman" w:hAnsi="Times New Roman" w:cs="Times New Roman"/>
                <w:sz w:val="24"/>
                <w:szCs w:val="24"/>
                <w:shd w:val="clear" w:color="auto" w:fill="FFFFFF"/>
              </w:rPr>
              <w:t>a</w:t>
            </w:r>
            <w:r w:rsidRPr="00116A82">
              <w:rPr>
                <w:rFonts w:ascii="Times New Roman" w:hAnsi="Times New Roman" w:cs="Times New Roman"/>
                <w:sz w:val="24"/>
                <w:szCs w:val="24"/>
                <w:shd w:val="clear" w:color="auto" w:fill="FFFFFF"/>
              </w:rPr>
              <w:t>.</w:t>
            </w:r>
          </w:p>
          <w:p w:rsidRPr="00116A82" w:rsidR="00D43313" w:rsidP="00AD7EC5" w:rsidRDefault="00D43313" w14:paraId="359177AD" w14:textId="0367F134">
            <w:pPr>
              <w:spacing w:after="0" w:line="240" w:lineRule="auto"/>
              <w:ind w:left="143" w:right="142" w:firstLine="141"/>
              <w:jc w:val="both"/>
              <w:rPr>
                <w:rFonts w:ascii="Times New Roman" w:hAnsi="Times New Roman" w:cs="Times New Roman"/>
                <w:sz w:val="24"/>
                <w:szCs w:val="24"/>
                <w:highlight w:val="yellow"/>
                <w:shd w:val="clear" w:color="auto" w:fill="FFFFFF"/>
              </w:rPr>
            </w:pPr>
          </w:p>
        </w:tc>
      </w:tr>
      <w:tr w:rsidRPr="00116A82" w:rsidR="00204112" w:rsidTr="00935018" w14:paraId="2CA98566" w14:textId="77777777">
        <w:trPr>
          <w:trHeight w:val="472"/>
        </w:trPr>
        <w:tc>
          <w:tcPr>
            <w:tcW w:w="234" w:type="pct"/>
          </w:tcPr>
          <w:p w:rsidRPr="00116A82" w:rsidR="00DA6C86" w:rsidP="00925625" w:rsidRDefault="00DA6C86" w14:paraId="77172A14" w14:textId="77777777">
            <w:pPr>
              <w:pStyle w:val="naiskr"/>
              <w:spacing w:before="0" w:beforeAutospacing="0" w:after="0" w:afterAutospacing="0"/>
              <w:ind w:left="57" w:right="57"/>
              <w:jc w:val="center"/>
            </w:pPr>
            <w:r w:rsidRPr="00116A82">
              <w:t>2.</w:t>
            </w:r>
          </w:p>
        </w:tc>
        <w:tc>
          <w:tcPr>
            <w:tcW w:w="1153" w:type="pct"/>
          </w:tcPr>
          <w:p w:rsidRPr="00116A82" w:rsidR="00DA6C86" w:rsidP="00AD7EC5" w:rsidRDefault="00502937" w14:paraId="4EB64A3C" w14:textId="77777777">
            <w:pPr>
              <w:pStyle w:val="naiskr"/>
              <w:tabs>
                <w:tab w:val="left" w:pos="170"/>
              </w:tabs>
              <w:spacing w:before="0" w:beforeAutospacing="0" w:after="0" w:afterAutospacing="0"/>
              <w:ind w:left="57" w:right="57"/>
            </w:pPr>
            <w:r w:rsidRPr="00116A82">
              <w:t>Pašreizējā situācija un problēmas, kuru risināšanai tiesību akta projekts izstrādāts, tiesiskā regulējuma mērķis un būtība</w:t>
            </w:r>
          </w:p>
        </w:tc>
        <w:tc>
          <w:tcPr>
            <w:tcW w:w="3614" w:type="pct"/>
          </w:tcPr>
          <w:p w:rsidRPr="00116A82" w:rsidR="00D9132A" w:rsidP="00AD7EC5" w:rsidRDefault="00165956" w14:paraId="23EF5784" w14:textId="4CFB4E2F">
            <w:pPr>
              <w:pStyle w:val="Heading3"/>
              <w:shd w:val="clear" w:color="auto" w:fill="FFFFFF"/>
              <w:spacing w:before="0" w:beforeAutospacing="0" w:after="0" w:afterAutospacing="0"/>
              <w:ind w:left="142" w:right="142" w:firstLine="142"/>
              <w:jc w:val="both"/>
              <w:rPr>
                <w:b w:val="0"/>
                <w:bCs w:val="0"/>
                <w:sz w:val="24"/>
                <w:szCs w:val="24"/>
              </w:rPr>
            </w:pPr>
            <w:r w:rsidRPr="00116A82">
              <w:rPr>
                <w:b w:val="0"/>
                <w:bCs w:val="0"/>
                <w:sz w:val="24"/>
                <w:szCs w:val="24"/>
              </w:rPr>
              <w:t xml:space="preserve">2018.gada 18.jūlijā spēkā stājās grozījumi Pasta likumā, tostarp </w:t>
            </w:r>
            <w:r w:rsidRPr="00116A82" w:rsidR="00B25A66">
              <w:rPr>
                <w:b w:val="0"/>
                <w:bCs w:val="0"/>
                <w:sz w:val="24"/>
                <w:szCs w:val="24"/>
              </w:rPr>
              <w:t>grozot 13.</w:t>
            </w:r>
            <w:r w:rsidRPr="00116A82" w:rsidR="00B25A66">
              <w:rPr>
                <w:b w:val="0"/>
                <w:bCs w:val="0"/>
                <w:sz w:val="24"/>
                <w:szCs w:val="24"/>
                <w:vertAlign w:val="superscript"/>
              </w:rPr>
              <w:t>1</w:t>
            </w:r>
            <w:r w:rsidRPr="00116A82" w:rsidR="00B25A66">
              <w:rPr>
                <w:b w:val="0"/>
                <w:bCs w:val="0"/>
                <w:sz w:val="24"/>
                <w:szCs w:val="24"/>
              </w:rPr>
              <w:t xml:space="preserve"> panta otro daļu, </w:t>
            </w:r>
            <w:r w:rsidRPr="00116A82" w:rsidR="00067370">
              <w:rPr>
                <w:b w:val="0"/>
                <w:bCs w:val="0"/>
                <w:sz w:val="24"/>
                <w:szCs w:val="24"/>
              </w:rPr>
              <w:t>papildinot</w:t>
            </w:r>
            <w:r w:rsidRPr="00116A82" w:rsidR="00E224E3">
              <w:rPr>
                <w:b w:val="0"/>
                <w:bCs w:val="0"/>
                <w:sz w:val="24"/>
                <w:szCs w:val="24"/>
              </w:rPr>
              <w:t xml:space="preserve"> </w:t>
            </w:r>
            <w:r w:rsidRPr="00116A82" w:rsidR="00067370">
              <w:rPr>
                <w:b w:val="0"/>
                <w:bCs w:val="0"/>
                <w:sz w:val="24"/>
                <w:szCs w:val="24"/>
              </w:rPr>
              <w:t xml:space="preserve">tajā noteikto </w:t>
            </w:r>
            <w:r w:rsidRPr="00116A82">
              <w:rPr>
                <w:b w:val="0"/>
                <w:bCs w:val="0"/>
                <w:sz w:val="24"/>
                <w:szCs w:val="24"/>
              </w:rPr>
              <w:t xml:space="preserve">deleģējumu Ministru kabinetam izstrādāt prasības </w:t>
            </w:r>
            <w:r w:rsidRPr="00116A82" w:rsidR="00E224E3">
              <w:rPr>
                <w:b w:val="0"/>
                <w:bCs w:val="0"/>
                <w:sz w:val="24"/>
                <w:szCs w:val="24"/>
              </w:rPr>
              <w:t xml:space="preserve">ierakstīto un apdrošināto </w:t>
            </w:r>
            <w:r w:rsidRPr="00116A82">
              <w:rPr>
                <w:b w:val="0"/>
                <w:bCs w:val="0"/>
                <w:sz w:val="24"/>
                <w:szCs w:val="24"/>
              </w:rPr>
              <w:t>pasta sūtījumu izsniegšan</w:t>
            </w:r>
            <w:r w:rsidRPr="00116A82" w:rsidR="00067370">
              <w:rPr>
                <w:b w:val="0"/>
                <w:bCs w:val="0"/>
                <w:sz w:val="24"/>
                <w:szCs w:val="24"/>
              </w:rPr>
              <w:t>ai arī attiecībā uz vienkāršiem pasta sūtījumiem</w:t>
            </w:r>
            <w:r w:rsidRPr="00116A82" w:rsidR="00101A93">
              <w:rPr>
                <w:b w:val="0"/>
                <w:bCs w:val="0"/>
                <w:sz w:val="24"/>
                <w:szCs w:val="24"/>
              </w:rPr>
              <w:t xml:space="preserve">. </w:t>
            </w:r>
            <w:r w:rsidRPr="00116A82" w:rsidR="0088689A">
              <w:rPr>
                <w:b w:val="0"/>
                <w:bCs w:val="0"/>
                <w:sz w:val="24"/>
                <w:szCs w:val="24"/>
              </w:rPr>
              <w:t>Vienlai</w:t>
            </w:r>
            <w:r w:rsidR="0088689A">
              <w:rPr>
                <w:b w:val="0"/>
                <w:bCs w:val="0"/>
                <w:sz w:val="24"/>
                <w:szCs w:val="24"/>
              </w:rPr>
              <w:t>kus</w:t>
            </w:r>
            <w:r w:rsidRPr="00116A82" w:rsidR="0088689A">
              <w:rPr>
                <w:b w:val="0"/>
                <w:bCs w:val="0"/>
                <w:sz w:val="24"/>
                <w:szCs w:val="24"/>
              </w:rPr>
              <w:t xml:space="preserve"> </w:t>
            </w:r>
            <w:r w:rsidRPr="00116A82" w:rsidR="00D9132A">
              <w:rPr>
                <w:b w:val="0"/>
                <w:bCs w:val="0"/>
                <w:sz w:val="24"/>
                <w:szCs w:val="24"/>
              </w:rPr>
              <w:t>Pasta likuma 13.</w:t>
            </w:r>
            <w:r w:rsidRPr="00116A82" w:rsidR="00D9132A">
              <w:rPr>
                <w:b w:val="0"/>
                <w:bCs w:val="0"/>
                <w:sz w:val="24"/>
                <w:szCs w:val="24"/>
                <w:vertAlign w:val="superscript"/>
              </w:rPr>
              <w:t>1</w:t>
            </w:r>
            <w:r w:rsidRPr="00116A82" w:rsidR="00D9132A">
              <w:rPr>
                <w:b w:val="0"/>
                <w:bCs w:val="0"/>
                <w:sz w:val="24"/>
                <w:szCs w:val="24"/>
              </w:rPr>
              <w:t xml:space="preserve"> panta pirmā daļa papildināta ar iespēju pasta sūtījumu izsniegt</w:t>
            </w:r>
            <w:r w:rsidRPr="00116A82" w:rsidR="004F787F">
              <w:rPr>
                <w:b w:val="0"/>
                <w:bCs w:val="0"/>
                <w:sz w:val="24"/>
                <w:szCs w:val="24"/>
              </w:rPr>
              <w:t xml:space="preserve"> </w:t>
            </w:r>
            <w:r w:rsidRPr="00116A82" w:rsidR="00D9132A">
              <w:rPr>
                <w:b w:val="0"/>
                <w:bCs w:val="0"/>
                <w:sz w:val="24"/>
                <w:szCs w:val="24"/>
              </w:rPr>
              <w:t>pasta komersanta iekārtā, kā arī ir grozīts 13.</w:t>
            </w:r>
            <w:r w:rsidRPr="00116A82" w:rsidR="00D9132A">
              <w:rPr>
                <w:b w:val="0"/>
                <w:bCs w:val="0"/>
                <w:sz w:val="24"/>
                <w:szCs w:val="24"/>
                <w:vertAlign w:val="superscript"/>
              </w:rPr>
              <w:t>2</w:t>
            </w:r>
            <w:r w:rsidRPr="00116A82" w:rsidR="00D9132A">
              <w:rPr>
                <w:b w:val="0"/>
                <w:bCs w:val="0"/>
                <w:sz w:val="24"/>
                <w:szCs w:val="24"/>
              </w:rPr>
              <w:t xml:space="preserve"> panta pirmās daļas 1.punktā noteiktais kritērijs, kad pasta sūtījumu uzskata par neizsniegtu.</w:t>
            </w:r>
          </w:p>
          <w:p w:rsidRPr="00116A82" w:rsidR="00BF0792" w:rsidP="00AD7EC5" w:rsidRDefault="00067370" w14:paraId="47F9F14D" w14:textId="46EC95CF">
            <w:pPr>
              <w:pStyle w:val="Heading3"/>
              <w:shd w:val="clear" w:color="auto" w:fill="FFFFFF"/>
              <w:spacing w:before="0" w:beforeAutospacing="0" w:after="0" w:afterAutospacing="0"/>
              <w:ind w:left="143" w:right="142" w:firstLine="141"/>
              <w:jc w:val="both"/>
              <w:rPr>
                <w:b w:val="0"/>
                <w:bCs w:val="0"/>
                <w:sz w:val="24"/>
                <w:szCs w:val="24"/>
              </w:rPr>
            </w:pPr>
            <w:r w:rsidRPr="00116A82">
              <w:rPr>
                <w:b w:val="0"/>
                <w:bCs w:val="0"/>
                <w:sz w:val="24"/>
                <w:szCs w:val="24"/>
              </w:rPr>
              <w:t>Šobrīd prasības ierakstīto un apdrošināto pasta sūtījumu izsniegšanai nosaka Ministru kabineta 2013.gada 13.augusta noteikumi Nr.537 “Noteikumi par prasībām ierakstīto un apdrošināto pasta sūtījumu izsniegšanai” (turpmāk – Noteikumi Nr.537), kas izdoti saskaņā ar Pasta likuma 13.</w:t>
            </w:r>
            <w:r w:rsidRPr="00116A82">
              <w:rPr>
                <w:b w:val="0"/>
                <w:bCs w:val="0"/>
                <w:sz w:val="24"/>
                <w:szCs w:val="24"/>
                <w:vertAlign w:val="superscript"/>
              </w:rPr>
              <w:t>1</w:t>
            </w:r>
            <w:r w:rsidRPr="00116A82">
              <w:rPr>
                <w:b w:val="0"/>
                <w:bCs w:val="0"/>
                <w:sz w:val="24"/>
                <w:szCs w:val="24"/>
              </w:rPr>
              <w:t xml:space="preserve"> panta otro daļu. </w:t>
            </w:r>
            <w:r w:rsidRPr="00116A82" w:rsidR="00BF0792">
              <w:rPr>
                <w:b w:val="0"/>
                <w:bCs w:val="0"/>
                <w:sz w:val="24"/>
                <w:szCs w:val="24"/>
              </w:rPr>
              <w:t>Attiecīgi</w:t>
            </w:r>
            <w:r w:rsidRPr="00116A82" w:rsidR="002463BF">
              <w:rPr>
                <w:b w:val="0"/>
                <w:bCs w:val="0"/>
                <w:sz w:val="24"/>
                <w:szCs w:val="24"/>
              </w:rPr>
              <w:t>, izstrādājot jaunu Ministru kabineta</w:t>
            </w:r>
            <w:r w:rsidRPr="00116A82" w:rsidR="00BF0792">
              <w:rPr>
                <w:b w:val="0"/>
                <w:bCs w:val="0"/>
                <w:sz w:val="24"/>
                <w:szCs w:val="24"/>
              </w:rPr>
              <w:t xml:space="preserve"> </w:t>
            </w:r>
            <w:r w:rsidRPr="00116A82" w:rsidR="002463BF">
              <w:rPr>
                <w:b w:val="0"/>
                <w:bCs w:val="0"/>
                <w:sz w:val="24"/>
                <w:szCs w:val="24"/>
              </w:rPr>
              <w:t xml:space="preserve">noteikumu projektu, to pamatā </w:t>
            </w:r>
            <w:r w:rsidRPr="00116A82" w:rsidR="00AD7EC5">
              <w:rPr>
                <w:b w:val="0"/>
                <w:bCs w:val="0"/>
                <w:sz w:val="24"/>
                <w:szCs w:val="24"/>
              </w:rPr>
              <w:t>pārņemtas</w:t>
            </w:r>
            <w:r w:rsidRPr="00116A82" w:rsidR="002463BF">
              <w:rPr>
                <w:b w:val="0"/>
                <w:bCs w:val="0"/>
                <w:sz w:val="24"/>
                <w:szCs w:val="24"/>
              </w:rPr>
              <w:t xml:space="preserve"> Noteikumu </w:t>
            </w:r>
            <w:r w:rsidRPr="00116A82" w:rsidR="00BF0792">
              <w:rPr>
                <w:b w:val="0"/>
                <w:bCs w:val="0"/>
                <w:sz w:val="24"/>
                <w:szCs w:val="24"/>
              </w:rPr>
              <w:t xml:space="preserve">Nr.537 </w:t>
            </w:r>
            <w:r w:rsidRPr="00116A82" w:rsidR="002463BF">
              <w:rPr>
                <w:b w:val="0"/>
                <w:bCs w:val="0"/>
                <w:sz w:val="24"/>
                <w:szCs w:val="24"/>
              </w:rPr>
              <w:t xml:space="preserve">tiesību normas, kas </w:t>
            </w:r>
            <w:r w:rsidRPr="00116A82" w:rsidR="00BF0792">
              <w:rPr>
                <w:b w:val="0"/>
                <w:bCs w:val="0"/>
                <w:sz w:val="24"/>
                <w:szCs w:val="24"/>
              </w:rPr>
              <w:t xml:space="preserve">ir </w:t>
            </w:r>
            <w:r w:rsidRPr="00116A82" w:rsidR="00D9132A">
              <w:rPr>
                <w:b w:val="0"/>
                <w:bCs w:val="0"/>
                <w:sz w:val="24"/>
                <w:szCs w:val="24"/>
              </w:rPr>
              <w:t>pilnveido</w:t>
            </w:r>
            <w:r w:rsidRPr="00116A82" w:rsidR="002463BF">
              <w:rPr>
                <w:b w:val="0"/>
                <w:bCs w:val="0"/>
                <w:sz w:val="24"/>
                <w:szCs w:val="24"/>
              </w:rPr>
              <w:t>tas</w:t>
            </w:r>
            <w:r w:rsidRPr="00116A82" w:rsidR="00D9132A">
              <w:rPr>
                <w:b w:val="0"/>
                <w:bCs w:val="0"/>
                <w:sz w:val="24"/>
                <w:szCs w:val="24"/>
              </w:rPr>
              <w:t xml:space="preserve"> </w:t>
            </w:r>
            <w:r w:rsidRPr="00116A82" w:rsidR="002463BF">
              <w:rPr>
                <w:b w:val="0"/>
                <w:bCs w:val="0"/>
                <w:sz w:val="24"/>
                <w:szCs w:val="24"/>
              </w:rPr>
              <w:t xml:space="preserve">un papildinātas </w:t>
            </w:r>
            <w:r w:rsidRPr="00116A82" w:rsidR="00D9132A">
              <w:rPr>
                <w:b w:val="0"/>
                <w:bCs w:val="0"/>
                <w:sz w:val="24"/>
                <w:szCs w:val="24"/>
              </w:rPr>
              <w:t>atbilstoši Pasta likumā veiktajiem grozījumiem</w:t>
            </w:r>
            <w:r w:rsidRPr="00116A82" w:rsidR="00BF0792">
              <w:rPr>
                <w:b w:val="0"/>
                <w:bCs w:val="0"/>
                <w:sz w:val="24"/>
                <w:szCs w:val="24"/>
              </w:rPr>
              <w:t>.</w:t>
            </w:r>
            <w:r w:rsidRPr="00116A82" w:rsidR="00754342">
              <w:rPr>
                <w:b w:val="0"/>
                <w:bCs w:val="0"/>
                <w:sz w:val="24"/>
                <w:szCs w:val="24"/>
              </w:rPr>
              <w:t xml:space="preserve"> </w:t>
            </w:r>
          </w:p>
          <w:p w:rsidRPr="00116A82" w:rsidR="002463BF" w:rsidP="00AE6314" w:rsidRDefault="002463BF" w14:paraId="03B4CD14" w14:textId="77E71CB1">
            <w:pPr>
              <w:pStyle w:val="Heading3"/>
              <w:shd w:val="clear" w:color="auto" w:fill="FFFFFF"/>
              <w:spacing w:before="0" w:beforeAutospacing="0" w:after="0" w:afterAutospacing="0"/>
              <w:ind w:left="143" w:right="142" w:firstLine="141"/>
              <w:jc w:val="both"/>
              <w:rPr>
                <w:b w:val="0"/>
                <w:bCs w:val="0"/>
                <w:sz w:val="24"/>
                <w:szCs w:val="24"/>
              </w:rPr>
            </w:pPr>
            <w:r w:rsidRPr="00116A82">
              <w:rPr>
                <w:b w:val="0"/>
                <w:bCs w:val="0"/>
                <w:sz w:val="24"/>
                <w:szCs w:val="24"/>
              </w:rPr>
              <w:t>Noteikumu projekta mērķis ir noteikt prasības vienkāršo, ierakstīto un apdrošināto pasta sūtījumu izsniegšanai, ņemot vērā:</w:t>
            </w:r>
          </w:p>
          <w:p w:rsidRPr="00116A82" w:rsidR="002463BF" w:rsidP="00AE6314" w:rsidRDefault="002463BF" w14:paraId="44E84716" w14:textId="18B43728">
            <w:pPr>
              <w:pStyle w:val="Heading3"/>
              <w:shd w:val="clear" w:color="auto" w:fill="FFFFFF"/>
              <w:spacing w:before="0" w:beforeAutospacing="0" w:after="0" w:afterAutospacing="0"/>
              <w:ind w:left="143" w:right="142" w:firstLine="141"/>
              <w:jc w:val="both"/>
              <w:rPr>
                <w:b w:val="0"/>
                <w:bCs w:val="0"/>
                <w:sz w:val="24"/>
                <w:szCs w:val="24"/>
              </w:rPr>
            </w:pPr>
            <w:r w:rsidRPr="00116A82">
              <w:rPr>
                <w:b w:val="0"/>
                <w:bCs w:val="0"/>
                <w:sz w:val="24"/>
                <w:szCs w:val="24"/>
              </w:rPr>
              <w:t xml:space="preserve">- </w:t>
            </w:r>
            <w:r w:rsidRPr="00116A82" w:rsidR="00637472">
              <w:rPr>
                <w:b w:val="0"/>
                <w:bCs w:val="0"/>
                <w:sz w:val="24"/>
                <w:szCs w:val="24"/>
              </w:rPr>
              <w:t xml:space="preserve">atšķirību pasta sūtījumu izsniegšanā </w:t>
            </w:r>
            <w:r w:rsidRPr="00116A82" w:rsidR="00907CFF">
              <w:rPr>
                <w:b w:val="0"/>
                <w:bCs w:val="0"/>
                <w:sz w:val="24"/>
                <w:szCs w:val="24"/>
              </w:rPr>
              <w:t>izmantojot</w:t>
            </w:r>
            <w:r w:rsidRPr="00116A82" w:rsidR="00637472">
              <w:rPr>
                <w:b w:val="0"/>
                <w:bCs w:val="0"/>
                <w:sz w:val="24"/>
                <w:szCs w:val="24"/>
              </w:rPr>
              <w:t xml:space="preserve"> dažād</w:t>
            </w:r>
            <w:r w:rsidRPr="00116A82" w:rsidR="00907CFF">
              <w:rPr>
                <w:b w:val="0"/>
                <w:bCs w:val="0"/>
                <w:sz w:val="24"/>
                <w:szCs w:val="24"/>
              </w:rPr>
              <w:t>us</w:t>
            </w:r>
            <w:r w:rsidRPr="00116A82">
              <w:rPr>
                <w:b w:val="0"/>
                <w:bCs w:val="0"/>
                <w:sz w:val="24"/>
                <w:szCs w:val="24"/>
              </w:rPr>
              <w:t xml:space="preserve"> Pasta likuma 13.</w:t>
            </w:r>
            <w:r w:rsidRPr="00116A82">
              <w:rPr>
                <w:b w:val="0"/>
                <w:bCs w:val="0"/>
                <w:sz w:val="24"/>
                <w:szCs w:val="24"/>
                <w:vertAlign w:val="superscript"/>
              </w:rPr>
              <w:t>1</w:t>
            </w:r>
            <w:r w:rsidRPr="00116A82">
              <w:rPr>
                <w:b w:val="0"/>
                <w:bCs w:val="0"/>
                <w:sz w:val="24"/>
                <w:szCs w:val="24"/>
              </w:rPr>
              <w:t xml:space="preserve"> panta pirmajā daļā minēt</w:t>
            </w:r>
            <w:r w:rsidRPr="00116A82" w:rsidR="00907CFF">
              <w:rPr>
                <w:b w:val="0"/>
                <w:bCs w:val="0"/>
                <w:sz w:val="24"/>
                <w:szCs w:val="24"/>
              </w:rPr>
              <w:t xml:space="preserve">os </w:t>
            </w:r>
            <w:r w:rsidRPr="00116A82">
              <w:rPr>
                <w:b w:val="0"/>
                <w:bCs w:val="0"/>
                <w:sz w:val="24"/>
                <w:szCs w:val="24"/>
              </w:rPr>
              <w:t>pasta sūtījumu piegādes veid</w:t>
            </w:r>
            <w:r w:rsidRPr="00116A82" w:rsidR="00907CFF">
              <w:rPr>
                <w:b w:val="0"/>
                <w:bCs w:val="0"/>
                <w:sz w:val="24"/>
                <w:szCs w:val="24"/>
              </w:rPr>
              <w:t>us</w:t>
            </w:r>
            <w:r w:rsidRPr="00116A82" w:rsidR="00637472">
              <w:rPr>
                <w:b w:val="0"/>
                <w:bCs w:val="0"/>
                <w:sz w:val="24"/>
                <w:szCs w:val="24"/>
              </w:rPr>
              <w:t>;</w:t>
            </w:r>
          </w:p>
          <w:p w:rsidRPr="00116A82" w:rsidR="002463BF" w:rsidP="00AE6314" w:rsidRDefault="002463BF" w14:paraId="6D7EA31F" w14:textId="145AE781">
            <w:pPr>
              <w:pStyle w:val="Heading3"/>
              <w:shd w:val="clear" w:color="auto" w:fill="FFFFFF"/>
              <w:spacing w:before="0" w:beforeAutospacing="0" w:after="0" w:afterAutospacing="0"/>
              <w:ind w:left="143" w:right="142" w:firstLine="141"/>
              <w:jc w:val="both"/>
              <w:rPr>
                <w:b w:val="0"/>
                <w:bCs w:val="0"/>
                <w:sz w:val="24"/>
                <w:szCs w:val="24"/>
              </w:rPr>
            </w:pPr>
            <w:r w:rsidRPr="00116A82">
              <w:rPr>
                <w:b w:val="0"/>
                <w:bCs w:val="0"/>
                <w:sz w:val="24"/>
                <w:szCs w:val="24"/>
              </w:rPr>
              <w:t xml:space="preserve">- nepieciešamību </w:t>
            </w:r>
            <w:r w:rsidRPr="00116A82" w:rsidR="00637472">
              <w:rPr>
                <w:b w:val="0"/>
                <w:bCs w:val="0"/>
                <w:sz w:val="24"/>
                <w:szCs w:val="24"/>
              </w:rPr>
              <w:t xml:space="preserve">risināt problēmas, ar kurām sastopas adresāti, kad </w:t>
            </w:r>
            <w:r w:rsidRPr="00116A82">
              <w:rPr>
                <w:b w:val="0"/>
                <w:bCs w:val="0"/>
                <w:sz w:val="24"/>
                <w:szCs w:val="24"/>
              </w:rPr>
              <w:t>saņem</w:t>
            </w:r>
            <w:r w:rsidRPr="00116A82" w:rsidR="00637472">
              <w:rPr>
                <w:b w:val="0"/>
                <w:bCs w:val="0"/>
                <w:sz w:val="24"/>
                <w:szCs w:val="24"/>
              </w:rPr>
              <w:t xml:space="preserve"> pasta sūtījumus</w:t>
            </w:r>
            <w:r w:rsidRPr="00116A82">
              <w:rPr>
                <w:b w:val="0"/>
                <w:bCs w:val="0"/>
                <w:sz w:val="24"/>
                <w:szCs w:val="24"/>
              </w:rPr>
              <w:t xml:space="preserve"> gadījumos, ja uz pasta sūtījuma ir neprecīzi norādīti adresāta dati;</w:t>
            </w:r>
          </w:p>
          <w:p w:rsidRPr="00116A82" w:rsidR="002463BF" w:rsidP="00AE6314" w:rsidRDefault="002463BF" w14:paraId="7B520D84" w14:textId="208DF300">
            <w:pPr>
              <w:pStyle w:val="Heading3"/>
              <w:shd w:val="clear" w:color="auto" w:fill="FFFFFF"/>
              <w:spacing w:before="0" w:beforeAutospacing="0" w:after="0" w:afterAutospacing="0"/>
              <w:ind w:left="143" w:right="142" w:firstLine="141"/>
              <w:jc w:val="both"/>
              <w:rPr>
                <w:b w:val="0"/>
                <w:bCs w:val="0"/>
                <w:sz w:val="24"/>
                <w:szCs w:val="24"/>
              </w:rPr>
            </w:pPr>
            <w:r w:rsidRPr="00116A82">
              <w:rPr>
                <w:b w:val="0"/>
                <w:bCs w:val="0"/>
                <w:sz w:val="24"/>
                <w:szCs w:val="24"/>
              </w:rPr>
              <w:t xml:space="preserve">- </w:t>
            </w:r>
            <w:r w:rsidRPr="00116A82" w:rsidR="00F7475B">
              <w:rPr>
                <w:b w:val="0"/>
                <w:bCs w:val="0"/>
                <w:sz w:val="24"/>
                <w:szCs w:val="24"/>
              </w:rPr>
              <w:t>tendences plašāk izmantot</w:t>
            </w:r>
            <w:r w:rsidRPr="00116A82">
              <w:rPr>
                <w:b w:val="0"/>
                <w:bCs w:val="0"/>
                <w:sz w:val="24"/>
                <w:szCs w:val="24"/>
              </w:rPr>
              <w:t xml:space="preserve"> </w:t>
            </w:r>
            <w:r w:rsidRPr="00116A82" w:rsidR="00637472">
              <w:rPr>
                <w:b w:val="0"/>
                <w:bCs w:val="0"/>
                <w:sz w:val="24"/>
                <w:szCs w:val="24"/>
              </w:rPr>
              <w:t>elektronisko sakaru līdzekļu</w:t>
            </w:r>
            <w:r w:rsidRPr="00116A82" w:rsidR="00F7475B">
              <w:rPr>
                <w:b w:val="0"/>
                <w:bCs w:val="0"/>
                <w:sz w:val="24"/>
                <w:szCs w:val="24"/>
              </w:rPr>
              <w:t xml:space="preserve">s saziņā ar pasta pakalpojumu lietotājiem, kā arī pasta pakalpojumu </w:t>
            </w:r>
            <w:r w:rsidRPr="00116A82" w:rsidR="00827C59">
              <w:rPr>
                <w:b w:val="0"/>
                <w:bCs w:val="0"/>
                <w:sz w:val="24"/>
                <w:szCs w:val="24"/>
              </w:rPr>
              <w:t xml:space="preserve">pavadošo </w:t>
            </w:r>
            <w:r w:rsidRPr="00116A82" w:rsidR="00F7475B">
              <w:rPr>
                <w:b w:val="0"/>
                <w:bCs w:val="0"/>
                <w:sz w:val="24"/>
                <w:szCs w:val="24"/>
              </w:rPr>
              <w:t>dokument</w:t>
            </w:r>
            <w:r w:rsidRPr="00116A82" w:rsidR="00827C59">
              <w:rPr>
                <w:b w:val="0"/>
                <w:bCs w:val="0"/>
                <w:sz w:val="24"/>
                <w:szCs w:val="24"/>
              </w:rPr>
              <w:t>u</w:t>
            </w:r>
            <w:r w:rsidRPr="00116A82" w:rsidR="00F7475B">
              <w:rPr>
                <w:b w:val="0"/>
                <w:bCs w:val="0"/>
                <w:sz w:val="24"/>
                <w:szCs w:val="24"/>
              </w:rPr>
              <w:t xml:space="preserve"> noformēšanā elektronisk</w:t>
            </w:r>
            <w:r w:rsidRPr="00116A82" w:rsidR="00827C59">
              <w:rPr>
                <w:b w:val="0"/>
                <w:bCs w:val="0"/>
                <w:sz w:val="24"/>
                <w:szCs w:val="24"/>
              </w:rPr>
              <w:t>aj</w:t>
            </w:r>
            <w:r w:rsidRPr="00116A82" w:rsidR="00F7475B">
              <w:rPr>
                <w:b w:val="0"/>
                <w:bCs w:val="0"/>
                <w:sz w:val="24"/>
                <w:szCs w:val="24"/>
              </w:rPr>
              <w:t>ā vid</w:t>
            </w:r>
            <w:r w:rsidRPr="00116A82" w:rsidR="00827C59">
              <w:rPr>
                <w:b w:val="0"/>
                <w:bCs w:val="0"/>
                <w:sz w:val="24"/>
                <w:szCs w:val="24"/>
              </w:rPr>
              <w:t>ē</w:t>
            </w:r>
            <w:r w:rsidRPr="00116A82" w:rsidR="00481E29">
              <w:rPr>
                <w:b w:val="0"/>
                <w:bCs w:val="0"/>
                <w:sz w:val="24"/>
                <w:szCs w:val="24"/>
              </w:rPr>
              <w:t>, tādējādi radot videi draudzīgus risinājumus, atsakoties no dokumentiem papīra formā</w:t>
            </w:r>
            <w:r w:rsidRPr="00116A82" w:rsidR="00827C59">
              <w:rPr>
                <w:b w:val="0"/>
                <w:bCs w:val="0"/>
                <w:sz w:val="24"/>
                <w:szCs w:val="24"/>
              </w:rPr>
              <w:t>.</w:t>
            </w:r>
          </w:p>
          <w:p w:rsidRPr="00116A82" w:rsidR="002463BF" w:rsidP="00AE6314" w:rsidRDefault="002463BF" w14:paraId="6D4931EE" w14:textId="54B4A8CF">
            <w:pPr>
              <w:pStyle w:val="Heading3"/>
              <w:shd w:val="clear" w:color="auto" w:fill="FFFFFF"/>
              <w:spacing w:before="0" w:beforeAutospacing="0" w:after="0" w:afterAutospacing="0"/>
              <w:ind w:left="143" w:right="142" w:firstLine="141"/>
              <w:jc w:val="both"/>
              <w:rPr>
                <w:b w:val="0"/>
                <w:bCs w:val="0"/>
                <w:sz w:val="24"/>
                <w:szCs w:val="24"/>
              </w:rPr>
            </w:pPr>
          </w:p>
          <w:p w:rsidRPr="00116A82" w:rsidR="00AD7D47" w:rsidP="00AE6314" w:rsidRDefault="009738B1" w14:paraId="777B2602" w14:textId="1FCF1664">
            <w:pPr>
              <w:pStyle w:val="Heading3"/>
              <w:shd w:val="clear" w:color="auto" w:fill="FFFFFF"/>
              <w:spacing w:before="0" w:beforeAutospacing="0" w:after="0" w:afterAutospacing="0"/>
              <w:ind w:left="143" w:right="142" w:firstLine="141"/>
              <w:jc w:val="both"/>
              <w:rPr>
                <w:b w:val="0"/>
                <w:bCs w:val="0"/>
                <w:sz w:val="24"/>
                <w:szCs w:val="24"/>
              </w:rPr>
            </w:pPr>
            <w:r w:rsidRPr="00116A82">
              <w:rPr>
                <w:b w:val="0"/>
                <w:bCs w:val="0"/>
                <w:sz w:val="24"/>
                <w:szCs w:val="24"/>
              </w:rPr>
              <w:t xml:space="preserve">Noteikumu projekts nosaka specifiskas prasības pasta sūtījumu izsniegšanai atkarība no to klasifikācijas veida </w:t>
            </w:r>
            <w:r w:rsidRPr="00116A82" w:rsidR="00D226B3">
              <w:rPr>
                <w:b w:val="0"/>
                <w:bCs w:val="0"/>
                <w:sz w:val="24"/>
                <w:szCs w:val="24"/>
              </w:rPr>
              <w:t>(vienkārši, ierakstīti vai apdrošināti pasta sūtījumi)</w:t>
            </w:r>
            <w:r w:rsidRPr="00116A82">
              <w:rPr>
                <w:b w:val="0"/>
                <w:bCs w:val="0"/>
                <w:sz w:val="24"/>
                <w:szCs w:val="24"/>
              </w:rPr>
              <w:t xml:space="preserve">, kā arī vispārīgas prasības, kas </w:t>
            </w:r>
            <w:r w:rsidRPr="00116A82" w:rsidR="00C85116">
              <w:rPr>
                <w:b w:val="0"/>
                <w:bCs w:val="0"/>
                <w:sz w:val="24"/>
                <w:szCs w:val="24"/>
              </w:rPr>
              <w:t xml:space="preserve">ir vienādas attiecībā gan uz vienkāršu pasta </w:t>
            </w:r>
            <w:r w:rsidRPr="00116A82" w:rsidR="00C85116">
              <w:rPr>
                <w:b w:val="0"/>
                <w:bCs w:val="0"/>
                <w:sz w:val="24"/>
                <w:szCs w:val="24"/>
              </w:rPr>
              <w:lastRenderedPageBreak/>
              <w:t xml:space="preserve">sūtījumu, gan ierakstītu vai apdrošinātu </w:t>
            </w:r>
            <w:r w:rsidRPr="00116A82">
              <w:rPr>
                <w:b w:val="0"/>
                <w:bCs w:val="0"/>
                <w:sz w:val="24"/>
                <w:szCs w:val="24"/>
              </w:rPr>
              <w:t>pasta sūtījumu izsniegšanu. Tādējādi noteikumu projekta 1.punktā ir noteikta atruna, ka noteikumos lieto terminu “pasta sūtījumi”</w:t>
            </w:r>
            <w:r w:rsidR="0088689A">
              <w:rPr>
                <w:b w:val="0"/>
                <w:bCs w:val="0"/>
                <w:sz w:val="24"/>
                <w:szCs w:val="24"/>
              </w:rPr>
              <w:t>,</w:t>
            </w:r>
            <w:r w:rsidRPr="00116A82" w:rsidR="00D226B3">
              <w:rPr>
                <w:b w:val="0"/>
                <w:bCs w:val="0"/>
                <w:sz w:val="24"/>
                <w:szCs w:val="24"/>
              </w:rPr>
              <w:t xml:space="preserve"> nenorādot konkrēto pasta sūtījuma veidu</w:t>
            </w:r>
            <w:r w:rsidRPr="00116A82">
              <w:rPr>
                <w:b w:val="0"/>
                <w:bCs w:val="0"/>
                <w:sz w:val="24"/>
                <w:szCs w:val="24"/>
              </w:rPr>
              <w:t>, ja prasības vienādi attiecas uz vienkārš</w:t>
            </w:r>
            <w:r w:rsidRPr="00116A82" w:rsidR="00D226B3">
              <w:rPr>
                <w:b w:val="0"/>
                <w:bCs w:val="0"/>
                <w:sz w:val="24"/>
                <w:szCs w:val="24"/>
              </w:rPr>
              <w:t>iem</w:t>
            </w:r>
            <w:r w:rsidRPr="00116A82">
              <w:rPr>
                <w:b w:val="0"/>
                <w:bCs w:val="0"/>
                <w:sz w:val="24"/>
                <w:szCs w:val="24"/>
              </w:rPr>
              <w:t>, ierakstīt</w:t>
            </w:r>
            <w:r w:rsidRPr="00116A82" w:rsidR="00D226B3">
              <w:rPr>
                <w:b w:val="0"/>
                <w:bCs w:val="0"/>
                <w:sz w:val="24"/>
                <w:szCs w:val="24"/>
              </w:rPr>
              <w:t>iem</w:t>
            </w:r>
            <w:r w:rsidRPr="00116A82">
              <w:rPr>
                <w:b w:val="0"/>
                <w:bCs w:val="0"/>
                <w:sz w:val="24"/>
                <w:szCs w:val="24"/>
              </w:rPr>
              <w:t xml:space="preserve"> un apdrošināt</w:t>
            </w:r>
            <w:r w:rsidRPr="00116A82" w:rsidR="00D226B3">
              <w:rPr>
                <w:b w:val="0"/>
                <w:bCs w:val="0"/>
                <w:sz w:val="24"/>
                <w:szCs w:val="24"/>
              </w:rPr>
              <w:t>iem</w:t>
            </w:r>
            <w:r w:rsidRPr="00116A82">
              <w:rPr>
                <w:b w:val="0"/>
                <w:bCs w:val="0"/>
                <w:sz w:val="24"/>
                <w:szCs w:val="24"/>
              </w:rPr>
              <w:t xml:space="preserve"> pasta sūtījumiem.  </w:t>
            </w:r>
          </w:p>
          <w:p w:rsidRPr="00116A82" w:rsidR="00AD7D47" w:rsidP="00AE6314" w:rsidRDefault="00AD7D47" w14:paraId="7C59B639" w14:textId="77777777">
            <w:pPr>
              <w:pStyle w:val="Heading3"/>
              <w:shd w:val="clear" w:color="auto" w:fill="FFFFFF"/>
              <w:spacing w:before="0" w:beforeAutospacing="0" w:after="0" w:afterAutospacing="0"/>
              <w:ind w:left="143" w:right="142" w:firstLine="141"/>
              <w:jc w:val="both"/>
              <w:rPr>
                <w:b w:val="0"/>
                <w:bCs w:val="0"/>
                <w:sz w:val="24"/>
                <w:szCs w:val="24"/>
              </w:rPr>
            </w:pPr>
          </w:p>
          <w:p w:rsidRPr="00116A82" w:rsidR="00037F83" w:rsidRDefault="00867B1D" w14:paraId="26D295F1" w14:textId="77777777">
            <w:pPr>
              <w:pStyle w:val="Heading3"/>
              <w:shd w:val="clear" w:color="auto" w:fill="FFFFFF"/>
              <w:spacing w:before="0" w:beforeAutospacing="0" w:after="0" w:afterAutospacing="0"/>
              <w:ind w:left="143" w:right="142" w:firstLine="141"/>
              <w:jc w:val="both"/>
              <w:rPr>
                <w:b w:val="0"/>
                <w:bCs w:val="0"/>
                <w:sz w:val="24"/>
                <w:szCs w:val="24"/>
              </w:rPr>
            </w:pPr>
            <w:r w:rsidRPr="00116A82">
              <w:rPr>
                <w:b w:val="0"/>
                <w:bCs w:val="0"/>
                <w:sz w:val="24"/>
                <w:szCs w:val="24"/>
              </w:rPr>
              <w:t>Saskaņā ar Pasta likuma 13.</w:t>
            </w:r>
            <w:r w:rsidRPr="00116A82">
              <w:rPr>
                <w:b w:val="0"/>
                <w:bCs w:val="0"/>
                <w:sz w:val="24"/>
                <w:szCs w:val="24"/>
                <w:vertAlign w:val="superscript"/>
              </w:rPr>
              <w:t>1</w:t>
            </w:r>
            <w:r w:rsidRPr="00116A82">
              <w:rPr>
                <w:b w:val="0"/>
                <w:bCs w:val="0"/>
                <w:sz w:val="24"/>
                <w:szCs w:val="24"/>
              </w:rPr>
              <w:t xml:space="preserve"> panta pirmās daļas 1., 2. un 3.punktu </w:t>
            </w:r>
            <w:r w:rsidRPr="00116A82" w:rsidR="00FF62DA">
              <w:rPr>
                <w:b w:val="0"/>
                <w:bCs w:val="0"/>
                <w:sz w:val="24"/>
                <w:szCs w:val="24"/>
              </w:rPr>
              <w:t xml:space="preserve">vienkāršos </w:t>
            </w:r>
            <w:r w:rsidRPr="00116A82">
              <w:rPr>
                <w:b w:val="0"/>
                <w:bCs w:val="0"/>
                <w:sz w:val="24"/>
                <w:szCs w:val="24"/>
              </w:rPr>
              <w:t xml:space="preserve">pasta sūtījumus adresātam var piegādāt ievietojot tos adresāta pastkastītē, </w:t>
            </w:r>
            <w:r w:rsidRPr="00116A82" w:rsidR="00FF62DA">
              <w:rPr>
                <w:b w:val="0"/>
                <w:bCs w:val="0"/>
                <w:sz w:val="24"/>
                <w:szCs w:val="24"/>
              </w:rPr>
              <w:t xml:space="preserve">bet ierakstītos </w:t>
            </w:r>
            <w:r w:rsidRPr="00116A82" w:rsidR="007C1C61">
              <w:rPr>
                <w:b w:val="0"/>
                <w:bCs w:val="0"/>
                <w:sz w:val="24"/>
                <w:szCs w:val="24"/>
              </w:rPr>
              <w:t>un</w:t>
            </w:r>
            <w:r w:rsidRPr="00116A82" w:rsidR="00FF62DA">
              <w:rPr>
                <w:b w:val="0"/>
                <w:bCs w:val="0"/>
                <w:sz w:val="24"/>
                <w:szCs w:val="24"/>
              </w:rPr>
              <w:t xml:space="preserve"> apdrošinātos - </w:t>
            </w:r>
            <w:r w:rsidRPr="00116A82">
              <w:rPr>
                <w:b w:val="0"/>
                <w:bCs w:val="0"/>
                <w:sz w:val="24"/>
                <w:szCs w:val="24"/>
              </w:rPr>
              <w:t xml:space="preserve">izsniedzot pret parakstu adresātam norādītajā adresē vai izsniedzot adresātam </w:t>
            </w:r>
            <w:r w:rsidRPr="00116A82" w:rsidR="00FF62DA">
              <w:rPr>
                <w:b w:val="0"/>
                <w:bCs w:val="0"/>
                <w:sz w:val="24"/>
                <w:szCs w:val="24"/>
              </w:rPr>
              <w:t xml:space="preserve">pret parakstu </w:t>
            </w:r>
            <w:r w:rsidRPr="00116A82">
              <w:rPr>
                <w:b w:val="0"/>
                <w:bCs w:val="0"/>
                <w:sz w:val="24"/>
                <w:szCs w:val="24"/>
              </w:rPr>
              <w:t>pasta pakalpojumu sniegšanas vietā.</w:t>
            </w:r>
            <w:r w:rsidRPr="00116A82" w:rsidR="00D226B3">
              <w:rPr>
                <w:b w:val="0"/>
                <w:bCs w:val="0"/>
                <w:sz w:val="24"/>
                <w:szCs w:val="24"/>
              </w:rPr>
              <w:t xml:space="preserve"> </w:t>
            </w:r>
          </w:p>
          <w:p w:rsidRPr="00116A82" w:rsidR="00C86F54" w:rsidP="00037F83" w:rsidRDefault="00C86F54" w14:paraId="582417DD" w14:textId="77777777">
            <w:pPr>
              <w:pStyle w:val="Heading3"/>
              <w:shd w:val="clear" w:color="auto" w:fill="FFFFFF"/>
              <w:spacing w:before="0" w:beforeAutospacing="0" w:after="0" w:afterAutospacing="0"/>
              <w:ind w:left="143" w:right="142" w:firstLine="141"/>
              <w:jc w:val="both"/>
              <w:rPr>
                <w:b w:val="0"/>
                <w:bCs w:val="0"/>
                <w:sz w:val="24"/>
                <w:szCs w:val="24"/>
                <w:highlight w:val="yellow"/>
              </w:rPr>
            </w:pPr>
          </w:p>
          <w:p w:rsidRPr="00116A82" w:rsidR="00867B1D" w:rsidP="00037F83" w:rsidRDefault="00C86F54" w14:paraId="5AAAEAAB" w14:textId="370CEADF">
            <w:pPr>
              <w:pStyle w:val="Heading3"/>
              <w:shd w:val="clear" w:color="auto" w:fill="FFFFFF"/>
              <w:spacing w:before="0" w:beforeAutospacing="0" w:after="0" w:afterAutospacing="0"/>
              <w:ind w:left="143" w:right="142" w:firstLine="141"/>
              <w:jc w:val="both"/>
              <w:rPr>
                <w:b w:val="0"/>
                <w:bCs w:val="0"/>
                <w:i/>
                <w:iCs/>
                <w:sz w:val="24"/>
                <w:szCs w:val="24"/>
              </w:rPr>
            </w:pPr>
            <w:r w:rsidRPr="00116A82">
              <w:rPr>
                <w:b w:val="0"/>
                <w:bCs w:val="0"/>
                <w:i/>
                <w:iCs/>
                <w:sz w:val="24"/>
                <w:szCs w:val="24"/>
              </w:rPr>
              <w:t>N</w:t>
            </w:r>
            <w:r w:rsidRPr="00116A82" w:rsidR="00D226B3">
              <w:rPr>
                <w:b w:val="0"/>
                <w:bCs w:val="0"/>
                <w:i/>
                <w:iCs/>
                <w:sz w:val="24"/>
                <w:szCs w:val="24"/>
              </w:rPr>
              <w:t>oteikumu projekta 2.</w:t>
            </w:r>
            <w:r w:rsidRPr="00116A82">
              <w:rPr>
                <w:b w:val="0"/>
                <w:bCs w:val="0"/>
                <w:i/>
                <w:iCs/>
                <w:sz w:val="24"/>
                <w:szCs w:val="24"/>
              </w:rPr>
              <w:t xml:space="preserve"> un</w:t>
            </w:r>
            <w:r w:rsidRPr="00116A82" w:rsidR="00D226B3">
              <w:rPr>
                <w:b w:val="0"/>
                <w:bCs w:val="0"/>
                <w:i/>
                <w:iCs/>
                <w:sz w:val="24"/>
                <w:szCs w:val="24"/>
              </w:rPr>
              <w:t xml:space="preserve"> 3</w:t>
            </w:r>
            <w:r w:rsidRPr="00116A82">
              <w:rPr>
                <w:b w:val="0"/>
                <w:bCs w:val="0"/>
                <w:i/>
                <w:iCs/>
                <w:sz w:val="24"/>
                <w:szCs w:val="24"/>
              </w:rPr>
              <w:t>.punkts nosaka</w:t>
            </w:r>
            <w:r w:rsidRPr="00116A82" w:rsidR="00D226B3">
              <w:rPr>
                <w:b w:val="0"/>
                <w:bCs w:val="0"/>
                <w:i/>
                <w:iCs/>
                <w:sz w:val="24"/>
                <w:szCs w:val="24"/>
              </w:rPr>
              <w:t xml:space="preserve"> </w:t>
            </w:r>
            <w:r w:rsidRPr="00116A82">
              <w:rPr>
                <w:b w:val="0"/>
                <w:bCs w:val="0"/>
                <w:i/>
                <w:iCs/>
                <w:sz w:val="24"/>
                <w:szCs w:val="24"/>
              </w:rPr>
              <w:t>pasta sūtījumu izsniegšanas veidus.</w:t>
            </w:r>
          </w:p>
          <w:p w:rsidRPr="00116A82" w:rsidR="00C86F54" w:rsidRDefault="00C86F54" w14:paraId="5F664565" w14:textId="47E361BB">
            <w:pPr>
              <w:pStyle w:val="Heading3"/>
              <w:shd w:val="clear" w:color="auto" w:fill="FFFFFF"/>
              <w:spacing w:before="0" w:beforeAutospacing="0" w:after="0" w:afterAutospacing="0"/>
              <w:ind w:left="142" w:right="142" w:firstLine="142"/>
              <w:jc w:val="both"/>
              <w:rPr>
                <w:b w:val="0"/>
                <w:bCs w:val="0"/>
                <w:sz w:val="24"/>
                <w:szCs w:val="24"/>
              </w:rPr>
            </w:pPr>
          </w:p>
          <w:p w:rsidRPr="00116A82" w:rsidR="00C86F54" w:rsidRDefault="00C86F54" w14:paraId="79290F0F" w14:textId="233D5276">
            <w:pPr>
              <w:pStyle w:val="Heading3"/>
              <w:shd w:val="clear" w:color="auto" w:fill="FFFFFF"/>
              <w:spacing w:before="0" w:beforeAutospacing="0" w:after="0" w:afterAutospacing="0"/>
              <w:ind w:left="142" w:right="142" w:firstLine="142"/>
              <w:jc w:val="both"/>
              <w:rPr>
                <w:b w:val="0"/>
                <w:bCs w:val="0"/>
                <w:sz w:val="24"/>
                <w:szCs w:val="24"/>
              </w:rPr>
            </w:pPr>
            <w:r w:rsidRPr="00116A82">
              <w:rPr>
                <w:b w:val="0"/>
                <w:bCs w:val="0"/>
                <w:sz w:val="24"/>
                <w:szCs w:val="24"/>
              </w:rPr>
              <w:t xml:space="preserve">Minētais ir nepieciešams, lai nodrošinātu izpratni par šajā noteikumu projektā </w:t>
            </w:r>
            <w:r w:rsidRPr="00116A82" w:rsidR="00FF1D85">
              <w:rPr>
                <w:b w:val="0"/>
                <w:bCs w:val="0"/>
                <w:sz w:val="24"/>
                <w:szCs w:val="24"/>
              </w:rPr>
              <w:t xml:space="preserve">paredzētām </w:t>
            </w:r>
            <w:r w:rsidRPr="00116A82">
              <w:rPr>
                <w:b w:val="0"/>
                <w:bCs w:val="0"/>
                <w:sz w:val="24"/>
                <w:szCs w:val="24"/>
              </w:rPr>
              <w:t>atšķirībām pasta sūtījumu izsniegšanas procesā. Ierakstīto un apdrošināto pasta sūtījumu izsniegšanas process ir atkarīgs no tā, vai piegādes brīdī adresāts sastopams adresē, kas norādīta uz pasta sūtījuma, tādējādi nevar noteikt regulējumu par ierakstīta vai apdrošināta sūtījuma izsniegšanu atrauti no piegādes konteksta.</w:t>
            </w:r>
          </w:p>
          <w:p w:rsidRPr="00116A82" w:rsidR="00C86F54" w:rsidRDefault="00C86F54" w14:paraId="52BEA06B" w14:textId="77777777">
            <w:pPr>
              <w:pStyle w:val="Heading3"/>
              <w:shd w:val="clear" w:color="auto" w:fill="FFFFFF"/>
              <w:spacing w:before="0" w:beforeAutospacing="0" w:after="0" w:afterAutospacing="0"/>
              <w:ind w:left="142" w:right="142" w:firstLine="142"/>
              <w:jc w:val="both"/>
              <w:rPr>
                <w:b w:val="0"/>
                <w:bCs w:val="0"/>
                <w:sz w:val="24"/>
                <w:szCs w:val="24"/>
              </w:rPr>
            </w:pPr>
          </w:p>
          <w:p w:rsidRPr="00116A82" w:rsidR="00481E29" w:rsidP="00481E29" w:rsidRDefault="00481E29" w14:paraId="18260786" w14:textId="669ABAB1">
            <w:pPr>
              <w:pStyle w:val="Heading3"/>
              <w:shd w:val="clear" w:color="auto" w:fill="FFFFFF"/>
              <w:spacing w:before="0" w:beforeAutospacing="0" w:after="0" w:afterAutospacing="0"/>
              <w:ind w:left="142" w:right="142" w:firstLine="142"/>
              <w:jc w:val="both"/>
              <w:rPr>
                <w:b w:val="0"/>
                <w:bCs w:val="0"/>
                <w:i/>
                <w:iCs/>
                <w:sz w:val="24"/>
                <w:szCs w:val="24"/>
              </w:rPr>
            </w:pPr>
            <w:r w:rsidRPr="00116A82">
              <w:rPr>
                <w:b w:val="0"/>
                <w:bCs w:val="0"/>
                <w:i/>
                <w:iCs/>
                <w:sz w:val="24"/>
                <w:szCs w:val="24"/>
              </w:rPr>
              <w:t xml:space="preserve">Noteikumu projekta 4., 5, un </w:t>
            </w:r>
            <w:r w:rsidRPr="00116A82" w:rsidR="00D2036E">
              <w:rPr>
                <w:b w:val="0"/>
                <w:bCs w:val="0"/>
                <w:i/>
                <w:iCs/>
                <w:sz w:val="24"/>
                <w:szCs w:val="24"/>
              </w:rPr>
              <w:t>6</w:t>
            </w:r>
            <w:r w:rsidRPr="00116A82">
              <w:rPr>
                <w:b w:val="0"/>
                <w:bCs w:val="0"/>
                <w:i/>
                <w:iCs/>
                <w:sz w:val="24"/>
                <w:szCs w:val="24"/>
              </w:rPr>
              <w:t xml:space="preserve">.punkts nosaka prasības </w:t>
            </w:r>
            <w:r w:rsidRPr="00116A82" w:rsidR="00037F83">
              <w:rPr>
                <w:b w:val="0"/>
                <w:bCs w:val="0"/>
                <w:i/>
                <w:iCs/>
                <w:sz w:val="24"/>
                <w:szCs w:val="24"/>
              </w:rPr>
              <w:t xml:space="preserve">attiecībā uz dokumentiem, kas nepieciešami adresāta </w:t>
            </w:r>
            <w:r w:rsidRPr="00116A82">
              <w:rPr>
                <w:b w:val="0"/>
                <w:bCs w:val="0"/>
                <w:i/>
                <w:iCs/>
                <w:sz w:val="24"/>
                <w:szCs w:val="24"/>
              </w:rPr>
              <w:t>identificēšanai pasta sūtījuma izsniegšanas brīdī</w:t>
            </w:r>
            <w:r w:rsidR="0088689A">
              <w:rPr>
                <w:b w:val="0"/>
                <w:bCs w:val="0"/>
                <w:i/>
                <w:iCs/>
                <w:sz w:val="24"/>
                <w:szCs w:val="24"/>
              </w:rPr>
              <w:t>.</w:t>
            </w:r>
          </w:p>
          <w:p w:rsidRPr="00116A82" w:rsidR="00481E29" w:rsidP="00481E29" w:rsidRDefault="00481E29" w14:paraId="185E186D" w14:textId="6013B675">
            <w:pPr>
              <w:pStyle w:val="Heading3"/>
              <w:shd w:val="clear" w:color="auto" w:fill="FFFFFF"/>
              <w:spacing w:before="0" w:beforeAutospacing="0" w:after="0" w:afterAutospacing="0"/>
              <w:ind w:left="142" w:right="142" w:firstLine="142"/>
              <w:jc w:val="both"/>
              <w:rPr>
                <w:b w:val="0"/>
                <w:bCs w:val="0"/>
                <w:sz w:val="24"/>
                <w:szCs w:val="24"/>
              </w:rPr>
            </w:pPr>
          </w:p>
          <w:p w:rsidRPr="00116A82" w:rsidR="00481E29" w:rsidP="00694EE5" w:rsidRDefault="00626CCA" w14:paraId="6F4B7DF1" w14:textId="2023981B">
            <w:pPr>
              <w:pStyle w:val="Heading3"/>
              <w:shd w:val="clear" w:color="auto" w:fill="FFFFFF"/>
              <w:spacing w:before="0" w:beforeAutospacing="0" w:after="0" w:afterAutospacing="0"/>
              <w:ind w:left="142" w:right="142" w:firstLine="142"/>
              <w:jc w:val="both"/>
              <w:rPr>
                <w:b w:val="0"/>
                <w:bCs w:val="0"/>
                <w:sz w:val="24"/>
                <w:szCs w:val="24"/>
              </w:rPr>
            </w:pPr>
            <w:r w:rsidRPr="00116A82">
              <w:rPr>
                <w:b w:val="0"/>
                <w:bCs w:val="0"/>
                <w:sz w:val="24"/>
                <w:szCs w:val="24"/>
              </w:rPr>
              <w:t>Ievietojot vienkāršos pasta sūtījumus adresāta pastkastītē, netiek identificēts adresāts, bet tiek izmantota uz sūtījuma norādītā adrese, jo par sūtījuma piegādi nav nepieciešams saņemt adresāta parakstu. Savukārt, lai saņemtu pasta sūtījumu pasta pakalpojumu sniegšanas vietā, adresātam jāuzrāda personu apliecinošs dokuments.</w:t>
            </w:r>
            <w:r w:rsidRPr="00116A82" w:rsidR="00037F83">
              <w:rPr>
                <w:b w:val="0"/>
                <w:bCs w:val="0"/>
                <w:sz w:val="24"/>
                <w:szCs w:val="24"/>
              </w:rPr>
              <w:t xml:space="preserve"> Lai izsniegtu pasta sūtījumu, pasta komersantam nepieciešams pārliecināties par adresāta vai tā pilnvarotās personas identitāti.</w:t>
            </w:r>
          </w:p>
          <w:p w:rsidRPr="00116A82" w:rsidR="00037F83" w:rsidP="00694EE5" w:rsidRDefault="00037F83" w14:paraId="1A16F58B" w14:textId="5FF3451A">
            <w:pPr>
              <w:pStyle w:val="Heading3"/>
              <w:shd w:val="clear" w:color="auto" w:fill="FFFFFF"/>
              <w:spacing w:before="0" w:beforeAutospacing="0" w:after="0" w:afterAutospacing="0"/>
              <w:ind w:left="142" w:right="142" w:firstLine="142"/>
              <w:jc w:val="both"/>
              <w:rPr>
                <w:b w:val="0"/>
                <w:bCs w:val="0"/>
                <w:sz w:val="24"/>
                <w:szCs w:val="24"/>
              </w:rPr>
            </w:pPr>
            <w:r w:rsidRPr="00116A82">
              <w:rPr>
                <w:b w:val="0"/>
                <w:bCs w:val="0"/>
                <w:sz w:val="24"/>
                <w:szCs w:val="24"/>
              </w:rPr>
              <w:t xml:space="preserve">Personu apliecinošu dokumentu likuma 9.panta (Personu apliecinoša dokumenta obligātums) pirmā daļa noteic, ka personas apliecība vai Latvijas pilsoņa vai </w:t>
            </w:r>
            <w:proofErr w:type="spellStart"/>
            <w:r w:rsidRPr="00116A82">
              <w:rPr>
                <w:b w:val="0"/>
                <w:bCs w:val="0"/>
                <w:sz w:val="24"/>
                <w:szCs w:val="24"/>
              </w:rPr>
              <w:t>nepilsoņa</w:t>
            </w:r>
            <w:proofErr w:type="spellEnd"/>
            <w:r w:rsidRPr="00116A82">
              <w:rPr>
                <w:b w:val="0"/>
                <w:bCs w:val="0"/>
                <w:sz w:val="24"/>
                <w:szCs w:val="24"/>
              </w:rPr>
              <w:t xml:space="preserve"> pase ir obligāts personu apliecinošs dokuments Latvijas pilsonim vai </w:t>
            </w:r>
            <w:proofErr w:type="spellStart"/>
            <w:r w:rsidRPr="00116A82">
              <w:rPr>
                <w:b w:val="0"/>
                <w:bCs w:val="0"/>
                <w:sz w:val="24"/>
                <w:szCs w:val="24"/>
              </w:rPr>
              <w:t>nepilsonim</w:t>
            </w:r>
            <w:proofErr w:type="spellEnd"/>
            <w:r w:rsidRPr="00116A82">
              <w:rPr>
                <w:b w:val="0"/>
                <w:bCs w:val="0"/>
                <w:sz w:val="24"/>
                <w:szCs w:val="24"/>
              </w:rPr>
              <w:t xml:space="preserve">, kurš sasniedzis 15 gadu vecumu. </w:t>
            </w:r>
            <w:r w:rsidR="0088689A">
              <w:rPr>
                <w:b w:val="0"/>
                <w:bCs w:val="0"/>
                <w:sz w:val="24"/>
                <w:szCs w:val="24"/>
              </w:rPr>
              <w:t>Vienlaikus</w:t>
            </w:r>
            <w:r w:rsidRPr="00116A82" w:rsidR="0088689A">
              <w:rPr>
                <w:b w:val="0"/>
                <w:bCs w:val="0"/>
                <w:sz w:val="24"/>
                <w:szCs w:val="24"/>
              </w:rPr>
              <w:t xml:space="preserve"> </w:t>
            </w:r>
            <w:r w:rsidRPr="00116A82">
              <w:rPr>
                <w:b w:val="0"/>
                <w:bCs w:val="0"/>
                <w:sz w:val="24"/>
                <w:szCs w:val="24"/>
              </w:rPr>
              <w:t xml:space="preserve">šis likums paredz iespēju saņemt personu apliecinošu dokumentu arī personai, kas nav sasniegusi 15 gadu vecumu. Attiecīgi, ja personai, kas nav sasniegusi 15 gadu vecumu, nav personu apliecinoša dokumenta, tai pasta komersantam jāuzrāda cits dokuments, kas identificē šo personu. </w:t>
            </w:r>
          </w:p>
          <w:p w:rsidRPr="00116A82" w:rsidR="00626CCA" w:rsidP="00694EE5" w:rsidRDefault="00037F83" w14:paraId="2188ED16" w14:textId="432914FD">
            <w:pPr>
              <w:pStyle w:val="Heading3"/>
              <w:shd w:val="clear" w:color="auto" w:fill="FFFFFF"/>
              <w:spacing w:before="0" w:beforeAutospacing="0" w:after="0" w:afterAutospacing="0"/>
              <w:ind w:left="142" w:right="142" w:firstLine="142"/>
              <w:jc w:val="both"/>
              <w:rPr>
                <w:b w:val="0"/>
                <w:bCs w:val="0"/>
                <w:sz w:val="24"/>
                <w:szCs w:val="24"/>
              </w:rPr>
            </w:pPr>
            <w:r w:rsidRPr="00116A82">
              <w:rPr>
                <w:b w:val="0"/>
                <w:bCs w:val="0"/>
                <w:sz w:val="24"/>
                <w:szCs w:val="24"/>
              </w:rPr>
              <w:t xml:space="preserve">Saskaņā ar Bērnu tiesību aizsardzības likuma pirmo daļu bērns ir persona, kas nav sasniegusi 18 gadu vecumu, izņemot tās personas, kuras saskaņā ar likumu izsludinātas par pilngadīgām vai stājušās laulībā pirms 18 gadu vecuma sasniegšanas. </w:t>
            </w:r>
            <w:r w:rsidRPr="00116A82">
              <w:t xml:space="preserve"> </w:t>
            </w:r>
          </w:p>
          <w:p w:rsidRPr="00116A82" w:rsidR="00037F83" w:rsidP="00694EE5" w:rsidRDefault="00037F83" w14:paraId="50595326" w14:textId="77CF0D99">
            <w:pPr>
              <w:pStyle w:val="Heading3"/>
              <w:shd w:val="clear" w:color="auto" w:fill="FFFFFF"/>
              <w:spacing w:before="0" w:beforeAutospacing="0" w:after="0" w:afterAutospacing="0"/>
              <w:ind w:left="142" w:right="142" w:firstLine="142"/>
              <w:jc w:val="both"/>
              <w:rPr>
                <w:b w:val="0"/>
                <w:sz w:val="24"/>
                <w:szCs w:val="24"/>
                <w:lang w:eastAsia="en-US"/>
              </w:rPr>
            </w:pPr>
            <w:r w:rsidRPr="00116A82">
              <w:rPr>
                <w:b w:val="0"/>
                <w:sz w:val="24"/>
                <w:szCs w:val="24"/>
                <w:lang w:eastAsia="en-US"/>
              </w:rPr>
              <w:lastRenderedPageBreak/>
              <w:t>Šobrīd saskaņā ar Noteikumu Nr.537 3.</w:t>
            </w:r>
            <w:r w:rsidRPr="00116A82">
              <w:rPr>
                <w:b w:val="0"/>
                <w:sz w:val="24"/>
                <w:szCs w:val="24"/>
                <w:vertAlign w:val="superscript"/>
                <w:lang w:eastAsia="en-US"/>
              </w:rPr>
              <w:t>1</w:t>
            </w:r>
            <w:r w:rsidRPr="00116A82">
              <w:rPr>
                <w:b w:val="0"/>
                <w:sz w:val="24"/>
                <w:szCs w:val="24"/>
                <w:lang w:eastAsia="en-US"/>
              </w:rPr>
              <w:t xml:space="preserve"> punktu ierakstītus pasta sūtījumus un pasta sūtījumus par apdrošinājuma summu līdz 150 </w:t>
            </w:r>
            <w:proofErr w:type="spellStart"/>
            <w:r w:rsidRPr="00116A82">
              <w:rPr>
                <w:b w:val="0"/>
                <w:sz w:val="24"/>
                <w:szCs w:val="24"/>
                <w:lang w:eastAsia="en-US"/>
              </w:rPr>
              <w:t>euro</w:t>
            </w:r>
            <w:proofErr w:type="spellEnd"/>
            <w:r w:rsidRPr="00116A82">
              <w:rPr>
                <w:b w:val="0"/>
                <w:sz w:val="24"/>
                <w:szCs w:val="24"/>
                <w:lang w:eastAsia="en-US"/>
              </w:rPr>
              <w:t xml:space="preserve"> pasta komersants izsniedz adresātam (vai tā pilnvarotajai personai), ja tiek uzrādīts dokuments, ko izdevusi valsts institūcija vai privāto tiesību juridiskā persona, pildot Valsts pārvaldes iekārtas likumā noteiktajā kārtībā deleģētu valsts pārvaldes uzdevumu, un kurā norādīts attiecīgā dokumenta numurs, izdevējs un derīguma termiņš, un kurā ir dokumenta turētāja fotogrāfija, personas kods un personiskais paraksts (ja sūtījumu saņem pilnvarotā persona – arī tai izsniegtā pilnvara). </w:t>
            </w:r>
          </w:p>
          <w:p w:rsidRPr="00116A82" w:rsidR="00626CCA" w:rsidP="00694EE5" w:rsidRDefault="00037F83" w14:paraId="126B156B" w14:textId="5A4AD1BB">
            <w:pPr>
              <w:pStyle w:val="Heading3"/>
              <w:shd w:val="clear" w:color="auto" w:fill="FFFFFF"/>
              <w:spacing w:before="0" w:beforeAutospacing="0" w:after="0" w:afterAutospacing="0"/>
              <w:ind w:left="142" w:right="142" w:firstLine="142"/>
              <w:jc w:val="both"/>
              <w:rPr>
                <w:b w:val="0"/>
                <w:bCs w:val="0"/>
                <w:sz w:val="24"/>
                <w:szCs w:val="24"/>
              </w:rPr>
            </w:pPr>
            <w:r w:rsidRPr="00116A82">
              <w:rPr>
                <w:b w:val="0"/>
                <w:sz w:val="24"/>
                <w:szCs w:val="24"/>
                <w:lang w:eastAsia="en-US"/>
              </w:rPr>
              <w:t xml:space="preserve">Praksē šāds personu apliecinoša dokumenta vietā uzrādāmais  dokuments ir transportlīdzekļa vadītāja apliecība. Saskaņā ar Ceļu satiksmes likuma 22.panta pirmās daļas 1.punktu un 24.panta ceturto daļu persona, kas nav sasniegusi 15 gadu vecumu, var iegūt AM (mopēda) kategorijas vadītāja apliecību un persona, kura sasniegusi 10 gadu vecumu, var iegūt velosipēda vadīšanas tiesības. Ja personai nav minēto vadītāja tiesību, tā var pasta komersantam uzrādīt skolēna apliecību. Civilstāvokļa aktu reģistrācijas likuma 26.panta trešā daļa paredz, ka pēc dzimšanas fakta reģistrācijas izsniedz dzimšanas </w:t>
            </w:r>
            <w:r w:rsidRPr="00116A82">
              <w:rPr>
                <w:sz w:val="24"/>
                <w:szCs w:val="24"/>
              </w:rPr>
              <w:t xml:space="preserve"> </w:t>
            </w:r>
            <w:r w:rsidRPr="00116A82">
              <w:rPr>
                <w:b w:val="0"/>
                <w:sz w:val="24"/>
                <w:szCs w:val="24"/>
                <w:lang w:eastAsia="en-US"/>
              </w:rPr>
              <w:t>apliecību, kurā saskaņā šī likuma 49.panta pirmo daļu norāda ziņas par bērnu un tā vecākiem, tostarp bērna vārdu, uzvārdu. Taču dzimšanas apliecībā nav bērna fotogrāfijas. Tādēļ šis dokuments var tikt uzrādīts tikai kā papildu dokuments. Saskaņā ar Izglītības likuma pirmā panta 12.punktu izglītojamais ir bērns, skolēns, audzēknis, students vai klausītājs, kas apgūst izglītības programmu. Savukārt skolēnu un studentu apliecību izdošana netiek regulēta centralizēti, to izsniegšanu organizē pati izglītības iestāde, vai pašvaldība.</w:t>
            </w:r>
          </w:p>
          <w:p w:rsidRPr="00116A82" w:rsidR="00626CCA" w:rsidP="00626CCA" w:rsidRDefault="00037F83" w14:paraId="12136F7C" w14:textId="2A1EA807">
            <w:pPr>
              <w:pStyle w:val="Heading3"/>
              <w:shd w:val="clear" w:color="auto" w:fill="FFFFFF"/>
              <w:spacing w:before="0" w:beforeAutospacing="0" w:after="0" w:afterAutospacing="0"/>
              <w:ind w:left="142" w:right="142" w:firstLine="142"/>
              <w:jc w:val="both"/>
              <w:rPr>
                <w:b w:val="0"/>
                <w:bCs w:val="0"/>
                <w:sz w:val="24"/>
                <w:szCs w:val="24"/>
              </w:rPr>
            </w:pPr>
            <w:r w:rsidRPr="00116A82">
              <w:rPr>
                <w:b w:val="0"/>
                <w:bCs w:val="0"/>
                <w:sz w:val="24"/>
                <w:szCs w:val="24"/>
              </w:rPr>
              <w:t xml:space="preserve">Ievērojot minēto, noteikumu projekta 5. un </w:t>
            </w:r>
            <w:r w:rsidRPr="00116A82" w:rsidR="00CA150D">
              <w:rPr>
                <w:b w:val="0"/>
                <w:bCs w:val="0"/>
                <w:sz w:val="24"/>
                <w:szCs w:val="24"/>
              </w:rPr>
              <w:t>6</w:t>
            </w:r>
            <w:r w:rsidRPr="00116A82">
              <w:rPr>
                <w:b w:val="0"/>
                <w:bCs w:val="0"/>
                <w:sz w:val="24"/>
                <w:szCs w:val="24"/>
              </w:rPr>
              <w:t>.punkts nosaka prasības, kā</w:t>
            </w:r>
            <w:r w:rsidRPr="00116A82" w:rsidR="00FF1D85">
              <w:rPr>
                <w:b w:val="0"/>
                <w:bCs w:val="0"/>
                <w:sz w:val="24"/>
                <w:szCs w:val="24"/>
              </w:rPr>
              <w:t>dus dokumentus nepieciešams uzrādīt, lai</w:t>
            </w:r>
            <w:r w:rsidRPr="00116A82">
              <w:rPr>
                <w:b w:val="0"/>
                <w:bCs w:val="0"/>
                <w:sz w:val="24"/>
                <w:szCs w:val="24"/>
              </w:rPr>
              <w:t xml:space="preserve"> identificēt</w:t>
            </w:r>
            <w:r w:rsidRPr="00116A82" w:rsidR="00FF1D85">
              <w:rPr>
                <w:b w:val="0"/>
                <w:bCs w:val="0"/>
                <w:sz w:val="24"/>
                <w:szCs w:val="24"/>
              </w:rPr>
              <w:t>u</w:t>
            </w:r>
            <w:r w:rsidRPr="00116A82">
              <w:rPr>
                <w:b w:val="0"/>
                <w:bCs w:val="0"/>
                <w:sz w:val="24"/>
                <w:szCs w:val="24"/>
              </w:rPr>
              <w:t xml:space="preserve"> personu, kas jaunāka par 15 gadiem, vai nepilngadīgo personu </w:t>
            </w:r>
            <w:r w:rsidRPr="00116A82" w:rsidR="00694EE5">
              <w:rPr>
                <w:b w:val="0"/>
                <w:bCs w:val="0"/>
                <w:sz w:val="24"/>
                <w:szCs w:val="24"/>
              </w:rPr>
              <w:t>pārstāv</w:t>
            </w:r>
            <w:r w:rsidRPr="00116A82">
              <w:rPr>
                <w:b w:val="0"/>
                <w:bCs w:val="0"/>
                <w:sz w:val="24"/>
                <w:szCs w:val="24"/>
              </w:rPr>
              <w:t xml:space="preserve"> </w:t>
            </w:r>
            <w:r w:rsidRPr="00116A82" w:rsidR="009B4AD8">
              <w:rPr>
                <w:b w:val="0"/>
                <w:bCs w:val="0"/>
                <w:sz w:val="24"/>
                <w:szCs w:val="24"/>
              </w:rPr>
              <w:t xml:space="preserve">likumīgais </w:t>
            </w:r>
            <w:r w:rsidRPr="00116A82" w:rsidR="00694EE5">
              <w:rPr>
                <w:b w:val="0"/>
                <w:bCs w:val="0"/>
                <w:sz w:val="24"/>
                <w:szCs w:val="24"/>
              </w:rPr>
              <w:t>pārstāvis</w:t>
            </w:r>
            <w:r w:rsidRPr="00116A82">
              <w:rPr>
                <w:b w:val="0"/>
                <w:bCs w:val="0"/>
                <w:sz w:val="24"/>
                <w:szCs w:val="24"/>
              </w:rPr>
              <w:t>.</w:t>
            </w:r>
          </w:p>
          <w:p w:rsidRPr="00116A82" w:rsidR="00626CCA" w:rsidP="00481E29" w:rsidRDefault="00626CCA" w14:paraId="753B40F6" w14:textId="1BA958C4">
            <w:pPr>
              <w:pStyle w:val="Heading3"/>
              <w:shd w:val="clear" w:color="auto" w:fill="FFFFFF"/>
              <w:spacing w:before="0" w:beforeAutospacing="0" w:after="0" w:afterAutospacing="0"/>
              <w:ind w:left="142" w:right="142" w:firstLine="142"/>
              <w:jc w:val="both"/>
              <w:rPr>
                <w:b w:val="0"/>
                <w:bCs w:val="0"/>
                <w:sz w:val="24"/>
                <w:szCs w:val="24"/>
              </w:rPr>
            </w:pPr>
          </w:p>
          <w:p w:rsidRPr="00116A82" w:rsidR="00694EE5" w:rsidP="00481E29" w:rsidRDefault="00694EE5" w14:paraId="4ABF273A" w14:textId="035CCDC0">
            <w:pPr>
              <w:pStyle w:val="Heading3"/>
              <w:shd w:val="clear" w:color="auto" w:fill="FFFFFF"/>
              <w:spacing w:before="0" w:beforeAutospacing="0" w:after="0" w:afterAutospacing="0"/>
              <w:ind w:left="142" w:right="142" w:firstLine="142"/>
              <w:jc w:val="both"/>
              <w:rPr>
                <w:b w:val="0"/>
                <w:bCs w:val="0"/>
                <w:i/>
                <w:iCs/>
                <w:sz w:val="24"/>
                <w:szCs w:val="24"/>
              </w:rPr>
            </w:pPr>
            <w:r w:rsidRPr="00116A82">
              <w:rPr>
                <w:b w:val="0"/>
                <w:bCs w:val="0"/>
                <w:i/>
                <w:iCs/>
                <w:sz w:val="24"/>
                <w:szCs w:val="24"/>
              </w:rPr>
              <w:t xml:space="preserve">Noteikumu projekta </w:t>
            </w:r>
            <w:r w:rsidRPr="00116A82" w:rsidR="00CA150D">
              <w:rPr>
                <w:b w:val="0"/>
                <w:bCs w:val="0"/>
                <w:i/>
                <w:iCs/>
                <w:sz w:val="24"/>
                <w:szCs w:val="24"/>
              </w:rPr>
              <w:t>7</w:t>
            </w:r>
            <w:r w:rsidRPr="00116A82">
              <w:rPr>
                <w:b w:val="0"/>
                <w:bCs w:val="0"/>
                <w:i/>
                <w:iCs/>
                <w:sz w:val="24"/>
                <w:szCs w:val="24"/>
              </w:rPr>
              <w:t xml:space="preserve">. un </w:t>
            </w:r>
            <w:r w:rsidRPr="00116A82" w:rsidR="00CA150D">
              <w:rPr>
                <w:b w:val="0"/>
                <w:bCs w:val="0"/>
                <w:i/>
                <w:iCs/>
                <w:sz w:val="24"/>
                <w:szCs w:val="24"/>
              </w:rPr>
              <w:t>8</w:t>
            </w:r>
            <w:r w:rsidRPr="00116A82">
              <w:rPr>
                <w:b w:val="0"/>
                <w:bCs w:val="0"/>
                <w:i/>
                <w:iCs/>
                <w:sz w:val="24"/>
                <w:szCs w:val="24"/>
              </w:rPr>
              <w:t>.punkts nosaka pienākumu pasta komersantam iegūt apliecinājumu, ka pasta sūtījums ir izsniegts.</w:t>
            </w:r>
          </w:p>
          <w:p w:rsidRPr="00116A82" w:rsidR="00694EE5" w:rsidP="00481E29" w:rsidRDefault="00694EE5" w14:paraId="0D53FDD6" w14:textId="1865709C">
            <w:pPr>
              <w:pStyle w:val="Heading3"/>
              <w:shd w:val="clear" w:color="auto" w:fill="FFFFFF"/>
              <w:spacing w:before="0" w:beforeAutospacing="0" w:after="0" w:afterAutospacing="0"/>
              <w:ind w:left="142" w:right="142" w:firstLine="142"/>
              <w:jc w:val="both"/>
              <w:rPr>
                <w:b w:val="0"/>
                <w:bCs w:val="0"/>
                <w:sz w:val="24"/>
                <w:szCs w:val="24"/>
              </w:rPr>
            </w:pPr>
          </w:p>
          <w:p w:rsidRPr="00116A82" w:rsidR="00762D10" w:rsidP="00762D10" w:rsidRDefault="00762D10" w14:paraId="6DB64915" w14:textId="1A4DF7EC">
            <w:pPr>
              <w:pStyle w:val="Heading3"/>
              <w:shd w:val="clear" w:color="auto" w:fill="FFFFFF"/>
              <w:spacing w:before="0" w:beforeAutospacing="0" w:after="0" w:afterAutospacing="0"/>
              <w:ind w:left="142" w:right="142" w:firstLine="142"/>
              <w:jc w:val="both"/>
              <w:rPr>
                <w:b w:val="0"/>
                <w:bCs w:val="0"/>
                <w:sz w:val="24"/>
                <w:szCs w:val="24"/>
              </w:rPr>
            </w:pPr>
            <w:r w:rsidRPr="00116A82">
              <w:rPr>
                <w:b w:val="0"/>
                <w:bCs w:val="0"/>
                <w:sz w:val="24"/>
                <w:szCs w:val="24"/>
              </w:rPr>
              <w:t xml:space="preserve">Noteikumu projekta </w:t>
            </w:r>
            <w:r w:rsidRPr="00116A82" w:rsidR="00CA150D">
              <w:rPr>
                <w:b w:val="0"/>
                <w:bCs w:val="0"/>
                <w:sz w:val="24"/>
                <w:szCs w:val="24"/>
              </w:rPr>
              <w:t>7</w:t>
            </w:r>
            <w:r w:rsidRPr="00116A82">
              <w:rPr>
                <w:b w:val="0"/>
                <w:bCs w:val="0"/>
                <w:sz w:val="24"/>
                <w:szCs w:val="24"/>
              </w:rPr>
              <w:t xml:space="preserve">.punkts nosaka prasību adresātam pasta sūtījuma izsniegšanas brīdī parakstīties informatīvajā paziņojumā, kas apliecina, ka sūtījums ir saņemts. </w:t>
            </w:r>
            <w:r w:rsidR="0088689A">
              <w:rPr>
                <w:b w:val="0"/>
                <w:bCs w:val="0"/>
                <w:sz w:val="24"/>
                <w:szCs w:val="24"/>
              </w:rPr>
              <w:t>Vienlaikus</w:t>
            </w:r>
            <w:r w:rsidRPr="00116A82">
              <w:rPr>
                <w:b w:val="0"/>
                <w:bCs w:val="0"/>
                <w:sz w:val="24"/>
                <w:szCs w:val="24"/>
              </w:rPr>
              <w:t xml:space="preserve">, ievērojot tehnoloģisko risinājumu </w:t>
            </w:r>
            <w:r w:rsidRPr="00116A82" w:rsidR="00C86F54">
              <w:rPr>
                <w:b w:val="0"/>
                <w:bCs w:val="0"/>
                <w:sz w:val="24"/>
                <w:szCs w:val="24"/>
              </w:rPr>
              <w:t>attīstību,</w:t>
            </w:r>
            <w:r w:rsidRPr="00116A82">
              <w:rPr>
                <w:b w:val="0"/>
                <w:bCs w:val="0"/>
                <w:sz w:val="24"/>
                <w:szCs w:val="24"/>
              </w:rPr>
              <w:t xml:space="preserve"> noteikumu projekts paredz iespēju iegūt personas paraksta digitālo attēlu, adresātam parakstoties uz paraksta attēla iegūšanas aparatūras sensora. </w:t>
            </w:r>
            <w:r w:rsidRPr="00116A82" w:rsidR="00C86F54">
              <w:rPr>
                <w:b w:val="0"/>
                <w:bCs w:val="0"/>
                <w:sz w:val="24"/>
                <w:szCs w:val="24"/>
              </w:rPr>
              <w:t xml:space="preserve">Tas paātrina pasta sūtījuma izsniegšanas procesu, ļauj taupīt resursus, kā arī nodrošināt efektīvāku datu apstrādi. </w:t>
            </w:r>
            <w:r w:rsidRPr="00116A82">
              <w:rPr>
                <w:b w:val="0"/>
                <w:bCs w:val="0"/>
                <w:sz w:val="24"/>
                <w:szCs w:val="24"/>
              </w:rPr>
              <w:t>Lai nepārprotami identificētu personu, kura parakstījusies kā pasta sūtījuma saņēmējs, pasta komersants nodrošina vārda un uzvārda pievienošanu paraksta digitālajam attēlam.</w:t>
            </w:r>
          </w:p>
          <w:p w:rsidRPr="00116A82" w:rsidR="00694EE5" w:rsidP="00481E29" w:rsidRDefault="00762D10" w14:paraId="456C8575" w14:textId="2109FE1B">
            <w:pPr>
              <w:pStyle w:val="Heading3"/>
              <w:shd w:val="clear" w:color="auto" w:fill="FFFFFF"/>
              <w:spacing w:before="0" w:beforeAutospacing="0" w:after="0" w:afterAutospacing="0"/>
              <w:ind w:left="142" w:right="142" w:firstLine="142"/>
              <w:jc w:val="both"/>
              <w:rPr>
                <w:b w:val="0"/>
                <w:bCs w:val="0"/>
                <w:sz w:val="24"/>
                <w:szCs w:val="24"/>
              </w:rPr>
            </w:pPr>
            <w:r w:rsidRPr="00116A82">
              <w:rPr>
                <w:b w:val="0"/>
                <w:bCs w:val="0"/>
                <w:sz w:val="24"/>
                <w:szCs w:val="24"/>
              </w:rPr>
              <w:t>N</w:t>
            </w:r>
            <w:r w:rsidRPr="00116A82" w:rsidR="00694EE5">
              <w:rPr>
                <w:b w:val="0"/>
                <w:bCs w:val="0"/>
                <w:sz w:val="24"/>
                <w:szCs w:val="24"/>
              </w:rPr>
              <w:t xml:space="preserve">oteikumu projekta </w:t>
            </w:r>
            <w:r w:rsidRPr="00116A82" w:rsidR="00CA150D">
              <w:rPr>
                <w:b w:val="0"/>
                <w:bCs w:val="0"/>
                <w:sz w:val="24"/>
                <w:szCs w:val="24"/>
              </w:rPr>
              <w:t>8</w:t>
            </w:r>
            <w:r w:rsidRPr="00116A82" w:rsidR="00694EE5">
              <w:rPr>
                <w:b w:val="0"/>
                <w:bCs w:val="0"/>
                <w:sz w:val="24"/>
                <w:szCs w:val="24"/>
              </w:rPr>
              <w:t>.punkt</w:t>
            </w:r>
            <w:r w:rsidRPr="00116A82">
              <w:rPr>
                <w:b w:val="0"/>
                <w:bCs w:val="0"/>
                <w:sz w:val="24"/>
                <w:szCs w:val="24"/>
              </w:rPr>
              <w:t xml:space="preserve">s paredz, ka adresāts, lai saņemtu </w:t>
            </w:r>
            <w:r w:rsidRPr="00116A82" w:rsidR="00694EE5">
              <w:rPr>
                <w:b w:val="0"/>
                <w:bCs w:val="0"/>
                <w:sz w:val="24"/>
                <w:szCs w:val="24"/>
              </w:rPr>
              <w:t xml:space="preserve"> </w:t>
            </w:r>
            <w:r w:rsidRPr="00116A82">
              <w:t xml:space="preserve"> </w:t>
            </w:r>
            <w:r w:rsidRPr="00116A82">
              <w:rPr>
                <w:b w:val="0"/>
                <w:bCs w:val="0"/>
                <w:sz w:val="24"/>
                <w:szCs w:val="24"/>
              </w:rPr>
              <w:t xml:space="preserve">ierakstītu vai apdrošinātu pasta sūtījumu pasta komersanta iekārtā, </w:t>
            </w:r>
            <w:r w:rsidRPr="00116A82" w:rsidR="00694EE5">
              <w:rPr>
                <w:b w:val="0"/>
                <w:bCs w:val="0"/>
                <w:sz w:val="24"/>
                <w:szCs w:val="24"/>
              </w:rPr>
              <w:t xml:space="preserve">ievada saņemtajā e-paziņojumā pasta komersanta </w:t>
            </w:r>
            <w:r w:rsidRPr="00116A82" w:rsidR="00694EE5">
              <w:rPr>
                <w:b w:val="0"/>
                <w:bCs w:val="0"/>
                <w:sz w:val="24"/>
                <w:szCs w:val="24"/>
              </w:rPr>
              <w:lastRenderedPageBreak/>
              <w:t>norādīto autorizācijas kodu</w:t>
            </w:r>
            <w:r w:rsidRPr="00116A82">
              <w:rPr>
                <w:b w:val="0"/>
                <w:bCs w:val="0"/>
                <w:sz w:val="24"/>
                <w:szCs w:val="24"/>
              </w:rPr>
              <w:t xml:space="preserve">. Tā kā adresāts iepriekš vienojas ar pasta komersantu par e-paziņojumu saņemšanu, norādot savus personificētos datus, uzskatāms, ka </w:t>
            </w:r>
            <w:r w:rsidRPr="00116A82" w:rsidR="00694EE5">
              <w:rPr>
                <w:b w:val="0"/>
                <w:bCs w:val="0"/>
                <w:sz w:val="24"/>
                <w:szCs w:val="24"/>
              </w:rPr>
              <w:t>ierakstīts vai apdrošināts pasta sūtījums</w:t>
            </w:r>
            <w:r w:rsidRPr="00116A82" w:rsidR="004049C7">
              <w:rPr>
                <w:b w:val="0"/>
                <w:bCs w:val="0"/>
                <w:sz w:val="24"/>
                <w:szCs w:val="24"/>
              </w:rPr>
              <w:t>, kas izņemts no pasta komersanta iekārtas,</w:t>
            </w:r>
            <w:r w:rsidRPr="00116A82" w:rsidR="00694EE5">
              <w:rPr>
                <w:b w:val="0"/>
                <w:bCs w:val="0"/>
                <w:sz w:val="24"/>
                <w:szCs w:val="24"/>
              </w:rPr>
              <w:t xml:space="preserve"> ir izsniegts adresātam</w:t>
            </w:r>
            <w:r w:rsidRPr="00116A82">
              <w:rPr>
                <w:b w:val="0"/>
                <w:bCs w:val="0"/>
                <w:sz w:val="24"/>
                <w:szCs w:val="24"/>
              </w:rPr>
              <w:t xml:space="preserve"> un attiecīgi minētā koda ievadīšana ir apliecinājums, kas aizstāj adresāta parakstu. </w:t>
            </w:r>
          </w:p>
          <w:p w:rsidRPr="00116A82" w:rsidR="00694EE5" w:rsidP="00481E29" w:rsidRDefault="00694EE5" w14:paraId="09D26A7F" w14:textId="77777777">
            <w:pPr>
              <w:pStyle w:val="Heading3"/>
              <w:shd w:val="clear" w:color="auto" w:fill="FFFFFF"/>
              <w:spacing w:before="0" w:beforeAutospacing="0" w:after="0" w:afterAutospacing="0"/>
              <w:ind w:left="142" w:right="142" w:firstLine="142"/>
              <w:jc w:val="both"/>
              <w:rPr>
                <w:b w:val="0"/>
                <w:bCs w:val="0"/>
                <w:sz w:val="24"/>
                <w:szCs w:val="24"/>
              </w:rPr>
            </w:pPr>
          </w:p>
          <w:p w:rsidRPr="00116A82" w:rsidR="00AD7D47" w:rsidP="00481E29" w:rsidRDefault="00AD7D47" w14:paraId="5190B3DA" w14:textId="5CD445FA">
            <w:pPr>
              <w:pStyle w:val="Heading3"/>
              <w:shd w:val="clear" w:color="auto" w:fill="FFFFFF"/>
              <w:spacing w:before="0" w:beforeAutospacing="0" w:after="0" w:afterAutospacing="0"/>
              <w:ind w:left="142" w:right="142" w:firstLine="142"/>
              <w:jc w:val="both"/>
              <w:rPr>
                <w:b w:val="0"/>
                <w:bCs w:val="0"/>
                <w:i/>
                <w:iCs/>
                <w:sz w:val="24"/>
                <w:szCs w:val="24"/>
              </w:rPr>
            </w:pPr>
            <w:r w:rsidRPr="00116A82">
              <w:rPr>
                <w:b w:val="0"/>
                <w:bCs w:val="0"/>
                <w:i/>
                <w:iCs/>
                <w:sz w:val="24"/>
                <w:szCs w:val="24"/>
              </w:rPr>
              <w:t>Noteikumu projekt</w:t>
            </w:r>
            <w:r w:rsidRPr="00116A82" w:rsidR="005E75C8">
              <w:rPr>
                <w:b w:val="0"/>
                <w:bCs w:val="0"/>
                <w:i/>
                <w:iCs/>
                <w:sz w:val="24"/>
                <w:szCs w:val="24"/>
              </w:rPr>
              <w:t xml:space="preserve">a </w:t>
            </w:r>
            <w:r w:rsidRPr="00116A82" w:rsidR="00CA150D">
              <w:rPr>
                <w:b w:val="0"/>
                <w:bCs w:val="0"/>
                <w:i/>
                <w:iCs/>
                <w:sz w:val="24"/>
                <w:szCs w:val="24"/>
              </w:rPr>
              <w:t>9</w:t>
            </w:r>
            <w:r w:rsidRPr="00116A82" w:rsidR="005E75C8">
              <w:rPr>
                <w:b w:val="0"/>
                <w:bCs w:val="0"/>
                <w:i/>
                <w:iCs/>
                <w:sz w:val="24"/>
                <w:szCs w:val="24"/>
              </w:rPr>
              <w:t>., 1</w:t>
            </w:r>
            <w:r w:rsidRPr="00116A82" w:rsidR="00CA150D">
              <w:rPr>
                <w:b w:val="0"/>
                <w:bCs w:val="0"/>
                <w:i/>
                <w:iCs/>
                <w:sz w:val="24"/>
                <w:szCs w:val="24"/>
              </w:rPr>
              <w:t>0</w:t>
            </w:r>
            <w:r w:rsidRPr="00116A82" w:rsidR="005E75C8">
              <w:rPr>
                <w:b w:val="0"/>
                <w:bCs w:val="0"/>
                <w:i/>
                <w:iCs/>
                <w:sz w:val="24"/>
                <w:szCs w:val="24"/>
              </w:rPr>
              <w:t>. un 1</w:t>
            </w:r>
            <w:r w:rsidRPr="00116A82" w:rsidR="00CA150D">
              <w:rPr>
                <w:b w:val="0"/>
                <w:bCs w:val="0"/>
                <w:i/>
                <w:iCs/>
                <w:sz w:val="24"/>
                <w:szCs w:val="24"/>
              </w:rPr>
              <w:t>1</w:t>
            </w:r>
            <w:r w:rsidRPr="00116A82" w:rsidR="005E75C8">
              <w:rPr>
                <w:b w:val="0"/>
                <w:bCs w:val="0"/>
                <w:i/>
                <w:iCs/>
                <w:sz w:val="24"/>
                <w:szCs w:val="24"/>
              </w:rPr>
              <w:t>.punkt</w:t>
            </w:r>
            <w:r w:rsidRPr="00116A82">
              <w:rPr>
                <w:b w:val="0"/>
                <w:bCs w:val="0"/>
                <w:i/>
                <w:iCs/>
                <w:sz w:val="24"/>
                <w:szCs w:val="24"/>
              </w:rPr>
              <w:t xml:space="preserve">s paredz </w:t>
            </w:r>
            <w:r w:rsidRPr="00116A82" w:rsidR="005E75C8">
              <w:rPr>
                <w:b w:val="0"/>
                <w:bCs w:val="0"/>
                <w:i/>
                <w:iCs/>
                <w:sz w:val="24"/>
                <w:szCs w:val="24"/>
              </w:rPr>
              <w:t>rīcību</w:t>
            </w:r>
            <w:r w:rsidRPr="00116A82">
              <w:rPr>
                <w:b w:val="0"/>
                <w:bCs w:val="0"/>
                <w:i/>
                <w:iCs/>
                <w:sz w:val="24"/>
                <w:szCs w:val="24"/>
              </w:rPr>
              <w:t>, kad pasta sūtījumu</w:t>
            </w:r>
            <w:r w:rsidRPr="00116A82" w:rsidR="00481E29">
              <w:rPr>
                <w:b w:val="0"/>
                <w:bCs w:val="0"/>
                <w:i/>
                <w:iCs/>
                <w:sz w:val="24"/>
                <w:szCs w:val="24"/>
              </w:rPr>
              <w:t>s</w:t>
            </w:r>
            <w:r w:rsidRPr="00116A82">
              <w:rPr>
                <w:b w:val="0"/>
                <w:bCs w:val="0"/>
                <w:i/>
                <w:iCs/>
                <w:sz w:val="24"/>
                <w:szCs w:val="24"/>
              </w:rPr>
              <w:t xml:space="preserve"> izsniedz pasta pakalpojuma sniegšanas vietā, ja nav iespējams to</w:t>
            </w:r>
            <w:r w:rsidRPr="00116A82" w:rsidR="00481E29">
              <w:rPr>
                <w:b w:val="0"/>
                <w:bCs w:val="0"/>
                <w:i/>
                <w:iCs/>
                <w:sz w:val="24"/>
                <w:szCs w:val="24"/>
              </w:rPr>
              <w:t>s</w:t>
            </w:r>
            <w:r w:rsidRPr="00116A82">
              <w:rPr>
                <w:b w:val="0"/>
                <w:bCs w:val="0"/>
                <w:i/>
                <w:iCs/>
                <w:sz w:val="24"/>
                <w:szCs w:val="24"/>
              </w:rPr>
              <w:t xml:space="preserve"> izsniegt Pasta likuma 13.</w:t>
            </w:r>
            <w:r w:rsidRPr="00116A82">
              <w:rPr>
                <w:b w:val="0"/>
                <w:bCs w:val="0"/>
                <w:i/>
                <w:iCs/>
                <w:sz w:val="24"/>
                <w:szCs w:val="24"/>
                <w:vertAlign w:val="superscript"/>
              </w:rPr>
              <w:t>1</w:t>
            </w:r>
            <w:r w:rsidRPr="00116A82">
              <w:rPr>
                <w:b w:val="0"/>
                <w:bCs w:val="0"/>
                <w:i/>
                <w:iCs/>
                <w:sz w:val="24"/>
                <w:szCs w:val="24"/>
              </w:rPr>
              <w:t xml:space="preserve"> panta pirmā</w:t>
            </w:r>
            <w:r w:rsidRPr="00116A82" w:rsidR="009738B1">
              <w:rPr>
                <w:b w:val="0"/>
                <w:bCs w:val="0"/>
                <w:i/>
                <w:iCs/>
                <w:sz w:val="24"/>
                <w:szCs w:val="24"/>
              </w:rPr>
              <w:t>s</w:t>
            </w:r>
            <w:r w:rsidRPr="00116A82">
              <w:rPr>
                <w:b w:val="0"/>
                <w:bCs w:val="0"/>
                <w:i/>
                <w:iCs/>
                <w:sz w:val="24"/>
                <w:szCs w:val="24"/>
              </w:rPr>
              <w:t xml:space="preserve"> daļ</w:t>
            </w:r>
            <w:r w:rsidRPr="00116A82" w:rsidR="009738B1">
              <w:rPr>
                <w:b w:val="0"/>
                <w:bCs w:val="0"/>
                <w:i/>
                <w:iCs/>
                <w:sz w:val="24"/>
                <w:szCs w:val="24"/>
              </w:rPr>
              <w:t>as 1. un 2.punktā</w:t>
            </w:r>
            <w:r w:rsidRPr="00116A82">
              <w:rPr>
                <w:b w:val="0"/>
                <w:bCs w:val="0"/>
                <w:i/>
                <w:iCs/>
                <w:sz w:val="24"/>
                <w:szCs w:val="24"/>
              </w:rPr>
              <w:t xml:space="preserve"> minētajā veidā.</w:t>
            </w:r>
          </w:p>
          <w:p w:rsidRPr="00116A82" w:rsidR="00AD7D47" w:rsidP="00626CCA" w:rsidRDefault="00AD7D47" w14:paraId="5AB24E82" w14:textId="77777777">
            <w:pPr>
              <w:pStyle w:val="Heading3"/>
              <w:shd w:val="clear" w:color="auto" w:fill="FFFFFF"/>
              <w:spacing w:before="0" w:beforeAutospacing="0" w:after="0" w:afterAutospacing="0"/>
              <w:ind w:left="142" w:right="142" w:firstLine="142"/>
              <w:jc w:val="both"/>
              <w:rPr>
                <w:b w:val="0"/>
                <w:bCs w:val="0"/>
                <w:sz w:val="24"/>
                <w:szCs w:val="24"/>
              </w:rPr>
            </w:pPr>
          </w:p>
          <w:p w:rsidRPr="00116A82" w:rsidR="007758EF" w:rsidP="00AD7EC5" w:rsidRDefault="00AD7EC5" w14:paraId="69F977D6" w14:textId="17661625">
            <w:pPr>
              <w:spacing w:after="0" w:line="240" w:lineRule="auto"/>
              <w:ind w:left="174" w:right="129" w:firstLine="318"/>
              <w:jc w:val="both"/>
              <w:rPr>
                <w:rFonts w:ascii="Times New Roman" w:hAnsi="Times New Roman" w:eastAsia="Times New Roman" w:cs="Times New Roman"/>
                <w:sz w:val="28"/>
                <w:szCs w:val="28"/>
                <w:lang w:eastAsia="ar-SA"/>
              </w:rPr>
            </w:pPr>
            <w:r w:rsidRPr="00116A82">
              <w:rPr>
                <w:rFonts w:ascii="Times New Roman" w:hAnsi="Times New Roman" w:cs="Times New Roman"/>
                <w:sz w:val="24"/>
                <w:szCs w:val="24"/>
              </w:rPr>
              <w:t xml:space="preserve">Noteikumu projekta </w:t>
            </w:r>
            <w:r w:rsidRPr="00116A82" w:rsidR="00CA150D">
              <w:rPr>
                <w:rFonts w:ascii="Times New Roman" w:hAnsi="Times New Roman" w:cs="Times New Roman"/>
                <w:sz w:val="24"/>
                <w:szCs w:val="24"/>
              </w:rPr>
              <w:t>9</w:t>
            </w:r>
            <w:r w:rsidRPr="00116A82">
              <w:rPr>
                <w:rFonts w:ascii="Times New Roman" w:hAnsi="Times New Roman" w:cs="Times New Roman"/>
                <w:sz w:val="24"/>
                <w:szCs w:val="24"/>
              </w:rPr>
              <w:t xml:space="preserve">.punkts nosaka gadījumus, kad pasta sūtījumu izsniedz pasta pakalpojuma sniegšanas vietā. </w:t>
            </w:r>
            <w:r w:rsidRPr="00116A82" w:rsidR="00867B1D">
              <w:rPr>
                <w:rFonts w:ascii="Times New Roman" w:hAnsi="Times New Roman" w:cs="Times New Roman"/>
                <w:sz w:val="24"/>
                <w:szCs w:val="24"/>
              </w:rPr>
              <w:t>I</w:t>
            </w:r>
            <w:r w:rsidRPr="00116A82" w:rsidR="00932F55">
              <w:rPr>
                <w:rFonts w:ascii="Times New Roman" w:hAnsi="Times New Roman" w:cs="Times New Roman"/>
                <w:sz w:val="24"/>
                <w:szCs w:val="24"/>
              </w:rPr>
              <w:t>r gadījumi, kad</w:t>
            </w:r>
            <w:r w:rsidRPr="00116A82" w:rsidR="00C94748">
              <w:rPr>
                <w:rFonts w:ascii="Times New Roman" w:hAnsi="Times New Roman" w:cs="Times New Roman"/>
                <w:sz w:val="24"/>
                <w:szCs w:val="24"/>
              </w:rPr>
              <w:t xml:space="preserve"> sūtītājs</w:t>
            </w:r>
            <w:r w:rsidRPr="00116A82" w:rsidR="00FF62DA">
              <w:rPr>
                <w:rFonts w:ascii="Times New Roman" w:hAnsi="Times New Roman" w:cs="Times New Roman"/>
                <w:sz w:val="24"/>
                <w:szCs w:val="24"/>
              </w:rPr>
              <w:t xml:space="preserve">, kas vairumā gadījumu ir </w:t>
            </w:r>
            <w:r w:rsidRPr="00116A82" w:rsidR="00C94748">
              <w:rPr>
                <w:rFonts w:ascii="Times New Roman" w:hAnsi="Times New Roman" w:cs="Times New Roman"/>
                <w:sz w:val="24"/>
                <w:szCs w:val="24"/>
              </w:rPr>
              <w:t>internet</w:t>
            </w:r>
            <w:r w:rsidRPr="00116A82" w:rsidR="00067370">
              <w:rPr>
                <w:rFonts w:ascii="Times New Roman" w:hAnsi="Times New Roman" w:cs="Times New Roman"/>
                <w:sz w:val="24"/>
                <w:szCs w:val="24"/>
              </w:rPr>
              <w:t xml:space="preserve">a </w:t>
            </w:r>
            <w:r w:rsidRPr="00116A82" w:rsidR="00C94748">
              <w:rPr>
                <w:rFonts w:ascii="Times New Roman" w:hAnsi="Times New Roman" w:cs="Times New Roman"/>
                <w:sz w:val="24"/>
                <w:szCs w:val="24"/>
              </w:rPr>
              <w:t>veikals, nosūtot</w:t>
            </w:r>
            <w:r w:rsidRPr="00116A82" w:rsidR="00867B1D">
              <w:rPr>
                <w:rFonts w:ascii="Times New Roman" w:hAnsi="Times New Roman" w:cs="Times New Roman"/>
                <w:sz w:val="24"/>
                <w:szCs w:val="24"/>
              </w:rPr>
              <w:t xml:space="preserve"> pasta sūtījumu </w:t>
            </w:r>
            <w:r w:rsidRPr="00116A82" w:rsidR="00C94748">
              <w:rPr>
                <w:rFonts w:ascii="Times New Roman" w:hAnsi="Times New Roman" w:cs="Times New Roman"/>
                <w:sz w:val="24"/>
                <w:szCs w:val="24"/>
              </w:rPr>
              <w:t>adresātam</w:t>
            </w:r>
            <w:r w:rsidRPr="00116A82" w:rsidR="00867B1D">
              <w:rPr>
                <w:rFonts w:ascii="Times New Roman" w:hAnsi="Times New Roman" w:cs="Times New Roman"/>
                <w:sz w:val="24"/>
                <w:szCs w:val="24"/>
              </w:rPr>
              <w:t xml:space="preserve">, </w:t>
            </w:r>
            <w:r w:rsidRPr="00116A82" w:rsidR="00932F55">
              <w:rPr>
                <w:rFonts w:ascii="Times New Roman" w:hAnsi="Times New Roman" w:cs="Times New Roman"/>
                <w:sz w:val="24"/>
                <w:szCs w:val="24"/>
              </w:rPr>
              <w:t xml:space="preserve">noformē to </w:t>
            </w:r>
            <w:r w:rsidRPr="00116A82" w:rsidR="002768C4">
              <w:rPr>
                <w:rFonts w:ascii="Times New Roman" w:hAnsi="Times New Roman" w:cs="Times New Roman"/>
                <w:sz w:val="24"/>
                <w:szCs w:val="24"/>
              </w:rPr>
              <w:t>k</w:t>
            </w:r>
            <w:r w:rsidRPr="00116A82" w:rsidR="00932F55">
              <w:rPr>
                <w:rFonts w:ascii="Times New Roman" w:hAnsi="Times New Roman" w:cs="Times New Roman"/>
                <w:sz w:val="24"/>
                <w:szCs w:val="24"/>
              </w:rPr>
              <w:t xml:space="preserve">ā vienkāršu </w:t>
            </w:r>
            <w:r w:rsidRPr="00116A82" w:rsidR="007C1C61">
              <w:rPr>
                <w:rFonts w:ascii="Times New Roman" w:hAnsi="Times New Roman" w:cs="Times New Roman"/>
                <w:sz w:val="24"/>
                <w:szCs w:val="24"/>
              </w:rPr>
              <w:t>pasta</w:t>
            </w:r>
            <w:r w:rsidRPr="00116A82" w:rsidR="00932F55">
              <w:rPr>
                <w:rFonts w:ascii="Times New Roman" w:hAnsi="Times New Roman" w:cs="Times New Roman"/>
                <w:sz w:val="24"/>
                <w:szCs w:val="24"/>
              </w:rPr>
              <w:t xml:space="preserve"> sūtījumu, kura izmēri neatbilst pastkastītes un tās atveres izmēram</w:t>
            </w:r>
            <w:r w:rsidRPr="00116A82" w:rsidR="00FF62DA">
              <w:rPr>
                <w:rFonts w:ascii="Times New Roman" w:hAnsi="Times New Roman" w:cs="Times New Roman"/>
                <w:sz w:val="24"/>
                <w:szCs w:val="24"/>
              </w:rPr>
              <w:t xml:space="preserve">, tādējādi liedzot pastniekam to nogādāt adresātam </w:t>
            </w:r>
            <w:r w:rsidRPr="00116A82" w:rsidR="00067370">
              <w:rPr>
                <w:rFonts w:ascii="Times New Roman" w:hAnsi="Times New Roman" w:cs="Times New Roman"/>
                <w:sz w:val="24"/>
                <w:szCs w:val="24"/>
              </w:rPr>
              <w:t>P</w:t>
            </w:r>
            <w:r w:rsidRPr="00116A82" w:rsidR="00FF62DA">
              <w:rPr>
                <w:rFonts w:ascii="Times New Roman" w:hAnsi="Times New Roman" w:cs="Times New Roman"/>
                <w:sz w:val="24"/>
                <w:szCs w:val="24"/>
              </w:rPr>
              <w:t>asta likumā noteiktajā kārtībā – ievietojot adresāta pastkastītē</w:t>
            </w:r>
            <w:r w:rsidRPr="00116A82" w:rsidR="00932F55">
              <w:rPr>
                <w:rFonts w:ascii="Times New Roman" w:hAnsi="Times New Roman" w:cs="Times New Roman"/>
                <w:sz w:val="24"/>
                <w:szCs w:val="24"/>
              </w:rPr>
              <w:t>. Šādā gadījumā pasta komersantam ir jānoformē informatīvais paziņojums, lai adresāts varētu saņemt minēto sūtījumu pasta komersanta norādītajā pasta pakalpojumu sniegšanas vietā.</w:t>
            </w:r>
            <w:r w:rsidRPr="00116A82" w:rsidR="005E75C8">
              <w:rPr>
                <w:b/>
                <w:bCs/>
                <w:sz w:val="24"/>
                <w:szCs w:val="24"/>
              </w:rPr>
              <w:t xml:space="preserve"> </w:t>
            </w:r>
            <w:r w:rsidRPr="00116A82" w:rsidR="005E75C8">
              <w:rPr>
                <w:rFonts w:ascii="Times New Roman" w:hAnsi="Times New Roman" w:cs="Times New Roman"/>
                <w:sz w:val="24"/>
                <w:szCs w:val="24"/>
              </w:rPr>
              <w:t>Ja piegādājot ierakstītu vai apdrošinātu pasta sūtījumu, adresāts nav sastopams adresē, kas norādīta uz pasta sūtījuma</w:t>
            </w:r>
            <w:r w:rsidRPr="00116A82" w:rsidR="005E75C8">
              <w:rPr>
                <w:rFonts w:ascii="Times New Roman" w:hAnsi="Times New Roman" w:cs="Times New Roman"/>
                <w:b/>
                <w:bCs/>
                <w:sz w:val="24"/>
                <w:szCs w:val="24"/>
              </w:rPr>
              <w:t xml:space="preserve">, </w:t>
            </w:r>
            <w:r w:rsidRPr="00116A82" w:rsidR="00963C14">
              <w:rPr>
                <w:rFonts w:ascii="Times New Roman" w:hAnsi="Times New Roman" w:cs="Times New Roman"/>
                <w:sz w:val="24"/>
                <w:szCs w:val="24"/>
              </w:rPr>
              <w:t>vai</w:t>
            </w:r>
            <w:r w:rsidRPr="00116A82" w:rsidR="00963C14">
              <w:rPr>
                <w:rFonts w:ascii="Times New Roman" w:hAnsi="Times New Roman" w:eastAsia="Times New Roman" w:cs="Times New Roman"/>
                <w:sz w:val="24"/>
                <w:szCs w:val="24"/>
                <w:lang w:eastAsia="ar-SA"/>
              </w:rPr>
              <w:t xml:space="preserve"> uz ierakstīta vai apdrošināta pasta sūtījuma ir norādīta nepilnīga informācija par adresātu  - nav norādīti precīzi adresāta dati, tas ir, fiziskai personai vārds, uzvārds, juridiskai personai – nosaukums un adrese atbilstoši normatīvajos aktos noteiktajam par adreses norādīšanu uz pasta sūtījuma, </w:t>
            </w:r>
            <w:r w:rsidRPr="00116A82" w:rsidR="005E75C8">
              <w:rPr>
                <w:rFonts w:ascii="Times New Roman" w:hAnsi="Times New Roman" w:cs="Times New Roman"/>
                <w:sz w:val="24"/>
                <w:szCs w:val="24"/>
              </w:rPr>
              <w:t>lai informētu adresātu par iespēju saņemt minēto pasta sūtījumu, pasta komersants adresāta pastkastītē ievieto informatīvo paziņojumu vai informē adresātu izmantojot elektronisko sakaru līdzekļus.</w:t>
            </w:r>
          </w:p>
          <w:p w:rsidRPr="00116A82" w:rsidR="004049C7" w:rsidP="00963C14" w:rsidRDefault="00583B54" w14:paraId="5FE4201E" w14:textId="512FA997">
            <w:pPr>
              <w:suppressAutoHyphens/>
              <w:spacing w:after="0" w:line="240" w:lineRule="auto"/>
              <w:ind w:left="143" w:right="142" w:firstLine="141"/>
              <w:jc w:val="both"/>
              <w:rPr>
                <w:rFonts w:ascii="Times New Roman" w:hAnsi="Times New Roman" w:eastAsia="Times New Roman" w:cs="Times New Roman"/>
                <w:sz w:val="24"/>
                <w:szCs w:val="24"/>
                <w:lang w:eastAsia="ar-SA"/>
              </w:rPr>
            </w:pPr>
            <w:r w:rsidRPr="00116A82">
              <w:rPr>
                <w:rFonts w:ascii="Times New Roman" w:hAnsi="Times New Roman" w:cs="Times New Roman"/>
                <w:sz w:val="24"/>
                <w:szCs w:val="24"/>
              </w:rPr>
              <w:t>Lai adresātam nerastos papildu apgrūtinājum</w:t>
            </w:r>
            <w:r w:rsidR="00CA766E">
              <w:rPr>
                <w:rFonts w:ascii="Times New Roman" w:hAnsi="Times New Roman" w:cs="Times New Roman"/>
                <w:sz w:val="24"/>
                <w:szCs w:val="24"/>
              </w:rPr>
              <w:t>s</w:t>
            </w:r>
            <w:r w:rsidRPr="00116A82">
              <w:rPr>
                <w:rFonts w:ascii="Times New Roman" w:hAnsi="Times New Roman" w:cs="Times New Roman"/>
                <w:sz w:val="24"/>
                <w:szCs w:val="24"/>
              </w:rPr>
              <w:t>, ja</w:t>
            </w:r>
            <w:r w:rsidR="0088689A">
              <w:rPr>
                <w:rFonts w:ascii="Times New Roman" w:hAnsi="Times New Roman" w:cs="Times New Roman"/>
                <w:sz w:val="24"/>
                <w:szCs w:val="24"/>
              </w:rPr>
              <w:t>,</w:t>
            </w:r>
            <w:r w:rsidRPr="00116A82">
              <w:rPr>
                <w:rFonts w:ascii="Times New Roman" w:hAnsi="Times New Roman" w:cs="Times New Roman"/>
                <w:sz w:val="24"/>
                <w:szCs w:val="24"/>
              </w:rPr>
              <w:t xml:space="preserve"> ierodoties pasta pakalpojumu sniegšanas vietā</w:t>
            </w:r>
            <w:r w:rsidR="0088689A">
              <w:rPr>
                <w:rFonts w:ascii="Times New Roman" w:hAnsi="Times New Roman" w:cs="Times New Roman"/>
                <w:sz w:val="24"/>
                <w:szCs w:val="24"/>
              </w:rPr>
              <w:t>,</w:t>
            </w:r>
            <w:r w:rsidRPr="00116A82">
              <w:rPr>
                <w:rFonts w:ascii="Times New Roman" w:hAnsi="Times New Roman" w:cs="Times New Roman"/>
                <w:sz w:val="24"/>
                <w:szCs w:val="24"/>
              </w:rPr>
              <w:t xml:space="preserve"> tiks konstatēts, ka nav ievērotas adresāta identificēšanai nepieciešamās prasības, n</w:t>
            </w:r>
            <w:r w:rsidRPr="00116A82" w:rsidR="00907CFF">
              <w:rPr>
                <w:rFonts w:ascii="Times New Roman" w:hAnsi="Times New Roman" w:eastAsia="Times New Roman" w:cs="Times New Roman"/>
                <w:sz w:val="24"/>
                <w:szCs w:val="24"/>
                <w:lang w:eastAsia="ar-SA"/>
              </w:rPr>
              <w:t>oteikumu projekt</w:t>
            </w:r>
            <w:r w:rsidRPr="00116A82" w:rsidR="00AD7EC5">
              <w:rPr>
                <w:rFonts w:ascii="Times New Roman" w:hAnsi="Times New Roman" w:eastAsia="Times New Roman" w:cs="Times New Roman"/>
                <w:sz w:val="24"/>
                <w:szCs w:val="24"/>
                <w:lang w:eastAsia="ar-SA"/>
              </w:rPr>
              <w:t>a</w:t>
            </w:r>
            <w:r w:rsidRPr="00116A82" w:rsidR="00907CFF">
              <w:rPr>
                <w:rFonts w:ascii="Times New Roman" w:hAnsi="Times New Roman" w:eastAsia="Times New Roman" w:cs="Times New Roman"/>
                <w:sz w:val="24"/>
                <w:szCs w:val="24"/>
                <w:lang w:eastAsia="ar-SA"/>
              </w:rPr>
              <w:t xml:space="preserve"> </w:t>
            </w:r>
            <w:r w:rsidRPr="00116A82" w:rsidR="005E75C8">
              <w:rPr>
                <w:rFonts w:ascii="Times New Roman" w:hAnsi="Times New Roman" w:eastAsia="Times New Roman" w:cs="Times New Roman"/>
                <w:sz w:val="24"/>
                <w:szCs w:val="24"/>
                <w:lang w:eastAsia="ar-SA"/>
              </w:rPr>
              <w:t>1</w:t>
            </w:r>
            <w:r w:rsidRPr="00116A82" w:rsidR="00CA150D">
              <w:rPr>
                <w:rFonts w:ascii="Times New Roman" w:hAnsi="Times New Roman" w:eastAsia="Times New Roman" w:cs="Times New Roman"/>
                <w:sz w:val="24"/>
                <w:szCs w:val="24"/>
                <w:lang w:eastAsia="ar-SA"/>
              </w:rPr>
              <w:t>0</w:t>
            </w:r>
            <w:r w:rsidRPr="00116A82" w:rsidR="005E75C8">
              <w:rPr>
                <w:rFonts w:ascii="Times New Roman" w:hAnsi="Times New Roman" w:eastAsia="Times New Roman" w:cs="Times New Roman"/>
                <w:sz w:val="24"/>
                <w:szCs w:val="24"/>
                <w:lang w:eastAsia="ar-SA"/>
              </w:rPr>
              <w:t xml:space="preserve">.punkts </w:t>
            </w:r>
            <w:r w:rsidRPr="00116A82" w:rsidR="00907CFF">
              <w:rPr>
                <w:rFonts w:ascii="Times New Roman" w:hAnsi="Times New Roman" w:eastAsia="Times New Roman" w:cs="Times New Roman"/>
                <w:sz w:val="24"/>
                <w:szCs w:val="24"/>
                <w:lang w:eastAsia="ar-SA"/>
              </w:rPr>
              <w:t>nosaka prasības informatīvā paziņojuma sagatavošanai, tostarp tajā iekļautās informācijas apjomu</w:t>
            </w:r>
            <w:r w:rsidRPr="00116A82" w:rsidR="00AD7D47">
              <w:rPr>
                <w:rFonts w:ascii="Times New Roman" w:hAnsi="Times New Roman" w:eastAsia="Times New Roman" w:cs="Times New Roman"/>
                <w:i/>
                <w:iCs/>
                <w:sz w:val="24"/>
                <w:szCs w:val="24"/>
                <w:lang w:eastAsia="ar-SA"/>
              </w:rPr>
              <w:t>.</w:t>
            </w:r>
            <w:r w:rsidRPr="00116A82" w:rsidR="00AD7EC5">
              <w:rPr>
                <w:rFonts w:ascii="Times New Roman" w:hAnsi="Times New Roman" w:eastAsia="Times New Roman" w:cs="Times New Roman"/>
                <w:sz w:val="24"/>
                <w:szCs w:val="24"/>
                <w:lang w:eastAsia="ar-SA"/>
              </w:rPr>
              <w:t xml:space="preserve"> </w:t>
            </w:r>
            <w:r w:rsidRPr="00116A82" w:rsidR="00481E29">
              <w:rPr>
                <w:rFonts w:ascii="Times New Roman" w:hAnsi="Times New Roman" w:eastAsia="Times New Roman" w:cs="Times New Roman"/>
                <w:sz w:val="24"/>
                <w:szCs w:val="24"/>
                <w:lang w:eastAsia="ar-SA"/>
              </w:rPr>
              <w:t xml:space="preserve">Informatīvajā paziņojumā tostarp norāda informāciju par </w:t>
            </w:r>
            <w:r w:rsidRPr="00116A82" w:rsidR="009D5B6B">
              <w:t xml:space="preserve"> </w:t>
            </w:r>
            <w:r w:rsidRPr="00116A82" w:rsidR="009D5B6B">
              <w:rPr>
                <w:rFonts w:ascii="Times New Roman" w:hAnsi="Times New Roman" w:eastAsia="Times New Roman" w:cs="Times New Roman"/>
                <w:sz w:val="24"/>
                <w:szCs w:val="24"/>
                <w:lang w:eastAsia="ar-SA"/>
              </w:rPr>
              <w:t>pasta komersanta uzskaites sistēmā pasta sūtījumam piešķirto unikālo reģistrācijas numuru (turpmāk – sūtījuma identifikators).</w:t>
            </w:r>
            <w:r w:rsidRPr="00116A82" w:rsidR="004049C7">
              <w:t xml:space="preserve"> S</w:t>
            </w:r>
            <w:r w:rsidRPr="00116A82" w:rsidR="004049C7">
              <w:rPr>
                <w:rFonts w:ascii="Times New Roman" w:hAnsi="Times New Roman" w:eastAsia="Times New Roman" w:cs="Times New Roman"/>
                <w:sz w:val="24"/>
                <w:szCs w:val="24"/>
                <w:lang w:eastAsia="ar-SA"/>
              </w:rPr>
              <w:t xml:space="preserve">askaņā ar </w:t>
            </w:r>
            <w:r w:rsidR="00CA766E">
              <w:rPr>
                <w:rFonts w:ascii="Times New Roman" w:hAnsi="Times New Roman" w:eastAsia="Times New Roman" w:cs="Times New Roman"/>
                <w:sz w:val="24"/>
                <w:szCs w:val="24"/>
                <w:lang w:eastAsia="ar-SA"/>
              </w:rPr>
              <w:t xml:space="preserve">Pasta </w:t>
            </w:r>
            <w:r w:rsidRPr="00116A82" w:rsidR="004049C7">
              <w:rPr>
                <w:rFonts w:ascii="Times New Roman" w:hAnsi="Times New Roman" w:eastAsia="Times New Roman" w:cs="Times New Roman"/>
                <w:sz w:val="24"/>
                <w:szCs w:val="24"/>
                <w:lang w:eastAsia="ar-SA"/>
              </w:rPr>
              <w:t xml:space="preserve">likuma 50.panta pirmās daļas 4.punktu sūtītājam ir tiesības dot norādījumu pasta komersantam iekasēt no adresāta pēcmaksu par apdrošinātu pasta sūtījumu, kas nosūtīšanas brīdī nebija kvalificēts kā pēcmaksas pasta sūtījums. Līdz ar to, izpildot sūtītāja norādījumus, pasta komersantam būs nepieciešams iekasēt no adresāta pēcmaksu par apdrošinātu pasta sūtījumu. Tādējādi informatīvajā paziņojumā iekļauj arī informāciju par </w:t>
            </w:r>
            <w:r w:rsidRPr="00116A82" w:rsidR="004049C7">
              <w:t xml:space="preserve"> </w:t>
            </w:r>
            <w:r w:rsidRPr="00116A82" w:rsidR="004049C7">
              <w:rPr>
                <w:rFonts w:ascii="Times New Roman" w:hAnsi="Times New Roman" w:eastAsia="Times New Roman" w:cs="Times New Roman"/>
                <w:sz w:val="24"/>
                <w:szCs w:val="24"/>
                <w:lang w:eastAsia="ar-SA"/>
              </w:rPr>
              <w:t>maksu, kas maksājama pasta komersantam pasta sūtījuma izsniegšanas brīdī</w:t>
            </w:r>
            <w:r w:rsidR="0088689A">
              <w:rPr>
                <w:rFonts w:ascii="Times New Roman" w:hAnsi="Times New Roman" w:eastAsia="Times New Roman" w:cs="Times New Roman"/>
                <w:sz w:val="24"/>
                <w:szCs w:val="24"/>
                <w:lang w:eastAsia="ar-SA"/>
              </w:rPr>
              <w:t>.</w:t>
            </w:r>
            <w:r w:rsidRPr="00116A82" w:rsidR="004049C7">
              <w:rPr>
                <w:rFonts w:ascii="Times New Roman" w:hAnsi="Times New Roman" w:eastAsia="Times New Roman" w:cs="Times New Roman"/>
                <w:sz w:val="24"/>
                <w:szCs w:val="24"/>
                <w:lang w:eastAsia="ar-SA"/>
              </w:rPr>
              <w:t xml:space="preserve"> </w:t>
            </w:r>
          </w:p>
          <w:p w:rsidRPr="00116A82" w:rsidR="00907CFF" w:rsidP="00963C14" w:rsidRDefault="009D5B6B" w14:paraId="3AAAF519" w14:textId="6924360B">
            <w:pPr>
              <w:suppressAutoHyphens/>
              <w:spacing w:after="0" w:line="240" w:lineRule="auto"/>
              <w:ind w:left="143" w:right="142" w:firstLine="141"/>
              <w:jc w:val="both"/>
              <w:rPr>
                <w:rFonts w:ascii="Times New Roman" w:hAnsi="Times New Roman" w:eastAsia="Times New Roman" w:cs="Times New Roman"/>
                <w:sz w:val="24"/>
                <w:szCs w:val="24"/>
                <w:lang w:eastAsia="ar-SA"/>
              </w:rPr>
            </w:pPr>
            <w:r w:rsidRPr="00116A82">
              <w:rPr>
                <w:rFonts w:ascii="Times New Roman" w:hAnsi="Times New Roman" w:cs="Times New Roman"/>
                <w:sz w:val="24"/>
                <w:szCs w:val="24"/>
              </w:rPr>
              <w:t xml:space="preserve">Saskaņā ar Pasta likuma 52.panta trešo daļu adresāts, ja vien pasta komersants nodrošina iespēju informēt to par sūtījuma </w:t>
            </w:r>
            <w:r w:rsidRPr="00116A82">
              <w:rPr>
                <w:rFonts w:ascii="Times New Roman" w:hAnsi="Times New Roman" w:cs="Times New Roman"/>
                <w:sz w:val="24"/>
                <w:szCs w:val="24"/>
              </w:rPr>
              <w:lastRenderedPageBreak/>
              <w:t>saņemšanu</w:t>
            </w:r>
            <w:r w:rsidRPr="00116A82" w:rsidR="00C7275F">
              <w:rPr>
                <w:rFonts w:ascii="Times New Roman" w:hAnsi="Times New Roman" w:cs="Times New Roman"/>
                <w:sz w:val="24"/>
                <w:szCs w:val="24"/>
              </w:rPr>
              <w:t>, sūtot informāciju adresātam</w:t>
            </w:r>
            <w:r w:rsidRPr="00116A82">
              <w:rPr>
                <w:rFonts w:ascii="Times New Roman" w:hAnsi="Times New Roman" w:cs="Times New Roman"/>
                <w:sz w:val="24"/>
                <w:szCs w:val="24"/>
              </w:rPr>
              <w:t>, izmantojot noteiktus elektronisko sakaru līdzekļus</w:t>
            </w:r>
            <w:r w:rsidRPr="00116A82" w:rsidR="00C7275F">
              <w:rPr>
                <w:rFonts w:ascii="Times New Roman" w:hAnsi="Times New Roman" w:cs="Times New Roman"/>
                <w:sz w:val="24"/>
                <w:szCs w:val="24"/>
              </w:rPr>
              <w:t xml:space="preserve"> </w:t>
            </w:r>
            <w:r w:rsidRPr="00116A82" w:rsidR="00C7275F">
              <w:rPr>
                <w:rFonts w:ascii="Times New Roman" w:hAnsi="Times New Roman" w:eastAsia="Times New Roman" w:cs="Times New Roman"/>
                <w:sz w:val="24"/>
                <w:szCs w:val="24"/>
                <w:lang w:eastAsia="ar-SA"/>
              </w:rPr>
              <w:t>(turpmāk – e-paziņojums)</w:t>
            </w:r>
            <w:r w:rsidRPr="00116A82">
              <w:rPr>
                <w:rFonts w:ascii="Times New Roman" w:hAnsi="Times New Roman" w:cs="Times New Roman"/>
                <w:sz w:val="24"/>
                <w:szCs w:val="24"/>
              </w:rPr>
              <w:t xml:space="preserve">, ir tiesīgs pasta komersanta noteiktajā kārtībā pieprasīt, lai tas informē adresātu par pasta sūtījuma saņemšanu, izmantojot attiecīgus elektronisko sakaru līdzekļus. </w:t>
            </w:r>
            <w:r w:rsidRPr="00116A82" w:rsidR="00AD7EC5">
              <w:rPr>
                <w:rFonts w:ascii="Times New Roman" w:hAnsi="Times New Roman" w:eastAsia="Times New Roman" w:cs="Times New Roman"/>
                <w:sz w:val="24"/>
                <w:szCs w:val="24"/>
                <w:lang w:eastAsia="ar-SA"/>
              </w:rPr>
              <w:t>Ievērojot</w:t>
            </w:r>
            <w:r w:rsidRPr="00116A82" w:rsidR="00AD7EC5">
              <w:rPr>
                <w:rFonts w:ascii="Times New Roman" w:hAnsi="Times New Roman" w:eastAsia="Times New Roman" w:cs="Times New Roman"/>
                <w:i/>
                <w:iCs/>
                <w:sz w:val="24"/>
                <w:szCs w:val="24"/>
                <w:lang w:eastAsia="ar-SA"/>
              </w:rPr>
              <w:t xml:space="preserve"> </w:t>
            </w:r>
            <w:r w:rsidRPr="00116A82" w:rsidR="00AD7EC5">
              <w:rPr>
                <w:rFonts w:ascii="Times New Roman" w:hAnsi="Times New Roman" w:eastAsia="Times New Roman" w:cs="Times New Roman"/>
                <w:sz w:val="24"/>
                <w:szCs w:val="24"/>
                <w:lang w:eastAsia="ar-SA"/>
              </w:rPr>
              <w:t xml:space="preserve">tendences </w:t>
            </w:r>
            <w:r w:rsidRPr="00116A82" w:rsidR="00583B54">
              <w:rPr>
                <w:rFonts w:ascii="Times New Roman" w:hAnsi="Times New Roman" w:eastAsia="Times New Roman" w:cs="Times New Roman"/>
                <w:sz w:val="24"/>
                <w:szCs w:val="24"/>
                <w:lang w:eastAsia="ar-SA"/>
              </w:rPr>
              <w:t>optimizēt pasta pakalpojumu sniegšanu, izmantojot</w:t>
            </w:r>
            <w:r w:rsidRPr="00116A82" w:rsidR="00583B54">
              <w:t xml:space="preserve"> </w:t>
            </w:r>
            <w:r w:rsidRPr="00116A82" w:rsidR="00583B54">
              <w:rPr>
                <w:rFonts w:ascii="Times New Roman" w:hAnsi="Times New Roman" w:eastAsia="Times New Roman" w:cs="Times New Roman"/>
                <w:sz w:val="24"/>
                <w:szCs w:val="24"/>
                <w:lang w:eastAsia="ar-SA"/>
              </w:rPr>
              <w:t>elektronisko sakaru līdzekļus, kā arī veicinot pasta sūtījumu ātrāku saņemšanu, noteikumu projekta 1</w:t>
            </w:r>
            <w:r w:rsidRPr="00116A82" w:rsidR="00CA150D">
              <w:rPr>
                <w:rFonts w:ascii="Times New Roman" w:hAnsi="Times New Roman" w:eastAsia="Times New Roman" w:cs="Times New Roman"/>
                <w:sz w:val="24"/>
                <w:szCs w:val="24"/>
                <w:lang w:eastAsia="ar-SA"/>
              </w:rPr>
              <w:t>1</w:t>
            </w:r>
            <w:r w:rsidRPr="00116A82" w:rsidR="00583B54">
              <w:rPr>
                <w:rFonts w:ascii="Times New Roman" w:hAnsi="Times New Roman" w:eastAsia="Times New Roman" w:cs="Times New Roman"/>
                <w:sz w:val="24"/>
                <w:szCs w:val="24"/>
                <w:lang w:eastAsia="ar-SA"/>
              </w:rPr>
              <w:t xml:space="preserve">.punkts paredz iespēju informēt adresātu par pasta sūtījuma saņemšanu, izmantojot elektronisko sakaru līdzekļus, sūtot </w:t>
            </w:r>
            <w:r w:rsidRPr="00116A82" w:rsidR="00C7275F">
              <w:rPr>
                <w:rFonts w:ascii="Times New Roman" w:hAnsi="Times New Roman" w:eastAsia="Times New Roman" w:cs="Times New Roman"/>
                <w:sz w:val="24"/>
                <w:szCs w:val="24"/>
                <w:lang w:eastAsia="ar-SA"/>
              </w:rPr>
              <w:t>e-paziņojumu,</w:t>
            </w:r>
            <w:r w:rsidRPr="00116A82" w:rsidR="00583B54">
              <w:rPr>
                <w:rFonts w:ascii="Times New Roman" w:hAnsi="Times New Roman" w:eastAsia="Times New Roman" w:cs="Times New Roman"/>
                <w:sz w:val="24"/>
                <w:szCs w:val="24"/>
                <w:lang w:eastAsia="ar-SA"/>
              </w:rPr>
              <w:t xml:space="preserve"> ja pasta komersants nodrošina šādu iespēju un vienojas ar adresātu par minēto pakalpojumu.</w:t>
            </w:r>
            <w:r w:rsidRPr="00116A82" w:rsidR="00C7275F">
              <w:rPr>
                <w:rFonts w:ascii="Times New Roman" w:hAnsi="Times New Roman" w:eastAsia="Times New Roman" w:cs="Times New Roman"/>
                <w:sz w:val="24"/>
                <w:szCs w:val="24"/>
                <w:lang w:eastAsia="ar-SA"/>
              </w:rPr>
              <w:t xml:space="preserve"> Lai elektroniski paziņojumu nenosūtītu nepiederošajai personai, adresāts, pieprasot papildu pakalpojumu, </w:t>
            </w:r>
            <w:r w:rsidRPr="00116A82" w:rsidR="00626CCA">
              <w:rPr>
                <w:rFonts w:ascii="Times New Roman" w:hAnsi="Times New Roman" w:eastAsia="Times New Roman" w:cs="Times New Roman"/>
                <w:sz w:val="24"/>
                <w:szCs w:val="24"/>
                <w:lang w:eastAsia="ar-SA"/>
              </w:rPr>
              <w:t xml:space="preserve">saskaņā ar pasta komersanta prasībām iesniedz pasta komersantam nepieciešamo informāciju. Adresāts </w:t>
            </w:r>
            <w:r w:rsidRPr="00116A82" w:rsidR="00C7275F">
              <w:rPr>
                <w:rFonts w:ascii="Times New Roman" w:hAnsi="Times New Roman" w:eastAsia="Times New Roman" w:cs="Times New Roman"/>
                <w:sz w:val="24"/>
                <w:szCs w:val="24"/>
                <w:lang w:eastAsia="ar-SA"/>
              </w:rPr>
              <w:t>sevi var identificēt klātienē, uzrādot personu apliecinošu dokumentu. Taču, ja pasta komersants var nodrošināt arī citu, attālinātu adresāta autentifikāciju, adresāta klātiene</w:t>
            </w:r>
            <w:r w:rsidR="0088689A">
              <w:rPr>
                <w:rFonts w:ascii="Times New Roman" w:hAnsi="Times New Roman" w:eastAsia="Times New Roman" w:cs="Times New Roman"/>
                <w:sz w:val="24"/>
                <w:szCs w:val="24"/>
                <w:lang w:eastAsia="ar-SA"/>
              </w:rPr>
              <w:t>,</w:t>
            </w:r>
            <w:r w:rsidRPr="00116A82" w:rsidR="00C7275F">
              <w:rPr>
                <w:rFonts w:ascii="Times New Roman" w:hAnsi="Times New Roman" w:eastAsia="Times New Roman" w:cs="Times New Roman"/>
                <w:sz w:val="24"/>
                <w:szCs w:val="24"/>
                <w:lang w:eastAsia="ar-SA"/>
              </w:rPr>
              <w:t xml:space="preserve"> pieprasot papildu pakalpojumus, nav nepieciešama.</w:t>
            </w:r>
          </w:p>
          <w:p w:rsidRPr="00116A82" w:rsidR="00801D26" w:rsidP="009D5B6B" w:rsidRDefault="009D5B6B" w14:paraId="7B71E698" w14:textId="34592E7E">
            <w:pPr>
              <w:suppressAutoHyphens/>
              <w:spacing w:after="0" w:line="240" w:lineRule="auto"/>
              <w:ind w:left="143" w:right="142" w:firstLine="141"/>
              <w:jc w:val="both"/>
              <w:rPr>
                <w:rFonts w:ascii="Times New Roman" w:hAnsi="Times New Roman" w:cs="Times New Roman"/>
                <w:sz w:val="24"/>
                <w:szCs w:val="24"/>
              </w:rPr>
            </w:pPr>
            <w:r w:rsidRPr="00116A82">
              <w:rPr>
                <w:rFonts w:ascii="Times New Roman" w:hAnsi="Times New Roman" w:cs="Times New Roman"/>
                <w:sz w:val="24"/>
                <w:szCs w:val="24"/>
              </w:rPr>
              <w:t>Ja</w:t>
            </w:r>
            <w:r w:rsidR="0088689A">
              <w:rPr>
                <w:rFonts w:ascii="Times New Roman" w:hAnsi="Times New Roman" w:cs="Times New Roman"/>
                <w:sz w:val="24"/>
                <w:szCs w:val="24"/>
              </w:rPr>
              <w:t>,</w:t>
            </w:r>
            <w:r w:rsidRPr="00116A82">
              <w:rPr>
                <w:rFonts w:ascii="Times New Roman" w:hAnsi="Times New Roman" w:cs="Times New Roman"/>
                <w:sz w:val="24"/>
                <w:szCs w:val="24"/>
              </w:rPr>
              <w:t xml:space="preserve"> ierodoties pasta pakalpojuma sniegšanas vietā</w:t>
            </w:r>
            <w:r w:rsidR="0088689A">
              <w:rPr>
                <w:rFonts w:ascii="Times New Roman" w:hAnsi="Times New Roman" w:cs="Times New Roman"/>
                <w:sz w:val="24"/>
                <w:szCs w:val="24"/>
              </w:rPr>
              <w:t>,</w:t>
            </w:r>
            <w:r w:rsidRPr="00116A82">
              <w:rPr>
                <w:rFonts w:ascii="Times New Roman" w:hAnsi="Times New Roman" w:cs="Times New Roman"/>
                <w:sz w:val="24"/>
                <w:szCs w:val="24"/>
              </w:rPr>
              <w:t xml:space="preserve"> adresāts neuzrāda informatīvo paziņojumu vai e-paziņojumu, noteikumu projekta 1</w:t>
            </w:r>
            <w:r w:rsidRPr="00116A82" w:rsidR="00CA150D">
              <w:rPr>
                <w:rFonts w:ascii="Times New Roman" w:hAnsi="Times New Roman" w:cs="Times New Roman"/>
                <w:sz w:val="24"/>
                <w:szCs w:val="24"/>
              </w:rPr>
              <w:t>2</w:t>
            </w:r>
            <w:r w:rsidRPr="00116A82">
              <w:rPr>
                <w:rFonts w:ascii="Times New Roman" w:hAnsi="Times New Roman" w:cs="Times New Roman"/>
                <w:sz w:val="24"/>
                <w:szCs w:val="24"/>
              </w:rPr>
              <w:t xml:space="preserve">.punkts paredz iespēju izsniegt pasta sūtījumu, ja adresāts </w:t>
            </w:r>
            <w:r w:rsidRPr="00116A82" w:rsidR="00801D26">
              <w:rPr>
                <w:rFonts w:ascii="Times New Roman" w:hAnsi="Times New Roman" w:cs="Times New Roman"/>
                <w:sz w:val="24"/>
                <w:szCs w:val="24"/>
              </w:rPr>
              <w:t xml:space="preserve">uzrādīs personu apliecinošu dokumentu un </w:t>
            </w:r>
            <w:r w:rsidRPr="00116A82">
              <w:rPr>
                <w:rFonts w:ascii="Times New Roman" w:hAnsi="Times New Roman" w:cs="Times New Roman"/>
                <w:sz w:val="24"/>
                <w:szCs w:val="24"/>
              </w:rPr>
              <w:t xml:space="preserve">nosauks sūtījuma identifikatoru. </w:t>
            </w:r>
            <w:r w:rsidRPr="00116A82" w:rsidR="00801D26">
              <w:rPr>
                <w:rFonts w:ascii="Times New Roman" w:hAnsi="Times New Roman" w:cs="Times New Roman"/>
                <w:sz w:val="24"/>
                <w:szCs w:val="24"/>
              </w:rPr>
              <w:t>Minētā prasība ir nepieciešama, lai nepieļautu situācijas, kad pasta sūtījumu izsnie</w:t>
            </w:r>
            <w:r w:rsidRPr="00116A82" w:rsidR="00C7275F">
              <w:rPr>
                <w:rFonts w:ascii="Times New Roman" w:hAnsi="Times New Roman" w:cs="Times New Roman"/>
                <w:sz w:val="24"/>
                <w:szCs w:val="24"/>
              </w:rPr>
              <w:t>dz</w:t>
            </w:r>
            <w:r w:rsidRPr="00116A82" w:rsidR="00801D26">
              <w:rPr>
                <w:rFonts w:ascii="Times New Roman" w:hAnsi="Times New Roman" w:cs="Times New Roman"/>
                <w:sz w:val="24"/>
                <w:szCs w:val="24"/>
              </w:rPr>
              <w:t xml:space="preserve"> nepiederošajai personai. Pasta komersantu datu bāzē pasta sūtījums tiek reģistrēts ar tam piešķirto identifikatora numuru. Šāda identifikatora izmantošana atvieglo un paātrina pasta sūtījuma virzību, jo</w:t>
            </w:r>
            <w:r w:rsidR="0088689A">
              <w:rPr>
                <w:rFonts w:ascii="Times New Roman" w:hAnsi="Times New Roman" w:cs="Times New Roman"/>
                <w:sz w:val="24"/>
                <w:szCs w:val="24"/>
              </w:rPr>
              <w:t>,</w:t>
            </w:r>
            <w:r w:rsidRPr="00116A82" w:rsidR="00801D26">
              <w:rPr>
                <w:rFonts w:ascii="Times New Roman" w:hAnsi="Times New Roman" w:cs="Times New Roman"/>
                <w:sz w:val="24"/>
                <w:szCs w:val="24"/>
              </w:rPr>
              <w:t xml:space="preserve"> skenējot šo identifikatoru visos pasta sūtījuma apstrādes loģistikas ķēdes posmos, tiek atpazīts konkrēts pasta sūtījums. </w:t>
            </w:r>
            <w:r w:rsidRPr="00116A82" w:rsidR="00C7275F">
              <w:rPr>
                <w:rFonts w:ascii="Times New Roman" w:hAnsi="Times New Roman" w:cs="Times New Roman"/>
                <w:sz w:val="24"/>
                <w:szCs w:val="24"/>
              </w:rPr>
              <w:t xml:space="preserve">Lai sekotu līdzi pasta sūtījuma virzībai, lietotājs var ievadīt šo identifikatoru pasta komersanta tīmekļvietnē, ja tāds pakalpojums tiek nodrošināts. </w:t>
            </w:r>
            <w:r w:rsidRPr="00116A82" w:rsidR="00801D26">
              <w:rPr>
                <w:rFonts w:ascii="Times New Roman" w:hAnsi="Times New Roman" w:cs="Times New Roman"/>
                <w:sz w:val="24"/>
                <w:szCs w:val="24"/>
              </w:rPr>
              <w:t>Tādējādi pasta komersantam nav pienākuma nodrošināt pasta sūtījumu uzskaiti pēc adresāta vārda un uzvārda. Pasta komersants ir atbildīgs par pasta sūtījumu līdz brīdim, kad tas ir izsniegts adresātam. Pastāv personas, kurām ir vienāds vārds un uzvārds. Ja persona uzrādīs tikai personu apliecinošu dokumentu, bez pasta sūtījuma identifikatora nebūs iespējams sasaistīt konkrēto personu kā adresātu ar konkrēto sūtījumu.</w:t>
            </w:r>
            <w:r w:rsidRPr="00116A82" w:rsidR="00C7275F">
              <w:rPr>
                <w:rFonts w:ascii="Times New Roman" w:hAnsi="Times New Roman" w:cs="Times New Roman"/>
                <w:sz w:val="24"/>
                <w:szCs w:val="24"/>
              </w:rPr>
              <w:t xml:space="preserve"> </w:t>
            </w:r>
            <w:r w:rsidRPr="00116A82" w:rsidR="0016502D">
              <w:rPr>
                <w:rFonts w:ascii="Times New Roman" w:hAnsi="Times New Roman" w:cs="Times New Roman"/>
                <w:sz w:val="24"/>
                <w:szCs w:val="24"/>
              </w:rPr>
              <w:t>Lai atpazītu īsto adresātu, sūtījuma identifikatora izmantošana dod iespēju efektīvi nodrošināt drošu pasta sūtījuma  izsniegšanu un atvieglot adresātam sūtījuma saņemšanu</w:t>
            </w:r>
            <w:r w:rsidRPr="00116A82" w:rsidR="00C7275F">
              <w:rPr>
                <w:rFonts w:ascii="Times New Roman" w:hAnsi="Times New Roman" w:cs="Times New Roman"/>
                <w:sz w:val="24"/>
                <w:szCs w:val="24"/>
              </w:rPr>
              <w:t>.</w:t>
            </w:r>
          </w:p>
          <w:p w:rsidRPr="00116A82" w:rsidR="00FA0A64" w:rsidP="00925625" w:rsidRDefault="00FA0A64" w14:paraId="314B29CC" w14:textId="0CFE0C91">
            <w:pPr>
              <w:suppressAutoHyphens/>
              <w:spacing w:after="0" w:line="240" w:lineRule="auto"/>
              <w:ind w:left="143" w:right="142" w:firstLine="141"/>
              <w:jc w:val="both"/>
              <w:rPr>
                <w:rFonts w:ascii="Times New Roman" w:hAnsi="Times New Roman" w:eastAsia="Times New Roman" w:cs="Times New Roman"/>
                <w:sz w:val="24"/>
                <w:szCs w:val="24"/>
                <w:lang w:eastAsia="ar-SA"/>
              </w:rPr>
            </w:pPr>
          </w:p>
          <w:p w:rsidRPr="00116A82" w:rsidR="00032E9B" w:rsidP="00032E9B" w:rsidRDefault="00032E9B" w14:paraId="03A4BDAC" w14:textId="5C596147">
            <w:pPr>
              <w:suppressAutoHyphens/>
              <w:spacing w:after="0" w:line="240" w:lineRule="auto"/>
              <w:ind w:left="143" w:right="142" w:firstLine="141"/>
              <w:jc w:val="both"/>
              <w:rPr>
                <w:rFonts w:ascii="Times New Roman" w:hAnsi="Times New Roman" w:eastAsia="Times New Roman" w:cs="Times New Roman"/>
                <w:i/>
                <w:iCs/>
                <w:sz w:val="24"/>
                <w:szCs w:val="24"/>
                <w:lang w:eastAsia="ar-SA"/>
              </w:rPr>
            </w:pPr>
            <w:r w:rsidRPr="00116A82">
              <w:rPr>
                <w:rFonts w:ascii="Times New Roman" w:hAnsi="Times New Roman" w:eastAsia="Times New Roman" w:cs="Times New Roman"/>
                <w:i/>
                <w:iCs/>
                <w:sz w:val="24"/>
                <w:szCs w:val="24"/>
                <w:lang w:eastAsia="ar-SA"/>
              </w:rPr>
              <w:t>Noteikumu projekta 1</w:t>
            </w:r>
            <w:r w:rsidRPr="00116A82" w:rsidR="00CA150D">
              <w:rPr>
                <w:rFonts w:ascii="Times New Roman" w:hAnsi="Times New Roman" w:eastAsia="Times New Roman" w:cs="Times New Roman"/>
                <w:i/>
                <w:iCs/>
                <w:sz w:val="24"/>
                <w:szCs w:val="24"/>
                <w:lang w:eastAsia="ar-SA"/>
              </w:rPr>
              <w:t>4</w:t>
            </w:r>
            <w:r w:rsidRPr="00116A82">
              <w:rPr>
                <w:rFonts w:ascii="Times New Roman" w:hAnsi="Times New Roman" w:eastAsia="Times New Roman" w:cs="Times New Roman"/>
                <w:i/>
                <w:iCs/>
                <w:sz w:val="24"/>
                <w:szCs w:val="24"/>
                <w:lang w:eastAsia="ar-SA"/>
              </w:rPr>
              <w:t>. un 1</w:t>
            </w:r>
            <w:r w:rsidRPr="00116A82" w:rsidR="00CA150D">
              <w:rPr>
                <w:rFonts w:ascii="Times New Roman" w:hAnsi="Times New Roman" w:eastAsia="Times New Roman" w:cs="Times New Roman"/>
                <w:i/>
                <w:iCs/>
                <w:sz w:val="24"/>
                <w:szCs w:val="24"/>
                <w:lang w:eastAsia="ar-SA"/>
              </w:rPr>
              <w:t>5</w:t>
            </w:r>
            <w:r w:rsidRPr="00116A82">
              <w:rPr>
                <w:rFonts w:ascii="Times New Roman" w:hAnsi="Times New Roman" w:eastAsia="Times New Roman" w:cs="Times New Roman"/>
                <w:i/>
                <w:iCs/>
                <w:sz w:val="24"/>
                <w:szCs w:val="24"/>
                <w:lang w:eastAsia="ar-SA"/>
              </w:rPr>
              <w:t>.punkts nosaka maksimālo termiņu, kad adresāts būtu atkārtoti informējams par pasta sūtījumu, kā arī minimālo termiņu, kad pasta komersantam ir tiesības uzskatīt, ka adresāts atteicies saņemt pasta sūtījumu</w:t>
            </w:r>
            <w:r w:rsidR="0088689A">
              <w:rPr>
                <w:rFonts w:ascii="Times New Roman" w:hAnsi="Times New Roman" w:eastAsia="Times New Roman" w:cs="Times New Roman"/>
                <w:i/>
                <w:iCs/>
                <w:sz w:val="24"/>
                <w:szCs w:val="24"/>
                <w:lang w:eastAsia="ar-SA"/>
              </w:rPr>
              <w:t>.</w:t>
            </w:r>
          </w:p>
          <w:p w:rsidRPr="00116A82" w:rsidR="00032E9B" w:rsidP="00032E9B" w:rsidRDefault="00032E9B" w14:paraId="70126237" w14:textId="0C4EBBA3">
            <w:pPr>
              <w:suppressAutoHyphens/>
              <w:spacing w:after="0" w:line="240" w:lineRule="auto"/>
              <w:ind w:left="143" w:right="142" w:firstLine="141"/>
              <w:jc w:val="both"/>
              <w:rPr>
                <w:rFonts w:ascii="Times New Roman" w:hAnsi="Times New Roman" w:eastAsia="Times New Roman" w:cs="Times New Roman"/>
                <w:sz w:val="24"/>
                <w:szCs w:val="24"/>
                <w:lang w:eastAsia="ar-SA"/>
              </w:rPr>
            </w:pPr>
          </w:p>
          <w:p w:rsidRPr="00116A82" w:rsidR="00520175" w:rsidP="00264030" w:rsidRDefault="00520175" w14:paraId="2D1D2CAB" w14:textId="0B8E504C">
            <w:pPr>
              <w:suppressAutoHyphens/>
              <w:spacing w:after="0" w:line="240" w:lineRule="auto"/>
              <w:ind w:left="143" w:right="142" w:firstLine="141"/>
              <w:jc w:val="both"/>
              <w:rPr>
                <w:rFonts w:ascii="Times New Roman" w:hAnsi="Times New Roman" w:eastAsia="Times New Roman" w:cs="Times New Roman"/>
                <w:sz w:val="24"/>
                <w:szCs w:val="24"/>
                <w:lang w:eastAsia="ar-SA"/>
              </w:rPr>
            </w:pPr>
            <w:r w:rsidRPr="00116A82">
              <w:rPr>
                <w:rFonts w:ascii="Times New Roman" w:hAnsi="Times New Roman" w:eastAsia="Times New Roman" w:cs="Times New Roman"/>
                <w:sz w:val="24"/>
                <w:szCs w:val="24"/>
                <w:lang w:eastAsia="ar-SA"/>
              </w:rPr>
              <w:t xml:space="preserve">Šobrīd tiesību akti </w:t>
            </w:r>
            <w:r w:rsidRPr="00116A82" w:rsidR="00D37C21">
              <w:rPr>
                <w:rFonts w:ascii="Times New Roman" w:hAnsi="Times New Roman" w:eastAsia="Times New Roman" w:cs="Times New Roman"/>
                <w:sz w:val="24"/>
                <w:szCs w:val="24"/>
                <w:lang w:eastAsia="ar-SA"/>
              </w:rPr>
              <w:t>nosaka pasta komersantiem</w:t>
            </w:r>
            <w:r w:rsidRPr="00116A82">
              <w:rPr>
                <w:rFonts w:ascii="Times New Roman" w:hAnsi="Times New Roman" w:eastAsia="Times New Roman" w:cs="Times New Roman"/>
                <w:sz w:val="24"/>
                <w:szCs w:val="24"/>
                <w:lang w:eastAsia="ar-SA"/>
              </w:rPr>
              <w:t xml:space="preserve"> tikai termiņu e-paziņojuma nosūtīšanai un</w:t>
            </w:r>
            <w:r w:rsidRPr="00116A82">
              <w:t xml:space="preserve"> </w:t>
            </w:r>
            <w:r w:rsidRPr="00116A82" w:rsidR="00D37C21">
              <w:rPr>
                <w:rFonts w:ascii="Times New Roman" w:hAnsi="Times New Roman" w:cs="Times New Roman"/>
                <w:sz w:val="24"/>
                <w:szCs w:val="24"/>
              </w:rPr>
              <w:t xml:space="preserve">universālā pasta pakalpojuma sniedzējam nosaka termiņu </w:t>
            </w:r>
            <w:r w:rsidRPr="00116A82">
              <w:rPr>
                <w:rFonts w:ascii="Times New Roman" w:hAnsi="Times New Roman" w:eastAsia="Times New Roman" w:cs="Times New Roman"/>
                <w:sz w:val="24"/>
                <w:szCs w:val="24"/>
                <w:lang w:eastAsia="ar-SA"/>
              </w:rPr>
              <w:t xml:space="preserve">informatīva paziņojuma </w:t>
            </w:r>
            <w:r w:rsidRPr="00116A82" w:rsidR="00D37C21">
              <w:rPr>
                <w:rFonts w:ascii="Times New Roman" w:hAnsi="Times New Roman" w:eastAsia="Times New Roman" w:cs="Times New Roman"/>
                <w:sz w:val="24"/>
                <w:szCs w:val="24"/>
                <w:lang w:eastAsia="ar-SA"/>
              </w:rPr>
              <w:t xml:space="preserve">piegādi </w:t>
            </w:r>
            <w:r w:rsidRPr="00116A82">
              <w:rPr>
                <w:rFonts w:ascii="Times New Roman" w:hAnsi="Times New Roman" w:eastAsia="Times New Roman" w:cs="Times New Roman"/>
                <w:sz w:val="24"/>
                <w:szCs w:val="24"/>
                <w:lang w:eastAsia="ar-SA"/>
              </w:rPr>
              <w:t xml:space="preserve">par </w:t>
            </w:r>
            <w:r w:rsidRPr="00116A82">
              <w:rPr>
                <w:rFonts w:ascii="Times New Roman" w:hAnsi="Times New Roman" w:eastAsia="Times New Roman" w:cs="Times New Roman"/>
                <w:sz w:val="24"/>
                <w:szCs w:val="24"/>
                <w:lang w:eastAsia="ar-SA"/>
              </w:rPr>
              <w:lastRenderedPageBreak/>
              <w:t>ierakstīta vai apdrošināta vēstuļu korespondences sūtījuma saņemšanu</w:t>
            </w:r>
            <w:r w:rsidRPr="00116A82" w:rsidR="00D37C21">
              <w:rPr>
                <w:rFonts w:ascii="Times New Roman" w:hAnsi="Times New Roman" w:eastAsia="Times New Roman" w:cs="Times New Roman"/>
                <w:sz w:val="24"/>
                <w:szCs w:val="24"/>
                <w:lang w:eastAsia="ar-SA"/>
              </w:rPr>
              <w:t xml:space="preserve">. </w:t>
            </w:r>
          </w:p>
          <w:p w:rsidRPr="00116A82" w:rsidR="00264030" w:rsidP="00264030" w:rsidRDefault="002E2E94" w14:paraId="44C2CD01" w14:textId="3FBC4852">
            <w:pPr>
              <w:suppressAutoHyphens/>
              <w:spacing w:after="0" w:line="240" w:lineRule="auto"/>
              <w:ind w:left="143" w:right="142" w:firstLine="141"/>
              <w:jc w:val="both"/>
              <w:rPr>
                <w:rFonts w:ascii="Times New Roman" w:hAnsi="Times New Roman" w:eastAsia="Times New Roman" w:cs="Times New Roman"/>
                <w:sz w:val="24"/>
                <w:szCs w:val="24"/>
                <w:lang w:eastAsia="ar-SA"/>
              </w:rPr>
            </w:pPr>
            <w:r w:rsidRPr="00116A82">
              <w:rPr>
                <w:rFonts w:ascii="Times New Roman" w:hAnsi="Times New Roman" w:eastAsia="Times New Roman" w:cs="Times New Roman"/>
                <w:sz w:val="24"/>
                <w:szCs w:val="24"/>
                <w:lang w:eastAsia="ar-SA"/>
              </w:rPr>
              <w:t>Saskaņā ar Sabiedrisko pakalpojumu regulēšanas komisijas</w:t>
            </w:r>
            <w:r w:rsidRPr="00116A82" w:rsidR="00264030">
              <w:rPr>
                <w:rFonts w:ascii="Times New Roman" w:hAnsi="Times New Roman" w:eastAsia="Times New Roman" w:cs="Times New Roman"/>
                <w:sz w:val="24"/>
                <w:szCs w:val="24"/>
                <w:lang w:eastAsia="ar-SA"/>
              </w:rPr>
              <w:t xml:space="preserve"> (turpmāk - Regulators)</w:t>
            </w:r>
            <w:r w:rsidRPr="00116A82">
              <w:rPr>
                <w:rFonts w:ascii="Times New Roman" w:hAnsi="Times New Roman" w:eastAsia="Times New Roman" w:cs="Times New Roman"/>
                <w:sz w:val="24"/>
                <w:szCs w:val="24"/>
                <w:lang w:eastAsia="ar-SA"/>
              </w:rPr>
              <w:t xml:space="preserve"> padomes 2019.gada 7.marta lēmumu Nr.1/4 “Vispārējās atļaujas noteikumi pasta nozarē” </w:t>
            </w:r>
            <w:r w:rsidRPr="00116A82" w:rsidR="00264030">
              <w:rPr>
                <w:rFonts w:ascii="Times New Roman" w:hAnsi="Times New Roman" w:cs="Times New Roman"/>
                <w:sz w:val="24"/>
                <w:szCs w:val="24"/>
              </w:rPr>
              <w:t>22. un 23.punktu i</w:t>
            </w:r>
            <w:r w:rsidRPr="00116A82" w:rsidR="00264030">
              <w:rPr>
                <w:rFonts w:ascii="Times New Roman" w:hAnsi="Times New Roman" w:eastAsia="Times New Roman" w:cs="Times New Roman"/>
                <w:sz w:val="24"/>
                <w:szCs w:val="24"/>
                <w:lang w:eastAsia="ar-SA"/>
              </w:rPr>
              <w:t xml:space="preserve">nformāciju par ierakstīta, apdrošināta vai pēcmaksas pasta sūtījuma (vēstuļu korespondences vai pasta pakas) saņemšanu pasta komersants paziņo adresātam elektroniskā veidā, ja pasta komersants un adresāts par to ir vienojies, ne vēlāk kā nākamajā darba dienā, kad attiecīgais pasta sūtījums saņemts adresāta pasta pakalpojumu sniegšanas vietā. Regulatora 2010.gada 10.februāra padomes lēmuma Nr.47 “Par universālā pasta pakalpojuma saistībām” 5.9. apakšpunkts nosaka pienākumu </w:t>
            </w:r>
            <w:r w:rsidR="00436C96">
              <w:rPr>
                <w:rFonts w:ascii="Times New Roman" w:hAnsi="Times New Roman" w:eastAsia="Times New Roman" w:cs="Times New Roman"/>
                <w:sz w:val="24"/>
                <w:szCs w:val="24"/>
                <w:lang w:eastAsia="ar-SA"/>
              </w:rPr>
              <w:t>V</w:t>
            </w:r>
            <w:r w:rsidRPr="00116A82" w:rsidR="00264030">
              <w:rPr>
                <w:rFonts w:ascii="Times New Roman" w:hAnsi="Times New Roman" w:eastAsia="Times New Roman" w:cs="Times New Roman"/>
                <w:sz w:val="24"/>
                <w:szCs w:val="24"/>
                <w:lang w:eastAsia="ar-SA"/>
              </w:rPr>
              <w:t xml:space="preserve">AS „Latvijas Pasts” ierakstītu vai apdrošinātu vēstuļu korespondences sūtījumu izsniegt adresātam pret parakstu tajā pašā dienā, kad vēstuļu korespondences sūtījums saņemts adresāta pasta pakalpojumu sniegšanas vietā. Adresāta prombūtnes gadījumā adresāta pastkastītē jāievieto informatīvs paziņojums par ierakstīta vai apdrošināta vēstuļu korespondences sūtījuma saņemšanu vēstuļu korespondences sūtījuma piegādes dienā. </w:t>
            </w:r>
          </w:p>
          <w:p w:rsidRPr="00116A82" w:rsidR="0016502D" w:rsidP="002E2E94" w:rsidRDefault="002E2E94" w14:paraId="57697264" w14:textId="06074325">
            <w:pPr>
              <w:suppressAutoHyphens/>
              <w:spacing w:after="0" w:line="240" w:lineRule="auto"/>
              <w:ind w:left="143" w:right="142" w:firstLine="141"/>
              <w:jc w:val="both"/>
              <w:rPr>
                <w:rFonts w:ascii="Times New Roman" w:hAnsi="Times New Roman" w:eastAsia="Times New Roman" w:cs="Times New Roman"/>
                <w:sz w:val="24"/>
                <w:szCs w:val="24"/>
                <w:lang w:eastAsia="ar-SA"/>
              </w:rPr>
            </w:pPr>
            <w:r w:rsidRPr="00116A82">
              <w:rPr>
                <w:rFonts w:ascii="Times New Roman" w:hAnsi="Times New Roman" w:eastAsia="Times New Roman" w:cs="Times New Roman"/>
                <w:sz w:val="24"/>
                <w:szCs w:val="24"/>
                <w:lang w:eastAsia="ar-SA"/>
              </w:rPr>
              <w:t xml:space="preserve">Saskaņā ar Paziņošanas likuma </w:t>
            </w:r>
            <w:r w:rsidR="0088689A">
              <w:rPr>
                <w:rFonts w:ascii="Times New Roman" w:hAnsi="Times New Roman" w:eastAsia="Times New Roman" w:cs="Times New Roman"/>
                <w:sz w:val="24"/>
                <w:szCs w:val="24"/>
                <w:lang w:eastAsia="ar-SA"/>
              </w:rPr>
              <w:t xml:space="preserve">8.panta </w:t>
            </w:r>
            <w:r w:rsidRPr="00116A82">
              <w:rPr>
                <w:rFonts w:ascii="Times New Roman" w:hAnsi="Times New Roman" w:eastAsia="Times New Roman" w:cs="Times New Roman"/>
                <w:sz w:val="24"/>
                <w:szCs w:val="24"/>
                <w:lang w:eastAsia="ar-SA"/>
              </w:rPr>
              <w:t xml:space="preserve">otro daļu dokuments, kas paziņots kā vienkāršs pasta sūtījums, uzskatāms par paziņotu astotajā dienā no dienas, kad tas iestādē reģistrēts kā nosūtāmais dokuments. Savukārt saskaņā ar šī likuma 8.panta trešo daļu dokuments, kas paziņots kā ierakstīts pasta sūtījums, uzskatāms par paziņotu septītajā dienā pēc tā nodošanas pastā. </w:t>
            </w:r>
          </w:p>
          <w:p w:rsidRPr="00116A82" w:rsidR="00C44252" w:rsidP="002E2E94" w:rsidRDefault="00C44252" w14:paraId="678F5810" w14:textId="697F3C51">
            <w:pPr>
              <w:suppressAutoHyphens/>
              <w:spacing w:after="0" w:line="240" w:lineRule="auto"/>
              <w:ind w:left="143" w:right="142" w:firstLine="141"/>
              <w:jc w:val="both"/>
              <w:rPr>
                <w:rFonts w:ascii="Times New Roman" w:hAnsi="Times New Roman" w:eastAsia="Times New Roman" w:cs="Times New Roman"/>
                <w:sz w:val="24"/>
                <w:szCs w:val="24"/>
                <w:lang w:eastAsia="ar-SA"/>
              </w:rPr>
            </w:pPr>
            <w:r w:rsidRPr="00116A82">
              <w:rPr>
                <w:rFonts w:ascii="Times New Roman" w:hAnsi="Times New Roman" w:eastAsia="Times New Roman" w:cs="Times New Roman"/>
                <w:sz w:val="24"/>
                <w:szCs w:val="24"/>
                <w:lang w:eastAsia="ar-SA"/>
              </w:rPr>
              <w:t>Taču normatīvajos aktos nav noteikt</w:t>
            </w:r>
            <w:r w:rsidRPr="00116A82" w:rsidR="0016502D">
              <w:rPr>
                <w:rFonts w:ascii="Times New Roman" w:hAnsi="Times New Roman" w:eastAsia="Times New Roman" w:cs="Times New Roman"/>
                <w:sz w:val="24"/>
                <w:szCs w:val="24"/>
                <w:lang w:eastAsia="ar-SA"/>
              </w:rPr>
              <w:t>a prasība</w:t>
            </w:r>
            <w:r w:rsidRPr="00116A82">
              <w:rPr>
                <w:rFonts w:ascii="Times New Roman" w:hAnsi="Times New Roman" w:eastAsia="Times New Roman" w:cs="Times New Roman"/>
                <w:sz w:val="24"/>
                <w:szCs w:val="24"/>
                <w:lang w:eastAsia="ar-SA"/>
              </w:rPr>
              <w:t xml:space="preserve"> atkārtoti piegādā</w:t>
            </w:r>
            <w:r w:rsidRPr="00116A82" w:rsidR="0016502D">
              <w:rPr>
                <w:rFonts w:ascii="Times New Roman" w:hAnsi="Times New Roman" w:eastAsia="Times New Roman" w:cs="Times New Roman"/>
                <w:sz w:val="24"/>
                <w:szCs w:val="24"/>
                <w:lang w:eastAsia="ar-SA"/>
              </w:rPr>
              <w:t>t</w:t>
            </w:r>
            <w:r w:rsidRPr="00116A82">
              <w:rPr>
                <w:rFonts w:ascii="Times New Roman" w:hAnsi="Times New Roman" w:eastAsia="Times New Roman" w:cs="Times New Roman"/>
                <w:sz w:val="24"/>
                <w:szCs w:val="24"/>
                <w:lang w:eastAsia="ar-SA"/>
              </w:rPr>
              <w:t xml:space="preserve"> informatīv</w:t>
            </w:r>
            <w:r w:rsidRPr="00116A82" w:rsidR="0016502D">
              <w:rPr>
                <w:rFonts w:ascii="Times New Roman" w:hAnsi="Times New Roman" w:eastAsia="Times New Roman" w:cs="Times New Roman"/>
                <w:sz w:val="24"/>
                <w:szCs w:val="24"/>
                <w:lang w:eastAsia="ar-SA"/>
              </w:rPr>
              <w:t>o</w:t>
            </w:r>
            <w:r w:rsidRPr="00116A82">
              <w:rPr>
                <w:rFonts w:ascii="Times New Roman" w:hAnsi="Times New Roman" w:eastAsia="Times New Roman" w:cs="Times New Roman"/>
                <w:sz w:val="24"/>
                <w:szCs w:val="24"/>
                <w:lang w:eastAsia="ar-SA"/>
              </w:rPr>
              <w:t xml:space="preserve"> paziņojum</w:t>
            </w:r>
            <w:r w:rsidRPr="00116A82" w:rsidR="0016502D">
              <w:rPr>
                <w:rFonts w:ascii="Times New Roman" w:hAnsi="Times New Roman" w:eastAsia="Times New Roman" w:cs="Times New Roman"/>
                <w:sz w:val="24"/>
                <w:szCs w:val="24"/>
                <w:lang w:eastAsia="ar-SA"/>
              </w:rPr>
              <w:t>u</w:t>
            </w:r>
            <w:r w:rsidRPr="00116A82">
              <w:rPr>
                <w:rFonts w:ascii="Times New Roman" w:hAnsi="Times New Roman" w:eastAsia="Times New Roman" w:cs="Times New Roman"/>
                <w:sz w:val="24"/>
                <w:szCs w:val="24"/>
                <w:lang w:eastAsia="ar-SA"/>
              </w:rPr>
              <w:t xml:space="preserve"> par pasta sūtījuma saņemšanu.</w:t>
            </w:r>
            <w:r w:rsidRPr="00116A82" w:rsidR="0016502D">
              <w:rPr>
                <w:rFonts w:ascii="Times New Roman" w:hAnsi="Times New Roman" w:eastAsia="Times New Roman" w:cs="Times New Roman"/>
                <w:sz w:val="24"/>
                <w:szCs w:val="24"/>
                <w:lang w:eastAsia="ar-SA"/>
              </w:rPr>
              <w:t xml:space="preserve"> </w:t>
            </w:r>
            <w:r w:rsidRPr="00116A82" w:rsidR="00D37C21">
              <w:rPr>
                <w:rFonts w:ascii="Times New Roman" w:hAnsi="Times New Roman" w:eastAsia="Times New Roman" w:cs="Times New Roman"/>
                <w:sz w:val="24"/>
                <w:szCs w:val="24"/>
                <w:lang w:eastAsia="ar-SA"/>
              </w:rPr>
              <w:t xml:space="preserve">Lai nodrošinātu iespēju adresātiem realizēt savas tiesības, </w:t>
            </w:r>
            <w:r w:rsidRPr="00116A82" w:rsidR="002E2E94">
              <w:rPr>
                <w:rFonts w:ascii="Times New Roman" w:hAnsi="Times New Roman" w:eastAsia="Times New Roman" w:cs="Times New Roman"/>
                <w:sz w:val="24"/>
                <w:szCs w:val="24"/>
                <w:lang w:eastAsia="ar-SA"/>
              </w:rPr>
              <w:t>noteikumu projekta 1</w:t>
            </w:r>
            <w:r w:rsidRPr="00116A82" w:rsidR="00CA150D">
              <w:rPr>
                <w:rFonts w:ascii="Times New Roman" w:hAnsi="Times New Roman" w:eastAsia="Times New Roman" w:cs="Times New Roman"/>
                <w:sz w:val="24"/>
                <w:szCs w:val="24"/>
                <w:lang w:eastAsia="ar-SA"/>
              </w:rPr>
              <w:t>4</w:t>
            </w:r>
            <w:r w:rsidRPr="00116A82" w:rsidR="002E2E94">
              <w:rPr>
                <w:rFonts w:ascii="Times New Roman" w:hAnsi="Times New Roman" w:eastAsia="Times New Roman" w:cs="Times New Roman"/>
                <w:sz w:val="24"/>
                <w:szCs w:val="24"/>
                <w:lang w:eastAsia="ar-SA"/>
              </w:rPr>
              <w:t>.punktā ir noteikts maksimālais termiņš,</w:t>
            </w:r>
            <w:r w:rsidRPr="00116A82" w:rsidR="002E2E94">
              <w:t xml:space="preserve"> </w:t>
            </w:r>
            <w:r w:rsidRPr="00116A82" w:rsidR="002E2E94">
              <w:rPr>
                <w:rFonts w:ascii="Times New Roman" w:hAnsi="Times New Roman" w:eastAsia="Times New Roman" w:cs="Times New Roman"/>
                <w:sz w:val="24"/>
                <w:szCs w:val="24"/>
                <w:lang w:eastAsia="ar-SA"/>
              </w:rPr>
              <w:t xml:space="preserve">kas nav </w:t>
            </w:r>
            <w:r w:rsidRPr="00116A82" w:rsidR="0056753F">
              <w:rPr>
                <w:rFonts w:ascii="Times New Roman" w:hAnsi="Times New Roman" w:eastAsia="Times New Roman" w:cs="Times New Roman"/>
                <w:sz w:val="24"/>
                <w:szCs w:val="24"/>
                <w:lang w:eastAsia="ar-SA"/>
              </w:rPr>
              <w:t>garāks</w:t>
            </w:r>
            <w:r w:rsidRPr="00116A82" w:rsidR="002E2E94">
              <w:rPr>
                <w:rFonts w:ascii="Times New Roman" w:hAnsi="Times New Roman" w:eastAsia="Times New Roman" w:cs="Times New Roman"/>
                <w:sz w:val="24"/>
                <w:szCs w:val="24"/>
                <w:lang w:eastAsia="ar-SA"/>
              </w:rPr>
              <w:t xml:space="preserve"> par piecām dienām atkārtota informatīvā paziņojuma ievietošanai adresāta pastkastītē</w:t>
            </w:r>
            <w:r w:rsidRPr="00116A82">
              <w:rPr>
                <w:rFonts w:ascii="Times New Roman" w:hAnsi="Times New Roman" w:eastAsia="Times New Roman" w:cs="Times New Roman"/>
                <w:sz w:val="24"/>
                <w:szCs w:val="24"/>
                <w:lang w:eastAsia="ar-SA"/>
              </w:rPr>
              <w:t>. Prasība atkārtoti sūtīt e-paziņojumu nav noteikta, jo pastkastītē ievietoto paziņojumu adresāts var saņemt tikai esot klātienē uz pasta sūtījuma norādītajā adresē, un dažādu iemeslu dēļ var vispār nesaņemt šo paziņojumu piemēram, atrodoties prombūtnē (komandējums, atvaļinājums u.c.). Taču e-paziņojumu adresāts var saņemt neatkarīgi no atrašanās vietas, tādējādi savlaicīgi varēs ierasties pasta pakalpojumu sniegšanas vietā, vai nepieciešamības gadījumā lūgt pasta komersantu pagarināt pasta sūtījuma glabāšanas termiņu vai piegādāt pasta sūtījumu uz citu adresi. Līdz ar to adresāts noteiktajā termiņā tiks informēts par pasta sūtījuma saņemšanu.</w:t>
            </w:r>
          </w:p>
          <w:p w:rsidRPr="00116A82" w:rsidR="00C44252" w:rsidP="00C44252" w:rsidRDefault="00C44252" w14:paraId="75FCB5DA" w14:textId="76F5499E">
            <w:pPr>
              <w:suppressAutoHyphens/>
              <w:spacing w:after="0" w:line="240" w:lineRule="auto"/>
              <w:ind w:left="143" w:right="142" w:firstLine="141"/>
              <w:jc w:val="both"/>
              <w:rPr>
                <w:rFonts w:ascii="Times New Roman" w:hAnsi="Times New Roman" w:eastAsia="Times New Roman" w:cs="Times New Roman"/>
                <w:sz w:val="24"/>
                <w:szCs w:val="24"/>
                <w:lang w:eastAsia="ar-SA"/>
              </w:rPr>
            </w:pPr>
            <w:r w:rsidRPr="00116A82">
              <w:rPr>
                <w:rFonts w:ascii="Times New Roman" w:hAnsi="Times New Roman" w:eastAsia="Times New Roman" w:cs="Times New Roman"/>
                <w:bCs/>
                <w:sz w:val="24"/>
                <w:szCs w:val="24"/>
              </w:rPr>
              <w:t xml:space="preserve">Pasta likuma 52.panta pirmajā daļā noteiktas adresāta tiesības lūgt pasta komersantu piegādāt sūtījumus uz citu adresi vai glabāt attiecīgo pasta sūtījumu līdz diviem mēnešiem. </w:t>
            </w:r>
            <w:r w:rsidRPr="00116A82">
              <w:rPr>
                <w:rFonts w:ascii="Times New Roman" w:hAnsi="Times New Roman" w:eastAsia="Times New Roman" w:cs="Times New Roman"/>
                <w:bCs/>
                <w:sz w:val="24"/>
                <w:szCs w:val="24"/>
                <w:lang w:eastAsia="en-US"/>
              </w:rPr>
              <w:t xml:space="preserve">Ministru kabineta 2010.gada 1.jūnija noteikumu Nr.493 “Noteikumi par rīcību ar neizsniegtiem pasta sūtījumiem un kārtību, kādā pasta komersants atver pasta sūtījumus un rīkojas ar to saturu” 3.2 apakšpunkts noteic, ka, ja pasta komersants nav noteicis citu pasta sūtījuma glabāšanas termiņu, neizsniegto pasta sūtījumu glabā pasta </w:t>
            </w:r>
            <w:r w:rsidRPr="00116A82">
              <w:rPr>
                <w:rFonts w:ascii="Times New Roman" w:hAnsi="Times New Roman" w:eastAsia="Times New Roman" w:cs="Times New Roman"/>
                <w:bCs/>
                <w:sz w:val="24"/>
                <w:szCs w:val="24"/>
                <w:lang w:eastAsia="en-US"/>
              </w:rPr>
              <w:lastRenderedPageBreak/>
              <w:t>pakalpojumu sniegšanas vietā vismaz vienu mēnesi. Tādējādi minimālais termiņš, kad pasta komersantam ir tiesības uzskatīt, ka adresāts ir atteicies saņemt pasta sūtījumu, ir noteikts trīsdesmit dienas pēc pirmā informatīvā paziņojuma ievietošanas adresāta pastkastītē vai e-paziņojuma nosūtīšanas</w:t>
            </w:r>
            <w:r w:rsidRPr="00116A82">
              <w:rPr>
                <w:rFonts w:ascii="Times New Roman" w:hAnsi="Times New Roman" w:eastAsia="Times New Roman" w:cs="Times New Roman"/>
                <w:sz w:val="24"/>
                <w:szCs w:val="24"/>
                <w:lang w:eastAsia="ar-SA"/>
              </w:rPr>
              <w:t xml:space="preserve">, ja noteiktajā termiņā adresāts neierodas saņemt pasta sūtījumu, un nelūdz pagarināt pasta sūtījuma glabāšanas termiņu vai piegādāt pasta sūtījumu uz citu adresi. </w:t>
            </w:r>
          </w:p>
          <w:p w:rsidRPr="00116A82" w:rsidR="00C44252" w:rsidP="00C44252" w:rsidRDefault="00C44252" w14:paraId="2EB1BBB9" w14:textId="7ADE144A">
            <w:pPr>
              <w:spacing w:after="0" w:line="240" w:lineRule="auto"/>
              <w:ind w:left="171" w:right="135"/>
              <w:jc w:val="both"/>
              <w:rPr>
                <w:rFonts w:ascii="Times New Roman" w:hAnsi="Times New Roman" w:eastAsia="Times New Roman" w:cs="Times New Roman"/>
                <w:bCs/>
                <w:sz w:val="24"/>
                <w:szCs w:val="24"/>
              </w:rPr>
            </w:pPr>
          </w:p>
          <w:p w:rsidRPr="00116A82" w:rsidR="00FA0A64" w:rsidP="00032E9B" w:rsidRDefault="00FA0A64" w14:paraId="7DD3A655" w14:textId="54D2D7B4">
            <w:pPr>
              <w:suppressAutoHyphens/>
              <w:spacing w:after="0" w:line="240" w:lineRule="auto"/>
              <w:ind w:left="143" w:right="142" w:firstLine="141"/>
              <w:jc w:val="both"/>
              <w:rPr>
                <w:rFonts w:ascii="Times New Roman" w:hAnsi="Times New Roman" w:eastAsia="Times New Roman" w:cs="Times New Roman"/>
                <w:i/>
                <w:iCs/>
                <w:sz w:val="24"/>
                <w:szCs w:val="24"/>
                <w:lang w:eastAsia="ar-SA"/>
              </w:rPr>
            </w:pPr>
            <w:r w:rsidRPr="00116A82">
              <w:rPr>
                <w:rFonts w:ascii="Times New Roman" w:hAnsi="Times New Roman" w:eastAsia="Times New Roman" w:cs="Times New Roman"/>
                <w:i/>
                <w:iCs/>
                <w:sz w:val="24"/>
                <w:szCs w:val="24"/>
                <w:lang w:eastAsia="ar-SA"/>
              </w:rPr>
              <w:t>Noteikumu projekt</w:t>
            </w:r>
            <w:r w:rsidRPr="00116A82" w:rsidR="005E0666">
              <w:rPr>
                <w:rFonts w:ascii="Times New Roman" w:hAnsi="Times New Roman" w:eastAsia="Times New Roman" w:cs="Times New Roman"/>
                <w:i/>
                <w:iCs/>
                <w:sz w:val="24"/>
                <w:szCs w:val="24"/>
                <w:lang w:eastAsia="ar-SA"/>
              </w:rPr>
              <w:t>a 1</w:t>
            </w:r>
            <w:r w:rsidRPr="00116A82" w:rsidR="00CA150D">
              <w:rPr>
                <w:rFonts w:ascii="Times New Roman" w:hAnsi="Times New Roman" w:eastAsia="Times New Roman" w:cs="Times New Roman"/>
                <w:i/>
                <w:iCs/>
                <w:sz w:val="24"/>
                <w:szCs w:val="24"/>
                <w:lang w:eastAsia="ar-SA"/>
              </w:rPr>
              <w:t>6</w:t>
            </w:r>
            <w:r w:rsidRPr="00116A82" w:rsidR="005E0666">
              <w:rPr>
                <w:rFonts w:ascii="Times New Roman" w:hAnsi="Times New Roman" w:eastAsia="Times New Roman" w:cs="Times New Roman"/>
                <w:i/>
                <w:iCs/>
                <w:sz w:val="24"/>
                <w:szCs w:val="24"/>
                <w:lang w:eastAsia="ar-SA"/>
              </w:rPr>
              <w:t>., 1</w:t>
            </w:r>
            <w:r w:rsidRPr="00116A82" w:rsidR="00CA150D">
              <w:rPr>
                <w:rFonts w:ascii="Times New Roman" w:hAnsi="Times New Roman" w:eastAsia="Times New Roman" w:cs="Times New Roman"/>
                <w:i/>
                <w:iCs/>
                <w:sz w:val="24"/>
                <w:szCs w:val="24"/>
                <w:lang w:eastAsia="ar-SA"/>
              </w:rPr>
              <w:t>7</w:t>
            </w:r>
            <w:r w:rsidRPr="00116A82" w:rsidR="005E0666">
              <w:rPr>
                <w:rFonts w:ascii="Times New Roman" w:hAnsi="Times New Roman" w:eastAsia="Times New Roman" w:cs="Times New Roman"/>
                <w:i/>
                <w:iCs/>
                <w:sz w:val="24"/>
                <w:szCs w:val="24"/>
                <w:lang w:eastAsia="ar-SA"/>
              </w:rPr>
              <w:t>. un 1</w:t>
            </w:r>
            <w:r w:rsidRPr="00116A82" w:rsidR="00CA150D">
              <w:rPr>
                <w:rFonts w:ascii="Times New Roman" w:hAnsi="Times New Roman" w:eastAsia="Times New Roman" w:cs="Times New Roman"/>
                <w:i/>
                <w:iCs/>
                <w:sz w:val="24"/>
                <w:szCs w:val="24"/>
                <w:lang w:eastAsia="ar-SA"/>
              </w:rPr>
              <w:t>8</w:t>
            </w:r>
            <w:r w:rsidRPr="00116A82" w:rsidR="005E0666">
              <w:rPr>
                <w:rFonts w:ascii="Times New Roman" w:hAnsi="Times New Roman" w:eastAsia="Times New Roman" w:cs="Times New Roman"/>
                <w:i/>
                <w:iCs/>
                <w:sz w:val="24"/>
                <w:szCs w:val="24"/>
                <w:lang w:eastAsia="ar-SA"/>
              </w:rPr>
              <w:t>.punkts</w:t>
            </w:r>
            <w:r w:rsidRPr="00116A82">
              <w:rPr>
                <w:rFonts w:ascii="Times New Roman" w:hAnsi="Times New Roman" w:eastAsia="Times New Roman" w:cs="Times New Roman"/>
                <w:i/>
                <w:iCs/>
                <w:sz w:val="24"/>
                <w:szCs w:val="24"/>
                <w:lang w:eastAsia="ar-SA"/>
              </w:rPr>
              <w:t xml:space="preserve"> nosaka rīcību, kas </w:t>
            </w:r>
            <w:r w:rsidRPr="00116A82" w:rsidR="009617C1">
              <w:rPr>
                <w:rFonts w:ascii="Times New Roman" w:hAnsi="Times New Roman" w:eastAsia="Times New Roman" w:cs="Times New Roman"/>
                <w:i/>
                <w:iCs/>
                <w:sz w:val="24"/>
                <w:szCs w:val="24"/>
                <w:lang w:eastAsia="ar-SA"/>
              </w:rPr>
              <w:t xml:space="preserve">nodrošina iespēju izsniegt </w:t>
            </w:r>
            <w:r w:rsidRPr="00116A82">
              <w:rPr>
                <w:rFonts w:ascii="Times New Roman" w:hAnsi="Times New Roman" w:eastAsia="Times New Roman" w:cs="Times New Roman"/>
                <w:i/>
                <w:iCs/>
                <w:sz w:val="24"/>
                <w:szCs w:val="24"/>
                <w:lang w:eastAsia="ar-SA"/>
              </w:rPr>
              <w:t>pasta sūtījum</w:t>
            </w:r>
            <w:r w:rsidRPr="00116A82" w:rsidR="009617C1">
              <w:rPr>
                <w:rFonts w:ascii="Times New Roman" w:hAnsi="Times New Roman" w:eastAsia="Times New Roman" w:cs="Times New Roman"/>
                <w:i/>
                <w:iCs/>
                <w:sz w:val="24"/>
                <w:szCs w:val="24"/>
                <w:lang w:eastAsia="ar-SA"/>
              </w:rPr>
              <w:t>u</w:t>
            </w:r>
            <w:r w:rsidRPr="00116A82">
              <w:rPr>
                <w:rFonts w:ascii="Times New Roman" w:hAnsi="Times New Roman" w:eastAsia="Times New Roman" w:cs="Times New Roman"/>
                <w:i/>
                <w:iCs/>
                <w:sz w:val="24"/>
                <w:szCs w:val="24"/>
                <w:lang w:eastAsia="ar-SA"/>
              </w:rPr>
              <w:t>, ja uz tā ir norādīta nepilnīga informācija pa</w:t>
            </w:r>
            <w:r w:rsidRPr="00116A82" w:rsidR="003D3865">
              <w:rPr>
                <w:rFonts w:ascii="Times New Roman" w:hAnsi="Times New Roman" w:eastAsia="Times New Roman" w:cs="Times New Roman"/>
                <w:i/>
                <w:iCs/>
                <w:sz w:val="24"/>
                <w:szCs w:val="24"/>
                <w:lang w:eastAsia="ar-SA"/>
              </w:rPr>
              <w:t>r</w:t>
            </w:r>
            <w:r w:rsidRPr="00116A82">
              <w:rPr>
                <w:rFonts w:ascii="Times New Roman" w:hAnsi="Times New Roman" w:eastAsia="Times New Roman" w:cs="Times New Roman"/>
                <w:i/>
                <w:iCs/>
                <w:sz w:val="24"/>
                <w:szCs w:val="24"/>
                <w:lang w:eastAsia="ar-SA"/>
              </w:rPr>
              <w:t xml:space="preserve"> adresātu.</w:t>
            </w:r>
          </w:p>
          <w:p w:rsidRPr="00116A82" w:rsidR="00FA0A64" w:rsidP="002E2E94" w:rsidRDefault="00FA0A64" w14:paraId="3DA4D9CF" w14:textId="77777777">
            <w:pPr>
              <w:suppressAutoHyphens/>
              <w:spacing w:after="0" w:line="240" w:lineRule="auto"/>
              <w:ind w:left="143" w:right="142" w:firstLine="141"/>
              <w:jc w:val="both"/>
              <w:rPr>
                <w:rFonts w:ascii="Times New Roman" w:hAnsi="Times New Roman" w:eastAsia="Times New Roman" w:cs="Times New Roman"/>
                <w:sz w:val="24"/>
                <w:szCs w:val="24"/>
                <w:lang w:eastAsia="ar-SA"/>
              </w:rPr>
            </w:pPr>
          </w:p>
          <w:p w:rsidRPr="00116A82" w:rsidR="00FA0A64" w:rsidP="00AD7EC5" w:rsidRDefault="00FA0A64" w14:paraId="61E32FFE" w14:textId="352F4389">
            <w:pPr>
              <w:suppressAutoHyphens/>
              <w:spacing w:after="0" w:line="240" w:lineRule="auto"/>
              <w:ind w:left="143" w:right="142" w:firstLine="141"/>
              <w:jc w:val="both"/>
              <w:rPr>
                <w:rFonts w:ascii="Times New Roman" w:hAnsi="Times New Roman" w:eastAsia="Times New Roman" w:cs="Times New Roman"/>
                <w:sz w:val="24"/>
                <w:szCs w:val="24"/>
                <w:lang w:eastAsia="ar-SA"/>
              </w:rPr>
            </w:pPr>
            <w:r w:rsidRPr="00116A82">
              <w:rPr>
                <w:rFonts w:ascii="Times New Roman" w:hAnsi="Times New Roman" w:eastAsia="Times New Roman" w:cs="Times New Roman"/>
                <w:sz w:val="24"/>
                <w:szCs w:val="24"/>
                <w:lang w:eastAsia="ar-SA"/>
              </w:rPr>
              <w:t>Pasta likuma 13.</w:t>
            </w:r>
            <w:r w:rsidRPr="00116A82">
              <w:rPr>
                <w:rFonts w:ascii="Times New Roman" w:hAnsi="Times New Roman" w:eastAsia="Times New Roman" w:cs="Times New Roman"/>
                <w:sz w:val="24"/>
                <w:szCs w:val="24"/>
                <w:vertAlign w:val="superscript"/>
                <w:lang w:eastAsia="ar-SA"/>
              </w:rPr>
              <w:t>2</w:t>
            </w:r>
            <w:r w:rsidRPr="00116A82">
              <w:rPr>
                <w:rFonts w:ascii="Times New Roman" w:hAnsi="Times New Roman" w:eastAsia="Times New Roman" w:cs="Times New Roman"/>
                <w:sz w:val="24"/>
                <w:szCs w:val="24"/>
                <w:lang w:eastAsia="ar-SA"/>
              </w:rPr>
              <w:t xml:space="preserve"> panta pirmā daļa nosaka kritērijus, kad pasta sūtījumu uzskata par neizsniegtu, jo to nav iespējams izsniegt adresātam. Saskaņā ar Ministru kabineta 2010.gada 1.jūnija noteikumu Nr.493 “Noteikumi par rīcību ar neizsniegtiem pasta sūtījumiem un kārtību, kādā pasta komersants atver pasta sūtījumus un rīkojas ar to saturu”</w:t>
            </w:r>
            <w:r w:rsidRPr="00116A82" w:rsidR="00214D95">
              <w:rPr>
                <w:rFonts w:ascii="Times New Roman" w:hAnsi="Times New Roman" w:eastAsia="Times New Roman" w:cs="Times New Roman"/>
                <w:sz w:val="24"/>
                <w:szCs w:val="24"/>
                <w:lang w:eastAsia="ar-SA"/>
              </w:rPr>
              <w:t xml:space="preserve"> (turpmāk -Noteikumi Nr.493) </w:t>
            </w:r>
            <w:r w:rsidRPr="00116A82">
              <w:rPr>
                <w:rFonts w:ascii="Times New Roman" w:hAnsi="Times New Roman" w:eastAsia="Times New Roman" w:cs="Times New Roman"/>
                <w:sz w:val="24"/>
                <w:szCs w:val="24"/>
                <w:lang w:eastAsia="ar-SA"/>
              </w:rPr>
              <w:t xml:space="preserve"> </w:t>
            </w:r>
            <w:r w:rsidRPr="00116A82" w:rsidR="009617C1">
              <w:rPr>
                <w:rFonts w:ascii="Times New Roman" w:hAnsi="Times New Roman" w:eastAsia="Times New Roman" w:cs="Times New Roman"/>
                <w:sz w:val="24"/>
                <w:szCs w:val="24"/>
                <w:lang w:eastAsia="ar-SA"/>
              </w:rPr>
              <w:t>3.</w:t>
            </w:r>
            <w:r w:rsidRPr="00116A82" w:rsidR="009617C1">
              <w:rPr>
                <w:rFonts w:ascii="Times New Roman" w:hAnsi="Times New Roman" w:eastAsia="Times New Roman" w:cs="Times New Roman"/>
                <w:sz w:val="24"/>
                <w:szCs w:val="24"/>
                <w:vertAlign w:val="superscript"/>
                <w:lang w:eastAsia="ar-SA"/>
              </w:rPr>
              <w:t>2</w:t>
            </w:r>
            <w:r w:rsidRPr="00116A82" w:rsidR="009617C1">
              <w:rPr>
                <w:rFonts w:ascii="Times New Roman" w:hAnsi="Times New Roman" w:eastAsia="Times New Roman" w:cs="Times New Roman"/>
                <w:sz w:val="24"/>
                <w:szCs w:val="24"/>
                <w:lang w:eastAsia="ar-SA"/>
              </w:rPr>
              <w:t xml:space="preserve"> 1 apakšpunktu un 3.</w:t>
            </w:r>
            <w:r w:rsidRPr="00116A82" w:rsidR="009617C1">
              <w:rPr>
                <w:rFonts w:ascii="Times New Roman" w:hAnsi="Times New Roman" w:eastAsia="Times New Roman" w:cs="Times New Roman"/>
                <w:sz w:val="24"/>
                <w:szCs w:val="24"/>
                <w:vertAlign w:val="superscript"/>
                <w:lang w:eastAsia="ar-SA"/>
              </w:rPr>
              <w:t>3</w:t>
            </w:r>
            <w:r w:rsidRPr="00116A82" w:rsidR="009617C1">
              <w:rPr>
                <w:rFonts w:ascii="Times New Roman" w:hAnsi="Times New Roman" w:eastAsia="Times New Roman" w:cs="Times New Roman"/>
                <w:sz w:val="24"/>
                <w:szCs w:val="24"/>
                <w:lang w:eastAsia="ar-SA"/>
              </w:rPr>
              <w:t xml:space="preserve"> punktu</w:t>
            </w:r>
            <w:r w:rsidR="00F338A4">
              <w:rPr>
                <w:rFonts w:ascii="Times New Roman" w:hAnsi="Times New Roman" w:eastAsia="Times New Roman" w:cs="Times New Roman"/>
                <w:sz w:val="24"/>
                <w:szCs w:val="24"/>
                <w:lang w:eastAsia="ar-SA"/>
              </w:rPr>
              <w:t>,</w:t>
            </w:r>
            <w:r w:rsidRPr="00116A82" w:rsidR="009617C1">
              <w:rPr>
                <w:rFonts w:ascii="Times New Roman" w:hAnsi="Times New Roman" w:eastAsia="Times New Roman" w:cs="Times New Roman"/>
                <w:sz w:val="24"/>
                <w:szCs w:val="24"/>
                <w:lang w:eastAsia="ar-SA"/>
              </w:rPr>
              <w:t xml:space="preserve"> neizsniegto pasta sūtījumu glabā pasta pakalpojumu sniegšanas vietā vismaz vienu mēnesi, ja pasta sūtījums izņemts no vēstuļu kastītes un uz tā nav adresāta adreses, adrese ir nepilnīga vai saīsināta, un pēc glabāšanas termiņa beigām pasta komersants </w:t>
            </w:r>
            <w:proofErr w:type="spellStart"/>
            <w:r w:rsidRPr="00116A82" w:rsidR="009617C1">
              <w:rPr>
                <w:rFonts w:ascii="Times New Roman" w:hAnsi="Times New Roman" w:eastAsia="Times New Roman" w:cs="Times New Roman"/>
                <w:sz w:val="24"/>
                <w:szCs w:val="24"/>
                <w:lang w:eastAsia="ar-SA"/>
              </w:rPr>
              <w:t>nosūta</w:t>
            </w:r>
            <w:proofErr w:type="spellEnd"/>
            <w:r w:rsidRPr="00116A82" w:rsidR="009617C1">
              <w:rPr>
                <w:rFonts w:ascii="Times New Roman" w:hAnsi="Times New Roman" w:eastAsia="Times New Roman" w:cs="Times New Roman"/>
                <w:sz w:val="24"/>
                <w:szCs w:val="24"/>
                <w:lang w:eastAsia="ar-SA"/>
              </w:rPr>
              <w:t xml:space="preserve"> atpakaļ sūtītājam, uz sūtījuma norādot neizsniegšanas iemeslu.</w:t>
            </w:r>
          </w:p>
          <w:p w:rsidRPr="00116A82" w:rsidR="00FE114F" w:rsidP="00AD7EC5" w:rsidRDefault="00FE114F" w14:paraId="54A4BF09" w14:textId="3E9B2B91">
            <w:pPr>
              <w:suppressAutoHyphens/>
              <w:spacing w:after="0" w:line="240" w:lineRule="auto"/>
              <w:ind w:left="143" w:right="142" w:firstLine="141"/>
              <w:jc w:val="both"/>
              <w:rPr>
                <w:rFonts w:ascii="Times New Roman" w:hAnsi="Times New Roman" w:eastAsia="Times New Roman" w:cs="Times New Roman"/>
                <w:sz w:val="24"/>
                <w:szCs w:val="24"/>
                <w:lang w:eastAsia="ar-SA"/>
              </w:rPr>
            </w:pPr>
            <w:r w:rsidRPr="00116A82">
              <w:rPr>
                <w:rFonts w:ascii="Times New Roman" w:hAnsi="Times New Roman" w:eastAsia="Times New Roman" w:cs="Times New Roman"/>
                <w:sz w:val="24"/>
                <w:szCs w:val="24"/>
                <w:lang w:eastAsia="ar-SA"/>
              </w:rPr>
              <w:t>Salīdzinot Sabiedrisko pakalpojumu regulēšanas komisijas (turpmāk -</w:t>
            </w:r>
            <w:r w:rsidRPr="00116A82" w:rsidR="00FF62DA">
              <w:rPr>
                <w:rFonts w:ascii="Times New Roman" w:hAnsi="Times New Roman" w:eastAsia="Times New Roman" w:cs="Times New Roman"/>
                <w:sz w:val="24"/>
                <w:szCs w:val="24"/>
                <w:lang w:eastAsia="ar-SA"/>
              </w:rPr>
              <w:t xml:space="preserve"> </w:t>
            </w:r>
            <w:r w:rsidRPr="00116A82">
              <w:rPr>
                <w:rFonts w:ascii="Times New Roman" w:hAnsi="Times New Roman" w:eastAsia="Times New Roman" w:cs="Times New Roman"/>
                <w:sz w:val="24"/>
                <w:szCs w:val="24"/>
                <w:lang w:eastAsia="ar-SA"/>
              </w:rPr>
              <w:t>Regulators) publicētos pārskatus par pasta pakalpojumu lietotāju sūdzībām 2017. un 2018.gadā, ir secināms, ka ir palielinājies VAS “Latvijas Pasts” saņemto sūdzību skaits par adres</w:t>
            </w:r>
            <w:r w:rsidRPr="00116A82" w:rsidR="007C1C61">
              <w:rPr>
                <w:rFonts w:ascii="Times New Roman" w:hAnsi="Times New Roman" w:eastAsia="Times New Roman" w:cs="Times New Roman"/>
                <w:sz w:val="24"/>
                <w:szCs w:val="24"/>
                <w:lang w:eastAsia="ar-SA"/>
              </w:rPr>
              <w:t>āta datu</w:t>
            </w:r>
            <w:r w:rsidRPr="00116A82">
              <w:rPr>
                <w:rFonts w:ascii="Times New Roman" w:hAnsi="Times New Roman" w:eastAsia="Times New Roman" w:cs="Times New Roman"/>
                <w:sz w:val="24"/>
                <w:szCs w:val="24"/>
                <w:lang w:eastAsia="ar-SA"/>
              </w:rPr>
              <w:t xml:space="preserve"> </w:t>
            </w:r>
            <w:r w:rsidRPr="00116A82" w:rsidR="00D17659">
              <w:rPr>
                <w:rFonts w:ascii="Times New Roman" w:hAnsi="Times New Roman" w:eastAsia="Times New Roman" w:cs="Times New Roman"/>
                <w:sz w:val="24"/>
                <w:szCs w:val="24"/>
                <w:lang w:eastAsia="ar-SA"/>
              </w:rPr>
              <w:t>precizēšanu</w:t>
            </w:r>
            <w:r w:rsidRPr="00116A82">
              <w:rPr>
                <w:rFonts w:ascii="Times New Roman" w:hAnsi="Times New Roman" w:eastAsia="Times New Roman" w:cs="Times New Roman"/>
                <w:sz w:val="24"/>
                <w:szCs w:val="24"/>
                <w:lang w:eastAsia="ar-SA"/>
              </w:rPr>
              <w:t xml:space="preserve"> vai </w:t>
            </w:r>
            <w:r w:rsidRPr="00116A82" w:rsidR="00EE2FA7">
              <w:rPr>
                <w:rFonts w:ascii="Times New Roman" w:hAnsi="Times New Roman" w:eastAsia="Times New Roman" w:cs="Times New Roman"/>
                <w:sz w:val="24"/>
                <w:szCs w:val="24"/>
                <w:lang w:eastAsia="ar-SA"/>
              </w:rPr>
              <w:t xml:space="preserve">pasta sūtījuma </w:t>
            </w:r>
            <w:r w:rsidRPr="00116A82">
              <w:rPr>
                <w:rFonts w:ascii="Times New Roman" w:hAnsi="Times New Roman" w:eastAsia="Times New Roman" w:cs="Times New Roman"/>
                <w:sz w:val="24"/>
                <w:szCs w:val="24"/>
                <w:lang w:eastAsia="ar-SA"/>
              </w:rPr>
              <w:t xml:space="preserve">uzglabāšanu: attiecīgi 20 sūdzības 2017.gadā un 33 sūdzības 2018.gadā. Pārsvarā </w:t>
            </w:r>
            <w:r w:rsidRPr="00116A82" w:rsidR="007A3F28">
              <w:rPr>
                <w:rFonts w:ascii="Times New Roman" w:hAnsi="Times New Roman" w:eastAsia="Times New Roman" w:cs="Times New Roman"/>
                <w:sz w:val="24"/>
                <w:szCs w:val="24"/>
                <w:lang w:eastAsia="ar-SA"/>
              </w:rPr>
              <w:t xml:space="preserve">tajās tiek izteikta adresātu neapmierinātība ar VAS “Latvijas Pasts” rīcību gadījumos, kad piedāvā iespēju par maksu veikt adresāta datu precizēšanu, ja uz </w:t>
            </w:r>
            <w:r w:rsidRPr="00116A82" w:rsidR="007C1C61">
              <w:rPr>
                <w:rFonts w:ascii="Times New Roman" w:hAnsi="Times New Roman" w:eastAsia="Times New Roman" w:cs="Times New Roman"/>
                <w:sz w:val="24"/>
                <w:szCs w:val="24"/>
                <w:lang w:eastAsia="ar-SA"/>
              </w:rPr>
              <w:t xml:space="preserve">ierakstīta vai apdrošināta </w:t>
            </w:r>
            <w:r w:rsidRPr="00116A82" w:rsidR="007A3F28">
              <w:rPr>
                <w:rFonts w:ascii="Times New Roman" w:hAnsi="Times New Roman" w:eastAsia="Times New Roman" w:cs="Times New Roman"/>
                <w:sz w:val="24"/>
                <w:szCs w:val="24"/>
                <w:lang w:eastAsia="ar-SA"/>
              </w:rPr>
              <w:t>pasta sūtījuma tie norādīti nepilnīgi.</w:t>
            </w:r>
            <w:r w:rsidRPr="00116A82" w:rsidR="007C1C61">
              <w:rPr>
                <w:rFonts w:ascii="Times New Roman" w:hAnsi="Times New Roman" w:eastAsia="Times New Roman" w:cs="Times New Roman"/>
                <w:sz w:val="24"/>
                <w:szCs w:val="24"/>
                <w:lang w:eastAsia="ar-SA"/>
              </w:rPr>
              <w:t xml:space="preserve"> </w:t>
            </w:r>
            <w:r w:rsidRPr="00116A82" w:rsidR="007A3F28">
              <w:rPr>
                <w:rFonts w:ascii="Times New Roman" w:hAnsi="Times New Roman" w:eastAsia="Times New Roman" w:cs="Times New Roman"/>
                <w:sz w:val="24"/>
                <w:szCs w:val="24"/>
                <w:lang w:eastAsia="ar-SA"/>
              </w:rPr>
              <w:t xml:space="preserve">Iemesli sūdzībām varētu būt dažādi, piemēram, pērkot preces internetā, adresāts pats kā savus datus norāda tikai vārdu vai saīsinājumu, kuru sūtītājs arī </w:t>
            </w:r>
            <w:r w:rsidRPr="00116A82" w:rsidR="007C1C61">
              <w:rPr>
                <w:rFonts w:ascii="Times New Roman" w:hAnsi="Times New Roman" w:eastAsia="Times New Roman" w:cs="Times New Roman"/>
                <w:sz w:val="24"/>
                <w:szCs w:val="24"/>
                <w:lang w:eastAsia="ar-SA"/>
              </w:rPr>
              <w:t xml:space="preserve">pārnes </w:t>
            </w:r>
            <w:r w:rsidRPr="00116A82" w:rsidR="007A3F28">
              <w:rPr>
                <w:rFonts w:ascii="Times New Roman" w:hAnsi="Times New Roman" w:eastAsia="Times New Roman" w:cs="Times New Roman"/>
                <w:sz w:val="24"/>
                <w:szCs w:val="24"/>
                <w:lang w:eastAsia="ar-SA"/>
              </w:rPr>
              <w:t>uz pasta sūtījuma</w:t>
            </w:r>
            <w:r w:rsidRPr="00116A82" w:rsidR="007C1C61">
              <w:rPr>
                <w:rFonts w:ascii="Times New Roman" w:hAnsi="Times New Roman" w:eastAsia="Times New Roman" w:cs="Times New Roman"/>
                <w:sz w:val="24"/>
                <w:szCs w:val="24"/>
                <w:lang w:eastAsia="ar-SA"/>
              </w:rPr>
              <w:t xml:space="preserve"> adresi</w:t>
            </w:r>
            <w:r w:rsidRPr="00116A82" w:rsidR="00D17659">
              <w:rPr>
                <w:rFonts w:ascii="Times New Roman" w:hAnsi="Times New Roman" w:eastAsia="Times New Roman" w:cs="Times New Roman"/>
                <w:sz w:val="24"/>
                <w:szCs w:val="24"/>
                <w:lang w:eastAsia="ar-SA"/>
              </w:rPr>
              <w:t>,</w:t>
            </w:r>
            <w:r w:rsidRPr="00116A82" w:rsidR="007A3F28">
              <w:rPr>
                <w:rFonts w:ascii="Times New Roman" w:hAnsi="Times New Roman" w:eastAsia="Times New Roman" w:cs="Times New Roman"/>
                <w:sz w:val="24"/>
                <w:szCs w:val="24"/>
                <w:lang w:eastAsia="ar-SA"/>
              </w:rPr>
              <w:t xml:space="preserve"> </w:t>
            </w:r>
            <w:r w:rsidRPr="00116A82" w:rsidR="007C1C61">
              <w:rPr>
                <w:rFonts w:ascii="Times New Roman" w:hAnsi="Times New Roman" w:eastAsia="Times New Roman" w:cs="Times New Roman"/>
                <w:sz w:val="24"/>
                <w:szCs w:val="24"/>
                <w:lang w:eastAsia="ar-SA"/>
              </w:rPr>
              <w:t>v</w:t>
            </w:r>
            <w:r w:rsidRPr="00116A82" w:rsidR="007A3F28">
              <w:rPr>
                <w:rFonts w:ascii="Times New Roman" w:hAnsi="Times New Roman" w:eastAsia="Times New Roman" w:cs="Times New Roman"/>
                <w:sz w:val="24"/>
                <w:szCs w:val="24"/>
                <w:lang w:eastAsia="ar-SA"/>
              </w:rPr>
              <w:t>ai kļūd</w:t>
            </w:r>
            <w:r w:rsidRPr="00116A82" w:rsidR="00B25A66">
              <w:rPr>
                <w:rFonts w:ascii="Times New Roman" w:hAnsi="Times New Roman" w:eastAsia="Times New Roman" w:cs="Times New Roman"/>
                <w:sz w:val="24"/>
                <w:szCs w:val="24"/>
                <w:lang w:eastAsia="ar-SA"/>
              </w:rPr>
              <w:t>ā</w:t>
            </w:r>
            <w:r w:rsidRPr="00116A82" w:rsidR="007A3F28">
              <w:rPr>
                <w:rFonts w:ascii="Times New Roman" w:hAnsi="Times New Roman" w:eastAsia="Times New Roman" w:cs="Times New Roman"/>
                <w:sz w:val="24"/>
                <w:szCs w:val="24"/>
                <w:lang w:eastAsia="ar-SA"/>
              </w:rPr>
              <w:t>s pats sūtītājs. Rezultātā šie dati nesakrīt ar datiem, kas norādīti adresāta personu apliecinošā dokumentā</w:t>
            </w:r>
            <w:r w:rsidRPr="00116A82" w:rsidR="00B25A66">
              <w:rPr>
                <w:rFonts w:ascii="Times New Roman" w:hAnsi="Times New Roman" w:eastAsia="Times New Roman" w:cs="Times New Roman"/>
                <w:sz w:val="24"/>
                <w:szCs w:val="24"/>
                <w:lang w:eastAsia="ar-SA"/>
              </w:rPr>
              <w:t xml:space="preserve"> un </w:t>
            </w:r>
            <w:r w:rsidRPr="00116A82" w:rsidR="007C1C61">
              <w:rPr>
                <w:rFonts w:ascii="Times New Roman" w:hAnsi="Times New Roman" w:eastAsia="Times New Roman" w:cs="Times New Roman"/>
                <w:sz w:val="24"/>
                <w:szCs w:val="24"/>
                <w:lang w:eastAsia="ar-SA"/>
              </w:rPr>
              <w:t xml:space="preserve">šādos gadījumos </w:t>
            </w:r>
            <w:r w:rsidRPr="00116A82" w:rsidR="00B25A66">
              <w:rPr>
                <w:rFonts w:ascii="Times New Roman" w:hAnsi="Times New Roman" w:eastAsia="Times New Roman" w:cs="Times New Roman"/>
                <w:sz w:val="24"/>
                <w:szCs w:val="24"/>
                <w:lang w:eastAsia="ar-SA"/>
              </w:rPr>
              <w:t xml:space="preserve">pasta komersantam nav tiesību izsniegt pasta sūtījumu personai, kuru nevar identificēt kā </w:t>
            </w:r>
            <w:r w:rsidRPr="00116A82" w:rsidR="00070D92">
              <w:rPr>
                <w:rFonts w:ascii="Times New Roman" w:hAnsi="Times New Roman" w:eastAsia="Times New Roman" w:cs="Times New Roman"/>
                <w:sz w:val="24"/>
                <w:szCs w:val="24"/>
                <w:lang w:eastAsia="ar-SA"/>
              </w:rPr>
              <w:t>adresātu</w:t>
            </w:r>
            <w:r w:rsidRPr="00116A82" w:rsidR="007A3F28">
              <w:rPr>
                <w:rFonts w:ascii="Times New Roman" w:hAnsi="Times New Roman" w:eastAsia="Times New Roman" w:cs="Times New Roman"/>
                <w:sz w:val="24"/>
                <w:szCs w:val="24"/>
                <w:lang w:eastAsia="ar-SA"/>
              </w:rPr>
              <w:t xml:space="preserve">. </w:t>
            </w:r>
          </w:p>
          <w:p w:rsidRPr="00116A82" w:rsidR="00A81FC5" w:rsidP="00AE6314" w:rsidRDefault="00A81FC5" w14:paraId="4F419C41" w14:textId="2426D829">
            <w:pPr>
              <w:suppressAutoHyphens/>
              <w:spacing w:after="0" w:line="240" w:lineRule="auto"/>
              <w:ind w:left="143" w:right="142" w:firstLine="141"/>
              <w:jc w:val="both"/>
              <w:rPr>
                <w:rFonts w:ascii="Times New Roman" w:hAnsi="Times New Roman" w:eastAsia="Times New Roman" w:cs="Times New Roman"/>
                <w:sz w:val="24"/>
                <w:szCs w:val="24"/>
                <w:lang w:eastAsia="ar-SA"/>
              </w:rPr>
            </w:pPr>
            <w:r w:rsidRPr="00116A82">
              <w:rPr>
                <w:rFonts w:ascii="Times New Roman" w:hAnsi="Times New Roman" w:eastAsia="Times New Roman" w:cs="Times New Roman"/>
                <w:sz w:val="24"/>
                <w:szCs w:val="24"/>
                <w:lang w:eastAsia="ar-SA"/>
              </w:rPr>
              <w:t xml:space="preserve">Saskaņā ar Ministru kabineta 2010.gada 27.aprīļa noteikumu Nr.392 “Noteikumi par kārtību, kādā adresāta un sūtītāja adrese norādāma uz pasta sūtījuma” </w:t>
            </w:r>
            <w:r w:rsidRPr="00116A82" w:rsidR="00B25A66">
              <w:rPr>
                <w:rFonts w:ascii="Times New Roman" w:hAnsi="Times New Roman" w:eastAsia="Times New Roman" w:cs="Times New Roman"/>
                <w:sz w:val="24"/>
                <w:szCs w:val="24"/>
                <w:lang w:eastAsia="ar-SA"/>
              </w:rPr>
              <w:t xml:space="preserve">6.punktu adresē </w:t>
            </w:r>
            <w:r w:rsidR="00A322EC">
              <w:rPr>
                <w:rFonts w:ascii="Times New Roman" w:hAnsi="Times New Roman" w:eastAsia="Times New Roman" w:cs="Times New Roman"/>
                <w:sz w:val="24"/>
                <w:szCs w:val="24"/>
                <w:lang w:eastAsia="ar-SA"/>
              </w:rPr>
              <w:t xml:space="preserve">uz pasta sūtījuma </w:t>
            </w:r>
            <w:r w:rsidRPr="00116A82" w:rsidR="00B25A66">
              <w:rPr>
                <w:rFonts w:ascii="Times New Roman" w:hAnsi="Times New Roman" w:eastAsia="Times New Roman" w:cs="Times New Roman"/>
                <w:sz w:val="24"/>
                <w:szCs w:val="24"/>
                <w:lang w:eastAsia="ar-SA"/>
              </w:rPr>
              <w:t xml:space="preserve">nedrīkst norādīt saīsinātus nosaukumus, savukārt šo noteikumu </w:t>
            </w:r>
            <w:r w:rsidRPr="00116A82">
              <w:rPr>
                <w:rFonts w:ascii="Times New Roman" w:hAnsi="Times New Roman" w:eastAsia="Times New Roman" w:cs="Times New Roman"/>
                <w:sz w:val="24"/>
                <w:szCs w:val="24"/>
                <w:lang w:eastAsia="ar-SA"/>
              </w:rPr>
              <w:t>18. un 21.punkt</w:t>
            </w:r>
            <w:r w:rsidRPr="00116A82" w:rsidR="00B25A66">
              <w:rPr>
                <w:rFonts w:ascii="Times New Roman" w:hAnsi="Times New Roman" w:eastAsia="Times New Roman" w:cs="Times New Roman"/>
                <w:sz w:val="24"/>
                <w:szCs w:val="24"/>
                <w:lang w:eastAsia="ar-SA"/>
              </w:rPr>
              <w:t xml:space="preserve">s nosaka, ka </w:t>
            </w:r>
            <w:r w:rsidRPr="00116A82">
              <w:rPr>
                <w:rFonts w:ascii="Times New Roman" w:hAnsi="Times New Roman" w:eastAsia="Times New Roman" w:cs="Times New Roman"/>
                <w:sz w:val="24"/>
                <w:szCs w:val="24"/>
                <w:lang w:eastAsia="ar-SA"/>
              </w:rPr>
              <w:t>uz pārrobežu pasta sūtījumiem adresāta adresi norāda precīzi, norādot adresāta vārdu un uzvārdu. Arī nosūt</w:t>
            </w:r>
            <w:r w:rsidRPr="00116A82" w:rsidR="00B25A66">
              <w:rPr>
                <w:rFonts w:ascii="Times New Roman" w:hAnsi="Times New Roman" w:eastAsia="Times New Roman" w:cs="Times New Roman"/>
                <w:sz w:val="24"/>
                <w:szCs w:val="24"/>
                <w:lang w:eastAsia="ar-SA"/>
              </w:rPr>
              <w:t>ot</w:t>
            </w:r>
            <w:r w:rsidRPr="00116A82">
              <w:rPr>
                <w:rFonts w:ascii="Times New Roman" w:hAnsi="Times New Roman" w:eastAsia="Times New Roman" w:cs="Times New Roman"/>
                <w:sz w:val="24"/>
                <w:szCs w:val="24"/>
                <w:lang w:eastAsia="ar-SA"/>
              </w:rPr>
              <w:t xml:space="preserve"> pasta sūtījumu </w:t>
            </w:r>
            <w:r w:rsidRPr="00116A82" w:rsidR="00B25A66">
              <w:rPr>
                <w:rFonts w:ascii="Times New Roman" w:hAnsi="Times New Roman" w:eastAsia="Times New Roman" w:cs="Times New Roman"/>
                <w:sz w:val="24"/>
                <w:szCs w:val="24"/>
                <w:lang w:eastAsia="ar-SA"/>
              </w:rPr>
              <w:t>izsniegšanai “pēc pieprasījuma”, saskaņā ar šo noteikumu 17. un 22.punktu, jānorāda adresāta vārds un uzvārds.</w:t>
            </w:r>
          </w:p>
          <w:p w:rsidRPr="00116A82" w:rsidR="0077458D" w:rsidP="00AE6314" w:rsidRDefault="00070D92" w14:paraId="2314373E" w14:textId="2CEFC5D8">
            <w:pPr>
              <w:suppressAutoHyphens/>
              <w:spacing w:after="0" w:line="240" w:lineRule="auto"/>
              <w:ind w:left="143" w:right="142" w:firstLine="141"/>
              <w:jc w:val="both"/>
              <w:rPr>
                <w:rFonts w:ascii="Times New Roman" w:hAnsi="Times New Roman" w:eastAsia="Times New Roman" w:cs="Times New Roman"/>
                <w:sz w:val="24"/>
                <w:szCs w:val="24"/>
                <w:lang w:eastAsia="ar-SA"/>
              </w:rPr>
            </w:pPr>
            <w:r w:rsidRPr="00116A82">
              <w:rPr>
                <w:rFonts w:ascii="Times New Roman" w:hAnsi="Times New Roman" w:eastAsia="Times New Roman" w:cs="Times New Roman"/>
                <w:sz w:val="24"/>
                <w:szCs w:val="24"/>
                <w:lang w:eastAsia="ar-SA"/>
              </w:rPr>
              <w:lastRenderedPageBreak/>
              <w:t>Saskaņā ar Pasaules Pasta konvencijas, kura ir apstiprināta ar likumu “Par 2016.gada Pasaules pasta konvenciju”, 5.pantu pasta sūtījums ir sūtītāja īpašums tikmēr, kamēr tas nav piegādāts likumīgajam īpašniekam</w:t>
            </w:r>
            <w:r w:rsidRPr="00116A82" w:rsidR="0077458D">
              <w:rPr>
                <w:rFonts w:ascii="Times New Roman" w:hAnsi="Times New Roman" w:eastAsia="Times New Roman" w:cs="Times New Roman"/>
                <w:sz w:val="24"/>
                <w:szCs w:val="24"/>
                <w:lang w:eastAsia="ar-SA"/>
              </w:rPr>
              <w:t>. P</w:t>
            </w:r>
            <w:r w:rsidRPr="00116A82">
              <w:rPr>
                <w:rFonts w:ascii="Times New Roman" w:hAnsi="Times New Roman" w:eastAsia="Times New Roman" w:cs="Times New Roman"/>
                <w:sz w:val="24"/>
                <w:szCs w:val="24"/>
                <w:lang w:eastAsia="ar-SA"/>
              </w:rPr>
              <w:t xml:space="preserve">asta sūtījuma sūtītājs var mainīt vai labot </w:t>
            </w:r>
            <w:r w:rsidRPr="00116A82" w:rsidR="00D17659">
              <w:rPr>
                <w:rFonts w:ascii="Times New Roman" w:hAnsi="Times New Roman" w:eastAsia="Times New Roman" w:cs="Times New Roman"/>
                <w:sz w:val="24"/>
                <w:szCs w:val="24"/>
                <w:lang w:eastAsia="ar-SA"/>
              </w:rPr>
              <w:t>adresāta</w:t>
            </w:r>
            <w:r w:rsidRPr="00116A82">
              <w:rPr>
                <w:rFonts w:ascii="Times New Roman" w:hAnsi="Times New Roman" w:eastAsia="Times New Roman" w:cs="Times New Roman"/>
                <w:sz w:val="24"/>
                <w:szCs w:val="24"/>
                <w:lang w:eastAsia="ar-SA"/>
              </w:rPr>
              <w:t xml:space="preserve"> adresi un/vai adresāta vārdu (juridiskas personas nosaukumu</w:t>
            </w:r>
            <w:r w:rsidRPr="00116A82" w:rsidR="0077458D">
              <w:rPr>
                <w:rFonts w:ascii="Times New Roman" w:hAnsi="Times New Roman" w:eastAsia="Times New Roman" w:cs="Times New Roman"/>
                <w:sz w:val="24"/>
                <w:szCs w:val="24"/>
                <w:lang w:eastAsia="ar-SA"/>
              </w:rPr>
              <w:t>)</w:t>
            </w:r>
            <w:r w:rsidRPr="00116A82">
              <w:rPr>
                <w:rFonts w:ascii="Times New Roman" w:hAnsi="Times New Roman" w:eastAsia="Times New Roman" w:cs="Times New Roman"/>
                <w:sz w:val="24"/>
                <w:szCs w:val="24"/>
                <w:lang w:eastAsia="ar-SA"/>
              </w:rPr>
              <w:t xml:space="preserve">, vai uzvārdu, vārdu vai tēvvārdu (ja tādu lieto). </w:t>
            </w:r>
            <w:r w:rsidRPr="00116A82" w:rsidR="0077458D">
              <w:rPr>
                <w:rFonts w:ascii="Times New Roman" w:hAnsi="Times New Roman" w:eastAsia="Times New Roman" w:cs="Times New Roman"/>
                <w:sz w:val="24"/>
                <w:szCs w:val="24"/>
                <w:lang w:eastAsia="ar-SA"/>
              </w:rPr>
              <w:t>Saskaņā ar Pasaules Pasta konvencijas reglamenta 01-001.panta 4.punktu angļu valodā lietotais termins “</w:t>
            </w:r>
            <w:proofErr w:type="spellStart"/>
            <w:r w:rsidRPr="00116A82" w:rsidR="0077458D">
              <w:rPr>
                <w:rFonts w:ascii="Times New Roman" w:hAnsi="Times New Roman" w:eastAsia="Times New Roman" w:cs="Times New Roman"/>
                <w:sz w:val="24"/>
                <w:szCs w:val="24"/>
                <w:lang w:eastAsia="ar-SA"/>
              </w:rPr>
              <w:t>name</w:t>
            </w:r>
            <w:proofErr w:type="spellEnd"/>
            <w:r w:rsidRPr="00116A82" w:rsidR="0077458D">
              <w:rPr>
                <w:rFonts w:ascii="Times New Roman" w:hAnsi="Times New Roman" w:eastAsia="Times New Roman" w:cs="Times New Roman"/>
                <w:sz w:val="24"/>
                <w:szCs w:val="24"/>
                <w:lang w:eastAsia="ar-SA"/>
              </w:rPr>
              <w:t xml:space="preserve">” kontekstā uz sūtītāja un adresāta norādīšanu ietver vārdu, uzvārdu un tēvvārdu (ja tādu lieto).  </w:t>
            </w:r>
          </w:p>
          <w:p w:rsidRPr="00116A82" w:rsidR="00070D92" w:rsidP="00AE6314" w:rsidRDefault="00070D92" w14:paraId="5997FFE4" w14:textId="013F650E">
            <w:pPr>
              <w:suppressAutoHyphens/>
              <w:spacing w:after="0" w:line="240" w:lineRule="auto"/>
              <w:ind w:left="143" w:right="142" w:firstLine="141"/>
              <w:jc w:val="both"/>
              <w:rPr>
                <w:rFonts w:ascii="Times New Roman" w:hAnsi="Times New Roman" w:eastAsia="Times New Roman" w:cs="Times New Roman"/>
                <w:sz w:val="24"/>
                <w:szCs w:val="24"/>
                <w:lang w:eastAsia="ar-SA"/>
              </w:rPr>
            </w:pPr>
            <w:r w:rsidRPr="00116A82">
              <w:rPr>
                <w:rFonts w:ascii="Times New Roman" w:hAnsi="Times New Roman" w:eastAsia="Times New Roman" w:cs="Times New Roman"/>
                <w:sz w:val="24"/>
                <w:szCs w:val="24"/>
                <w:lang w:eastAsia="ar-SA"/>
              </w:rPr>
              <w:t xml:space="preserve">Saskaņā ar Pasta likuma 50.panta pirmo daļu un 51.panta pirmo daļu sūtītājam ir pienākums ievērot adreses norādīšanas prasības un nepieciešamības gadījumā </w:t>
            </w:r>
            <w:r w:rsidRPr="00116A82" w:rsidR="007C1C61">
              <w:rPr>
                <w:rFonts w:ascii="Times New Roman" w:hAnsi="Times New Roman" w:eastAsia="Times New Roman" w:cs="Times New Roman"/>
                <w:sz w:val="24"/>
                <w:szCs w:val="24"/>
                <w:lang w:eastAsia="ar-SA"/>
              </w:rPr>
              <w:t xml:space="preserve">sūtītājam </w:t>
            </w:r>
            <w:r w:rsidRPr="00116A82">
              <w:rPr>
                <w:rFonts w:ascii="Times New Roman" w:hAnsi="Times New Roman" w:eastAsia="Times New Roman" w:cs="Times New Roman"/>
                <w:sz w:val="24"/>
                <w:szCs w:val="24"/>
                <w:lang w:eastAsia="ar-SA"/>
              </w:rPr>
              <w:t xml:space="preserve">ir tiesības precizēt adresāta datus. </w:t>
            </w:r>
            <w:r w:rsidRPr="00116A82" w:rsidR="00C948AD">
              <w:rPr>
                <w:rFonts w:ascii="Times New Roman" w:hAnsi="Times New Roman" w:eastAsia="Times New Roman" w:cs="Times New Roman"/>
                <w:sz w:val="24"/>
                <w:szCs w:val="24"/>
                <w:lang w:eastAsia="ar-SA"/>
              </w:rPr>
              <w:t xml:space="preserve">Gadījumā, ja uz pārrobežu pasta sūtījuma </w:t>
            </w:r>
            <w:r w:rsidRPr="00116A82" w:rsidR="00D17659">
              <w:rPr>
                <w:rFonts w:ascii="Times New Roman" w:hAnsi="Times New Roman" w:eastAsia="Times New Roman" w:cs="Times New Roman"/>
                <w:sz w:val="24"/>
                <w:szCs w:val="24"/>
                <w:lang w:eastAsia="ar-SA"/>
              </w:rPr>
              <w:t>i</w:t>
            </w:r>
            <w:r w:rsidRPr="00116A82" w:rsidR="00C948AD">
              <w:rPr>
                <w:rFonts w:ascii="Times New Roman" w:hAnsi="Times New Roman" w:eastAsia="Times New Roman" w:cs="Times New Roman"/>
                <w:sz w:val="24"/>
                <w:szCs w:val="24"/>
                <w:lang w:eastAsia="ar-SA"/>
              </w:rPr>
              <w:t xml:space="preserve">r neprecīzi norādīti adresāta dati, lai saņemtu pasta sūtījumu, adresātam būtu jāsazinās ar sūtītāju un jālūdz, lai sūtītājs vēršas pie nosūtītājvalsts pasta operatora un precizē adresāta datus. </w:t>
            </w:r>
          </w:p>
          <w:p w:rsidRPr="00116A82" w:rsidR="00032E9B" w:rsidP="00032E9B" w:rsidRDefault="00FD26BC" w14:paraId="05E65A41" w14:textId="24DEC7C0">
            <w:pPr>
              <w:suppressAutoHyphens/>
              <w:spacing w:after="0" w:line="240" w:lineRule="auto"/>
              <w:ind w:left="143" w:right="142" w:firstLine="141"/>
              <w:jc w:val="both"/>
              <w:rPr>
                <w:rFonts w:ascii="Times New Roman" w:hAnsi="Times New Roman" w:eastAsia="Times New Roman" w:cs="Times New Roman"/>
                <w:sz w:val="24"/>
                <w:szCs w:val="24"/>
                <w:lang w:eastAsia="ar-SA"/>
              </w:rPr>
            </w:pPr>
            <w:r w:rsidRPr="00116A82">
              <w:rPr>
                <w:rFonts w:ascii="Times New Roman" w:hAnsi="Times New Roman" w:eastAsia="Times New Roman" w:cs="Times New Roman"/>
                <w:sz w:val="24"/>
                <w:szCs w:val="24"/>
                <w:lang w:eastAsia="ar-SA"/>
              </w:rPr>
              <w:t xml:space="preserve">Lai </w:t>
            </w:r>
            <w:r w:rsidRPr="00116A82" w:rsidR="009617C1">
              <w:rPr>
                <w:rFonts w:ascii="Times New Roman" w:hAnsi="Times New Roman" w:eastAsia="Times New Roman" w:cs="Times New Roman"/>
                <w:sz w:val="24"/>
                <w:szCs w:val="24"/>
                <w:lang w:eastAsia="ar-SA"/>
              </w:rPr>
              <w:t xml:space="preserve">nesūtītu atpakaļ sūtītājam pasta sūtījumu, kas atbilst neizsniegto pasta sūtījumu pazīmēm, un </w:t>
            </w:r>
            <w:r w:rsidRPr="00116A82">
              <w:rPr>
                <w:rFonts w:ascii="Times New Roman" w:hAnsi="Times New Roman" w:eastAsia="Times New Roman" w:cs="Times New Roman"/>
                <w:sz w:val="24"/>
                <w:szCs w:val="24"/>
                <w:lang w:eastAsia="ar-SA"/>
              </w:rPr>
              <w:t>atvieglotu adresātiem iespēju saņemt pasta sūtījumu</w:t>
            </w:r>
            <w:r w:rsidRPr="00116A82" w:rsidR="000132B5">
              <w:rPr>
                <w:rFonts w:ascii="Times New Roman" w:hAnsi="Times New Roman" w:eastAsia="Times New Roman" w:cs="Times New Roman"/>
                <w:sz w:val="24"/>
                <w:szCs w:val="24"/>
                <w:lang w:eastAsia="ar-SA"/>
              </w:rPr>
              <w:t xml:space="preserve"> gadījumos, </w:t>
            </w:r>
            <w:r w:rsidRPr="00116A82" w:rsidR="00C94748">
              <w:rPr>
                <w:rFonts w:ascii="Times New Roman" w:hAnsi="Times New Roman" w:cs="Times New Roman"/>
                <w:sz w:val="24"/>
                <w:szCs w:val="24"/>
              </w:rPr>
              <w:t xml:space="preserve">ja </w:t>
            </w:r>
            <w:r w:rsidRPr="00116A82" w:rsidR="00C94748">
              <w:rPr>
                <w:rFonts w:ascii="Times New Roman" w:hAnsi="Times New Roman" w:eastAsia="Times New Roman" w:cs="Times New Roman"/>
                <w:sz w:val="24"/>
                <w:szCs w:val="24"/>
                <w:lang w:eastAsia="ar-SA"/>
              </w:rPr>
              <w:t xml:space="preserve">uz pasta sūtījuma norādīta nepilnīga informācija par adresātu - norādīts tikai vārds, vārda daļa vai tikai uzvārds, </w:t>
            </w:r>
            <w:r w:rsidRPr="00116A82" w:rsidR="007C1C61">
              <w:rPr>
                <w:rFonts w:ascii="Times New Roman" w:hAnsi="Times New Roman" w:eastAsia="Times New Roman" w:cs="Times New Roman"/>
                <w:sz w:val="24"/>
                <w:szCs w:val="24"/>
                <w:lang w:eastAsia="ar-SA"/>
              </w:rPr>
              <w:t xml:space="preserve">vai saīsinājums, </w:t>
            </w:r>
            <w:r w:rsidRPr="00116A82" w:rsidR="000132B5">
              <w:rPr>
                <w:rFonts w:ascii="Times New Roman" w:hAnsi="Times New Roman" w:eastAsia="Times New Roman" w:cs="Times New Roman"/>
                <w:sz w:val="24"/>
                <w:szCs w:val="24"/>
                <w:lang w:eastAsia="ar-SA"/>
              </w:rPr>
              <w:t xml:space="preserve">noteikumu projekts </w:t>
            </w:r>
            <w:r w:rsidRPr="00116A82" w:rsidR="00AD7D47">
              <w:rPr>
                <w:rFonts w:ascii="Times New Roman" w:hAnsi="Times New Roman" w:eastAsia="Times New Roman" w:cs="Times New Roman"/>
                <w:sz w:val="24"/>
                <w:szCs w:val="24"/>
                <w:lang w:eastAsia="ar-SA"/>
              </w:rPr>
              <w:t>1</w:t>
            </w:r>
            <w:r w:rsidRPr="00116A82" w:rsidR="00CA150D">
              <w:rPr>
                <w:rFonts w:ascii="Times New Roman" w:hAnsi="Times New Roman" w:eastAsia="Times New Roman" w:cs="Times New Roman"/>
                <w:sz w:val="24"/>
                <w:szCs w:val="24"/>
                <w:lang w:eastAsia="ar-SA"/>
              </w:rPr>
              <w:t>6</w:t>
            </w:r>
            <w:r w:rsidRPr="00116A82" w:rsidR="00AD7D47">
              <w:rPr>
                <w:rFonts w:ascii="Times New Roman" w:hAnsi="Times New Roman" w:eastAsia="Times New Roman" w:cs="Times New Roman"/>
                <w:sz w:val="24"/>
                <w:szCs w:val="24"/>
                <w:lang w:eastAsia="ar-SA"/>
              </w:rPr>
              <w:t xml:space="preserve">. un </w:t>
            </w:r>
            <w:r w:rsidRPr="00116A82" w:rsidR="00FA0A64">
              <w:rPr>
                <w:rFonts w:ascii="Times New Roman" w:hAnsi="Times New Roman" w:eastAsia="Times New Roman" w:cs="Times New Roman"/>
                <w:sz w:val="24"/>
                <w:szCs w:val="24"/>
                <w:lang w:eastAsia="ar-SA"/>
              </w:rPr>
              <w:t>1</w:t>
            </w:r>
            <w:r w:rsidRPr="00116A82" w:rsidR="00CA150D">
              <w:rPr>
                <w:rFonts w:ascii="Times New Roman" w:hAnsi="Times New Roman" w:eastAsia="Times New Roman" w:cs="Times New Roman"/>
                <w:sz w:val="24"/>
                <w:szCs w:val="24"/>
                <w:lang w:eastAsia="ar-SA"/>
              </w:rPr>
              <w:t>7</w:t>
            </w:r>
            <w:r w:rsidRPr="00116A82" w:rsidR="00FA0A64">
              <w:rPr>
                <w:rFonts w:ascii="Times New Roman" w:hAnsi="Times New Roman" w:eastAsia="Times New Roman" w:cs="Times New Roman"/>
                <w:sz w:val="24"/>
                <w:szCs w:val="24"/>
                <w:lang w:eastAsia="ar-SA"/>
              </w:rPr>
              <w:t xml:space="preserve">.punkts </w:t>
            </w:r>
            <w:r w:rsidRPr="00116A82" w:rsidR="00905BCF">
              <w:rPr>
                <w:rFonts w:ascii="Times New Roman" w:hAnsi="Times New Roman" w:eastAsia="Times New Roman" w:cs="Times New Roman"/>
                <w:sz w:val="24"/>
                <w:szCs w:val="24"/>
                <w:lang w:eastAsia="ar-SA"/>
              </w:rPr>
              <w:t>nosaka</w:t>
            </w:r>
            <w:r w:rsidRPr="00116A82" w:rsidR="005012A6">
              <w:rPr>
                <w:rFonts w:ascii="Times New Roman" w:hAnsi="Times New Roman" w:eastAsia="Times New Roman" w:cs="Times New Roman"/>
                <w:sz w:val="24"/>
                <w:szCs w:val="24"/>
                <w:lang w:eastAsia="ar-SA"/>
              </w:rPr>
              <w:t xml:space="preserve"> </w:t>
            </w:r>
            <w:r w:rsidRPr="00116A82" w:rsidR="00C94748">
              <w:rPr>
                <w:rFonts w:ascii="Times New Roman" w:hAnsi="Times New Roman" w:eastAsia="Times New Roman" w:cs="Times New Roman"/>
                <w:sz w:val="24"/>
                <w:szCs w:val="24"/>
                <w:lang w:eastAsia="ar-SA"/>
              </w:rPr>
              <w:t>gadījum</w:t>
            </w:r>
            <w:r w:rsidRPr="00116A82" w:rsidR="00905BCF">
              <w:rPr>
                <w:rFonts w:ascii="Times New Roman" w:hAnsi="Times New Roman" w:eastAsia="Times New Roman" w:cs="Times New Roman"/>
                <w:sz w:val="24"/>
                <w:szCs w:val="24"/>
                <w:lang w:eastAsia="ar-SA"/>
              </w:rPr>
              <w:t>us</w:t>
            </w:r>
            <w:r w:rsidRPr="00116A82" w:rsidR="00C94748">
              <w:rPr>
                <w:rFonts w:ascii="Times New Roman" w:hAnsi="Times New Roman" w:eastAsia="Times New Roman" w:cs="Times New Roman"/>
                <w:sz w:val="24"/>
                <w:szCs w:val="24"/>
                <w:lang w:eastAsia="ar-SA"/>
              </w:rPr>
              <w:t xml:space="preserve">, kādos </w:t>
            </w:r>
            <w:r w:rsidRPr="00116A82" w:rsidR="002F6BD0">
              <w:rPr>
                <w:rFonts w:ascii="Times New Roman" w:hAnsi="Times New Roman" w:eastAsia="Times New Roman" w:cs="Times New Roman"/>
                <w:sz w:val="24"/>
                <w:szCs w:val="24"/>
                <w:lang w:eastAsia="ar-SA"/>
              </w:rPr>
              <w:t xml:space="preserve">adresāts var </w:t>
            </w:r>
            <w:r w:rsidRPr="00116A82" w:rsidR="000132B5">
              <w:rPr>
                <w:rFonts w:ascii="Times New Roman" w:hAnsi="Times New Roman" w:eastAsia="Times New Roman" w:cs="Times New Roman"/>
                <w:sz w:val="24"/>
                <w:szCs w:val="24"/>
                <w:lang w:eastAsia="ar-SA"/>
              </w:rPr>
              <w:t>saņemt pasta sūtījumu</w:t>
            </w:r>
            <w:r w:rsidRPr="00116A82" w:rsidR="002F6BD0">
              <w:rPr>
                <w:rFonts w:ascii="Times New Roman" w:hAnsi="Times New Roman" w:eastAsia="Times New Roman" w:cs="Times New Roman"/>
                <w:sz w:val="24"/>
                <w:szCs w:val="24"/>
                <w:lang w:eastAsia="ar-SA"/>
              </w:rPr>
              <w:t xml:space="preserve"> bez </w:t>
            </w:r>
            <w:r w:rsidRPr="00116A82" w:rsidR="00C94748">
              <w:rPr>
                <w:rFonts w:ascii="Times New Roman" w:hAnsi="Times New Roman" w:eastAsia="Times New Roman" w:cs="Times New Roman"/>
                <w:sz w:val="24"/>
                <w:szCs w:val="24"/>
                <w:lang w:eastAsia="ar-SA"/>
              </w:rPr>
              <w:t xml:space="preserve">adresāta personas datu precizēšanas procedūrām, kā arī </w:t>
            </w:r>
            <w:r w:rsidRPr="00116A82" w:rsidR="005012A6">
              <w:rPr>
                <w:rFonts w:ascii="Times New Roman" w:hAnsi="Times New Roman" w:eastAsia="Times New Roman" w:cs="Times New Roman"/>
                <w:sz w:val="24"/>
                <w:szCs w:val="24"/>
                <w:lang w:eastAsia="ar-SA"/>
              </w:rPr>
              <w:t xml:space="preserve">noteikts pienākums </w:t>
            </w:r>
            <w:r w:rsidRPr="00116A82" w:rsidR="00C94748">
              <w:rPr>
                <w:rFonts w:ascii="Times New Roman" w:hAnsi="Times New Roman" w:eastAsia="Times New Roman" w:cs="Times New Roman"/>
                <w:sz w:val="24"/>
                <w:szCs w:val="24"/>
                <w:lang w:eastAsia="ar-SA"/>
              </w:rPr>
              <w:t>pasta komersanta</w:t>
            </w:r>
            <w:r w:rsidRPr="00116A82" w:rsidR="00070D92">
              <w:rPr>
                <w:rFonts w:ascii="Times New Roman" w:hAnsi="Times New Roman" w:eastAsia="Times New Roman" w:cs="Times New Roman"/>
                <w:sz w:val="24"/>
                <w:szCs w:val="24"/>
                <w:lang w:eastAsia="ar-SA"/>
              </w:rPr>
              <w:t>m</w:t>
            </w:r>
            <w:r w:rsidRPr="00116A82" w:rsidR="00C94748">
              <w:rPr>
                <w:rFonts w:ascii="Times New Roman" w:hAnsi="Times New Roman" w:eastAsia="Times New Roman" w:cs="Times New Roman"/>
                <w:sz w:val="24"/>
                <w:szCs w:val="24"/>
                <w:lang w:eastAsia="ar-SA"/>
              </w:rPr>
              <w:t xml:space="preserve"> </w:t>
            </w:r>
            <w:r w:rsidRPr="00116A82" w:rsidR="00EE2FA7">
              <w:rPr>
                <w:rFonts w:ascii="Times New Roman" w:hAnsi="Times New Roman" w:eastAsia="Times New Roman" w:cs="Times New Roman"/>
                <w:sz w:val="24"/>
                <w:szCs w:val="24"/>
                <w:lang w:eastAsia="ar-SA"/>
              </w:rPr>
              <w:t xml:space="preserve">jau </w:t>
            </w:r>
            <w:r w:rsidRPr="00116A82" w:rsidR="00C94748">
              <w:rPr>
                <w:rFonts w:ascii="Times New Roman" w:hAnsi="Times New Roman" w:eastAsia="Times New Roman" w:cs="Times New Roman"/>
                <w:sz w:val="24"/>
                <w:szCs w:val="24"/>
                <w:lang w:eastAsia="ar-SA"/>
              </w:rPr>
              <w:t>informatīvajā paziņojumā par pasta sūtījuma saņemšan</w:t>
            </w:r>
            <w:r w:rsidRPr="00116A82" w:rsidR="00754342">
              <w:rPr>
                <w:rFonts w:ascii="Times New Roman" w:hAnsi="Times New Roman" w:eastAsia="Times New Roman" w:cs="Times New Roman"/>
                <w:sz w:val="24"/>
                <w:szCs w:val="24"/>
                <w:lang w:eastAsia="ar-SA"/>
              </w:rPr>
              <w:t>u</w:t>
            </w:r>
            <w:r w:rsidRPr="00116A82" w:rsidR="00C94748">
              <w:rPr>
                <w:rFonts w:ascii="Times New Roman" w:hAnsi="Times New Roman" w:eastAsia="Times New Roman" w:cs="Times New Roman"/>
                <w:sz w:val="24"/>
                <w:szCs w:val="24"/>
                <w:lang w:eastAsia="ar-SA"/>
              </w:rPr>
              <w:t xml:space="preserve"> informēt adresātu par neprecīzi norādītiem datiem un rīcīb</w:t>
            </w:r>
            <w:r w:rsidRPr="00116A82" w:rsidR="005012A6">
              <w:rPr>
                <w:rFonts w:ascii="Times New Roman" w:hAnsi="Times New Roman" w:eastAsia="Times New Roman" w:cs="Times New Roman"/>
                <w:sz w:val="24"/>
                <w:szCs w:val="24"/>
                <w:lang w:eastAsia="ar-SA"/>
              </w:rPr>
              <w:t>u</w:t>
            </w:r>
            <w:r w:rsidRPr="00116A82" w:rsidR="00C94748">
              <w:rPr>
                <w:rFonts w:ascii="Times New Roman" w:hAnsi="Times New Roman" w:eastAsia="Times New Roman" w:cs="Times New Roman"/>
                <w:sz w:val="24"/>
                <w:szCs w:val="24"/>
                <w:lang w:eastAsia="ar-SA"/>
              </w:rPr>
              <w:t xml:space="preserve"> pasta sūtījuma saņemšanai.</w:t>
            </w:r>
            <w:r w:rsidRPr="00116A82" w:rsidR="003D3865">
              <w:rPr>
                <w:rFonts w:ascii="Times New Roman" w:hAnsi="Times New Roman" w:eastAsia="Times New Roman" w:cs="Times New Roman"/>
                <w:sz w:val="24"/>
                <w:szCs w:val="24"/>
                <w:lang w:eastAsia="ar-SA"/>
              </w:rPr>
              <w:t xml:space="preserve"> </w:t>
            </w:r>
            <w:r w:rsidRPr="00116A82" w:rsidR="002E2E94">
              <w:rPr>
                <w:rFonts w:ascii="Times New Roman" w:hAnsi="Times New Roman" w:eastAsia="Times New Roman" w:cs="Times New Roman"/>
                <w:sz w:val="24"/>
                <w:szCs w:val="24"/>
                <w:lang w:eastAsia="ar-SA"/>
              </w:rPr>
              <w:t xml:space="preserve"> Adresāta identificēšanai paredzēta iespēja izmantot uz pasta sūtījuma norādīto papildu informāciju. </w:t>
            </w:r>
            <w:r w:rsidRPr="00116A82" w:rsidR="003D3865">
              <w:rPr>
                <w:rFonts w:ascii="Times New Roman" w:hAnsi="Times New Roman" w:eastAsia="Times New Roman" w:cs="Times New Roman"/>
                <w:sz w:val="24"/>
                <w:szCs w:val="24"/>
                <w:lang w:eastAsia="ar-SA"/>
              </w:rPr>
              <w:t>Lai apliecinātu sevi kā adresātu, persona var uzrādīt pasta komersantam mobilajā telefonā, kura numurs norādīts uz pasta sūtījuma, saņemto e-paziņojumu</w:t>
            </w:r>
            <w:r w:rsidRPr="00116A82" w:rsidR="00032E9B">
              <w:rPr>
                <w:rFonts w:ascii="Times New Roman" w:hAnsi="Times New Roman" w:eastAsia="Times New Roman" w:cs="Times New Roman"/>
                <w:sz w:val="24"/>
                <w:szCs w:val="24"/>
                <w:lang w:eastAsia="ar-SA"/>
              </w:rPr>
              <w:t>. Pasūtot preces internetveikalā, pircēji norāda mobilā telefona numuru, lai pasta komersants varētu sazināties ar adresātu par piegādes laiku.</w:t>
            </w:r>
            <w:r w:rsidRPr="00116A82" w:rsidR="002E2E94">
              <w:rPr>
                <w:rFonts w:ascii="Times New Roman" w:hAnsi="Times New Roman" w:eastAsia="Times New Roman" w:cs="Times New Roman"/>
                <w:sz w:val="24"/>
                <w:szCs w:val="24"/>
                <w:lang w:eastAsia="ar-SA"/>
              </w:rPr>
              <w:t xml:space="preserve"> Ja sūtītājs uz pasta sūtījuma ir norādījis telefona numuru, attiecīgi adresāta identificēšanai var izmantot tikai minēto elektronisko sakaru līdzekli.</w:t>
            </w:r>
          </w:p>
          <w:p w:rsidRPr="00116A82" w:rsidR="00C56BAA" w:rsidP="00032E9B" w:rsidRDefault="00032E9B" w14:paraId="3740BAC6" w14:textId="4A4D6C38">
            <w:pPr>
              <w:suppressAutoHyphens/>
              <w:spacing w:after="0" w:line="240" w:lineRule="auto"/>
              <w:ind w:left="143" w:right="142" w:firstLine="141"/>
              <w:jc w:val="both"/>
              <w:rPr>
                <w:rFonts w:ascii="Times New Roman" w:hAnsi="Times New Roman" w:eastAsia="Times New Roman" w:cs="Times New Roman"/>
                <w:sz w:val="24"/>
                <w:szCs w:val="24"/>
                <w:lang w:eastAsia="ar-SA"/>
              </w:rPr>
            </w:pPr>
            <w:r w:rsidRPr="00116A82">
              <w:rPr>
                <w:rFonts w:ascii="Times New Roman" w:hAnsi="Times New Roman" w:eastAsia="Times New Roman" w:cs="Times New Roman"/>
                <w:sz w:val="24"/>
                <w:szCs w:val="24"/>
                <w:lang w:eastAsia="ar-SA"/>
              </w:rPr>
              <w:t xml:space="preserve">Ja </w:t>
            </w:r>
            <w:r w:rsidRPr="00116A82" w:rsidR="003D3865">
              <w:rPr>
                <w:rFonts w:ascii="Times New Roman" w:hAnsi="Times New Roman" w:eastAsia="Times New Roman" w:cs="Times New Roman"/>
                <w:sz w:val="24"/>
                <w:szCs w:val="24"/>
                <w:lang w:eastAsia="ar-SA"/>
              </w:rPr>
              <w:t>pasta sūtījumā esoš</w:t>
            </w:r>
            <w:r w:rsidRPr="00116A82">
              <w:rPr>
                <w:rFonts w:ascii="Times New Roman" w:hAnsi="Times New Roman" w:eastAsia="Times New Roman" w:cs="Times New Roman"/>
                <w:sz w:val="24"/>
                <w:szCs w:val="24"/>
                <w:lang w:eastAsia="ar-SA"/>
              </w:rPr>
              <w:t>ā</w:t>
            </w:r>
            <w:r w:rsidRPr="00116A82" w:rsidR="003D3865">
              <w:rPr>
                <w:rFonts w:ascii="Times New Roman" w:hAnsi="Times New Roman" w:eastAsia="Times New Roman" w:cs="Times New Roman"/>
                <w:sz w:val="24"/>
                <w:szCs w:val="24"/>
                <w:lang w:eastAsia="ar-SA"/>
              </w:rPr>
              <w:t xml:space="preserve"> prec</w:t>
            </w:r>
            <w:r w:rsidRPr="00116A82">
              <w:rPr>
                <w:rFonts w:ascii="Times New Roman" w:hAnsi="Times New Roman" w:eastAsia="Times New Roman" w:cs="Times New Roman"/>
                <w:sz w:val="24"/>
                <w:szCs w:val="24"/>
                <w:lang w:eastAsia="ar-SA"/>
              </w:rPr>
              <w:t>e</w:t>
            </w:r>
            <w:r w:rsidRPr="00116A82" w:rsidR="003D3865">
              <w:rPr>
                <w:rFonts w:ascii="Times New Roman" w:hAnsi="Times New Roman" w:eastAsia="Times New Roman" w:cs="Times New Roman"/>
                <w:sz w:val="24"/>
                <w:szCs w:val="24"/>
                <w:lang w:eastAsia="ar-SA"/>
              </w:rPr>
              <w:t xml:space="preserve"> ir nopir</w:t>
            </w:r>
            <w:r w:rsidRPr="00116A82">
              <w:rPr>
                <w:rFonts w:ascii="Times New Roman" w:hAnsi="Times New Roman" w:eastAsia="Times New Roman" w:cs="Times New Roman"/>
                <w:sz w:val="24"/>
                <w:szCs w:val="24"/>
                <w:lang w:eastAsia="ar-SA"/>
              </w:rPr>
              <w:t>kta</w:t>
            </w:r>
            <w:r w:rsidRPr="00116A82" w:rsidR="003D3865">
              <w:rPr>
                <w:rFonts w:ascii="Times New Roman" w:hAnsi="Times New Roman" w:eastAsia="Times New Roman" w:cs="Times New Roman"/>
                <w:sz w:val="24"/>
                <w:szCs w:val="24"/>
                <w:lang w:eastAsia="ar-SA"/>
              </w:rPr>
              <w:t xml:space="preserve"> interneta veikalā, </w:t>
            </w:r>
            <w:r w:rsidRPr="00116A82">
              <w:rPr>
                <w:rFonts w:ascii="Times New Roman" w:hAnsi="Times New Roman" w:eastAsia="Times New Roman" w:cs="Times New Roman"/>
                <w:sz w:val="24"/>
                <w:szCs w:val="24"/>
                <w:lang w:eastAsia="ar-SA"/>
              </w:rPr>
              <w:t xml:space="preserve">adresāts var </w:t>
            </w:r>
            <w:r w:rsidRPr="00116A82" w:rsidR="003D3865">
              <w:rPr>
                <w:rFonts w:ascii="Times New Roman" w:hAnsi="Times New Roman" w:eastAsia="Times New Roman" w:cs="Times New Roman"/>
                <w:sz w:val="24"/>
                <w:szCs w:val="24"/>
                <w:lang w:eastAsia="ar-SA"/>
              </w:rPr>
              <w:t>uzrād</w:t>
            </w:r>
            <w:r w:rsidRPr="00116A82">
              <w:rPr>
                <w:rFonts w:ascii="Times New Roman" w:hAnsi="Times New Roman" w:eastAsia="Times New Roman" w:cs="Times New Roman"/>
                <w:sz w:val="24"/>
                <w:szCs w:val="24"/>
                <w:lang w:eastAsia="ar-SA"/>
              </w:rPr>
              <w:t>īt</w:t>
            </w:r>
            <w:r w:rsidRPr="00116A82" w:rsidR="003D3865">
              <w:rPr>
                <w:rFonts w:ascii="Times New Roman" w:hAnsi="Times New Roman" w:eastAsia="Times New Roman" w:cs="Times New Roman"/>
                <w:sz w:val="24"/>
                <w:szCs w:val="24"/>
                <w:lang w:eastAsia="ar-SA"/>
              </w:rPr>
              <w:t xml:space="preserve"> pasta komersantam </w:t>
            </w:r>
            <w:r w:rsidRPr="00116A82">
              <w:rPr>
                <w:rFonts w:ascii="Times New Roman" w:hAnsi="Times New Roman" w:eastAsia="Times New Roman" w:cs="Times New Roman"/>
                <w:sz w:val="24"/>
                <w:szCs w:val="24"/>
                <w:lang w:eastAsia="ar-SA"/>
              </w:rPr>
              <w:t xml:space="preserve">distances līguma </w:t>
            </w:r>
            <w:r w:rsidRPr="00116A82" w:rsidR="003D3865">
              <w:rPr>
                <w:rFonts w:ascii="Times New Roman" w:hAnsi="Times New Roman" w:eastAsia="Times New Roman" w:cs="Times New Roman"/>
                <w:sz w:val="24"/>
                <w:szCs w:val="24"/>
                <w:lang w:eastAsia="ar-SA"/>
              </w:rPr>
              <w:t>izdruku no interneta veikala tīmekļvietnes, maksājuma uzdevumu vai citu dokumentu, kurā var identificēt informāciju, kas sasaista sūtītāju ar konkrēto pasta sūtījumu un adresātu - sūtītāja nosaukumu, adresāta vārdu un uzvārdu, adresi un pasta sūtījuma numuru</w:t>
            </w:r>
            <w:r w:rsidRPr="00116A82">
              <w:rPr>
                <w:rFonts w:ascii="Times New Roman" w:hAnsi="Times New Roman" w:eastAsia="Times New Roman" w:cs="Times New Roman"/>
                <w:sz w:val="24"/>
                <w:szCs w:val="24"/>
                <w:lang w:eastAsia="ar-SA"/>
              </w:rPr>
              <w:t xml:space="preserve">. Adresāts var saņemt pasta sūtījumu arī tad, ja </w:t>
            </w:r>
            <w:r w:rsidRPr="00116A82" w:rsidR="003D3865">
              <w:rPr>
                <w:rFonts w:ascii="Times New Roman" w:hAnsi="Times New Roman" w:eastAsia="Times New Roman" w:cs="Times New Roman"/>
                <w:sz w:val="24"/>
                <w:szCs w:val="24"/>
                <w:lang w:eastAsia="ar-SA"/>
              </w:rPr>
              <w:t>sūtītājs ir iesniedzis pasta komersantam iesniegumu ar precizētiem adresāta datiem.</w:t>
            </w:r>
          </w:p>
          <w:p w:rsidRPr="00116A82" w:rsidR="003D3865" w:rsidP="005E0666" w:rsidRDefault="003D3865" w14:paraId="04A8BC7B" w14:textId="77777777">
            <w:pPr>
              <w:suppressAutoHyphens/>
              <w:spacing w:after="0" w:line="240" w:lineRule="auto"/>
              <w:ind w:left="143" w:right="142" w:firstLine="141"/>
              <w:jc w:val="both"/>
              <w:rPr>
                <w:rFonts w:ascii="Times New Roman" w:hAnsi="Times New Roman" w:eastAsia="Times New Roman" w:cs="Times New Roman"/>
                <w:sz w:val="24"/>
                <w:szCs w:val="24"/>
                <w:highlight w:val="yellow"/>
                <w:lang w:eastAsia="ar-SA"/>
              </w:rPr>
            </w:pPr>
          </w:p>
          <w:p w:rsidRPr="00116A82" w:rsidR="00EB6F0E" w:rsidP="00EB6F0E" w:rsidRDefault="00EB6F0E" w14:paraId="5F98AFA0" w14:textId="5822990D">
            <w:pPr>
              <w:pStyle w:val="Heading3"/>
              <w:shd w:val="clear" w:color="auto" w:fill="FFFFFF"/>
              <w:spacing w:before="0" w:beforeAutospacing="0" w:after="0" w:afterAutospacing="0"/>
              <w:ind w:left="142" w:right="142" w:firstLine="142"/>
              <w:jc w:val="both"/>
              <w:rPr>
                <w:b w:val="0"/>
                <w:bCs w:val="0"/>
                <w:i/>
                <w:iCs/>
                <w:sz w:val="24"/>
                <w:szCs w:val="24"/>
              </w:rPr>
            </w:pPr>
            <w:r w:rsidRPr="00116A82">
              <w:rPr>
                <w:b w:val="0"/>
                <w:bCs w:val="0"/>
                <w:i/>
                <w:iCs/>
                <w:sz w:val="24"/>
                <w:szCs w:val="24"/>
              </w:rPr>
              <w:t>Noteikumu projekts (1</w:t>
            </w:r>
            <w:r w:rsidRPr="00116A82" w:rsidR="00B81851">
              <w:rPr>
                <w:b w:val="0"/>
                <w:bCs w:val="0"/>
                <w:i/>
                <w:iCs/>
                <w:sz w:val="24"/>
                <w:szCs w:val="24"/>
              </w:rPr>
              <w:t>8</w:t>
            </w:r>
            <w:r w:rsidRPr="00116A82">
              <w:rPr>
                <w:b w:val="0"/>
                <w:bCs w:val="0"/>
                <w:i/>
                <w:iCs/>
                <w:sz w:val="24"/>
                <w:szCs w:val="24"/>
              </w:rPr>
              <w:t xml:space="preserve">. un </w:t>
            </w:r>
            <w:r w:rsidRPr="00116A82" w:rsidR="00B81851">
              <w:rPr>
                <w:b w:val="0"/>
                <w:bCs w:val="0"/>
                <w:i/>
                <w:iCs/>
                <w:sz w:val="24"/>
                <w:szCs w:val="24"/>
              </w:rPr>
              <w:t>19</w:t>
            </w:r>
            <w:r w:rsidRPr="00116A82">
              <w:rPr>
                <w:b w:val="0"/>
                <w:bCs w:val="0"/>
                <w:i/>
                <w:iCs/>
                <w:sz w:val="24"/>
                <w:szCs w:val="24"/>
              </w:rPr>
              <w:t>.punkts) paredz gadījumus, kad  pasta sūtījuma izsniegšan</w:t>
            </w:r>
            <w:r w:rsidRPr="00116A82" w:rsidR="005105DB">
              <w:rPr>
                <w:b w:val="0"/>
                <w:bCs w:val="0"/>
                <w:i/>
                <w:iCs/>
                <w:sz w:val="24"/>
                <w:szCs w:val="24"/>
              </w:rPr>
              <w:t>as procesā</w:t>
            </w:r>
            <w:r w:rsidRPr="00116A82">
              <w:rPr>
                <w:b w:val="0"/>
                <w:bCs w:val="0"/>
                <w:i/>
                <w:iCs/>
                <w:sz w:val="24"/>
                <w:szCs w:val="24"/>
              </w:rPr>
              <w:t xml:space="preserve"> pasta komersantam ir tiesības iekasēt maksu par papildu pakalpojumu sniegšanu.</w:t>
            </w:r>
          </w:p>
          <w:p w:rsidRPr="00116A82" w:rsidR="00EB6F0E" w:rsidP="00EB6F0E" w:rsidRDefault="00EB6F0E" w14:paraId="7F967CB1" w14:textId="77777777">
            <w:pPr>
              <w:pStyle w:val="Heading3"/>
              <w:shd w:val="clear" w:color="auto" w:fill="FFFFFF"/>
              <w:spacing w:before="0" w:beforeAutospacing="0" w:after="0" w:afterAutospacing="0"/>
              <w:ind w:left="142" w:right="142" w:firstLine="142"/>
              <w:jc w:val="both"/>
              <w:rPr>
                <w:b w:val="0"/>
                <w:bCs w:val="0"/>
                <w:sz w:val="24"/>
                <w:szCs w:val="24"/>
              </w:rPr>
            </w:pPr>
          </w:p>
          <w:p w:rsidRPr="00116A82" w:rsidR="00B81851" w:rsidP="003E3B25" w:rsidRDefault="003E3B25" w14:paraId="66C6D77C" w14:textId="32C59492">
            <w:pPr>
              <w:pStyle w:val="Heading3"/>
              <w:shd w:val="clear" w:color="auto" w:fill="FFFFFF"/>
              <w:spacing w:before="0" w:beforeAutospacing="0" w:after="0" w:afterAutospacing="0"/>
              <w:ind w:left="142" w:right="142" w:firstLine="142"/>
              <w:jc w:val="both"/>
              <w:rPr>
                <w:b w:val="0"/>
                <w:bCs w:val="0"/>
                <w:sz w:val="24"/>
                <w:szCs w:val="24"/>
              </w:rPr>
            </w:pPr>
            <w:r w:rsidRPr="00116A82">
              <w:rPr>
                <w:b w:val="0"/>
                <w:bCs w:val="0"/>
                <w:sz w:val="24"/>
                <w:szCs w:val="24"/>
              </w:rPr>
              <w:t xml:space="preserve">Lai izsniegtu pasta sūtījumu, pasta komersantam ir jāpārliecinās, ka personai, kas saņem pasta sūtījumu, ir tādas tiesības - proti tas </w:t>
            </w:r>
            <w:r w:rsidRPr="00116A82">
              <w:rPr>
                <w:b w:val="0"/>
                <w:bCs w:val="0"/>
                <w:sz w:val="24"/>
                <w:szCs w:val="24"/>
              </w:rPr>
              <w:lastRenderedPageBreak/>
              <w:t xml:space="preserve">ir adresāts, kas norādīts uz pasta sūtījuma, tādējādi pasta komersantam nepieciešams pārliecināties par personas identitāti. Ja uz pārrobežu pasta sūtījuma norādīta nepilnīga informācija par adresātu - uz ierakstīta vai apdrošināta pasta sūtījuma nav norādīti precīzi adresāta dati - vārds un uzvārds atbilstoši normatīvajos aktos noteiktajam par adreses norādīšanu uz pasta sūtījuma, pasta komersants nevar izsniegt pasta sūtījumu personai, kuras personu apliecinošajā dokumentā norādītie dati nesakrīt ar datiem, kas norādīti uz pasta sūtījuma. Noteikumu projekta 18.punkts šādos gadījumos paredz iespēju izmantot pasta komersanta pakalpojumus, kas adresāta uzdevumā var sazināties ar citas valsts pasta komersantu, lai precizētu adresāta datus, </w:t>
            </w:r>
            <w:r w:rsidRPr="00116A82" w:rsidR="00EB6F0E">
              <w:rPr>
                <w:b w:val="0"/>
                <w:bCs w:val="0"/>
                <w:sz w:val="24"/>
                <w:szCs w:val="24"/>
              </w:rPr>
              <w:t xml:space="preserve">ja šādas procedūras atbalsta sūtītāja valsts noteikumi. </w:t>
            </w:r>
          </w:p>
          <w:p w:rsidRPr="00116A82" w:rsidR="00B81851" w:rsidP="00B81851" w:rsidRDefault="003E3B25" w14:paraId="091F332E" w14:textId="746C3A6A">
            <w:pPr>
              <w:pStyle w:val="Heading3"/>
              <w:shd w:val="clear" w:color="auto" w:fill="FFFFFF"/>
              <w:spacing w:before="0" w:beforeAutospacing="0" w:after="0" w:afterAutospacing="0"/>
              <w:ind w:left="142" w:right="142" w:firstLine="142"/>
              <w:jc w:val="both"/>
              <w:rPr>
                <w:b w:val="0"/>
                <w:bCs w:val="0"/>
                <w:sz w:val="24"/>
                <w:szCs w:val="24"/>
              </w:rPr>
            </w:pPr>
            <w:r w:rsidRPr="00116A82">
              <w:rPr>
                <w:b w:val="0"/>
                <w:bCs w:val="0"/>
                <w:sz w:val="24"/>
                <w:szCs w:val="24"/>
              </w:rPr>
              <w:t xml:space="preserve">Adresāta datu precizēšana pielīdzināma adresāta identitātes noskaidrošanai, un attiecīgi </w:t>
            </w:r>
            <w:r w:rsidRPr="00116A82" w:rsidR="005105DB">
              <w:rPr>
                <w:b w:val="0"/>
                <w:bCs w:val="0"/>
                <w:sz w:val="24"/>
                <w:szCs w:val="24"/>
              </w:rPr>
              <w:t>kā</w:t>
            </w:r>
            <w:r w:rsidRPr="00116A82">
              <w:rPr>
                <w:b w:val="0"/>
                <w:bCs w:val="0"/>
                <w:sz w:val="24"/>
                <w:szCs w:val="24"/>
              </w:rPr>
              <w:t xml:space="preserve"> procesa </w:t>
            </w:r>
            <w:r w:rsidRPr="00116A82" w:rsidR="005105DB">
              <w:rPr>
                <w:b w:val="0"/>
                <w:bCs w:val="0"/>
                <w:sz w:val="24"/>
                <w:szCs w:val="24"/>
              </w:rPr>
              <w:t xml:space="preserve">sastāvdaļa ietilpst </w:t>
            </w:r>
            <w:r w:rsidRPr="00116A82">
              <w:rPr>
                <w:b w:val="0"/>
                <w:bCs w:val="0"/>
                <w:sz w:val="24"/>
                <w:szCs w:val="24"/>
              </w:rPr>
              <w:t>jēdzien</w:t>
            </w:r>
            <w:r w:rsidRPr="00116A82" w:rsidR="005105DB">
              <w:rPr>
                <w:b w:val="0"/>
                <w:bCs w:val="0"/>
                <w:sz w:val="24"/>
                <w:szCs w:val="24"/>
              </w:rPr>
              <w:t>ā</w:t>
            </w:r>
            <w:r w:rsidRPr="00116A82">
              <w:rPr>
                <w:b w:val="0"/>
                <w:bCs w:val="0"/>
                <w:sz w:val="24"/>
                <w:szCs w:val="24"/>
              </w:rPr>
              <w:t xml:space="preserve"> “pasta sūtījuma izsniegšana”.</w:t>
            </w:r>
            <w:r w:rsidRPr="00116A82" w:rsidR="005105DB">
              <w:rPr>
                <w:b w:val="0"/>
                <w:bCs w:val="0"/>
                <w:sz w:val="24"/>
                <w:szCs w:val="24"/>
              </w:rPr>
              <w:t xml:space="preserve"> </w:t>
            </w:r>
            <w:r w:rsidRPr="00116A82" w:rsidR="00B81851">
              <w:rPr>
                <w:b w:val="0"/>
                <w:bCs w:val="0"/>
                <w:sz w:val="24"/>
                <w:szCs w:val="24"/>
              </w:rPr>
              <w:t>Lai veiktu</w:t>
            </w:r>
            <w:r w:rsidRPr="00116A82">
              <w:rPr>
                <w:b w:val="0"/>
                <w:bCs w:val="0"/>
                <w:sz w:val="24"/>
                <w:szCs w:val="24"/>
              </w:rPr>
              <w:t xml:space="preserve"> adresāta datu precizējošās darbības</w:t>
            </w:r>
            <w:r w:rsidRPr="00116A82" w:rsidR="00B81851">
              <w:rPr>
                <w:b w:val="0"/>
                <w:bCs w:val="0"/>
                <w:sz w:val="24"/>
                <w:szCs w:val="24"/>
              </w:rPr>
              <w:t>, tiek papildus tērēti pasta komersanta materiālie un cilvēkresursi, kuru izmaksas nav iekļautas pasta pakalpojuma tarifa veidojošajās izmaksās. Saskaņā ar Komerclikuma 1.panta otro daļu komercdarbība ir atklāta saimnieciskā darbība, kuru savā vārdā peļņas gūšanas nolūkā veic komersants. Pasta pakalpojums, kuru apmaksā sūtītājs, ietver šādas darbības -</w:t>
            </w:r>
            <w:r w:rsidRPr="00116A82">
              <w:rPr>
                <w:b w:val="0"/>
                <w:bCs w:val="0"/>
                <w:sz w:val="24"/>
                <w:szCs w:val="24"/>
              </w:rPr>
              <w:t xml:space="preserve"> </w:t>
            </w:r>
            <w:r w:rsidRPr="00116A82" w:rsidR="00B81851">
              <w:rPr>
                <w:b w:val="0"/>
                <w:bCs w:val="0"/>
                <w:sz w:val="24"/>
                <w:szCs w:val="24"/>
              </w:rPr>
              <w:t>pasta sūtījuma savākšana, šķirošana, pārvadāšana un piegāde. Papildu darbības, kuras veic pasta komersants</w:t>
            </w:r>
            <w:r w:rsidRPr="00116A82">
              <w:rPr>
                <w:b w:val="0"/>
                <w:bCs w:val="0"/>
                <w:sz w:val="24"/>
                <w:szCs w:val="24"/>
              </w:rPr>
              <w:t>,</w:t>
            </w:r>
            <w:r w:rsidRPr="00116A82" w:rsidR="00B81851">
              <w:rPr>
                <w:b w:val="0"/>
                <w:bCs w:val="0"/>
                <w:sz w:val="24"/>
                <w:szCs w:val="24"/>
              </w:rPr>
              <w:t xml:space="preserve"> ir papildu pakalpojumi, tādējādi par tiem ir tiesības iekasēt maksu.</w:t>
            </w:r>
            <w:r w:rsidRPr="00116A82" w:rsidR="005105DB">
              <w:rPr>
                <w:b w:val="0"/>
                <w:bCs w:val="0"/>
                <w:sz w:val="24"/>
                <w:szCs w:val="24"/>
              </w:rPr>
              <w:t xml:space="preserve"> Arī saskaņā ar Pasaules Pasta konvencijas reglamenta 19-104.panta 1., 2.punktu un 4.1.apakšpunktu, kā arī 19-210.panta 1., 2.punktu un 4.1.apakšpunktu pasta operators var iekasēt maksu par adresāta datu precizēšanu.</w:t>
            </w:r>
          </w:p>
          <w:p w:rsidRPr="00116A82" w:rsidR="005D51A8" w:rsidP="00EB6F0E" w:rsidRDefault="00214D95" w14:paraId="0C7322C4" w14:textId="3CFDB0F4">
            <w:pPr>
              <w:pStyle w:val="Heading3"/>
              <w:shd w:val="clear" w:color="auto" w:fill="FFFFFF"/>
              <w:spacing w:before="0" w:beforeAutospacing="0" w:after="0" w:afterAutospacing="0"/>
              <w:ind w:left="142" w:right="142" w:firstLine="142"/>
              <w:jc w:val="both"/>
              <w:rPr>
                <w:b w:val="0"/>
                <w:bCs w:val="0"/>
                <w:sz w:val="24"/>
                <w:szCs w:val="24"/>
              </w:rPr>
            </w:pPr>
            <w:r w:rsidRPr="00116A82">
              <w:rPr>
                <w:b w:val="0"/>
                <w:bCs w:val="0"/>
                <w:sz w:val="24"/>
                <w:szCs w:val="24"/>
              </w:rPr>
              <w:t xml:space="preserve">Saskaņā ar Pasta likuma </w:t>
            </w:r>
            <w:r w:rsidRPr="00116A82" w:rsidR="005D51A8">
              <w:rPr>
                <w:b w:val="0"/>
                <w:bCs w:val="0"/>
                <w:sz w:val="24"/>
                <w:szCs w:val="24"/>
              </w:rPr>
              <w:t>52.panta pirmās daļas 2.punktu adresātam ir tiesības</w:t>
            </w:r>
            <w:r w:rsidR="00F338A4">
              <w:rPr>
                <w:b w:val="0"/>
                <w:bCs w:val="0"/>
                <w:sz w:val="24"/>
                <w:szCs w:val="24"/>
              </w:rPr>
              <w:t>,</w:t>
            </w:r>
            <w:r w:rsidRPr="00116A82" w:rsidR="005D51A8">
              <w:rPr>
                <w:b w:val="0"/>
                <w:bCs w:val="0"/>
                <w:sz w:val="24"/>
                <w:szCs w:val="24"/>
              </w:rPr>
              <w:t xml:space="preserve"> iesniedzot rakstveida iesniegumu, dot pasta komersantam norādījumu glabāt pasta pakalpojumu sniegšanas vietā viņam adresētos pasta sūtījumus līdz diviem mēnešiem no dienas, kad tie saņemti attiecīgajā pasta pakalpojumu sniegšanas vietā. </w:t>
            </w:r>
            <w:r w:rsidRPr="00116A82">
              <w:rPr>
                <w:b w:val="0"/>
                <w:bCs w:val="0"/>
                <w:sz w:val="24"/>
                <w:szCs w:val="24"/>
              </w:rPr>
              <w:t>Noteikumu Nr.493 3.</w:t>
            </w:r>
            <w:r w:rsidRPr="00116A82">
              <w:rPr>
                <w:b w:val="0"/>
                <w:bCs w:val="0"/>
                <w:sz w:val="24"/>
                <w:szCs w:val="24"/>
                <w:vertAlign w:val="superscript"/>
              </w:rPr>
              <w:t>2</w:t>
            </w:r>
            <w:r w:rsidRPr="00116A82">
              <w:rPr>
                <w:b w:val="0"/>
                <w:bCs w:val="0"/>
                <w:sz w:val="24"/>
                <w:szCs w:val="24"/>
              </w:rPr>
              <w:t xml:space="preserve"> </w:t>
            </w:r>
            <w:r w:rsidRPr="00116A82" w:rsidR="005D51A8">
              <w:rPr>
                <w:b w:val="0"/>
                <w:bCs w:val="0"/>
                <w:sz w:val="24"/>
                <w:szCs w:val="24"/>
              </w:rPr>
              <w:t>punkts noteic, ka pasta komersants</w:t>
            </w:r>
            <w:r w:rsidRPr="00116A82">
              <w:rPr>
                <w:b w:val="0"/>
                <w:bCs w:val="0"/>
                <w:sz w:val="24"/>
                <w:szCs w:val="24"/>
              </w:rPr>
              <w:t xml:space="preserve"> neizsniegto pasta sūtījumu glabā pasta pakalpojumu sniegšanas vietā vismaz vienu mēnesi</w:t>
            </w:r>
            <w:r w:rsidRPr="00116A82" w:rsidR="005D51A8">
              <w:rPr>
                <w:b w:val="0"/>
                <w:bCs w:val="0"/>
                <w:sz w:val="24"/>
                <w:szCs w:val="24"/>
              </w:rPr>
              <w:t xml:space="preserve">, ja vien pasta komersants nav noteicis citu pasta sūtījuma glabāšanas termiņu. </w:t>
            </w:r>
            <w:r w:rsidRPr="00116A82" w:rsidR="00925625">
              <w:rPr>
                <w:b w:val="0"/>
                <w:bCs w:val="0"/>
                <w:sz w:val="24"/>
                <w:szCs w:val="24"/>
              </w:rPr>
              <w:t xml:space="preserve">Saskaņā ar šo noteikumu 32. un 36.punktu neizsniegtos pasta sūtījumus, kuri pēc glabāšanas termiņa beigām pasta pakalpojumu sniegšanas vietā nav nosūtīti atpakaļ sūtītājam, un izņemtos priekšmetus pasta komersants glabā īpaši iekārtotā glabāšanas vietā ne ilgāk par vienu gadu. </w:t>
            </w:r>
            <w:r w:rsidRPr="00116A82" w:rsidR="00EB6F0E">
              <w:rPr>
                <w:b w:val="0"/>
                <w:bCs w:val="0"/>
                <w:sz w:val="24"/>
                <w:szCs w:val="24"/>
              </w:rPr>
              <w:t>Savukārt noteikumu Nr.493 4</w:t>
            </w:r>
            <w:r w:rsidRPr="00116A82" w:rsidR="00925625">
              <w:rPr>
                <w:b w:val="0"/>
                <w:bCs w:val="0"/>
                <w:sz w:val="24"/>
                <w:szCs w:val="24"/>
              </w:rPr>
              <w:t xml:space="preserve">6.punkts paredz, ka izsniedzot glabāšanā nodotos neizsniegtos pasta sūtījumus un izņemtos priekšmetus vai izmaksājot atlīdzību par pārdotiem neizsniegtiem pasta sūtījumiem un izņemtiem priekšmetiem, pasta komersants ietur maksu par šo pasta sūtījumu un priekšmetu glabāšanu un realizāciju saskaņā ar pasta komersanta sniegto maksas pakalpojumu cenrādi. </w:t>
            </w:r>
          </w:p>
          <w:p w:rsidRPr="00116A82" w:rsidR="00EB6F0E" w:rsidP="00EB6F0E" w:rsidRDefault="00EB6F0E" w14:paraId="48156631" w14:textId="44ABF44A">
            <w:pPr>
              <w:pStyle w:val="Heading3"/>
              <w:shd w:val="clear" w:color="auto" w:fill="FFFFFF"/>
              <w:spacing w:before="0" w:beforeAutospacing="0" w:after="0" w:afterAutospacing="0"/>
              <w:ind w:left="142" w:right="142" w:firstLine="142"/>
              <w:jc w:val="both"/>
              <w:rPr>
                <w:b w:val="0"/>
                <w:bCs w:val="0"/>
                <w:sz w:val="24"/>
                <w:szCs w:val="24"/>
              </w:rPr>
            </w:pPr>
            <w:r w:rsidRPr="00116A82">
              <w:rPr>
                <w:b w:val="0"/>
                <w:bCs w:val="0"/>
                <w:sz w:val="24"/>
                <w:szCs w:val="24"/>
              </w:rPr>
              <w:t>Tādējādi, lai nerastos maldīg</w:t>
            </w:r>
            <w:r w:rsidR="00F338A4">
              <w:rPr>
                <w:b w:val="0"/>
                <w:bCs w:val="0"/>
                <w:sz w:val="24"/>
                <w:szCs w:val="24"/>
              </w:rPr>
              <w:t>s</w:t>
            </w:r>
            <w:r w:rsidRPr="00116A82">
              <w:rPr>
                <w:b w:val="0"/>
                <w:bCs w:val="0"/>
                <w:sz w:val="24"/>
                <w:szCs w:val="24"/>
              </w:rPr>
              <w:t xml:space="preserve"> priekštat</w:t>
            </w:r>
            <w:r w:rsidR="00F338A4">
              <w:rPr>
                <w:b w:val="0"/>
                <w:bCs w:val="0"/>
                <w:sz w:val="24"/>
                <w:szCs w:val="24"/>
              </w:rPr>
              <w:t>s</w:t>
            </w:r>
            <w:r w:rsidRPr="00116A82">
              <w:rPr>
                <w:b w:val="0"/>
                <w:bCs w:val="0"/>
                <w:sz w:val="24"/>
                <w:szCs w:val="24"/>
              </w:rPr>
              <w:t>, ka maksu par neizsniegt</w:t>
            </w:r>
            <w:r w:rsidRPr="00116A82" w:rsidR="003D3865">
              <w:rPr>
                <w:b w:val="0"/>
                <w:bCs w:val="0"/>
                <w:sz w:val="24"/>
                <w:szCs w:val="24"/>
              </w:rPr>
              <w:t>o</w:t>
            </w:r>
            <w:r w:rsidRPr="00116A82">
              <w:rPr>
                <w:b w:val="0"/>
                <w:bCs w:val="0"/>
                <w:sz w:val="24"/>
                <w:szCs w:val="24"/>
              </w:rPr>
              <w:t xml:space="preserve"> </w:t>
            </w:r>
            <w:r w:rsidRPr="00116A82" w:rsidR="003D3865">
              <w:rPr>
                <w:b w:val="0"/>
                <w:bCs w:val="0"/>
                <w:sz w:val="24"/>
                <w:szCs w:val="24"/>
              </w:rPr>
              <w:t xml:space="preserve">pasta </w:t>
            </w:r>
            <w:r w:rsidRPr="00116A82">
              <w:rPr>
                <w:b w:val="0"/>
                <w:bCs w:val="0"/>
                <w:sz w:val="24"/>
                <w:szCs w:val="24"/>
              </w:rPr>
              <w:t xml:space="preserve">sūtījumu glabāšanu iekasē tikai gadījumos, kad </w:t>
            </w:r>
            <w:r w:rsidRPr="00116A82">
              <w:rPr>
                <w:b w:val="0"/>
                <w:bCs w:val="0"/>
                <w:sz w:val="24"/>
                <w:szCs w:val="24"/>
              </w:rPr>
              <w:lastRenderedPageBreak/>
              <w:t>glabāšanas termiņš pārsniedz vienu mēnesi, kā arī nodrošinot iespēju īstenot starptautiskajā līgumā noteiktās tiesības, noteikumu projekts paredz tiesības pasta komersantam piemērot maksu par papildu pakalpojumiem.</w:t>
            </w:r>
          </w:p>
          <w:p w:rsidRPr="00116A82" w:rsidR="00214D95" w:rsidP="00EB6F0E" w:rsidRDefault="00214D95" w14:paraId="563BB4CF" w14:textId="2D9A7C07">
            <w:pPr>
              <w:pStyle w:val="Heading3"/>
              <w:shd w:val="clear" w:color="auto" w:fill="FFFFFF"/>
              <w:spacing w:before="0" w:beforeAutospacing="0" w:after="0" w:afterAutospacing="0"/>
              <w:ind w:left="142" w:right="142" w:firstLine="142"/>
              <w:jc w:val="both"/>
              <w:rPr>
                <w:b w:val="0"/>
                <w:bCs w:val="0"/>
                <w:sz w:val="24"/>
                <w:szCs w:val="24"/>
              </w:rPr>
            </w:pPr>
          </w:p>
          <w:p w:rsidRPr="00116A82" w:rsidR="00EB6F0E" w:rsidP="00EB6F0E" w:rsidRDefault="00B76F1D" w14:paraId="668C40B0" w14:textId="4264446B">
            <w:pPr>
              <w:pStyle w:val="Heading3"/>
              <w:shd w:val="clear" w:color="auto" w:fill="FFFFFF"/>
              <w:spacing w:before="0" w:beforeAutospacing="0" w:after="0" w:afterAutospacing="0"/>
              <w:ind w:left="142" w:right="142" w:firstLine="142"/>
              <w:jc w:val="both"/>
              <w:rPr>
                <w:b w:val="0"/>
                <w:bCs w:val="0"/>
                <w:i/>
                <w:iCs/>
                <w:sz w:val="24"/>
                <w:szCs w:val="24"/>
              </w:rPr>
            </w:pPr>
            <w:r w:rsidRPr="00116A82">
              <w:rPr>
                <w:b w:val="0"/>
                <w:bCs w:val="0"/>
                <w:i/>
                <w:iCs/>
                <w:sz w:val="24"/>
                <w:szCs w:val="24"/>
              </w:rPr>
              <w:t>Noteikumu projekta 21.punkts nosaka prasības attiecībā uz personas datu apstrādi un aizsardzību</w:t>
            </w:r>
            <w:r w:rsidR="00F338A4">
              <w:rPr>
                <w:b w:val="0"/>
                <w:bCs w:val="0"/>
                <w:i/>
                <w:iCs/>
                <w:sz w:val="24"/>
                <w:szCs w:val="24"/>
              </w:rPr>
              <w:t>.</w:t>
            </w:r>
          </w:p>
          <w:p w:rsidRPr="00116A82" w:rsidR="00B76F1D" w:rsidP="00EB6F0E" w:rsidRDefault="00B76F1D" w14:paraId="22FD6FD6" w14:textId="6FB8282D">
            <w:pPr>
              <w:pStyle w:val="Heading3"/>
              <w:shd w:val="clear" w:color="auto" w:fill="FFFFFF"/>
              <w:spacing w:before="0" w:beforeAutospacing="0" w:after="0" w:afterAutospacing="0"/>
              <w:ind w:left="142" w:right="142" w:firstLine="142"/>
              <w:jc w:val="both"/>
              <w:rPr>
                <w:b w:val="0"/>
                <w:bCs w:val="0"/>
                <w:sz w:val="24"/>
                <w:szCs w:val="24"/>
              </w:rPr>
            </w:pPr>
          </w:p>
          <w:p w:rsidRPr="00116A82" w:rsidR="004952E6" w:rsidP="00EB6F0E" w:rsidRDefault="00B76F1D" w14:paraId="69685161" w14:textId="13C78909">
            <w:pPr>
              <w:pStyle w:val="Heading3"/>
              <w:shd w:val="clear" w:color="auto" w:fill="FFFFFF"/>
              <w:spacing w:before="0" w:beforeAutospacing="0" w:after="0" w:afterAutospacing="0"/>
              <w:ind w:left="142" w:right="142" w:firstLine="142"/>
              <w:jc w:val="both"/>
              <w:rPr>
                <w:b w:val="0"/>
                <w:bCs w:val="0"/>
                <w:sz w:val="24"/>
                <w:szCs w:val="24"/>
              </w:rPr>
            </w:pPr>
            <w:r w:rsidRPr="00116A82">
              <w:rPr>
                <w:b w:val="0"/>
                <w:bCs w:val="0"/>
                <w:sz w:val="24"/>
                <w:szCs w:val="24"/>
              </w:rPr>
              <w:t>Lai nodrošinātu pasta sūtījum</w:t>
            </w:r>
            <w:r w:rsidRPr="00116A82" w:rsidR="005E0666">
              <w:rPr>
                <w:b w:val="0"/>
                <w:bCs w:val="0"/>
                <w:sz w:val="24"/>
                <w:szCs w:val="24"/>
              </w:rPr>
              <w:t>u</w:t>
            </w:r>
            <w:r w:rsidRPr="00116A82">
              <w:rPr>
                <w:b w:val="0"/>
                <w:bCs w:val="0"/>
                <w:sz w:val="24"/>
                <w:szCs w:val="24"/>
              </w:rPr>
              <w:t xml:space="preserve"> izsniegšanu, noteikumu projekts 8., 12. un 18.punktā paredz prasības pasta komersantam iegūt datus, kas identificē personu kā adresātu (vārds, uzvārds, adrese). Noteikumu 21.punkts </w:t>
            </w:r>
            <w:r w:rsidRPr="00116A82" w:rsidR="004952E6">
              <w:rPr>
                <w:b w:val="0"/>
                <w:bCs w:val="0"/>
                <w:sz w:val="24"/>
                <w:szCs w:val="24"/>
              </w:rPr>
              <w:t xml:space="preserve">nosaka pienākumu pasta komersantam </w:t>
            </w:r>
            <w:r w:rsidRPr="00116A82">
              <w:rPr>
                <w:b w:val="0"/>
                <w:bCs w:val="0"/>
                <w:sz w:val="24"/>
                <w:szCs w:val="24"/>
              </w:rPr>
              <w:t xml:space="preserve"> minētos datus glabāt divus gadus</w:t>
            </w:r>
            <w:r w:rsidRPr="00116A82" w:rsidR="004952E6">
              <w:rPr>
                <w:b w:val="0"/>
                <w:bCs w:val="0"/>
                <w:sz w:val="24"/>
                <w:szCs w:val="24"/>
              </w:rPr>
              <w:t xml:space="preserve"> un pēc šā termiņa beigām attiecīgos datus dzēst</w:t>
            </w:r>
            <w:r w:rsidRPr="00116A82">
              <w:rPr>
                <w:b w:val="0"/>
                <w:bCs w:val="0"/>
                <w:sz w:val="24"/>
                <w:szCs w:val="24"/>
              </w:rPr>
              <w:t xml:space="preserve">. </w:t>
            </w:r>
            <w:r w:rsidRPr="00116A82" w:rsidR="004952E6">
              <w:rPr>
                <w:b w:val="0"/>
                <w:bCs w:val="0"/>
                <w:sz w:val="24"/>
                <w:szCs w:val="24"/>
              </w:rPr>
              <w:t>Prasība par datu glabāšanu ietverta noteikumos, lai nodrošinātu iespējas patērētājiem realizēt savas tiesības attiecībā uz pretenziju iesniegšanu par neatbilstošu pasta pakalpojumu. Termiņš salāgots ar Patērētāju tiesību aizsardzības likuma 27.panta pirmo daļu, kas noteic, ka patērētājs ir tiesīgs pieteikt prasījumu pārdevējam vai pakalpojuma sniedzējam par preces vai pakalpojuma neatbilstību līguma noteikumiem divu gadu laikā no preces iegādes vai pakalpojuma saņemšanas dienas.</w:t>
            </w:r>
          </w:p>
          <w:p w:rsidRPr="00116A82" w:rsidR="00B76F1D" w:rsidP="00EB6F0E" w:rsidRDefault="00B76F1D" w14:paraId="60B943A5" w14:textId="77777777">
            <w:pPr>
              <w:pStyle w:val="Heading3"/>
              <w:shd w:val="clear" w:color="auto" w:fill="FFFFFF"/>
              <w:spacing w:before="0" w:beforeAutospacing="0" w:after="0" w:afterAutospacing="0"/>
              <w:ind w:left="142" w:right="142" w:firstLine="142"/>
              <w:jc w:val="both"/>
              <w:rPr>
                <w:b w:val="0"/>
                <w:bCs w:val="0"/>
                <w:sz w:val="24"/>
                <w:szCs w:val="24"/>
              </w:rPr>
            </w:pPr>
          </w:p>
          <w:p w:rsidRPr="00116A82" w:rsidR="0078310E" w:rsidP="00EB6F0E" w:rsidRDefault="00793413" w14:paraId="6C62FDA5" w14:textId="68E0E30D">
            <w:pPr>
              <w:pStyle w:val="Heading3"/>
              <w:shd w:val="clear" w:color="auto" w:fill="FFFFFF"/>
              <w:spacing w:before="0" w:beforeAutospacing="0" w:after="0" w:afterAutospacing="0"/>
              <w:ind w:left="142" w:right="142" w:firstLine="142"/>
              <w:jc w:val="both"/>
              <w:rPr>
                <w:b w:val="0"/>
                <w:bCs w:val="0"/>
                <w:sz w:val="24"/>
                <w:szCs w:val="24"/>
              </w:rPr>
            </w:pPr>
            <w:r w:rsidRPr="00116A82">
              <w:rPr>
                <w:b w:val="0"/>
                <w:bCs w:val="0"/>
                <w:sz w:val="24"/>
                <w:szCs w:val="24"/>
              </w:rPr>
              <w:t xml:space="preserve">Ievērojot, ka </w:t>
            </w:r>
            <w:r w:rsidRPr="00116A82" w:rsidR="0093200C">
              <w:rPr>
                <w:b w:val="0"/>
                <w:bCs w:val="0"/>
                <w:sz w:val="24"/>
                <w:szCs w:val="24"/>
              </w:rPr>
              <w:t>ir grozīta Pasta likuma 13.</w:t>
            </w:r>
            <w:r w:rsidRPr="00116A82" w:rsidR="0093200C">
              <w:rPr>
                <w:b w:val="0"/>
                <w:bCs w:val="0"/>
                <w:sz w:val="24"/>
                <w:szCs w:val="24"/>
                <w:vertAlign w:val="superscript"/>
              </w:rPr>
              <w:t>1</w:t>
            </w:r>
            <w:r w:rsidRPr="00116A82" w:rsidR="0093200C">
              <w:rPr>
                <w:b w:val="0"/>
                <w:bCs w:val="0"/>
                <w:sz w:val="24"/>
                <w:szCs w:val="24"/>
              </w:rPr>
              <w:t xml:space="preserve"> panta otrā daļā, </w:t>
            </w:r>
            <w:r w:rsidRPr="00116A82" w:rsidR="00F263BE">
              <w:rPr>
                <w:b w:val="0"/>
                <w:bCs w:val="0"/>
                <w:sz w:val="24"/>
                <w:szCs w:val="24"/>
              </w:rPr>
              <w:t xml:space="preserve">kurā </w:t>
            </w:r>
            <w:r w:rsidRPr="00116A82" w:rsidR="0093200C">
              <w:rPr>
                <w:b w:val="0"/>
                <w:bCs w:val="0"/>
                <w:sz w:val="24"/>
                <w:szCs w:val="24"/>
              </w:rPr>
              <w:t>groz</w:t>
            </w:r>
            <w:r w:rsidRPr="00116A82" w:rsidR="00F263BE">
              <w:rPr>
                <w:b w:val="0"/>
                <w:bCs w:val="0"/>
                <w:sz w:val="24"/>
                <w:szCs w:val="24"/>
              </w:rPr>
              <w:t>īts</w:t>
            </w:r>
            <w:r w:rsidRPr="00116A82" w:rsidR="0093200C">
              <w:rPr>
                <w:b w:val="0"/>
                <w:bCs w:val="0"/>
                <w:sz w:val="24"/>
                <w:szCs w:val="24"/>
              </w:rPr>
              <w:t xml:space="preserve"> Ministru kabinetam noteikt</w:t>
            </w:r>
            <w:r w:rsidRPr="00116A82" w:rsidR="00F263BE">
              <w:rPr>
                <w:b w:val="0"/>
                <w:bCs w:val="0"/>
                <w:sz w:val="24"/>
                <w:szCs w:val="24"/>
              </w:rPr>
              <w:t xml:space="preserve">ais </w:t>
            </w:r>
            <w:r w:rsidRPr="00116A82" w:rsidR="0093200C">
              <w:rPr>
                <w:b w:val="0"/>
                <w:bCs w:val="0"/>
                <w:sz w:val="24"/>
                <w:szCs w:val="24"/>
              </w:rPr>
              <w:t>deleģējum</w:t>
            </w:r>
            <w:r w:rsidRPr="00116A82" w:rsidR="00F263BE">
              <w:rPr>
                <w:b w:val="0"/>
                <w:bCs w:val="0"/>
                <w:sz w:val="24"/>
                <w:szCs w:val="24"/>
              </w:rPr>
              <w:t>s,</w:t>
            </w:r>
            <w:r w:rsidRPr="00116A82" w:rsidR="00E444FF">
              <w:rPr>
                <w:b w:val="0"/>
                <w:bCs w:val="0"/>
                <w:sz w:val="24"/>
                <w:szCs w:val="24"/>
              </w:rPr>
              <w:t xml:space="preserve"> ir sagatavo</w:t>
            </w:r>
            <w:r w:rsidRPr="00116A82" w:rsidR="0078310E">
              <w:rPr>
                <w:b w:val="0"/>
                <w:bCs w:val="0"/>
                <w:sz w:val="24"/>
                <w:szCs w:val="24"/>
              </w:rPr>
              <w:t>ts</w:t>
            </w:r>
            <w:r w:rsidRPr="00116A82" w:rsidR="00E444FF">
              <w:rPr>
                <w:b w:val="0"/>
                <w:bCs w:val="0"/>
                <w:sz w:val="24"/>
                <w:szCs w:val="24"/>
              </w:rPr>
              <w:t xml:space="preserve"> jauns noteikumu projekts</w:t>
            </w:r>
            <w:r w:rsidRPr="00116A82" w:rsidR="00F263BE">
              <w:rPr>
                <w:b w:val="0"/>
                <w:bCs w:val="0"/>
                <w:sz w:val="24"/>
                <w:szCs w:val="24"/>
              </w:rPr>
              <w:t xml:space="preserve"> par prasībām vienkāršo, ierakstīto un apdrošināto pasta sūtījumu izsniegšanai</w:t>
            </w:r>
            <w:r w:rsidRPr="00116A82" w:rsidR="00D17659">
              <w:rPr>
                <w:b w:val="0"/>
                <w:bCs w:val="0"/>
                <w:sz w:val="24"/>
                <w:szCs w:val="24"/>
              </w:rPr>
              <w:t>.</w:t>
            </w:r>
            <w:r w:rsidRPr="00116A82" w:rsidR="0078310E">
              <w:rPr>
                <w:b w:val="0"/>
                <w:bCs w:val="0"/>
                <w:sz w:val="24"/>
                <w:szCs w:val="24"/>
              </w:rPr>
              <w:t xml:space="preserve"> </w:t>
            </w:r>
            <w:r w:rsidR="00F338A4">
              <w:rPr>
                <w:b w:val="0"/>
                <w:sz w:val="24"/>
                <w:szCs w:val="24"/>
              </w:rPr>
              <w:t>Vienlaikus</w:t>
            </w:r>
            <w:r w:rsidRPr="00116A82" w:rsidR="00F338A4">
              <w:rPr>
                <w:b w:val="0"/>
                <w:sz w:val="24"/>
                <w:szCs w:val="24"/>
              </w:rPr>
              <w:t xml:space="preserve"> </w:t>
            </w:r>
            <w:r w:rsidRPr="00116A82" w:rsidR="0078310E">
              <w:rPr>
                <w:b w:val="0"/>
                <w:sz w:val="24"/>
                <w:szCs w:val="24"/>
              </w:rPr>
              <w:t>par spēku zaudējošiem tiks atzīti Noteikumi Nr.537.</w:t>
            </w:r>
          </w:p>
        </w:tc>
      </w:tr>
      <w:tr w:rsidRPr="00116A82" w:rsidR="00204112" w:rsidTr="00935018" w14:paraId="05C6C590" w14:textId="77777777">
        <w:trPr>
          <w:trHeight w:val="476"/>
        </w:trPr>
        <w:tc>
          <w:tcPr>
            <w:tcW w:w="234" w:type="pct"/>
          </w:tcPr>
          <w:p w:rsidRPr="00116A82" w:rsidR="00DA6C86" w:rsidP="00925625" w:rsidRDefault="00DA6C86" w14:paraId="7E6F679A" w14:textId="77777777">
            <w:pPr>
              <w:pStyle w:val="naiskr"/>
              <w:spacing w:before="0" w:beforeAutospacing="0" w:after="0" w:afterAutospacing="0"/>
              <w:ind w:left="57" w:right="57"/>
              <w:jc w:val="center"/>
            </w:pPr>
            <w:r w:rsidRPr="00116A82">
              <w:lastRenderedPageBreak/>
              <w:t>3.</w:t>
            </w:r>
          </w:p>
        </w:tc>
        <w:tc>
          <w:tcPr>
            <w:tcW w:w="1153" w:type="pct"/>
          </w:tcPr>
          <w:p w:rsidRPr="00116A82" w:rsidR="00DA6C86" w:rsidP="00AD7EC5" w:rsidRDefault="00DA6C86" w14:paraId="12E67F13" w14:textId="695B0103">
            <w:pPr>
              <w:pStyle w:val="naiskr"/>
              <w:spacing w:before="0" w:beforeAutospacing="0" w:after="0" w:afterAutospacing="0"/>
              <w:ind w:left="57" w:right="57"/>
            </w:pPr>
            <w:r w:rsidRPr="00116A82">
              <w:t>Projekta izstrādē iesaistītās institūcijas</w:t>
            </w:r>
            <w:r w:rsidRPr="00116A82" w:rsidR="00DA48BD">
              <w:t xml:space="preserve">  un publiskas personas kapitālsabiedrības</w:t>
            </w:r>
          </w:p>
        </w:tc>
        <w:tc>
          <w:tcPr>
            <w:tcW w:w="3614" w:type="pct"/>
          </w:tcPr>
          <w:p w:rsidRPr="00116A82" w:rsidR="00646BDB" w:rsidP="00AD7EC5" w:rsidRDefault="001C103E" w14:paraId="2FA5C6C2" w14:textId="29B9F47D">
            <w:pPr>
              <w:spacing w:after="0" w:line="240" w:lineRule="auto"/>
              <w:ind w:left="57" w:right="57"/>
              <w:jc w:val="both"/>
              <w:rPr>
                <w:rFonts w:ascii="Times New Roman" w:hAnsi="Times New Roman" w:cs="Times New Roman"/>
                <w:sz w:val="24"/>
                <w:szCs w:val="24"/>
              </w:rPr>
            </w:pPr>
            <w:r w:rsidRPr="00116A82">
              <w:rPr>
                <w:rFonts w:ascii="Times New Roman" w:hAnsi="Times New Roman" w:cs="Times New Roman"/>
                <w:sz w:val="24"/>
                <w:szCs w:val="24"/>
              </w:rPr>
              <w:t>Satiksmes mi</w:t>
            </w:r>
            <w:r w:rsidRPr="00116A82" w:rsidR="006B261E">
              <w:rPr>
                <w:rFonts w:ascii="Times New Roman" w:hAnsi="Times New Roman" w:cs="Times New Roman"/>
                <w:sz w:val="24"/>
                <w:szCs w:val="24"/>
              </w:rPr>
              <w:t>nistrija</w:t>
            </w:r>
            <w:r w:rsidRPr="00116A82" w:rsidR="00D17659">
              <w:rPr>
                <w:rFonts w:ascii="Times New Roman" w:hAnsi="Times New Roman" w:cs="Times New Roman"/>
                <w:sz w:val="24"/>
                <w:szCs w:val="24"/>
              </w:rPr>
              <w:t>.</w:t>
            </w:r>
            <w:r w:rsidRPr="00116A82" w:rsidR="006B261E">
              <w:rPr>
                <w:rFonts w:ascii="Times New Roman" w:hAnsi="Times New Roman" w:cs="Times New Roman"/>
                <w:sz w:val="24"/>
                <w:szCs w:val="24"/>
              </w:rPr>
              <w:t xml:space="preserve"> </w:t>
            </w:r>
          </w:p>
        </w:tc>
      </w:tr>
      <w:tr w:rsidRPr="00116A82" w:rsidR="00204112" w:rsidTr="00935018" w14:paraId="381A189E" w14:textId="77777777">
        <w:tc>
          <w:tcPr>
            <w:tcW w:w="234" w:type="pct"/>
          </w:tcPr>
          <w:p w:rsidRPr="00116A82" w:rsidR="00DA6C86" w:rsidP="00925625" w:rsidRDefault="00DA6C86" w14:paraId="3595EAEC" w14:textId="77777777">
            <w:pPr>
              <w:pStyle w:val="naiskr"/>
              <w:spacing w:before="0" w:beforeAutospacing="0" w:after="0" w:afterAutospacing="0"/>
              <w:ind w:left="57" w:right="57"/>
              <w:jc w:val="center"/>
            </w:pPr>
            <w:r w:rsidRPr="00116A82">
              <w:t>4.</w:t>
            </w:r>
          </w:p>
        </w:tc>
        <w:tc>
          <w:tcPr>
            <w:tcW w:w="1153" w:type="pct"/>
          </w:tcPr>
          <w:p w:rsidRPr="00116A82" w:rsidR="00DA6C86" w:rsidP="00AD7EC5" w:rsidRDefault="00DA6C86" w14:paraId="53622FC2" w14:textId="77777777">
            <w:pPr>
              <w:pStyle w:val="naiskr"/>
              <w:spacing w:before="0" w:beforeAutospacing="0" w:after="0" w:afterAutospacing="0"/>
              <w:ind w:left="57" w:right="57"/>
            </w:pPr>
            <w:r w:rsidRPr="00116A82">
              <w:t>Cita informācija</w:t>
            </w:r>
          </w:p>
        </w:tc>
        <w:tc>
          <w:tcPr>
            <w:tcW w:w="3614" w:type="pct"/>
          </w:tcPr>
          <w:p w:rsidRPr="00116A82" w:rsidR="00DA6C86" w:rsidP="00AD7EC5" w:rsidRDefault="007253C1" w14:paraId="78CEFF03" w14:textId="77777777">
            <w:pPr>
              <w:spacing w:after="0" w:line="240" w:lineRule="auto"/>
              <w:ind w:left="57"/>
              <w:rPr>
                <w:rFonts w:ascii="Times New Roman" w:hAnsi="Times New Roman" w:cs="Times New Roman"/>
                <w:sz w:val="24"/>
                <w:szCs w:val="24"/>
              </w:rPr>
            </w:pPr>
            <w:r w:rsidRPr="00116A82">
              <w:rPr>
                <w:rFonts w:ascii="Times New Roman" w:hAnsi="Times New Roman" w:cs="Times New Roman"/>
                <w:sz w:val="24"/>
                <w:szCs w:val="24"/>
              </w:rPr>
              <w:t>Nav</w:t>
            </w:r>
            <w:r w:rsidRPr="00116A82" w:rsidR="001C103E">
              <w:rPr>
                <w:rFonts w:ascii="Times New Roman" w:hAnsi="Times New Roman" w:cs="Times New Roman"/>
                <w:sz w:val="24"/>
                <w:szCs w:val="24"/>
              </w:rPr>
              <w:t>.</w:t>
            </w:r>
          </w:p>
        </w:tc>
      </w:tr>
    </w:tbl>
    <w:p w:rsidRPr="00116A82" w:rsidR="00C94748" w:rsidP="00925625" w:rsidRDefault="00C94748" w14:paraId="5C2F290F" w14:textId="77777777">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2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31"/>
        <w:gridCol w:w="2253"/>
        <w:gridCol w:w="6524"/>
      </w:tblGrid>
      <w:tr w:rsidRPr="00116A82" w:rsidR="00204112" w:rsidTr="0040646B" w14:paraId="378B63C6" w14:textId="77777777">
        <w:trPr>
          <w:trHeight w:val="556"/>
        </w:trPr>
        <w:tc>
          <w:tcPr>
            <w:tcW w:w="9208" w:type="dxa"/>
            <w:gridSpan w:val="3"/>
            <w:vAlign w:val="center"/>
          </w:tcPr>
          <w:p w:rsidRPr="00116A82" w:rsidR="00DA6C86" w:rsidP="00AD7EC5" w:rsidRDefault="00DA6C86" w14:paraId="1846FF1D" w14:textId="77777777">
            <w:pPr>
              <w:pStyle w:val="naisnod"/>
              <w:spacing w:before="0" w:beforeAutospacing="0" w:after="0" w:afterAutospacing="0"/>
              <w:ind w:left="57" w:right="57"/>
              <w:jc w:val="center"/>
              <w:rPr>
                <w:b/>
              </w:rPr>
            </w:pPr>
            <w:r w:rsidRPr="00116A82">
              <w:rPr>
                <w:b/>
              </w:rPr>
              <w:t>II. Tiesību akta projekta ietekme uz sabiedrību, tautsaimniecības attīstību</w:t>
            </w:r>
          </w:p>
          <w:p w:rsidRPr="00116A82" w:rsidR="00DA6C86" w:rsidP="00AD7EC5" w:rsidRDefault="00DA6C86" w14:paraId="76B5CD21" w14:textId="77777777">
            <w:pPr>
              <w:pStyle w:val="naisnod"/>
              <w:spacing w:before="0" w:beforeAutospacing="0" w:after="0" w:afterAutospacing="0"/>
              <w:ind w:left="57" w:right="57"/>
              <w:jc w:val="center"/>
              <w:rPr>
                <w:b/>
              </w:rPr>
            </w:pPr>
            <w:r w:rsidRPr="00116A82">
              <w:rPr>
                <w:b/>
              </w:rPr>
              <w:t>un administratīvo slogu</w:t>
            </w:r>
          </w:p>
        </w:tc>
      </w:tr>
      <w:tr w:rsidRPr="00116A82" w:rsidR="00204112" w:rsidTr="0040646B" w14:paraId="098FA126" w14:textId="77777777">
        <w:trPr>
          <w:trHeight w:val="467"/>
        </w:trPr>
        <w:tc>
          <w:tcPr>
            <w:tcW w:w="431" w:type="dxa"/>
          </w:tcPr>
          <w:p w:rsidRPr="00116A82" w:rsidR="00DA6C86" w:rsidP="00925625" w:rsidRDefault="00DA6C86" w14:paraId="797F7546" w14:textId="77777777">
            <w:pPr>
              <w:pStyle w:val="naiskr"/>
              <w:spacing w:before="0" w:beforeAutospacing="0" w:after="0" w:afterAutospacing="0"/>
              <w:ind w:left="57" w:right="57"/>
              <w:jc w:val="both"/>
            </w:pPr>
            <w:r w:rsidRPr="00116A82">
              <w:t>1.</w:t>
            </w:r>
          </w:p>
        </w:tc>
        <w:tc>
          <w:tcPr>
            <w:tcW w:w="2253" w:type="dxa"/>
          </w:tcPr>
          <w:p w:rsidRPr="00116A82" w:rsidR="00DA6C86" w:rsidP="00AD7EC5" w:rsidRDefault="00DA6C86" w14:paraId="29C2F02C" w14:textId="77777777">
            <w:pPr>
              <w:pStyle w:val="naiskr"/>
              <w:spacing w:before="0" w:beforeAutospacing="0" w:after="0" w:afterAutospacing="0"/>
              <w:ind w:left="57" w:right="57"/>
            </w:pPr>
            <w:r w:rsidRPr="00116A82">
              <w:t xml:space="preserve">Sabiedrības </w:t>
            </w:r>
            <w:proofErr w:type="spellStart"/>
            <w:r w:rsidRPr="00116A82">
              <w:t>mērķgrupas</w:t>
            </w:r>
            <w:proofErr w:type="spellEnd"/>
            <w:r w:rsidRPr="00116A82">
              <w:t>, kuras tiesiskais regulējums ietekmē vai varētu ietekmēt</w:t>
            </w:r>
          </w:p>
        </w:tc>
        <w:tc>
          <w:tcPr>
            <w:tcW w:w="6520" w:type="dxa"/>
          </w:tcPr>
          <w:p w:rsidRPr="00116A82" w:rsidR="00FF5541" w:rsidP="00AD7EC5" w:rsidRDefault="009F7480" w14:paraId="368497A2" w14:textId="77777777">
            <w:pPr>
              <w:shd w:val="clear" w:color="auto" w:fill="FFFFFF"/>
              <w:spacing w:after="0" w:line="240" w:lineRule="auto"/>
              <w:ind w:left="57" w:right="57"/>
              <w:jc w:val="both"/>
              <w:rPr>
                <w:rFonts w:ascii="Times New Roman" w:hAnsi="Times New Roman" w:eastAsia="Times New Roman" w:cs="Times New Roman"/>
                <w:sz w:val="24"/>
                <w:szCs w:val="24"/>
              </w:rPr>
            </w:pPr>
            <w:bookmarkStart w:name="p21" w:id="2"/>
            <w:bookmarkEnd w:id="2"/>
            <w:r w:rsidRPr="00116A82">
              <w:rPr>
                <w:rFonts w:ascii="Times New Roman" w:hAnsi="Times New Roman" w:eastAsia="Times New Roman" w:cs="Times New Roman"/>
                <w:sz w:val="24"/>
                <w:szCs w:val="24"/>
              </w:rPr>
              <w:t>Latvija</w:t>
            </w:r>
            <w:r w:rsidRPr="00116A82" w:rsidR="00D6139C">
              <w:rPr>
                <w:rFonts w:ascii="Times New Roman" w:hAnsi="Times New Roman" w:eastAsia="Times New Roman" w:cs="Times New Roman"/>
                <w:sz w:val="24"/>
                <w:szCs w:val="24"/>
              </w:rPr>
              <w:t>s</w:t>
            </w:r>
            <w:r w:rsidRPr="00116A82">
              <w:rPr>
                <w:rFonts w:ascii="Times New Roman" w:hAnsi="Times New Roman" w:eastAsia="Times New Roman" w:cs="Times New Roman"/>
                <w:sz w:val="24"/>
                <w:szCs w:val="24"/>
              </w:rPr>
              <w:t xml:space="preserve"> Republikas privātās personas, pasta komersanti</w:t>
            </w:r>
            <w:r w:rsidRPr="00116A82" w:rsidR="00FF5541">
              <w:rPr>
                <w:rFonts w:ascii="Times New Roman" w:hAnsi="Times New Roman" w:eastAsia="Times New Roman" w:cs="Times New Roman"/>
                <w:sz w:val="24"/>
                <w:szCs w:val="24"/>
              </w:rPr>
              <w:t>:</w:t>
            </w:r>
          </w:p>
          <w:p w:rsidRPr="00116A82" w:rsidR="009F7480" w:rsidP="00AD7EC5" w:rsidRDefault="00FF5541" w14:paraId="17B9FEEA" w14:textId="40F5CFD7">
            <w:pPr>
              <w:shd w:val="clear" w:color="auto" w:fill="FFFFFF"/>
              <w:spacing w:after="0" w:line="240" w:lineRule="auto"/>
              <w:ind w:left="57" w:right="57"/>
              <w:jc w:val="both"/>
              <w:rPr>
                <w:rFonts w:ascii="Times New Roman" w:hAnsi="Times New Roman" w:cs="Times New Roman"/>
                <w:sz w:val="24"/>
                <w:szCs w:val="24"/>
              </w:rPr>
            </w:pPr>
            <w:r w:rsidRPr="00116A82">
              <w:rPr>
                <w:rFonts w:ascii="Times New Roman" w:hAnsi="Times New Roman" w:eastAsia="Times New Roman" w:cs="Times New Roman"/>
                <w:sz w:val="24"/>
                <w:szCs w:val="24"/>
              </w:rPr>
              <w:t xml:space="preserve">- </w:t>
            </w:r>
            <w:r w:rsidRPr="00116A82" w:rsidR="009F7480">
              <w:rPr>
                <w:rFonts w:ascii="Times New Roman" w:hAnsi="Times New Roman" w:eastAsia="Times New Roman" w:cs="Times New Roman"/>
                <w:sz w:val="24"/>
                <w:szCs w:val="24"/>
              </w:rPr>
              <w:t>201</w:t>
            </w:r>
            <w:r w:rsidRPr="00116A82" w:rsidR="002752F8">
              <w:rPr>
                <w:rFonts w:ascii="Times New Roman" w:hAnsi="Times New Roman" w:eastAsia="Times New Roman" w:cs="Times New Roman"/>
                <w:sz w:val="24"/>
                <w:szCs w:val="24"/>
              </w:rPr>
              <w:t>9</w:t>
            </w:r>
            <w:r w:rsidRPr="00116A82" w:rsidR="009F7480">
              <w:rPr>
                <w:rFonts w:ascii="Times New Roman" w:hAnsi="Times New Roman" w:eastAsia="Times New Roman" w:cs="Times New Roman"/>
                <w:sz w:val="24"/>
                <w:szCs w:val="24"/>
              </w:rPr>
              <w:t xml:space="preserve">.gada </w:t>
            </w:r>
            <w:r w:rsidRPr="00116A82" w:rsidR="00AE6314">
              <w:rPr>
                <w:rFonts w:ascii="Times New Roman" w:hAnsi="Times New Roman" w:eastAsia="Times New Roman" w:cs="Times New Roman"/>
                <w:sz w:val="24"/>
                <w:szCs w:val="24"/>
              </w:rPr>
              <w:t>1.augustā</w:t>
            </w:r>
            <w:r w:rsidRPr="00116A82" w:rsidR="009F7480">
              <w:rPr>
                <w:rFonts w:ascii="Times New Roman" w:hAnsi="Times New Roman" w:eastAsia="Times New Roman" w:cs="Times New Roman"/>
                <w:sz w:val="24"/>
                <w:szCs w:val="24"/>
              </w:rPr>
              <w:t xml:space="preserve"> Sabiedrisko pakalpojumu regulēšanas komisijā </w:t>
            </w:r>
            <w:r w:rsidRPr="00116A82" w:rsidR="00023533">
              <w:rPr>
                <w:rFonts w:ascii="Times New Roman" w:hAnsi="Times New Roman" w:eastAsia="Times New Roman" w:cs="Times New Roman"/>
                <w:sz w:val="24"/>
                <w:szCs w:val="24"/>
              </w:rPr>
              <w:t>ir</w:t>
            </w:r>
            <w:r w:rsidRPr="00116A82" w:rsidR="009F7480">
              <w:rPr>
                <w:rFonts w:ascii="Times New Roman" w:hAnsi="Times New Roman" w:eastAsia="Times New Roman" w:cs="Times New Roman"/>
                <w:sz w:val="24"/>
                <w:szCs w:val="24"/>
              </w:rPr>
              <w:t xml:space="preserve"> reģistrēti</w:t>
            </w:r>
            <w:r w:rsidRPr="00116A82" w:rsidR="001C103E">
              <w:rPr>
                <w:rFonts w:ascii="Times New Roman" w:hAnsi="Times New Roman" w:eastAsia="Times New Roman" w:cs="Times New Roman"/>
                <w:sz w:val="24"/>
                <w:szCs w:val="24"/>
              </w:rPr>
              <w:t xml:space="preserve"> </w:t>
            </w:r>
            <w:r w:rsidRPr="00116A82" w:rsidR="00985007">
              <w:rPr>
                <w:rFonts w:ascii="Times New Roman" w:hAnsi="Times New Roman" w:eastAsia="Times New Roman" w:cs="Times New Roman"/>
                <w:sz w:val="24"/>
                <w:szCs w:val="24"/>
              </w:rPr>
              <w:t>7</w:t>
            </w:r>
            <w:r w:rsidRPr="00116A82" w:rsidR="00AE6314">
              <w:rPr>
                <w:rFonts w:ascii="Times New Roman" w:hAnsi="Times New Roman" w:eastAsia="Times New Roman" w:cs="Times New Roman"/>
                <w:sz w:val="24"/>
                <w:szCs w:val="24"/>
              </w:rPr>
              <w:t>6</w:t>
            </w:r>
            <w:r w:rsidRPr="00116A82" w:rsidR="00985007">
              <w:rPr>
                <w:rFonts w:ascii="Times New Roman" w:hAnsi="Times New Roman" w:eastAsia="Times New Roman" w:cs="Times New Roman"/>
                <w:sz w:val="24"/>
                <w:szCs w:val="24"/>
              </w:rPr>
              <w:t xml:space="preserve"> </w:t>
            </w:r>
            <w:r w:rsidRPr="00116A82" w:rsidR="009F7480">
              <w:rPr>
                <w:rFonts w:ascii="Times New Roman" w:hAnsi="Times New Roman" w:eastAsia="Times New Roman" w:cs="Times New Roman"/>
                <w:sz w:val="24"/>
                <w:szCs w:val="24"/>
              </w:rPr>
              <w:t>pasta komersanti</w:t>
            </w:r>
            <w:r w:rsidRPr="00116A82">
              <w:rPr>
                <w:rFonts w:ascii="Times New Roman" w:hAnsi="Times New Roman" w:eastAsia="Times New Roman" w:cs="Times New Roman"/>
                <w:sz w:val="24"/>
                <w:szCs w:val="24"/>
              </w:rPr>
              <w:t>;</w:t>
            </w:r>
          </w:p>
          <w:p w:rsidRPr="00116A82" w:rsidR="004747B6" w:rsidP="00AE6314" w:rsidRDefault="00FF5541" w14:paraId="55752169" w14:textId="73FFB17E">
            <w:pPr>
              <w:shd w:val="clear" w:color="auto" w:fill="FFFFFF"/>
              <w:spacing w:after="0" w:line="240" w:lineRule="auto"/>
              <w:ind w:left="57" w:right="57"/>
              <w:jc w:val="both"/>
              <w:rPr>
                <w:rFonts w:ascii="Times New Roman" w:hAnsi="Times New Roman" w:cs="Times New Roman"/>
                <w:sz w:val="24"/>
                <w:szCs w:val="24"/>
              </w:rPr>
            </w:pPr>
            <w:r w:rsidRPr="00116A82">
              <w:rPr>
                <w:rFonts w:ascii="Times New Roman" w:hAnsi="Times New Roman" w:cs="Times New Roman"/>
                <w:sz w:val="24"/>
                <w:szCs w:val="24"/>
              </w:rPr>
              <w:t>- k</w:t>
            </w:r>
            <w:r w:rsidRPr="00116A82" w:rsidR="001C103E">
              <w:rPr>
                <w:rFonts w:ascii="Times New Roman" w:hAnsi="Times New Roman" w:cs="Times New Roman"/>
                <w:sz w:val="24"/>
                <w:szCs w:val="24"/>
              </w:rPr>
              <w:t xml:space="preserve">onkrētu privātpersonu </w:t>
            </w:r>
            <w:proofErr w:type="spellStart"/>
            <w:r w:rsidRPr="00116A82" w:rsidR="001C103E">
              <w:rPr>
                <w:rFonts w:ascii="Times New Roman" w:hAnsi="Times New Roman" w:cs="Times New Roman"/>
                <w:sz w:val="24"/>
                <w:szCs w:val="24"/>
              </w:rPr>
              <w:t>mērķgrupu</w:t>
            </w:r>
            <w:proofErr w:type="spellEnd"/>
            <w:r w:rsidRPr="00116A82" w:rsidR="001C103E">
              <w:rPr>
                <w:rFonts w:ascii="Times New Roman" w:hAnsi="Times New Roman" w:cs="Times New Roman"/>
                <w:sz w:val="24"/>
                <w:szCs w:val="24"/>
              </w:rPr>
              <w:t xml:space="preserve">, kuru skars jaunais regulējums, grūti izdalīt, jo </w:t>
            </w:r>
            <w:r w:rsidRPr="00116A82" w:rsidR="002752F8">
              <w:rPr>
                <w:rFonts w:ascii="Times New Roman" w:hAnsi="Times New Roman" w:cs="Times New Roman"/>
                <w:sz w:val="24"/>
                <w:szCs w:val="24"/>
              </w:rPr>
              <w:t xml:space="preserve">vienkāršo, </w:t>
            </w:r>
            <w:r w:rsidRPr="00116A82" w:rsidR="001C103E">
              <w:rPr>
                <w:rFonts w:ascii="Times New Roman" w:hAnsi="Times New Roman" w:cs="Times New Roman"/>
                <w:sz w:val="24"/>
                <w:szCs w:val="24"/>
              </w:rPr>
              <w:t>ierakstīt</w:t>
            </w:r>
            <w:r w:rsidRPr="00116A82" w:rsidR="000132B5">
              <w:rPr>
                <w:rFonts w:ascii="Times New Roman" w:hAnsi="Times New Roman" w:cs="Times New Roman"/>
                <w:sz w:val="24"/>
                <w:szCs w:val="24"/>
              </w:rPr>
              <w:t>o</w:t>
            </w:r>
            <w:r w:rsidRPr="00116A82" w:rsidR="001C103E">
              <w:rPr>
                <w:rFonts w:ascii="Times New Roman" w:hAnsi="Times New Roman" w:cs="Times New Roman"/>
                <w:sz w:val="24"/>
                <w:szCs w:val="24"/>
              </w:rPr>
              <w:t xml:space="preserve"> (</w:t>
            </w:r>
            <w:r w:rsidRPr="00116A82" w:rsidR="00D17659">
              <w:rPr>
                <w:rFonts w:ascii="Times New Roman" w:hAnsi="Times New Roman" w:cs="Times New Roman"/>
                <w:sz w:val="24"/>
                <w:szCs w:val="24"/>
              </w:rPr>
              <w:t>tostarp</w:t>
            </w:r>
            <w:r w:rsidRPr="00116A82" w:rsidR="001C103E">
              <w:rPr>
                <w:rFonts w:ascii="Times New Roman" w:hAnsi="Times New Roman" w:cs="Times New Roman"/>
                <w:sz w:val="24"/>
                <w:szCs w:val="24"/>
              </w:rPr>
              <w:t>, valsts institūciju sūtīt</w:t>
            </w:r>
            <w:r w:rsidRPr="00116A82" w:rsidR="000132B5">
              <w:rPr>
                <w:rFonts w:ascii="Times New Roman" w:hAnsi="Times New Roman" w:cs="Times New Roman"/>
                <w:sz w:val="24"/>
                <w:szCs w:val="24"/>
              </w:rPr>
              <w:t>o</w:t>
            </w:r>
            <w:r w:rsidRPr="00116A82" w:rsidR="001C103E">
              <w:rPr>
                <w:rFonts w:ascii="Times New Roman" w:hAnsi="Times New Roman" w:cs="Times New Roman"/>
                <w:sz w:val="24"/>
                <w:szCs w:val="24"/>
              </w:rPr>
              <w:t>) un apdrošināt</w:t>
            </w:r>
            <w:r w:rsidRPr="00116A82" w:rsidR="000132B5">
              <w:rPr>
                <w:rFonts w:ascii="Times New Roman" w:hAnsi="Times New Roman" w:cs="Times New Roman"/>
                <w:sz w:val="24"/>
                <w:szCs w:val="24"/>
              </w:rPr>
              <w:t>o</w:t>
            </w:r>
            <w:r w:rsidRPr="00116A82" w:rsidR="001C103E">
              <w:rPr>
                <w:rFonts w:ascii="Times New Roman" w:hAnsi="Times New Roman" w:cs="Times New Roman"/>
                <w:sz w:val="24"/>
                <w:szCs w:val="24"/>
              </w:rPr>
              <w:t xml:space="preserve"> sūtījum</w:t>
            </w:r>
            <w:r w:rsidRPr="00116A82" w:rsidR="000132B5">
              <w:rPr>
                <w:rFonts w:ascii="Times New Roman" w:hAnsi="Times New Roman" w:cs="Times New Roman"/>
                <w:sz w:val="24"/>
                <w:szCs w:val="24"/>
              </w:rPr>
              <w:t>u</w:t>
            </w:r>
            <w:r w:rsidRPr="00116A82" w:rsidR="001C103E">
              <w:rPr>
                <w:rFonts w:ascii="Times New Roman" w:hAnsi="Times New Roman" w:cs="Times New Roman"/>
                <w:sz w:val="24"/>
                <w:szCs w:val="24"/>
              </w:rPr>
              <w:t xml:space="preserve"> saņemšana var būt aktuāla ikvienam valsts iedzīvotājam.</w:t>
            </w:r>
          </w:p>
        </w:tc>
      </w:tr>
      <w:tr w:rsidRPr="00116A82" w:rsidR="00204112" w:rsidTr="0040646B" w14:paraId="14EDB32D" w14:textId="77777777">
        <w:trPr>
          <w:trHeight w:val="523"/>
        </w:trPr>
        <w:tc>
          <w:tcPr>
            <w:tcW w:w="431" w:type="dxa"/>
          </w:tcPr>
          <w:p w:rsidRPr="00116A82" w:rsidR="00DA6C86" w:rsidP="00925625" w:rsidRDefault="00DA6C86" w14:paraId="6625E6C6" w14:textId="77777777">
            <w:pPr>
              <w:pStyle w:val="naiskr"/>
              <w:spacing w:before="0" w:beforeAutospacing="0" w:after="0" w:afterAutospacing="0"/>
              <w:ind w:left="57" w:right="57"/>
              <w:jc w:val="both"/>
            </w:pPr>
            <w:r w:rsidRPr="00116A82">
              <w:t>2.</w:t>
            </w:r>
          </w:p>
        </w:tc>
        <w:tc>
          <w:tcPr>
            <w:tcW w:w="2253" w:type="dxa"/>
          </w:tcPr>
          <w:p w:rsidRPr="00116A82" w:rsidR="00DA6C86" w:rsidP="00AD7EC5" w:rsidRDefault="00DA6C86" w14:paraId="57132E11" w14:textId="77777777">
            <w:pPr>
              <w:pStyle w:val="naiskr"/>
              <w:spacing w:before="0" w:beforeAutospacing="0" w:after="0" w:afterAutospacing="0"/>
              <w:ind w:left="57" w:right="57"/>
            </w:pPr>
            <w:r w:rsidRPr="00116A82">
              <w:t xml:space="preserve">Tiesiskā regulējuma ietekme </w:t>
            </w:r>
            <w:r w:rsidRPr="00116A82" w:rsidR="00A413B2">
              <w:t>uz tautsaimniecību un administratīvo slogu</w:t>
            </w:r>
          </w:p>
        </w:tc>
        <w:tc>
          <w:tcPr>
            <w:tcW w:w="6520" w:type="dxa"/>
          </w:tcPr>
          <w:p w:rsidRPr="00116A82" w:rsidR="00FB64C4" w:rsidP="00AD7EC5" w:rsidRDefault="005E428F" w14:paraId="15DB30D9" w14:textId="06C05C51">
            <w:pPr>
              <w:shd w:val="clear" w:color="auto" w:fill="FFFFFF"/>
              <w:spacing w:after="0" w:line="240" w:lineRule="auto"/>
              <w:ind w:left="57" w:right="57"/>
              <w:rPr>
                <w:rFonts w:ascii="Times New Roman" w:hAnsi="Times New Roman" w:cs="Times New Roman"/>
                <w:sz w:val="24"/>
                <w:szCs w:val="24"/>
              </w:rPr>
            </w:pPr>
            <w:r w:rsidRPr="00116A82">
              <w:rPr>
                <w:rFonts w:ascii="Times New Roman" w:hAnsi="Times New Roman" w:eastAsia="Times New Roman" w:cs="Times New Roman"/>
                <w:sz w:val="24"/>
                <w:szCs w:val="24"/>
              </w:rPr>
              <w:t xml:space="preserve">Sabiedrības grupām un institūcijām </w:t>
            </w:r>
            <w:r w:rsidR="00CB09E5">
              <w:rPr>
                <w:rFonts w:ascii="Times New Roman" w:hAnsi="Times New Roman" w:eastAsia="Times New Roman" w:cs="Times New Roman"/>
                <w:sz w:val="24"/>
                <w:szCs w:val="24"/>
              </w:rPr>
              <w:t>projekta</w:t>
            </w:r>
            <w:r w:rsidRPr="00116A82">
              <w:rPr>
                <w:rFonts w:ascii="Times New Roman" w:hAnsi="Times New Roman" w:eastAsia="Times New Roman" w:cs="Times New Roman"/>
                <w:sz w:val="24"/>
                <w:szCs w:val="24"/>
              </w:rPr>
              <w:t xml:space="preserve"> tiesiskais regulējums administratīvo slogu, </w:t>
            </w:r>
            <w:r w:rsidR="00CB09E5">
              <w:rPr>
                <w:rFonts w:ascii="Times New Roman" w:hAnsi="Times New Roman" w:eastAsia="Times New Roman" w:cs="Times New Roman"/>
                <w:sz w:val="24"/>
                <w:szCs w:val="24"/>
              </w:rPr>
              <w:t xml:space="preserve">kā arī veicamās darbības </w:t>
            </w:r>
            <w:r w:rsidRPr="00116A82">
              <w:rPr>
                <w:rFonts w:ascii="Times New Roman" w:hAnsi="Times New Roman" w:eastAsia="Times New Roman" w:cs="Times New Roman"/>
                <w:sz w:val="24"/>
                <w:szCs w:val="24"/>
              </w:rPr>
              <w:t>nemaina</w:t>
            </w:r>
            <w:r w:rsidRPr="00116A82" w:rsidR="00D42EFA">
              <w:rPr>
                <w:rFonts w:ascii="Times New Roman" w:hAnsi="Times New Roman" w:eastAsia="Times New Roman" w:cs="Times New Roman"/>
                <w:sz w:val="24"/>
                <w:szCs w:val="24"/>
              </w:rPr>
              <w:t>.</w:t>
            </w:r>
          </w:p>
        </w:tc>
      </w:tr>
      <w:tr w:rsidRPr="00116A82" w:rsidR="00204112" w:rsidTr="0040646B" w14:paraId="2F923C71" w14:textId="77777777">
        <w:trPr>
          <w:trHeight w:val="523"/>
        </w:trPr>
        <w:tc>
          <w:tcPr>
            <w:tcW w:w="431" w:type="dxa"/>
          </w:tcPr>
          <w:p w:rsidRPr="00116A82" w:rsidR="00DA6C86" w:rsidP="00925625" w:rsidRDefault="00A413B2" w14:paraId="7DFF7D9E" w14:textId="77777777">
            <w:pPr>
              <w:pStyle w:val="naiskr"/>
              <w:spacing w:before="0" w:beforeAutospacing="0" w:after="0" w:afterAutospacing="0"/>
              <w:ind w:left="57" w:right="57"/>
              <w:jc w:val="both"/>
            </w:pPr>
            <w:r w:rsidRPr="00116A82">
              <w:t>3</w:t>
            </w:r>
            <w:r w:rsidRPr="00116A82" w:rsidR="00DA6C86">
              <w:t>.</w:t>
            </w:r>
          </w:p>
        </w:tc>
        <w:tc>
          <w:tcPr>
            <w:tcW w:w="2253" w:type="dxa"/>
          </w:tcPr>
          <w:p w:rsidRPr="00116A82" w:rsidR="00DA6C86" w:rsidP="00AD7EC5" w:rsidRDefault="00A413B2" w14:paraId="4D83000C" w14:textId="77777777">
            <w:pPr>
              <w:pStyle w:val="naiskr"/>
              <w:spacing w:before="0" w:beforeAutospacing="0" w:after="0" w:afterAutospacing="0"/>
              <w:ind w:left="57" w:right="57"/>
            </w:pPr>
            <w:r w:rsidRPr="00116A82">
              <w:t>Administratīvo izmaksu monetārs novērtējums</w:t>
            </w:r>
          </w:p>
        </w:tc>
        <w:tc>
          <w:tcPr>
            <w:tcW w:w="6520" w:type="dxa"/>
          </w:tcPr>
          <w:p w:rsidRPr="00116A82" w:rsidR="001C103E" w:rsidP="00AD7EC5" w:rsidRDefault="005E428F" w14:paraId="35A5AAB2" w14:textId="77777777">
            <w:pPr>
              <w:shd w:val="clear" w:color="auto" w:fill="FFFFFF"/>
              <w:spacing w:after="0" w:line="240" w:lineRule="auto"/>
              <w:ind w:left="57" w:right="57"/>
              <w:jc w:val="both"/>
              <w:rPr>
                <w:rFonts w:ascii="Times New Roman" w:hAnsi="Times New Roman" w:cs="Times New Roman"/>
                <w:sz w:val="24"/>
                <w:szCs w:val="24"/>
              </w:rPr>
            </w:pPr>
            <w:r w:rsidRPr="00116A82">
              <w:rPr>
                <w:rFonts w:ascii="Times New Roman" w:hAnsi="Times New Roman" w:cs="Times New Roman"/>
                <w:sz w:val="24"/>
                <w:szCs w:val="24"/>
              </w:rPr>
              <w:t>Projekts šo jomu neskar</w:t>
            </w:r>
            <w:r w:rsidRPr="00116A82" w:rsidR="00617AEF">
              <w:rPr>
                <w:rFonts w:ascii="Times New Roman" w:hAnsi="Times New Roman" w:cs="Times New Roman"/>
                <w:sz w:val="24"/>
                <w:szCs w:val="24"/>
              </w:rPr>
              <w:t>.</w:t>
            </w:r>
            <w:r w:rsidRPr="00116A82">
              <w:rPr>
                <w:rFonts w:ascii="Times New Roman" w:hAnsi="Times New Roman" w:cs="Times New Roman"/>
                <w:sz w:val="24"/>
                <w:szCs w:val="24"/>
              </w:rPr>
              <w:t xml:space="preserve"> </w:t>
            </w:r>
          </w:p>
        </w:tc>
      </w:tr>
      <w:tr w:rsidRPr="00116A82" w:rsidR="00932F55" w:rsidTr="0040646B" w14:paraId="0F65F4AF" w14:textId="77777777">
        <w:trPr>
          <w:trHeight w:val="357"/>
        </w:trPr>
        <w:tc>
          <w:tcPr>
            <w:tcW w:w="431" w:type="dxa"/>
          </w:tcPr>
          <w:p w:rsidRPr="00116A82" w:rsidR="00932F55" w:rsidP="00925625" w:rsidRDefault="00932F55" w14:paraId="1825835C" w14:textId="77777777">
            <w:pPr>
              <w:pStyle w:val="naiskr"/>
              <w:spacing w:before="0" w:beforeAutospacing="0" w:after="0" w:afterAutospacing="0"/>
              <w:ind w:left="57" w:right="57"/>
              <w:jc w:val="both"/>
            </w:pPr>
            <w:r w:rsidRPr="00116A82">
              <w:lastRenderedPageBreak/>
              <w:t>4.</w:t>
            </w:r>
          </w:p>
        </w:tc>
        <w:tc>
          <w:tcPr>
            <w:tcW w:w="2253" w:type="dxa"/>
          </w:tcPr>
          <w:p w:rsidRPr="00116A82" w:rsidR="00932F55" w:rsidP="00AD7EC5" w:rsidRDefault="00932F55" w14:paraId="722D1EC2" w14:textId="77777777">
            <w:pPr>
              <w:pStyle w:val="naiskr"/>
              <w:spacing w:before="0" w:beforeAutospacing="0" w:after="0" w:afterAutospacing="0"/>
              <w:ind w:left="57" w:right="57"/>
            </w:pPr>
            <w:r w:rsidRPr="00116A82">
              <w:rPr>
                <w:color w:val="000000"/>
                <w:lang w:eastAsia="ar-SA"/>
              </w:rPr>
              <w:t>Atbilstības izmaksu monetārs novērtējums</w:t>
            </w:r>
          </w:p>
        </w:tc>
        <w:tc>
          <w:tcPr>
            <w:tcW w:w="6520" w:type="dxa"/>
          </w:tcPr>
          <w:p w:rsidRPr="00116A82" w:rsidR="00932F55" w:rsidP="00AD7EC5" w:rsidRDefault="00932F55" w14:paraId="4801FD79" w14:textId="77777777">
            <w:pPr>
              <w:shd w:val="clear" w:color="auto" w:fill="FFFFFF"/>
              <w:spacing w:after="0" w:line="240" w:lineRule="auto"/>
              <w:ind w:left="57" w:right="57"/>
              <w:jc w:val="both"/>
              <w:rPr>
                <w:rFonts w:ascii="Times New Roman" w:hAnsi="Times New Roman" w:cs="Times New Roman"/>
                <w:sz w:val="24"/>
                <w:szCs w:val="24"/>
              </w:rPr>
            </w:pPr>
            <w:r w:rsidRPr="00116A82">
              <w:rPr>
                <w:rFonts w:ascii="Times New Roman" w:hAnsi="Times New Roman" w:eastAsia="Times New Roman" w:cs="Times New Roman"/>
                <w:color w:val="000000"/>
                <w:sz w:val="24"/>
                <w:szCs w:val="24"/>
                <w:lang w:eastAsia="ar-SA"/>
              </w:rPr>
              <w:t>Projekts šo jomu neskar.</w:t>
            </w:r>
          </w:p>
        </w:tc>
      </w:tr>
      <w:tr w:rsidRPr="00116A82" w:rsidR="00204112" w:rsidTr="0040646B" w14:paraId="4E448779" w14:textId="77777777">
        <w:trPr>
          <w:trHeight w:val="357"/>
        </w:trPr>
        <w:tc>
          <w:tcPr>
            <w:tcW w:w="431" w:type="dxa"/>
          </w:tcPr>
          <w:p w:rsidRPr="00116A82" w:rsidR="00DA6C86" w:rsidP="00925625" w:rsidRDefault="00932F55" w14:paraId="55689C5D" w14:textId="77777777">
            <w:pPr>
              <w:pStyle w:val="naiskr"/>
              <w:spacing w:before="0" w:beforeAutospacing="0" w:after="0" w:afterAutospacing="0"/>
              <w:ind w:left="57" w:right="57"/>
              <w:jc w:val="both"/>
            </w:pPr>
            <w:r w:rsidRPr="00116A82">
              <w:t>5.</w:t>
            </w:r>
          </w:p>
        </w:tc>
        <w:tc>
          <w:tcPr>
            <w:tcW w:w="2253" w:type="dxa"/>
          </w:tcPr>
          <w:p w:rsidRPr="00116A82" w:rsidR="00DA6C86" w:rsidP="00AD7EC5" w:rsidRDefault="00A413B2" w14:paraId="29437DDE" w14:textId="77777777">
            <w:pPr>
              <w:pStyle w:val="naiskr"/>
              <w:spacing w:before="0" w:beforeAutospacing="0" w:after="0" w:afterAutospacing="0"/>
              <w:ind w:left="57" w:right="57"/>
            </w:pPr>
            <w:r w:rsidRPr="00116A82">
              <w:t>Cita informācija</w:t>
            </w:r>
          </w:p>
        </w:tc>
        <w:tc>
          <w:tcPr>
            <w:tcW w:w="6520" w:type="dxa"/>
          </w:tcPr>
          <w:p w:rsidRPr="00116A82" w:rsidR="00E146F6" w:rsidP="00AD7EC5" w:rsidRDefault="001C103E" w14:paraId="1D407E93" w14:textId="77777777">
            <w:pPr>
              <w:shd w:val="clear" w:color="auto" w:fill="FFFFFF"/>
              <w:spacing w:after="0" w:line="240" w:lineRule="auto"/>
              <w:ind w:left="57" w:right="57"/>
              <w:jc w:val="both"/>
              <w:rPr>
                <w:rFonts w:ascii="Times New Roman" w:hAnsi="Times New Roman" w:cs="Times New Roman"/>
                <w:sz w:val="24"/>
                <w:szCs w:val="24"/>
              </w:rPr>
            </w:pPr>
            <w:r w:rsidRPr="00116A82">
              <w:rPr>
                <w:rFonts w:ascii="Times New Roman" w:hAnsi="Times New Roman" w:cs="Times New Roman"/>
                <w:sz w:val="24"/>
                <w:szCs w:val="24"/>
              </w:rPr>
              <w:t>Nav.</w:t>
            </w:r>
          </w:p>
        </w:tc>
      </w:tr>
    </w:tbl>
    <w:p w:rsidRPr="00116A82" w:rsidR="00932F55" w:rsidP="00925625" w:rsidRDefault="00932F55" w14:paraId="360DFE08" w14:textId="77777777">
      <w:pPr>
        <w:spacing w:after="0" w:line="240" w:lineRule="auto"/>
        <w:rPr>
          <w:rFonts w:ascii="Times New Roman" w:hAnsi="Times New Roman" w:eastAsia="Times New Roman" w:cs="Times New Roman"/>
          <w:sz w:val="24"/>
          <w:szCs w:val="24"/>
          <w:lang w:eastAsia="en-US"/>
        </w:rPr>
      </w:pPr>
    </w:p>
    <w:tbl>
      <w:tblPr>
        <w:tblW w:w="4968" w:type="pct"/>
        <w:tblInd w:w="30"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00" w:firstRow="0" w:lastRow="0" w:firstColumn="0" w:lastColumn="0" w:noHBand="0" w:noVBand="0"/>
      </w:tblPr>
      <w:tblGrid>
        <w:gridCol w:w="9003"/>
      </w:tblGrid>
      <w:tr w:rsidRPr="00116A82" w:rsidR="00932F55" w:rsidTr="0040646B" w14:paraId="49E219D6" w14:textId="77777777">
        <w:tc>
          <w:tcPr>
            <w:tcW w:w="5000" w:type="pct"/>
            <w:tcBorders>
              <w:top w:val="single" w:color="auto" w:sz="4" w:space="0"/>
              <w:left w:val="single" w:color="auto" w:sz="4" w:space="0"/>
              <w:bottom w:val="single" w:color="auto" w:sz="4" w:space="0"/>
              <w:right w:val="single" w:color="auto" w:sz="4" w:space="0"/>
            </w:tcBorders>
            <w:vAlign w:val="center"/>
          </w:tcPr>
          <w:p w:rsidRPr="00116A82" w:rsidR="00932F55" w:rsidRDefault="00932F55" w14:paraId="51D740E9" w14:textId="77777777">
            <w:pPr>
              <w:spacing w:after="0" w:line="240" w:lineRule="auto"/>
              <w:jc w:val="center"/>
              <w:rPr>
                <w:rFonts w:ascii="Times New Roman" w:hAnsi="Times New Roman" w:eastAsia="Times New Roman" w:cs="Times New Roman"/>
                <w:b/>
                <w:bCs/>
                <w:sz w:val="24"/>
                <w:szCs w:val="24"/>
                <w:lang w:eastAsia="en-US"/>
              </w:rPr>
            </w:pPr>
            <w:r w:rsidRPr="00116A82">
              <w:rPr>
                <w:rFonts w:ascii="Times New Roman" w:hAnsi="Times New Roman" w:eastAsia="Times New Roman" w:cs="Times New Roman"/>
                <w:b/>
                <w:bCs/>
                <w:sz w:val="24"/>
                <w:szCs w:val="24"/>
                <w:lang w:eastAsia="en-US"/>
              </w:rPr>
              <w:t>III. Tiesību akta projekta ietekme uz valsts budžetu un pašvaldību budžetiem</w:t>
            </w:r>
          </w:p>
        </w:tc>
      </w:tr>
      <w:tr w:rsidRPr="00116A82" w:rsidR="00932F55" w:rsidTr="0040646B" w14:paraId="3E818113" w14:textId="77777777">
        <w:tc>
          <w:tcPr>
            <w:tcW w:w="5000" w:type="pct"/>
            <w:tcBorders>
              <w:top w:val="single" w:color="auto" w:sz="4" w:space="0"/>
              <w:left w:val="single" w:color="auto" w:sz="4" w:space="0"/>
              <w:bottom w:val="outset" w:color="000000" w:sz="6" w:space="0"/>
              <w:right w:val="single" w:color="auto" w:sz="4" w:space="0"/>
            </w:tcBorders>
            <w:vAlign w:val="center"/>
          </w:tcPr>
          <w:p w:rsidRPr="00116A82" w:rsidR="00932F55" w:rsidP="00925625" w:rsidRDefault="00932F55" w14:paraId="020615DD" w14:textId="77777777">
            <w:pPr>
              <w:spacing w:after="0" w:line="240" w:lineRule="auto"/>
              <w:jc w:val="center"/>
              <w:rPr>
                <w:rFonts w:ascii="Times New Roman" w:hAnsi="Times New Roman" w:eastAsia="Times New Roman" w:cs="Times New Roman"/>
                <w:bCs/>
                <w:sz w:val="24"/>
                <w:szCs w:val="24"/>
                <w:lang w:eastAsia="en-US"/>
              </w:rPr>
            </w:pPr>
            <w:r w:rsidRPr="00116A82">
              <w:rPr>
                <w:rFonts w:ascii="Times New Roman" w:hAnsi="Times New Roman" w:eastAsia="Times New Roman" w:cs="Times New Roman"/>
                <w:bCs/>
                <w:sz w:val="24"/>
                <w:szCs w:val="24"/>
                <w:lang w:eastAsia="en-US"/>
              </w:rPr>
              <w:t>Projekts šo jomu neskar.</w:t>
            </w:r>
          </w:p>
        </w:tc>
      </w:tr>
    </w:tbl>
    <w:p w:rsidRPr="00116A82" w:rsidR="00932F55" w:rsidP="00925625" w:rsidRDefault="00932F55" w14:paraId="09417BD1" w14:textId="77777777">
      <w:pPr>
        <w:spacing w:after="0" w:line="240" w:lineRule="auto"/>
        <w:rPr>
          <w:rFonts w:ascii="Times New Roman" w:hAnsi="Times New Roman" w:eastAsia="Times New Roman" w:cs="Times New Roman"/>
          <w:sz w:val="24"/>
          <w:szCs w:val="24"/>
          <w:lang w:eastAsia="en-US"/>
        </w:rPr>
      </w:pPr>
    </w:p>
    <w:tbl>
      <w:tblPr>
        <w:tblW w:w="4968" w:type="pct"/>
        <w:tblInd w:w="30"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00" w:firstRow="0" w:lastRow="0" w:firstColumn="0" w:lastColumn="0" w:noHBand="0" w:noVBand="0"/>
      </w:tblPr>
      <w:tblGrid>
        <w:gridCol w:w="9003"/>
      </w:tblGrid>
      <w:tr w:rsidRPr="00116A82" w:rsidR="00932F55" w:rsidTr="0040646B" w14:paraId="6478206F" w14:textId="77777777">
        <w:tc>
          <w:tcPr>
            <w:tcW w:w="5000" w:type="pct"/>
            <w:tcBorders>
              <w:top w:val="single" w:color="auto" w:sz="4" w:space="0"/>
              <w:left w:val="single" w:color="auto" w:sz="4" w:space="0"/>
              <w:bottom w:val="single" w:color="auto" w:sz="4" w:space="0"/>
              <w:right w:val="single" w:color="auto" w:sz="4" w:space="0"/>
            </w:tcBorders>
            <w:vAlign w:val="center"/>
          </w:tcPr>
          <w:p w:rsidRPr="00116A82" w:rsidR="00932F55" w:rsidRDefault="00932F55" w14:paraId="3037B71A" w14:textId="77777777">
            <w:pPr>
              <w:spacing w:after="0" w:line="240" w:lineRule="auto"/>
              <w:jc w:val="center"/>
              <w:rPr>
                <w:rFonts w:ascii="Times New Roman" w:hAnsi="Times New Roman" w:eastAsia="Times New Roman" w:cs="Times New Roman"/>
                <w:b/>
                <w:bCs/>
                <w:sz w:val="24"/>
                <w:szCs w:val="24"/>
                <w:lang w:eastAsia="en-US"/>
              </w:rPr>
            </w:pPr>
            <w:r w:rsidRPr="00116A82">
              <w:rPr>
                <w:rFonts w:ascii="Times New Roman" w:hAnsi="Times New Roman" w:eastAsia="Times New Roman" w:cs="Times New Roman"/>
                <w:b/>
                <w:bCs/>
                <w:sz w:val="24"/>
                <w:szCs w:val="24"/>
                <w:lang w:eastAsia="en-US"/>
              </w:rPr>
              <w:t>IV. Tiesību akta projekta ietekme uz spēkā esošo tiesību normu sistēmu</w:t>
            </w:r>
          </w:p>
        </w:tc>
      </w:tr>
      <w:tr w:rsidRPr="00116A82" w:rsidR="0040646B" w:rsidTr="0040646B" w14:paraId="47D480E9" w14:textId="77777777">
        <w:tc>
          <w:tcPr>
            <w:tcW w:w="5000" w:type="pct"/>
            <w:tcBorders>
              <w:top w:val="single" w:color="auto" w:sz="4" w:space="0"/>
              <w:left w:val="single" w:color="auto" w:sz="4" w:space="0"/>
              <w:bottom w:val="single" w:color="auto" w:sz="4" w:space="0"/>
              <w:right w:val="single" w:color="auto" w:sz="4" w:space="0"/>
            </w:tcBorders>
            <w:vAlign w:val="center"/>
          </w:tcPr>
          <w:p w:rsidRPr="00116A82" w:rsidR="0040646B" w:rsidP="00925625" w:rsidRDefault="0040646B" w14:paraId="6F8120CE" w14:textId="77777777">
            <w:pPr>
              <w:spacing w:after="0" w:line="240" w:lineRule="auto"/>
              <w:jc w:val="center"/>
              <w:rPr>
                <w:rFonts w:ascii="Times New Roman" w:hAnsi="Times New Roman" w:eastAsia="Times New Roman" w:cs="Times New Roman"/>
                <w:b/>
                <w:bCs/>
                <w:sz w:val="24"/>
                <w:szCs w:val="24"/>
                <w:lang w:eastAsia="en-US"/>
              </w:rPr>
            </w:pPr>
            <w:r w:rsidRPr="00116A82">
              <w:rPr>
                <w:rFonts w:ascii="Times New Roman" w:hAnsi="Times New Roman" w:eastAsia="Times New Roman" w:cs="Times New Roman"/>
                <w:bCs/>
                <w:sz w:val="24"/>
                <w:szCs w:val="24"/>
                <w:lang w:eastAsia="en-US"/>
              </w:rPr>
              <w:t>Projekts šo jomu neskar.</w:t>
            </w:r>
          </w:p>
        </w:tc>
      </w:tr>
    </w:tbl>
    <w:p w:rsidRPr="00116A82" w:rsidR="00932F55" w:rsidP="00925625" w:rsidRDefault="00932F55" w14:paraId="3E625112" w14:textId="77777777">
      <w:pPr>
        <w:spacing w:after="0" w:line="240" w:lineRule="auto"/>
        <w:rPr>
          <w:rFonts w:ascii="Times New Roman" w:hAnsi="Times New Roman" w:eastAsia="Times New Roman" w:cs="Times New Roman"/>
          <w:sz w:val="24"/>
          <w:szCs w:val="24"/>
          <w:lang w:eastAsia="en-US"/>
        </w:rPr>
      </w:pPr>
    </w:p>
    <w:tbl>
      <w:tblPr>
        <w:tblW w:w="4968" w:type="pct"/>
        <w:tblInd w:w="30"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00" w:firstRow="0" w:lastRow="0" w:firstColumn="0" w:lastColumn="0" w:noHBand="0" w:noVBand="0"/>
      </w:tblPr>
      <w:tblGrid>
        <w:gridCol w:w="9003"/>
      </w:tblGrid>
      <w:tr w:rsidRPr="00116A82" w:rsidR="00932F55" w:rsidTr="0040646B" w14:paraId="40455BDD" w14:textId="77777777">
        <w:tc>
          <w:tcPr>
            <w:tcW w:w="5000" w:type="pct"/>
            <w:tcBorders>
              <w:top w:val="single" w:color="auto" w:sz="4" w:space="0"/>
              <w:left w:val="single" w:color="auto" w:sz="4" w:space="0"/>
              <w:bottom w:val="single" w:color="auto" w:sz="4" w:space="0"/>
              <w:right w:val="single" w:color="auto" w:sz="4" w:space="0"/>
            </w:tcBorders>
            <w:vAlign w:val="center"/>
          </w:tcPr>
          <w:p w:rsidRPr="00116A82" w:rsidR="00932F55" w:rsidRDefault="00932F55" w14:paraId="5CCD04FE" w14:textId="77777777">
            <w:pPr>
              <w:spacing w:after="0" w:line="240" w:lineRule="auto"/>
              <w:jc w:val="center"/>
              <w:rPr>
                <w:rFonts w:ascii="Times New Roman" w:hAnsi="Times New Roman" w:eastAsia="Times New Roman" w:cs="Times New Roman"/>
                <w:b/>
                <w:bCs/>
                <w:sz w:val="24"/>
                <w:szCs w:val="24"/>
                <w:lang w:eastAsia="en-US"/>
              </w:rPr>
            </w:pPr>
            <w:r w:rsidRPr="00116A82">
              <w:rPr>
                <w:rFonts w:ascii="Times New Roman" w:hAnsi="Times New Roman" w:eastAsia="Times New Roman" w:cs="Times New Roman"/>
                <w:b/>
                <w:bCs/>
                <w:sz w:val="24"/>
                <w:szCs w:val="24"/>
                <w:lang w:eastAsia="en-US"/>
              </w:rPr>
              <w:t>V. Tiesību akta projekta atbilstība Latvijas Republikas starptautiskajām saistībām</w:t>
            </w:r>
          </w:p>
        </w:tc>
      </w:tr>
      <w:tr w:rsidRPr="00116A82" w:rsidR="00932F55" w:rsidTr="0040646B" w14:paraId="5F2971EC" w14:textId="77777777">
        <w:tc>
          <w:tcPr>
            <w:tcW w:w="5000" w:type="pct"/>
            <w:tcBorders>
              <w:top w:val="single" w:color="auto" w:sz="4" w:space="0"/>
              <w:left w:val="single" w:color="auto" w:sz="4" w:space="0"/>
              <w:bottom w:val="outset" w:color="000000" w:sz="6" w:space="0"/>
              <w:right w:val="single" w:color="auto" w:sz="4" w:space="0"/>
            </w:tcBorders>
            <w:vAlign w:val="center"/>
          </w:tcPr>
          <w:p w:rsidRPr="00116A82" w:rsidR="00932F55" w:rsidP="00925625" w:rsidRDefault="00932F55" w14:paraId="3FE21416" w14:textId="77777777">
            <w:pPr>
              <w:spacing w:after="0" w:line="240" w:lineRule="auto"/>
              <w:jc w:val="center"/>
              <w:rPr>
                <w:rFonts w:ascii="Times New Roman" w:hAnsi="Times New Roman" w:eastAsia="Times New Roman" w:cs="Times New Roman"/>
                <w:bCs/>
                <w:sz w:val="24"/>
                <w:szCs w:val="24"/>
                <w:lang w:eastAsia="en-US"/>
              </w:rPr>
            </w:pPr>
            <w:r w:rsidRPr="00116A82">
              <w:rPr>
                <w:rFonts w:ascii="Times New Roman" w:hAnsi="Times New Roman" w:eastAsia="Times New Roman" w:cs="Times New Roman"/>
                <w:bCs/>
                <w:sz w:val="24"/>
                <w:szCs w:val="24"/>
                <w:lang w:eastAsia="en-US"/>
              </w:rPr>
              <w:t>Projekts šo jomu neskar.</w:t>
            </w:r>
          </w:p>
        </w:tc>
      </w:tr>
    </w:tbl>
    <w:p w:rsidRPr="00116A82" w:rsidR="00C61269" w:rsidDel="009D1634" w:rsidP="00925625" w:rsidRDefault="00C61269" w14:paraId="494BED70" w14:textId="77777777">
      <w:pPr>
        <w:tabs>
          <w:tab w:val="left" w:pos="968"/>
        </w:tabs>
        <w:spacing w:after="0" w:line="240" w:lineRule="auto"/>
        <w:rPr>
          <w:rFonts w:ascii="Times New Roman" w:hAnsi="Times New Roman" w:cs="Times New Roman"/>
          <w:sz w:val="24"/>
          <w:szCs w:val="24"/>
        </w:rPr>
      </w:pPr>
    </w:p>
    <w:tbl>
      <w:tblPr>
        <w:tblW w:w="9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388"/>
        <w:gridCol w:w="2825"/>
        <w:gridCol w:w="5933"/>
      </w:tblGrid>
      <w:tr w:rsidRPr="00116A82" w:rsidR="00204112" w:rsidTr="0040646B" w14:paraId="276B8AA9" w14:textId="77777777">
        <w:trPr>
          <w:trHeight w:val="421"/>
          <w:jc w:val="center"/>
        </w:trPr>
        <w:tc>
          <w:tcPr>
            <w:tcW w:w="9146" w:type="dxa"/>
            <w:gridSpan w:val="3"/>
            <w:vAlign w:val="center"/>
          </w:tcPr>
          <w:p w:rsidRPr="00116A82" w:rsidR="00DA6C86" w:rsidRDefault="00DA6C86" w14:paraId="451A924E" w14:textId="77777777">
            <w:pPr>
              <w:pStyle w:val="naisnod"/>
              <w:spacing w:before="0" w:beforeAutospacing="0" w:after="0" w:afterAutospacing="0"/>
              <w:ind w:left="57" w:right="57"/>
              <w:jc w:val="center"/>
            </w:pPr>
            <w:r w:rsidRPr="00116A82">
              <w:rPr>
                <w:b/>
              </w:rPr>
              <w:t>VI. Sabiedrības līdzdalība un komunikācijas aktivitātes</w:t>
            </w:r>
          </w:p>
        </w:tc>
      </w:tr>
      <w:tr w:rsidRPr="00116A82" w:rsidR="00204112" w:rsidTr="0040646B" w14:paraId="15A2DD6C" w14:textId="77777777">
        <w:trPr>
          <w:trHeight w:val="553"/>
          <w:jc w:val="center"/>
        </w:trPr>
        <w:tc>
          <w:tcPr>
            <w:tcW w:w="388" w:type="dxa"/>
          </w:tcPr>
          <w:p w:rsidRPr="00116A82" w:rsidR="00D43313" w:rsidP="00925625" w:rsidRDefault="00D43313" w14:paraId="63B34471" w14:textId="77777777">
            <w:pPr>
              <w:spacing w:after="0" w:line="240" w:lineRule="auto"/>
              <w:ind w:left="57" w:right="57"/>
              <w:jc w:val="both"/>
              <w:rPr>
                <w:rFonts w:ascii="Times New Roman" w:hAnsi="Times New Roman" w:cs="Times New Roman"/>
                <w:bCs/>
                <w:sz w:val="24"/>
                <w:szCs w:val="24"/>
              </w:rPr>
            </w:pPr>
            <w:r w:rsidRPr="00116A82">
              <w:rPr>
                <w:rFonts w:ascii="Times New Roman" w:hAnsi="Times New Roman" w:cs="Times New Roman"/>
                <w:bCs/>
                <w:sz w:val="24"/>
                <w:szCs w:val="24"/>
              </w:rPr>
              <w:t>1.</w:t>
            </w:r>
          </w:p>
        </w:tc>
        <w:tc>
          <w:tcPr>
            <w:tcW w:w="2825" w:type="dxa"/>
          </w:tcPr>
          <w:p w:rsidRPr="00116A82" w:rsidR="00D43313" w:rsidRDefault="00D43313" w14:paraId="6F559517" w14:textId="77777777">
            <w:pPr>
              <w:tabs>
                <w:tab w:val="left" w:pos="170"/>
              </w:tabs>
              <w:spacing w:after="0" w:line="240" w:lineRule="auto"/>
              <w:ind w:left="57" w:right="57"/>
              <w:rPr>
                <w:rFonts w:ascii="Times New Roman" w:hAnsi="Times New Roman" w:cs="Times New Roman"/>
                <w:sz w:val="24"/>
                <w:szCs w:val="24"/>
              </w:rPr>
            </w:pPr>
            <w:r w:rsidRPr="00116A82">
              <w:rPr>
                <w:rFonts w:ascii="Times New Roman" w:hAnsi="Times New Roman" w:cs="Times New Roman"/>
                <w:sz w:val="24"/>
                <w:szCs w:val="24"/>
              </w:rPr>
              <w:t>Plānotās sabiedrības līdzdalības un komunikācijas aktivitātes saistībā ar projektu</w:t>
            </w:r>
          </w:p>
        </w:tc>
        <w:tc>
          <w:tcPr>
            <w:tcW w:w="5933" w:type="dxa"/>
          </w:tcPr>
          <w:p w:rsidRPr="00116A82" w:rsidR="00D43313" w:rsidRDefault="00D17659" w14:paraId="221B8AA7" w14:textId="1CA230D9">
            <w:pPr>
              <w:shd w:val="clear" w:color="auto" w:fill="FFFFFF"/>
              <w:spacing w:after="0" w:line="240" w:lineRule="auto"/>
              <w:ind w:left="55" w:right="144"/>
              <w:jc w:val="both"/>
              <w:rPr>
                <w:rFonts w:ascii="Times New Roman" w:hAnsi="Times New Roman" w:cs="Times New Roman"/>
                <w:sz w:val="24"/>
                <w:szCs w:val="24"/>
                <w:highlight w:val="yellow"/>
              </w:rPr>
            </w:pPr>
            <w:bookmarkStart w:name="p61" w:id="3"/>
            <w:bookmarkStart w:name="_Hlk2689689" w:id="4"/>
            <w:bookmarkEnd w:id="3"/>
            <w:r w:rsidRPr="00116A82">
              <w:rPr>
                <w:rFonts w:ascii="Times New Roman" w:hAnsi="Times New Roman" w:cs="Times New Roman"/>
                <w:sz w:val="24"/>
                <w:szCs w:val="24"/>
              </w:rPr>
              <w:t>Atbilstoši Ministru kabineta 2009.gada 25.augusta noteikum</w:t>
            </w:r>
            <w:r w:rsidR="00A36C0E">
              <w:rPr>
                <w:rFonts w:ascii="Times New Roman" w:hAnsi="Times New Roman" w:cs="Times New Roman"/>
                <w:sz w:val="24"/>
                <w:szCs w:val="24"/>
              </w:rPr>
              <w:t>u</w:t>
            </w:r>
            <w:r w:rsidRPr="00116A82">
              <w:rPr>
                <w:rFonts w:ascii="Times New Roman" w:hAnsi="Times New Roman" w:cs="Times New Roman"/>
                <w:sz w:val="24"/>
                <w:szCs w:val="24"/>
              </w:rPr>
              <w:t xml:space="preserve"> Nr.970 „Sabiedrības līdzdalības kārtība attīstības plānošanas procesā” 7.4.</w:t>
            </w:r>
            <w:r w:rsidRPr="00116A82">
              <w:rPr>
                <w:rFonts w:ascii="Times New Roman" w:hAnsi="Times New Roman" w:cs="Times New Roman"/>
                <w:sz w:val="24"/>
                <w:szCs w:val="24"/>
                <w:vertAlign w:val="superscript"/>
              </w:rPr>
              <w:t>1</w:t>
            </w:r>
            <w:r w:rsidRPr="00116A82">
              <w:rPr>
                <w:rFonts w:ascii="Times New Roman" w:hAnsi="Times New Roman" w:cs="Times New Roman"/>
                <w:sz w:val="24"/>
                <w:szCs w:val="24"/>
              </w:rPr>
              <w:t xml:space="preserve"> apakšpunkt</w:t>
            </w:r>
            <w:r w:rsidRPr="00116A82" w:rsidR="00ED2ED7">
              <w:rPr>
                <w:rFonts w:ascii="Times New Roman" w:hAnsi="Times New Roman" w:cs="Times New Roman"/>
                <w:sz w:val="24"/>
                <w:szCs w:val="24"/>
              </w:rPr>
              <w:t>am</w:t>
            </w:r>
            <w:r w:rsidRPr="00116A82">
              <w:rPr>
                <w:rFonts w:ascii="Times New Roman" w:hAnsi="Times New Roman" w:cs="Times New Roman"/>
                <w:sz w:val="24"/>
                <w:szCs w:val="24"/>
              </w:rPr>
              <w:t xml:space="preserve"> sabiedrībai tika dota iespēja rakstiski sniegt viedokli par noteikumu projektu tā izstrādes stadijā.</w:t>
            </w:r>
            <w:bookmarkEnd w:id="4"/>
          </w:p>
        </w:tc>
      </w:tr>
      <w:tr w:rsidRPr="00116A82" w:rsidR="00204112" w:rsidTr="0040646B" w14:paraId="50AB392D" w14:textId="77777777">
        <w:trPr>
          <w:trHeight w:val="339"/>
          <w:jc w:val="center"/>
        </w:trPr>
        <w:tc>
          <w:tcPr>
            <w:tcW w:w="388" w:type="dxa"/>
          </w:tcPr>
          <w:p w:rsidRPr="00116A82" w:rsidR="00D43313" w:rsidP="00925625" w:rsidRDefault="00D43313" w14:paraId="241526EB" w14:textId="77777777">
            <w:pPr>
              <w:spacing w:after="0" w:line="240" w:lineRule="auto"/>
              <w:ind w:left="57" w:right="57"/>
              <w:jc w:val="both"/>
              <w:rPr>
                <w:rFonts w:ascii="Times New Roman" w:hAnsi="Times New Roman" w:cs="Times New Roman"/>
                <w:bCs/>
                <w:sz w:val="24"/>
                <w:szCs w:val="24"/>
              </w:rPr>
            </w:pPr>
            <w:r w:rsidRPr="00116A82">
              <w:rPr>
                <w:rFonts w:ascii="Times New Roman" w:hAnsi="Times New Roman" w:cs="Times New Roman"/>
                <w:bCs/>
                <w:sz w:val="24"/>
                <w:szCs w:val="24"/>
              </w:rPr>
              <w:t>2.</w:t>
            </w:r>
          </w:p>
        </w:tc>
        <w:tc>
          <w:tcPr>
            <w:tcW w:w="2825" w:type="dxa"/>
          </w:tcPr>
          <w:p w:rsidRPr="00116A82" w:rsidR="00D43313" w:rsidRDefault="00D43313" w14:paraId="5A82BF11" w14:textId="77777777">
            <w:pPr>
              <w:spacing w:after="0" w:line="240" w:lineRule="auto"/>
              <w:ind w:left="57" w:right="57"/>
              <w:rPr>
                <w:rFonts w:ascii="Times New Roman" w:hAnsi="Times New Roman" w:cs="Times New Roman"/>
                <w:sz w:val="24"/>
                <w:szCs w:val="24"/>
              </w:rPr>
            </w:pPr>
            <w:r w:rsidRPr="00116A82">
              <w:rPr>
                <w:rFonts w:ascii="Times New Roman" w:hAnsi="Times New Roman" w:cs="Times New Roman"/>
                <w:sz w:val="24"/>
                <w:szCs w:val="24"/>
              </w:rPr>
              <w:t>Sabiedrības līdzdalība projekta izstrādē</w:t>
            </w:r>
          </w:p>
        </w:tc>
        <w:tc>
          <w:tcPr>
            <w:tcW w:w="5933" w:type="dxa"/>
          </w:tcPr>
          <w:p w:rsidR="00A36C0E" w:rsidP="00AA1756" w:rsidRDefault="00A36C0E" w14:paraId="745AECD6" w14:textId="0FD74142">
            <w:pPr>
              <w:shd w:val="clear" w:color="auto" w:fill="FFFFFF"/>
              <w:spacing w:after="0" w:line="240" w:lineRule="auto"/>
              <w:ind w:left="55" w:right="144"/>
              <w:jc w:val="both"/>
              <w:rPr>
                <w:rFonts w:ascii="Times New Roman" w:hAnsi="Times New Roman" w:cs="Times New Roman"/>
                <w:sz w:val="24"/>
                <w:szCs w:val="24"/>
              </w:rPr>
            </w:pPr>
            <w:bookmarkStart w:name="p62" w:id="5"/>
            <w:bookmarkEnd w:id="5"/>
            <w:r w:rsidRPr="00A36C0E">
              <w:rPr>
                <w:rFonts w:ascii="Times New Roman" w:hAnsi="Times New Roman" w:cs="Times New Roman"/>
                <w:sz w:val="24"/>
                <w:szCs w:val="24"/>
              </w:rPr>
              <w:t>Par noteikumu projektu izstrādi tika informēti sabiedrības pārstāvji, ievietojot paziņojumu par līdzdalības iespējām</w:t>
            </w:r>
            <w:r>
              <w:rPr>
                <w:rFonts w:ascii="Times New Roman" w:hAnsi="Times New Roman" w:cs="Times New Roman"/>
                <w:sz w:val="24"/>
                <w:szCs w:val="24"/>
              </w:rPr>
              <w:t xml:space="preserve"> </w:t>
            </w:r>
            <w:r w:rsidRPr="00A36C0E">
              <w:rPr>
                <w:rFonts w:ascii="Times New Roman" w:hAnsi="Times New Roman" w:cs="Times New Roman"/>
                <w:sz w:val="24"/>
                <w:szCs w:val="24"/>
              </w:rPr>
              <w:t xml:space="preserve"> tiesību akta izstrādes procesā Satiksmes ministrijas tīmekļa vietnē</w:t>
            </w:r>
            <w:r>
              <w:rPr>
                <w:rFonts w:ascii="Times New Roman" w:hAnsi="Times New Roman" w:cs="Times New Roman"/>
                <w:sz w:val="24"/>
                <w:szCs w:val="24"/>
              </w:rPr>
              <w:t xml:space="preserve"> </w:t>
            </w:r>
            <w:r w:rsidRPr="00116A82">
              <w:rPr>
                <w:rFonts w:ascii="Times New Roman" w:hAnsi="Times New Roman" w:cs="Times New Roman"/>
                <w:sz w:val="24"/>
                <w:szCs w:val="24"/>
              </w:rPr>
              <w:t>2019.gada 6.martā</w:t>
            </w:r>
            <w:r>
              <w:rPr>
                <w:rFonts w:ascii="Times New Roman" w:hAnsi="Times New Roman" w:cs="Times New Roman"/>
                <w:sz w:val="24"/>
                <w:szCs w:val="24"/>
              </w:rPr>
              <w:t xml:space="preserve"> </w:t>
            </w:r>
          </w:p>
          <w:p w:rsidRPr="00116A82" w:rsidR="00D43313" w:rsidP="00AA1756" w:rsidRDefault="00D17659" w14:paraId="64E8C3C5" w14:textId="0EA328E4">
            <w:pPr>
              <w:shd w:val="clear" w:color="auto" w:fill="FFFFFF"/>
              <w:spacing w:after="0" w:line="240" w:lineRule="auto"/>
              <w:ind w:left="55" w:right="144"/>
              <w:rPr>
                <w:rFonts w:ascii="Times New Roman" w:hAnsi="Times New Roman" w:cs="Times New Roman"/>
                <w:sz w:val="24"/>
                <w:szCs w:val="24"/>
                <w:highlight w:val="yellow"/>
              </w:rPr>
            </w:pPr>
            <w:r w:rsidRPr="00116A82">
              <w:rPr>
                <w:rFonts w:ascii="Times New Roman" w:hAnsi="Times New Roman" w:cs="Times New Roman"/>
                <w:sz w:val="24"/>
                <w:szCs w:val="24"/>
              </w:rPr>
              <w:t xml:space="preserve">www.sam.gov.lv/satmin/content/?cat=553 </w:t>
            </w:r>
          </w:p>
        </w:tc>
      </w:tr>
      <w:tr w:rsidRPr="00116A82" w:rsidR="00204112" w:rsidTr="0040646B" w14:paraId="153EB243" w14:textId="77777777">
        <w:trPr>
          <w:trHeight w:val="476"/>
          <w:jc w:val="center"/>
        </w:trPr>
        <w:tc>
          <w:tcPr>
            <w:tcW w:w="388" w:type="dxa"/>
          </w:tcPr>
          <w:p w:rsidRPr="00116A82" w:rsidR="00DA6C86" w:rsidP="00925625" w:rsidRDefault="00DA6C86" w14:paraId="53BD60AB" w14:textId="77777777">
            <w:pPr>
              <w:spacing w:after="0" w:line="240" w:lineRule="auto"/>
              <w:ind w:left="57" w:right="57"/>
              <w:jc w:val="both"/>
              <w:rPr>
                <w:rFonts w:ascii="Times New Roman" w:hAnsi="Times New Roman" w:cs="Times New Roman"/>
                <w:bCs/>
                <w:sz w:val="24"/>
                <w:szCs w:val="24"/>
              </w:rPr>
            </w:pPr>
            <w:r w:rsidRPr="00116A82">
              <w:rPr>
                <w:rFonts w:ascii="Times New Roman" w:hAnsi="Times New Roman" w:cs="Times New Roman"/>
                <w:bCs/>
                <w:sz w:val="24"/>
                <w:szCs w:val="24"/>
              </w:rPr>
              <w:t>3.</w:t>
            </w:r>
          </w:p>
        </w:tc>
        <w:tc>
          <w:tcPr>
            <w:tcW w:w="2825" w:type="dxa"/>
          </w:tcPr>
          <w:p w:rsidRPr="00116A82" w:rsidR="00DA6C86" w:rsidRDefault="00DA6C86" w14:paraId="23325A7D" w14:textId="77777777">
            <w:pPr>
              <w:spacing w:after="0" w:line="240" w:lineRule="auto"/>
              <w:ind w:left="57" w:right="57"/>
              <w:rPr>
                <w:rFonts w:ascii="Times New Roman" w:hAnsi="Times New Roman" w:cs="Times New Roman"/>
                <w:sz w:val="24"/>
                <w:szCs w:val="24"/>
              </w:rPr>
            </w:pPr>
            <w:r w:rsidRPr="00116A82">
              <w:rPr>
                <w:rFonts w:ascii="Times New Roman" w:hAnsi="Times New Roman" w:cs="Times New Roman"/>
                <w:sz w:val="24"/>
                <w:szCs w:val="24"/>
              </w:rPr>
              <w:t>Sabiedrības līdzdalības rezultāti</w:t>
            </w:r>
          </w:p>
        </w:tc>
        <w:tc>
          <w:tcPr>
            <w:tcW w:w="5933" w:type="dxa"/>
          </w:tcPr>
          <w:p w:rsidRPr="00116A82" w:rsidR="009D2BAA" w:rsidRDefault="00DF2A11" w14:paraId="5DC62322" w14:textId="4440E5E3">
            <w:pPr>
              <w:shd w:val="clear" w:color="auto" w:fill="FFFFFF"/>
              <w:spacing w:after="0" w:line="240" w:lineRule="auto"/>
              <w:ind w:left="41"/>
              <w:jc w:val="both"/>
              <w:rPr>
                <w:rFonts w:ascii="Times New Roman" w:hAnsi="Times New Roman" w:cs="Times New Roman"/>
                <w:sz w:val="24"/>
                <w:szCs w:val="24"/>
              </w:rPr>
            </w:pPr>
            <w:r>
              <w:rPr>
                <w:rFonts w:ascii="Times New Roman" w:hAnsi="Times New Roman" w:cs="Times New Roman"/>
                <w:sz w:val="24"/>
                <w:szCs w:val="24"/>
              </w:rPr>
              <w:t xml:space="preserve">Saņemti VAS “Latvijas </w:t>
            </w:r>
            <w:bookmarkStart w:name="_GoBack" w:id="6"/>
            <w:bookmarkEnd w:id="6"/>
            <w:r>
              <w:rPr>
                <w:rFonts w:ascii="Times New Roman" w:hAnsi="Times New Roman" w:cs="Times New Roman"/>
                <w:sz w:val="24"/>
                <w:szCs w:val="24"/>
              </w:rPr>
              <w:t>Pasts” priekšlikumi, kas iestrādāti noteikumu projektā.</w:t>
            </w:r>
          </w:p>
        </w:tc>
      </w:tr>
      <w:tr w:rsidRPr="00116A82" w:rsidR="00204112" w:rsidTr="0040646B" w14:paraId="2734F25A" w14:textId="77777777">
        <w:trPr>
          <w:trHeight w:val="476"/>
          <w:jc w:val="center"/>
        </w:trPr>
        <w:tc>
          <w:tcPr>
            <w:tcW w:w="388" w:type="dxa"/>
          </w:tcPr>
          <w:p w:rsidRPr="00116A82" w:rsidR="00DA6C86" w:rsidP="00925625" w:rsidRDefault="004D6D5B" w14:paraId="21495ED4" w14:textId="77777777">
            <w:pPr>
              <w:spacing w:after="0" w:line="240" w:lineRule="auto"/>
              <w:ind w:left="57" w:right="57"/>
              <w:jc w:val="both"/>
              <w:rPr>
                <w:rFonts w:ascii="Times New Roman" w:hAnsi="Times New Roman" w:cs="Times New Roman"/>
                <w:bCs/>
                <w:sz w:val="24"/>
                <w:szCs w:val="24"/>
              </w:rPr>
            </w:pPr>
            <w:r w:rsidRPr="00116A82">
              <w:rPr>
                <w:rFonts w:ascii="Times New Roman" w:hAnsi="Times New Roman" w:cs="Times New Roman"/>
                <w:bCs/>
                <w:sz w:val="24"/>
                <w:szCs w:val="24"/>
              </w:rPr>
              <w:t>4.</w:t>
            </w:r>
          </w:p>
        </w:tc>
        <w:tc>
          <w:tcPr>
            <w:tcW w:w="2825" w:type="dxa"/>
          </w:tcPr>
          <w:p w:rsidRPr="00116A82" w:rsidR="00DA6C86" w:rsidRDefault="00DA6C86" w14:paraId="16C79E1F" w14:textId="77777777">
            <w:pPr>
              <w:spacing w:after="0" w:line="240" w:lineRule="auto"/>
              <w:ind w:left="57" w:right="57"/>
              <w:rPr>
                <w:rFonts w:ascii="Times New Roman" w:hAnsi="Times New Roman" w:cs="Times New Roman"/>
                <w:sz w:val="24"/>
                <w:szCs w:val="24"/>
              </w:rPr>
            </w:pPr>
            <w:r w:rsidRPr="00116A82">
              <w:rPr>
                <w:rFonts w:ascii="Times New Roman" w:hAnsi="Times New Roman" w:cs="Times New Roman"/>
                <w:sz w:val="24"/>
                <w:szCs w:val="24"/>
              </w:rPr>
              <w:t>Cita informācija</w:t>
            </w:r>
          </w:p>
        </w:tc>
        <w:tc>
          <w:tcPr>
            <w:tcW w:w="5933" w:type="dxa"/>
          </w:tcPr>
          <w:p w:rsidRPr="00116A82" w:rsidR="00DA6C86" w:rsidRDefault="00380812" w14:paraId="0309BA19" w14:textId="77777777">
            <w:pPr>
              <w:spacing w:after="0" w:line="240" w:lineRule="auto"/>
              <w:ind w:left="169" w:right="57"/>
              <w:jc w:val="both"/>
              <w:rPr>
                <w:rFonts w:ascii="Times New Roman" w:hAnsi="Times New Roman" w:cs="Times New Roman"/>
                <w:sz w:val="24"/>
                <w:szCs w:val="24"/>
              </w:rPr>
            </w:pPr>
            <w:r w:rsidRPr="00116A82">
              <w:rPr>
                <w:rFonts w:ascii="Times New Roman" w:hAnsi="Times New Roman" w:cs="Times New Roman"/>
                <w:sz w:val="24"/>
                <w:szCs w:val="24"/>
              </w:rPr>
              <w:t>Nav</w:t>
            </w:r>
            <w:r w:rsidRPr="00116A82" w:rsidR="004970F8">
              <w:rPr>
                <w:rFonts w:ascii="Times New Roman" w:hAnsi="Times New Roman" w:cs="Times New Roman"/>
                <w:sz w:val="24"/>
                <w:szCs w:val="24"/>
              </w:rPr>
              <w:t>.</w:t>
            </w:r>
          </w:p>
        </w:tc>
      </w:tr>
    </w:tbl>
    <w:p w:rsidRPr="00116A82" w:rsidR="00932F55" w:rsidP="00925625" w:rsidRDefault="00932F55" w14:paraId="3542330D" w14:textId="77777777">
      <w:pPr>
        <w:spacing w:after="0" w:line="240" w:lineRule="auto"/>
        <w:rPr>
          <w:rFonts w:ascii="Times New Roman" w:hAnsi="Times New Roman" w:eastAsia="Times New Roman" w:cs="Times New Roman"/>
          <w:sz w:val="24"/>
          <w:szCs w:val="24"/>
          <w:lang w:eastAsia="en-US"/>
        </w:rPr>
      </w:pPr>
    </w:p>
    <w:tbl>
      <w:tblPr>
        <w:tblW w:w="5045" w:type="pct"/>
        <w:tblInd w:w="30"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00" w:firstRow="0" w:lastRow="0" w:firstColumn="0" w:lastColumn="0" w:noHBand="0" w:noVBand="0"/>
      </w:tblPr>
      <w:tblGrid>
        <w:gridCol w:w="386"/>
        <w:gridCol w:w="4151"/>
        <w:gridCol w:w="4599"/>
      </w:tblGrid>
      <w:tr w:rsidRPr="00116A82" w:rsidR="00932F55" w:rsidTr="0040646B" w14:paraId="5DA5616B" w14:textId="77777777">
        <w:tc>
          <w:tcPr>
            <w:tcW w:w="5000" w:type="pct"/>
            <w:gridSpan w:val="3"/>
            <w:tcBorders>
              <w:top w:val="outset" w:color="000000" w:sz="6" w:space="0"/>
              <w:left w:val="outset" w:color="000000" w:sz="6" w:space="0"/>
              <w:bottom w:val="outset" w:color="000000" w:sz="6" w:space="0"/>
              <w:right w:val="outset" w:color="000000" w:sz="6" w:space="0"/>
            </w:tcBorders>
          </w:tcPr>
          <w:p w:rsidRPr="00116A82" w:rsidR="00932F55" w:rsidRDefault="00932F55" w14:paraId="47AD47B9" w14:textId="77777777">
            <w:pPr>
              <w:spacing w:after="0" w:line="240" w:lineRule="auto"/>
              <w:jc w:val="center"/>
              <w:rPr>
                <w:rFonts w:ascii="Times New Roman" w:hAnsi="Times New Roman" w:eastAsia="Times New Roman" w:cs="Times New Roman"/>
                <w:b/>
                <w:bCs/>
                <w:sz w:val="24"/>
                <w:szCs w:val="24"/>
                <w:lang w:eastAsia="en-US"/>
              </w:rPr>
            </w:pPr>
            <w:r w:rsidRPr="00116A82">
              <w:rPr>
                <w:rFonts w:ascii="Times New Roman" w:hAnsi="Times New Roman" w:eastAsia="Times New Roman" w:cs="Times New Roman"/>
                <w:sz w:val="24"/>
                <w:szCs w:val="24"/>
                <w:lang w:eastAsia="en-US"/>
              </w:rPr>
              <w:br w:type="page"/>
            </w:r>
            <w:r w:rsidRPr="00116A82">
              <w:rPr>
                <w:rFonts w:ascii="Times New Roman" w:hAnsi="Times New Roman" w:eastAsia="Times New Roman" w:cs="Times New Roman"/>
                <w:b/>
                <w:bCs/>
                <w:sz w:val="24"/>
                <w:szCs w:val="24"/>
                <w:lang w:eastAsia="en-US"/>
              </w:rPr>
              <w:t>VII. Tiesību akta projekta izpildes nodrošināšana un tās ietekme uz institūcijām</w:t>
            </w:r>
          </w:p>
        </w:tc>
      </w:tr>
      <w:tr w:rsidRPr="00116A82" w:rsidR="00932F55" w:rsidTr="0040646B" w14:paraId="2EF2C61A" w14:textId="77777777">
        <w:tc>
          <w:tcPr>
            <w:tcW w:w="211" w:type="pct"/>
            <w:tcBorders>
              <w:top w:val="outset" w:color="000000" w:sz="6" w:space="0"/>
              <w:left w:val="outset" w:color="000000" w:sz="6" w:space="0"/>
              <w:bottom w:val="outset" w:color="000000" w:sz="6" w:space="0"/>
              <w:right w:val="outset" w:color="000000" w:sz="6" w:space="0"/>
            </w:tcBorders>
          </w:tcPr>
          <w:p w:rsidRPr="00116A82" w:rsidR="00932F55" w:rsidP="00925625" w:rsidRDefault="00932F55" w14:paraId="2C971E37" w14:textId="77777777">
            <w:pPr>
              <w:spacing w:after="0" w:line="240" w:lineRule="auto"/>
              <w:rPr>
                <w:rFonts w:ascii="Times New Roman" w:hAnsi="Times New Roman" w:eastAsia="Times New Roman" w:cs="Times New Roman"/>
                <w:sz w:val="24"/>
                <w:szCs w:val="24"/>
                <w:lang w:eastAsia="en-US"/>
              </w:rPr>
            </w:pPr>
            <w:r w:rsidRPr="00116A82">
              <w:rPr>
                <w:rFonts w:ascii="Times New Roman" w:hAnsi="Times New Roman" w:eastAsia="Times New Roman" w:cs="Times New Roman"/>
                <w:sz w:val="24"/>
                <w:szCs w:val="24"/>
                <w:lang w:eastAsia="en-US"/>
              </w:rPr>
              <w:t>1.</w:t>
            </w:r>
          </w:p>
        </w:tc>
        <w:tc>
          <w:tcPr>
            <w:tcW w:w="0" w:type="auto"/>
            <w:tcBorders>
              <w:top w:val="outset" w:color="000000" w:sz="6" w:space="0"/>
              <w:left w:val="outset" w:color="000000" w:sz="6" w:space="0"/>
              <w:bottom w:val="outset" w:color="000000" w:sz="6" w:space="0"/>
              <w:right w:val="outset" w:color="000000" w:sz="6" w:space="0"/>
            </w:tcBorders>
          </w:tcPr>
          <w:p w:rsidRPr="00116A82" w:rsidR="00932F55" w:rsidRDefault="00932F55" w14:paraId="3C6EDD60" w14:textId="77777777">
            <w:pPr>
              <w:spacing w:after="0" w:line="240" w:lineRule="auto"/>
              <w:rPr>
                <w:rFonts w:ascii="Times New Roman" w:hAnsi="Times New Roman" w:eastAsia="Times New Roman" w:cs="Times New Roman"/>
                <w:sz w:val="24"/>
                <w:szCs w:val="24"/>
                <w:lang w:eastAsia="en-US"/>
              </w:rPr>
            </w:pPr>
            <w:r w:rsidRPr="00116A82">
              <w:rPr>
                <w:rFonts w:ascii="Times New Roman" w:hAnsi="Times New Roman" w:eastAsia="Times New Roman" w:cs="Times New Roman"/>
                <w:sz w:val="24"/>
                <w:szCs w:val="24"/>
                <w:lang w:eastAsia="en-US"/>
              </w:rPr>
              <w:t>Projekta izpildē iesaistītās institūcijas</w:t>
            </w:r>
          </w:p>
        </w:tc>
        <w:tc>
          <w:tcPr>
            <w:tcW w:w="2517" w:type="pct"/>
            <w:tcBorders>
              <w:top w:val="outset" w:color="000000" w:sz="6" w:space="0"/>
              <w:left w:val="outset" w:color="000000" w:sz="6" w:space="0"/>
              <w:bottom w:val="outset" w:color="000000" w:sz="6" w:space="0"/>
              <w:right w:val="outset" w:color="000000" w:sz="6" w:space="0"/>
            </w:tcBorders>
          </w:tcPr>
          <w:p w:rsidRPr="00116A82" w:rsidR="00932F55" w:rsidRDefault="00932F55" w14:paraId="042F8AF7" w14:textId="366FAA71">
            <w:pPr>
              <w:spacing w:after="0" w:line="240" w:lineRule="auto"/>
              <w:jc w:val="both"/>
              <w:rPr>
                <w:rFonts w:ascii="Times New Roman" w:hAnsi="Times New Roman" w:eastAsia="Times New Roman" w:cs="Times New Roman"/>
                <w:sz w:val="24"/>
                <w:szCs w:val="24"/>
                <w:lang w:eastAsia="en-US"/>
              </w:rPr>
            </w:pPr>
            <w:r w:rsidRPr="00116A82">
              <w:rPr>
                <w:rFonts w:ascii="Times New Roman" w:hAnsi="Times New Roman" w:eastAsia="Times New Roman" w:cs="Times New Roman"/>
                <w:sz w:val="24"/>
                <w:szCs w:val="24"/>
                <w:lang w:eastAsia="en-US"/>
              </w:rPr>
              <w:t>Satiksmes ministrija.</w:t>
            </w:r>
          </w:p>
        </w:tc>
      </w:tr>
      <w:tr w:rsidRPr="00116A82" w:rsidR="00932F55" w:rsidTr="0040646B" w14:paraId="24DB51EE" w14:textId="77777777">
        <w:tc>
          <w:tcPr>
            <w:tcW w:w="211" w:type="pct"/>
            <w:tcBorders>
              <w:top w:val="outset" w:color="000000" w:sz="6" w:space="0"/>
              <w:left w:val="outset" w:color="000000" w:sz="6" w:space="0"/>
              <w:bottom w:val="outset" w:color="000000" w:sz="6" w:space="0"/>
              <w:right w:val="outset" w:color="000000" w:sz="6" w:space="0"/>
            </w:tcBorders>
          </w:tcPr>
          <w:p w:rsidRPr="00116A82" w:rsidR="00932F55" w:rsidP="00925625" w:rsidRDefault="00932F55" w14:paraId="32A698E8" w14:textId="77777777">
            <w:pPr>
              <w:spacing w:after="0" w:line="240" w:lineRule="auto"/>
              <w:rPr>
                <w:rFonts w:ascii="Times New Roman" w:hAnsi="Times New Roman" w:eastAsia="Times New Roman" w:cs="Times New Roman"/>
                <w:sz w:val="24"/>
                <w:szCs w:val="24"/>
                <w:lang w:eastAsia="en-US"/>
              </w:rPr>
            </w:pPr>
            <w:r w:rsidRPr="00116A82">
              <w:rPr>
                <w:rFonts w:ascii="Times New Roman" w:hAnsi="Times New Roman" w:eastAsia="Times New Roman" w:cs="Times New Roman"/>
                <w:sz w:val="24"/>
                <w:szCs w:val="24"/>
                <w:lang w:eastAsia="en-US"/>
              </w:rPr>
              <w:t>2.</w:t>
            </w:r>
          </w:p>
        </w:tc>
        <w:tc>
          <w:tcPr>
            <w:tcW w:w="0" w:type="auto"/>
            <w:tcBorders>
              <w:top w:val="outset" w:color="000000" w:sz="6" w:space="0"/>
              <w:left w:val="outset" w:color="000000" w:sz="6" w:space="0"/>
              <w:bottom w:val="outset" w:color="000000" w:sz="6" w:space="0"/>
              <w:right w:val="outset" w:color="000000" w:sz="6" w:space="0"/>
            </w:tcBorders>
          </w:tcPr>
          <w:p w:rsidRPr="00116A82" w:rsidR="00932F55" w:rsidRDefault="00932F55" w14:paraId="3C44BE5E" w14:textId="77777777">
            <w:pPr>
              <w:spacing w:after="0" w:line="240" w:lineRule="auto"/>
              <w:jc w:val="both"/>
              <w:rPr>
                <w:rFonts w:ascii="Times New Roman" w:hAnsi="Times New Roman" w:eastAsia="Times New Roman" w:cs="Times New Roman"/>
                <w:sz w:val="24"/>
                <w:szCs w:val="24"/>
                <w:lang w:eastAsia="en-US"/>
              </w:rPr>
            </w:pPr>
            <w:r w:rsidRPr="00116A82">
              <w:rPr>
                <w:rFonts w:ascii="Times New Roman" w:hAnsi="Times New Roman" w:eastAsia="Times New Roman" w:cs="Times New Roman"/>
                <w:sz w:val="24"/>
                <w:szCs w:val="24"/>
                <w:lang w:eastAsia="en-US"/>
              </w:rPr>
              <w:t>Projekta izpildes ietekme uz pārvaldes funkcijām un institucionālo struktūru.</w:t>
            </w:r>
          </w:p>
          <w:p w:rsidRPr="00116A82" w:rsidR="00932F55" w:rsidRDefault="00932F55" w14:paraId="3447FDEE" w14:textId="77777777">
            <w:pPr>
              <w:spacing w:after="0" w:line="240" w:lineRule="auto"/>
              <w:jc w:val="both"/>
              <w:rPr>
                <w:rFonts w:ascii="Times New Roman" w:hAnsi="Times New Roman" w:eastAsia="Times New Roman" w:cs="Times New Roman"/>
                <w:sz w:val="24"/>
                <w:szCs w:val="24"/>
                <w:lang w:eastAsia="en-US"/>
              </w:rPr>
            </w:pPr>
            <w:r w:rsidRPr="00116A82">
              <w:rPr>
                <w:rFonts w:ascii="Times New Roman" w:hAnsi="Times New Roman" w:eastAsia="Times New Roman" w:cs="Times New Roman"/>
                <w:sz w:val="24"/>
                <w:szCs w:val="24"/>
                <w:lang w:eastAsia="en-US"/>
              </w:rPr>
              <w:t>Jaunu institūciju izveide, esošu institūciju likvidācija vai reorganizācija, to ietekme uz institūcijas cilvēkresursiem</w:t>
            </w:r>
          </w:p>
        </w:tc>
        <w:tc>
          <w:tcPr>
            <w:tcW w:w="2517" w:type="pct"/>
            <w:tcBorders>
              <w:top w:val="outset" w:color="000000" w:sz="6" w:space="0"/>
              <w:left w:val="outset" w:color="000000" w:sz="6" w:space="0"/>
              <w:bottom w:val="outset" w:color="000000" w:sz="6" w:space="0"/>
              <w:right w:val="outset" w:color="000000" w:sz="6" w:space="0"/>
            </w:tcBorders>
          </w:tcPr>
          <w:p w:rsidRPr="00116A82" w:rsidR="00932F55" w:rsidP="00AA1756" w:rsidRDefault="001C4A07" w14:paraId="48E56EE0" w14:textId="107CD3B7">
            <w:pPr>
              <w:spacing w:after="0" w:line="240" w:lineRule="auto"/>
              <w:jc w:val="both"/>
              <w:rPr>
                <w:rFonts w:ascii="Times New Roman" w:hAnsi="Times New Roman" w:eastAsia="Times New Roman" w:cs="Times New Roman"/>
                <w:sz w:val="24"/>
                <w:szCs w:val="24"/>
                <w:lang w:eastAsia="en-US"/>
              </w:rPr>
            </w:pPr>
            <w:r w:rsidRPr="00116A82">
              <w:rPr>
                <w:rFonts w:ascii="Times New Roman" w:hAnsi="Times New Roman" w:eastAsia="Times New Roman" w:cs="Times New Roman"/>
                <w:bCs/>
                <w:sz w:val="24"/>
                <w:szCs w:val="24"/>
                <w:lang w:eastAsia="en-US"/>
              </w:rPr>
              <w:t xml:space="preserve">Noteikumu projekta īstenošana tiks veikta esošo cilvēkresursu ietvaros. </w:t>
            </w:r>
            <w:r w:rsidR="00F5416B">
              <w:rPr>
                <w:rFonts w:ascii="Times New Roman" w:hAnsi="Times New Roman" w:eastAsia="Times New Roman" w:cs="Times New Roman"/>
                <w:bCs/>
                <w:sz w:val="24"/>
                <w:szCs w:val="24"/>
                <w:lang w:eastAsia="en-US"/>
              </w:rPr>
              <w:t>Saistībā ar projekta izpildi nebūs nepieciešams veidot j</w:t>
            </w:r>
            <w:r w:rsidRPr="00116A82">
              <w:rPr>
                <w:rFonts w:ascii="Times New Roman" w:hAnsi="Times New Roman" w:eastAsia="Times New Roman" w:cs="Times New Roman"/>
                <w:bCs/>
                <w:sz w:val="24"/>
                <w:szCs w:val="24"/>
                <w:lang w:eastAsia="en-US"/>
              </w:rPr>
              <w:t>aun</w:t>
            </w:r>
            <w:r w:rsidR="00F5416B">
              <w:rPr>
                <w:rFonts w:ascii="Times New Roman" w:hAnsi="Times New Roman" w:eastAsia="Times New Roman" w:cs="Times New Roman"/>
                <w:bCs/>
                <w:sz w:val="24"/>
                <w:szCs w:val="24"/>
                <w:lang w:eastAsia="en-US"/>
              </w:rPr>
              <w:t>as</w:t>
            </w:r>
            <w:r w:rsidRPr="00116A82">
              <w:rPr>
                <w:rFonts w:ascii="Times New Roman" w:hAnsi="Times New Roman" w:eastAsia="Times New Roman" w:cs="Times New Roman"/>
                <w:bCs/>
                <w:sz w:val="24"/>
                <w:szCs w:val="24"/>
                <w:lang w:eastAsia="en-US"/>
              </w:rPr>
              <w:t xml:space="preserve"> institūcij</w:t>
            </w:r>
            <w:r w:rsidR="00F5416B">
              <w:rPr>
                <w:rFonts w:ascii="Times New Roman" w:hAnsi="Times New Roman" w:eastAsia="Times New Roman" w:cs="Times New Roman"/>
                <w:bCs/>
                <w:sz w:val="24"/>
                <w:szCs w:val="24"/>
                <w:lang w:eastAsia="en-US"/>
              </w:rPr>
              <w:t>as vai likvidēt</w:t>
            </w:r>
            <w:r w:rsidRPr="00116A82">
              <w:rPr>
                <w:rFonts w:ascii="Times New Roman" w:hAnsi="Times New Roman" w:eastAsia="Times New Roman" w:cs="Times New Roman"/>
                <w:bCs/>
                <w:sz w:val="24"/>
                <w:szCs w:val="24"/>
                <w:lang w:eastAsia="en-US"/>
              </w:rPr>
              <w:t xml:space="preserve"> vai reorganiz</w:t>
            </w:r>
            <w:r w:rsidR="00F5416B">
              <w:rPr>
                <w:rFonts w:ascii="Times New Roman" w:hAnsi="Times New Roman" w:eastAsia="Times New Roman" w:cs="Times New Roman"/>
                <w:bCs/>
                <w:sz w:val="24"/>
                <w:szCs w:val="24"/>
                <w:lang w:eastAsia="en-US"/>
              </w:rPr>
              <w:t>ēt esošās</w:t>
            </w:r>
            <w:r w:rsidRPr="00116A82">
              <w:rPr>
                <w:rFonts w:ascii="Times New Roman" w:hAnsi="Times New Roman" w:eastAsia="Times New Roman" w:cs="Times New Roman"/>
                <w:bCs/>
                <w:sz w:val="24"/>
                <w:szCs w:val="24"/>
                <w:lang w:eastAsia="en-US"/>
              </w:rPr>
              <w:t>.</w:t>
            </w:r>
          </w:p>
        </w:tc>
      </w:tr>
      <w:tr w:rsidRPr="00116A82" w:rsidR="00932F55" w:rsidTr="0040646B" w14:paraId="1DC02E54" w14:textId="77777777">
        <w:tc>
          <w:tcPr>
            <w:tcW w:w="211" w:type="pct"/>
            <w:tcBorders>
              <w:top w:val="outset" w:color="000000" w:sz="6" w:space="0"/>
              <w:left w:val="outset" w:color="000000" w:sz="6" w:space="0"/>
              <w:bottom w:val="outset" w:color="000000" w:sz="6" w:space="0"/>
              <w:right w:val="outset" w:color="000000" w:sz="6" w:space="0"/>
            </w:tcBorders>
          </w:tcPr>
          <w:p w:rsidRPr="00116A82" w:rsidR="00932F55" w:rsidP="00925625" w:rsidRDefault="00932F55" w14:paraId="0CE2E70A" w14:textId="77777777">
            <w:pPr>
              <w:spacing w:after="0" w:line="240" w:lineRule="auto"/>
              <w:rPr>
                <w:rFonts w:ascii="Times New Roman" w:hAnsi="Times New Roman" w:eastAsia="Times New Roman" w:cs="Times New Roman"/>
                <w:sz w:val="24"/>
                <w:szCs w:val="24"/>
                <w:lang w:eastAsia="en-US"/>
              </w:rPr>
            </w:pPr>
            <w:r w:rsidRPr="00116A82">
              <w:rPr>
                <w:rFonts w:ascii="Times New Roman" w:hAnsi="Times New Roman" w:eastAsia="Times New Roman" w:cs="Times New Roman"/>
                <w:sz w:val="24"/>
                <w:szCs w:val="24"/>
                <w:lang w:eastAsia="en-US"/>
              </w:rPr>
              <w:t>3.</w:t>
            </w:r>
          </w:p>
        </w:tc>
        <w:tc>
          <w:tcPr>
            <w:tcW w:w="0" w:type="auto"/>
            <w:tcBorders>
              <w:top w:val="outset" w:color="000000" w:sz="6" w:space="0"/>
              <w:left w:val="outset" w:color="000000" w:sz="6" w:space="0"/>
              <w:bottom w:val="outset" w:color="000000" w:sz="6" w:space="0"/>
              <w:right w:val="outset" w:color="000000" w:sz="6" w:space="0"/>
            </w:tcBorders>
          </w:tcPr>
          <w:p w:rsidRPr="00116A82" w:rsidR="00932F55" w:rsidRDefault="00932F55" w14:paraId="77C61A5C" w14:textId="77777777">
            <w:pPr>
              <w:spacing w:after="0" w:line="240" w:lineRule="auto"/>
              <w:rPr>
                <w:rFonts w:ascii="Times New Roman" w:hAnsi="Times New Roman" w:eastAsia="Times New Roman" w:cs="Times New Roman"/>
                <w:sz w:val="24"/>
                <w:szCs w:val="24"/>
                <w:lang w:eastAsia="en-US"/>
              </w:rPr>
            </w:pPr>
            <w:r w:rsidRPr="00116A82">
              <w:rPr>
                <w:rFonts w:ascii="Times New Roman" w:hAnsi="Times New Roman" w:eastAsia="Times New Roman" w:cs="Times New Roman"/>
                <w:sz w:val="24"/>
                <w:szCs w:val="24"/>
                <w:lang w:eastAsia="en-US"/>
              </w:rPr>
              <w:t>Cita informācija</w:t>
            </w:r>
          </w:p>
        </w:tc>
        <w:tc>
          <w:tcPr>
            <w:tcW w:w="2517" w:type="pct"/>
            <w:tcBorders>
              <w:top w:val="outset" w:color="000000" w:sz="6" w:space="0"/>
              <w:left w:val="outset" w:color="000000" w:sz="6" w:space="0"/>
              <w:bottom w:val="outset" w:color="000000" w:sz="6" w:space="0"/>
              <w:right w:val="outset" w:color="000000" w:sz="6" w:space="0"/>
            </w:tcBorders>
          </w:tcPr>
          <w:p w:rsidRPr="00116A82" w:rsidR="00932F55" w:rsidRDefault="00932F55" w14:paraId="05EE3050" w14:textId="77777777">
            <w:pPr>
              <w:spacing w:after="0" w:line="240" w:lineRule="auto"/>
              <w:jc w:val="both"/>
              <w:rPr>
                <w:rFonts w:ascii="Times New Roman" w:hAnsi="Times New Roman" w:eastAsia="Times New Roman" w:cs="Times New Roman"/>
                <w:sz w:val="24"/>
                <w:szCs w:val="24"/>
                <w:lang w:eastAsia="en-US"/>
              </w:rPr>
            </w:pPr>
            <w:r w:rsidRPr="00116A82">
              <w:rPr>
                <w:rFonts w:ascii="Times New Roman" w:hAnsi="Times New Roman" w:eastAsia="Times New Roman" w:cs="Times New Roman"/>
                <w:bCs/>
                <w:sz w:val="24"/>
                <w:szCs w:val="24"/>
                <w:lang w:eastAsia="en-US"/>
              </w:rPr>
              <w:t>Nav.</w:t>
            </w:r>
          </w:p>
        </w:tc>
      </w:tr>
    </w:tbl>
    <w:p w:rsidRPr="00116A82" w:rsidR="00932F55" w:rsidP="00925625" w:rsidRDefault="00932F55" w14:paraId="70BE0802" w14:textId="77777777">
      <w:pPr>
        <w:spacing w:after="0" w:line="240" w:lineRule="auto"/>
        <w:rPr>
          <w:rFonts w:ascii="Times New Roman" w:hAnsi="Times New Roman" w:eastAsia="Times New Roman" w:cs="Times New Roman"/>
          <w:sz w:val="24"/>
          <w:szCs w:val="24"/>
          <w:lang w:eastAsia="en-US"/>
        </w:rPr>
      </w:pPr>
    </w:p>
    <w:p w:rsidRPr="00116A82" w:rsidR="00DD05B6" w:rsidP="00925625" w:rsidRDefault="00DD05B6" w14:paraId="4546171B" w14:textId="77777777">
      <w:pPr>
        <w:pStyle w:val="ListParagraph"/>
        <w:spacing w:after="0" w:line="240" w:lineRule="auto"/>
        <w:ind w:left="357"/>
        <w:jc w:val="both"/>
        <w:rPr>
          <w:rFonts w:ascii="Times New Roman" w:hAnsi="Times New Roman" w:cs="Times New Roman"/>
          <w:sz w:val="24"/>
          <w:szCs w:val="24"/>
        </w:rPr>
      </w:pPr>
    </w:p>
    <w:p w:rsidRPr="00116A82" w:rsidR="00D66BF3" w:rsidP="00EB6F0E" w:rsidRDefault="00D66BF3" w14:paraId="2CF153AE" w14:textId="77777777">
      <w:pPr>
        <w:suppressAutoHyphens/>
        <w:spacing w:after="0" w:line="240" w:lineRule="auto"/>
        <w:rPr>
          <w:rFonts w:ascii="Times New Roman" w:hAnsi="Times New Roman" w:eastAsia="Times New Roman" w:cs="Times New Roman"/>
          <w:sz w:val="24"/>
          <w:szCs w:val="24"/>
          <w:lang w:eastAsia="ar-SA"/>
        </w:rPr>
      </w:pPr>
      <w:r w:rsidRPr="00116A82">
        <w:rPr>
          <w:rFonts w:ascii="Times New Roman" w:hAnsi="Times New Roman" w:eastAsia="Times New Roman" w:cs="Times New Roman"/>
          <w:sz w:val="24"/>
          <w:szCs w:val="24"/>
          <w:lang w:eastAsia="ar-SA"/>
        </w:rPr>
        <w:t>Satiksmes ministrs</w:t>
      </w:r>
      <w:r w:rsidRPr="00116A82">
        <w:rPr>
          <w:rFonts w:ascii="Times New Roman" w:hAnsi="Times New Roman" w:eastAsia="Times New Roman" w:cs="Times New Roman"/>
          <w:sz w:val="24"/>
          <w:szCs w:val="24"/>
          <w:lang w:eastAsia="ar-SA"/>
        </w:rPr>
        <w:tab/>
      </w:r>
      <w:r w:rsidRPr="00116A82">
        <w:rPr>
          <w:rFonts w:ascii="Times New Roman" w:hAnsi="Times New Roman" w:eastAsia="Times New Roman" w:cs="Times New Roman"/>
          <w:sz w:val="24"/>
          <w:szCs w:val="24"/>
          <w:lang w:eastAsia="ar-SA"/>
        </w:rPr>
        <w:tab/>
      </w:r>
      <w:r w:rsidRPr="00116A82">
        <w:rPr>
          <w:rFonts w:ascii="Times New Roman" w:hAnsi="Times New Roman" w:eastAsia="Times New Roman" w:cs="Times New Roman"/>
          <w:sz w:val="24"/>
          <w:szCs w:val="24"/>
          <w:lang w:eastAsia="ar-SA"/>
        </w:rPr>
        <w:tab/>
      </w:r>
      <w:r w:rsidRPr="00116A82">
        <w:rPr>
          <w:rFonts w:ascii="Times New Roman" w:hAnsi="Times New Roman" w:eastAsia="Times New Roman" w:cs="Times New Roman"/>
          <w:sz w:val="24"/>
          <w:szCs w:val="24"/>
          <w:lang w:eastAsia="ar-SA"/>
        </w:rPr>
        <w:tab/>
      </w:r>
      <w:r w:rsidRPr="00116A82">
        <w:rPr>
          <w:rFonts w:ascii="Times New Roman" w:hAnsi="Times New Roman" w:eastAsia="Times New Roman" w:cs="Times New Roman"/>
          <w:sz w:val="24"/>
          <w:szCs w:val="24"/>
          <w:lang w:eastAsia="ar-SA"/>
        </w:rPr>
        <w:tab/>
      </w:r>
      <w:r w:rsidRPr="00116A82">
        <w:rPr>
          <w:rFonts w:ascii="Times New Roman" w:hAnsi="Times New Roman" w:eastAsia="Times New Roman" w:cs="Times New Roman"/>
          <w:sz w:val="24"/>
          <w:szCs w:val="24"/>
          <w:lang w:eastAsia="ar-SA"/>
        </w:rPr>
        <w:tab/>
      </w:r>
      <w:r w:rsidRPr="00116A82">
        <w:rPr>
          <w:rFonts w:ascii="Times New Roman" w:hAnsi="Times New Roman" w:eastAsia="Times New Roman" w:cs="Times New Roman"/>
          <w:sz w:val="24"/>
          <w:szCs w:val="24"/>
          <w:lang w:eastAsia="ar-SA"/>
        </w:rPr>
        <w:tab/>
      </w:r>
      <w:proofErr w:type="spellStart"/>
      <w:r w:rsidRPr="00116A82" w:rsidR="002752F8">
        <w:rPr>
          <w:rFonts w:ascii="Times New Roman" w:hAnsi="Times New Roman" w:eastAsia="Times New Roman" w:cs="Times New Roman"/>
          <w:sz w:val="24"/>
          <w:szCs w:val="24"/>
          <w:lang w:eastAsia="ar-SA"/>
        </w:rPr>
        <w:t>T.Linkaits</w:t>
      </w:r>
      <w:proofErr w:type="spellEnd"/>
    </w:p>
    <w:p w:rsidRPr="00116A82" w:rsidR="00D66BF3" w:rsidP="00EB6F0E" w:rsidRDefault="00D66BF3" w14:paraId="41241121" w14:textId="77777777">
      <w:pPr>
        <w:tabs>
          <w:tab w:val="center" w:pos="4153"/>
          <w:tab w:val="right" w:pos="8306"/>
        </w:tabs>
        <w:suppressAutoHyphens/>
        <w:spacing w:after="0" w:line="240" w:lineRule="auto"/>
        <w:rPr>
          <w:rFonts w:ascii="Times New Roman" w:hAnsi="Times New Roman" w:eastAsia="Times New Roman" w:cs="Times New Roman"/>
          <w:sz w:val="24"/>
          <w:szCs w:val="24"/>
          <w:lang w:eastAsia="ar-SA"/>
        </w:rPr>
      </w:pPr>
    </w:p>
    <w:p w:rsidRPr="00116A82" w:rsidR="00D66BF3" w:rsidRDefault="00B32201" w14:paraId="1FB1ED71" w14:textId="7247757C">
      <w:pPr>
        <w:suppressAutoHyphens/>
        <w:spacing w:after="0" w:line="240" w:lineRule="auto"/>
        <w:jc w:val="both"/>
        <w:rPr>
          <w:rFonts w:ascii="Times New Roman" w:hAnsi="Times New Roman" w:eastAsia="Times New Roman" w:cs="Times New Roman"/>
          <w:sz w:val="24"/>
          <w:szCs w:val="24"/>
          <w:lang w:eastAsia="ar-SA"/>
        </w:rPr>
      </w:pPr>
      <w:r w:rsidRPr="00116A82">
        <w:rPr>
          <w:rFonts w:ascii="Times New Roman" w:hAnsi="Times New Roman" w:eastAsia="Times New Roman" w:cs="Times New Roman"/>
          <w:sz w:val="24"/>
          <w:szCs w:val="24"/>
          <w:lang w:eastAsia="ar-SA"/>
        </w:rPr>
        <w:t xml:space="preserve">Vīza: </w:t>
      </w:r>
      <w:r w:rsidRPr="00116A82" w:rsidR="009B528D">
        <w:rPr>
          <w:rFonts w:ascii="Times New Roman" w:hAnsi="Times New Roman" w:eastAsia="Times New Roman" w:cs="Times New Roman"/>
          <w:sz w:val="24"/>
          <w:szCs w:val="24"/>
          <w:lang w:eastAsia="ar-SA"/>
        </w:rPr>
        <w:t>v</w:t>
      </w:r>
      <w:r w:rsidRPr="00116A82">
        <w:rPr>
          <w:rFonts w:ascii="Times New Roman" w:hAnsi="Times New Roman" w:eastAsia="Times New Roman" w:cs="Times New Roman"/>
          <w:sz w:val="24"/>
          <w:szCs w:val="24"/>
          <w:lang w:eastAsia="ar-SA"/>
        </w:rPr>
        <w:t>alsts sekretār</w:t>
      </w:r>
      <w:r w:rsidRPr="00116A82" w:rsidR="009B528D">
        <w:rPr>
          <w:rFonts w:ascii="Times New Roman" w:hAnsi="Times New Roman" w:eastAsia="Times New Roman" w:cs="Times New Roman"/>
          <w:sz w:val="24"/>
          <w:szCs w:val="24"/>
          <w:lang w:eastAsia="ar-SA"/>
        </w:rPr>
        <w:t xml:space="preserve">a </w:t>
      </w:r>
      <w:proofErr w:type="spellStart"/>
      <w:r w:rsidRPr="00116A82" w:rsidR="009B528D">
        <w:rPr>
          <w:rFonts w:ascii="Times New Roman" w:hAnsi="Times New Roman" w:eastAsia="Times New Roman" w:cs="Times New Roman"/>
          <w:sz w:val="24"/>
          <w:szCs w:val="24"/>
          <w:lang w:eastAsia="ar-SA"/>
        </w:rPr>
        <w:t>p.i</w:t>
      </w:r>
      <w:proofErr w:type="spellEnd"/>
      <w:r w:rsidRPr="00116A82" w:rsidR="009B528D">
        <w:rPr>
          <w:rFonts w:ascii="Times New Roman" w:hAnsi="Times New Roman" w:eastAsia="Times New Roman" w:cs="Times New Roman"/>
          <w:sz w:val="24"/>
          <w:szCs w:val="24"/>
          <w:lang w:eastAsia="ar-SA"/>
        </w:rPr>
        <w:t>.</w:t>
      </w:r>
      <w:r w:rsidRPr="00116A82" w:rsidR="00030FCF">
        <w:rPr>
          <w:rFonts w:ascii="Times New Roman" w:hAnsi="Times New Roman" w:eastAsia="Times New Roman" w:cs="Times New Roman"/>
          <w:sz w:val="24"/>
          <w:szCs w:val="24"/>
          <w:lang w:eastAsia="ar-SA"/>
        </w:rPr>
        <w:tab/>
      </w:r>
      <w:r w:rsidRPr="00116A82">
        <w:rPr>
          <w:rFonts w:ascii="Times New Roman" w:hAnsi="Times New Roman" w:eastAsia="Times New Roman" w:cs="Times New Roman"/>
          <w:sz w:val="24"/>
          <w:szCs w:val="24"/>
          <w:lang w:eastAsia="ar-SA"/>
        </w:rPr>
        <w:tab/>
      </w:r>
      <w:r w:rsidRPr="00116A82">
        <w:rPr>
          <w:rFonts w:ascii="Times New Roman" w:hAnsi="Times New Roman" w:eastAsia="Times New Roman" w:cs="Times New Roman"/>
          <w:sz w:val="24"/>
          <w:szCs w:val="24"/>
          <w:lang w:eastAsia="ar-SA"/>
        </w:rPr>
        <w:tab/>
      </w:r>
      <w:r w:rsidRPr="00116A82">
        <w:rPr>
          <w:rFonts w:ascii="Times New Roman" w:hAnsi="Times New Roman" w:eastAsia="Times New Roman" w:cs="Times New Roman"/>
          <w:sz w:val="24"/>
          <w:szCs w:val="24"/>
          <w:lang w:eastAsia="ar-SA"/>
        </w:rPr>
        <w:tab/>
      </w:r>
      <w:r w:rsidRPr="00116A82">
        <w:rPr>
          <w:rFonts w:ascii="Times New Roman" w:hAnsi="Times New Roman" w:eastAsia="Times New Roman" w:cs="Times New Roman"/>
          <w:sz w:val="24"/>
          <w:szCs w:val="24"/>
          <w:lang w:eastAsia="ar-SA"/>
        </w:rPr>
        <w:tab/>
      </w:r>
      <w:r w:rsidRPr="00116A82">
        <w:rPr>
          <w:rFonts w:ascii="Times New Roman" w:hAnsi="Times New Roman" w:eastAsia="Times New Roman" w:cs="Times New Roman"/>
          <w:sz w:val="24"/>
          <w:szCs w:val="24"/>
          <w:lang w:eastAsia="ar-SA"/>
        </w:rPr>
        <w:tab/>
      </w:r>
      <w:proofErr w:type="spellStart"/>
      <w:r w:rsidRPr="00116A82" w:rsidR="009B528D">
        <w:rPr>
          <w:rFonts w:ascii="Times New Roman" w:hAnsi="Times New Roman" w:eastAsia="Times New Roman" w:cs="Times New Roman"/>
          <w:sz w:val="24"/>
          <w:szCs w:val="24"/>
          <w:lang w:eastAsia="ar-SA"/>
        </w:rPr>
        <w:t>Dž.Innusa</w:t>
      </w:r>
      <w:proofErr w:type="spellEnd"/>
    </w:p>
    <w:p w:rsidRPr="00116A82" w:rsidR="00D66BF3" w:rsidRDefault="00D66BF3" w14:paraId="07EEC259" w14:textId="7037893C">
      <w:pPr>
        <w:suppressAutoHyphens/>
        <w:spacing w:after="0" w:line="240" w:lineRule="auto"/>
        <w:jc w:val="both"/>
        <w:rPr>
          <w:rFonts w:ascii="Times New Roman" w:hAnsi="Times New Roman" w:eastAsia="Times New Roman" w:cs="Times New Roman"/>
          <w:sz w:val="24"/>
          <w:szCs w:val="24"/>
          <w:lang w:eastAsia="ar-SA"/>
        </w:rPr>
      </w:pPr>
    </w:p>
    <w:sectPr w:rsidRPr="00116A82" w:rsidR="00D66BF3" w:rsidSect="002768C4">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4DC38" w14:textId="77777777" w:rsidR="006E50AA" w:rsidRDefault="006E50AA" w:rsidP="004369B2">
      <w:pPr>
        <w:spacing w:after="0" w:line="240" w:lineRule="auto"/>
      </w:pPr>
      <w:r>
        <w:separator/>
      </w:r>
    </w:p>
  </w:endnote>
  <w:endnote w:type="continuationSeparator" w:id="0">
    <w:p w14:paraId="64BE77D5" w14:textId="77777777" w:rsidR="006E50AA" w:rsidRDefault="006E50AA" w:rsidP="004369B2">
      <w:pPr>
        <w:spacing w:after="0" w:line="240" w:lineRule="auto"/>
      </w:pPr>
      <w:r>
        <w:continuationSeparator/>
      </w:r>
    </w:p>
  </w:endnote>
  <w:endnote w:type="continuationNotice" w:id="1">
    <w:p w14:paraId="24BFFF2F" w14:textId="77777777" w:rsidR="006E50AA" w:rsidRDefault="006E50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092CE" w14:textId="77777777" w:rsidR="00C47F6A" w:rsidRPr="00B1681C" w:rsidRDefault="00C47F6A" w:rsidP="00B1681C">
    <w:pPr>
      <w:pStyle w:val="Footer"/>
      <w:rPr>
        <w:rFonts w:ascii="Times New Roman" w:hAnsi="Times New Roman" w:cs="Times New Roman"/>
        <w:sz w:val="20"/>
        <w:szCs w:val="20"/>
      </w:rPr>
    </w:pPr>
    <w:r>
      <w:rPr>
        <w:rFonts w:ascii="Times New Roman" w:hAnsi="Times New Roman" w:cs="Times New Roman"/>
        <w:sz w:val="20"/>
        <w:szCs w:val="20"/>
      </w:rPr>
      <w:t>SMAnot_121018_groz537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E43F5" w14:textId="67D95D8B" w:rsidR="00C47F6A" w:rsidRPr="00B1681C" w:rsidRDefault="00C47F6A">
    <w:pPr>
      <w:pStyle w:val="Footer"/>
      <w:rPr>
        <w:rFonts w:ascii="Times New Roman" w:hAnsi="Times New Roman" w:cs="Times New Roman"/>
        <w:sz w:val="20"/>
        <w:szCs w:val="20"/>
      </w:rPr>
    </w:pPr>
    <w:r>
      <w:rPr>
        <w:rFonts w:ascii="Times New Roman" w:hAnsi="Times New Roman" w:cs="Times New Roman"/>
        <w:sz w:val="20"/>
        <w:szCs w:val="20"/>
      </w:rPr>
      <w:t>SMAnot_230819_izsniegsana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C3D76" w14:textId="0A6E1984" w:rsidR="00C47F6A" w:rsidRPr="00B1681C" w:rsidRDefault="00C47F6A" w:rsidP="00B1681C">
    <w:pPr>
      <w:pStyle w:val="Footer"/>
      <w:rPr>
        <w:rFonts w:ascii="Times New Roman" w:hAnsi="Times New Roman" w:cs="Times New Roman"/>
        <w:sz w:val="20"/>
        <w:szCs w:val="20"/>
      </w:rPr>
    </w:pPr>
    <w:r>
      <w:rPr>
        <w:rFonts w:ascii="Times New Roman" w:hAnsi="Times New Roman" w:cs="Times New Roman"/>
        <w:sz w:val="20"/>
        <w:szCs w:val="20"/>
      </w:rPr>
      <w:t>SMAnot_230819_izsniegsana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07735" w14:textId="77777777" w:rsidR="006E50AA" w:rsidRDefault="006E50AA" w:rsidP="004369B2">
      <w:pPr>
        <w:spacing w:after="0" w:line="240" w:lineRule="auto"/>
      </w:pPr>
      <w:r>
        <w:separator/>
      </w:r>
    </w:p>
  </w:footnote>
  <w:footnote w:type="continuationSeparator" w:id="0">
    <w:p w14:paraId="4DCC9C87" w14:textId="77777777" w:rsidR="006E50AA" w:rsidRDefault="006E50AA" w:rsidP="004369B2">
      <w:pPr>
        <w:spacing w:after="0" w:line="240" w:lineRule="auto"/>
      </w:pPr>
      <w:r>
        <w:continuationSeparator/>
      </w:r>
    </w:p>
  </w:footnote>
  <w:footnote w:type="continuationNotice" w:id="1">
    <w:p w14:paraId="6A701394" w14:textId="77777777" w:rsidR="006E50AA" w:rsidRDefault="006E50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71D36" w:rsidR="00C47F6A" w:rsidRDefault="00C47F6A" w14:paraId="3306F2FE" w14:textId="77777777">
    <w:pPr>
      <w:pStyle w:val="Header"/>
      <w:jc w:val="cent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029017"/>
      <w:docPartObj>
        <w:docPartGallery w:val="Page Numbers (Top of Page)"/>
        <w:docPartUnique/>
      </w:docPartObj>
    </w:sdtPr>
    <w:sdtEndPr>
      <w:rPr>
        <w:rFonts w:ascii="Times New Roman" w:hAnsi="Times New Roman" w:cs="Times New Roman"/>
        <w:noProof/>
        <w:sz w:val="24"/>
        <w:szCs w:val="24"/>
      </w:rPr>
    </w:sdtEndPr>
    <w:sdtContent>
      <w:p w:rsidRPr="00AE6314" w:rsidR="00C47F6A" w:rsidP="00AE6314" w:rsidRDefault="00C47F6A" w14:paraId="62ADB884" w14:textId="3612606D">
        <w:pPr>
          <w:pStyle w:val="Header"/>
          <w:jc w:val="center"/>
          <w:rPr>
            <w:rFonts w:ascii="Times New Roman" w:hAnsi="Times New Roman" w:cs="Times New Roman"/>
            <w:sz w:val="24"/>
            <w:szCs w:val="24"/>
          </w:rPr>
        </w:pPr>
        <w:r w:rsidRPr="002768C4">
          <w:rPr>
            <w:rFonts w:ascii="Times New Roman" w:hAnsi="Times New Roman" w:cs="Times New Roman"/>
            <w:sz w:val="24"/>
            <w:szCs w:val="24"/>
          </w:rPr>
          <w:fldChar w:fldCharType="begin"/>
        </w:r>
        <w:r w:rsidRPr="002768C4">
          <w:rPr>
            <w:rFonts w:ascii="Times New Roman" w:hAnsi="Times New Roman" w:cs="Times New Roman"/>
            <w:sz w:val="24"/>
            <w:szCs w:val="24"/>
          </w:rPr>
          <w:instrText xml:space="preserve"> PAGE   \* MERGEFORMAT </w:instrText>
        </w:r>
        <w:r w:rsidRPr="002768C4">
          <w:rPr>
            <w:rFonts w:ascii="Times New Roman" w:hAnsi="Times New Roman" w:cs="Times New Roman"/>
            <w:sz w:val="24"/>
            <w:szCs w:val="24"/>
          </w:rPr>
          <w:fldChar w:fldCharType="separate"/>
        </w:r>
        <w:r w:rsidR="00A322EC">
          <w:rPr>
            <w:rFonts w:ascii="Times New Roman" w:hAnsi="Times New Roman" w:cs="Times New Roman"/>
            <w:noProof/>
            <w:sz w:val="24"/>
            <w:szCs w:val="24"/>
          </w:rPr>
          <w:t>11</w:t>
        </w:r>
        <w:r w:rsidRPr="002768C4">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F6A" w:rsidRDefault="00C47F6A" w14:paraId="7BA10137" w14:textId="34AA0BC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15:restartNumberingAfterBreak="0">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15:restartNumberingAfterBreak="0">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15:restartNumberingAfterBreak="0">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4820202"/>
    <w:multiLevelType w:val="hybridMultilevel"/>
    <w:tmpl w:val="E28EFD48"/>
    <w:lvl w:ilvl="0" w:tplc="A694E5A0">
      <w:start w:val="2018"/>
      <w:numFmt w:val="bullet"/>
      <w:lvlText w:val="-"/>
      <w:lvlJc w:val="left"/>
      <w:pPr>
        <w:ind w:left="401" w:hanging="360"/>
      </w:pPr>
      <w:rPr>
        <w:rFonts w:ascii="Times New Roman" w:eastAsiaTheme="minorEastAsia" w:hAnsi="Times New Roman" w:cs="Times New Roman" w:hint="default"/>
      </w:rPr>
    </w:lvl>
    <w:lvl w:ilvl="1" w:tplc="04260003" w:tentative="1">
      <w:start w:val="1"/>
      <w:numFmt w:val="bullet"/>
      <w:lvlText w:val="o"/>
      <w:lvlJc w:val="left"/>
      <w:pPr>
        <w:ind w:left="1121" w:hanging="360"/>
      </w:pPr>
      <w:rPr>
        <w:rFonts w:ascii="Courier New" w:hAnsi="Courier New" w:cs="Courier New" w:hint="default"/>
      </w:rPr>
    </w:lvl>
    <w:lvl w:ilvl="2" w:tplc="04260005" w:tentative="1">
      <w:start w:val="1"/>
      <w:numFmt w:val="bullet"/>
      <w:lvlText w:val=""/>
      <w:lvlJc w:val="left"/>
      <w:pPr>
        <w:ind w:left="1841" w:hanging="360"/>
      </w:pPr>
      <w:rPr>
        <w:rFonts w:ascii="Wingdings" w:hAnsi="Wingdings" w:hint="default"/>
      </w:rPr>
    </w:lvl>
    <w:lvl w:ilvl="3" w:tplc="04260001" w:tentative="1">
      <w:start w:val="1"/>
      <w:numFmt w:val="bullet"/>
      <w:lvlText w:val=""/>
      <w:lvlJc w:val="left"/>
      <w:pPr>
        <w:ind w:left="2561" w:hanging="360"/>
      </w:pPr>
      <w:rPr>
        <w:rFonts w:ascii="Symbol" w:hAnsi="Symbol" w:hint="default"/>
      </w:rPr>
    </w:lvl>
    <w:lvl w:ilvl="4" w:tplc="04260003" w:tentative="1">
      <w:start w:val="1"/>
      <w:numFmt w:val="bullet"/>
      <w:lvlText w:val="o"/>
      <w:lvlJc w:val="left"/>
      <w:pPr>
        <w:ind w:left="3281" w:hanging="360"/>
      </w:pPr>
      <w:rPr>
        <w:rFonts w:ascii="Courier New" w:hAnsi="Courier New" w:cs="Courier New" w:hint="default"/>
      </w:rPr>
    </w:lvl>
    <w:lvl w:ilvl="5" w:tplc="04260005" w:tentative="1">
      <w:start w:val="1"/>
      <w:numFmt w:val="bullet"/>
      <w:lvlText w:val=""/>
      <w:lvlJc w:val="left"/>
      <w:pPr>
        <w:ind w:left="4001" w:hanging="360"/>
      </w:pPr>
      <w:rPr>
        <w:rFonts w:ascii="Wingdings" w:hAnsi="Wingdings" w:hint="default"/>
      </w:rPr>
    </w:lvl>
    <w:lvl w:ilvl="6" w:tplc="04260001" w:tentative="1">
      <w:start w:val="1"/>
      <w:numFmt w:val="bullet"/>
      <w:lvlText w:val=""/>
      <w:lvlJc w:val="left"/>
      <w:pPr>
        <w:ind w:left="4721" w:hanging="360"/>
      </w:pPr>
      <w:rPr>
        <w:rFonts w:ascii="Symbol" w:hAnsi="Symbol" w:hint="default"/>
      </w:rPr>
    </w:lvl>
    <w:lvl w:ilvl="7" w:tplc="04260003" w:tentative="1">
      <w:start w:val="1"/>
      <w:numFmt w:val="bullet"/>
      <w:lvlText w:val="o"/>
      <w:lvlJc w:val="left"/>
      <w:pPr>
        <w:ind w:left="5441" w:hanging="360"/>
      </w:pPr>
      <w:rPr>
        <w:rFonts w:ascii="Courier New" w:hAnsi="Courier New" w:cs="Courier New" w:hint="default"/>
      </w:rPr>
    </w:lvl>
    <w:lvl w:ilvl="8" w:tplc="04260005" w:tentative="1">
      <w:start w:val="1"/>
      <w:numFmt w:val="bullet"/>
      <w:lvlText w:val=""/>
      <w:lvlJc w:val="left"/>
      <w:pPr>
        <w:ind w:left="6161" w:hanging="360"/>
      </w:pPr>
      <w:rPr>
        <w:rFonts w:ascii="Wingdings" w:hAnsi="Wingdings" w:hint="default"/>
      </w:rPr>
    </w:lvl>
  </w:abstractNum>
  <w:abstractNum w:abstractNumId="5" w15:restartNumberingAfterBreak="0">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6" w15:restartNumberingAfterBreak="0">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9" w15:restartNumberingAfterBreak="0">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0" w15:restartNumberingAfterBreak="0">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3" w15:restartNumberingAfterBreak="0">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6" w15:restartNumberingAfterBreak="0">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7" w15:restartNumberingAfterBreak="0">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5"/>
  </w:num>
  <w:num w:numId="4">
    <w:abstractNumId w:val="0"/>
  </w:num>
  <w:num w:numId="5">
    <w:abstractNumId w:val="6"/>
  </w:num>
  <w:num w:numId="6">
    <w:abstractNumId w:val="7"/>
  </w:num>
  <w:num w:numId="7">
    <w:abstractNumId w:val="3"/>
  </w:num>
  <w:num w:numId="8">
    <w:abstractNumId w:val="8"/>
  </w:num>
  <w:num w:numId="9">
    <w:abstractNumId w:val="1"/>
  </w:num>
  <w:num w:numId="10">
    <w:abstractNumId w:val="2"/>
  </w:num>
  <w:num w:numId="11">
    <w:abstractNumId w:val="16"/>
  </w:num>
  <w:num w:numId="12">
    <w:abstractNumId w:val="9"/>
  </w:num>
  <w:num w:numId="13">
    <w:abstractNumId w:val="17"/>
  </w:num>
  <w:num w:numId="14">
    <w:abstractNumId w:val="12"/>
  </w:num>
  <w:num w:numId="15">
    <w:abstractNumId w:val="11"/>
  </w:num>
  <w:num w:numId="16">
    <w:abstractNumId w:val="18"/>
  </w:num>
  <w:num w:numId="17">
    <w:abstractNumId w:val="13"/>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12A"/>
    <w:rsid w:val="000066F2"/>
    <w:rsid w:val="000132B5"/>
    <w:rsid w:val="000134D1"/>
    <w:rsid w:val="00013DA3"/>
    <w:rsid w:val="00023533"/>
    <w:rsid w:val="00023723"/>
    <w:rsid w:val="00030FCF"/>
    <w:rsid w:val="00032A07"/>
    <w:rsid w:val="00032E9B"/>
    <w:rsid w:val="00034F6A"/>
    <w:rsid w:val="00036538"/>
    <w:rsid w:val="00037F83"/>
    <w:rsid w:val="00047C66"/>
    <w:rsid w:val="00056305"/>
    <w:rsid w:val="000627FE"/>
    <w:rsid w:val="00062FE4"/>
    <w:rsid w:val="0006508E"/>
    <w:rsid w:val="00067370"/>
    <w:rsid w:val="00070D92"/>
    <w:rsid w:val="00071243"/>
    <w:rsid w:val="00071906"/>
    <w:rsid w:val="00071AD4"/>
    <w:rsid w:val="000A3A53"/>
    <w:rsid w:val="000A6B02"/>
    <w:rsid w:val="000B7CBB"/>
    <w:rsid w:val="000C674A"/>
    <w:rsid w:val="000C7217"/>
    <w:rsid w:val="000D184D"/>
    <w:rsid w:val="000D41E8"/>
    <w:rsid w:val="000E6CAF"/>
    <w:rsid w:val="000F1661"/>
    <w:rsid w:val="00101A93"/>
    <w:rsid w:val="001028F2"/>
    <w:rsid w:val="00106E13"/>
    <w:rsid w:val="00107988"/>
    <w:rsid w:val="00111E83"/>
    <w:rsid w:val="00116A82"/>
    <w:rsid w:val="0012659F"/>
    <w:rsid w:val="0013023A"/>
    <w:rsid w:val="00133320"/>
    <w:rsid w:val="001343C0"/>
    <w:rsid w:val="0016502D"/>
    <w:rsid w:val="00165956"/>
    <w:rsid w:val="00166EA2"/>
    <w:rsid w:val="001719E3"/>
    <w:rsid w:val="00171D36"/>
    <w:rsid w:val="00175420"/>
    <w:rsid w:val="00184133"/>
    <w:rsid w:val="001A6A7F"/>
    <w:rsid w:val="001A7D41"/>
    <w:rsid w:val="001B2D57"/>
    <w:rsid w:val="001B42C1"/>
    <w:rsid w:val="001C103E"/>
    <w:rsid w:val="001C144E"/>
    <w:rsid w:val="001C499F"/>
    <w:rsid w:val="001C4A07"/>
    <w:rsid w:val="001D0E62"/>
    <w:rsid w:val="001E0C5A"/>
    <w:rsid w:val="001E4F58"/>
    <w:rsid w:val="001E69FC"/>
    <w:rsid w:val="0020233E"/>
    <w:rsid w:val="00204112"/>
    <w:rsid w:val="00205DB2"/>
    <w:rsid w:val="00206258"/>
    <w:rsid w:val="002121D7"/>
    <w:rsid w:val="00214D95"/>
    <w:rsid w:val="0023149A"/>
    <w:rsid w:val="00232B4D"/>
    <w:rsid w:val="00234A68"/>
    <w:rsid w:val="00235345"/>
    <w:rsid w:val="002441D0"/>
    <w:rsid w:val="002463BF"/>
    <w:rsid w:val="00264030"/>
    <w:rsid w:val="002665A1"/>
    <w:rsid w:val="0026707E"/>
    <w:rsid w:val="00274308"/>
    <w:rsid w:val="002752F8"/>
    <w:rsid w:val="002768C4"/>
    <w:rsid w:val="00280188"/>
    <w:rsid w:val="00284D83"/>
    <w:rsid w:val="00285418"/>
    <w:rsid w:val="002909AD"/>
    <w:rsid w:val="0029664A"/>
    <w:rsid w:val="002C3769"/>
    <w:rsid w:val="002C5BB1"/>
    <w:rsid w:val="002E2E94"/>
    <w:rsid w:val="002F6BD0"/>
    <w:rsid w:val="00305E8A"/>
    <w:rsid w:val="0031152D"/>
    <w:rsid w:val="00323FFC"/>
    <w:rsid w:val="00325324"/>
    <w:rsid w:val="0033368B"/>
    <w:rsid w:val="00342887"/>
    <w:rsid w:val="00343428"/>
    <w:rsid w:val="00352DF3"/>
    <w:rsid w:val="003654AA"/>
    <w:rsid w:val="00371CFD"/>
    <w:rsid w:val="00380812"/>
    <w:rsid w:val="003845AA"/>
    <w:rsid w:val="003855FF"/>
    <w:rsid w:val="00386316"/>
    <w:rsid w:val="0039446F"/>
    <w:rsid w:val="003A1663"/>
    <w:rsid w:val="003A507F"/>
    <w:rsid w:val="003B1968"/>
    <w:rsid w:val="003B2139"/>
    <w:rsid w:val="003B5B11"/>
    <w:rsid w:val="003C04B5"/>
    <w:rsid w:val="003C1031"/>
    <w:rsid w:val="003D3865"/>
    <w:rsid w:val="003D4F41"/>
    <w:rsid w:val="003D65E3"/>
    <w:rsid w:val="003D6B28"/>
    <w:rsid w:val="003E0897"/>
    <w:rsid w:val="003E1193"/>
    <w:rsid w:val="003E3B25"/>
    <w:rsid w:val="004049C7"/>
    <w:rsid w:val="00405BC6"/>
    <w:rsid w:val="0040646B"/>
    <w:rsid w:val="00414B5E"/>
    <w:rsid w:val="004246AB"/>
    <w:rsid w:val="00427F59"/>
    <w:rsid w:val="0043316C"/>
    <w:rsid w:val="004369B2"/>
    <w:rsid w:val="00436C96"/>
    <w:rsid w:val="00444F92"/>
    <w:rsid w:val="0044749C"/>
    <w:rsid w:val="004544D2"/>
    <w:rsid w:val="004559B1"/>
    <w:rsid w:val="00464A04"/>
    <w:rsid w:val="00467FE6"/>
    <w:rsid w:val="004747B6"/>
    <w:rsid w:val="00481E29"/>
    <w:rsid w:val="00492774"/>
    <w:rsid w:val="004952E6"/>
    <w:rsid w:val="004970F8"/>
    <w:rsid w:val="004A30A9"/>
    <w:rsid w:val="004B056A"/>
    <w:rsid w:val="004C187A"/>
    <w:rsid w:val="004C67B2"/>
    <w:rsid w:val="004D561A"/>
    <w:rsid w:val="004D6D5B"/>
    <w:rsid w:val="004E2314"/>
    <w:rsid w:val="004F12C2"/>
    <w:rsid w:val="004F1F14"/>
    <w:rsid w:val="004F2C94"/>
    <w:rsid w:val="004F2F64"/>
    <w:rsid w:val="004F527E"/>
    <w:rsid w:val="004F6353"/>
    <w:rsid w:val="004F787F"/>
    <w:rsid w:val="005012A6"/>
    <w:rsid w:val="00502937"/>
    <w:rsid w:val="00503049"/>
    <w:rsid w:val="0050499F"/>
    <w:rsid w:val="005105DB"/>
    <w:rsid w:val="005119D6"/>
    <w:rsid w:val="00517601"/>
    <w:rsid w:val="00520175"/>
    <w:rsid w:val="00524E56"/>
    <w:rsid w:val="005307DD"/>
    <w:rsid w:val="005315E5"/>
    <w:rsid w:val="00535411"/>
    <w:rsid w:val="005403B0"/>
    <w:rsid w:val="005403D9"/>
    <w:rsid w:val="00541141"/>
    <w:rsid w:val="00542124"/>
    <w:rsid w:val="00545FF6"/>
    <w:rsid w:val="005561E6"/>
    <w:rsid w:val="0056254F"/>
    <w:rsid w:val="005665DA"/>
    <w:rsid w:val="0056753F"/>
    <w:rsid w:val="00583B54"/>
    <w:rsid w:val="005840B6"/>
    <w:rsid w:val="00584507"/>
    <w:rsid w:val="00584A0C"/>
    <w:rsid w:val="00585200"/>
    <w:rsid w:val="005906C4"/>
    <w:rsid w:val="005948AB"/>
    <w:rsid w:val="00596F47"/>
    <w:rsid w:val="005B22B7"/>
    <w:rsid w:val="005B66B8"/>
    <w:rsid w:val="005C2DF1"/>
    <w:rsid w:val="005D51A8"/>
    <w:rsid w:val="005E0666"/>
    <w:rsid w:val="005E428F"/>
    <w:rsid w:val="005E6A88"/>
    <w:rsid w:val="005E75C8"/>
    <w:rsid w:val="005F3251"/>
    <w:rsid w:val="005F62E2"/>
    <w:rsid w:val="005F73B9"/>
    <w:rsid w:val="00606636"/>
    <w:rsid w:val="006112F6"/>
    <w:rsid w:val="00617AEF"/>
    <w:rsid w:val="006247E8"/>
    <w:rsid w:val="00626CCA"/>
    <w:rsid w:val="00637472"/>
    <w:rsid w:val="00646BDB"/>
    <w:rsid w:val="0065400D"/>
    <w:rsid w:val="00655F98"/>
    <w:rsid w:val="006562E0"/>
    <w:rsid w:val="00662CA0"/>
    <w:rsid w:val="00665314"/>
    <w:rsid w:val="00665490"/>
    <w:rsid w:val="0067092B"/>
    <w:rsid w:val="00681AC8"/>
    <w:rsid w:val="006856B6"/>
    <w:rsid w:val="00686DA3"/>
    <w:rsid w:val="006878C6"/>
    <w:rsid w:val="00694EE5"/>
    <w:rsid w:val="006A7F89"/>
    <w:rsid w:val="006B142D"/>
    <w:rsid w:val="006B261E"/>
    <w:rsid w:val="006B2DC9"/>
    <w:rsid w:val="006B35D0"/>
    <w:rsid w:val="006E2085"/>
    <w:rsid w:val="006E412A"/>
    <w:rsid w:val="006E50AA"/>
    <w:rsid w:val="006F4F3F"/>
    <w:rsid w:val="00700A10"/>
    <w:rsid w:val="007059C6"/>
    <w:rsid w:val="00721279"/>
    <w:rsid w:val="00724052"/>
    <w:rsid w:val="007253C1"/>
    <w:rsid w:val="00725E3A"/>
    <w:rsid w:val="007334E0"/>
    <w:rsid w:val="0073620D"/>
    <w:rsid w:val="007367C4"/>
    <w:rsid w:val="0074508A"/>
    <w:rsid w:val="00752A06"/>
    <w:rsid w:val="00753A6D"/>
    <w:rsid w:val="00754342"/>
    <w:rsid w:val="00756A78"/>
    <w:rsid w:val="0075790A"/>
    <w:rsid w:val="00762D10"/>
    <w:rsid w:val="00764AB8"/>
    <w:rsid w:val="00771A61"/>
    <w:rsid w:val="0077458D"/>
    <w:rsid w:val="007758EF"/>
    <w:rsid w:val="00776E44"/>
    <w:rsid w:val="00780F05"/>
    <w:rsid w:val="0078310E"/>
    <w:rsid w:val="00786848"/>
    <w:rsid w:val="007920C2"/>
    <w:rsid w:val="00793413"/>
    <w:rsid w:val="00795BDA"/>
    <w:rsid w:val="00796885"/>
    <w:rsid w:val="00796E59"/>
    <w:rsid w:val="007A3F28"/>
    <w:rsid w:val="007A4496"/>
    <w:rsid w:val="007B1676"/>
    <w:rsid w:val="007B2372"/>
    <w:rsid w:val="007B7B6C"/>
    <w:rsid w:val="007C1C61"/>
    <w:rsid w:val="007C2883"/>
    <w:rsid w:val="007C4A96"/>
    <w:rsid w:val="007C7070"/>
    <w:rsid w:val="007D03DA"/>
    <w:rsid w:val="007E4C5E"/>
    <w:rsid w:val="007F19C3"/>
    <w:rsid w:val="007F32B9"/>
    <w:rsid w:val="00801D26"/>
    <w:rsid w:val="00801D43"/>
    <w:rsid w:val="008023D7"/>
    <w:rsid w:val="0080353B"/>
    <w:rsid w:val="00816043"/>
    <w:rsid w:val="00827C59"/>
    <w:rsid w:val="008310F4"/>
    <w:rsid w:val="008313C7"/>
    <w:rsid w:val="00834421"/>
    <w:rsid w:val="00836902"/>
    <w:rsid w:val="00844B59"/>
    <w:rsid w:val="00865C2B"/>
    <w:rsid w:val="00866C5F"/>
    <w:rsid w:val="00867B1D"/>
    <w:rsid w:val="008709DE"/>
    <w:rsid w:val="008769A0"/>
    <w:rsid w:val="00876B5D"/>
    <w:rsid w:val="008833EC"/>
    <w:rsid w:val="0088689A"/>
    <w:rsid w:val="00894B09"/>
    <w:rsid w:val="008A337F"/>
    <w:rsid w:val="008A5837"/>
    <w:rsid w:val="008A7536"/>
    <w:rsid w:val="008B0F7B"/>
    <w:rsid w:val="008C434C"/>
    <w:rsid w:val="008E731F"/>
    <w:rsid w:val="008F04F9"/>
    <w:rsid w:val="008F3FB9"/>
    <w:rsid w:val="00901B16"/>
    <w:rsid w:val="00905BCF"/>
    <w:rsid w:val="00906D29"/>
    <w:rsid w:val="00907095"/>
    <w:rsid w:val="00907CFF"/>
    <w:rsid w:val="00920261"/>
    <w:rsid w:val="0092231D"/>
    <w:rsid w:val="009253C9"/>
    <w:rsid w:val="00925625"/>
    <w:rsid w:val="009310B9"/>
    <w:rsid w:val="0093200C"/>
    <w:rsid w:val="00932F55"/>
    <w:rsid w:val="00933EBA"/>
    <w:rsid w:val="00934722"/>
    <w:rsid w:val="00935018"/>
    <w:rsid w:val="0093521B"/>
    <w:rsid w:val="00940D95"/>
    <w:rsid w:val="00942B9F"/>
    <w:rsid w:val="009535FC"/>
    <w:rsid w:val="00955714"/>
    <w:rsid w:val="00955D91"/>
    <w:rsid w:val="00955DD4"/>
    <w:rsid w:val="00956F49"/>
    <w:rsid w:val="009617C1"/>
    <w:rsid w:val="00963C14"/>
    <w:rsid w:val="00965B97"/>
    <w:rsid w:val="00966AE4"/>
    <w:rsid w:val="009738B1"/>
    <w:rsid w:val="00983615"/>
    <w:rsid w:val="00985007"/>
    <w:rsid w:val="00993F2A"/>
    <w:rsid w:val="009A0A1E"/>
    <w:rsid w:val="009A3179"/>
    <w:rsid w:val="009A5736"/>
    <w:rsid w:val="009B4AD8"/>
    <w:rsid w:val="009B528D"/>
    <w:rsid w:val="009C48B2"/>
    <w:rsid w:val="009D2BAA"/>
    <w:rsid w:val="009D5B6B"/>
    <w:rsid w:val="009E7B4D"/>
    <w:rsid w:val="009F21E6"/>
    <w:rsid w:val="009F7480"/>
    <w:rsid w:val="00A003B5"/>
    <w:rsid w:val="00A02881"/>
    <w:rsid w:val="00A127ED"/>
    <w:rsid w:val="00A228F6"/>
    <w:rsid w:val="00A23B32"/>
    <w:rsid w:val="00A271C7"/>
    <w:rsid w:val="00A322EC"/>
    <w:rsid w:val="00A36C0E"/>
    <w:rsid w:val="00A413B2"/>
    <w:rsid w:val="00A51AE5"/>
    <w:rsid w:val="00A54E12"/>
    <w:rsid w:val="00A55113"/>
    <w:rsid w:val="00A6009E"/>
    <w:rsid w:val="00A63BE3"/>
    <w:rsid w:val="00A71A97"/>
    <w:rsid w:val="00A81FC5"/>
    <w:rsid w:val="00A87078"/>
    <w:rsid w:val="00A87ABE"/>
    <w:rsid w:val="00AA1756"/>
    <w:rsid w:val="00AA21AA"/>
    <w:rsid w:val="00AB4526"/>
    <w:rsid w:val="00AB5683"/>
    <w:rsid w:val="00AB57D0"/>
    <w:rsid w:val="00AD473A"/>
    <w:rsid w:val="00AD7D47"/>
    <w:rsid w:val="00AD7EC5"/>
    <w:rsid w:val="00AE54F6"/>
    <w:rsid w:val="00AE6314"/>
    <w:rsid w:val="00AF57D0"/>
    <w:rsid w:val="00B1096C"/>
    <w:rsid w:val="00B1286E"/>
    <w:rsid w:val="00B1681C"/>
    <w:rsid w:val="00B25A66"/>
    <w:rsid w:val="00B25BAC"/>
    <w:rsid w:val="00B32201"/>
    <w:rsid w:val="00B33E3C"/>
    <w:rsid w:val="00B34110"/>
    <w:rsid w:val="00B666B2"/>
    <w:rsid w:val="00B70707"/>
    <w:rsid w:val="00B76F1D"/>
    <w:rsid w:val="00B81851"/>
    <w:rsid w:val="00B824EA"/>
    <w:rsid w:val="00B96385"/>
    <w:rsid w:val="00B97607"/>
    <w:rsid w:val="00B97A36"/>
    <w:rsid w:val="00BA3C33"/>
    <w:rsid w:val="00BB5B31"/>
    <w:rsid w:val="00BC210D"/>
    <w:rsid w:val="00BC4BFE"/>
    <w:rsid w:val="00BD1148"/>
    <w:rsid w:val="00BD2436"/>
    <w:rsid w:val="00BE1116"/>
    <w:rsid w:val="00BF0792"/>
    <w:rsid w:val="00C03E09"/>
    <w:rsid w:val="00C05026"/>
    <w:rsid w:val="00C10625"/>
    <w:rsid w:val="00C2261F"/>
    <w:rsid w:val="00C276DD"/>
    <w:rsid w:val="00C31B0F"/>
    <w:rsid w:val="00C34A63"/>
    <w:rsid w:val="00C354CE"/>
    <w:rsid w:val="00C373A4"/>
    <w:rsid w:val="00C40C4E"/>
    <w:rsid w:val="00C42615"/>
    <w:rsid w:val="00C44252"/>
    <w:rsid w:val="00C47345"/>
    <w:rsid w:val="00C47F6A"/>
    <w:rsid w:val="00C56BAA"/>
    <w:rsid w:val="00C61269"/>
    <w:rsid w:val="00C624CB"/>
    <w:rsid w:val="00C65499"/>
    <w:rsid w:val="00C72218"/>
    <w:rsid w:val="00C7275F"/>
    <w:rsid w:val="00C7379D"/>
    <w:rsid w:val="00C7447B"/>
    <w:rsid w:val="00C85116"/>
    <w:rsid w:val="00C86F54"/>
    <w:rsid w:val="00C9046E"/>
    <w:rsid w:val="00C930BD"/>
    <w:rsid w:val="00C94748"/>
    <w:rsid w:val="00C947C2"/>
    <w:rsid w:val="00C948AD"/>
    <w:rsid w:val="00C95529"/>
    <w:rsid w:val="00CA150D"/>
    <w:rsid w:val="00CA3FE6"/>
    <w:rsid w:val="00CA6915"/>
    <w:rsid w:val="00CA6D21"/>
    <w:rsid w:val="00CA766E"/>
    <w:rsid w:val="00CB09E5"/>
    <w:rsid w:val="00CB67F0"/>
    <w:rsid w:val="00CC525F"/>
    <w:rsid w:val="00CC68FE"/>
    <w:rsid w:val="00CC730E"/>
    <w:rsid w:val="00CC745B"/>
    <w:rsid w:val="00CD013E"/>
    <w:rsid w:val="00CD1B47"/>
    <w:rsid w:val="00CD4DF8"/>
    <w:rsid w:val="00CD6F61"/>
    <w:rsid w:val="00CE3FB0"/>
    <w:rsid w:val="00CF0360"/>
    <w:rsid w:val="00CF227F"/>
    <w:rsid w:val="00CF6995"/>
    <w:rsid w:val="00D01D49"/>
    <w:rsid w:val="00D06EA2"/>
    <w:rsid w:val="00D07CE7"/>
    <w:rsid w:val="00D13708"/>
    <w:rsid w:val="00D17659"/>
    <w:rsid w:val="00D17FED"/>
    <w:rsid w:val="00D2036E"/>
    <w:rsid w:val="00D20B1B"/>
    <w:rsid w:val="00D2104D"/>
    <w:rsid w:val="00D210F3"/>
    <w:rsid w:val="00D21C2B"/>
    <w:rsid w:val="00D226B3"/>
    <w:rsid w:val="00D23C4A"/>
    <w:rsid w:val="00D24398"/>
    <w:rsid w:val="00D31FDC"/>
    <w:rsid w:val="00D37C21"/>
    <w:rsid w:val="00D42EFA"/>
    <w:rsid w:val="00D43313"/>
    <w:rsid w:val="00D445E3"/>
    <w:rsid w:val="00D4513A"/>
    <w:rsid w:val="00D46F0A"/>
    <w:rsid w:val="00D54966"/>
    <w:rsid w:val="00D56E11"/>
    <w:rsid w:val="00D6139C"/>
    <w:rsid w:val="00D66BF3"/>
    <w:rsid w:val="00D76ED0"/>
    <w:rsid w:val="00D870D7"/>
    <w:rsid w:val="00D9132A"/>
    <w:rsid w:val="00D96D1B"/>
    <w:rsid w:val="00DA48BD"/>
    <w:rsid w:val="00DA5A1C"/>
    <w:rsid w:val="00DA6C86"/>
    <w:rsid w:val="00DB37E2"/>
    <w:rsid w:val="00DC023D"/>
    <w:rsid w:val="00DC0370"/>
    <w:rsid w:val="00DC1273"/>
    <w:rsid w:val="00DC12A3"/>
    <w:rsid w:val="00DD05B6"/>
    <w:rsid w:val="00DD49B6"/>
    <w:rsid w:val="00DE002F"/>
    <w:rsid w:val="00DE4554"/>
    <w:rsid w:val="00DE6610"/>
    <w:rsid w:val="00DF2A11"/>
    <w:rsid w:val="00DF300E"/>
    <w:rsid w:val="00E0686D"/>
    <w:rsid w:val="00E146F6"/>
    <w:rsid w:val="00E208B9"/>
    <w:rsid w:val="00E224E3"/>
    <w:rsid w:val="00E43215"/>
    <w:rsid w:val="00E444FF"/>
    <w:rsid w:val="00E544F6"/>
    <w:rsid w:val="00E57FCE"/>
    <w:rsid w:val="00E60E6E"/>
    <w:rsid w:val="00E63372"/>
    <w:rsid w:val="00E641C2"/>
    <w:rsid w:val="00E72CE0"/>
    <w:rsid w:val="00E82DCB"/>
    <w:rsid w:val="00E90284"/>
    <w:rsid w:val="00E96220"/>
    <w:rsid w:val="00EA6DDF"/>
    <w:rsid w:val="00EB57EB"/>
    <w:rsid w:val="00EB5B74"/>
    <w:rsid w:val="00EB6F0E"/>
    <w:rsid w:val="00EC01BA"/>
    <w:rsid w:val="00EC100E"/>
    <w:rsid w:val="00ED2ED7"/>
    <w:rsid w:val="00ED7D50"/>
    <w:rsid w:val="00EE1D30"/>
    <w:rsid w:val="00EE24A7"/>
    <w:rsid w:val="00EE2FA7"/>
    <w:rsid w:val="00EE3408"/>
    <w:rsid w:val="00EE6D99"/>
    <w:rsid w:val="00F01460"/>
    <w:rsid w:val="00F016B7"/>
    <w:rsid w:val="00F0451B"/>
    <w:rsid w:val="00F0661D"/>
    <w:rsid w:val="00F12A40"/>
    <w:rsid w:val="00F17392"/>
    <w:rsid w:val="00F263BE"/>
    <w:rsid w:val="00F33780"/>
    <w:rsid w:val="00F338A4"/>
    <w:rsid w:val="00F437F3"/>
    <w:rsid w:val="00F43CFB"/>
    <w:rsid w:val="00F46597"/>
    <w:rsid w:val="00F5416B"/>
    <w:rsid w:val="00F561D7"/>
    <w:rsid w:val="00F61F43"/>
    <w:rsid w:val="00F62F8F"/>
    <w:rsid w:val="00F637F1"/>
    <w:rsid w:val="00F70A14"/>
    <w:rsid w:val="00F73424"/>
    <w:rsid w:val="00F7475B"/>
    <w:rsid w:val="00F76B7F"/>
    <w:rsid w:val="00F779B3"/>
    <w:rsid w:val="00F8287F"/>
    <w:rsid w:val="00F84618"/>
    <w:rsid w:val="00F9141E"/>
    <w:rsid w:val="00F9283B"/>
    <w:rsid w:val="00F92F50"/>
    <w:rsid w:val="00F96A75"/>
    <w:rsid w:val="00FA0A64"/>
    <w:rsid w:val="00FA2F18"/>
    <w:rsid w:val="00FA7429"/>
    <w:rsid w:val="00FB4E2E"/>
    <w:rsid w:val="00FB64C4"/>
    <w:rsid w:val="00FB665E"/>
    <w:rsid w:val="00FC02B0"/>
    <w:rsid w:val="00FC183C"/>
    <w:rsid w:val="00FC45E1"/>
    <w:rsid w:val="00FC5432"/>
    <w:rsid w:val="00FC6921"/>
    <w:rsid w:val="00FD26BC"/>
    <w:rsid w:val="00FD2B16"/>
    <w:rsid w:val="00FE114F"/>
    <w:rsid w:val="00FE478C"/>
    <w:rsid w:val="00FF1D85"/>
    <w:rsid w:val="00FF5541"/>
    <w:rsid w:val="00FF62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60A5E9"/>
  <w15:docId w15:val="{03CA12C8-4CC8-4795-8732-6ED78F75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21">
    <w:name w:val="tv2121"/>
    <w:basedOn w:val="Normal"/>
    <w:rsid w:val="00584A0C"/>
    <w:pPr>
      <w:spacing w:before="400" w:after="0" w:line="360" w:lineRule="auto"/>
      <w:jc w:val="center"/>
    </w:pPr>
    <w:rPr>
      <w:rFonts w:ascii="Verdana" w:eastAsia="Times New Roman" w:hAnsi="Verdana" w:cs="Times New Roman"/>
      <w:b/>
      <w:bCs/>
      <w:sz w:val="20"/>
      <w:szCs w:val="20"/>
    </w:rPr>
  </w:style>
  <w:style w:type="table" w:styleId="TableGrid">
    <w:name w:val="Table Grid"/>
    <w:basedOn w:val="TableNormal"/>
    <w:uiPriority w:val="59"/>
    <w:unhideWhenUsed/>
    <w:rsid w:val="00B16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752F8"/>
    <w:rPr>
      <w:color w:val="605E5C"/>
      <w:shd w:val="clear" w:color="auto" w:fill="E1DFDD"/>
    </w:rPr>
  </w:style>
  <w:style w:type="paragraph" w:customStyle="1" w:styleId="RakstzRakstzRakstzRakstz">
    <w:name w:val="Rakstz. Rakstz. Rakstz. Rakstz."/>
    <w:basedOn w:val="Normal"/>
    <w:rsid w:val="00932F55"/>
    <w:pPr>
      <w:spacing w:before="40" w:after="0" w:line="240" w:lineRule="auto"/>
    </w:pPr>
    <w:rPr>
      <w:rFonts w:ascii="Times New Roman" w:eastAsia="Times New Roman" w:hAnsi="Times New Roman" w:cs="Times New Roman"/>
      <w:sz w:val="28"/>
      <w:szCs w:val="20"/>
      <w:lang w:eastAsia="en-US"/>
    </w:rPr>
  </w:style>
  <w:style w:type="character" w:customStyle="1" w:styleId="UnresolvedMention2">
    <w:name w:val="Unresolved Mention2"/>
    <w:basedOn w:val="DefaultParagraphFont"/>
    <w:uiPriority w:val="99"/>
    <w:semiHidden/>
    <w:unhideWhenUsed/>
    <w:rsid w:val="00D17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38550">
      <w:bodyDiv w:val="1"/>
      <w:marLeft w:val="0"/>
      <w:marRight w:val="0"/>
      <w:marTop w:val="0"/>
      <w:marBottom w:val="0"/>
      <w:divBdr>
        <w:top w:val="none" w:sz="0" w:space="0" w:color="auto"/>
        <w:left w:val="none" w:sz="0" w:space="0" w:color="auto"/>
        <w:bottom w:val="none" w:sz="0" w:space="0" w:color="auto"/>
        <w:right w:val="none" w:sz="0" w:space="0" w:color="auto"/>
      </w:divBdr>
    </w:div>
    <w:div w:id="395475788">
      <w:bodyDiv w:val="1"/>
      <w:marLeft w:val="0"/>
      <w:marRight w:val="0"/>
      <w:marTop w:val="0"/>
      <w:marBottom w:val="0"/>
      <w:divBdr>
        <w:top w:val="none" w:sz="0" w:space="0" w:color="auto"/>
        <w:left w:val="none" w:sz="0" w:space="0" w:color="auto"/>
        <w:bottom w:val="none" w:sz="0" w:space="0" w:color="auto"/>
        <w:right w:val="none" w:sz="0" w:space="0" w:color="auto"/>
      </w:divBdr>
      <w:divsChild>
        <w:div w:id="92097819">
          <w:marLeft w:val="0"/>
          <w:marRight w:val="0"/>
          <w:marTop w:val="0"/>
          <w:marBottom w:val="0"/>
          <w:divBdr>
            <w:top w:val="none" w:sz="0" w:space="0" w:color="auto"/>
            <w:left w:val="none" w:sz="0" w:space="0" w:color="auto"/>
            <w:bottom w:val="none" w:sz="0" w:space="0" w:color="auto"/>
            <w:right w:val="none" w:sz="0" w:space="0" w:color="auto"/>
          </w:divBdr>
          <w:divsChild>
            <w:div w:id="446117889">
              <w:marLeft w:val="0"/>
              <w:marRight w:val="0"/>
              <w:marTop w:val="0"/>
              <w:marBottom w:val="0"/>
              <w:divBdr>
                <w:top w:val="none" w:sz="0" w:space="0" w:color="auto"/>
                <w:left w:val="none" w:sz="0" w:space="0" w:color="auto"/>
                <w:bottom w:val="none" w:sz="0" w:space="0" w:color="auto"/>
                <w:right w:val="none" w:sz="0" w:space="0" w:color="auto"/>
              </w:divBdr>
              <w:divsChild>
                <w:div w:id="1973092593">
                  <w:marLeft w:val="0"/>
                  <w:marRight w:val="0"/>
                  <w:marTop w:val="0"/>
                  <w:marBottom w:val="0"/>
                  <w:divBdr>
                    <w:top w:val="none" w:sz="0" w:space="0" w:color="auto"/>
                    <w:left w:val="none" w:sz="0" w:space="0" w:color="auto"/>
                    <w:bottom w:val="none" w:sz="0" w:space="0" w:color="auto"/>
                    <w:right w:val="none" w:sz="0" w:space="0" w:color="auto"/>
                  </w:divBdr>
                  <w:divsChild>
                    <w:div w:id="1976450042">
                      <w:marLeft w:val="0"/>
                      <w:marRight w:val="0"/>
                      <w:marTop w:val="0"/>
                      <w:marBottom w:val="0"/>
                      <w:divBdr>
                        <w:top w:val="none" w:sz="0" w:space="0" w:color="auto"/>
                        <w:left w:val="none" w:sz="0" w:space="0" w:color="auto"/>
                        <w:bottom w:val="none" w:sz="0" w:space="0" w:color="auto"/>
                        <w:right w:val="none" w:sz="0" w:space="0" w:color="auto"/>
                      </w:divBdr>
                      <w:divsChild>
                        <w:div w:id="104348612">
                          <w:marLeft w:val="0"/>
                          <w:marRight w:val="0"/>
                          <w:marTop w:val="0"/>
                          <w:marBottom w:val="0"/>
                          <w:divBdr>
                            <w:top w:val="none" w:sz="0" w:space="0" w:color="auto"/>
                            <w:left w:val="none" w:sz="0" w:space="0" w:color="auto"/>
                            <w:bottom w:val="none" w:sz="0" w:space="0" w:color="auto"/>
                            <w:right w:val="none" w:sz="0" w:space="0" w:color="auto"/>
                          </w:divBdr>
                          <w:divsChild>
                            <w:div w:id="1925797459">
                              <w:marLeft w:val="0"/>
                              <w:marRight w:val="0"/>
                              <w:marTop w:val="0"/>
                              <w:marBottom w:val="0"/>
                              <w:divBdr>
                                <w:top w:val="none" w:sz="0" w:space="0" w:color="auto"/>
                                <w:left w:val="none" w:sz="0" w:space="0" w:color="auto"/>
                                <w:bottom w:val="none" w:sz="0" w:space="0" w:color="auto"/>
                                <w:right w:val="none" w:sz="0" w:space="0" w:color="auto"/>
                              </w:divBdr>
                              <w:divsChild>
                                <w:div w:id="252667741">
                                  <w:marLeft w:val="0"/>
                                  <w:marRight w:val="0"/>
                                  <w:marTop w:val="0"/>
                                  <w:marBottom w:val="0"/>
                                  <w:divBdr>
                                    <w:top w:val="none" w:sz="0" w:space="0" w:color="auto"/>
                                    <w:left w:val="none" w:sz="0" w:space="0" w:color="auto"/>
                                    <w:bottom w:val="none" w:sz="0" w:space="0" w:color="auto"/>
                                    <w:right w:val="none" w:sz="0" w:space="0" w:color="auto"/>
                                  </w:divBdr>
                                </w:div>
                              </w:divsChild>
                            </w:div>
                            <w:div w:id="534389224">
                              <w:marLeft w:val="0"/>
                              <w:marRight w:val="0"/>
                              <w:marTop w:val="0"/>
                              <w:marBottom w:val="0"/>
                              <w:divBdr>
                                <w:top w:val="none" w:sz="0" w:space="0" w:color="auto"/>
                                <w:left w:val="none" w:sz="0" w:space="0" w:color="auto"/>
                                <w:bottom w:val="none" w:sz="0" w:space="0" w:color="auto"/>
                                <w:right w:val="none" w:sz="0" w:space="0" w:color="auto"/>
                              </w:divBdr>
                              <w:divsChild>
                                <w:div w:id="1134328671">
                                  <w:marLeft w:val="0"/>
                                  <w:marRight w:val="0"/>
                                  <w:marTop w:val="0"/>
                                  <w:marBottom w:val="0"/>
                                  <w:divBdr>
                                    <w:top w:val="none" w:sz="0" w:space="0" w:color="auto"/>
                                    <w:left w:val="none" w:sz="0" w:space="0" w:color="auto"/>
                                    <w:bottom w:val="none" w:sz="0" w:space="0" w:color="auto"/>
                                    <w:right w:val="none" w:sz="0" w:space="0" w:color="auto"/>
                                  </w:divBdr>
                                </w:div>
                              </w:divsChild>
                            </w:div>
                            <w:div w:id="1169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53307015">
      <w:bodyDiv w:val="1"/>
      <w:marLeft w:val="0"/>
      <w:marRight w:val="0"/>
      <w:marTop w:val="0"/>
      <w:marBottom w:val="0"/>
      <w:divBdr>
        <w:top w:val="none" w:sz="0" w:space="0" w:color="auto"/>
        <w:left w:val="none" w:sz="0" w:space="0" w:color="auto"/>
        <w:bottom w:val="none" w:sz="0" w:space="0" w:color="auto"/>
        <w:right w:val="none" w:sz="0" w:space="0" w:color="auto"/>
      </w:divBdr>
      <w:divsChild>
        <w:div w:id="1498299561">
          <w:marLeft w:val="0"/>
          <w:marRight w:val="0"/>
          <w:marTop w:val="0"/>
          <w:marBottom w:val="0"/>
          <w:divBdr>
            <w:top w:val="none" w:sz="0" w:space="0" w:color="auto"/>
            <w:left w:val="none" w:sz="0" w:space="0" w:color="auto"/>
            <w:bottom w:val="none" w:sz="0" w:space="0" w:color="auto"/>
            <w:right w:val="none" w:sz="0" w:space="0" w:color="auto"/>
          </w:divBdr>
          <w:divsChild>
            <w:div w:id="1345323077">
              <w:marLeft w:val="0"/>
              <w:marRight w:val="0"/>
              <w:marTop w:val="0"/>
              <w:marBottom w:val="0"/>
              <w:divBdr>
                <w:top w:val="none" w:sz="0" w:space="0" w:color="auto"/>
                <w:left w:val="none" w:sz="0" w:space="0" w:color="auto"/>
                <w:bottom w:val="none" w:sz="0" w:space="0" w:color="auto"/>
                <w:right w:val="none" w:sz="0" w:space="0" w:color="auto"/>
              </w:divBdr>
              <w:divsChild>
                <w:div w:id="1649091018">
                  <w:marLeft w:val="0"/>
                  <w:marRight w:val="0"/>
                  <w:marTop w:val="0"/>
                  <w:marBottom w:val="0"/>
                  <w:divBdr>
                    <w:top w:val="none" w:sz="0" w:space="0" w:color="auto"/>
                    <w:left w:val="none" w:sz="0" w:space="0" w:color="auto"/>
                    <w:bottom w:val="none" w:sz="0" w:space="0" w:color="auto"/>
                    <w:right w:val="none" w:sz="0" w:space="0" w:color="auto"/>
                  </w:divBdr>
                  <w:divsChild>
                    <w:div w:id="1328823166">
                      <w:marLeft w:val="0"/>
                      <w:marRight w:val="0"/>
                      <w:marTop w:val="0"/>
                      <w:marBottom w:val="0"/>
                      <w:divBdr>
                        <w:top w:val="none" w:sz="0" w:space="0" w:color="auto"/>
                        <w:left w:val="none" w:sz="0" w:space="0" w:color="auto"/>
                        <w:bottom w:val="none" w:sz="0" w:space="0" w:color="auto"/>
                        <w:right w:val="none" w:sz="0" w:space="0" w:color="auto"/>
                      </w:divBdr>
                      <w:divsChild>
                        <w:div w:id="117535599">
                          <w:marLeft w:val="0"/>
                          <w:marRight w:val="0"/>
                          <w:marTop w:val="0"/>
                          <w:marBottom w:val="0"/>
                          <w:divBdr>
                            <w:top w:val="none" w:sz="0" w:space="0" w:color="auto"/>
                            <w:left w:val="none" w:sz="0" w:space="0" w:color="auto"/>
                            <w:bottom w:val="none" w:sz="0" w:space="0" w:color="auto"/>
                            <w:right w:val="none" w:sz="0" w:space="0" w:color="auto"/>
                          </w:divBdr>
                          <w:divsChild>
                            <w:div w:id="131965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 w:id="189785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C629D-7986-435C-AEF0-16A8D8895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19386</Words>
  <Characters>11051</Characters>
  <Application>Microsoft Office Word</Application>
  <DocSecurity>4</DocSecurity>
  <Lines>92</Lines>
  <Paragraphs>60</Paragraphs>
  <ScaleCrop>false</ScaleCrop>
  <HeadingPairs>
    <vt:vector size="2" baseType="variant">
      <vt:variant>
        <vt:lpstr>Title</vt:lpstr>
      </vt:variant>
      <vt:variant>
        <vt:i4>1</vt:i4>
      </vt:variant>
    </vt:vector>
  </HeadingPairs>
  <TitlesOfParts>
    <vt:vector size="1" baseType="lpstr">
      <vt:lpstr>Ministru kabineta noteikumu projekta "Noteikumi par prasībām vienkāršo, ierakstīto un apdrošināto pasta sūtījumu izsniegšanai" sākotnējās ietekmes novērtējuma ziņojums (anotācija)</vt:lpstr>
    </vt:vector>
  </TitlesOfParts>
  <Company>Satiksmes minisrtrija</Company>
  <LinksUpToDate>false</LinksUpToDate>
  <CharactersWithSpaces>30377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prasībām vienkāršo, ierakstīto un apdrošināto pasta sūtījumu izsniegšanai" sākotnējās ietekmes novērtējuma ziņojums (anotācija)</dc:title>
  <dc:subject>anotācija</dc:subject>
  <dc:creator>Inese Pakule</dc:creator>
  <dc:description>inese.pakule@sam.gov.lv;
tel. 67028115</dc:description>
  <cp:lastModifiedBy>Baiba Jirgena</cp:lastModifiedBy>
  <cp:revision>2</cp:revision>
  <cp:lastPrinted>2017-09-14T12:49:00Z</cp:lastPrinted>
  <dcterms:created xsi:type="dcterms:W3CDTF">2019-09-06T05:39:00Z</dcterms:created>
  <dcterms:modified xsi:type="dcterms:W3CDTF">2019-09-06T05:39:00Z</dcterms:modified>
</cp:coreProperties>
</file>