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C26E82" w:rsidRDefault="002A3A8A" w14:paraId="1372215F" w14:textId="76269B27">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C02448">
        <w:rPr>
          <w:rFonts w:eastAsia="Times New Roman"/>
          <w:b/>
          <w:bCs/>
          <w:sz w:val="24"/>
          <w:szCs w:val="24"/>
          <w:lang w:eastAsia="lv-LV"/>
        </w:rPr>
        <w:t>s</w:t>
      </w:r>
      <w:r>
        <w:rPr>
          <w:rFonts w:eastAsia="Times New Roman"/>
          <w:b/>
          <w:bCs/>
          <w:sz w:val="24"/>
          <w:szCs w:val="24"/>
          <w:lang w:eastAsia="lv-LV"/>
        </w:rPr>
        <w:t xml:space="preserve"> </w:t>
      </w:r>
      <w:r w:rsidR="00994A7D">
        <w:rPr>
          <w:rFonts w:eastAsia="Times New Roman"/>
          <w:b/>
          <w:bCs/>
          <w:sz w:val="24"/>
          <w:szCs w:val="24"/>
          <w:lang w:eastAsia="lv-LV"/>
        </w:rPr>
        <w:t xml:space="preserve">Notariāta </w:t>
      </w:r>
      <w:r>
        <w:rPr>
          <w:rFonts w:eastAsia="Times New Roman"/>
          <w:b/>
          <w:bCs/>
          <w:sz w:val="24"/>
          <w:szCs w:val="24"/>
          <w:lang w:eastAsia="lv-LV"/>
        </w:rPr>
        <w:t>likumā</w:t>
      </w:r>
      <w:r w:rsidR="00C26E82">
        <w:rPr>
          <w:rFonts w:eastAsia="Times New Roman"/>
          <w:b/>
          <w:bCs/>
          <w:sz w:val="24"/>
          <w:szCs w:val="24"/>
          <w:lang w:eastAsia="lv-LV"/>
        </w:rPr>
        <w:t>"</w:t>
      </w:r>
      <w:r>
        <w:rPr>
          <w:rFonts w:eastAsia="Times New Roman"/>
          <w:b/>
          <w:bCs/>
          <w:sz w:val="24"/>
          <w:szCs w:val="24"/>
          <w:lang w:eastAsia="lv-LV"/>
        </w:rPr>
        <w:t xml:space="preserve"> </w:t>
      </w:r>
      <w:r w:rsidRPr="00BC2633" w:rsidR="004D15A9">
        <w:rPr>
          <w:rFonts w:eastAsia="Times New Roman"/>
          <w:b/>
          <w:bCs/>
          <w:sz w:val="24"/>
          <w:szCs w:val="24"/>
          <w:lang w:eastAsia="lv-LV"/>
        </w:rPr>
        <w:t>sākotnējās ietekmes novērtējuma ziņojums (anotācija)</w:t>
      </w:r>
    </w:p>
    <w:p w:rsidR="00A1552F" w:rsidP="00A978F1" w:rsidRDefault="00A1552F" w14:paraId="42AFF49E" w14:textId="4DBF6201">
      <w:pPr>
        <w:spacing w:after="0" w:line="240" w:lineRule="auto"/>
        <w:ind w:firstLine="300"/>
        <w:jc w:val="center"/>
        <w:rPr>
          <w:rFonts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RDefault="00A1552F" w14:paraId="2E3635E1" w14:textId="77777777">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C26E82" w:rsidRDefault="00A1552F" w14:paraId="3C58940B" w14:textId="77777777">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rsidRPr="00A1552F" w:rsidR="00A1552F" w:rsidP="00A978F1" w:rsidRDefault="00ED0888" w14:paraId="2D343C0B" w14:textId="1DF243AA">
            <w:pPr>
              <w:spacing w:after="0" w:line="240" w:lineRule="auto"/>
              <w:jc w:val="both"/>
              <w:rPr>
                <w:rFonts w:eastAsia="Times New Roman"/>
                <w:sz w:val="24"/>
                <w:szCs w:val="24"/>
                <w:lang w:eastAsia="lv-LV"/>
              </w:rPr>
            </w:pPr>
            <w:r>
              <w:rPr>
                <w:rFonts w:eastAsia="Times New Roman"/>
                <w:sz w:val="24"/>
                <w:szCs w:val="24"/>
                <w:lang w:eastAsia="lv-LV"/>
              </w:rPr>
              <w:t>Nav attiecināms.</w:t>
            </w:r>
          </w:p>
        </w:tc>
      </w:tr>
    </w:tbl>
    <w:p w:rsidRPr="00BC2633" w:rsidR="00A1552F" w:rsidP="00C26E82" w:rsidRDefault="00A1552F" w14:paraId="38674108" w14:textId="77777777">
      <w:pPr>
        <w:spacing w:after="0" w:line="240" w:lineRule="auto"/>
        <w:jc w:val="center"/>
        <w:rPr>
          <w:rFonts w:eastAsia="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Pr="00BC2633" w:rsidR="00BC2633" w:rsidTr="0059057E"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18B67FDD"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Pr="00BC2633"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187791"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4AFBCA2" w14:textId="77777777">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A978F1" w:rsidRDefault="00AA7184" w14:paraId="0A3EB312" w14:textId="270CF5E6">
            <w:pPr>
              <w:spacing w:after="0" w:line="240" w:lineRule="auto"/>
              <w:jc w:val="both"/>
              <w:rPr>
                <w:rFonts w:eastAsia="Times New Roman"/>
                <w:sz w:val="24"/>
                <w:szCs w:val="24"/>
                <w:lang w:eastAsia="lv-LV"/>
              </w:rPr>
            </w:pPr>
            <w:r>
              <w:rPr>
                <w:rFonts w:eastAsia="Times New Roman"/>
                <w:sz w:val="24"/>
                <w:szCs w:val="24"/>
                <w:lang w:eastAsia="lv-LV"/>
              </w:rPr>
              <w:t xml:space="preserve">Likumprojekts </w:t>
            </w:r>
            <w:r w:rsidRPr="00AA7184">
              <w:rPr>
                <w:rFonts w:eastAsia="Times New Roman"/>
                <w:sz w:val="24"/>
                <w:szCs w:val="24"/>
                <w:lang w:eastAsia="lv-LV"/>
              </w:rPr>
              <w:t>"Grozījum</w:t>
            </w:r>
            <w:r w:rsidR="00C02448">
              <w:rPr>
                <w:rFonts w:eastAsia="Times New Roman"/>
                <w:sz w:val="24"/>
                <w:szCs w:val="24"/>
                <w:lang w:eastAsia="lv-LV"/>
              </w:rPr>
              <w:t>s</w:t>
            </w:r>
            <w:r w:rsidRPr="00AA7184">
              <w:rPr>
                <w:rFonts w:eastAsia="Times New Roman"/>
                <w:sz w:val="24"/>
                <w:szCs w:val="24"/>
                <w:lang w:eastAsia="lv-LV"/>
              </w:rPr>
              <w:t xml:space="preserve"> Notariāta likumā" (turpmāk – likumprojekts)</w:t>
            </w:r>
            <w:r>
              <w:rPr>
                <w:rFonts w:eastAsia="Times New Roman"/>
                <w:b/>
                <w:bCs/>
                <w:sz w:val="24"/>
                <w:szCs w:val="24"/>
                <w:lang w:eastAsia="lv-LV"/>
              </w:rPr>
              <w:t xml:space="preserve"> </w:t>
            </w:r>
            <w:r>
              <w:rPr>
                <w:rFonts w:eastAsia="Times New Roman"/>
                <w:sz w:val="24"/>
                <w:szCs w:val="24"/>
                <w:lang w:eastAsia="lv-LV"/>
              </w:rPr>
              <w:t xml:space="preserve">izstrādāts pēc Tieslietu ministrijas </w:t>
            </w:r>
            <w:r w:rsidRPr="001E2556">
              <w:rPr>
                <w:sz w:val="24"/>
                <w:szCs w:val="24"/>
              </w:rPr>
              <w:t>iniciatīvas</w:t>
            </w:r>
            <w:r>
              <w:rPr>
                <w:sz w:val="24"/>
                <w:szCs w:val="24"/>
              </w:rPr>
              <w:t>.</w:t>
            </w:r>
          </w:p>
        </w:tc>
      </w:tr>
      <w:tr w:rsidRPr="00BC2633" w:rsidR="00DA326E" w:rsidTr="00DA326E"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86D47B"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B9225C8" w14:textId="77777777">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00E87BC2" w:rsidP="002D5AA7" w:rsidRDefault="005635CD" w14:paraId="3DA32E58" w14:textId="77777777">
            <w:pPr>
              <w:spacing w:after="0" w:line="240" w:lineRule="auto"/>
              <w:jc w:val="both"/>
              <w:rPr>
                <w:rFonts w:eastAsia="Times New Roman"/>
                <w:bCs/>
                <w:sz w:val="24"/>
                <w:szCs w:val="24"/>
                <w:lang w:eastAsia="lv-LV"/>
              </w:rPr>
            </w:pPr>
            <w:r>
              <w:rPr>
                <w:rFonts w:eastAsia="Times New Roman"/>
                <w:bCs/>
                <w:sz w:val="24"/>
                <w:szCs w:val="24"/>
                <w:lang w:eastAsia="lv-LV"/>
              </w:rPr>
              <w:t>N</w:t>
            </w:r>
            <w:r w:rsidRPr="005635CD">
              <w:rPr>
                <w:rFonts w:eastAsia="Times New Roman"/>
                <w:bCs/>
                <w:sz w:val="24"/>
                <w:szCs w:val="24"/>
                <w:lang w:eastAsia="lv-LV"/>
              </w:rPr>
              <w:t>epieciešamību zvērinātiem notāriem saņemt informāciju, kas ir valsts vai pašvaldību institūciju pārziņā, atsevišķos gadījumos paredz arī normatīvie akti. Piemēram, Notariāta likuma 75. panta ceturtā daļa noteic, ka, taisot aktus un apliecinājumus, saskaņā ar kuriem zvērinātam notāram jāpārbauda personas identitāte, zvērināts notārs akta vai apliecinājuma izdarīšanas dienā pārbauda personas datus Iedzīvotāju reģistrā un Nederīgo dokumentu reģistrā un izdara par to atzīmi akta vai apliecinājumā. Savukārt Notariāta likuma 83. panta otrā daļa paredz, ka pārstāvības tiesības zvērināts notārs pārbauda pēc viņam iesniegtajiem publiskiem dokumentiem vai ierakstiem Komercreģistrā vai citos publiskajos reģistros.</w:t>
            </w:r>
            <w:r>
              <w:rPr>
                <w:rFonts w:eastAsia="Times New Roman"/>
                <w:bCs/>
                <w:sz w:val="24"/>
                <w:szCs w:val="24"/>
                <w:lang w:eastAsia="lv-LV"/>
              </w:rPr>
              <w:t xml:space="preserve"> </w:t>
            </w:r>
          </w:p>
          <w:p w:rsidR="002D5AA7" w:rsidP="002D5AA7" w:rsidRDefault="005635CD" w14:paraId="60E9D2A7" w14:textId="720D2A9F">
            <w:pPr>
              <w:spacing w:after="0" w:line="240" w:lineRule="auto"/>
              <w:jc w:val="both"/>
              <w:rPr>
                <w:rFonts w:eastAsia="Times New Roman"/>
                <w:bCs/>
                <w:sz w:val="24"/>
                <w:szCs w:val="24"/>
                <w:lang w:eastAsia="lv-LV"/>
              </w:rPr>
            </w:pPr>
            <w:r>
              <w:rPr>
                <w:rFonts w:eastAsia="Times New Roman"/>
                <w:bCs/>
                <w:sz w:val="24"/>
                <w:szCs w:val="24"/>
                <w:lang w:eastAsia="lv-LV"/>
              </w:rPr>
              <w:t xml:space="preserve">Ņemot vērā </w:t>
            </w:r>
            <w:r w:rsidR="0064321F">
              <w:rPr>
                <w:rFonts w:eastAsia="Times New Roman"/>
                <w:bCs/>
                <w:sz w:val="24"/>
                <w:szCs w:val="24"/>
                <w:lang w:eastAsia="lv-LV"/>
              </w:rPr>
              <w:t>minēto</w:t>
            </w:r>
            <w:r>
              <w:rPr>
                <w:rFonts w:eastAsia="Times New Roman"/>
                <w:bCs/>
                <w:sz w:val="24"/>
                <w:szCs w:val="24"/>
                <w:lang w:eastAsia="lv-LV"/>
              </w:rPr>
              <w:t xml:space="preserve">, </w:t>
            </w:r>
            <w:r w:rsidR="003D5534">
              <w:rPr>
                <w:rFonts w:eastAsia="Times New Roman"/>
                <w:bCs/>
                <w:sz w:val="24"/>
                <w:szCs w:val="24"/>
                <w:lang w:eastAsia="lv-LV"/>
              </w:rPr>
              <w:t xml:space="preserve">ar grozījumiem </w:t>
            </w:r>
            <w:r w:rsidR="00B07603">
              <w:rPr>
                <w:rFonts w:eastAsia="Times New Roman"/>
                <w:bCs/>
                <w:sz w:val="24"/>
                <w:szCs w:val="24"/>
                <w:lang w:eastAsia="lv-LV"/>
              </w:rPr>
              <w:t>Notariāta likum</w:t>
            </w:r>
            <w:r w:rsidR="003D5534">
              <w:rPr>
                <w:rFonts w:eastAsia="Times New Roman"/>
                <w:bCs/>
                <w:sz w:val="24"/>
                <w:szCs w:val="24"/>
                <w:lang w:eastAsia="lv-LV"/>
              </w:rPr>
              <w:t>ā, kas tika pieņemti 2017.</w:t>
            </w:r>
            <w:r w:rsidR="006139AD">
              <w:rPr>
                <w:rFonts w:eastAsia="Times New Roman"/>
                <w:bCs/>
                <w:sz w:val="24"/>
                <w:szCs w:val="24"/>
                <w:lang w:eastAsia="lv-LV"/>
              </w:rPr>
              <w:t> </w:t>
            </w:r>
            <w:r w:rsidR="003D5534">
              <w:rPr>
                <w:rFonts w:eastAsia="Times New Roman"/>
                <w:bCs/>
                <w:sz w:val="24"/>
                <w:szCs w:val="24"/>
                <w:lang w:eastAsia="lv-LV"/>
              </w:rPr>
              <w:t>gada 9. novembrī, tas</w:t>
            </w:r>
            <w:r w:rsidR="00B07603">
              <w:rPr>
                <w:rFonts w:eastAsia="Times New Roman"/>
                <w:bCs/>
                <w:sz w:val="24"/>
                <w:szCs w:val="24"/>
                <w:lang w:eastAsia="lv-LV"/>
              </w:rPr>
              <w:t xml:space="preserve"> tika papildināts ar </w:t>
            </w:r>
            <w:hyperlink w:history="1" w:anchor="p67.1" r:id="rId8">
              <w:r w:rsidRPr="002D5AA7" w:rsidR="00B07603">
                <w:rPr>
                  <w:rStyle w:val="Hipersaite"/>
                  <w:rFonts w:eastAsia="Times New Roman"/>
                  <w:color w:val="auto"/>
                  <w:sz w:val="24"/>
                  <w:szCs w:val="24"/>
                  <w:u w:val="none"/>
                  <w:lang w:eastAsia="lv-LV"/>
                </w:rPr>
                <w:t>67.</w:t>
              </w:r>
              <w:r w:rsidRPr="002D5AA7" w:rsidR="00B07603">
                <w:rPr>
                  <w:rStyle w:val="Hipersaite"/>
                  <w:rFonts w:eastAsia="Times New Roman"/>
                  <w:color w:val="auto"/>
                  <w:sz w:val="24"/>
                  <w:szCs w:val="24"/>
                  <w:u w:val="none"/>
                  <w:vertAlign w:val="superscript"/>
                  <w:lang w:eastAsia="lv-LV"/>
                </w:rPr>
                <w:t>1</w:t>
              </w:r>
            </w:hyperlink>
            <w:r w:rsidRPr="002D5AA7" w:rsidR="00B07603">
              <w:rPr>
                <w:rFonts w:eastAsia="Times New Roman"/>
                <w:sz w:val="24"/>
                <w:szCs w:val="24"/>
                <w:lang w:eastAsia="lv-LV"/>
              </w:rPr>
              <w:t> pant</w:t>
            </w:r>
            <w:r w:rsidR="00666EE4">
              <w:rPr>
                <w:rFonts w:eastAsia="Times New Roman"/>
                <w:sz w:val="24"/>
                <w:szCs w:val="24"/>
                <w:lang w:eastAsia="lv-LV"/>
              </w:rPr>
              <w:t>u</w:t>
            </w:r>
            <w:r w:rsidRPr="002D5AA7" w:rsidR="00B07603">
              <w:rPr>
                <w:rFonts w:eastAsia="Times New Roman"/>
                <w:sz w:val="24"/>
                <w:szCs w:val="24"/>
                <w:lang w:eastAsia="lv-LV"/>
              </w:rPr>
              <w:t>, kas noteic, ka amata darbību izpildei nepieciešamo informāciju valsts iestādes zvērinātam notāram sniedz bez maksas</w:t>
            </w:r>
            <w:r w:rsidR="00B07603">
              <w:rPr>
                <w:rFonts w:eastAsia="Times New Roman"/>
                <w:sz w:val="24"/>
                <w:szCs w:val="24"/>
                <w:lang w:eastAsia="lv-LV"/>
              </w:rPr>
              <w:t xml:space="preserve">. Vienlaikus </w:t>
            </w:r>
            <w:r w:rsidRPr="002D5AA7" w:rsidR="002D5AA7">
              <w:rPr>
                <w:rFonts w:eastAsia="Times New Roman"/>
                <w:bCs/>
                <w:sz w:val="24"/>
                <w:szCs w:val="24"/>
                <w:lang w:eastAsia="lv-LV"/>
              </w:rPr>
              <w:t xml:space="preserve">Notariāta likuma pārejas noteikumu </w:t>
            </w:r>
            <w:r w:rsidRPr="002D5AA7" w:rsidR="002D5AA7">
              <w:rPr>
                <w:rFonts w:eastAsia="Times New Roman"/>
                <w:sz w:val="24"/>
                <w:szCs w:val="24"/>
                <w:lang w:eastAsia="lv-LV"/>
              </w:rPr>
              <w:t>26. punkt</w:t>
            </w:r>
            <w:r w:rsidR="00B07603">
              <w:rPr>
                <w:rFonts w:eastAsia="Times New Roman"/>
                <w:sz w:val="24"/>
                <w:szCs w:val="24"/>
                <w:lang w:eastAsia="lv-LV"/>
              </w:rPr>
              <w:t xml:space="preserve">ā tika noteikts, ka šī norma </w:t>
            </w:r>
            <w:r w:rsidRPr="002D5AA7" w:rsidR="002D5AA7">
              <w:rPr>
                <w:rFonts w:eastAsia="Times New Roman"/>
                <w:sz w:val="24"/>
                <w:szCs w:val="24"/>
                <w:lang w:eastAsia="lv-LV"/>
              </w:rPr>
              <w:t>stājas spēkā 2020. gada 1. janvārī.</w:t>
            </w:r>
            <w:r w:rsidRPr="002D5AA7" w:rsidR="002D5AA7">
              <w:rPr>
                <w:rFonts w:eastAsia="Times New Roman"/>
                <w:bCs/>
                <w:sz w:val="24"/>
                <w:szCs w:val="24"/>
                <w:lang w:eastAsia="lv-LV"/>
              </w:rPr>
              <w:t xml:space="preserve"> </w:t>
            </w:r>
          </w:p>
          <w:p w:rsidR="00F70EBB" w:rsidP="00D00677" w:rsidRDefault="004E7B46" w14:paraId="7B290623" w14:textId="5ABB5E45">
            <w:pPr>
              <w:spacing w:after="0" w:line="240" w:lineRule="auto"/>
              <w:jc w:val="both"/>
              <w:rPr>
                <w:rFonts w:eastAsia="Times New Roman"/>
                <w:bCs/>
                <w:sz w:val="24"/>
                <w:szCs w:val="24"/>
                <w:lang w:eastAsia="lv-LV"/>
              </w:rPr>
            </w:pPr>
            <w:r>
              <w:rPr>
                <w:rFonts w:eastAsia="Times New Roman"/>
                <w:bCs/>
                <w:sz w:val="24"/>
                <w:szCs w:val="24"/>
                <w:lang w:eastAsia="lv-LV"/>
              </w:rPr>
              <w:t>Z</w:t>
            </w:r>
            <w:r w:rsidRPr="00D00677" w:rsidR="00D00677">
              <w:rPr>
                <w:rFonts w:eastAsia="Times New Roman"/>
                <w:bCs/>
                <w:sz w:val="24"/>
                <w:szCs w:val="24"/>
                <w:lang w:eastAsia="lv-LV"/>
              </w:rPr>
              <w:t>vērinātiem notāriem ziņ</w:t>
            </w:r>
            <w:r w:rsidR="00F70EBB">
              <w:rPr>
                <w:rFonts w:eastAsia="Times New Roman"/>
                <w:bCs/>
                <w:sz w:val="24"/>
                <w:szCs w:val="24"/>
                <w:lang w:eastAsia="lv-LV"/>
              </w:rPr>
              <w:t>u</w:t>
            </w:r>
            <w:r w:rsidRPr="00D00677" w:rsidR="00D00677">
              <w:rPr>
                <w:rFonts w:eastAsia="Times New Roman"/>
                <w:bCs/>
                <w:sz w:val="24"/>
                <w:szCs w:val="24"/>
                <w:lang w:eastAsia="lv-LV"/>
              </w:rPr>
              <w:t xml:space="preserve"> no valsts informācijas sistēmām</w:t>
            </w:r>
            <w:r w:rsidR="007A7E12">
              <w:rPr>
                <w:rFonts w:eastAsia="Times New Roman"/>
                <w:bCs/>
                <w:sz w:val="24"/>
                <w:szCs w:val="24"/>
                <w:lang w:eastAsia="lv-LV"/>
              </w:rPr>
              <w:t xml:space="preserve"> un reģistriem</w:t>
            </w:r>
            <w:r w:rsidRPr="00D00677" w:rsidR="00D00677">
              <w:rPr>
                <w:rFonts w:eastAsia="Times New Roman"/>
                <w:bCs/>
                <w:sz w:val="24"/>
                <w:szCs w:val="24"/>
                <w:lang w:eastAsia="lv-LV"/>
              </w:rPr>
              <w:t xml:space="preserve"> </w:t>
            </w:r>
            <w:r w:rsidR="00F70EBB">
              <w:rPr>
                <w:rFonts w:eastAsia="Times New Roman"/>
                <w:bCs/>
                <w:sz w:val="24"/>
                <w:szCs w:val="24"/>
                <w:lang w:eastAsia="lv-LV"/>
              </w:rPr>
              <w:t xml:space="preserve">izsniegšana </w:t>
            </w:r>
            <w:r w:rsidRPr="00D00677" w:rsidR="00D00677">
              <w:rPr>
                <w:rFonts w:eastAsia="Times New Roman"/>
                <w:bCs/>
                <w:sz w:val="24"/>
                <w:szCs w:val="24"/>
                <w:lang w:eastAsia="lv-LV"/>
              </w:rPr>
              <w:t xml:space="preserve">bez maksas var </w:t>
            </w:r>
            <w:r w:rsidR="00F70EBB">
              <w:rPr>
                <w:rFonts w:eastAsia="Times New Roman"/>
                <w:bCs/>
                <w:sz w:val="24"/>
                <w:szCs w:val="24"/>
                <w:lang w:eastAsia="lv-LV"/>
              </w:rPr>
              <w:t>tikt uzsākta</w:t>
            </w:r>
            <w:r w:rsidRPr="00D00677" w:rsidR="00D00677">
              <w:rPr>
                <w:rFonts w:eastAsia="Times New Roman"/>
                <w:bCs/>
                <w:sz w:val="24"/>
                <w:szCs w:val="24"/>
                <w:lang w:eastAsia="lv-LV"/>
              </w:rPr>
              <w:t xml:space="preserve"> pēc atbilstoša finansējuma paredzēšanas no valsts budžeta, jo samazinātos piešķirtais finansējums attiecīgās valsts informācijas sistēmas </w:t>
            </w:r>
            <w:r w:rsidR="006564BC">
              <w:rPr>
                <w:rFonts w:eastAsia="Times New Roman"/>
                <w:bCs/>
                <w:sz w:val="24"/>
                <w:szCs w:val="24"/>
                <w:lang w:eastAsia="lv-LV"/>
              </w:rPr>
              <w:t xml:space="preserve">vai reģistra </w:t>
            </w:r>
            <w:r w:rsidRPr="00D00677" w:rsidR="00D00677">
              <w:rPr>
                <w:rFonts w:eastAsia="Times New Roman"/>
                <w:bCs/>
                <w:sz w:val="24"/>
                <w:szCs w:val="24"/>
                <w:lang w:eastAsia="lv-LV"/>
              </w:rPr>
              <w:t xml:space="preserve">uzturēšanai un pilnveidošanai. Valsts informācijas sistēmu </w:t>
            </w:r>
            <w:r w:rsidR="007A7E12">
              <w:rPr>
                <w:rFonts w:eastAsia="Times New Roman"/>
                <w:bCs/>
                <w:sz w:val="24"/>
                <w:szCs w:val="24"/>
                <w:lang w:eastAsia="lv-LV"/>
              </w:rPr>
              <w:t xml:space="preserve">un reģistru </w:t>
            </w:r>
            <w:r w:rsidRPr="00D00677" w:rsidR="00D00677">
              <w:rPr>
                <w:rFonts w:eastAsia="Times New Roman"/>
                <w:bCs/>
                <w:sz w:val="24"/>
                <w:szCs w:val="24"/>
                <w:lang w:eastAsia="lv-LV"/>
              </w:rPr>
              <w:t>turētājiem nepieciešami finanšu līdzekļi informācijas saglabāšanai, apstrādei, atlasei, izsniegšanai</w:t>
            </w:r>
            <w:bookmarkStart w:name="_GoBack" w:id="0"/>
            <w:bookmarkEnd w:id="0"/>
            <w:r w:rsidRPr="00D00677" w:rsidR="00D00677">
              <w:rPr>
                <w:rFonts w:eastAsia="Times New Roman"/>
                <w:bCs/>
                <w:sz w:val="24"/>
                <w:szCs w:val="24"/>
                <w:lang w:eastAsia="lv-LV"/>
              </w:rPr>
              <w:t xml:space="preserve"> un uzturēšanai kopumā. Šie </w:t>
            </w:r>
            <w:r w:rsidR="007A7E12">
              <w:rPr>
                <w:rFonts w:eastAsia="Times New Roman"/>
                <w:bCs/>
                <w:sz w:val="24"/>
                <w:szCs w:val="24"/>
                <w:lang w:eastAsia="lv-LV"/>
              </w:rPr>
              <w:t xml:space="preserve">valsts informācijas sistēmu un </w:t>
            </w:r>
            <w:r w:rsidRPr="00D00677" w:rsidR="00D00677">
              <w:rPr>
                <w:rFonts w:eastAsia="Times New Roman"/>
                <w:bCs/>
                <w:sz w:val="24"/>
                <w:szCs w:val="24"/>
                <w:lang w:eastAsia="lv-LV"/>
              </w:rPr>
              <w:t xml:space="preserve">reģistru turētājiem nepieciešamie līdzekļi tiek segti gan no ieņēmumiem par maksas pakalpojumiem par attiecīgajā reģistrā esošās informācijas sniegšanu, gan no valsts budžeta. </w:t>
            </w:r>
            <w:r w:rsidR="00F70EBB">
              <w:rPr>
                <w:rFonts w:eastAsia="Times New Roman"/>
                <w:bCs/>
                <w:sz w:val="24"/>
                <w:szCs w:val="24"/>
                <w:lang w:eastAsia="lv-LV"/>
              </w:rPr>
              <w:t>Tādējādi, lai</w:t>
            </w:r>
            <w:r w:rsidRPr="00D00677" w:rsidR="00D00677">
              <w:rPr>
                <w:rFonts w:eastAsia="Times New Roman"/>
                <w:bCs/>
                <w:sz w:val="24"/>
                <w:szCs w:val="24"/>
                <w:lang w:eastAsia="lv-LV"/>
              </w:rPr>
              <w:t xml:space="preserve"> zvērinātiem notāriem </w:t>
            </w:r>
            <w:r w:rsidR="008C5C84">
              <w:rPr>
                <w:rFonts w:eastAsia="Times New Roman"/>
                <w:bCs/>
                <w:sz w:val="24"/>
                <w:szCs w:val="24"/>
                <w:lang w:eastAsia="lv-LV"/>
              </w:rPr>
              <w:t xml:space="preserve">valsts informācijas sistēmu un </w:t>
            </w:r>
            <w:r w:rsidRPr="00D00677" w:rsidR="00D00677">
              <w:rPr>
                <w:rFonts w:eastAsia="Times New Roman"/>
                <w:bCs/>
                <w:sz w:val="24"/>
                <w:szCs w:val="24"/>
                <w:lang w:eastAsia="lv-LV"/>
              </w:rPr>
              <w:t xml:space="preserve">reģistru informācija valsts pārvaldes funkciju veikšanai tiktu sniegta bez maksas, </w:t>
            </w:r>
            <w:r w:rsidR="00F70EBB">
              <w:rPr>
                <w:rFonts w:eastAsia="Times New Roman"/>
                <w:bCs/>
                <w:sz w:val="24"/>
                <w:szCs w:val="24"/>
                <w:lang w:eastAsia="lv-LV"/>
              </w:rPr>
              <w:t>ir</w:t>
            </w:r>
            <w:r w:rsidRPr="00D00677" w:rsidR="00D00677">
              <w:rPr>
                <w:rFonts w:eastAsia="Times New Roman"/>
                <w:bCs/>
                <w:sz w:val="24"/>
                <w:szCs w:val="24"/>
                <w:lang w:eastAsia="lv-LV"/>
              </w:rPr>
              <w:t xml:space="preserve"> nepieciešams rast papildus finansējumu </w:t>
            </w:r>
            <w:r w:rsidR="008C5C84">
              <w:rPr>
                <w:rFonts w:eastAsia="Times New Roman"/>
                <w:bCs/>
                <w:sz w:val="24"/>
                <w:szCs w:val="24"/>
                <w:lang w:eastAsia="lv-LV"/>
              </w:rPr>
              <w:t xml:space="preserve">valsts informācijas sistēmu un </w:t>
            </w:r>
            <w:r w:rsidRPr="00D00677" w:rsidR="00D00677">
              <w:rPr>
                <w:rFonts w:eastAsia="Times New Roman"/>
                <w:bCs/>
                <w:sz w:val="24"/>
                <w:szCs w:val="24"/>
                <w:lang w:eastAsia="lv-LV"/>
              </w:rPr>
              <w:t xml:space="preserve">reģistru turētājiem tās budžeta daļas segšanai, ko </w:t>
            </w:r>
            <w:r w:rsidRPr="00D00677" w:rsidR="00D00677">
              <w:rPr>
                <w:rFonts w:eastAsia="Times New Roman"/>
                <w:bCs/>
                <w:sz w:val="24"/>
                <w:szCs w:val="24"/>
                <w:lang w:eastAsia="lv-LV"/>
              </w:rPr>
              <w:lastRenderedPageBreak/>
              <w:t>attiecīgais turētājs neiekasē</w:t>
            </w:r>
            <w:r w:rsidR="00F70EBB">
              <w:rPr>
                <w:rFonts w:eastAsia="Times New Roman"/>
                <w:bCs/>
                <w:sz w:val="24"/>
                <w:szCs w:val="24"/>
                <w:lang w:eastAsia="lv-LV"/>
              </w:rPr>
              <w:t>s</w:t>
            </w:r>
            <w:r w:rsidRPr="00D00677" w:rsidR="00D00677">
              <w:rPr>
                <w:rFonts w:eastAsia="Times New Roman"/>
                <w:bCs/>
                <w:sz w:val="24"/>
                <w:szCs w:val="24"/>
                <w:lang w:eastAsia="lv-LV"/>
              </w:rPr>
              <w:t xml:space="preserve"> pašu ieņēmumos, jo samazinā</w:t>
            </w:r>
            <w:r w:rsidR="00F70EBB">
              <w:rPr>
                <w:rFonts w:eastAsia="Times New Roman"/>
                <w:bCs/>
                <w:sz w:val="24"/>
                <w:szCs w:val="24"/>
                <w:lang w:eastAsia="lv-LV"/>
              </w:rPr>
              <w:t>sies</w:t>
            </w:r>
            <w:r w:rsidRPr="00D00677" w:rsidR="00D00677">
              <w:rPr>
                <w:rFonts w:eastAsia="Times New Roman"/>
                <w:bCs/>
                <w:sz w:val="24"/>
                <w:szCs w:val="24"/>
                <w:lang w:eastAsia="lv-LV"/>
              </w:rPr>
              <w:t xml:space="preserve"> ieņēmumi par informācijas sniegšanu un attiecīgi bū</w:t>
            </w:r>
            <w:r w:rsidR="00F70EBB">
              <w:rPr>
                <w:rFonts w:eastAsia="Times New Roman"/>
                <w:bCs/>
                <w:sz w:val="24"/>
                <w:szCs w:val="24"/>
                <w:lang w:eastAsia="lv-LV"/>
              </w:rPr>
              <w:t>s</w:t>
            </w:r>
            <w:r w:rsidRPr="00D00677" w:rsidR="00D00677">
              <w:rPr>
                <w:rFonts w:eastAsia="Times New Roman"/>
                <w:bCs/>
                <w:sz w:val="24"/>
                <w:szCs w:val="24"/>
                <w:lang w:eastAsia="lv-LV"/>
              </w:rPr>
              <w:t xml:space="preserve"> nepieciešami finanšu resursi par informācijas sniegšanu zvērinātiem notāriem. </w:t>
            </w:r>
          </w:p>
          <w:p w:rsidRPr="006139AD" w:rsidR="00B44750" w:rsidP="00F70EBB" w:rsidRDefault="00F70EBB" w14:paraId="30C06537" w14:textId="052B0233">
            <w:pPr>
              <w:spacing w:after="0" w:line="240" w:lineRule="auto"/>
              <w:jc w:val="both"/>
              <w:rPr>
                <w:rFonts w:eastAsia="Times New Roman"/>
                <w:bCs/>
                <w:sz w:val="24"/>
                <w:szCs w:val="24"/>
                <w:lang w:eastAsia="lv-LV"/>
              </w:rPr>
            </w:pPr>
            <w:r>
              <w:rPr>
                <w:rFonts w:eastAsia="Times New Roman"/>
                <w:bCs/>
                <w:sz w:val="24"/>
                <w:szCs w:val="24"/>
                <w:lang w:eastAsia="lv-LV"/>
              </w:rPr>
              <w:t xml:space="preserve">Ņemot vērā to, ka, vērtējot </w:t>
            </w:r>
            <w:r w:rsidRPr="00D00677">
              <w:rPr>
                <w:rFonts w:eastAsia="Times New Roman"/>
                <w:bCs/>
                <w:sz w:val="24"/>
                <w:szCs w:val="24"/>
                <w:lang w:eastAsia="lv-LV"/>
              </w:rPr>
              <w:t xml:space="preserve">valsts finanšu līdzekļu dotācijas </w:t>
            </w:r>
            <w:r>
              <w:rPr>
                <w:rFonts w:eastAsia="Times New Roman"/>
                <w:bCs/>
                <w:sz w:val="24"/>
                <w:szCs w:val="24"/>
                <w:lang w:eastAsia="lv-LV"/>
              </w:rPr>
              <w:t xml:space="preserve">iespējas </w:t>
            </w:r>
            <w:r w:rsidR="00963169">
              <w:rPr>
                <w:rFonts w:eastAsia="Times New Roman"/>
                <w:bCs/>
                <w:sz w:val="24"/>
                <w:szCs w:val="24"/>
                <w:lang w:eastAsia="lv-LV"/>
              </w:rPr>
              <w:t xml:space="preserve">Tieslietu ministrijas </w:t>
            </w:r>
            <w:r w:rsidR="00CF34E7">
              <w:rPr>
                <w:rFonts w:eastAsia="Times New Roman"/>
                <w:bCs/>
                <w:sz w:val="24"/>
                <w:szCs w:val="24"/>
                <w:lang w:eastAsia="lv-LV"/>
              </w:rPr>
              <w:t xml:space="preserve">un </w:t>
            </w:r>
            <w:proofErr w:type="spellStart"/>
            <w:r w:rsidR="00CF34E7">
              <w:rPr>
                <w:rFonts w:eastAsia="Times New Roman"/>
                <w:bCs/>
                <w:sz w:val="24"/>
                <w:szCs w:val="24"/>
                <w:lang w:eastAsia="lv-LV"/>
              </w:rPr>
              <w:t>Iekšlietu</w:t>
            </w:r>
            <w:proofErr w:type="spellEnd"/>
            <w:r w:rsidR="00CF34E7">
              <w:rPr>
                <w:rFonts w:eastAsia="Times New Roman"/>
                <w:bCs/>
                <w:sz w:val="24"/>
                <w:szCs w:val="24"/>
                <w:lang w:eastAsia="lv-LV"/>
              </w:rPr>
              <w:t xml:space="preserve"> ministrijas </w:t>
            </w:r>
            <w:r w:rsidR="00963169">
              <w:rPr>
                <w:rFonts w:eastAsia="Times New Roman"/>
                <w:bCs/>
                <w:sz w:val="24"/>
                <w:szCs w:val="24"/>
                <w:lang w:eastAsia="lv-LV"/>
              </w:rPr>
              <w:t xml:space="preserve">padotībā esošo </w:t>
            </w:r>
            <w:r>
              <w:rPr>
                <w:rFonts w:eastAsia="Times New Roman"/>
                <w:bCs/>
                <w:sz w:val="24"/>
                <w:szCs w:val="24"/>
                <w:lang w:eastAsia="lv-LV"/>
              </w:rPr>
              <w:t>valsts informācijas sistēmu un reģistru turētājiem</w:t>
            </w:r>
            <w:r w:rsidRPr="00D00677" w:rsidR="00D00677">
              <w:rPr>
                <w:rFonts w:eastAsia="Times New Roman"/>
                <w:bCs/>
                <w:sz w:val="24"/>
                <w:szCs w:val="24"/>
                <w:lang w:eastAsia="lv-LV"/>
              </w:rPr>
              <w:t xml:space="preserve">, lai kompensētu attiecīgo sistēmu </w:t>
            </w:r>
            <w:r>
              <w:rPr>
                <w:rFonts w:eastAsia="Times New Roman"/>
                <w:bCs/>
                <w:sz w:val="24"/>
                <w:szCs w:val="24"/>
                <w:lang w:eastAsia="lv-LV"/>
              </w:rPr>
              <w:t xml:space="preserve">un reģistru </w:t>
            </w:r>
            <w:r w:rsidRPr="00D00677" w:rsidR="00D00677">
              <w:rPr>
                <w:rFonts w:eastAsia="Times New Roman"/>
                <w:bCs/>
                <w:sz w:val="24"/>
                <w:szCs w:val="24"/>
                <w:lang w:eastAsia="lv-LV"/>
              </w:rPr>
              <w:t xml:space="preserve">uzturēšanai nepieciešamos izdevumus, kas saistīti ar </w:t>
            </w:r>
            <w:r w:rsidR="00C53DC7">
              <w:rPr>
                <w:rFonts w:eastAsia="Times New Roman"/>
                <w:bCs/>
                <w:sz w:val="24"/>
                <w:szCs w:val="24"/>
                <w:lang w:eastAsia="lv-LV"/>
              </w:rPr>
              <w:t>tajos</w:t>
            </w:r>
            <w:r w:rsidRPr="00D00677" w:rsidR="00D00677">
              <w:rPr>
                <w:rFonts w:eastAsia="Times New Roman"/>
                <w:bCs/>
                <w:sz w:val="24"/>
                <w:szCs w:val="24"/>
                <w:lang w:eastAsia="lv-LV"/>
              </w:rPr>
              <w:t xml:space="preserve"> esošās informācijas sniegšanu zvērinātiem notāriem bez maksas</w:t>
            </w:r>
            <w:r>
              <w:rPr>
                <w:rFonts w:eastAsia="Times New Roman"/>
                <w:bCs/>
                <w:sz w:val="24"/>
                <w:szCs w:val="24"/>
                <w:lang w:eastAsia="lv-LV"/>
              </w:rPr>
              <w:t xml:space="preserve">, </w:t>
            </w:r>
            <w:r w:rsidR="00287B5E">
              <w:rPr>
                <w:rFonts w:eastAsia="Times New Roman"/>
                <w:bCs/>
                <w:sz w:val="24"/>
                <w:szCs w:val="24"/>
                <w:lang w:eastAsia="lv-LV"/>
              </w:rPr>
              <w:t xml:space="preserve">netika rasta iespēja </w:t>
            </w:r>
            <w:r>
              <w:rPr>
                <w:rFonts w:eastAsia="Times New Roman"/>
                <w:bCs/>
                <w:sz w:val="24"/>
                <w:szCs w:val="24"/>
                <w:lang w:eastAsia="lv-LV"/>
              </w:rPr>
              <w:t>2020.</w:t>
            </w:r>
            <w:r w:rsidR="006139AD">
              <w:rPr>
                <w:rFonts w:eastAsia="Times New Roman"/>
                <w:bCs/>
                <w:sz w:val="24"/>
                <w:szCs w:val="24"/>
                <w:lang w:eastAsia="lv-LV"/>
              </w:rPr>
              <w:t> </w:t>
            </w:r>
            <w:r>
              <w:rPr>
                <w:rFonts w:eastAsia="Times New Roman"/>
                <w:bCs/>
                <w:sz w:val="24"/>
                <w:szCs w:val="24"/>
                <w:lang w:eastAsia="lv-LV"/>
              </w:rPr>
              <w:t>gad</w:t>
            </w:r>
            <w:r w:rsidR="00287B5E">
              <w:rPr>
                <w:rFonts w:eastAsia="Times New Roman"/>
                <w:bCs/>
                <w:sz w:val="24"/>
                <w:szCs w:val="24"/>
                <w:lang w:eastAsia="lv-LV"/>
              </w:rPr>
              <w:t>ā piešķirt papildu finanšu līdzekļus</w:t>
            </w:r>
            <w:r>
              <w:rPr>
                <w:rFonts w:eastAsia="Times New Roman"/>
                <w:bCs/>
                <w:sz w:val="24"/>
                <w:szCs w:val="24"/>
                <w:lang w:eastAsia="lv-LV"/>
              </w:rPr>
              <w:t xml:space="preserve">, izstrādāts likumprojekts, kas paredz pārcelt Notariāta likuma </w:t>
            </w:r>
            <w:hyperlink w:history="1" w:anchor="p67.1" r:id="rId9">
              <w:r w:rsidRPr="00D60140">
                <w:rPr>
                  <w:rStyle w:val="Hipersaite"/>
                  <w:rFonts w:eastAsia="Times New Roman"/>
                  <w:bCs/>
                  <w:color w:val="auto"/>
                  <w:sz w:val="24"/>
                  <w:szCs w:val="24"/>
                  <w:u w:val="none"/>
                  <w:lang w:eastAsia="lv-LV"/>
                </w:rPr>
                <w:t>67.</w:t>
              </w:r>
              <w:r w:rsidRPr="00D60140">
                <w:rPr>
                  <w:rStyle w:val="Hipersaite"/>
                  <w:rFonts w:eastAsia="Times New Roman"/>
                  <w:bCs/>
                  <w:color w:val="auto"/>
                  <w:sz w:val="24"/>
                  <w:szCs w:val="24"/>
                  <w:u w:val="none"/>
                  <w:vertAlign w:val="superscript"/>
                  <w:lang w:eastAsia="lv-LV"/>
                </w:rPr>
                <w:t>1</w:t>
              </w:r>
            </w:hyperlink>
            <w:r w:rsidRPr="00D60140">
              <w:rPr>
                <w:rFonts w:eastAsia="Times New Roman"/>
                <w:bCs/>
                <w:sz w:val="24"/>
                <w:szCs w:val="24"/>
                <w:lang w:eastAsia="lv-LV"/>
              </w:rPr>
              <w:t> </w:t>
            </w:r>
            <w:r w:rsidRPr="00F70EBB">
              <w:rPr>
                <w:rFonts w:eastAsia="Times New Roman"/>
                <w:bCs/>
                <w:sz w:val="24"/>
                <w:szCs w:val="24"/>
                <w:lang w:eastAsia="lv-LV"/>
              </w:rPr>
              <w:t>pant</w:t>
            </w:r>
            <w:r>
              <w:rPr>
                <w:rFonts w:eastAsia="Times New Roman"/>
                <w:bCs/>
                <w:sz w:val="24"/>
                <w:szCs w:val="24"/>
                <w:lang w:eastAsia="lv-LV"/>
              </w:rPr>
              <w:t xml:space="preserve">a spēkā </w:t>
            </w:r>
            <w:r w:rsidRPr="004E5090">
              <w:rPr>
                <w:rFonts w:eastAsia="Times New Roman"/>
                <w:bCs/>
                <w:sz w:val="24"/>
                <w:szCs w:val="24"/>
                <w:lang w:eastAsia="lv-LV"/>
              </w:rPr>
              <w:t>stāšanos uz 202</w:t>
            </w:r>
            <w:r w:rsidRPr="004E5090" w:rsidR="00A41F3B">
              <w:rPr>
                <w:rFonts w:eastAsia="Times New Roman"/>
                <w:bCs/>
                <w:sz w:val="24"/>
                <w:szCs w:val="24"/>
                <w:lang w:eastAsia="lv-LV"/>
              </w:rPr>
              <w:t>2</w:t>
            </w:r>
            <w:r w:rsidRPr="004E5090">
              <w:rPr>
                <w:rFonts w:eastAsia="Times New Roman"/>
                <w:bCs/>
                <w:sz w:val="24"/>
                <w:szCs w:val="24"/>
                <w:lang w:eastAsia="lv-LV"/>
              </w:rPr>
              <w:t>. gada 1. janvāri</w:t>
            </w:r>
            <w:r w:rsidRPr="004E5090" w:rsidR="00D00677">
              <w:rPr>
                <w:rFonts w:eastAsia="Times New Roman"/>
                <w:bCs/>
                <w:sz w:val="24"/>
                <w:szCs w:val="24"/>
                <w:lang w:eastAsia="lv-LV"/>
              </w:rPr>
              <w:t>.</w:t>
            </w:r>
          </w:p>
        </w:tc>
      </w:tr>
      <w:tr w:rsidRPr="00BC2633" w:rsidR="00DA326E"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D285142"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EC22A37" w14:textId="51CE741F">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Pr="00A1552F" w:rsidR="00A1552F">
              <w:rPr>
                <w:rFonts w:eastAsia="Times New Roman"/>
                <w:sz w:val="24"/>
                <w:szCs w:val="24"/>
                <w:lang w:eastAsia="lv-LV"/>
              </w:rPr>
              <w:t>un publiskas personas kapitālsabiedrības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09DA66A3" w14:textId="6969E19E">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Pr="00BC2633" w:rsidR="00DA326E"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D4BD81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1AC9F60"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1182056C" w14:textId="4E935B09">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D4E8A" w:rsidTr="0059057E" w14:paraId="4A35F0EC" w14:textId="77777777">
        <w:trPr>
          <w:trHeight w:val="128"/>
        </w:trPr>
        <w:tc>
          <w:tcPr>
            <w:tcW w:w="5000" w:type="pct"/>
            <w:gridSpan w:val="9"/>
            <w:tcBorders>
              <w:top w:val="outset" w:color="414142" w:sz="6" w:space="0"/>
              <w:left w:val="nil"/>
              <w:bottom w:val="outset" w:color="414142" w:sz="6" w:space="0"/>
              <w:right w:val="nil"/>
            </w:tcBorders>
          </w:tcPr>
          <w:p w:rsidRPr="00BC2633" w:rsidR="00031256" w:rsidP="00C26E82" w:rsidRDefault="0081203F" w14:paraId="3909DB7C" w14:textId="77777777">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Pr="00BC2633" w:rsidR="00BC2633" w:rsidTr="0059057E"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BC2633" w:rsidR="004D15A9" w:rsidP="00C26E82" w:rsidRDefault="004D15A9" w14:paraId="4C70EC05"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Pr="00BC2633" w:rsidR="00DA326E" w:rsidTr="00DA326E"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ABD5F2F"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DF97D57"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FD1D37" w:rsidP="003333C4" w:rsidRDefault="008B14CE" w14:paraId="674A68B1" w14:textId="7D938869">
            <w:pPr>
              <w:spacing w:after="0" w:line="240" w:lineRule="auto"/>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vērināti notāri</w:t>
            </w:r>
            <w:r w:rsidR="005843FE">
              <w:rPr>
                <w:rFonts w:eastAsia="Times New Roman"/>
                <w:sz w:val="24"/>
                <w:szCs w:val="24"/>
                <w:lang w:eastAsia="lv-LV"/>
              </w:rPr>
              <w:t xml:space="preserve">, </w:t>
            </w:r>
            <w:r w:rsidR="002D5AA7">
              <w:rPr>
                <w:rFonts w:eastAsia="Times New Roman"/>
                <w:sz w:val="24"/>
                <w:szCs w:val="24"/>
                <w:lang w:eastAsia="lv-LV"/>
              </w:rPr>
              <w:t>personas, k</w:t>
            </w:r>
            <w:r w:rsidR="00AF4363">
              <w:rPr>
                <w:rFonts w:eastAsia="Times New Roman"/>
                <w:sz w:val="24"/>
                <w:szCs w:val="24"/>
                <w:lang w:eastAsia="lv-LV"/>
              </w:rPr>
              <w:t>uras vēlēsies saņemt</w:t>
            </w:r>
            <w:r w:rsidR="002D5AA7">
              <w:rPr>
                <w:rFonts w:eastAsia="Times New Roman"/>
                <w:sz w:val="24"/>
                <w:szCs w:val="24"/>
                <w:lang w:eastAsia="lv-LV"/>
              </w:rPr>
              <w:t xml:space="preserve"> zvērināta notāra palīdzību</w:t>
            </w:r>
            <w:r w:rsidR="005843FE">
              <w:rPr>
                <w:rFonts w:eastAsia="Times New Roman"/>
                <w:sz w:val="24"/>
                <w:szCs w:val="24"/>
                <w:lang w:eastAsia="lv-LV"/>
              </w:rPr>
              <w:t>, valsts informācijas sistēmu un reģistru turētāji</w:t>
            </w:r>
            <w:r w:rsidR="002D5AA7">
              <w:rPr>
                <w:rFonts w:eastAsia="Times New Roman"/>
                <w:sz w:val="24"/>
                <w:szCs w:val="24"/>
                <w:lang w:eastAsia="lv-LV"/>
              </w:rPr>
              <w:t>.</w:t>
            </w:r>
          </w:p>
        </w:tc>
      </w:tr>
      <w:tr w:rsidRPr="00BC2633" w:rsidR="00DA326E" w:rsidTr="00DA326E"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25AAD29"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BB1E646" w14:textId="77777777">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703120" w:rsidP="003333C4" w:rsidRDefault="00F50DC6" w14:paraId="12DBBFF5" w14:textId="4DFBBAFF">
            <w:pPr>
              <w:spacing w:after="0" w:line="240" w:lineRule="auto"/>
              <w:jc w:val="both"/>
              <w:rPr>
                <w:rFonts w:eastAsia="Times New Roman"/>
                <w:sz w:val="24"/>
                <w:szCs w:val="24"/>
                <w:lang w:eastAsia="lv-LV"/>
              </w:rPr>
            </w:pPr>
            <w:r>
              <w:rPr>
                <w:rFonts w:eastAsia="Times New Roman"/>
                <w:iCs/>
                <w:sz w:val="24"/>
                <w:szCs w:val="24"/>
                <w:lang w:eastAsia="lv-LV"/>
              </w:rPr>
              <w:t>Likum</w:t>
            </w:r>
            <w:r w:rsidRPr="000C405C" w:rsidR="000C405C">
              <w:rPr>
                <w:rFonts w:eastAsia="Times New Roman"/>
                <w:iCs/>
                <w:sz w:val="24"/>
                <w:szCs w:val="24"/>
                <w:lang w:eastAsia="lv-LV"/>
              </w:rPr>
              <w:t xml:space="preserve">projekts nemaina minēto sabiedrības </w:t>
            </w:r>
            <w:proofErr w:type="spellStart"/>
            <w:r w:rsidRPr="000C405C" w:rsidR="000C405C">
              <w:rPr>
                <w:rFonts w:eastAsia="Times New Roman"/>
                <w:iCs/>
                <w:sz w:val="24"/>
                <w:szCs w:val="24"/>
                <w:lang w:eastAsia="lv-LV"/>
              </w:rPr>
              <w:t>mērķgrupu</w:t>
            </w:r>
            <w:proofErr w:type="spellEnd"/>
            <w:r w:rsidRPr="000C405C" w:rsidR="000C405C">
              <w:rPr>
                <w:rFonts w:eastAsia="Times New Roman"/>
                <w:iCs/>
                <w:sz w:val="24"/>
                <w:szCs w:val="24"/>
                <w:lang w:eastAsia="lv-LV"/>
              </w:rPr>
              <w:t xml:space="preserve"> tiesības, pienākumus un veicamās darbības.</w:t>
            </w:r>
          </w:p>
        </w:tc>
      </w:tr>
      <w:tr w:rsidRPr="00BC2633" w:rsidR="00DA326E" w:rsidTr="00DA326E"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F40837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90198F8" w14:textId="77777777">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201B6E" w:rsidP="00C26E82" w:rsidRDefault="00A957CD" w14:paraId="5D564945" w14:textId="46CB7A8F">
            <w:pPr>
              <w:spacing w:after="0" w:line="240" w:lineRule="auto"/>
              <w:jc w:val="both"/>
              <w:rPr>
                <w:rFonts w:eastAsia="Times New Roman"/>
                <w:sz w:val="24"/>
                <w:szCs w:val="24"/>
                <w:lang w:eastAsia="lv-LV"/>
              </w:rPr>
            </w:pPr>
            <w:r w:rsidRPr="00A957CD">
              <w:rPr>
                <w:rFonts w:eastAsia="Times New Roman"/>
                <w:sz w:val="24"/>
                <w:szCs w:val="24"/>
                <w:lang w:eastAsia="lv-LV"/>
              </w:rPr>
              <w:t>Likumprojekts šo jomu neskar.</w:t>
            </w:r>
          </w:p>
        </w:tc>
      </w:tr>
      <w:tr w:rsidRPr="00BC2633" w:rsidR="00DA326E" w:rsidTr="00DA326E"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5745159C" w14:textId="017EBBC8">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105AF451" w14:textId="0BBD80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color="414142" w:sz="6" w:space="0"/>
              <w:left w:val="outset" w:color="414142" w:sz="6" w:space="0"/>
              <w:bottom w:val="outset" w:color="414142" w:sz="6" w:space="0"/>
              <w:right w:val="outset" w:color="414142" w:sz="6" w:space="0"/>
            </w:tcBorders>
          </w:tcPr>
          <w:p w:rsidRPr="00604C73" w:rsidR="00201B6E" w:rsidP="00C26E82" w:rsidRDefault="00A957CD" w14:paraId="0C5B7775" w14:textId="36A29868">
            <w:pPr>
              <w:spacing w:after="0" w:line="240" w:lineRule="auto"/>
              <w:jc w:val="both"/>
              <w:rPr>
                <w:rFonts w:eastAsia="Times New Roman"/>
                <w:sz w:val="24"/>
                <w:szCs w:val="24"/>
                <w:lang w:eastAsia="lv-LV"/>
              </w:rPr>
            </w:pPr>
            <w:r w:rsidRPr="00A957CD">
              <w:rPr>
                <w:rFonts w:eastAsia="Times New Roman"/>
                <w:sz w:val="24"/>
                <w:szCs w:val="24"/>
                <w:lang w:eastAsia="lv-LV"/>
              </w:rPr>
              <w:t>Likumprojekts šo jomu neskar.</w:t>
            </w:r>
          </w:p>
        </w:tc>
      </w:tr>
      <w:tr w:rsidRPr="00BC2633" w:rsidR="00DA326E" w:rsidTr="00DA326E"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A1552F" w14:paraId="580FAF10" w14:textId="4634BFC2">
            <w:pPr>
              <w:spacing w:after="0" w:line="240" w:lineRule="auto"/>
              <w:rPr>
                <w:rFonts w:eastAsia="Times New Roman"/>
                <w:sz w:val="24"/>
                <w:szCs w:val="24"/>
                <w:lang w:eastAsia="lv-LV"/>
              </w:rPr>
            </w:pPr>
            <w:r>
              <w:rPr>
                <w:rFonts w:eastAsia="Times New Roman"/>
                <w:sz w:val="24"/>
                <w:szCs w:val="24"/>
                <w:lang w:eastAsia="lv-LV"/>
              </w:rPr>
              <w:t>5</w:t>
            </w:r>
            <w:r w:rsidRPr="00BC2633" w:rsidR="004D15A9">
              <w:rPr>
                <w:rFonts w:eastAsia="Times New Roman"/>
                <w:sz w:val="24"/>
                <w:szCs w:val="24"/>
                <w:lang w:eastAsia="lv-LV"/>
              </w:rPr>
              <w:t>.</w:t>
            </w:r>
          </w:p>
        </w:tc>
        <w:tc>
          <w:tcPr>
            <w:tcW w:w="1601" w:type="pct"/>
            <w:gridSpan w:val="2"/>
            <w:tcBorders>
              <w:top w:val="outset" w:color="414142" w:sz="6" w:space="0"/>
              <w:left w:val="outset" w:color="414142" w:sz="6" w:space="0"/>
              <w:bottom w:val="single" w:color="auto" w:sz="4" w:space="0"/>
              <w:right w:val="outset" w:color="414142" w:sz="6" w:space="0"/>
            </w:tcBorders>
            <w:hideMark/>
          </w:tcPr>
          <w:p w:rsidRPr="00BC2633" w:rsidR="004D15A9" w:rsidP="00C26E82" w:rsidRDefault="004D15A9" w14:paraId="6CBBE35C"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color="414142" w:sz="6" w:space="0"/>
              <w:left w:val="outset" w:color="414142" w:sz="6" w:space="0"/>
              <w:bottom w:val="single" w:color="auto" w:sz="4" w:space="0"/>
              <w:right w:val="outset" w:color="414142" w:sz="6" w:space="0"/>
            </w:tcBorders>
            <w:hideMark/>
          </w:tcPr>
          <w:p w:rsidRPr="00BC2633" w:rsidR="004D15A9" w:rsidP="00C26E82" w:rsidRDefault="00201B6E" w14:paraId="5CC17AB0" w14:textId="01101157">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9057E" w:rsidTr="0059057E" w14:paraId="347A5AC7" w14:textId="77777777">
        <w:trPr>
          <w:trHeight w:val="360"/>
        </w:trPr>
        <w:tc>
          <w:tcPr>
            <w:tcW w:w="5000" w:type="pct"/>
            <w:gridSpan w:val="9"/>
            <w:tcBorders>
              <w:top w:val="single" w:color="auto" w:sz="4" w:space="0"/>
              <w:left w:val="nil"/>
              <w:bottom w:val="nil"/>
              <w:right w:val="nil"/>
            </w:tcBorders>
            <w:vAlign w:val="center"/>
          </w:tcPr>
          <w:p w:rsidR="0059057E" w:rsidP="00C26E82" w:rsidRDefault="0059057E" w14:paraId="541E9657" w14:textId="77777777">
            <w:pPr>
              <w:spacing w:after="0" w:line="240" w:lineRule="auto"/>
              <w:ind w:firstLine="300"/>
              <w:jc w:val="center"/>
              <w:rPr>
                <w:rFonts w:eastAsia="Times New Roman"/>
                <w:b/>
                <w:bCs/>
                <w:sz w:val="24"/>
                <w:szCs w:val="24"/>
                <w:lang w:eastAsia="lv-LV"/>
              </w:rPr>
            </w:pPr>
          </w:p>
        </w:tc>
      </w:tr>
      <w:tr w:rsidRPr="00ED4F0F" w:rsidR="00ED4F0F" w:rsidTr="005F3569" w14:paraId="26E47A37"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ED4F0F" w:rsidR="00ED4F0F" w:rsidP="00ED4F0F" w:rsidRDefault="00ED4F0F" w14:paraId="2E770416" w14:textId="77777777">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Pr="00ED4F0F" w:rsidR="00ED4F0F" w:rsidTr="005F3569" w14:paraId="0AD792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ED4F0F" w:rsidR="00ED4F0F" w:rsidP="00ED4F0F" w:rsidRDefault="00ED4F0F" w14:paraId="263148A1"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rsidRPr="00ED4F0F" w:rsidR="00ED4F0F" w:rsidP="00ED4F0F" w:rsidRDefault="00ED4F0F" w14:paraId="4BBC0840" w14:textId="6AD31295">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rsidRPr="00ED4F0F" w:rsidR="00ED4F0F" w:rsidP="00ED4F0F" w:rsidRDefault="00ED4F0F" w14:paraId="07956F32"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Pr="00ED4F0F" w:rsidR="00ED4F0F" w:rsidTr="005F3569" w14:paraId="25CBAD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ED4F0F" w:rsidR="00ED4F0F" w:rsidP="00ED4F0F" w:rsidRDefault="00ED4F0F" w14:paraId="0B2A80AE" w14:textId="77777777">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rsidRPr="00ED4F0F" w:rsidR="00ED4F0F" w:rsidP="00ED4F0F" w:rsidRDefault="00ED4F0F" w14:paraId="78975CDD" w14:textId="77777777">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rsidRPr="00ED4F0F" w:rsidR="00ED4F0F" w:rsidP="00ED4F0F" w:rsidRDefault="00ED4F0F" w14:paraId="61D27954"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rsidRPr="00ED4F0F" w:rsidR="00ED4F0F" w:rsidP="00ED4F0F" w:rsidRDefault="00ED4F0F" w14:paraId="62856CD8"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rsidRPr="00ED4F0F" w:rsidR="00ED4F0F" w:rsidP="00ED4F0F" w:rsidRDefault="00ED4F0F" w14:paraId="33AD98CD"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Pr="00ED4F0F" w:rsidR="00ED4F0F" w:rsidTr="00B515E5" w14:paraId="4EC54E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ED4F0F" w:rsidR="00ED4F0F" w:rsidP="00ED4F0F" w:rsidRDefault="00ED4F0F" w14:paraId="11C7A2A8" w14:textId="77777777">
            <w:pPr>
              <w:spacing w:after="0" w:line="240" w:lineRule="auto"/>
              <w:jc w:val="both"/>
              <w:rPr>
                <w:rFonts w:eastAsia="Times New Roman"/>
                <w:sz w:val="24"/>
                <w:szCs w:val="24"/>
                <w:lang w:eastAsia="lv-LV"/>
              </w:rPr>
            </w:pPr>
          </w:p>
        </w:tc>
        <w:tc>
          <w:tcPr>
            <w:tcW w:w="550" w:type="pct"/>
            <w:shd w:val="clear" w:color="auto" w:fill="FFFFFF"/>
            <w:vAlign w:val="center"/>
            <w:hideMark/>
          </w:tcPr>
          <w:p w:rsidRPr="00ED4F0F" w:rsidR="00ED4F0F" w:rsidP="00ED4F0F" w:rsidRDefault="00ED4F0F" w14:paraId="32B7CBE4"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rsidRPr="00ED4F0F" w:rsidR="00ED4F0F" w:rsidP="00ED4F0F" w:rsidRDefault="00ED4F0F" w14:paraId="5015C0E5"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rsidRPr="00ED4F0F" w:rsidR="00ED4F0F" w:rsidP="00ED4F0F" w:rsidRDefault="00ED4F0F" w14:paraId="6D95ED93"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rsidRPr="00ED4F0F" w:rsidR="00ED4F0F" w:rsidP="00ED4F0F" w:rsidRDefault="00ED4F0F" w14:paraId="2BC81F2F"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rsidRPr="00ED4F0F" w:rsidR="00ED4F0F" w:rsidP="00ED4F0F" w:rsidRDefault="00ED4F0F" w14:paraId="37610E70"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rsidRPr="00ED4F0F" w:rsidR="00ED4F0F" w:rsidP="00ED4F0F" w:rsidRDefault="00ED4F0F" w14:paraId="2173B9A7"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rsidRPr="00ED4F0F" w:rsidR="00ED4F0F" w:rsidP="00ED4F0F" w:rsidRDefault="00ED4F0F" w14:paraId="6FA602C6" w14:textId="0388D82B">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Pr="00ED4F0F" w:rsidR="00ED4F0F" w:rsidTr="00B515E5" w14:paraId="0BD9D3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ED4F0F" w:rsidR="00ED4F0F" w:rsidP="00ED4F0F" w:rsidRDefault="00ED4F0F" w14:paraId="02570148" w14:textId="77777777">
            <w:pPr>
              <w:spacing w:after="0" w:line="240" w:lineRule="auto"/>
              <w:jc w:val="center"/>
              <w:rPr>
                <w:rFonts w:eastAsia="Times New Roman"/>
                <w:sz w:val="24"/>
                <w:szCs w:val="24"/>
                <w:lang w:eastAsia="lv-LV"/>
              </w:rPr>
            </w:pPr>
            <w:r w:rsidRPr="00ED4F0F">
              <w:rPr>
                <w:rFonts w:eastAsia="Times New Roman"/>
                <w:sz w:val="24"/>
                <w:szCs w:val="24"/>
                <w:lang w:eastAsia="lv-LV"/>
              </w:rPr>
              <w:lastRenderedPageBreak/>
              <w:t>1</w:t>
            </w:r>
          </w:p>
        </w:tc>
        <w:tc>
          <w:tcPr>
            <w:tcW w:w="550" w:type="pct"/>
            <w:shd w:val="clear" w:color="auto" w:fill="FFFFFF"/>
            <w:vAlign w:val="center"/>
            <w:hideMark/>
          </w:tcPr>
          <w:p w:rsidRPr="00ED4F0F" w:rsidR="00ED4F0F" w:rsidP="00ED4F0F" w:rsidRDefault="00ED4F0F" w14:paraId="5ED8E472"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rsidRPr="00ED4F0F" w:rsidR="00ED4F0F" w:rsidP="00ED4F0F" w:rsidRDefault="00ED4F0F" w14:paraId="41C0D996"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rsidRPr="00ED4F0F" w:rsidR="00ED4F0F" w:rsidP="00ED4F0F" w:rsidRDefault="00ED4F0F" w14:paraId="1E6816C0"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rsidRPr="00ED4F0F" w:rsidR="00ED4F0F" w:rsidP="00ED4F0F" w:rsidRDefault="00ED4F0F" w14:paraId="1A3D93A0"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rsidRPr="00ED4F0F" w:rsidR="00ED4F0F" w:rsidP="00ED4F0F" w:rsidRDefault="00ED4F0F" w14:paraId="47552CBA"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rsidRPr="00ED4F0F" w:rsidR="00ED4F0F" w:rsidP="00ED4F0F" w:rsidRDefault="00ED4F0F" w14:paraId="29A1BFFA"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rsidRPr="00ED4F0F" w:rsidR="00ED4F0F" w:rsidP="00ED4F0F" w:rsidRDefault="00ED4F0F" w14:paraId="3D4E9C95" w14:textId="77777777">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Pr="00ED4F0F" w:rsidR="00AF4265" w:rsidTr="00B515E5" w14:paraId="1546FF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Pr="00ED4F0F" w:rsidR="00AF4265" w:rsidP="00AF4265" w:rsidRDefault="00AF4265" w14:paraId="3EA2FB3E" w14:textId="77777777">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hideMark/>
          </w:tcPr>
          <w:p w:rsidRPr="00B515E5" w:rsidR="00AF4265" w:rsidP="00AF4265" w:rsidRDefault="00AF4265" w14:paraId="0D8D4774" w14:textId="2CE82498">
            <w:pPr>
              <w:spacing w:after="0" w:line="240" w:lineRule="auto"/>
              <w:jc w:val="center"/>
              <w:rPr>
                <w:rFonts w:eastAsia="Times New Roman"/>
                <w:sz w:val="22"/>
                <w:szCs w:val="22"/>
                <w:lang w:eastAsia="lv-LV"/>
              </w:rPr>
            </w:pPr>
            <w:r w:rsidRPr="00B515E5">
              <w:rPr>
                <w:sz w:val="22"/>
                <w:szCs w:val="22"/>
              </w:rPr>
              <w:t>1338115</w:t>
            </w:r>
          </w:p>
        </w:tc>
        <w:tc>
          <w:tcPr>
            <w:tcW w:w="547" w:type="pct"/>
            <w:shd w:val="clear" w:color="auto" w:fill="FFFFFF"/>
            <w:vAlign w:val="center"/>
            <w:hideMark/>
          </w:tcPr>
          <w:p w:rsidRPr="00B515E5" w:rsidR="00AF4265" w:rsidP="00AF4265" w:rsidRDefault="00AF4265" w14:paraId="7FFADD04" w14:textId="4EA12690">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FFFFFF"/>
            <w:vAlign w:val="center"/>
            <w:hideMark/>
          </w:tcPr>
          <w:p w:rsidRPr="00B515E5" w:rsidR="00AF4265" w:rsidP="00AF4265" w:rsidRDefault="00AF4265" w14:paraId="55FDE547" w14:textId="3F6644AD">
            <w:pPr>
              <w:spacing w:after="0" w:line="240" w:lineRule="auto"/>
              <w:jc w:val="center"/>
              <w:rPr>
                <w:rFonts w:eastAsia="Times New Roman"/>
                <w:sz w:val="22"/>
                <w:szCs w:val="22"/>
                <w:lang w:eastAsia="lv-LV"/>
              </w:rPr>
            </w:pPr>
            <w:r>
              <w:rPr>
                <w:sz w:val="22"/>
                <w:szCs w:val="22"/>
              </w:rPr>
              <w:t>764 689</w:t>
            </w:r>
          </w:p>
        </w:tc>
        <w:tc>
          <w:tcPr>
            <w:tcW w:w="471" w:type="pct"/>
            <w:shd w:val="clear" w:color="auto" w:fill="FFFFFF"/>
            <w:vAlign w:val="center"/>
            <w:hideMark/>
          </w:tcPr>
          <w:p w:rsidRPr="00B515E5" w:rsidR="00AF4265" w:rsidP="00AF4265" w:rsidRDefault="00AF4265" w14:paraId="0851B455" w14:textId="0881B0EC">
            <w:pPr>
              <w:spacing w:after="0" w:line="240" w:lineRule="auto"/>
              <w:jc w:val="center"/>
              <w:rPr>
                <w:rFonts w:eastAsia="Times New Roman"/>
                <w:sz w:val="22"/>
                <w:szCs w:val="22"/>
                <w:lang w:eastAsia="lv-LV"/>
              </w:rPr>
            </w:pPr>
            <w:r>
              <w:rPr>
                <w:rFonts w:eastAsia="Times New Roman"/>
                <w:sz w:val="22"/>
                <w:szCs w:val="22"/>
                <w:lang w:eastAsia="lv-LV"/>
              </w:rPr>
              <w:t>573 426</w:t>
            </w:r>
          </w:p>
        </w:tc>
        <w:tc>
          <w:tcPr>
            <w:tcW w:w="468" w:type="pct"/>
            <w:shd w:val="clear" w:color="auto" w:fill="FFFFFF"/>
            <w:vAlign w:val="center"/>
            <w:hideMark/>
          </w:tcPr>
          <w:p w:rsidRPr="00B515E5" w:rsidR="00AF4265" w:rsidP="00AF4265" w:rsidRDefault="00AF4265" w14:paraId="417FC4B2" w14:textId="27D7C19B">
            <w:pPr>
              <w:spacing w:after="0" w:line="240" w:lineRule="auto"/>
              <w:jc w:val="center"/>
              <w:rPr>
                <w:rFonts w:eastAsia="Times New Roman"/>
                <w:sz w:val="22"/>
                <w:szCs w:val="22"/>
                <w:lang w:eastAsia="lv-LV"/>
              </w:rPr>
            </w:pPr>
            <w:r>
              <w:rPr>
                <w:sz w:val="22"/>
                <w:szCs w:val="22"/>
              </w:rPr>
              <w:t>764 689</w:t>
            </w:r>
          </w:p>
        </w:tc>
        <w:tc>
          <w:tcPr>
            <w:tcW w:w="548" w:type="pct"/>
            <w:shd w:val="clear" w:color="auto" w:fill="FFFFFF"/>
            <w:vAlign w:val="center"/>
            <w:hideMark/>
          </w:tcPr>
          <w:p w:rsidRPr="00B515E5" w:rsidR="00AF4265" w:rsidP="00AF4265" w:rsidRDefault="00AF4265" w14:paraId="5DA9B3C2" w14:textId="364277DB">
            <w:pPr>
              <w:spacing w:after="0" w:line="240" w:lineRule="auto"/>
              <w:jc w:val="center"/>
              <w:rPr>
                <w:rFonts w:eastAsia="Times New Roman"/>
                <w:sz w:val="22"/>
                <w:szCs w:val="22"/>
                <w:lang w:eastAsia="lv-LV"/>
              </w:rPr>
            </w:pPr>
            <w:r>
              <w:rPr>
                <w:rFonts w:eastAsia="Times New Roman"/>
                <w:sz w:val="22"/>
                <w:szCs w:val="22"/>
                <w:lang w:eastAsia="lv-LV"/>
              </w:rPr>
              <w:t>573 426</w:t>
            </w:r>
          </w:p>
        </w:tc>
        <w:tc>
          <w:tcPr>
            <w:tcW w:w="619" w:type="pct"/>
            <w:shd w:val="clear" w:color="auto" w:fill="FFFFFF"/>
            <w:vAlign w:val="center"/>
            <w:hideMark/>
          </w:tcPr>
          <w:p w:rsidRPr="00B515E5" w:rsidR="00AF4265" w:rsidP="00AF4265" w:rsidRDefault="00AF4265" w14:paraId="5262042C" w14:textId="08083235">
            <w:pPr>
              <w:spacing w:after="0" w:line="240" w:lineRule="auto"/>
              <w:jc w:val="center"/>
              <w:rPr>
                <w:rFonts w:eastAsia="Times New Roman"/>
                <w:sz w:val="22"/>
                <w:szCs w:val="22"/>
                <w:lang w:eastAsia="lv-LV"/>
              </w:rPr>
            </w:pPr>
            <w:r w:rsidRPr="00B515E5">
              <w:rPr>
                <w:rFonts w:eastAsia="Times New Roman"/>
                <w:sz w:val="22"/>
                <w:szCs w:val="22"/>
                <w:lang w:eastAsia="lv-LV"/>
              </w:rPr>
              <w:t>0</w:t>
            </w:r>
          </w:p>
        </w:tc>
      </w:tr>
      <w:tr w:rsidRPr="00ED4F0F" w:rsidR="00AF4265" w:rsidTr="00B515E5" w14:paraId="62487E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AF4265" w:rsidP="00AF4265" w:rsidRDefault="00AF4265" w14:paraId="5FB175DE" w14:textId="77777777">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rsidRPr="00B515E5" w:rsidR="00AF4265" w:rsidP="00AF4265" w:rsidRDefault="00AF4265" w14:paraId="3603C1CE" w14:textId="30CF4DD1">
            <w:pPr>
              <w:spacing w:after="0" w:line="240" w:lineRule="auto"/>
              <w:jc w:val="center"/>
              <w:rPr>
                <w:rFonts w:eastAsia="Times New Roman"/>
                <w:sz w:val="22"/>
                <w:szCs w:val="22"/>
                <w:lang w:eastAsia="lv-LV"/>
              </w:rPr>
            </w:pPr>
            <w:r w:rsidRPr="00B515E5">
              <w:rPr>
                <w:sz w:val="22"/>
                <w:szCs w:val="22"/>
              </w:rPr>
              <w:t>1338115</w:t>
            </w:r>
          </w:p>
        </w:tc>
        <w:tc>
          <w:tcPr>
            <w:tcW w:w="547" w:type="pct"/>
            <w:shd w:val="clear" w:color="auto" w:fill="auto"/>
            <w:vAlign w:val="center"/>
          </w:tcPr>
          <w:p w:rsidRPr="00B515E5" w:rsidR="00AF4265" w:rsidP="00AF4265" w:rsidRDefault="00AF4265" w14:paraId="492ED4DA" w14:textId="1AB1B8AB">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AF4265" w:rsidP="00AF4265" w:rsidRDefault="00AF4265" w14:paraId="24A880F2" w14:textId="34700C0F">
            <w:pPr>
              <w:spacing w:after="0" w:line="240" w:lineRule="auto"/>
              <w:jc w:val="center"/>
              <w:rPr>
                <w:rFonts w:eastAsia="Times New Roman"/>
                <w:sz w:val="22"/>
                <w:szCs w:val="22"/>
                <w:lang w:eastAsia="lv-LV"/>
              </w:rPr>
            </w:pPr>
            <w:r>
              <w:rPr>
                <w:sz w:val="22"/>
                <w:szCs w:val="22"/>
              </w:rPr>
              <w:t>764 689</w:t>
            </w:r>
          </w:p>
        </w:tc>
        <w:tc>
          <w:tcPr>
            <w:tcW w:w="471" w:type="pct"/>
            <w:shd w:val="clear" w:color="auto" w:fill="auto"/>
            <w:vAlign w:val="center"/>
          </w:tcPr>
          <w:p w:rsidRPr="00B515E5" w:rsidR="00AF4265" w:rsidP="00AF4265" w:rsidRDefault="00AF4265" w14:paraId="6F677DE8" w14:textId="21C74FA1">
            <w:pPr>
              <w:spacing w:after="0" w:line="240" w:lineRule="auto"/>
              <w:jc w:val="center"/>
              <w:rPr>
                <w:rFonts w:eastAsia="Times New Roman"/>
                <w:sz w:val="22"/>
                <w:szCs w:val="22"/>
                <w:lang w:eastAsia="lv-LV"/>
              </w:rPr>
            </w:pPr>
            <w:r>
              <w:rPr>
                <w:rFonts w:eastAsia="Times New Roman"/>
                <w:sz w:val="22"/>
                <w:szCs w:val="22"/>
                <w:lang w:eastAsia="lv-LV"/>
              </w:rPr>
              <w:t>573 426</w:t>
            </w:r>
          </w:p>
        </w:tc>
        <w:tc>
          <w:tcPr>
            <w:tcW w:w="468" w:type="pct"/>
            <w:shd w:val="clear" w:color="auto" w:fill="auto"/>
            <w:vAlign w:val="center"/>
          </w:tcPr>
          <w:p w:rsidRPr="00B515E5" w:rsidR="00AF4265" w:rsidP="00AF4265" w:rsidRDefault="00AF4265" w14:paraId="70561DBF" w14:textId="6257187E">
            <w:pPr>
              <w:spacing w:after="0" w:line="240" w:lineRule="auto"/>
              <w:jc w:val="center"/>
              <w:rPr>
                <w:rFonts w:eastAsia="Times New Roman"/>
                <w:sz w:val="22"/>
                <w:szCs w:val="22"/>
                <w:lang w:eastAsia="lv-LV"/>
              </w:rPr>
            </w:pPr>
            <w:r>
              <w:rPr>
                <w:sz w:val="22"/>
                <w:szCs w:val="22"/>
              </w:rPr>
              <w:t>764 689</w:t>
            </w:r>
          </w:p>
        </w:tc>
        <w:tc>
          <w:tcPr>
            <w:tcW w:w="548" w:type="pct"/>
            <w:shd w:val="clear" w:color="auto" w:fill="auto"/>
            <w:vAlign w:val="center"/>
          </w:tcPr>
          <w:p w:rsidRPr="00B515E5" w:rsidR="00AF4265" w:rsidP="00AF4265" w:rsidRDefault="00AF4265" w14:paraId="32C01AF4" w14:textId="35B29927">
            <w:pPr>
              <w:spacing w:after="0" w:line="240" w:lineRule="auto"/>
              <w:jc w:val="center"/>
              <w:rPr>
                <w:rFonts w:eastAsia="Times New Roman"/>
                <w:sz w:val="22"/>
                <w:szCs w:val="22"/>
                <w:lang w:eastAsia="lv-LV"/>
              </w:rPr>
            </w:pPr>
            <w:r>
              <w:rPr>
                <w:rFonts w:eastAsia="Times New Roman"/>
                <w:sz w:val="22"/>
                <w:szCs w:val="22"/>
                <w:lang w:eastAsia="lv-LV"/>
              </w:rPr>
              <w:t>573 426</w:t>
            </w:r>
          </w:p>
        </w:tc>
        <w:tc>
          <w:tcPr>
            <w:tcW w:w="619" w:type="pct"/>
            <w:shd w:val="clear" w:color="auto" w:fill="auto"/>
            <w:vAlign w:val="center"/>
          </w:tcPr>
          <w:p w:rsidRPr="00B515E5" w:rsidR="00AF4265" w:rsidP="00AF4265" w:rsidRDefault="00AF4265" w14:paraId="0ED6D225" w14:textId="74F0C10B">
            <w:pPr>
              <w:spacing w:after="0" w:line="240" w:lineRule="auto"/>
              <w:jc w:val="center"/>
              <w:rPr>
                <w:rFonts w:eastAsia="Times New Roman"/>
                <w:sz w:val="22"/>
                <w:szCs w:val="22"/>
                <w:lang w:eastAsia="lv-LV"/>
              </w:rPr>
            </w:pPr>
            <w:r w:rsidRPr="00B515E5">
              <w:rPr>
                <w:rFonts w:eastAsia="Times New Roman"/>
                <w:sz w:val="22"/>
                <w:szCs w:val="22"/>
                <w:lang w:eastAsia="lv-LV"/>
              </w:rPr>
              <w:t>0</w:t>
            </w:r>
          </w:p>
        </w:tc>
      </w:tr>
      <w:tr w:rsidRPr="00ED4F0F" w:rsidR="00490481" w:rsidTr="00B515E5" w14:paraId="1DB2CF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490481" w:rsidP="00490481" w:rsidRDefault="00490481" w14:paraId="121E638A" w14:textId="77777777">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rsidRPr="00B515E5" w:rsidR="00490481" w:rsidP="00490481" w:rsidRDefault="00490481" w14:paraId="32DD6606" w14:textId="65CACAA2">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490481" w:rsidP="00490481" w:rsidRDefault="00490481" w14:paraId="729FB331" w14:textId="2FCC97D2">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490481" w:rsidP="00490481" w:rsidRDefault="00490481" w14:paraId="73AA55C9" w14:textId="56E92D80">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490481" w:rsidP="00490481" w:rsidRDefault="00490481" w14:paraId="68A9EAF1" w14:textId="4A837C03">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490481" w:rsidP="00490481" w:rsidRDefault="00490481" w14:paraId="59A7012E" w14:textId="31396A3D">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490481" w:rsidP="00490481" w:rsidRDefault="00490481" w14:paraId="76E5358C" w14:textId="02AD7643">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490481" w:rsidP="00490481" w:rsidRDefault="00490481" w14:paraId="52443505" w14:textId="539EA27C">
            <w:pPr>
              <w:spacing w:after="0" w:line="240" w:lineRule="auto"/>
              <w:jc w:val="center"/>
              <w:rPr>
                <w:rFonts w:eastAsia="Times New Roman"/>
                <w:sz w:val="22"/>
                <w:szCs w:val="22"/>
                <w:lang w:eastAsia="lv-LV"/>
              </w:rPr>
            </w:pPr>
            <w:r w:rsidRPr="00B515E5">
              <w:rPr>
                <w:rFonts w:eastAsia="Times New Roman"/>
                <w:sz w:val="22"/>
                <w:szCs w:val="22"/>
                <w:lang w:eastAsia="lv-LV"/>
              </w:rPr>
              <w:t>0</w:t>
            </w:r>
          </w:p>
        </w:tc>
      </w:tr>
      <w:tr w:rsidRPr="00ED4F0F" w:rsidR="00490481" w:rsidTr="00B515E5" w14:paraId="36854B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490481" w:rsidP="00490481" w:rsidRDefault="00490481" w14:paraId="6FD78395" w14:textId="77777777">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rsidRPr="00B515E5" w:rsidR="00490481" w:rsidP="00490481" w:rsidRDefault="00490481" w14:paraId="39DFDEBE" w14:textId="5ABF226A">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490481" w:rsidP="00490481" w:rsidRDefault="00490481" w14:paraId="5C71035A" w14:textId="719823AE">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490481" w:rsidP="00490481" w:rsidRDefault="00490481" w14:paraId="769A75D9" w14:textId="749DCEFB">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490481" w:rsidP="00490481" w:rsidRDefault="00490481" w14:paraId="1EA80417" w14:textId="651A6E4A">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490481" w:rsidP="00490481" w:rsidRDefault="00490481" w14:paraId="2EB19C61" w14:textId="4205F782">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490481" w:rsidP="00490481" w:rsidRDefault="00490481" w14:paraId="6EC90DA7" w14:textId="79F4FBE8">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490481" w:rsidP="00490481" w:rsidRDefault="00490481" w14:paraId="321DA665" w14:textId="4670F0A3">
            <w:pPr>
              <w:spacing w:after="0" w:line="240" w:lineRule="auto"/>
              <w:jc w:val="center"/>
              <w:rPr>
                <w:rFonts w:eastAsia="Times New Roman"/>
                <w:sz w:val="22"/>
                <w:szCs w:val="22"/>
                <w:lang w:eastAsia="lv-LV"/>
              </w:rPr>
            </w:pPr>
            <w:r w:rsidRPr="00B515E5">
              <w:rPr>
                <w:rFonts w:eastAsia="Times New Roman"/>
                <w:sz w:val="22"/>
                <w:szCs w:val="22"/>
                <w:lang w:eastAsia="lv-LV"/>
              </w:rPr>
              <w:t>0</w:t>
            </w:r>
          </w:p>
        </w:tc>
      </w:tr>
      <w:tr w:rsidRPr="00ED4F0F" w:rsidR="00AF4265" w:rsidTr="00B515E5" w14:paraId="4F7A3D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AF4265" w:rsidP="00AF4265" w:rsidRDefault="00AF4265" w14:paraId="32B71303" w14:textId="77777777">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rsidRPr="00B515E5" w:rsidR="00AF4265" w:rsidP="00AF4265" w:rsidRDefault="00AF4265" w14:paraId="346117E8" w14:textId="6FBD1300">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AF4265" w:rsidP="00AF4265" w:rsidRDefault="00AF4265" w14:paraId="0BDEF381" w14:textId="438EE674">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AF4265" w:rsidP="00AF4265" w:rsidRDefault="00AF4265" w14:paraId="033055A3" w14:textId="5C2BC8EE">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AF4265" w:rsidP="00AF4265" w:rsidRDefault="00AF4265" w14:paraId="70520369" w14:textId="16C835AB">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AF4265" w:rsidP="00AF4265" w:rsidRDefault="00AF4265" w14:paraId="1559D201" w14:textId="7B28716C">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AF4265" w:rsidP="00AF4265" w:rsidRDefault="00AF4265" w14:paraId="31DA2856" w14:textId="11B174F6">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AF4265" w:rsidP="00AF4265" w:rsidRDefault="00AF4265" w14:paraId="194A3905" w14:textId="37325CC9">
            <w:pPr>
              <w:spacing w:after="0" w:line="240" w:lineRule="auto"/>
              <w:jc w:val="center"/>
              <w:rPr>
                <w:rFonts w:eastAsia="Times New Roman"/>
                <w:sz w:val="22"/>
                <w:szCs w:val="22"/>
                <w:lang w:eastAsia="lv-LV"/>
              </w:rPr>
            </w:pPr>
            <w:r w:rsidRPr="00B515E5">
              <w:rPr>
                <w:rFonts w:eastAsia="Times New Roman"/>
                <w:sz w:val="22"/>
                <w:szCs w:val="22"/>
                <w:lang w:eastAsia="lv-LV"/>
              </w:rPr>
              <w:t>484 025</w:t>
            </w:r>
          </w:p>
        </w:tc>
      </w:tr>
      <w:tr w:rsidRPr="00ED4F0F" w:rsidR="00AF4265" w:rsidTr="00B515E5" w14:paraId="1BD995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AF4265" w:rsidP="00AF4265" w:rsidRDefault="00AF4265" w14:paraId="1F87B2F8" w14:textId="77777777">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rsidRPr="00B515E5" w:rsidR="00AF4265" w:rsidP="00AF4265" w:rsidRDefault="00AF4265" w14:paraId="33E98C5E" w14:textId="787A2F97">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AF4265" w:rsidP="00AF4265" w:rsidRDefault="00AF4265" w14:paraId="21BAB570" w14:textId="0280BF14">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AF4265" w:rsidP="00AF4265" w:rsidRDefault="00AF4265" w14:paraId="12CF4183" w14:textId="202F0243">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AF4265" w:rsidP="00AF4265" w:rsidRDefault="00AF4265" w14:paraId="3410FE6E" w14:textId="46768D53">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AF4265" w:rsidP="00AF4265" w:rsidRDefault="00AF4265" w14:paraId="0AFD9283" w14:textId="599428A8">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AF4265" w:rsidP="00AF4265" w:rsidRDefault="00AF4265" w14:paraId="3CEA692E" w14:textId="4C020312">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AF4265" w:rsidP="00AF4265" w:rsidRDefault="00AF4265" w14:paraId="07D1EF64" w14:textId="10170F87">
            <w:pPr>
              <w:spacing w:after="0" w:line="240" w:lineRule="auto"/>
              <w:jc w:val="center"/>
              <w:rPr>
                <w:rFonts w:eastAsia="Times New Roman"/>
                <w:sz w:val="22"/>
                <w:szCs w:val="22"/>
                <w:lang w:eastAsia="lv-LV"/>
              </w:rPr>
            </w:pPr>
            <w:r w:rsidRPr="00B515E5">
              <w:rPr>
                <w:rFonts w:eastAsia="Times New Roman"/>
                <w:sz w:val="22"/>
                <w:szCs w:val="22"/>
                <w:lang w:eastAsia="lv-LV"/>
              </w:rPr>
              <w:t>484 025</w:t>
            </w:r>
          </w:p>
        </w:tc>
      </w:tr>
      <w:tr w:rsidRPr="00ED4F0F" w:rsidR="009B0FDF" w:rsidTr="00B515E5" w14:paraId="6893DD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9B0FDF" w:rsidP="009B0FDF" w:rsidRDefault="009B0FDF" w14:paraId="0547AA4F" w14:textId="77777777">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rsidRPr="00B515E5" w:rsidR="009B0FDF" w:rsidP="009B0FDF" w:rsidRDefault="009B0FDF" w14:paraId="295D5565" w14:textId="379BA5ED">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9B0FDF" w:rsidP="009B0FDF" w:rsidRDefault="009B0FDF" w14:paraId="7CA1BC1C" w14:textId="69393443">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9B0FDF" w:rsidP="009B0FDF" w:rsidRDefault="009B0FDF" w14:paraId="63BA75C1" w14:textId="5296CCE6">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9B0FDF" w:rsidP="009B0FDF" w:rsidRDefault="009B0FDF" w14:paraId="0344696C" w14:textId="7E3F763B">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9B0FDF" w:rsidP="009B0FDF" w:rsidRDefault="009B0FDF" w14:paraId="728D14D2" w14:textId="23E88894">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9B0FDF" w:rsidP="009B0FDF" w:rsidRDefault="009B0FDF" w14:paraId="2964AC29" w14:textId="4FE50148">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9B0FDF" w:rsidP="009B0FDF" w:rsidRDefault="009B0FDF" w14:paraId="162D72A5" w14:textId="1F6EF60F">
            <w:pPr>
              <w:spacing w:after="0" w:line="240" w:lineRule="auto"/>
              <w:jc w:val="center"/>
              <w:rPr>
                <w:rFonts w:eastAsia="Times New Roman"/>
                <w:sz w:val="22"/>
                <w:szCs w:val="22"/>
                <w:lang w:eastAsia="lv-LV"/>
              </w:rPr>
            </w:pPr>
            <w:r w:rsidRPr="00B515E5">
              <w:rPr>
                <w:rFonts w:eastAsia="Times New Roman"/>
                <w:sz w:val="22"/>
                <w:szCs w:val="22"/>
                <w:lang w:eastAsia="lv-LV"/>
              </w:rPr>
              <w:t>0</w:t>
            </w:r>
          </w:p>
        </w:tc>
      </w:tr>
      <w:tr w:rsidRPr="00ED4F0F" w:rsidR="009B0FDF" w:rsidTr="00B515E5" w14:paraId="5AC189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9B0FDF" w:rsidP="009B0FDF" w:rsidRDefault="009B0FDF" w14:paraId="0BB60A4C" w14:textId="77777777">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rsidRPr="00B515E5" w:rsidR="009B0FDF" w:rsidP="009B0FDF" w:rsidRDefault="009B0FDF" w14:paraId="61B5AB5F" w14:textId="31333E78">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9B0FDF" w:rsidP="009B0FDF" w:rsidRDefault="009B0FDF" w14:paraId="117C4A55" w14:textId="15F05956">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9B0FDF" w:rsidP="009B0FDF" w:rsidRDefault="009B0FDF" w14:paraId="683C6B27" w14:textId="40A0069E">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9B0FDF" w:rsidP="009B0FDF" w:rsidRDefault="009B0FDF" w14:paraId="70E7B3EC" w14:textId="562AB516">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9B0FDF" w:rsidP="009B0FDF" w:rsidRDefault="009B0FDF" w14:paraId="03EE4F23" w14:textId="2ACC5D8C">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9B0FDF" w:rsidP="009B0FDF" w:rsidRDefault="009B0FDF" w14:paraId="685EA27E" w14:textId="7EE25B30">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9B0FDF" w:rsidP="009B0FDF" w:rsidRDefault="009B0FDF" w14:paraId="118C9F22" w14:textId="4CD1340D">
            <w:pPr>
              <w:spacing w:after="0" w:line="240" w:lineRule="auto"/>
              <w:jc w:val="center"/>
              <w:rPr>
                <w:rFonts w:eastAsia="Times New Roman"/>
                <w:sz w:val="22"/>
                <w:szCs w:val="22"/>
                <w:lang w:eastAsia="lv-LV"/>
              </w:rPr>
            </w:pPr>
            <w:r w:rsidRPr="00B515E5">
              <w:rPr>
                <w:rFonts w:eastAsia="Times New Roman"/>
                <w:sz w:val="22"/>
                <w:szCs w:val="22"/>
                <w:lang w:eastAsia="lv-LV"/>
              </w:rPr>
              <w:t>0</w:t>
            </w:r>
          </w:p>
        </w:tc>
      </w:tr>
      <w:tr w:rsidRPr="00ED4F0F" w:rsidR="00AF4265" w:rsidTr="00B515E5" w14:paraId="07744F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AF4265" w:rsidP="00AF4265" w:rsidRDefault="00AF4265" w14:paraId="4DBC7642" w14:textId="77777777">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rsidRPr="00B515E5" w:rsidR="00AF4265" w:rsidP="00AF4265" w:rsidRDefault="00AF4265" w14:paraId="5211996B" w14:textId="6E36F607">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AF4265" w:rsidP="00AF4265" w:rsidRDefault="00AF4265" w14:paraId="083776BD" w14:textId="4D8955C4">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AF4265" w:rsidP="00AF4265" w:rsidRDefault="00AF4265" w14:paraId="52D2F478" w14:textId="28AC1759">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AF4265" w:rsidP="00AF4265" w:rsidRDefault="00AF4265" w14:paraId="01F98833" w14:textId="6D086E52">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AF4265" w:rsidP="00AF4265" w:rsidRDefault="00AF4265" w14:paraId="5CEAAF84" w14:textId="777D3A72">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AF4265" w:rsidP="00AF4265" w:rsidRDefault="00AF4265" w14:paraId="325C547E" w14:textId="4742E070">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AF4265" w:rsidP="00AF4265" w:rsidRDefault="00AF4265" w14:paraId="1B2221B8" w14:textId="1665A024">
            <w:pPr>
              <w:spacing w:after="0" w:line="240" w:lineRule="auto"/>
              <w:jc w:val="center"/>
              <w:rPr>
                <w:rFonts w:eastAsia="Times New Roman"/>
                <w:sz w:val="22"/>
                <w:szCs w:val="22"/>
                <w:lang w:eastAsia="lv-LV"/>
              </w:rPr>
            </w:pPr>
            <w:r>
              <w:rPr>
                <w:rFonts w:eastAsia="Times New Roman"/>
                <w:sz w:val="22"/>
                <w:szCs w:val="22"/>
                <w:lang w:eastAsia="lv-LV"/>
              </w:rPr>
              <w:t>-</w:t>
            </w:r>
            <w:r w:rsidRPr="00B515E5">
              <w:rPr>
                <w:rFonts w:eastAsia="Times New Roman"/>
                <w:sz w:val="22"/>
                <w:szCs w:val="22"/>
                <w:lang w:eastAsia="lv-LV"/>
              </w:rPr>
              <w:t>484 025</w:t>
            </w:r>
          </w:p>
        </w:tc>
      </w:tr>
      <w:tr w:rsidRPr="00ED4F0F" w:rsidR="00AF4265" w:rsidTr="00B515E5" w14:paraId="558819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AF4265" w:rsidP="00AF4265" w:rsidRDefault="00AF4265" w14:paraId="14135DC6" w14:textId="77777777">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rsidRPr="00B515E5" w:rsidR="00AF4265" w:rsidP="00AF4265" w:rsidRDefault="00AF4265" w14:paraId="460120C3" w14:textId="1A380E98">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AF4265" w:rsidP="00AF4265" w:rsidRDefault="00AF4265" w14:paraId="3452BCA5" w14:textId="73949556">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AF4265" w:rsidP="00AF4265" w:rsidRDefault="00AF4265" w14:paraId="651BDDAE" w14:textId="26320652">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AF4265" w:rsidP="00AF4265" w:rsidRDefault="00AF4265" w14:paraId="791450F2" w14:textId="682937DA">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AF4265" w:rsidP="00AF4265" w:rsidRDefault="00AF4265" w14:paraId="1B7253F8" w14:textId="10508BA7">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AF4265" w:rsidP="00AF4265" w:rsidRDefault="00AF4265" w14:paraId="0C0C14E8" w14:textId="4EE99A2B">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AF4265" w:rsidP="00AF4265" w:rsidRDefault="00AF4265" w14:paraId="468ACA85" w14:textId="53BD4691">
            <w:pPr>
              <w:spacing w:after="0" w:line="240" w:lineRule="auto"/>
              <w:jc w:val="center"/>
              <w:rPr>
                <w:rFonts w:eastAsia="Times New Roman"/>
                <w:sz w:val="22"/>
                <w:szCs w:val="22"/>
                <w:lang w:eastAsia="lv-LV"/>
              </w:rPr>
            </w:pPr>
            <w:r>
              <w:rPr>
                <w:rFonts w:eastAsia="Times New Roman"/>
                <w:sz w:val="22"/>
                <w:szCs w:val="22"/>
                <w:lang w:eastAsia="lv-LV"/>
              </w:rPr>
              <w:t>-</w:t>
            </w:r>
            <w:r w:rsidRPr="00B515E5">
              <w:rPr>
                <w:rFonts w:eastAsia="Times New Roman"/>
                <w:sz w:val="22"/>
                <w:szCs w:val="22"/>
                <w:lang w:eastAsia="lv-LV"/>
              </w:rPr>
              <w:t>484 025</w:t>
            </w:r>
          </w:p>
        </w:tc>
      </w:tr>
      <w:tr w:rsidRPr="00ED4F0F" w:rsidR="0021786A" w:rsidTr="00B515E5" w14:paraId="4F76F1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21786A" w:rsidP="0021786A" w:rsidRDefault="0021786A" w14:paraId="614DAEA7" w14:textId="77777777">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rsidRPr="00B515E5" w:rsidR="0021786A" w:rsidP="0021786A" w:rsidRDefault="0021786A" w14:paraId="7C322E55" w14:textId="3B20C421">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21786A" w:rsidP="0021786A" w:rsidRDefault="0021786A" w14:paraId="2C2861C6" w14:textId="7310EBF8">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21786A" w:rsidP="0021786A" w:rsidRDefault="0021786A" w14:paraId="243BBC2D" w14:textId="6B397BF5">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21786A" w:rsidP="0021786A" w:rsidRDefault="0021786A" w14:paraId="22AEDC9F" w14:textId="17555161">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21786A" w:rsidP="0021786A" w:rsidRDefault="0021786A" w14:paraId="2952842C" w14:textId="3F1FB4F4">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21786A" w:rsidP="0021786A" w:rsidRDefault="0021786A" w14:paraId="5DA55F9A" w14:textId="3E6DCFC1">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21786A" w:rsidP="0021786A" w:rsidRDefault="0021786A" w14:paraId="2C518C0F" w14:textId="15C7F429">
            <w:pPr>
              <w:spacing w:after="0" w:line="240" w:lineRule="auto"/>
              <w:jc w:val="center"/>
              <w:rPr>
                <w:rFonts w:eastAsia="Times New Roman"/>
                <w:sz w:val="22"/>
                <w:szCs w:val="22"/>
                <w:lang w:eastAsia="lv-LV"/>
              </w:rPr>
            </w:pPr>
            <w:r w:rsidRPr="00B515E5">
              <w:rPr>
                <w:rFonts w:eastAsia="Times New Roman"/>
                <w:sz w:val="22"/>
                <w:szCs w:val="22"/>
                <w:lang w:eastAsia="lv-LV"/>
              </w:rPr>
              <w:t>0</w:t>
            </w:r>
          </w:p>
        </w:tc>
      </w:tr>
      <w:tr w:rsidRPr="00ED4F0F" w:rsidR="0021786A" w:rsidTr="00B515E5" w14:paraId="3B76C6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21786A" w:rsidP="0021786A" w:rsidRDefault="0021786A" w14:paraId="21200FE5" w14:textId="77777777">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rsidRPr="00B515E5" w:rsidR="0021786A" w:rsidP="0021786A" w:rsidRDefault="0021786A" w14:paraId="660E8155" w14:textId="7297FBE2">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7" w:type="pct"/>
            <w:shd w:val="clear" w:color="auto" w:fill="auto"/>
            <w:vAlign w:val="center"/>
          </w:tcPr>
          <w:p w:rsidRPr="00B515E5" w:rsidR="0021786A" w:rsidP="0021786A" w:rsidRDefault="0021786A" w14:paraId="55847C1C" w14:textId="4BA7067C">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21786A" w:rsidP="0021786A" w:rsidRDefault="0021786A" w14:paraId="569A1D08" w14:textId="61B0A6C6">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71" w:type="pct"/>
            <w:shd w:val="clear" w:color="auto" w:fill="auto"/>
            <w:vAlign w:val="center"/>
          </w:tcPr>
          <w:p w:rsidRPr="00B515E5" w:rsidR="0021786A" w:rsidP="0021786A" w:rsidRDefault="0021786A" w14:paraId="71589418" w14:textId="50FAF111">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21786A" w:rsidP="0021786A" w:rsidRDefault="0021786A" w14:paraId="6E3654E7" w14:textId="45FEEBAC">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8" w:type="pct"/>
            <w:shd w:val="clear" w:color="auto" w:fill="auto"/>
            <w:vAlign w:val="center"/>
          </w:tcPr>
          <w:p w:rsidRPr="00B515E5" w:rsidR="0021786A" w:rsidP="0021786A" w:rsidRDefault="0021786A" w14:paraId="3564093F" w14:textId="5FA3FECC">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21786A" w:rsidP="0021786A" w:rsidRDefault="0021786A" w14:paraId="59C37BF2" w14:textId="3172C5BB">
            <w:pPr>
              <w:spacing w:after="0" w:line="240" w:lineRule="auto"/>
              <w:jc w:val="center"/>
              <w:rPr>
                <w:rFonts w:eastAsia="Times New Roman"/>
                <w:sz w:val="22"/>
                <w:szCs w:val="22"/>
                <w:lang w:eastAsia="lv-LV"/>
              </w:rPr>
            </w:pPr>
            <w:r w:rsidRPr="00B515E5">
              <w:rPr>
                <w:rFonts w:eastAsia="Times New Roman"/>
                <w:sz w:val="22"/>
                <w:szCs w:val="22"/>
                <w:lang w:eastAsia="lv-LV"/>
              </w:rPr>
              <w:t>0</w:t>
            </w:r>
          </w:p>
        </w:tc>
      </w:tr>
      <w:tr w:rsidRPr="00ED4F0F" w:rsidR="0021786A" w:rsidTr="00B515E5" w14:paraId="2EC302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21786A" w:rsidP="0021786A" w:rsidRDefault="0021786A" w14:paraId="56A584C7" w14:textId="77777777">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rsidRPr="00B515E5" w:rsidR="0021786A" w:rsidP="0021786A" w:rsidRDefault="0021786A" w14:paraId="26E3A4B4" w14:textId="6AB7B88C">
            <w:pPr>
              <w:spacing w:after="0" w:line="240" w:lineRule="auto"/>
              <w:jc w:val="center"/>
              <w:rPr>
                <w:rFonts w:eastAsia="Times New Roman"/>
                <w:sz w:val="22"/>
                <w:szCs w:val="22"/>
                <w:lang w:eastAsia="lv-LV"/>
              </w:rPr>
            </w:pPr>
            <w:r w:rsidRPr="00B515E5">
              <w:rPr>
                <w:rFonts w:eastAsia="Times New Roman"/>
                <w:sz w:val="22"/>
                <w:szCs w:val="22"/>
                <w:lang w:eastAsia="lv-LV"/>
              </w:rPr>
              <w:t>X</w:t>
            </w:r>
          </w:p>
        </w:tc>
        <w:tc>
          <w:tcPr>
            <w:tcW w:w="547" w:type="pct"/>
            <w:shd w:val="clear" w:color="auto" w:fill="auto"/>
            <w:vAlign w:val="center"/>
          </w:tcPr>
          <w:p w:rsidRPr="00B515E5" w:rsidR="0021786A" w:rsidP="0021786A" w:rsidRDefault="0021786A" w14:paraId="06326223" w14:textId="1B1866CF">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shd w:val="clear" w:color="auto" w:fill="auto"/>
            <w:vAlign w:val="center"/>
          </w:tcPr>
          <w:p w:rsidRPr="00B515E5" w:rsidR="0021786A" w:rsidP="0021786A" w:rsidRDefault="0021786A" w14:paraId="55EB9CE6" w14:textId="252FB4DE">
            <w:pPr>
              <w:spacing w:after="0" w:line="240" w:lineRule="auto"/>
              <w:jc w:val="center"/>
              <w:rPr>
                <w:rFonts w:eastAsia="Times New Roman"/>
                <w:sz w:val="22"/>
                <w:szCs w:val="22"/>
                <w:lang w:eastAsia="lv-LV"/>
              </w:rPr>
            </w:pPr>
            <w:r w:rsidRPr="00B515E5">
              <w:rPr>
                <w:rFonts w:eastAsia="Times New Roman"/>
                <w:sz w:val="22"/>
                <w:szCs w:val="22"/>
                <w:lang w:eastAsia="lv-LV"/>
              </w:rPr>
              <w:t>X</w:t>
            </w:r>
          </w:p>
        </w:tc>
        <w:tc>
          <w:tcPr>
            <w:tcW w:w="471" w:type="pct"/>
            <w:shd w:val="clear" w:color="auto" w:fill="auto"/>
            <w:vAlign w:val="center"/>
          </w:tcPr>
          <w:p w:rsidRPr="00B515E5" w:rsidR="0021786A" w:rsidP="0021786A" w:rsidRDefault="0021786A" w14:paraId="4AEF08A2" w14:textId="122CDECE">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shd w:val="clear" w:color="auto" w:fill="auto"/>
            <w:vAlign w:val="center"/>
          </w:tcPr>
          <w:p w:rsidRPr="00B515E5" w:rsidR="0021786A" w:rsidP="0021786A" w:rsidRDefault="0021786A" w14:paraId="4F2B09F7" w14:textId="323A729B">
            <w:pPr>
              <w:spacing w:after="0" w:line="240" w:lineRule="auto"/>
              <w:jc w:val="center"/>
              <w:rPr>
                <w:rFonts w:eastAsia="Times New Roman"/>
                <w:sz w:val="22"/>
                <w:szCs w:val="22"/>
                <w:lang w:eastAsia="lv-LV"/>
              </w:rPr>
            </w:pPr>
            <w:r w:rsidRPr="00B515E5">
              <w:rPr>
                <w:rFonts w:eastAsia="Times New Roman"/>
                <w:sz w:val="22"/>
                <w:szCs w:val="22"/>
                <w:lang w:eastAsia="lv-LV"/>
              </w:rPr>
              <w:t>X</w:t>
            </w:r>
          </w:p>
        </w:tc>
        <w:tc>
          <w:tcPr>
            <w:tcW w:w="548" w:type="pct"/>
            <w:shd w:val="clear" w:color="auto" w:fill="auto"/>
            <w:vAlign w:val="center"/>
          </w:tcPr>
          <w:p w:rsidRPr="00B515E5" w:rsidR="0021786A" w:rsidP="0021786A" w:rsidRDefault="0021786A" w14:paraId="412A1DC6" w14:textId="5E6C42E0">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21786A" w:rsidP="0021786A" w:rsidRDefault="0021786A" w14:paraId="07C514FE" w14:textId="7A4E747F">
            <w:pPr>
              <w:spacing w:after="0" w:line="240" w:lineRule="auto"/>
              <w:jc w:val="center"/>
              <w:rPr>
                <w:rFonts w:eastAsia="Times New Roman"/>
                <w:sz w:val="22"/>
                <w:szCs w:val="22"/>
                <w:lang w:eastAsia="lv-LV"/>
              </w:rPr>
            </w:pPr>
            <w:r w:rsidRPr="00B515E5">
              <w:rPr>
                <w:rFonts w:eastAsia="Times New Roman"/>
                <w:sz w:val="22"/>
                <w:szCs w:val="22"/>
                <w:lang w:eastAsia="lv-LV"/>
              </w:rPr>
              <w:t>0</w:t>
            </w:r>
          </w:p>
        </w:tc>
      </w:tr>
      <w:tr w:rsidRPr="00ED4F0F" w:rsidR="00AF4265" w:rsidTr="00B515E5" w14:paraId="671934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AF4265" w:rsidP="00AF4265" w:rsidRDefault="00AF4265" w14:paraId="0A43EB7A" w14:textId="77777777">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rsidRPr="00B515E5" w:rsidR="00AF4265" w:rsidP="00AF4265" w:rsidRDefault="00AF4265" w14:paraId="6AAD6E46" w14:textId="074B6281">
            <w:pPr>
              <w:spacing w:after="0" w:line="240" w:lineRule="auto"/>
              <w:jc w:val="center"/>
              <w:rPr>
                <w:rFonts w:eastAsia="Times New Roman"/>
                <w:sz w:val="22"/>
                <w:szCs w:val="22"/>
                <w:lang w:eastAsia="lv-LV"/>
              </w:rPr>
            </w:pPr>
            <w:r w:rsidRPr="00B515E5">
              <w:rPr>
                <w:rFonts w:eastAsia="Times New Roman"/>
                <w:sz w:val="22"/>
                <w:szCs w:val="22"/>
                <w:lang w:eastAsia="lv-LV"/>
              </w:rPr>
              <w:t>X</w:t>
            </w:r>
          </w:p>
        </w:tc>
        <w:tc>
          <w:tcPr>
            <w:tcW w:w="547" w:type="pct"/>
            <w:shd w:val="clear" w:color="auto" w:fill="auto"/>
            <w:vAlign w:val="center"/>
          </w:tcPr>
          <w:p w:rsidRPr="00B515E5" w:rsidR="00AF4265" w:rsidP="00AF4265" w:rsidRDefault="00AF4265" w14:paraId="1A6C7429" w14:textId="11F833EC">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vMerge w:val="restart"/>
            <w:shd w:val="clear" w:color="auto" w:fill="auto"/>
            <w:vAlign w:val="center"/>
          </w:tcPr>
          <w:p w:rsidRPr="00B515E5" w:rsidR="00AF4265" w:rsidP="00AF4265" w:rsidRDefault="00AF4265" w14:paraId="4DB0FE9E" w14:textId="720E9932">
            <w:pPr>
              <w:spacing w:after="0" w:line="240" w:lineRule="auto"/>
              <w:jc w:val="center"/>
              <w:rPr>
                <w:rFonts w:eastAsia="Times New Roman"/>
                <w:sz w:val="22"/>
                <w:szCs w:val="22"/>
                <w:lang w:eastAsia="lv-LV"/>
              </w:rPr>
            </w:pPr>
            <w:r w:rsidRPr="00B515E5">
              <w:rPr>
                <w:rFonts w:eastAsia="Times New Roman"/>
                <w:sz w:val="22"/>
                <w:szCs w:val="22"/>
                <w:lang w:eastAsia="lv-LV"/>
              </w:rPr>
              <w:t>X</w:t>
            </w:r>
          </w:p>
        </w:tc>
        <w:tc>
          <w:tcPr>
            <w:tcW w:w="471" w:type="pct"/>
            <w:shd w:val="clear" w:color="auto" w:fill="auto"/>
            <w:vAlign w:val="center"/>
          </w:tcPr>
          <w:p w:rsidRPr="00B515E5" w:rsidR="00AF4265" w:rsidP="00AF4265" w:rsidRDefault="00AF4265" w14:paraId="1A24D64E" w14:textId="48D9B513">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vMerge w:val="restart"/>
            <w:shd w:val="clear" w:color="auto" w:fill="auto"/>
            <w:vAlign w:val="center"/>
          </w:tcPr>
          <w:p w:rsidRPr="00B515E5" w:rsidR="00AF4265" w:rsidP="00AF4265" w:rsidRDefault="00AF4265" w14:paraId="123E3F30" w14:textId="3518050E">
            <w:pPr>
              <w:spacing w:after="0" w:line="240" w:lineRule="auto"/>
              <w:jc w:val="center"/>
              <w:rPr>
                <w:rFonts w:eastAsia="Times New Roman"/>
                <w:sz w:val="22"/>
                <w:szCs w:val="22"/>
                <w:lang w:eastAsia="lv-LV"/>
              </w:rPr>
            </w:pPr>
            <w:r w:rsidRPr="00B515E5">
              <w:rPr>
                <w:rFonts w:eastAsia="Times New Roman"/>
                <w:sz w:val="22"/>
                <w:szCs w:val="22"/>
                <w:lang w:eastAsia="lv-LV"/>
              </w:rPr>
              <w:t>X</w:t>
            </w:r>
          </w:p>
        </w:tc>
        <w:tc>
          <w:tcPr>
            <w:tcW w:w="548" w:type="pct"/>
            <w:shd w:val="clear" w:color="auto" w:fill="auto"/>
            <w:vAlign w:val="center"/>
          </w:tcPr>
          <w:p w:rsidRPr="00B515E5" w:rsidR="00AF4265" w:rsidP="00AF4265" w:rsidRDefault="00AF4265" w14:paraId="790AC789" w14:textId="79047454">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AF4265" w:rsidP="00AF4265" w:rsidRDefault="00AF4265" w14:paraId="2D95CE54" w14:textId="0CC3D4A5">
            <w:pPr>
              <w:spacing w:after="0" w:line="240" w:lineRule="auto"/>
              <w:jc w:val="center"/>
              <w:rPr>
                <w:rFonts w:eastAsia="Times New Roman"/>
                <w:sz w:val="22"/>
                <w:szCs w:val="22"/>
                <w:lang w:eastAsia="lv-LV"/>
              </w:rPr>
            </w:pPr>
            <w:r>
              <w:rPr>
                <w:rFonts w:eastAsia="Times New Roman"/>
                <w:sz w:val="22"/>
                <w:szCs w:val="22"/>
                <w:lang w:eastAsia="lv-LV"/>
              </w:rPr>
              <w:t>-</w:t>
            </w:r>
            <w:r w:rsidRPr="00B515E5">
              <w:rPr>
                <w:rFonts w:eastAsia="Times New Roman"/>
                <w:sz w:val="22"/>
                <w:szCs w:val="22"/>
                <w:lang w:eastAsia="lv-LV"/>
              </w:rPr>
              <w:t>484 025</w:t>
            </w:r>
          </w:p>
        </w:tc>
      </w:tr>
      <w:tr w:rsidRPr="00ED4F0F" w:rsidR="00AF4265" w:rsidTr="00B515E5" w14:paraId="3F69F1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AF4265" w:rsidP="00AF4265" w:rsidRDefault="00AF4265" w14:paraId="4CF54207" w14:textId="77777777">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rsidRPr="00B515E5" w:rsidR="00AF4265" w:rsidP="00AF4265" w:rsidRDefault="00AF4265" w14:paraId="77F2DFC8" w14:textId="77777777">
            <w:pPr>
              <w:spacing w:after="0" w:line="240" w:lineRule="auto"/>
              <w:jc w:val="center"/>
              <w:rPr>
                <w:rFonts w:eastAsia="Times New Roman"/>
                <w:sz w:val="22"/>
                <w:szCs w:val="22"/>
                <w:lang w:eastAsia="lv-LV"/>
              </w:rPr>
            </w:pPr>
          </w:p>
        </w:tc>
        <w:tc>
          <w:tcPr>
            <w:tcW w:w="547" w:type="pct"/>
            <w:shd w:val="clear" w:color="auto" w:fill="auto"/>
            <w:vAlign w:val="center"/>
          </w:tcPr>
          <w:p w:rsidRPr="00B515E5" w:rsidR="00AF4265" w:rsidP="00AF4265" w:rsidRDefault="00AF4265" w14:paraId="3B7FE24F" w14:textId="79ECAC70">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vMerge/>
            <w:shd w:val="clear" w:color="auto" w:fill="auto"/>
            <w:vAlign w:val="center"/>
          </w:tcPr>
          <w:p w:rsidRPr="00B515E5" w:rsidR="00AF4265" w:rsidP="00AF4265" w:rsidRDefault="00AF4265" w14:paraId="3419C4D8" w14:textId="77777777">
            <w:pPr>
              <w:spacing w:after="0" w:line="240" w:lineRule="auto"/>
              <w:jc w:val="center"/>
              <w:rPr>
                <w:rFonts w:eastAsia="Times New Roman"/>
                <w:sz w:val="22"/>
                <w:szCs w:val="22"/>
                <w:lang w:eastAsia="lv-LV"/>
              </w:rPr>
            </w:pPr>
          </w:p>
        </w:tc>
        <w:tc>
          <w:tcPr>
            <w:tcW w:w="471" w:type="pct"/>
            <w:shd w:val="clear" w:color="auto" w:fill="auto"/>
            <w:vAlign w:val="center"/>
          </w:tcPr>
          <w:p w:rsidRPr="00B515E5" w:rsidR="00AF4265" w:rsidP="00AF4265" w:rsidRDefault="00AF4265" w14:paraId="5BA16BA2" w14:textId="63046BCC">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vMerge/>
            <w:shd w:val="clear" w:color="auto" w:fill="auto"/>
            <w:vAlign w:val="center"/>
          </w:tcPr>
          <w:p w:rsidRPr="00B515E5" w:rsidR="00AF4265" w:rsidP="00AF4265" w:rsidRDefault="00AF4265" w14:paraId="5AAB0589" w14:textId="77777777">
            <w:pPr>
              <w:spacing w:after="0" w:line="240" w:lineRule="auto"/>
              <w:jc w:val="center"/>
              <w:rPr>
                <w:rFonts w:eastAsia="Times New Roman"/>
                <w:sz w:val="22"/>
                <w:szCs w:val="22"/>
                <w:lang w:eastAsia="lv-LV"/>
              </w:rPr>
            </w:pPr>
          </w:p>
        </w:tc>
        <w:tc>
          <w:tcPr>
            <w:tcW w:w="548" w:type="pct"/>
            <w:shd w:val="clear" w:color="auto" w:fill="auto"/>
            <w:vAlign w:val="center"/>
          </w:tcPr>
          <w:p w:rsidRPr="00B515E5" w:rsidR="00AF4265" w:rsidP="00AF4265" w:rsidRDefault="00AF4265" w14:paraId="6E0030E2" w14:textId="1B566586">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AF4265" w:rsidP="00AF4265" w:rsidRDefault="00AF4265" w14:paraId="18603F52" w14:textId="4BE446AC">
            <w:pPr>
              <w:spacing w:after="0" w:line="240" w:lineRule="auto"/>
              <w:jc w:val="center"/>
              <w:rPr>
                <w:rFonts w:eastAsia="Times New Roman"/>
                <w:sz w:val="22"/>
                <w:szCs w:val="22"/>
                <w:lang w:eastAsia="lv-LV"/>
              </w:rPr>
            </w:pPr>
            <w:r>
              <w:rPr>
                <w:rFonts w:eastAsia="Times New Roman"/>
                <w:sz w:val="22"/>
                <w:szCs w:val="22"/>
                <w:lang w:eastAsia="lv-LV"/>
              </w:rPr>
              <w:t>-</w:t>
            </w:r>
            <w:r w:rsidRPr="00B515E5">
              <w:rPr>
                <w:rFonts w:eastAsia="Times New Roman"/>
                <w:sz w:val="22"/>
                <w:szCs w:val="22"/>
                <w:lang w:eastAsia="lv-LV"/>
              </w:rPr>
              <w:t>484 025</w:t>
            </w:r>
          </w:p>
        </w:tc>
      </w:tr>
      <w:tr w:rsidRPr="00ED4F0F" w:rsidR="00F21426" w:rsidTr="00B515E5" w14:paraId="0A85B6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F21426" w:rsidP="00F21426" w:rsidRDefault="00F21426" w14:paraId="5E73C3DA" w14:textId="77777777">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rsidRPr="00B515E5" w:rsidR="00F21426" w:rsidP="00F21426" w:rsidRDefault="00F21426" w14:paraId="1A2D7477" w14:textId="77777777">
            <w:pPr>
              <w:spacing w:after="0" w:line="240" w:lineRule="auto"/>
              <w:jc w:val="center"/>
              <w:rPr>
                <w:rFonts w:eastAsia="Times New Roman"/>
                <w:sz w:val="22"/>
                <w:szCs w:val="22"/>
                <w:lang w:eastAsia="lv-LV"/>
              </w:rPr>
            </w:pPr>
          </w:p>
        </w:tc>
        <w:tc>
          <w:tcPr>
            <w:tcW w:w="547" w:type="pct"/>
            <w:shd w:val="clear" w:color="auto" w:fill="auto"/>
            <w:vAlign w:val="center"/>
          </w:tcPr>
          <w:p w:rsidRPr="00B515E5" w:rsidR="00F21426" w:rsidP="00F21426" w:rsidRDefault="00F21426" w14:paraId="5CD9ACC8" w14:textId="07A03E60">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vMerge/>
            <w:shd w:val="clear" w:color="auto" w:fill="auto"/>
            <w:vAlign w:val="center"/>
          </w:tcPr>
          <w:p w:rsidRPr="00B515E5" w:rsidR="00F21426" w:rsidP="00F21426" w:rsidRDefault="00F21426" w14:paraId="25C64D4C" w14:textId="77777777">
            <w:pPr>
              <w:spacing w:after="0" w:line="240" w:lineRule="auto"/>
              <w:jc w:val="center"/>
              <w:rPr>
                <w:rFonts w:eastAsia="Times New Roman"/>
                <w:sz w:val="22"/>
                <w:szCs w:val="22"/>
                <w:lang w:eastAsia="lv-LV"/>
              </w:rPr>
            </w:pPr>
          </w:p>
        </w:tc>
        <w:tc>
          <w:tcPr>
            <w:tcW w:w="471" w:type="pct"/>
            <w:shd w:val="clear" w:color="auto" w:fill="auto"/>
            <w:vAlign w:val="center"/>
          </w:tcPr>
          <w:p w:rsidRPr="00B515E5" w:rsidR="00F21426" w:rsidP="00F21426" w:rsidRDefault="00F21426" w14:paraId="439031E1" w14:textId="3BA85F68">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vMerge/>
            <w:shd w:val="clear" w:color="auto" w:fill="auto"/>
            <w:vAlign w:val="center"/>
          </w:tcPr>
          <w:p w:rsidRPr="00B515E5" w:rsidR="00F21426" w:rsidP="00F21426" w:rsidRDefault="00F21426" w14:paraId="0DD65357" w14:textId="77777777">
            <w:pPr>
              <w:spacing w:after="0" w:line="240" w:lineRule="auto"/>
              <w:jc w:val="center"/>
              <w:rPr>
                <w:rFonts w:eastAsia="Times New Roman"/>
                <w:sz w:val="22"/>
                <w:szCs w:val="22"/>
                <w:lang w:eastAsia="lv-LV"/>
              </w:rPr>
            </w:pPr>
          </w:p>
        </w:tc>
        <w:tc>
          <w:tcPr>
            <w:tcW w:w="548" w:type="pct"/>
            <w:shd w:val="clear" w:color="auto" w:fill="auto"/>
            <w:vAlign w:val="center"/>
          </w:tcPr>
          <w:p w:rsidRPr="00B515E5" w:rsidR="00F21426" w:rsidP="00F21426" w:rsidRDefault="00F21426" w14:paraId="7247F8D5" w14:textId="31F554F6">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F21426" w:rsidP="00F21426" w:rsidRDefault="00F21426" w14:paraId="4E22077A" w14:textId="5437A193">
            <w:pPr>
              <w:spacing w:after="0" w:line="240" w:lineRule="auto"/>
              <w:jc w:val="center"/>
              <w:rPr>
                <w:rFonts w:eastAsia="Times New Roman"/>
                <w:sz w:val="22"/>
                <w:szCs w:val="22"/>
                <w:lang w:eastAsia="lv-LV"/>
              </w:rPr>
            </w:pPr>
          </w:p>
        </w:tc>
      </w:tr>
      <w:tr w:rsidRPr="00ED4F0F" w:rsidR="00F21426" w:rsidTr="00B515E5" w14:paraId="6FBF12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F21426" w:rsidP="00F21426" w:rsidRDefault="00F21426" w14:paraId="46A9C00C" w14:textId="77777777">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rsidRPr="00B515E5" w:rsidR="00F21426" w:rsidP="00F21426" w:rsidRDefault="00F21426" w14:paraId="793969F1" w14:textId="77777777">
            <w:pPr>
              <w:spacing w:after="0" w:line="240" w:lineRule="auto"/>
              <w:jc w:val="center"/>
              <w:rPr>
                <w:rFonts w:eastAsia="Times New Roman"/>
                <w:sz w:val="22"/>
                <w:szCs w:val="22"/>
                <w:lang w:eastAsia="lv-LV"/>
              </w:rPr>
            </w:pPr>
          </w:p>
        </w:tc>
        <w:tc>
          <w:tcPr>
            <w:tcW w:w="547" w:type="pct"/>
            <w:shd w:val="clear" w:color="auto" w:fill="auto"/>
            <w:vAlign w:val="center"/>
          </w:tcPr>
          <w:p w:rsidRPr="00B515E5" w:rsidR="00F21426" w:rsidP="00F21426" w:rsidRDefault="00F21426" w14:paraId="2AA23DBC" w14:textId="29859BC1">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546" w:type="pct"/>
            <w:vMerge/>
            <w:shd w:val="clear" w:color="auto" w:fill="auto"/>
            <w:vAlign w:val="center"/>
          </w:tcPr>
          <w:p w:rsidRPr="00B515E5" w:rsidR="00F21426" w:rsidP="00F21426" w:rsidRDefault="00F21426" w14:paraId="2D272074" w14:textId="77777777">
            <w:pPr>
              <w:spacing w:after="0" w:line="240" w:lineRule="auto"/>
              <w:jc w:val="center"/>
              <w:rPr>
                <w:rFonts w:eastAsia="Times New Roman"/>
                <w:sz w:val="22"/>
                <w:szCs w:val="22"/>
                <w:lang w:eastAsia="lv-LV"/>
              </w:rPr>
            </w:pPr>
          </w:p>
        </w:tc>
        <w:tc>
          <w:tcPr>
            <w:tcW w:w="471" w:type="pct"/>
            <w:shd w:val="clear" w:color="auto" w:fill="auto"/>
            <w:vAlign w:val="center"/>
          </w:tcPr>
          <w:p w:rsidRPr="00B515E5" w:rsidR="00F21426" w:rsidP="00F21426" w:rsidRDefault="00F21426" w14:paraId="5114BCBC" w14:textId="4560DAA5">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468" w:type="pct"/>
            <w:vMerge/>
            <w:shd w:val="clear" w:color="auto" w:fill="auto"/>
            <w:vAlign w:val="center"/>
          </w:tcPr>
          <w:p w:rsidRPr="00B515E5" w:rsidR="00F21426" w:rsidP="00F21426" w:rsidRDefault="00F21426" w14:paraId="239953C9" w14:textId="77777777">
            <w:pPr>
              <w:spacing w:after="0" w:line="240" w:lineRule="auto"/>
              <w:jc w:val="center"/>
              <w:rPr>
                <w:rFonts w:eastAsia="Times New Roman"/>
                <w:sz w:val="22"/>
                <w:szCs w:val="22"/>
                <w:lang w:eastAsia="lv-LV"/>
              </w:rPr>
            </w:pPr>
          </w:p>
        </w:tc>
        <w:tc>
          <w:tcPr>
            <w:tcW w:w="548" w:type="pct"/>
            <w:shd w:val="clear" w:color="auto" w:fill="auto"/>
            <w:vAlign w:val="center"/>
          </w:tcPr>
          <w:p w:rsidRPr="00B515E5" w:rsidR="00F21426" w:rsidP="00F21426" w:rsidRDefault="00F21426" w14:paraId="4C30178B" w14:textId="2BC92448">
            <w:pPr>
              <w:spacing w:after="0" w:line="240" w:lineRule="auto"/>
              <w:jc w:val="center"/>
              <w:rPr>
                <w:rFonts w:eastAsia="Times New Roman"/>
                <w:sz w:val="22"/>
                <w:szCs w:val="22"/>
                <w:lang w:eastAsia="lv-LV"/>
              </w:rPr>
            </w:pPr>
            <w:r w:rsidRPr="00B515E5">
              <w:rPr>
                <w:rFonts w:eastAsia="Times New Roman"/>
                <w:sz w:val="22"/>
                <w:szCs w:val="22"/>
                <w:lang w:eastAsia="lv-LV"/>
              </w:rPr>
              <w:t>0</w:t>
            </w:r>
          </w:p>
        </w:tc>
        <w:tc>
          <w:tcPr>
            <w:tcW w:w="619" w:type="pct"/>
            <w:shd w:val="clear" w:color="auto" w:fill="auto"/>
            <w:vAlign w:val="center"/>
          </w:tcPr>
          <w:p w:rsidRPr="00B515E5" w:rsidR="00F21426" w:rsidP="00F21426" w:rsidRDefault="00F21426" w14:paraId="6C03FAF2" w14:textId="3E3153D7">
            <w:pPr>
              <w:spacing w:after="0" w:line="240" w:lineRule="auto"/>
              <w:jc w:val="center"/>
              <w:rPr>
                <w:rFonts w:eastAsia="Times New Roman"/>
                <w:sz w:val="22"/>
                <w:szCs w:val="22"/>
                <w:lang w:eastAsia="lv-LV"/>
              </w:rPr>
            </w:pPr>
          </w:p>
        </w:tc>
      </w:tr>
      <w:tr w:rsidRPr="00ED4F0F" w:rsidR="00F21426" w:rsidTr="005F0CB1" w14:paraId="23DFB0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F21426" w:rsidP="00F21426" w:rsidRDefault="00F21426" w14:paraId="103EF48B" w14:textId="77777777">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rsidRPr="004672F4" w:rsidR="004672F4" w:rsidP="00F21426" w:rsidRDefault="004672F4" w14:paraId="51CA0EEF" w14:textId="3BD72BC6">
            <w:pPr>
              <w:spacing w:after="0" w:line="240" w:lineRule="auto"/>
              <w:ind w:firstLine="403"/>
              <w:jc w:val="both"/>
              <w:rPr>
                <w:b/>
                <w:bCs/>
                <w:sz w:val="24"/>
                <w:szCs w:val="24"/>
              </w:rPr>
            </w:pPr>
            <w:r w:rsidRPr="004672F4">
              <w:rPr>
                <w:b/>
                <w:bCs/>
                <w:sz w:val="24"/>
                <w:szCs w:val="24"/>
              </w:rPr>
              <w:t>Tieslietu ministrija</w:t>
            </w:r>
          </w:p>
          <w:p w:rsidR="00F21426" w:rsidP="00F21426" w:rsidRDefault="00F21426" w14:paraId="66566AAB" w14:textId="2E7B5713">
            <w:pPr>
              <w:spacing w:after="0" w:line="240" w:lineRule="auto"/>
              <w:ind w:firstLine="403"/>
              <w:jc w:val="both"/>
              <w:rPr>
                <w:sz w:val="24"/>
                <w:szCs w:val="24"/>
              </w:rPr>
            </w:pPr>
            <w:r w:rsidRPr="005B72D7">
              <w:rPr>
                <w:sz w:val="24"/>
                <w:szCs w:val="24"/>
              </w:rPr>
              <w:t>Informācijas nodrošināšana</w:t>
            </w:r>
            <w:r>
              <w:rPr>
                <w:sz w:val="24"/>
                <w:szCs w:val="24"/>
              </w:rPr>
              <w:t>i</w:t>
            </w:r>
            <w:r w:rsidRPr="005B72D7">
              <w:rPr>
                <w:sz w:val="24"/>
                <w:szCs w:val="24"/>
              </w:rPr>
              <w:t xml:space="preserve"> zvērinātiem notāriem amata darbību izpildei bez maksas</w:t>
            </w:r>
            <w:r>
              <w:rPr>
                <w:sz w:val="24"/>
                <w:szCs w:val="24"/>
              </w:rPr>
              <w:t xml:space="preserve"> Valsts zemes dienestam </w:t>
            </w:r>
            <w:r w:rsidRPr="007E4EB1">
              <w:rPr>
                <w:sz w:val="24"/>
                <w:szCs w:val="24"/>
              </w:rPr>
              <w:t>Tieslietu ministrija</w:t>
            </w:r>
            <w:r>
              <w:rPr>
                <w:sz w:val="24"/>
                <w:szCs w:val="24"/>
              </w:rPr>
              <w:t xml:space="preserve">s </w:t>
            </w:r>
            <w:r w:rsidRPr="00174A8E">
              <w:rPr>
                <w:sz w:val="24"/>
                <w:szCs w:val="24"/>
              </w:rPr>
              <w:t xml:space="preserve">valsts budžeta programmā </w:t>
            </w:r>
            <w:r>
              <w:rPr>
                <w:sz w:val="24"/>
                <w:szCs w:val="24"/>
              </w:rPr>
              <w:t>07.00</w:t>
            </w:r>
            <w:r w:rsidRPr="00174A8E">
              <w:rPr>
                <w:sz w:val="24"/>
                <w:szCs w:val="24"/>
              </w:rPr>
              <w:t>.00 "</w:t>
            </w:r>
            <w:r>
              <w:rPr>
                <w:sz w:val="24"/>
                <w:szCs w:val="24"/>
              </w:rPr>
              <w:t>Nekustamā īpašuma tiesību politikas īstenošana</w:t>
            </w:r>
            <w:r w:rsidRPr="00174A8E">
              <w:rPr>
                <w:sz w:val="24"/>
                <w:szCs w:val="24"/>
              </w:rPr>
              <w:t>"</w:t>
            </w:r>
            <w:r>
              <w:rPr>
                <w:sz w:val="24"/>
                <w:szCs w:val="24"/>
              </w:rPr>
              <w:t xml:space="preserve"> papildu nepieciešams finansējums 202</w:t>
            </w:r>
            <w:r w:rsidR="00742B48">
              <w:rPr>
                <w:sz w:val="24"/>
                <w:szCs w:val="24"/>
              </w:rPr>
              <w:t>2</w:t>
            </w:r>
            <w:r>
              <w:rPr>
                <w:sz w:val="24"/>
                <w:szCs w:val="24"/>
              </w:rPr>
              <w:t>.</w:t>
            </w:r>
            <w:r w:rsidR="00703746">
              <w:rPr>
                <w:sz w:val="24"/>
                <w:szCs w:val="24"/>
              </w:rPr>
              <w:t> </w:t>
            </w:r>
            <w:r>
              <w:rPr>
                <w:sz w:val="24"/>
                <w:szCs w:val="24"/>
              </w:rPr>
              <w:t xml:space="preserve">gadā un turpmākajos gados </w:t>
            </w:r>
            <w:r w:rsidRPr="005B72D7">
              <w:rPr>
                <w:b/>
                <w:bCs/>
                <w:sz w:val="24"/>
                <w:szCs w:val="24"/>
              </w:rPr>
              <w:t xml:space="preserve">85 045 </w:t>
            </w:r>
            <w:proofErr w:type="spellStart"/>
            <w:r w:rsidRPr="005B72D7">
              <w:rPr>
                <w:b/>
                <w:bCs/>
                <w:i/>
                <w:iCs/>
                <w:sz w:val="24"/>
                <w:szCs w:val="24"/>
              </w:rPr>
              <w:t>euro</w:t>
            </w:r>
            <w:proofErr w:type="spellEnd"/>
            <w:r w:rsidR="00DF0682">
              <w:rPr>
                <w:b/>
                <w:bCs/>
                <w:sz w:val="24"/>
                <w:szCs w:val="24"/>
              </w:rPr>
              <w:t xml:space="preserve"> </w:t>
            </w:r>
            <w:r w:rsidRPr="00D474E6" w:rsidR="00DF0682">
              <w:rPr>
                <w:sz w:val="24"/>
                <w:szCs w:val="24"/>
              </w:rPr>
              <w:t>apmērā</w:t>
            </w:r>
            <w:r>
              <w:rPr>
                <w:sz w:val="24"/>
                <w:szCs w:val="24"/>
              </w:rPr>
              <w:t>.</w:t>
            </w:r>
          </w:p>
          <w:p w:rsidR="00F21426" w:rsidP="00F21426" w:rsidRDefault="00F21426" w14:paraId="6E7E4D06" w14:textId="54E7ECF0">
            <w:pPr>
              <w:spacing w:after="0" w:line="240" w:lineRule="auto"/>
              <w:jc w:val="both"/>
              <w:rPr>
                <w:sz w:val="24"/>
                <w:szCs w:val="24"/>
              </w:rPr>
            </w:pPr>
            <w:r>
              <w:rPr>
                <w:sz w:val="24"/>
                <w:szCs w:val="24"/>
              </w:rPr>
              <w:t>Detalizēts aprēķins:</w:t>
            </w:r>
          </w:p>
          <w:p w:rsidR="00F21426" w:rsidP="00F21426" w:rsidRDefault="00F21426" w14:paraId="7D5B8110" w14:textId="365E9BA9">
            <w:pPr>
              <w:spacing w:after="0" w:line="240" w:lineRule="auto"/>
              <w:jc w:val="both"/>
              <w:rPr>
                <w:sz w:val="24"/>
                <w:szCs w:val="24"/>
              </w:rPr>
            </w:pPr>
            <w:r w:rsidRPr="00F3424E">
              <w:rPr>
                <w:sz w:val="24"/>
                <w:szCs w:val="24"/>
              </w:rPr>
              <w:t xml:space="preserve">Preces un pakalpojumi </w:t>
            </w:r>
            <w:r>
              <w:rPr>
                <w:sz w:val="24"/>
                <w:szCs w:val="24"/>
              </w:rPr>
              <w:t xml:space="preserve">(EKK </w:t>
            </w:r>
            <w:r w:rsidRPr="00F3424E">
              <w:rPr>
                <w:sz w:val="24"/>
                <w:szCs w:val="24"/>
              </w:rPr>
              <w:t>2000</w:t>
            </w:r>
            <w:r>
              <w:rPr>
                <w:sz w:val="24"/>
                <w:szCs w:val="24"/>
              </w:rPr>
              <w:t>)</w:t>
            </w:r>
          </w:p>
          <w:p w:rsidRPr="00F3424E" w:rsidR="00F21426" w:rsidP="00F21426" w:rsidRDefault="00F21426" w14:paraId="668664C7" w14:textId="4CC8523D">
            <w:pPr>
              <w:pStyle w:val="Sarakstarindkopa"/>
              <w:numPr>
                <w:ilvl w:val="0"/>
                <w:numId w:val="11"/>
              </w:numPr>
              <w:spacing w:after="0" w:line="240" w:lineRule="auto"/>
              <w:ind w:left="258" w:hanging="258"/>
              <w:jc w:val="both"/>
              <w:rPr>
                <w:sz w:val="24"/>
                <w:szCs w:val="24"/>
              </w:rPr>
            </w:pPr>
            <w:r w:rsidRPr="00F3424E">
              <w:rPr>
                <w:sz w:val="24"/>
                <w:szCs w:val="24"/>
              </w:rPr>
              <w:lastRenderedPageBreak/>
              <w:t xml:space="preserve">48.40 </w:t>
            </w:r>
            <w:proofErr w:type="spellStart"/>
            <w:r w:rsidRPr="00F3424E">
              <w:rPr>
                <w:i/>
                <w:iCs/>
                <w:sz w:val="24"/>
                <w:szCs w:val="24"/>
              </w:rPr>
              <w:t>euro</w:t>
            </w:r>
            <w:proofErr w:type="spellEnd"/>
            <w:r>
              <w:rPr>
                <w:sz w:val="24"/>
                <w:szCs w:val="24"/>
              </w:rPr>
              <w:t xml:space="preserve"> </w:t>
            </w:r>
            <w:r w:rsidRPr="00F3424E">
              <w:rPr>
                <w:sz w:val="24"/>
                <w:szCs w:val="24"/>
              </w:rPr>
              <w:t>stundas likme uzturēšanas ārpakalpojumam x 1050 c/h par informācijas izsniegšanas servisa uzturēšan</w:t>
            </w:r>
            <w:r w:rsidR="00DF0682">
              <w:rPr>
                <w:sz w:val="24"/>
                <w:szCs w:val="24"/>
              </w:rPr>
              <w:t>u</w:t>
            </w:r>
            <w:r w:rsidRPr="00F3424E">
              <w:rPr>
                <w:sz w:val="24"/>
                <w:szCs w:val="24"/>
              </w:rPr>
              <w:t xml:space="preserve"> 50 820 </w:t>
            </w:r>
            <w:proofErr w:type="spellStart"/>
            <w:r w:rsidRPr="00F3424E">
              <w:rPr>
                <w:i/>
                <w:iCs/>
                <w:sz w:val="24"/>
                <w:szCs w:val="24"/>
              </w:rPr>
              <w:t>euro</w:t>
            </w:r>
            <w:proofErr w:type="spellEnd"/>
            <w:r w:rsidR="00703746">
              <w:rPr>
                <w:i/>
                <w:iCs/>
                <w:sz w:val="24"/>
                <w:szCs w:val="24"/>
              </w:rPr>
              <w:t>.</w:t>
            </w:r>
          </w:p>
          <w:p w:rsidR="00F21426" w:rsidP="00F21426" w:rsidRDefault="00F21426" w14:paraId="7D37993D" w14:textId="1CE707B6">
            <w:pPr>
              <w:pStyle w:val="Sarakstarindkopa"/>
              <w:numPr>
                <w:ilvl w:val="0"/>
                <w:numId w:val="11"/>
              </w:numPr>
              <w:spacing w:after="0" w:line="240" w:lineRule="auto"/>
              <w:ind w:left="258" w:hanging="258"/>
              <w:jc w:val="both"/>
              <w:rPr>
                <w:sz w:val="24"/>
                <w:szCs w:val="24"/>
              </w:rPr>
            </w:pPr>
            <w:r w:rsidRPr="00F3424E">
              <w:rPr>
                <w:sz w:val="24"/>
                <w:szCs w:val="24"/>
              </w:rPr>
              <w:t xml:space="preserve">Informācijas sistēmu darbināšanai nepieciešamā </w:t>
            </w:r>
            <w:proofErr w:type="spellStart"/>
            <w:r w:rsidRPr="00F3424E">
              <w:rPr>
                <w:sz w:val="24"/>
                <w:szCs w:val="24"/>
              </w:rPr>
              <w:t>standartprogrammatūru</w:t>
            </w:r>
            <w:proofErr w:type="spellEnd"/>
            <w:r w:rsidRPr="00F3424E">
              <w:rPr>
                <w:sz w:val="24"/>
                <w:szCs w:val="24"/>
              </w:rPr>
              <w:t xml:space="preserve"> uzturēšana (ESRI; ORACLE; </w:t>
            </w:r>
            <w:proofErr w:type="spellStart"/>
            <w:r w:rsidRPr="00F3424E">
              <w:rPr>
                <w:sz w:val="24"/>
                <w:szCs w:val="24"/>
              </w:rPr>
              <w:t>Con</w:t>
            </w:r>
            <w:proofErr w:type="spellEnd"/>
            <w:r w:rsidRPr="00F3424E">
              <w:rPr>
                <w:sz w:val="24"/>
                <w:szCs w:val="24"/>
              </w:rPr>
              <w:t xml:space="preserve"> </w:t>
            </w:r>
            <w:proofErr w:type="spellStart"/>
            <w:r w:rsidRPr="00F3424E">
              <w:rPr>
                <w:sz w:val="24"/>
                <w:szCs w:val="24"/>
              </w:rPr>
              <w:t>Terra</w:t>
            </w:r>
            <w:proofErr w:type="spellEnd"/>
            <w:r w:rsidRPr="00F3424E">
              <w:rPr>
                <w:sz w:val="24"/>
                <w:szCs w:val="24"/>
              </w:rPr>
              <w:t xml:space="preserve">, Microsoft, </w:t>
            </w:r>
            <w:proofErr w:type="spellStart"/>
            <w:r w:rsidRPr="00F3424E">
              <w:rPr>
                <w:sz w:val="24"/>
                <w:szCs w:val="24"/>
              </w:rPr>
              <w:t>VMware</w:t>
            </w:r>
            <w:proofErr w:type="spellEnd"/>
            <w:r w:rsidRPr="00F3424E">
              <w:rPr>
                <w:sz w:val="24"/>
                <w:szCs w:val="24"/>
              </w:rPr>
              <w:t xml:space="preserve">) 34 225 </w:t>
            </w:r>
            <w:proofErr w:type="spellStart"/>
            <w:r w:rsidRPr="00F3424E">
              <w:rPr>
                <w:i/>
                <w:iCs/>
                <w:sz w:val="24"/>
                <w:szCs w:val="24"/>
              </w:rPr>
              <w:t>euro</w:t>
            </w:r>
            <w:proofErr w:type="spellEnd"/>
            <w:r>
              <w:rPr>
                <w:sz w:val="24"/>
                <w:szCs w:val="24"/>
              </w:rPr>
              <w:t>.</w:t>
            </w:r>
          </w:p>
          <w:p w:rsidRPr="0065436D" w:rsidR="00F21426" w:rsidP="00F21426" w:rsidRDefault="00F21426" w14:paraId="414892DA" w14:textId="3E7CBD37">
            <w:pPr>
              <w:pStyle w:val="Sarakstarindkopa"/>
              <w:spacing w:after="0" w:line="240" w:lineRule="auto"/>
              <w:ind w:left="-26" w:firstLine="284"/>
              <w:jc w:val="both"/>
              <w:rPr>
                <w:b/>
                <w:bCs/>
                <w:sz w:val="24"/>
                <w:szCs w:val="24"/>
              </w:rPr>
            </w:pPr>
            <w:r>
              <w:rPr>
                <w:sz w:val="24"/>
                <w:szCs w:val="24"/>
              </w:rPr>
              <w:t>L</w:t>
            </w:r>
            <w:r w:rsidRPr="0065436D">
              <w:rPr>
                <w:sz w:val="24"/>
                <w:szCs w:val="24"/>
              </w:rPr>
              <w:t>ai nodrošinātu zvērinātiem notāriem informācijas saņemšanu no Valsts vienotās datorizētās zemesgrāmatas bez maksas</w:t>
            </w:r>
            <w:r>
              <w:rPr>
                <w:sz w:val="24"/>
                <w:szCs w:val="24"/>
              </w:rPr>
              <w:t xml:space="preserve"> Tiesu administrācijai</w:t>
            </w:r>
            <w:r w:rsidRPr="0065436D">
              <w:rPr>
                <w:sz w:val="24"/>
                <w:szCs w:val="24"/>
              </w:rPr>
              <w:t xml:space="preserve"> Tieslietu ministrijas valsts budžeta </w:t>
            </w:r>
            <w:r>
              <w:rPr>
                <w:sz w:val="24"/>
                <w:szCs w:val="24"/>
              </w:rPr>
              <w:t>apakš</w:t>
            </w:r>
            <w:r w:rsidRPr="0065436D">
              <w:rPr>
                <w:sz w:val="24"/>
                <w:szCs w:val="24"/>
              </w:rPr>
              <w:t xml:space="preserve">programmā </w:t>
            </w:r>
            <w:r>
              <w:rPr>
                <w:sz w:val="24"/>
                <w:szCs w:val="24"/>
              </w:rPr>
              <w:t>03.01.00</w:t>
            </w:r>
            <w:r w:rsidRPr="0065436D">
              <w:rPr>
                <w:sz w:val="24"/>
                <w:szCs w:val="24"/>
              </w:rPr>
              <w:t xml:space="preserve"> "</w:t>
            </w:r>
            <w:r>
              <w:rPr>
                <w:sz w:val="24"/>
                <w:szCs w:val="24"/>
              </w:rPr>
              <w:t>Tiesu administrēšana</w:t>
            </w:r>
            <w:r w:rsidRPr="0065436D">
              <w:rPr>
                <w:sz w:val="24"/>
                <w:szCs w:val="24"/>
              </w:rPr>
              <w:t>" papildu nepieciešam</w:t>
            </w:r>
            <w:r>
              <w:rPr>
                <w:sz w:val="24"/>
                <w:szCs w:val="24"/>
              </w:rPr>
              <w:t>s</w:t>
            </w:r>
            <w:r w:rsidRPr="0065436D">
              <w:rPr>
                <w:sz w:val="24"/>
                <w:szCs w:val="24"/>
              </w:rPr>
              <w:t xml:space="preserve"> finansējums 202</w:t>
            </w:r>
            <w:r w:rsidR="00742B48">
              <w:rPr>
                <w:sz w:val="24"/>
                <w:szCs w:val="24"/>
              </w:rPr>
              <w:t>2</w:t>
            </w:r>
            <w:r w:rsidRPr="0065436D">
              <w:rPr>
                <w:sz w:val="24"/>
                <w:szCs w:val="24"/>
              </w:rPr>
              <w:t>.</w:t>
            </w:r>
            <w:r w:rsidR="00700701">
              <w:rPr>
                <w:sz w:val="24"/>
                <w:szCs w:val="24"/>
              </w:rPr>
              <w:t> </w:t>
            </w:r>
            <w:r w:rsidRPr="0065436D">
              <w:rPr>
                <w:sz w:val="24"/>
                <w:szCs w:val="24"/>
              </w:rPr>
              <w:t>gad</w:t>
            </w:r>
            <w:r>
              <w:rPr>
                <w:sz w:val="24"/>
                <w:szCs w:val="24"/>
              </w:rPr>
              <w:t>ā</w:t>
            </w:r>
            <w:r w:rsidRPr="0065436D">
              <w:rPr>
                <w:sz w:val="24"/>
                <w:szCs w:val="24"/>
              </w:rPr>
              <w:t xml:space="preserve"> un turpmākaj</w:t>
            </w:r>
            <w:r>
              <w:rPr>
                <w:sz w:val="24"/>
                <w:szCs w:val="24"/>
              </w:rPr>
              <w:t>os</w:t>
            </w:r>
            <w:r w:rsidRPr="0065436D">
              <w:rPr>
                <w:sz w:val="24"/>
                <w:szCs w:val="24"/>
              </w:rPr>
              <w:t xml:space="preserve"> gad</w:t>
            </w:r>
            <w:r>
              <w:rPr>
                <w:sz w:val="24"/>
                <w:szCs w:val="24"/>
              </w:rPr>
              <w:t>os</w:t>
            </w:r>
            <w:r w:rsidRPr="0065436D">
              <w:rPr>
                <w:sz w:val="24"/>
                <w:szCs w:val="24"/>
              </w:rPr>
              <w:t xml:space="preserve"> </w:t>
            </w:r>
            <w:r w:rsidRPr="0065436D">
              <w:rPr>
                <w:b/>
                <w:bCs/>
                <w:sz w:val="24"/>
                <w:szCs w:val="24"/>
              </w:rPr>
              <w:t xml:space="preserve">398 980 </w:t>
            </w:r>
            <w:proofErr w:type="spellStart"/>
            <w:r w:rsidRPr="0065436D">
              <w:rPr>
                <w:b/>
                <w:bCs/>
                <w:i/>
                <w:iCs/>
                <w:sz w:val="24"/>
                <w:szCs w:val="24"/>
              </w:rPr>
              <w:t>euro</w:t>
            </w:r>
            <w:proofErr w:type="spellEnd"/>
            <w:r w:rsidR="00DF0682">
              <w:rPr>
                <w:sz w:val="24"/>
                <w:szCs w:val="24"/>
              </w:rPr>
              <w:t xml:space="preserve"> apmērā</w:t>
            </w:r>
            <w:r w:rsidRPr="0065436D">
              <w:rPr>
                <w:b/>
                <w:bCs/>
                <w:sz w:val="24"/>
                <w:szCs w:val="24"/>
              </w:rPr>
              <w:t xml:space="preserve">. </w:t>
            </w:r>
          </w:p>
          <w:p w:rsidR="00F21426" w:rsidP="00F21426" w:rsidRDefault="00F21426" w14:paraId="61C64B11" w14:textId="1EAC3E36">
            <w:pPr>
              <w:pStyle w:val="Sarakstarindkopa"/>
              <w:spacing w:after="0" w:line="240" w:lineRule="auto"/>
              <w:ind w:left="-26" w:firstLine="284"/>
              <w:jc w:val="both"/>
              <w:rPr>
                <w:sz w:val="24"/>
                <w:szCs w:val="24"/>
              </w:rPr>
            </w:pPr>
            <w:r>
              <w:rPr>
                <w:sz w:val="24"/>
                <w:szCs w:val="24"/>
              </w:rPr>
              <w:t xml:space="preserve">Ar pakalpojumu sniegšanu saistītie izdevumi (detalizēts </w:t>
            </w:r>
            <w:r w:rsidR="00AE57DA">
              <w:rPr>
                <w:sz w:val="24"/>
                <w:szCs w:val="24"/>
              </w:rPr>
              <w:t xml:space="preserve">EKK </w:t>
            </w:r>
            <w:r>
              <w:rPr>
                <w:sz w:val="24"/>
                <w:szCs w:val="24"/>
              </w:rPr>
              <w:t>izdevumu sadalījums norādīts pielikumā):</w:t>
            </w:r>
          </w:p>
          <w:p w:rsidR="00F21426" w:rsidP="00F21426" w:rsidRDefault="00F21426" w14:paraId="59D2EED9" w14:textId="0C2D4A46">
            <w:pPr>
              <w:pStyle w:val="Sarakstarindkopa"/>
              <w:spacing w:after="0" w:line="240" w:lineRule="auto"/>
              <w:ind w:left="-26"/>
              <w:jc w:val="both"/>
              <w:rPr>
                <w:i/>
                <w:iCs/>
                <w:sz w:val="24"/>
                <w:szCs w:val="24"/>
              </w:rPr>
            </w:pPr>
            <w:r>
              <w:rPr>
                <w:sz w:val="24"/>
                <w:szCs w:val="24"/>
              </w:rPr>
              <w:t xml:space="preserve">Atlīdzība (EKK 1000) 216 732 </w:t>
            </w:r>
            <w:proofErr w:type="spellStart"/>
            <w:r w:rsidRPr="00314A09">
              <w:rPr>
                <w:i/>
                <w:iCs/>
                <w:sz w:val="24"/>
                <w:szCs w:val="24"/>
              </w:rPr>
              <w:t>euro</w:t>
            </w:r>
            <w:proofErr w:type="spellEnd"/>
          </w:p>
          <w:p w:rsidR="00F21426" w:rsidP="00F21426" w:rsidRDefault="00F21426" w14:paraId="723CE0FC" w14:textId="475F94FF">
            <w:pPr>
              <w:spacing w:after="0" w:line="240" w:lineRule="auto"/>
              <w:jc w:val="both"/>
              <w:rPr>
                <w:i/>
                <w:iCs/>
                <w:sz w:val="24"/>
                <w:szCs w:val="24"/>
              </w:rPr>
            </w:pPr>
            <w:r w:rsidRPr="00F3424E">
              <w:rPr>
                <w:sz w:val="24"/>
                <w:szCs w:val="24"/>
              </w:rPr>
              <w:t xml:space="preserve">Preces un pakalpojumi </w:t>
            </w:r>
            <w:r>
              <w:rPr>
                <w:sz w:val="24"/>
                <w:szCs w:val="24"/>
              </w:rPr>
              <w:t xml:space="preserve">(EKK </w:t>
            </w:r>
            <w:r w:rsidRPr="00F3424E">
              <w:rPr>
                <w:sz w:val="24"/>
                <w:szCs w:val="24"/>
              </w:rPr>
              <w:t>2000</w:t>
            </w:r>
            <w:r>
              <w:rPr>
                <w:sz w:val="24"/>
                <w:szCs w:val="24"/>
              </w:rPr>
              <w:t xml:space="preserve">) 169 898 </w:t>
            </w:r>
            <w:proofErr w:type="spellStart"/>
            <w:r w:rsidRPr="00314A09">
              <w:rPr>
                <w:i/>
                <w:iCs/>
                <w:sz w:val="24"/>
                <w:szCs w:val="24"/>
              </w:rPr>
              <w:t>euro</w:t>
            </w:r>
            <w:proofErr w:type="spellEnd"/>
          </w:p>
          <w:p w:rsidR="00F21426" w:rsidP="00F21426" w:rsidRDefault="00F21426" w14:paraId="38E3C56A" w14:textId="54475D80">
            <w:pPr>
              <w:spacing w:after="0" w:line="240" w:lineRule="auto"/>
              <w:jc w:val="both"/>
              <w:rPr>
                <w:i/>
                <w:iCs/>
                <w:sz w:val="24"/>
                <w:szCs w:val="24"/>
              </w:rPr>
            </w:pPr>
            <w:r>
              <w:rPr>
                <w:sz w:val="24"/>
                <w:szCs w:val="24"/>
              </w:rPr>
              <w:t xml:space="preserve">Pamatkapitāla veidošanai (EKK 5000) 12 350 </w:t>
            </w:r>
            <w:proofErr w:type="spellStart"/>
            <w:r w:rsidRPr="00314A09">
              <w:rPr>
                <w:i/>
                <w:iCs/>
                <w:sz w:val="24"/>
                <w:szCs w:val="24"/>
              </w:rPr>
              <w:t>euro</w:t>
            </w:r>
            <w:proofErr w:type="spellEnd"/>
          </w:p>
          <w:p w:rsidRPr="004672F4" w:rsidR="004672F4" w:rsidP="004672F4" w:rsidRDefault="004672F4" w14:paraId="331641BE" w14:textId="69E101B4">
            <w:pPr>
              <w:spacing w:after="0" w:line="240" w:lineRule="auto"/>
              <w:ind w:firstLine="258"/>
              <w:jc w:val="both"/>
              <w:rPr>
                <w:b/>
                <w:bCs/>
                <w:sz w:val="24"/>
                <w:szCs w:val="24"/>
              </w:rPr>
            </w:pPr>
            <w:proofErr w:type="spellStart"/>
            <w:r w:rsidRPr="004672F4">
              <w:rPr>
                <w:b/>
                <w:bCs/>
                <w:sz w:val="24"/>
                <w:szCs w:val="24"/>
              </w:rPr>
              <w:t>Iekšlietu</w:t>
            </w:r>
            <w:proofErr w:type="spellEnd"/>
            <w:r w:rsidRPr="004672F4">
              <w:rPr>
                <w:b/>
                <w:bCs/>
                <w:sz w:val="24"/>
                <w:szCs w:val="24"/>
              </w:rPr>
              <w:t xml:space="preserve"> ministrija</w:t>
            </w:r>
          </w:p>
          <w:p w:rsidRPr="002B0594" w:rsidR="002B0594" w:rsidP="00700701" w:rsidRDefault="002B0594" w14:paraId="65D2F289" w14:textId="4382D811">
            <w:pPr>
              <w:spacing w:after="0" w:line="240" w:lineRule="auto"/>
              <w:ind w:firstLine="258"/>
              <w:jc w:val="both"/>
              <w:rPr>
                <w:sz w:val="24"/>
                <w:szCs w:val="24"/>
              </w:rPr>
            </w:pPr>
            <w:r w:rsidRPr="002B0594">
              <w:rPr>
                <w:sz w:val="24"/>
                <w:szCs w:val="24"/>
              </w:rPr>
              <w:t>Ņemot vērā to, ka informācijas sniegšana zvērinātam notāram bez maksas sākotnēji tika noteikta, sākot ar 2020.</w:t>
            </w:r>
            <w:r w:rsidR="00700701">
              <w:rPr>
                <w:sz w:val="24"/>
                <w:szCs w:val="24"/>
              </w:rPr>
              <w:t> </w:t>
            </w:r>
            <w:r w:rsidRPr="002B0594">
              <w:rPr>
                <w:sz w:val="24"/>
                <w:szCs w:val="24"/>
              </w:rPr>
              <w:t>gada 1.</w:t>
            </w:r>
            <w:r w:rsidR="00700701">
              <w:rPr>
                <w:sz w:val="24"/>
                <w:szCs w:val="24"/>
              </w:rPr>
              <w:t> </w:t>
            </w:r>
            <w:r w:rsidRPr="002B0594">
              <w:rPr>
                <w:sz w:val="24"/>
                <w:szCs w:val="24"/>
              </w:rPr>
              <w:t xml:space="preserve">janvāri, </w:t>
            </w:r>
            <w:r w:rsidRPr="002B0594" w:rsidR="005B025E">
              <w:rPr>
                <w:sz w:val="24"/>
                <w:szCs w:val="24"/>
              </w:rPr>
              <w:t>Pilsonības un migrācijas lietu pārvalde</w:t>
            </w:r>
            <w:r w:rsidRPr="002B0594">
              <w:rPr>
                <w:sz w:val="24"/>
                <w:szCs w:val="24"/>
              </w:rPr>
              <w:t xml:space="preserve"> prognozēja valsts nodevas par informācijas saņemšanu no Iedzīvotāju reģistra ieņēmumu samazinājumu, paredzot 2020.</w:t>
            </w:r>
            <w:r w:rsidR="00700701">
              <w:rPr>
                <w:sz w:val="24"/>
                <w:szCs w:val="24"/>
              </w:rPr>
              <w:t> gada</w:t>
            </w:r>
            <w:r w:rsidRPr="002B0594">
              <w:rPr>
                <w:sz w:val="24"/>
                <w:szCs w:val="24"/>
              </w:rPr>
              <w:t xml:space="preserve"> un turpmāko gadu ieņēmum</w:t>
            </w:r>
            <w:r w:rsidR="00700701">
              <w:rPr>
                <w:sz w:val="24"/>
                <w:szCs w:val="24"/>
              </w:rPr>
              <w:t>u</w:t>
            </w:r>
            <w:r w:rsidRPr="002B0594">
              <w:rPr>
                <w:sz w:val="24"/>
                <w:szCs w:val="24"/>
              </w:rPr>
              <w:t xml:space="preserve"> prognozi 764 689 </w:t>
            </w:r>
            <w:proofErr w:type="spellStart"/>
            <w:r w:rsidR="00DF0682">
              <w:rPr>
                <w:i/>
                <w:iCs/>
                <w:sz w:val="24"/>
                <w:szCs w:val="24"/>
              </w:rPr>
              <w:t>euro</w:t>
            </w:r>
            <w:proofErr w:type="spellEnd"/>
            <w:r w:rsidR="00DF0682">
              <w:rPr>
                <w:i/>
                <w:iCs/>
                <w:sz w:val="24"/>
                <w:szCs w:val="24"/>
              </w:rPr>
              <w:t xml:space="preserve"> </w:t>
            </w:r>
            <w:r w:rsidRPr="002B0594">
              <w:rPr>
                <w:sz w:val="24"/>
                <w:szCs w:val="24"/>
              </w:rPr>
              <w:t>apmērā. Ja spēkā stāšanas termiņš ti</w:t>
            </w:r>
            <w:r w:rsidR="008E707A">
              <w:rPr>
                <w:sz w:val="24"/>
                <w:szCs w:val="24"/>
              </w:rPr>
              <w:t>ek</w:t>
            </w:r>
            <w:r w:rsidRPr="002B0594">
              <w:rPr>
                <w:sz w:val="24"/>
                <w:szCs w:val="24"/>
              </w:rPr>
              <w:t xml:space="preserve"> pārcelt</w:t>
            </w:r>
            <w:r w:rsidR="00700701">
              <w:rPr>
                <w:sz w:val="24"/>
                <w:szCs w:val="24"/>
              </w:rPr>
              <w:t>a</w:t>
            </w:r>
            <w:r w:rsidRPr="002B0594">
              <w:rPr>
                <w:sz w:val="24"/>
                <w:szCs w:val="24"/>
              </w:rPr>
              <w:t xml:space="preserve"> uz 202</w:t>
            </w:r>
            <w:r w:rsidR="00742B48">
              <w:rPr>
                <w:sz w:val="24"/>
                <w:szCs w:val="24"/>
              </w:rPr>
              <w:t>2</w:t>
            </w:r>
            <w:r w:rsidRPr="002B0594">
              <w:rPr>
                <w:sz w:val="24"/>
                <w:szCs w:val="24"/>
              </w:rPr>
              <w:t>.</w:t>
            </w:r>
            <w:r w:rsidR="00700701">
              <w:rPr>
                <w:sz w:val="24"/>
                <w:szCs w:val="24"/>
              </w:rPr>
              <w:t> </w:t>
            </w:r>
            <w:r w:rsidRPr="002B0594">
              <w:rPr>
                <w:sz w:val="24"/>
                <w:szCs w:val="24"/>
              </w:rPr>
              <w:t>gada 1.</w:t>
            </w:r>
            <w:r w:rsidR="00700701">
              <w:rPr>
                <w:sz w:val="24"/>
                <w:szCs w:val="24"/>
              </w:rPr>
              <w:t> </w:t>
            </w:r>
            <w:r w:rsidRPr="002B0594">
              <w:rPr>
                <w:sz w:val="24"/>
                <w:szCs w:val="24"/>
              </w:rPr>
              <w:t>janvāri, tad 2020.</w:t>
            </w:r>
            <w:r w:rsidR="00700701">
              <w:rPr>
                <w:sz w:val="24"/>
                <w:szCs w:val="24"/>
              </w:rPr>
              <w:t> gada</w:t>
            </w:r>
            <w:r w:rsidR="00742B48">
              <w:rPr>
                <w:sz w:val="24"/>
                <w:szCs w:val="24"/>
              </w:rPr>
              <w:t xml:space="preserve"> un 2021.</w:t>
            </w:r>
            <w:r w:rsidR="00700701">
              <w:rPr>
                <w:sz w:val="24"/>
                <w:szCs w:val="24"/>
              </w:rPr>
              <w:t> </w:t>
            </w:r>
            <w:r w:rsidRPr="002B0594">
              <w:rPr>
                <w:sz w:val="24"/>
                <w:szCs w:val="24"/>
              </w:rPr>
              <w:t>gada ieņēmumi varētu būt līdzvērtīgi 2019. gada plānotajiem ieņēmumiem un sastādīt 1 338</w:t>
            </w:r>
            <w:r w:rsidR="00742B48">
              <w:rPr>
                <w:sz w:val="24"/>
                <w:szCs w:val="24"/>
              </w:rPr>
              <w:t> </w:t>
            </w:r>
            <w:r w:rsidRPr="002B0594">
              <w:rPr>
                <w:sz w:val="24"/>
                <w:szCs w:val="24"/>
              </w:rPr>
              <w:t>115</w:t>
            </w:r>
            <w:r w:rsidR="00DF0682">
              <w:rPr>
                <w:sz w:val="24"/>
                <w:szCs w:val="24"/>
              </w:rPr>
              <w:t xml:space="preserve"> </w:t>
            </w:r>
            <w:proofErr w:type="spellStart"/>
            <w:r w:rsidR="00DF0682">
              <w:rPr>
                <w:i/>
                <w:iCs/>
                <w:sz w:val="24"/>
                <w:szCs w:val="24"/>
              </w:rPr>
              <w:t>euro</w:t>
            </w:r>
            <w:proofErr w:type="spellEnd"/>
            <w:r w:rsidRPr="002B0594">
              <w:rPr>
                <w:sz w:val="24"/>
                <w:szCs w:val="24"/>
              </w:rPr>
              <w:t xml:space="preserve">, </w:t>
            </w:r>
            <w:r w:rsidRPr="002B0594">
              <w:rPr>
                <w:b/>
                <w:sz w:val="24"/>
                <w:szCs w:val="24"/>
                <w:u w:val="single"/>
              </w:rPr>
              <w:t>bet 202</w:t>
            </w:r>
            <w:r w:rsidR="00742B48">
              <w:rPr>
                <w:b/>
                <w:sz w:val="24"/>
                <w:szCs w:val="24"/>
                <w:u w:val="single"/>
              </w:rPr>
              <w:t>2</w:t>
            </w:r>
            <w:r w:rsidRPr="002B0594">
              <w:rPr>
                <w:b/>
                <w:sz w:val="24"/>
                <w:szCs w:val="24"/>
                <w:u w:val="single"/>
              </w:rPr>
              <w:t>.</w:t>
            </w:r>
            <w:r w:rsidR="00700701">
              <w:rPr>
                <w:b/>
                <w:sz w:val="24"/>
                <w:szCs w:val="24"/>
                <w:u w:val="single"/>
              </w:rPr>
              <w:t> </w:t>
            </w:r>
            <w:r w:rsidRPr="002B0594">
              <w:rPr>
                <w:b/>
                <w:sz w:val="24"/>
                <w:szCs w:val="24"/>
                <w:u w:val="single"/>
              </w:rPr>
              <w:t xml:space="preserve">gada ieņēmumi </w:t>
            </w:r>
            <w:r w:rsidR="00DF0682">
              <w:rPr>
                <w:b/>
                <w:sz w:val="24"/>
                <w:szCs w:val="24"/>
                <w:u w:val="single"/>
              </w:rPr>
              <w:t xml:space="preserve">paliek </w:t>
            </w:r>
            <w:r w:rsidR="004F726B">
              <w:rPr>
                <w:b/>
                <w:sz w:val="24"/>
                <w:szCs w:val="24"/>
                <w:u w:val="single"/>
              </w:rPr>
              <w:t xml:space="preserve">plānotajā apmērā jeb 764 689 </w:t>
            </w:r>
            <w:proofErr w:type="spellStart"/>
            <w:r w:rsidRPr="00700701" w:rsidR="004F726B">
              <w:rPr>
                <w:b/>
                <w:i/>
                <w:iCs/>
                <w:sz w:val="24"/>
                <w:szCs w:val="24"/>
                <w:u w:val="single"/>
              </w:rPr>
              <w:t>euro</w:t>
            </w:r>
            <w:proofErr w:type="spellEnd"/>
            <w:r w:rsidRPr="002B0594">
              <w:rPr>
                <w:b/>
                <w:sz w:val="24"/>
                <w:szCs w:val="24"/>
                <w:u w:val="single"/>
              </w:rPr>
              <w:t>.</w:t>
            </w:r>
          </w:p>
          <w:p w:rsidRPr="002660A1" w:rsidR="00F21426" w:rsidP="002660A1" w:rsidRDefault="002B0594" w14:paraId="197E7874" w14:textId="5D211144">
            <w:pPr>
              <w:spacing w:after="0" w:line="240" w:lineRule="auto"/>
              <w:jc w:val="both"/>
              <w:rPr>
                <w:sz w:val="24"/>
                <w:szCs w:val="24"/>
              </w:rPr>
            </w:pPr>
            <w:r w:rsidRPr="002B0594">
              <w:rPr>
                <w:i/>
                <w:iCs/>
                <w:sz w:val="24"/>
                <w:szCs w:val="24"/>
              </w:rPr>
              <w:t>Valsts nodeva</w:t>
            </w:r>
            <w:r w:rsidRPr="002B0594">
              <w:rPr>
                <w:sz w:val="24"/>
                <w:szCs w:val="24"/>
              </w:rPr>
              <w:t xml:space="preserve"> par informācijas saņemšana tiešsaistes datu pārraides režīmā vai izmantojot elektronisko pakalpojumu par vienu personu, ja informācija sagatavota pēc tās pieprasītāja norādītajiem kritērijiem, izņemot uzticamus sertifikācijas pakalpojumu sniedzējus un kvalificētus identifikācijas pakalpojumu sniedzējus – 2,00 </w:t>
            </w:r>
            <w:proofErr w:type="spellStart"/>
            <w:r w:rsidRPr="002B0594">
              <w:rPr>
                <w:i/>
                <w:iCs/>
                <w:sz w:val="24"/>
                <w:szCs w:val="24"/>
              </w:rPr>
              <w:t>euro</w:t>
            </w:r>
            <w:proofErr w:type="spellEnd"/>
            <w:r>
              <w:rPr>
                <w:sz w:val="24"/>
                <w:szCs w:val="24"/>
              </w:rPr>
              <w:t xml:space="preserve"> (valsts nodevas apmērs) x 286 713 (valsts nodevas skaits) = 573 426 </w:t>
            </w:r>
            <w:proofErr w:type="spellStart"/>
            <w:r w:rsidRPr="002B0594">
              <w:rPr>
                <w:i/>
                <w:iCs/>
                <w:sz w:val="24"/>
                <w:szCs w:val="24"/>
              </w:rPr>
              <w:t>euro</w:t>
            </w:r>
            <w:proofErr w:type="spellEnd"/>
            <w:r w:rsidR="00553DC4">
              <w:rPr>
                <w:sz w:val="24"/>
                <w:szCs w:val="24"/>
              </w:rPr>
              <w:t>.</w:t>
            </w:r>
          </w:p>
        </w:tc>
      </w:tr>
      <w:tr w:rsidRPr="00ED4F0F" w:rsidR="00F21426" w:rsidTr="005F3569" w14:paraId="4E5597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F21426" w:rsidP="00F21426" w:rsidRDefault="00F21426" w14:paraId="578752E5" w14:textId="77777777">
            <w:pPr>
              <w:spacing w:after="0" w:line="240" w:lineRule="auto"/>
              <w:rPr>
                <w:rFonts w:eastAsia="Times New Roman"/>
                <w:sz w:val="24"/>
                <w:szCs w:val="24"/>
                <w:lang w:eastAsia="lv-LV"/>
              </w:rPr>
            </w:pPr>
            <w:r w:rsidRPr="00ED4F0F">
              <w:rPr>
                <w:rFonts w:eastAsia="Times New Roman"/>
                <w:sz w:val="24"/>
                <w:szCs w:val="24"/>
                <w:lang w:eastAsia="lv-LV"/>
              </w:rPr>
              <w:lastRenderedPageBreak/>
              <w:t>6.1. detalizēts ieņēmumu aprēķins</w:t>
            </w:r>
          </w:p>
        </w:tc>
        <w:tc>
          <w:tcPr>
            <w:tcW w:w="3749" w:type="pct"/>
            <w:gridSpan w:val="7"/>
            <w:vMerge/>
            <w:shd w:val="clear" w:color="auto" w:fill="auto"/>
            <w:vAlign w:val="center"/>
            <w:hideMark/>
          </w:tcPr>
          <w:p w:rsidRPr="00ED4F0F" w:rsidR="00F21426" w:rsidP="00F21426" w:rsidRDefault="00F21426" w14:paraId="7D840F8D" w14:textId="77777777">
            <w:pPr>
              <w:spacing w:after="0" w:line="240" w:lineRule="auto"/>
              <w:jc w:val="both"/>
              <w:rPr>
                <w:rFonts w:eastAsia="Times New Roman"/>
                <w:sz w:val="24"/>
                <w:szCs w:val="24"/>
                <w:lang w:eastAsia="lv-LV"/>
              </w:rPr>
            </w:pPr>
          </w:p>
        </w:tc>
      </w:tr>
      <w:tr w:rsidRPr="00ED4F0F" w:rsidR="00F21426" w:rsidTr="005F3569" w14:paraId="400F62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F21426" w:rsidP="00F21426" w:rsidRDefault="00F21426" w14:paraId="44AD4573" w14:textId="77777777">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rsidRPr="00ED4F0F" w:rsidR="00F21426" w:rsidP="00F21426" w:rsidRDefault="00F21426" w14:paraId="464E2C89" w14:textId="77777777">
            <w:pPr>
              <w:spacing w:after="0" w:line="240" w:lineRule="auto"/>
              <w:jc w:val="both"/>
              <w:rPr>
                <w:rFonts w:eastAsia="Times New Roman"/>
                <w:sz w:val="24"/>
                <w:szCs w:val="24"/>
                <w:lang w:eastAsia="lv-LV"/>
              </w:rPr>
            </w:pPr>
          </w:p>
        </w:tc>
      </w:tr>
      <w:tr w:rsidRPr="00ED4F0F" w:rsidR="00F21426" w:rsidTr="005F3569" w14:paraId="760DDD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F21426" w:rsidP="00F21426" w:rsidRDefault="00F21426" w14:paraId="2950324B" w14:textId="77777777">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rsidRPr="00ED4F0F" w:rsidR="00F21426" w:rsidP="00F21426" w:rsidRDefault="00F21426" w14:paraId="04A62CB5" w14:textId="77777777">
            <w:pPr>
              <w:spacing w:after="0" w:line="240" w:lineRule="auto"/>
              <w:jc w:val="both"/>
              <w:rPr>
                <w:rFonts w:eastAsia="Times New Roman"/>
                <w:sz w:val="24"/>
                <w:szCs w:val="24"/>
                <w:lang w:eastAsia="lv-LV"/>
              </w:rPr>
            </w:pPr>
            <w:r w:rsidRPr="00ED4F0F">
              <w:rPr>
                <w:rFonts w:eastAsia="Times New Roman"/>
                <w:sz w:val="24"/>
                <w:szCs w:val="24"/>
                <w:lang w:eastAsia="lv-LV"/>
              </w:rPr>
              <w:t>Nav.</w:t>
            </w:r>
          </w:p>
        </w:tc>
      </w:tr>
      <w:tr w:rsidRPr="00ED4F0F" w:rsidR="00F21426" w:rsidTr="005F3569" w14:paraId="031D57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ED4F0F" w:rsidR="00F21426" w:rsidP="00F21426" w:rsidRDefault="00F21426" w14:paraId="0D0462E4" w14:textId="77777777">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rsidRPr="00ED4F0F" w:rsidR="00F21426" w:rsidP="0054074D" w:rsidRDefault="00DB164E" w14:paraId="7C5279F3" w14:textId="6B1A5AB9">
            <w:pPr>
              <w:spacing w:after="0" w:line="240" w:lineRule="auto"/>
              <w:ind w:firstLine="400"/>
              <w:jc w:val="both"/>
              <w:rPr>
                <w:rFonts w:eastAsia="Times New Roman"/>
                <w:sz w:val="24"/>
                <w:szCs w:val="24"/>
                <w:lang w:eastAsia="lv-LV"/>
              </w:rPr>
            </w:pPr>
            <w:r w:rsidRPr="00DB164E">
              <w:rPr>
                <w:rFonts w:eastAsia="Times New Roman"/>
                <w:sz w:val="24"/>
                <w:szCs w:val="24"/>
                <w:lang w:eastAsia="lv-LV"/>
              </w:rPr>
              <w:t>Jautājumu par papildus nepieciešamā finansējuma piešķiršanu 20</w:t>
            </w:r>
            <w:r w:rsidR="00CA1610">
              <w:rPr>
                <w:rFonts w:eastAsia="Times New Roman"/>
                <w:sz w:val="24"/>
                <w:szCs w:val="24"/>
                <w:lang w:eastAsia="lv-LV"/>
              </w:rPr>
              <w:t>2</w:t>
            </w:r>
            <w:r w:rsidR="009D76FF">
              <w:rPr>
                <w:rFonts w:eastAsia="Times New Roman"/>
                <w:sz w:val="24"/>
                <w:szCs w:val="24"/>
                <w:lang w:eastAsia="lv-LV"/>
              </w:rPr>
              <w:t>2</w:t>
            </w:r>
            <w:r w:rsidRPr="00DB164E">
              <w:rPr>
                <w:rFonts w:eastAsia="Times New Roman"/>
                <w:sz w:val="24"/>
                <w:szCs w:val="24"/>
                <w:lang w:eastAsia="lv-LV"/>
              </w:rPr>
              <w:t xml:space="preserve">. gadam </w:t>
            </w:r>
            <w:r w:rsidRPr="00DB164E" w:rsidR="00CA1610">
              <w:rPr>
                <w:rFonts w:eastAsia="Times New Roman"/>
                <w:sz w:val="24"/>
                <w:szCs w:val="24"/>
                <w:lang w:eastAsia="lv-LV"/>
              </w:rPr>
              <w:t xml:space="preserve">un turpmākajiem gadiem </w:t>
            </w:r>
            <w:r w:rsidR="00CA1610">
              <w:rPr>
                <w:rFonts w:eastAsia="Times New Roman"/>
                <w:sz w:val="24"/>
                <w:szCs w:val="24"/>
                <w:lang w:eastAsia="lv-LV"/>
              </w:rPr>
              <w:t xml:space="preserve">Valsts zemes dienestam </w:t>
            </w:r>
            <w:r w:rsidRPr="007E4EB1" w:rsidR="00CA1610">
              <w:rPr>
                <w:sz w:val="24"/>
                <w:szCs w:val="24"/>
              </w:rPr>
              <w:t>Tieslietu ministrija</w:t>
            </w:r>
            <w:r w:rsidR="00CA1610">
              <w:rPr>
                <w:sz w:val="24"/>
                <w:szCs w:val="24"/>
              </w:rPr>
              <w:t xml:space="preserve">s </w:t>
            </w:r>
            <w:r w:rsidRPr="00174A8E" w:rsidR="00CA1610">
              <w:rPr>
                <w:sz w:val="24"/>
                <w:szCs w:val="24"/>
              </w:rPr>
              <w:t xml:space="preserve">valsts budžeta programmā </w:t>
            </w:r>
            <w:r w:rsidR="00CA1610">
              <w:rPr>
                <w:sz w:val="24"/>
                <w:szCs w:val="24"/>
              </w:rPr>
              <w:t>07.00</w:t>
            </w:r>
            <w:r w:rsidRPr="00174A8E" w:rsidR="00CA1610">
              <w:rPr>
                <w:sz w:val="24"/>
                <w:szCs w:val="24"/>
              </w:rPr>
              <w:t>.00 "</w:t>
            </w:r>
            <w:r w:rsidR="00CA1610">
              <w:rPr>
                <w:sz w:val="24"/>
                <w:szCs w:val="24"/>
              </w:rPr>
              <w:t>Nekustamā īpašuma tiesību politikas īstenošana</w:t>
            </w:r>
            <w:r w:rsidRPr="00174A8E" w:rsidR="00CA1610">
              <w:rPr>
                <w:sz w:val="24"/>
                <w:szCs w:val="24"/>
              </w:rPr>
              <w:t>"</w:t>
            </w:r>
            <w:r w:rsidR="00CA1610">
              <w:rPr>
                <w:sz w:val="24"/>
                <w:szCs w:val="24"/>
              </w:rPr>
              <w:t xml:space="preserve"> 85 045 </w:t>
            </w:r>
            <w:proofErr w:type="spellStart"/>
            <w:r w:rsidRPr="00CA1610" w:rsidR="00CA1610">
              <w:rPr>
                <w:i/>
                <w:iCs/>
                <w:sz w:val="24"/>
                <w:szCs w:val="24"/>
              </w:rPr>
              <w:t>euro</w:t>
            </w:r>
            <w:proofErr w:type="spellEnd"/>
            <w:r w:rsidR="00CA1610">
              <w:rPr>
                <w:sz w:val="24"/>
                <w:szCs w:val="24"/>
              </w:rPr>
              <w:t xml:space="preserve"> apmērā un Tiesu administrācijai </w:t>
            </w:r>
            <w:r w:rsidRPr="0065436D" w:rsidR="00CA1610">
              <w:rPr>
                <w:sz w:val="24"/>
                <w:szCs w:val="24"/>
              </w:rPr>
              <w:t xml:space="preserve">Tieslietu ministrijas valsts budžeta </w:t>
            </w:r>
            <w:r w:rsidR="00CA1610">
              <w:rPr>
                <w:sz w:val="24"/>
                <w:szCs w:val="24"/>
              </w:rPr>
              <w:t>apakš</w:t>
            </w:r>
            <w:r w:rsidRPr="0065436D" w:rsidR="00CA1610">
              <w:rPr>
                <w:sz w:val="24"/>
                <w:szCs w:val="24"/>
              </w:rPr>
              <w:t xml:space="preserve">programmā </w:t>
            </w:r>
            <w:r w:rsidR="00CA1610">
              <w:rPr>
                <w:sz w:val="24"/>
                <w:szCs w:val="24"/>
              </w:rPr>
              <w:t>03.01.00</w:t>
            </w:r>
            <w:r w:rsidRPr="0065436D" w:rsidR="00CA1610">
              <w:rPr>
                <w:sz w:val="24"/>
                <w:szCs w:val="24"/>
              </w:rPr>
              <w:t xml:space="preserve"> "</w:t>
            </w:r>
            <w:r w:rsidR="00CA1610">
              <w:rPr>
                <w:sz w:val="24"/>
                <w:szCs w:val="24"/>
              </w:rPr>
              <w:t>Tiesu administrēšana</w:t>
            </w:r>
            <w:r w:rsidRPr="0065436D" w:rsidR="00CA1610">
              <w:rPr>
                <w:sz w:val="24"/>
                <w:szCs w:val="24"/>
              </w:rPr>
              <w:t xml:space="preserve">" </w:t>
            </w:r>
            <w:r w:rsidR="00CA1610">
              <w:rPr>
                <w:sz w:val="24"/>
                <w:szCs w:val="24"/>
              </w:rPr>
              <w:t>398</w:t>
            </w:r>
            <w:r w:rsidR="0054074D">
              <w:rPr>
                <w:sz w:val="24"/>
                <w:szCs w:val="24"/>
              </w:rPr>
              <w:t> </w:t>
            </w:r>
            <w:r w:rsidR="00CA1610">
              <w:rPr>
                <w:sz w:val="24"/>
                <w:szCs w:val="24"/>
              </w:rPr>
              <w:t xml:space="preserve">980 </w:t>
            </w:r>
            <w:proofErr w:type="spellStart"/>
            <w:r w:rsidRPr="00CA1610" w:rsidR="00CA1610">
              <w:rPr>
                <w:i/>
                <w:iCs/>
                <w:sz w:val="24"/>
                <w:szCs w:val="24"/>
              </w:rPr>
              <w:t>euro</w:t>
            </w:r>
            <w:proofErr w:type="spellEnd"/>
            <w:r w:rsidR="00CA1610">
              <w:rPr>
                <w:sz w:val="24"/>
                <w:szCs w:val="24"/>
              </w:rPr>
              <w:t xml:space="preserve"> apmērā </w:t>
            </w:r>
            <w:r w:rsidRPr="00DB164E">
              <w:rPr>
                <w:rFonts w:eastAsia="Times New Roman"/>
                <w:sz w:val="24"/>
                <w:szCs w:val="24"/>
                <w:lang w:eastAsia="lv-LV"/>
              </w:rPr>
              <w:t xml:space="preserve">izskatīt Ministru kabinetā likumprojekta </w:t>
            </w:r>
            <w:r w:rsidRPr="00B66B3B">
              <w:rPr>
                <w:rFonts w:eastAsia="Times New Roman"/>
                <w:sz w:val="24"/>
                <w:szCs w:val="24"/>
                <w:lang w:eastAsia="lv-LV"/>
              </w:rPr>
              <w:t>"Par valsts budžetu 202</w:t>
            </w:r>
            <w:r w:rsidR="009D76FF">
              <w:rPr>
                <w:rFonts w:eastAsia="Times New Roman"/>
                <w:sz w:val="24"/>
                <w:szCs w:val="24"/>
                <w:lang w:eastAsia="lv-LV"/>
              </w:rPr>
              <w:t>2</w:t>
            </w:r>
            <w:r w:rsidRPr="00B66B3B">
              <w:rPr>
                <w:rFonts w:eastAsia="Times New Roman"/>
                <w:sz w:val="24"/>
                <w:szCs w:val="24"/>
                <w:lang w:eastAsia="lv-LV"/>
              </w:rPr>
              <w:t>. gadam" un likumprojekta "Par vidēja termiņa budžeta ietvaru 202</w:t>
            </w:r>
            <w:r w:rsidR="009D76FF">
              <w:rPr>
                <w:rFonts w:eastAsia="Times New Roman"/>
                <w:sz w:val="24"/>
                <w:szCs w:val="24"/>
                <w:lang w:eastAsia="lv-LV"/>
              </w:rPr>
              <w:t>2</w:t>
            </w:r>
            <w:r w:rsidRPr="00B66B3B">
              <w:rPr>
                <w:rFonts w:eastAsia="Times New Roman"/>
                <w:sz w:val="24"/>
                <w:szCs w:val="24"/>
                <w:lang w:eastAsia="lv-LV"/>
              </w:rPr>
              <w:t>., 202</w:t>
            </w:r>
            <w:r w:rsidR="009D76FF">
              <w:rPr>
                <w:rFonts w:eastAsia="Times New Roman"/>
                <w:sz w:val="24"/>
                <w:szCs w:val="24"/>
                <w:lang w:eastAsia="lv-LV"/>
              </w:rPr>
              <w:t>3</w:t>
            </w:r>
            <w:r w:rsidRPr="00B66B3B">
              <w:rPr>
                <w:rFonts w:eastAsia="Times New Roman"/>
                <w:sz w:val="24"/>
                <w:szCs w:val="24"/>
                <w:lang w:eastAsia="lv-LV"/>
              </w:rPr>
              <w:t>. un 202</w:t>
            </w:r>
            <w:r w:rsidR="009D76FF">
              <w:rPr>
                <w:rFonts w:eastAsia="Times New Roman"/>
                <w:sz w:val="24"/>
                <w:szCs w:val="24"/>
                <w:lang w:eastAsia="lv-LV"/>
              </w:rPr>
              <w:t>4</w:t>
            </w:r>
            <w:r w:rsidRPr="00B66B3B">
              <w:rPr>
                <w:rFonts w:eastAsia="Times New Roman"/>
                <w:sz w:val="24"/>
                <w:szCs w:val="24"/>
                <w:lang w:eastAsia="lv-LV"/>
              </w:rPr>
              <w:t>. gadam" sagatavošanas un</w:t>
            </w:r>
            <w:r w:rsidRPr="00DB164E">
              <w:rPr>
                <w:rFonts w:eastAsia="Times New Roman"/>
                <w:sz w:val="24"/>
                <w:szCs w:val="24"/>
                <w:lang w:eastAsia="lv-LV"/>
              </w:rPr>
              <w:t xml:space="preserve"> izskatīšanas procesā kopā ar visu ministriju un centrālo valsts iestāžu iesniegtajiem papildu finansējuma pieprasījumiem.</w:t>
            </w:r>
          </w:p>
        </w:tc>
      </w:tr>
    </w:tbl>
    <w:p w:rsidR="004D15A9" w:rsidP="00C26E82" w:rsidRDefault="004D15A9" w14:paraId="717F7F2B" w14:textId="403A01DE">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F1085E" w:rsidR="00F1085E" w:rsidTr="00F255DD" w14:paraId="117514EC"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F1085E" w:rsidR="00F1085E" w:rsidP="00F1085E" w:rsidRDefault="00F1085E" w14:paraId="5DFEC269" w14:textId="77777777">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Pr="00F1085E" w:rsidR="00F1085E" w:rsidTr="00F255DD" w14:paraId="2D5E4239" w14:textId="77777777">
        <w:tc>
          <w:tcPr>
            <w:tcW w:w="250" w:type="pct"/>
            <w:tcBorders>
              <w:top w:val="outset" w:color="414142" w:sz="6" w:space="0"/>
              <w:left w:val="outset" w:color="414142" w:sz="6" w:space="0"/>
              <w:bottom w:val="outset" w:color="414142" w:sz="6" w:space="0"/>
              <w:right w:val="outset" w:color="414142" w:sz="6" w:space="0"/>
            </w:tcBorders>
            <w:hideMark/>
          </w:tcPr>
          <w:p w:rsidRPr="00F1085E" w:rsidR="00F1085E" w:rsidP="00F1085E" w:rsidRDefault="00F1085E" w14:paraId="53B063AC" w14:textId="77777777">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F1085E" w:rsidR="00F1085E" w:rsidP="00F1085E" w:rsidRDefault="00F1085E" w14:paraId="30EC9155" w14:textId="77777777">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F1085E" w:rsidR="00F1085E" w:rsidP="00D5202F" w:rsidRDefault="00D5202F" w14:paraId="699251F0" w14:textId="0B315475">
            <w:pPr>
              <w:spacing w:after="0" w:line="240" w:lineRule="auto"/>
              <w:contextualSpacing/>
              <w:jc w:val="both"/>
              <w:rPr>
                <w:rFonts w:eastAsia="Times New Roman"/>
                <w:sz w:val="24"/>
                <w:szCs w:val="24"/>
                <w:lang w:eastAsia="lv-LV"/>
              </w:rPr>
            </w:pPr>
            <w:r>
              <w:rPr>
                <w:rFonts w:eastAsia="Calibri"/>
                <w:sz w:val="24"/>
                <w:szCs w:val="24"/>
              </w:rPr>
              <w:t>Vienlaikus ar</w:t>
            </w:r>
            <w:r w:rsidRPr="00D5202F">
              <w:rPr>
                <w:rFonts w:eastAsia="Calibri"/>
                <w:sz w:val="24"/>
                <w:szCs w:val="24"/>
              </w:rPr>
              <w:t xml:space="preserve"> likumprojektā ietvert</w:t>
            </w:r>
            <w:r>
              <w:rPr>
                <w:rFonts w:eastAsia="Calibri"/>
                <w:sz w:val="24"/>
                <w:szCs w:val="24"/>
              </w:rPr>
              <w:t>ā</w:t>
            </w:r>
            <w:r w:rsidRPr="00D5202F">
              <w:rPr>
                <w:rFonts w:eastAsia="Calibri"/>
                <w:sz w:val="24"/>
                <w:szCs w:val="24"/>
              </w:rPr>
              <w:t xml:space="preserve"> regulējuma </w:t>
            </w:r>
            <w:r>
              <w:rPr>
                <w:rFonts w:eastAsia="Calibri"/>
                <w:sz w:val="24"/>
                <w:szCs w:val="24"/>
              </w:rPr>
              <w:t>spēkā stāšanos nepieciešams nodrošināt</w:t>
            </w:r>
            <w:r w:rsidR="00A16F36">
              <w:rPr>
                <w:rFonts w:eastAsia="Calibri"/>
                <w:sz w:val="24"/>
                <w:szCs w:val="24"/>
              </w:rPr>
              <w:t xml:space="preserve"> grozījumu izdarīšanu</w:t>
            </w:r>
            <w:r w:rsidRPr="00D5202F">
              <w:rPr>
                <w:rFonts w:eastAsia="Calibri"/>
                <w:sz w:val="24"/>
                <w:szCs w:val="24"/>
              </w:rPr>
              <w:t xml:space="preserve"> Ministru kabineta </w:t>
            </w:r>
            <w:r w:rsidRPr="009565B2" w:rsidR="009565B2">
              <w:rPr>
                <w:rFonts w:eastAsia="Calibri"/>
                <w:sz w:val="24"/>
                <w:szCs w:val="24"/>
              </w:rPr>
              <w:lastRenderedPageBreak/>
              <w:t>2013.</w:t>
            </w:r>
            <w:r w:rsidR="009565B2">
              <w:rPr>
                <w:rFonts w:eastAsia="Calibri"/>
                <w:sz w:val="24"/>
                <w:szCs w:val="24"/>
              </w:rPr>
              <w:t> </w:t>
            </w:r>
            <w:r w:rsidRPr="009565B2" w:rsidR="009565B2">
              <w:rPr>
                <w:rFonts w:eastAsia="Calibri"/>
                <w:sz w:val="24"/>
                <w:szCs w:val="24"/>
              </w:rPr>
              <w:t>gada 3.</w:t>
            </w:r>
            <w:r w:rsidR="009565B2">
              <w:rPr>
                <w:rFonts w:eastAsia="Calibri"/>
                <w:sz w:val="24"/>
                <w:szCs w:val="24"/>
              </w:rPr>
              <w:t> </w:t>
            </w:r>
            <w:r w:rsidRPr="009565B2" w:rsidR="009565B2">
              <w:rPr>
                <w:rFonts w:eastAsia="Calibri"/>
                <w:sz w:val="24"/>
                <w:szCs w:val="24"/>
              </w:rPr>
              <w:t>septembr</w:t>
            </w:r>
            <w:r w:rsidR="009565B2">
              <w:rPr>
                <w:rFonts w:eastAsia="Calibri"/>
                <w:sz w:val="24"/>
                <w:szCs w:val="24"/>
              </w:rPr>
              <w:t>a</w:t>
            </w:r>
            <w:r w:rsidRPr="00D5202F">
              <w:rPr>
                <w:rFonts w:eastAsia="Calibri"/>
                <w:sz w:val="24"/>
                <w:szCs w:val="24"/>
              </w:rPr>
              <w:t xml:space="preserve"> noteikumos Nr. </w:t>
            </w:r>
            <w:r w:rsidR="009565B2">
              <w:rPr>
                <w:rFonts w:eastAsia="Calibri"/>
                <w:sz w:val="24"/>
                <w:szCs w:val="24"/>
              </w:rPr>
              <w:t>737</w:t>
            </w:r>
            <w:r w:rsidRPr="00D5202F">
              <w:rPr>
                <w:rFonts w:eastAsia="Calibri"/>
                <w:sz w:val="24"/>
                <w:szCs w:val="24"/>
              </w:rPr>
              <w:t xml:space="preserve"> "</w:t>
            </w:r>
            <w:r w:rsidRPr="009565B2" w:rsidR="009565B2">
              <w:rPr>
                <w:rFonts w:eastAsia="Calibri"/>
                <w:bCs/>
                <w:sz w:val="24"/>
                <w:szCs w:val="24"/>
              </w:rPr>
              <w:t>Noteikumi par zvērinātu notāru atlīdzības taksēm un to noteikšanas kārtību</w:t>
            </w:r>
            <w:r w:rsidRPr="00D5202F">
              <w:rPr>
                <w:rFonts w:eastAsia="Calibri"/>
                <w:bCs/>
                <w:sz w:val="24"/>
                <w:szCs w:val="24"/>
              </w:rPr>
              <w:t xml:space="preserve">", </w:t>
            </w:r>
            <w:r w:rsidR="00A16F36">
              <w:rPr>
                <w:rFonts w:eastAsia="Calibri"/>
                <w:bCs/>
                <w:sz w:val="24"/>
                <w:szCs w:val="24"/>
              </w:rPr>
              <w:t>paredz</w:t>
            </w:r>
            <w:r w:rsidR="00774A53">
              <w:rPr>
                <w:rFonts w:eastAsia="Calibri"/>
                <w:bCs/>
                <w:sz w:val="24"/>
                <w:szCs w:val="24"/>
              </w:rPr>
              <w:t>ot</w:t>
            </w:r>
            <w:r w:rsidR="00A16F36">
              <w:rPr>
                <w:rFonts w:eastAsia="Calibri"/>
                <w:bCs/>
                <w:sz w:val="24"/>
                <w:szCs w:val="24"/>
              </w:rPr>
              <w:t xml:space="preserve">, ka </w:t>
            </w:r>
            <w:r w:rsidR="001507F5">
              <w:rPr>
                <w:rFonts w:eastAsia="Calibri"/>
                <w:bCs/>
                <w:sz w:val="24"/>
                <w:szCs w:val="24"/>
              </w:rPr>
              <w:t xml:space="preserve"> tiek atjaunotas</w:t>
            </w:r>
            <w:r w:rsidR="00A16F36">
              <w:rPr>
                <w:rFonts w:eastAsia="Calibri"/>
                <w:bCs/>
                <w:sz w:val="24"/>
                <w:szCs w:val="24"/>
              </w:rPr>
              <w:t xml:space="preserve"> zvērinātu notāru atlīdzības takses par ieskatīšanos valsts informācijas sistēmās</w:t>
            </w:r>
            <w:r w:rsidR="001507F5">
              <w:rPr>
                <w:rFonts w:eastAsia="Calibri"/>
                <w:bCs/>
                <w:sz w:val="24"/>
                <w:szCs w:val="24"/>
              </w:rPr>
              <w:t>, kuras bija paredzēts svītrot ar 2020. gada 1. janvāri</w:t>
            </w:r>
            <w:r w:rsidR="00A16F36">
              <w:rPr>
                <w:rFonts w:eastAsia="Calibri"/>
                <w:bCs/>
                <w:sz w:val="24"/>
                <w:szCs w:val="24"/>
              </w:rPr>
              <w:t xml:space="preserve">. </w:t>
            </w:r>
          </w:p>
        </w:tc>
      </w:tr>
      <w:tr w:rsidRPr="00F1085E" w:rsidR="00F1085E" w:rsidTr="00F255DD" w14:paraId="066A625D" w14:textId="77777777">
        <w:tc>
          <w:tcPr>
            <w:tcW w:w="250" w:type="pct"/>
            <w:tcBorders>
              <w:top w:val="outset" w:color="414142" w:sz="6" w:space="0"/>
              <w:left w:val="outset" w:color="414142" w:sz="6" w:space="0"/>
              <w:bottom w:val="outset" w:color="414142" w:sz="6" w:space="0"/>
              <w:right w:val="outset" w:color="414142" w:sz="6" w:space="0"/>
            </w:tcBorders>
          </w:tcPr>
          <w:p w:rsidRPr="00F1085E" w:rsidR="00F1085E" w:rsidP="00F1085E" w:rsidRDefault="00F1085E" w14:paraId="41BC8CC4" w14:textId="47B92CA5">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color="414142" w:sz="6" w:space="0"/>
              <w:left w:val="outset" w:color="414142" w:sz="6" w:space="0"/>
              <w:bottom w:val="outset" w:color="414142" w:sz="6" w:space="0"/>
              <w:right w:val="outset" w:color="414142" w:sz="6" w:space="0"/>
            </w:tcBorders>
          </w:tcPr>
          <w:p w:rsidRPr="00F1085E" w:rsidR="00F1085E" w:rsidP="00F1085E" w:rsidRDefault="006F0856" w14:paraId="79711CAF" w14:textId="668AA524">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tcPr>
          <w:p w:rsidRPr="00BD494E" w:rsidR="00F1085E" w:rsidP="00BD494E" w:rsidRDefault="00BD494E" w14:paraId="03664B7B" w14:textId="14689B0B">
            <w:pPr>
              <w:spacing w:after="0" w:line="240" w:lineRule="auto"/>
              <w:rPr>
                <w:rFonts w:eastAsia="Times New Roman"/>
                <w:bCs/>
                <w:sz w:val="24"/>
                <w:szCs w:val="24"/>
                <w:lang w:eastAsia="lv-LV"/>
              </w:rPr>
            </w:pPr>
            <w:r w:rsidRPr="00BD494E">
              <w:rPr>
                <w:rFonts w:eastAsia="Times New Roman"/>
                <w:bCs/>
                <w:sz w:val="24"/>
                <w:szCs w:val="24"/>
                <w:lang w:eastAsia="lv-LV"/>
              </w:rPr>
              <w:t>Tieslietu ministrija.</w:t>
            </w:r>
          </w:p>
        </w:tc>
      </w:tr>
      <w:tr w:rsidRPr="00F1085E" w:rsidR="00F1085E" w:rsidTr="00F255DD" w14:paraId="1F148358" w14:textId="77777777">
        <w:tc>
          <w:tcPr>
            <w:tcW w:w="250" w:type="pct"/>
            <w:tcBorders>
              <w:top w:val="outset" w:color="414142" w:sz="6" w:space="0"/>
              <w:left w:val="outset" w:color="414142" w:sz="6" w:space="0"/>
              <w:bottom w:val="outset" w:color="414142" w:sz="6" w:space="0"/>
              <w:right w:val="outset" w:color="414142" w:sz="6" w:space="0"/>
            </w:tcBorders>
          </w:tcPr>
          <w:p w:rsidRPr="00F1085E" w:rsidR="00F1085E" w:rsidP="00F1085E" w:rsidRDefault="00F1085E" w14:paraId="67F0CBF5" w14:textId="66743276">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tcPr>
          <w:p w:rsidRPr="00F1085E" w:rsidR="00F1085E" w:rsidP="00F1085E" w:rsidRDefault="00BD494E" w14:paraId="1BCD6B58" w14:textId="7DA8FE66">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tcPr>
          <w:p w:rsidRPr="00BD494E" w:rsidR="00F1085E" w:rsidP="00BD494E" w:rsidRDefault="00BD494E" w14:paraId="329BD3AE" w14:textId="7C8A899F">
            <w:pPr>
              <w:spacing w:after="0" w:line="240" w:lineRule="auto"/>
              <w:rPr>
                <w:rFonts w:eastAsia="Times New Roman"/>
                <w:bCs/>
                <w:sz w:val="24"/>
                <w:szCs w:val="24"/>
                <w:lang w:eastAsia="lv-LV"/>
              </w:rPr>
            </w:pPr>
            <w:r w:rsidRPr="00BD494E">
              <w:rPr>
                <w:rFonts w:eastAsia="Times New Roman"/>
                <w:bCs/>
                <w:sz w:val="24"/>
                <w:szCs w:val="24"/>
                <w:lang w:eastAsia="lv-LV"/>
              </w:rPr>
              <w:t>Nav.</w:t>
            </w:r>
          </w:p>
        </w:tc>
      </w:tr>
    </w:tbl>
    <w:p w:rsidRPr="00BC2633" w:rsidR="00F1085E" w:rsidP="00C26E82" w:rsidRDefault="00F1085E" w14:paraId="21033F54"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225405"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2C233676"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Pr="00225405" w:rsidR="00225405" w:rsidTr="00D66296" w14:paraId="3E811E86"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225405" w:rsidR="00225405" w:rsidP="00C26E82" w:rsidRDefault="00C13559" w14:paraId="57A70BEB" w14:textId="0B0F2327">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rsidRPr="00BC2633" w:rsidR="004D15A9" w:rsidP="00C26E82" w:rsidRDefault="004D15A9" w14:paraId="63E4FCA9"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62BDDC73"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396B198"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727F913" w14:textId="77777777">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D933F5" w:rsidR="00D933F5" w:rsidP="00D933F5" w:rsidRDefault="00B11522" w14:paraId="686E2064" w14:textId="0837420C">
            <w:pPr>
              <w:spacing w:after="0" w:line="240" w:lineRule="auto"/>
              <w:jc w:val="both"/>
              <w:rPr>
                <w:rFonts w:eastAsia="Calibri"/>
                <w:color w:val="000000"/>
                <w:sz w:val="24"/>
                <w:szCs w:val="24"/>
              </w:rPr>
            </w:pPr>
            <w:r>
              <w:rPr>
                <w:rFonts w:eastAsia="Calibri"/>
                <w:color w:val="000000"/>
                <w:sz w:val="24"/>
                <w:szCs w:val="24"/>
              </w:rPr>
              <w:t xml:space="preserve">Likumprojekts izstrādāts, ņemot vērā valsts budžeta iespējas, un </w:t>
            </w:r>
            <w:r w:rsidRPr="00D933F5" w:rsidR="00D933F5">
              <w:rPr>
                <w:rFonts w:eastAsia="Calibri"/>
                <w:color w:val="000000"/>
                <w:sz w:val="24"/>
                <w:szCs w:val="24"/>
              </w:rPr>
              <w:t xml:space="preserve">tiek virzīts steidzamības kārtībā vienlaicīgi ar likumprojektu "Par valsts budžetu 2020. gadam". Līdz ar to, ja projekts netiks izskatīts, aizkavēsies valsts budžeta likumprojekta paketē iekļaujamo normatīvo aktu projektu virzība. </w:t>
            </w:r>
          </w:p>
          <w:p w:rsidRPr="00562BAE" w:rsidR="001C5969" w:rsidP="00D933F5" w:rsidRDefault="00D933F5" w14:paraId="298F5795" w14:textId="63DD85C0">
            <w:pPr>
              <w:spacing w:after="0" w:line="240" w:lineRule="auto"/>
              <w:jc w:val="both"/>
              <w:rPr>
                <w:rFonts w:eastAsia="Times New Roman"/>
                <w:sz w:val="24"/>
                <w:szCs w:val="24"/>
                <w:lang w:eastAsia="lv-LV"/>
              </w:rPr>
            </w:pPr>
            <w:r w:rsidRPr="00D933F5">
              <w:rPr>
                <w:rFonts w:eastAsia="Calibri"/>
                <w:color w:val="000000"/>
                <w:sz w:val="24"/>
                <w:szCs w:val="24"/>
              </w:rPr>
              <w:t>Ņemot vērā minēto, sabiedrības līdzdalība netika nodrošināta.</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8715D31"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010C84B"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D933F5" w:rsidR="004D15A9" w:rsidP="00C26E82" w:rsidRDefault="00D933F5" w14:paraId="1EE08E29" w14:textId="31B97560">
            <w:pPr>
              <w:spacing w:after="0" w:line="240" w:lineRule="auto"/>
              <w:jc w:val="both"/>
              <w:rPr>
                <w:rFonts w:eastAsia="Times New Roman"/>
                <w:sz w:val="24"/>
                <w:szCs w:val="24"/>
                <w:lang w:eastAsia="lv-LV"/>
              </w:rPr>
            </w:pPr>
            <w:r w:rsidRPr="00D933F5">
              <w:rPr>
                <w:rFonts w:eastAsia="Times New Roman"/>
                <w:sz w:val="24"/>
                <w:szCs w:val="24"/>
                <w:lang w:eastAsia="lv-LV"/>
              </w:rPr>
              <w:t>Likumprojekts šo jomu neskar.</w:t>
            </w:r>
          </w:p>
        </w:tc>
      </w:tr>
      <w:tr w:rsidRPr="00BC2633" w:rsidR="00BC2633" w:rsidTr="002D5AA7"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72BC62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55EBB17"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Pr="00D933F5" w:rsidR="004D15A9" w:rsidP="003333C4" w:rsidRDefault="00D933F5" w14:paraId="3E3C15CE" w14:textId="5C63BF02">
            <w:pPr>
              <w:spacing w:after="0" w:line="240" w:lineRule="auto"/>
              <w:jc w:val="both"/>
              <w:rPr>
                <w:rFonts w:eastAsia="Times New Roman"/>
                <w:sz w:val="24"/>
                <w:szCs w:val="24"/>
                <w:lang w:eastAsia="lv-LV"/>
              </w:rPr>
            </w:pPr>
            <w:r w:rsidRPr="00D933F5">
              <w:rPr>
                <w:rFonts w:eastAsia="Times New Roman"/>
                <w:sz w:val="24"/>
                <w:szCs w:val="24"/>
                <w:lang w:eastAsia="lv-LV"/>
              </w:rPr>
              <w:t>Likumprojekts šo jomu neskar.</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BE089B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00F1E65"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F32495" w14:paraId="053F0FFC" w14:textId="36A7DD79">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4D15A9" w:rsidP="00C26E82" w:rsidRDefault="004D15A9" w14:paraId="569A45C0"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7772ABA4"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0C261A7"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C28F92C" w14:textId="77777777">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DB49BA" w:rsidR="000C3E92" w:rsidP="00C26E82" w:rsidRDefault="000C3E92" w14:paraId="1AEBB4A0" w14:textId="666B6710">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C9A6CCC"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4CADDF"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rsidRPr="00BC2633" w:rsidR="004D15A9" w:rsidP="00C26E82" w:rsidRDefault="004D15A9" w14:paraId="37B6FCBC" w14:textId="77777777">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416236" w:rsidRDefault="00F51892" w14:paraId="020A7F09" w14:textId="62023F9F">
            <w:pPr>
              <w:spacing w:after="0" w:line="240" w:lineRule="auto"/>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FEA73D"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062A194"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0C3E92" w14:paraId="5BD54AC6" w14:textId="6CE7E31A">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BB1F46" w:rsidP="00C26E82" w:rsidRDefault="00BB1F46" w14:paraId="10F26810" w14:textId="77777777">
      <w:pPr>
        <w:spacing w:after="0" w:line="240" w:lineRule="auto"/>
        <w:rPr>
          <w:sz w:val="24"/>
          <w:szCs w:val="24"/>
        </w:rPr>
      </w:pPr>
    </w:p>
    <w:p w:rsidRPr="00BC2633" w:rsidR="004D15A9" w:rsidP="00C26E82" w:rsidRDefault="004D15A9" w14:paraId="09601154" w14:textId="77777777">
      <w:pPr>
        <w:pStyle w:val="StyleRight"/>
        <w:spacing w:after="0"/>
        <w:ind w:firstLine="0"/>
        <w:jc w:val="both"/>
        <w:rPr>
          <w:sz w:val="24"/>
          <w:szCs w:val="24"/>
        </w:rPr>
      </w:pPr>
      <w:r w:rsidRPr="00BC2633">
        <w:rPr>
          <w:sz w:val="24"/>
          <w:szCs w:val="24"/>
        </w:rPr>
        <w:t>Iesniedzējs:</w:t>
      </w:r>
    </w:p>
    <w:p w:rsidR="003A07B9" w:rsidP="003A07B9" w:rsidRDefault="003A07B9" w14:paraId="4D8DF971" w14:textId="77777777">
      <w:pPr>
        <w:pStyle w:val="StyleRight"/>
        <w:spacing w:after="0"/>
        <w:ind w:firstLine="0"/>
        <w:jc w:val="both"/>
        <w:rPr>
          <w:sz w:val="24"/>
          <w:szCs w:val="24"/>
        </w:rPr>
      </w:pPr>
      <w:r w:rsidRPr="003A07B9">
        <w:rPr>
          <w:sz w:val="24"/>
          <w:szCs w:val="24"/>
        </w:rPr>
        <w:t>Ministru prezidenta biedrs,</w:t>
      </w:r>
    </w:p>
    <w:p w:rsidRPr="003A07B9" w:rsidR="003A07B9" w:rsidP="003A07B9" w:rsidRDefault="003A07B9" w14:paraId="0A7A7E0D" w14:textId="07A12ED3">
      <w:pPr>
        <w:pStyle w:val="StyleRight"/>
        <w:spacing w:after="0"/>
        <w:ind w:firstLine="0"/>
        <w:jc w:val="both"/>
        <w:rPr>
          <w:sz w:val="24"/>
          <w:szCs w:val="24"/>
        </w:rPr>
      </w:pPr>
      <w:r w:rsidRPr="003A07B9">
        <w:rPr>
          <w:sz w:val="24"/>
          <w:szCs w:val="24"/>
        </w:rPr>
        <w:t>tieslietu ministrs </w:t>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t>J. </w:t>
      </w:r>
      <w:proofErr w:type="spellStart"/>
      <w:r w:rsidRPr="003A07B9">
        <w:rPr>
          <w:sz w:val="24"/>
          <w:szCs w:val="24"/>
        </w:rPr>
        <w:t>Bordāns</w:t>
      </w:r>
      <w:proofErr w:type="spellEnd"/>
    </w:p>
    <w:p w:rsidR="004D15A9" w:rsidP="003333C4" w:rsidRDefault="004D15A9" w14:paraId="2AD6EF98" w14:textId="3D0AD788">
      <w:pPr>
        <w:pStyle w:val="StyleRight"/>
        <w:spacing w:after="0"/>
        <w:ind w:firstLine="0"/>
        <w:jc w:val="both"/>
        <w:rPr>
          <w:sz w:val="24"/>
          <w:szCs w:val="24"/>
        </w:rPr>
      </w:pPr>
    </w:p>
    <w:p w:rsidRPr="006D1CD9" w:rsidR="006D1CD9" w:rsidP="006D1CD9" w:rsidRDefault="006D1CD9" w14:paraId="058DDE9A" w14:textId="77777777">
      <w:pPr>
        <w:spacing w:after="0" w:line="240" w:lineRule="auto"/>
        <w:rPr>
          <w:szCs w:val="22"/>
        </w:rPr>
      </w:pPr>
      <w:r w:rsidRPr="006D1CD9">
        <w:rPr>
          <w:szCs w:val="22"/>
        </w:rPr>
        <w:t>Alberinga 67036835</w:t>
      </w:r>
    </w:p>
    <w:p w:rsidRPr="006D1CD9" w:rsidR="006D1CD9" w:rsidP="006D1CD9" w:rsidRDefault="00392990" w14:paraId="2EA16029" w14:textId="77777777">
      <w:pPr>
        <w:spacing w:after="0" w:line="240" w:lineRule="auto"/>
        <w:rPr>
          <w:sz w:val="22"/>
          <w:szCs w:val="22"/>
        </w:rPr>
      </w:pPr>
      <w:hyperlink w:history="1" r:id="rId10">
        <w:r w:rsidRPr="006D1CD9" w:rsidR="006D1CD9">
          <w:rPr>
            <w:color w:val="0000FF" w:themeColor="hyperlink"/>
            <w:szCs w:val="22"/>
            <w:u w:val="single"/>
          </w:rPr>
          <w:t>Kristine.Alberinga@tm.gov.lv</w:t>
        </w:r>
      </w:hyperlink>
      <w:r w:rsidRPr="006D1CD9" w:rsidR="006D1CD9">
        <w:rPr>
          <w:szCs w:val="22"/>
        </w:rPr>
        <w:t xml:space="preserve"> </w:t>
      </w:r>
    </w:p>
    <w:p w:rsidRPr="006A1C25" w:rsidR="00C34576" w:rsidP="006D1CD9" w:rsidRDefault="00C34576" w14:paraId="02451915" w14:textId="0BF30830">
      <w:pPr>
        <w:spacing w:after="0" w:line="240" w:lineRule="auto"/>
        <w:rPr>
          <w:i/>
        </w:rPr>
      </w:pPr>
    </w:p>
    <w:sectPr w:rsidRPr="006A1C25" w:rsidR="00C34576" w:rsidSect="004D15A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B451" w14:textId="77777777" w:rsidR="00D00E40" w:rsidRDefault="00D00E40" w:rsidP="004D15A9">
      <w:pPr>
        <w:spacing w:after="0" w:line="240" w:lineRule="auto"/>
      </w:pPr>
      <w:r>
        <w:separator/>
      </w:r>
    </w:p>
  </w:endnote>
  <w:endnote w:type="continuationSeparator" w:id="0">
    <w:p w14:paraId="04EA2FBF" w14:textId="77777777" w:rsidR="00D00E40" w:rsidRDefault="00D00E4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E8AD" w14:textId="77777777" w:rsidR="00454B1A" w:rsidRDefault="00454B1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Kjene"/>
      <w:jc w:val="center"/>
      <w:rPr>
        <w:i/>
      </w:rPr>
    </w:pPr>
  </w:p>
  <w:p w14:paraId="6A190106" w14:textId="0C3F8521" w:rsidR="004D15A9" w:rsidRPr="0042645D" w:rsidRDefault="00392990" w:rsidP="0042645D">
    <w:pPr>
      <w:pStyle w:val="Kjene"/>
    </w:pPr>
    <w:r>
      <w:fldChar w:fldCharType="begin"/>
    </w:r>
    <w:r>
      <w:instrText xml:space="preserve"> FILENAME   \* MERGEFORMAT </w:instrText>
    </w:r>
    <w:r>
      <w:fldChar w:fldCharType="separate"/>
    </w:r>
    <w:r w:rsidR="00C26E82">
      <w:rPr>
        <w:noProof/>
      </w:rPr>
      <w:t>TMAnot_</w:t>
    </w:r>
    <w:r>
      <w:rPr>
        <w:noProof/>
      </w:rPr>
      <w:t>24</w:t>
    </w:r>
    <w:r w:rsidR="004E5090">
      <w:rPr>
        <w:noProof/>
      </w:rPr>
      <w:t>09</w:t>
    </w:r>
    <w:r w:rsidR="00C26E82">
      <w:rPr>
        <w:noProof/>
      </w:rPr>
      <w:t>19_</w:t>
    </w:r>
    <w:r w:rsidR="00454B1A">
      <w:rPr>
        <w:noProof/>
      </w:rPr>
      <w:t>vis_</w:t>
    </w:r>
    <w:r w:rsidR="004C443E">
      <w:rPr>
        <w:noProof/>
      </w:rPr>
      <w:t>nl</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07E0BD5C" w:rsidR="004D15A9" w:rsidRPr="0042645D" w:rsidRDefault="00392990" w:rsidP="0042645D">
    <w:pPr>
      <w:pStyle w:val="Kjene"/>
    </w:pPr>
    <w:r>
      <w:fldChar w:fldCharType="begin"/>
    </w:r>
    <w:r>
      <w:instrText xml:space="preserve"> FILENAME   \* MERGEFORMAT </w:instrText>
    </w:r>
    <w:r>
      <w:fldChar w:fldCharType="separate"/>
    </w:r>
    <w:r w:rsidR="00C26E82">
      <w:rPr>
        <w:noProof/>
      </w:rPr>
      <w:t>TMAnot_</w:t>
    </w:r>
    <w:r>
      <w:rPr>
        <w:noProof/>
      </w:rPr>
      <w:t>24</w:t>
    </w:r>
    <w:r w:rsidR="004E5090">
      <w:rPr>
        <w:noProof/>
      </w:rPr>
      <w:t>09</w:t>
    </w:r>
    <w:r w:rsidR="00C26E82">
      <w:rPr>
        <w:noProof/>
      </w:rPr>
      <w:t>19_</w:t>
    </w:r>
    <w:r w:rsidR="00454B1A">
      <w:rPr>
        <w:noProof/>
      </w:rPr>
      <w:t>vis_</w:t>
    </w:r>
    <w:r w:rsidR="004C443E">
      <w:rPr>
        <w:noProof/>
      </w:rPr>
      <w:t>nl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B7C5" w14:textId="77777777" w:rsidR="00D00E40" w:rsidRDefault="00D00E40" w:rsidP="004D15A9">
      <w:pPr>
        <w:spacing w:after="0" w:line="240" w:lineRule="auto"/>
      </w:pPr>
      <w:r>
        <w:separator/>
      </w:r>
    </w:p>
  </w:footnote>
  <w:footnote w:type="continuationSeparator" w:id="0">
    <w:p w14:paraId="5E0DCC43" w14:textId="77777777" w:rsidR="00D00E40" w:rsidRDefault="00D00E4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1A" w:rsidRDefault="00454B1A" w14:paraId="2D1A8E1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rsidRPr="004D15A9" w:rsidR="004D15A9" w:rsidRDefault="004D15A9" w14:paraId="3D63889F" w14:textId="7964063A">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rsidR="004D15A9" w:rsidRDefault="004D15A9"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1A" w:rsidRDefault="00454B1A" w14:paraId="6E0C0776"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151F4"/>
    <w:rsid w:val="00015E7B"/>
    <w:rsid w:val="000210B3"/>
    <w:rsid w:val="000272B2"/>
    <w:rsid w:val="00031256"/>
    <w:rsid w:val="0003254B"/>
    <w:rsid w:val="0004110C"/>
    <w:rsid w:val="00042D3A"/>
    <w:rsid w:val="000440D8"/>
    <w:rsid w:val="000470C2"/>
    <w:rsid w:val="000501E8"/>
    <w:rsid w:val="0005188D"/>
    <w:rsid w:val="000572D2"/>
    <w:rsid w:val="00060A95"/>
    <w:rsid w:val="000665EF"/>
    <w:rsid w:val="0007062D"/>
    <w:rsid w:val="00072DF8"/>
    <w:rsid w:val="00080A74"/>
    <w:rsid w:val="00082C57"/>
    <w:rsid w:val="00084207"/>
    <w:rsid w:val="00084E75"/>
    <w:rsid w:val="0009277A"/>
    <w:rsid w:val="00097BB0"/>
    <w:rsid w:val="000A33B6"/>
    <w:rsid w:val="000A55E6"/>
    <w:rsid w:val="000A7A76"/>
    <w:rsid w:val="000B0238"/>
    <w:rsid w:val="000B115C"/>
    <w:rsid w:val="000B2630"/>
    <w:rsid w:val="000B31E1"/>
    <w:rsid w:val="000B576E"/>
    <w:rsid w:val="000B5A3E"/>
    <w:rsid w:val="000B6B03"/>
    <w:rsid w:val="000C19CF"/>
    <w:rsid w:val="000C3E92"/>
    <w:rsid w:val="000C405C"/>
    <w:rsid w:val="000C494C"/>
    <w:rsid w:val="000C63DF"/>
    <w:rsid w:val="000C6B53"/>
    <w:rsid w:val="000D0C5C"/>
    <w:rsid w:val="000D28B1"/>
    <w:rsid w:val="000D303B"/>
    <w:rsid w:val="000D3242"/>
    <w:rsid w:val="000E3461"/>
    <w:rsid w:val="000E42FD"/>
    <w:rsid w:val="000E4390"/>
    <w:rsid w:val="000E4D50"/>
    <w:rsid w:val="000E67EB"/>
    <w:rsid w:val="000E7B1E"/>
    <w:rsid w:val="000F35A2"/>
    <w:rsid w:val="00101CD5"/>
    <w:rsid w:val="00107FC6"/>
    <w:rsid w:val="00116C74"/>
    <w:rsid w:val="00117B39"/>
    <w:rsid w:val="00120F7B"/>
    <w:rsid w:val="00127330"/>
    <w:rsid w:val="00144C01"/>
    <w:rsid w:val="001507F5"/>
    <w:rsid w:val="00151371"/>
    <w:rsid w:val="001605E3"/>
    <w:rsid w:val="00161A44"/>
    <w:rsid w:val="00173B4D"/>
    <w:rsid w:val="001751D0"/>
    <w:rsid w:val="00184A60"/>
    <w:rsid w:val="00197F8F"/>
    <w:rsid w:val="001A7149"/>
    <w:rsid w:val="001B7B1B"/>
    <w:rsid w:val="001B7D38"/>
    <w:rsid w:val="001C0553"/>
    <w:rsid w:val="001C5969"/>
    <w:rsid w:val="001C7839"/>
    <w:rsid w:val="001D0AE7"/>
    <w:rsid w:val="001D50C6"/>
    <w:rsid w:val="001D50D8"/>
    <w:rsid w:val="001E4903"/>
    <w:rsid w:val="001F68D7"/>
    <w:rsid w:val="001F7D46"/>
    <w:rsid w:val="00200468"/>
    <w:rsid w:val="00201B6E"/>
    <w:rsid w:val="00203E87"/>
    <w:rsid w:val="00217349"/>
    <w:rsid w:val="0021786A"/>
    <w:rsid w:val="00217F09"/>
    <w:rsid w:val="00220682"/>
    <w:rsid w:val="002219FE"/>
    <w:rsid w:val="00221D78"/>
    <w:rsid w:val="0022314A"/>
    <w:rsid w:val="00224FC8"/>
    <w:rsid w:val="00225405"/>
    <w:rsid w:val="00225A65"/>
    <w:rsid w:val="0022661D"/>
    <w:rsid w:val="002352E3"/>
    <w:rsid w:val="0025108C"/>
    <w:rsid w:val="0025379E"/>
    <w:rsid w:val="00256715"/>
    <w:rsid w:val="0026052B"/>
    <w:rsid w:val="002660A1"/>
    <w:rsid w:val="002677F9"/>
    <w:rsid w:val="00270BD8"/>
    <w:rsid w:val="00277D1C"/>
    <w:rsid w:val="00280C10"/>
    <w:rsid w:val="002851A9"/>
    <w:rsid w:val="00285791"/>
    <w:rsid w:val="00286C5F"/>
    <w:rsid w:val="00287B5E"/>
    <w:rsid w:val="002A1F5E"/>
    <w:rsid w:val="002A3A8A"/>
    <w:rsid w:val="002B0594"/>
    <w:rsid w:val="002C43AF"/>
    <w:rsid w:val="002C50B4"/>
    <w:rsid w:val="002C544B"/>
    <w:rsid w:val="002C570A"/>
    <w:rsid w:val="002C6AE9"/>
    <w:rsid w:val="002D1E43"/>
    <w:rsid w:val="002D4D7E"/>
    <w:rsid w:val="002D5AA7"/>
    <w:rsid w:val="002D74F8"/>
    <w:rsid w:val="002E36BC"/>
    <w:rsid w:val="002E602A"/>
    <w:rsid w:val="002E6E03"/>
    <w:rsid w:val="002F3CE4"/>
    <w:rsid w:val="002F4F22"/>
    <w:rsid w:val="002F54F0"/>
    <w:rsid w:val="00310C24"/>
    <w:rsid w:val="00312A70"/>
    <w:rsid w:val="00312B44"/>
    <w:rsid w:val="00314A09"/>
    <w:rsid w:val="00317EFD"/>
    <w:rsid w:val="00321E43"/>
    <w:rsid w:val="0032356B"/>
    <w:rsid w:val="0032459B"/>
    <w:rsid w:val="003333C4"/>
    <w:rsid w:val="003401E4"/>
    <w:rsid w:val="0034391E"/>
    <w:rsid w:val="00347C74"/>
    <w:rsid w:val="00347D11"/>
    <w:rsid w:val="00352445"/>
    <w:rsid w:val="00354948"/>
    <w:rsid w:val="003615CF"/>
    <w:rsid w:val="00370500"/>
    <w:rsid w:val="00375343"/>
    <w:rsid w:val="003803BC"/>
    <w:rsid w:val="00383658"/>
    <w:rsid w:val="0038378D"/>
    <w:rsid w:val="003922B0"/>
    <w:rsid w:val="00392990"/>
    <w:rsid w:val="0039577E"/>
    <w:rsid w:val="003958E1"/>
    <w:rsid w:val="00397D36"/>
    <w:rsid w:val="003A003C"/>
    <w:rsid w:val="003A07B9"/>
    <w:rsid w:val="003A2A0B"/>
    <w:rsid w:val="003A6668"/>
    <w:rsid w:val="003B2BDA"/>
    <w:rsid w:val="003B4242"/>
    <w:rsid w:val="003B5F87"/>
    <w:rsid w:val="003B68AF"/>
    <w:rsid w:val="003B6C2A"/>
    <w:rsid w:val="003B74D3"/>
    <w:rsid w:val="003C25C0"/>
    <w:rsid w:val="003C649D"/>
    <w:rsid w:val="003C6D41"/>
    <w:rsid w:val="003C6EE7"/>
    <w:rsid w:val="003D0A44"/>
    <w:rsid w:val="003D17BF"/>
    <w:rsid w:val="003D1C22"/>
    <w:rsid w:val="003D2599"/>
    <w:rsid w:val="003D3693"/>
    <w:rsid w:val="003D5534"/>
    <w:rsid w:val="003D5E88"/>
    <w:rsid w:val="003D64AA"/>
    <w:rsid w:val="003D692D"/>
    <w:rsid w:val="003E7CDD"/>
    <w:rsid w:val="003F4C55"/>
    <w:rsid w:val="003F538C"/>
    <w:rsid w:val="003F5AA5"/>
    <w:rsid w:val="00400EDB"/>
    <w:rsid w:val="00404142"/>
    <w:rsid w:val="00407580"/>
    <w:rsid w:val="0041023D"/>
    <w:rsid w:val="00411C30"/>
    <w:rsid w:val="00416236"/>
    <w:rsid w:val="00417AFC"/>
    <w:rsid w:val="0042281B"/>
    <w:rsid w:val="0042645D"/>
    <w:rsid w:val="00430411"/>
    <w:rsid w:val="0043541A"/>
    <w:rsid w:val="00436343"/>
    <w:rsid w:val="00440546"/>
    <w:rsid w:val="00446E73"/>
    <w:rsid w:val="00454B1A"/>
    <w:rsid w:val="00461275"/>
    <w:rsid w:val="004615D7"/>
    <w:rsid w:val="004672F4"/>
    <w:rsid w:val="00467EE6"/>
    <w:rsid w:val="00481EF5"/>
    <w:rsid w:val="00484136"/>
    <w:rsid w:val="004858E1"/>
    <w:rsid w:val="00490481"/>
    <w:rsid w:val="00490B0E"/>
    <w:rsid w:val="00496636"/>
    <w:rsid w:val="004A345D"/>
    <w:rsid w:val="004B18E3"/>
    <w:rsid w:val="004B4378"/>
    <w:rsid w:val="004B4E92"/>
    <w:rsid w:val="004B7263"/>
    <w:rsid w:val="004C262C"/>
    <w:rsid w:val="004C3B12"/>
    <w:rsid w:val="004C3C6E"/>
    <w:rsid w:val="004C3FD0"/>
    <w:rsid w:val="004C443E"/>
    <w:rsid w:val="004C52CB"/>
    <w:rsid w:val="004C59EA"/>
    <w:rsid w:val="004D15A9"/>
    <w:rsid w:val="004D26B1"/>
    <w:rsid w:val="004D5B3D"/>
    <w:rsid w:val="004E4E5F"/>
    <w:rsid w:val="004E5090"/>
    <w:rsid w:val="004E7B46"/>
    <w:rsid w:val="004F2959"/>
    <w:rsid w:val="004F4554"/>
    <w:rsid w:val="004F726B"/>
    <w:rsid w:val="005024B3"/>
    <w:rsid w:val="00505FAC"/>
    <w:rsid w:val="00506459"/>
    <w:rsid w:val="005079D1"/>
    <w:rsid w:val="00515CEE"/>
    <w:rsid w:val="005200C8"/>
    <w:rsid w:val="00523A3E"/>
    <w:rsid w:val="00534060"/>
    <w:rsid w:val="00534244"/>
    <w:rsid w:val="0054074D"/>
    <w:rsid w:val="00544A6A"/>
    <w:rsid w:val="00544F52"/>
    <w:rsid w:val="0054510F"/>
    <w:rsid w:val="00552FBE"/>
    <w:rsid w:val="00553DC4"/>
    <w:rsid w:val="00555D57"/>
    <w:rsid w:val="00562BAE"/>
    <w:rsid w:val="005635CD"/>
    <w:rsid w:val="0056459F"/>
    <w:rsid w:val="0056778E"/>
    <w:rsid w:val="00573F9E"/>
    <w:rsid w:val="00575D08"/>
    <w:rsid w:val="005760B3"/>
    <w:rsid w:val="005843F3"/>
    <w:rsid w:val="005843FE"/>
    <w:rsid w:val="0059057E"/>
    <w:rsid w:val="00594904"/>
    <w:rsid w:val="005953B6"/>
    <w:rsid w:val="00597525"/>
    <w:rsid w:val="005A1E89"/>
    <w:rsid w:val="005B025E"/>
    <w:rsid w:val="005B5216"/>
    <w:rsid w:val="005B72D7"/>
    <w:rsid w:val="005C0266"/>
    <w:rsid w:val="005C1BAA"/>
    <w:rsid w:val="005C7D9F"/>
    <w:rsid w:val="005D0DC8"/>
    <w:rsid w:val="005D409E"/>
    <w:rsid w:val="005D4E8A"/>
    <w:rsid w:val="005E4D38"/>
    <w:rsid w:val="005F0CB1"/>
    <w:rsid w:val="005F3FF0"/>
    <w:rsid w:val="005F6598"/>
    <w:rsid w:val="00600BC2"/>
    <w:rsid w:val="00604140"/>
    <w:rsid w:val="00604A72"/>
    <w:rsid w:val="00604C73"/>
    <w:rsid w:val="006058D6"/>
    <w:rsid w:val="00612A92"/>
    <w:rsid w:val="006139AD"/>
    <w:rsid w:val="00630EB3"/>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315"/>
    <w:rsid w:val="00666EE4"/>
    <w:rsid w:val="00682AE7"/>
    <w:rsid w:val="0068318A"/>
    <w:rsid w:val="006836C7"/>
    <w:rsid w:val="00685434"/>
    <w:rsid w:val="00692227"/>
    <w:rsid w:val="006A1C25"/>
    <w:rsid w:val="006A5092"/>
    <w:rsid w:val="006A5352"/>
    <w:rsid w:val="006A79D8"/>
    <w:rsid w:val="006B1470"/>
    <w:rsid w:val="006B55C0"/>
    <w:rsid w:val="006B627C"/>
    <w:rsid w:val="006B770F"/>
    <w:rsid w:val="006D066C"/>
    <w:rsid w:val="006D1CD9"/>
    <w:rsid w:val="006D24C1"/>
    <w:rsid w:val="006D3DD0"/>
    <w:rsid w:val="006D4B44"/>
    <w:rsid w:val="006D4F28"/>
    <w:rsid w:val="006D7913"/>
    <w:rsid w:val="006E3411"/>
    <w:rsid w:val="006E4AAE"/>
    <w:rsid w:val="006E75F6"/>
    <w:rsid w:val="006F0856"/>
    <w:rsid w:val="006F3CD6"/>
    <w:rsid w:val="00700701"/>
    <w:rsid w:val="0070223D"/>
    <w:rsid w:val="00703120"/>
    <w:rsid w:val="00703746"/>
    <w:rsid w:val="007047F3"/>
    <w:rsid w:val="007102E3"/>
    <w:rsid w:val="00710817"/>
    <w:rsid w:val="007136A0"/>
    <w:rsid w:val="00714FA3"/>
    <w:rsid w:val="007334B5"/>
    <w:rsid w:val="00734566"/>
    <w:rsid w:val="00736BAB"/>
    <w:rsid w:val="0073730D"/>
    <w:rsid w:val="00742B48"/>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5710"/>
    <w:rsid w:val="007965B5"/>
    <w:rsid w:val="007A0E67"/>
    <w:rsid w:val="007A1836"/>
    <w:rsid w:val="007A7E12"/>
    <w:rsid w:val="007B37E0"/>
    <w:rsid w:val="007B52E5"/>
    <w:rsid w:val="007C3CEC"/>
    <w:rsid w:val="007C66CC"/>
    <w:rsid w:val="007C76FD"/>
    <w:rsid w:val="007C7FA3"/>
    <w:rsid w:val="007D1066"/>
    <w:rsid w:val="007D29A7"/>
    <w:rsid w:val="007D3045"/>
    <w:rsid w:val="007E667A"/>
    <w:rsid w:val="007F35CE"/>
    <w:rsid w:val="007F38CD"/>
    <w:rsid w:val="00802744"/>
    <w:rsid w:val="00803B13"/>
    <w:rsid w:val="0081203F"/>
    <w:rsid w:val="00813DD7"/>
    <w:rsid w:val="008158D3"/>
    <w:rsid w:val="00820797"/>
    <w:rsid w:val="008208A7"/>
    <w:rsid w:val="00836373"/>
    <w:rsid w:val="0084036F"/>
    <w:rsid w:val="00841836"/>
    <w:rsid w:val="00842FDC"/>
    <w:rsid w:val="00843242"/>
    <w:rsid w:val="00874714"/>
    <w:rsid w:val="00874CBA"/>
    <w:rsid w:val="00877A5C"/>
    <w:rsid w:val="008826E9"/>
    <w:rsid w:val="00882BAD"/>
    <w:rsid w:val="00890331"/>
    <w:rsid w:val="0089183D"/>
    <w:rsid w:val="00892F60"/>
    <w:rsid w:val="008934E5"/>
    <w:rsid w:val="008957E2"/>
    <w:rsid w:val="00895EED"/>
    <w:rsid w:val="008963C1"/>
    <w:rsid w:val="008A6806"/>
    <w:rsid w:val="008A7964"/>
    <w:rsid w:val="008B14CE"/>
    <w:rsid w:val="008B271B"/>
    <w:rsid w:val="008B3CFE"/>
    <w:rsid w:val="008B4D14"/>
    <w:rsid w:val="008C3084"/>
    <w:rsid w:val="008C339C"/>
    <w:rsid w:val="008C5C84"/>
    <w:rsid w:val="008C66F7"/>
    <w:rsid w:val="008D2DB6"/>
    <w:rsid w:val="008D3982"/>
    <w:rsid w:val="008D6632"/>
    <w:rsid w:val="008E0C5B"/>
    <w:rsid w:val="008E4E93"/>
    <w:rsid w:val="008E5994"/>
    <w:rsid w:val="008E707A"/>
    <w:rsid w:val="008E78B2"/>
    <w:rsid w:val="008F3349"/>
    <w:rsid w:val="008F58C5"/>
    <w:rsid w:val="008F7461"/>
    <w:rsid w:val="008F7801"/>
    <w:rsid w:val="00900FA8"/>
    <w:rsid w:val="00902750"/>
    <w:rsid w:val="00906E89"/>
    <w:rsid w:val="00913717"/>
    <w:rsid w:val="00921F6A"/>
    <w:rsid w:val="009249EA"/>
    <w:rsid w:val="00927BE1"/>
    <w:rsid w:val="00936471"/>
    <w:rsid w:val="00940816"/>
    <w:rsid w:val="00942D8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816B8"/>
    <w:rsid w:val="009861FF"/>
    <w:rsid w:val="0099131E"/>
    <w:rsid w:val="00992F3A"/>
    <w:rsid w:val="00994A7D"/>
    <w:rsid w:val="009963FD"/>
    <w:rsid w:val="00997954"/>
    <w:rsid w:val="009A2848"/>
    <w:rsid w:val="009B0FDF"/>
    <w:rsid w:val="009B312B"/>
    <w:rsid w:val="009B5593"/>
    <w:rsid w:val="009B7777"/>
    <w:rsid w:val="009C0183"/>
    <w:rsid w:val="009C15D4"/>
    <w:rsid w:val="009C273B"/>
    <w:rsid w:val="009C7352"/>
    <w:rsid w:val="009D3A25"/>
    <w:rsid w:val="009D76FF"/>
    <w:rsid w:val="009E7F0F"/>
    <w:rsid w:val="009F277F"/>
    <w:rsid w:val="00A005D6"/>
    <w:rsid w:val="00A06851"/>
    <w:rsid w:val="00A148E0"/>
    <w:rsid w:val="00A14DC6"/>
    <w:rsid w:val="00A1552F"/>
    <w:rsid w:val="00A15F94"/>
    <w:rsid w:val="00A16F36"/>
    <w:rsid w:val="00A20CA3"/>
    <w:rsid w:val="00A22B78"/>
    <w:rsid w:val="00A23984"/>
    <w:rsid w:val="00A24459"/>
    <w:rsid w:val="00A25A10"/>
    <w:rsid w:val="00A27901"/>
    <w:rsid w:val="00A32BC9"/>
    <w:rsid w:val="00A32FB1"/>
    <w:rsid w:val="00A41D2C"/>
    <w:rsid w:val="00A41F3B"/>
    <w:rsid w:val="00A44B28"/>
    <w:rsid w:val="00A455F9"/>
    <w:rsid w:val="00A526AB"/>
    <w:rsid w:val="00A52E16"/>
    <w:rsid w:val="00A53820"/>
    <w:rsid w:val="00A55065"/>
    <w:rsid w:val="00A61AA9"/>
    <w:rsid w:val="00A63068"/>
    <w:rsid w:val="00A66831"/>
    <w:rsid w:val="00A716E1"/>
    <w:rsid w:val="00A756EA"/>
    <w:rsid w:val="00A7614E"/>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62D5"/>
    <w:rsid w:val="00AC6B25"/>
    <w:rsid w:val="00AD215D"/>
    <w:rsid w:val="00AD31D7"/>
    <w:rsid w:val="00AD324B"/>
    <w:rsid w:val="00AE57DA"/>
    <w:rsid w:val="00AE6E9C"/>
    <w:rsid w:val="00AF4265"/>
    <w:rsid w:val="00AF4363"/>
    <w:rsid w:val="00AF6C9E"/>
    <w:rsid w:val="00AF7AEA"/>
    <w:rsid w:val="00B003C9"/>
    <w:rsid w:val="00B07603"/>
    <w:rsid w:val="00B11522"/>
    <w:rsid w:val="00B11C92"/>
    <w:rsid w:val="00B206A7"/>
    <w:rsid w:val="00B21488"/>
    <w:rsid w:val="00B21C77"/>
    <w:rsid w:val="00B21F64"/>
    <w:rsid w:val="00B250AF"/>
    <w:rsid w:val="00B3089E"/>
    <w:rsid w:val="00B31948"/>
    <w:rsid w:val="00B338CA"/>
    <w:rsid w:val="00B34803"/>
    <w:rsid w:val="00B44750"/>
    <w:rsid w:val="00B448D0"/>
    <w:rsid w:val="00B457ED"/>
    <w:rsid w:val="00B50488"/>
    <w:rsid w:val="00B5141E"/>
    <w:rsid w:val="00B515E5"/>
    <w:rsid w:val="00B5611F"/>
    <w:rsid w:val="00B605C3"/>
    <w:rsid w:val="00B62D3C"/>
    <w:rsid w:val="00B66B3B"/>
    <w:rsid w:val="00B80CED"/>
    <w:rsid w:val="00B81C6E"/>
    <w:rsid w:val="00B830BF"/>
    <w:rsid w:val="00B831ED"/>
    <w:rsid w:val="00B83C87"/>
    <w:rsid w:val="00B92C25"/>
    <w:rsid w:val="00BA1591"/>
    <w:rsid w:val="00BA2466"/>
    <w:rsid w:val="00BA3E50"/>
    <w:rsid w:val="00BA6B3C"/>
    <w:rsid w:val="00BA75AC"/>
    <w:rsid w:val="00BB10B5"/>
    <w:rsid w:val="00BB1F46"/>
    <w:rsid w:val="00BC2633"/>
    <w:rsid w:val="00BC5551"/>
    <w:rsid w:val="00BC623C"/>
    <w:rsid w:val="00BC6C2F"/>
    <w:rsid w:val="00BD3AA5"/>
    <w:rsid w:val="00BD419D"/>
    <w:rsid w:val="00BD494E"/>
    <w:rsid w:val="00BD5746"/>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A1610"/>
    <w:rsid w:val="00CA4B5B"/>
    <w:rsid w:val="00CA4E95"/>
    <w:rsid w:val="00CA5164"/>
    <w:rsid w:val="00CA6F65"/>
    <w:rsid w:val="00CA720D"/>
    <w:rsid w:val="00CB6292"/>
    <w:rsid w:val="00CB739B"/>
    <w:rsid w:val="00CC2358"/>
    <w:rsid w:val="00CC3FA4"/>
    <w:rsid w:val="00CD1F86"/>
    <w:rsid w:val="00CD37C5"/>
    <w:rsid w:val="00CD6BA0"/>
    <w:rsid w:val="00CD6BC8"/>
    <w:rsid w:val="00CE0917"/>
    <w:rsid w:val="00CE2E8B"/>
    <w:rsid w:val="00CE4D88"/>
    <w:rsid w:val="00CE694B"/>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313D5"/>
    <w:rsid w:val="00D34782"/>
    <w:rsid w:val="00D376BD"/>
    <w:rsid w:val="00D404F0"/>
    <w:rsid w:val="00D473C5"/>
    <w:rsid w:val="00D474E6"/>
    <w:rsid w:val="00D513DF"/>
    <w:rsid w:val="00D5176A"/>
    <w:rsid w:val="00D5202F"/>
    <w:rsid w:val="00D529D6"/>
    <w:rsid w:val="00D60140"/>
    <w:rsid w:val="00D64E41"/>
    <w:rsid w:val="00D747EC"/>
    <w:rsid w:val="00D75DAF"/>
    <w:rsid w:val="00D81F81"/>
    <w:rsid w:val="00D83C24"/>
    <w:rsid w:val="00D86010"/>
    <w:rsid w:val="00D86CD6"/>
    <w:rsid w:val="00D933F5"/>
    <w:rsid w:val="00D97BF1"/>
    <w:rsid w:val="00DA326E"/>
    <w:rsid w:val="00DA3AE4"/>
    <w:rsid w:val="00DA52AC"/>
    <w:rsid w:val="00DA596D"/>
    <w:rsid w:val="00DA764F"/>
    <w:rsid w:val="00DB01BA"/>
    <w:rsid w:val="00DB164E"/>
    <w:rsid w:val="00DB27AF"/>
    <w:rsid w:val="00DB3352"/>
    <w:rsid w:val="00DB49BA"/>
    <w:rsid w:val="00DC3241"/>
    <w:rsid w:val="00DC59ED"/>
    <w:rsid w:val="00DC5E64"/>
    <w:rsid w:val="00DC6AD4"/>
    <w:rsid w:val="00DD4217"/>
    <w:rsid w:val="00DD5173"/>
    <w:rsid w:val="00DE09DF"/>
    <w:rsid w:val="00DE32A0"/>
    <w:rsid w:val="00DE6259"/>
    <w:rsid w:val="00DE78C6"/>
    <w:rsid w:val="00DF0682"/>
    <w:rsid w:val="00DF492E"/>
    <w:rsid w:val="00E01AE3"/>
    <w:rsid w:val="00E032A2"/>
    <w:rsid w:val="00E04A78"/>
    <w:rsid w:val="00E075A8"/>
    <w:rsid w:val="00E11644"/>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57CC"/>
    <w:rsid w:val="00E5586E"/>
    <w:rsid w:val="00E56F68"/>
    <w:rsid w:val="00E61B49"/>
    <w:rsid w:val="00E6521E"/>
    <w:rsid w:val="00E701A3"/>
    <w:rsid w:val="00E776DA"/>
    <w:rsid w:val="00E86641"/>
    <w:rsid w:val="00E86EBB"/>
    <w:rsid w:val="00E87BC2"/>
    <w:rsid w:val="00E90901"/>
    <w:rsid w:val="00E90EFC"/>
    <w:rsid w:val="00E9181C"/>
    <w:rsid w:val="00E91F6C"/>
    <w:rsid w:val="00E93B0E"/>
    <w:rsid w:val="00E95BFC"/>
    <w:rsid w:val="00EA1254"/>
    <w:rsid w:val="00EA3095"/>
    <w:rsid w:val="00EA6B1F"/>
    <w:rsid w:val="00EA7DF9"/>
    <w:rsid w:val="00EB2904"/>
    <w:rsid w:val="00EB3EC8"/>
    <w:rsid w:val="00EB4463"/>
    <w:rsid w:val="00EC12F9"/>
    <w:rsid w:val="00EC57A0"/>
    <w:rsid w:val="00ED0888"/>
    <w:rsid w:val="00ED1416"/>
    <w:rsid w:val="00ED4F0F"/>
    <w:rsid w:val="00ED573E"/>
    <w:rsid w:val="00ED5FF9"/>
    <w:rsid w:val="00EE3F2D"/>
    <w:rsid w:val="00EE46B0"/>
    <w:rsid w:val="00EE5C88"/>
    <w:rsid w:val="00EF5F54"/>
    <w:rsid w:val="00F00A72"/>
    <w:rsid w:val="00F00B7C"/>
    <w:rsid w:val="00F0343F"/>
    <w:rsid w:val="00F03A1C"/>
    <w:rsid w:val="00F1085E"/>
    <w:rsid w:val="00F12586"/>
    <w:rsid w:val="00F13224"/>
    <w:rsid w:val="00F137B1"/>
    <w:rsid w:val="00F13E43"/>
    <w:rsid w:val="00F13EAD"/>
    <w:rsid w:val="00F17A6D"/>
    <w:rsid w:val="00F210B6"/>
    <w:rsid w:val="00F213C9"/>
    <w:rsid w:val="00F21426"/>
    <w:rsid w:val="00F22D94"/>
    <w:rsid w:val="00F2465D"/>
    <w:rsid w:val="00F31F43"/>
    <w:rsid w:val="00F32495"/>
    <w:rsid w:val="00F33C9F"/>
    <w:rsid w:val="00F3424E"/>
    <w:rsid w:val="00F35A42"/>
    <w:rsid w:val="00F431A8"/>
    <w:rsid w:val="00F4331C"/>
    <w:rsid w:val="00F4608E"/>
    <w:rsid w:val="00F46BD6"/>
    <w:rsid w:val="00F509FE"/>
    <w:rsid w:val="00F50DC6"/>
    <w:rsid w:val="00F51892"/>
    <w:rsid w:val="00F56BFC"/>
    <w:rsid w:val="00F70EBB"/>
    <w:rsid w:val="00F71551"/>
    <w:rsid w:val="00F72D70"/>
    <w:rsid w:val="00F73A52"/>
    <w:rsid w:val="00F744F5"/>
    <w:rsid w:val="00F80DFF"/>
    <w:rsid w:val="00F829A2"/>
    <w:rsid w:val="00F86E5C"/>
    <w:rsid w:val="00F91583"/>
    <w:rsid w:val="00F92923"/>
    <w:rsid w:val="00F93410"/>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semiHidden/>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998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stine.Alberinga@tm.gov.lv" TargetMode="External"/><Relationship Id="rId4" Type="http://schemas.openxmlformats.org/officeDocument/2006/relationships/settings" Target="settings.xml"/><Relationship Id="rId9" Type="http://schemas.openxmlformats.org/officeDocument/2006/relationships/hyperlink" Target="https://likumi.lv/ta/id/59982"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2316-5FFE-4CEB-9448-D72C83F7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6982</Words>
  <Characters>3981</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Notariāta likumā" sākotnējās ietekmes novērtējuma ziņojums (anotācija)</vt:lpstr>
      <vt:lpstr>Likumprojekta "Grozījumi Notariāta likumā" sākotnējās ietekmes novērtējuma ziņojums (anotācija)</vt:lpstr>
    </vt:vector>
  </TitlesOfParts>
  <Manager/>
  <Company>Tieslietu ministrija</Company>
  <LinksUpToDate>false</LinksUpToDate>
  <CharactersWithSpaces>10942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3</cp:revision>
  <cp:lastPrinted>2019-08-09T05:19:00Z</cp:lastPrinted>
  <dcterms:created xsi:type="dcterms:W3CDTF">2019-09-24T05:47:00Z</dcterms:created>
  <dcterms:modified xsi:type="dcterms:W3CDTF">2019-09-24T05:48:00Z</dcterms:modified>
  <cp:category/>
</cp:coreProperties>
</file>