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0F2E5" w14:textId="77777777" w:rsidR="00675148" w:rsidRPr="005E3E9F" w:rsidRDefault="00675148" w:rsidP="005E3E9F">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5E3E9F">
        <w:rPr>
          <w:rFonts w:ascii="Times New Roman" w:eastAsia="Times New Roman" w:hAnsi="Times New Roman" w:cs="Times New Roman"/>
          <w:b/>
          <w:bCs/>
          <w:sz w:val="24"/>
          <w:szCs w:val="24"/>
          <w:lang w:eastAsia="lv-LV"/>
        </w:rPr>
        <w:t>Ministru kabineta noteikumu projekta</w:t>
      </w:r>
    </w:p>
    <w:p w14:paraId="0033103D" w14:textId="5B544BC2" w:rsidR="00675148" w:rsidRPr="005E3E9F" w:rsidRDefault="002C40BB" w:rsidP="005E3E9F">
      <w:pPr>
        <w:spacing w:after="0" w:line="240" w:lineRule="auto"/>
        <w:ind w:firstLine="300"/>
        <w:jc w:val="center"/>
        <w:rPr>
          <w:rFonts w:ascii="Times New Roman" w:eastAsia="Times New Roman" w:hAnsi="Times New Roman" w:cs="Times New Roman"/>
          <w:b/>
          <w:bCs/>
          <w:sz w:val="24"/>
          <w:szCs w:val="24"/>
          <w:lang w:eastAsia="lv-LV"/>
        </w:rPr>
      </w:pPr>
      <w:r w:rsidRPr="005E3E9F">
        <w:rPr>
          <w:rFonts w:ascii="Times New Roman" w:eastAsia="Times New Roman" w:hAnsi="Times New Roman" w:cs="Times New Roman"/>
          <w:b/>
          <w:bCs/>
          <w:sz w:val="24"/>
          <w:szCs w:val="24"/>
          <w:lang w:eastAsia="lv-LV"/>
        </w:rPr>
        <w:t>"</w:t>
      </w:r>
      <w:r w:rsidR="00675148" w:rsidRPr="005E3E9F">
        <w:rPr>
          <w:rFonts w:ascii="Times New Roman" w:eastAsia="Times New Roman" w:hAnsi="Times New Roman" w:cs="Times New Roman"/>
          <w:b/>
          <w:bCs/>
          <w:sz w:val="24"/>
          <w:szCs w:val="24"/>
          <w:lang w:eastAsia="lv-LV"/>
        </w:rPr>
        <w:t>Grozījumi Ministru kabineta 2006.</w:t>
      </w:r>
      <w:r w:rsidR="009A11A0" w:rsidRPr="005E3E9F">
        <w:rPr>
          <w:rFonts w:ascii="Times New Roman" w:eastAsia="Times New Roman" w:hAnsi="Times New Roman" w:cs="Times New Roman"/>
          <w:b/>
          <w:bCs/>
          <w:sz w:val="24"/>
          <w:szCs w:val="24"/>
          <w:lang w:eastAsia="lv-LV"/>
        </w:rPr>
        <w:t> </w:t>
      </w:r>
      <w:r w:rsidR="00675148" w:rsidRPr="005E3E9F">
        <w:rPr>
          <w:rFonts w:ascii="Times New Roman" w:eastAsia="Times New Roman" w:hAnsi="Times New Roman" w:cs="Times New Roman"/>
          <w:b/>
          <w:bCs/>
          <w:sz w:val="24"/>
          <w:szCs w:val="24"/>
          <w:lang w:eastAsia="lv-LV"/>
        </w:rPr>
        <w:t>gada 20.</w:t>
      </w:r>
      <w:r w:rsidR="009A11A0" w:rsidRPr="005E3E9F">
        <w:rPr>
          <w:rFonts w:ascii="Times New Roman" w:eastAsia="Times New Roman" w:hAnsi="Times New Roman" w:cs="Times New Roman"/>
          <w:b/>
          <w:bCs/>
          <w:sz w:val="24"/>
          <w:szCs w:val="24"/>
          <w:lang w:eastAsia="lv-LV"/>
        </w:rPr>
        <w:t> </w:t>
      </w:r>
      <w:r w:rsidR="00675148" w:rsidRPr="005E3E9F">
        <w:rPr>
          <w:rFonts w:ascii="Times New Roman" w:eastAsia="Times New Roman" w:hAnsi="Times New Roman" w:cs="Times New Roman"/>
          <w:b/>
          <w:bCs/>
          <w:sz w:val="24"/>
          <w:szCs w:val="24"/>
          <w:lang w:eastAsia="lv-LV"/>
        </w:rPr>
        <w:t>jūnija noteikumos Nr.</w:t>
      </w:r>
      <w:r w:rsidR="009A11A0" w:rsidRPr="005E3E9F">
        <w:rPr>
          <w:rFonts w:ascii="Times New Roman" w:eastAsia="Times New Roman" w:hAnsi="Times New Roman" w:cs="Times New Roman"/>
          <w:b/>
          <w:bCs/>
          <w:sz w:val="24"/>
          <w:szCs w:val="24"/>
          <w:lang w:eastAsia="lv-LV"/>
        </w:rPr>
        <w:t> </w:t>
      </w:r>
      <w:r w:rsidR="00675148" w:rsidRPr="005E3E9F">
        <w:rPr>
          <w:rFonts w:ascii="Times New Roman" w:eastAsia="Times New Roman" w:hAnsi="Times New Roman" w:cs="Times New Roman"/>
          <w:b/>
          <w:bCs/>
          <w:sz w:val="24"/>
          <w:szCs w:val="24"/>
          <w:lang w:eastAsia="lv-LV"/>
        </w:rPr>
        <w:t>496</w:t>
      </w:r>
    </w:p>
    <w:p w14:paraId="58103002" w14:textId="17FAD353" w:rsidR="00DA596D" w:rsidRPr="005E3E9F" w:rsidRDefault="002C40BB" w:rsidP="005E3E9F">
      <w:pPr>
        <w:spacing w:after="0" w:line="240" w:lineRule="auto"/>
        <w:ind w:firstLine="300"/>
        <w:jc w:val="center"/>
        <w:rPr>
          <w:rFonts w:ascii="Times New Roman" w:eastAsia="Times New Roman" w:hAnsi="Times New Roman" w:cs="Times New Roman"/>
          <w:b/>
          <w:bCs/>
          <w:sz w:val="24"/>
          <w:szCs w:val="24"/>
          <w:lang w:eastAsia="lv-LV"/>
        </w:rPr>
      </w:pPr>
      <w:r w:rsidRPr="005E3E9F">
        <w:rPr>
          <w:rFonts w:ascii="Times New Roman" w:eastAsia="Times New Roman" w:hAnsi="Times New Roman" w:cs="Times New Roman"/>
          <w:b/>
          <w:bCs/>
          <w:sz w:val="24"/>
          <w:szCs w:val="24"/>
          <w:lang w:eastAsia="lv-LV"/>
        </w:rPr>
        <w:t>"</w:t>
      </w:r>
      <w:r w:rsidR="00675148" w:rsidRPr="005E3E9F">
        <w:rPr>
          <w:rFonts w:ascii="Times New Roman" w:eastAsia="Times New Roman" w:hAnsi="Times New Roman" w:cs="Times New Roman"/>
          <w:b/>
          <w:bCs/>
          <w:sz w:val="24"/>
          <w:szCs w:val="24"/>
          <w:lang w:eastAsia="lv-LV"/>
        </w:rPr>
        <w:t>Nekustamā īpašuma lietošanas mērķu klasifikācija un nekustamā īpašuma lietošanas mērķu noteikšanas un maiņas kārtība</w:t>
      </w:r>
      <w:r w:rsidRPr="005E3E9F">
        <w:rPr>
          <w:rFonts w:ascii="Times New Roman" w:eastAsia="Times New Roman" w:hAnsi="Times New Roman" w:cs="Times New Roman"/>
          <w:b/>
          <w:bCs/>
          <w:sz w:val="24"/>
          <w:szCs w:val="24"/>
          <w:lang w:eastAsia="lv-LV"/>
        </w:rPr>
        <w:t>""</w:t>
      </w:r>
      <w:r w:rsidR="00675148" w:rsidRPr="005E3E9F">
        <w:rPr>
          <w:rFonts w:ascii="Times New Roman" w:eastAsia="Times New Roman" w:hAnsi="Times New Roman" w:cs="Times New Roman"/>
          <w:b/>
          <w:bCs/>
          <w:sz w:val="24"/>
          <w:szCs w:val="24"/>
          <w:lang w:eastAsia="lv-LV"/>
        </w:rPr>
        <w:t xml:space="preserve"> anotācija</w:t>
      </w:r>
    </w:p>
    <w:p w14:paraId="24F17940" w14:textId="1586D9E7" w:rsidR="005E3E9F" w:rsidRDefault="005E3E9F" w:rsidP="005E3E9F">
      <w:pPr>
        <w:spacing w:after="0" w:line="240" w:lineRule="auto"/>
        <w:ind w:firstLine="300"/>
        <w:jc w:val="center"/>
        <w:rPr>
          <w:rFonts w:ascii="Times New Roman" w:eastAsia="Times New Roman" w:hAnsi="Times New Roman" w:cs="Times New Roman"/>
          <w:b/>
          <w:bCs/>
          <w:sz w:val="24"/>
          <w:szCs w:val="24"/>
          <w:lang w:eastAsia="lv-LV"/>
        </w:rPr>
      </w:pPr>
    </w:p>
    <w:p w14:paraId="71623FDE" w14:textId="77777777" w:rsidR="000F2BAC" w:rsidRPr="005E3E9F" w:rsidRDefault="000F2BAC" w:rsidP="005E3E9F">
      <w:pPr>
        <w:spacing w:after="0" w:line="240" w:lineRule="auto"/>
        <w:ind w:firstLine="300"/>
        <w:jc w:val="center"/>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13"/>
        <w:gridCol w:w="7371"/>
      </w:tblGrid>
      <w:tr w:rsidR="00E44EEC" w:rsidRPr="005E3E9F" w14:paraId="4D004FD6" w14:textId="77777777" w:rsidTr="00441311">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A5EE" w14:textId="77777777" w:rsidR="00C9499C" w:rsidRPr="005E3E9F" w:rsidRDefault="00C9499C" w:rsidP="005E3E9F">
            <w:pPr>
              <w:spacing w:after="0" w:line="240" w:lineRule="auto"/>
              <w:jc w:val="center"/>
              <w:rPr>
                <w:rFonts w:ascii="Times New Roman" w:eastAsia="Times New Roman" w:hAnsi="Times New Roman" w:cs="Times New Roman"/>
                <w:b/>
                <w:iCs/>
                <w:sz w:val="24"/>
                <w:szCs w:val="24"/>
              </w:rPr>
            </w:pPr>
            <w:r w:rsidRPr="005E3E9F">
              <w:rPr>
                <w:rFonts w:ascii="Times New Roman" w:eastAsia="Times New Roman" w:hAnsi="Times New Roman" w:cs="Times New Roman"/>
                <w:b/>
                <w:iCs/>
                <w:sz w:val="24"/>
                <w:szCs w:val="24"/>
              </w:rPr>
              <w:t>Tiesību akta projekta anotācijas kopsavilkums</w:t>
            </w:r>
          </w:p>
        </w:tc>
      </w:tr>
      <w:tr w:rsidR="00E44EEC" w:rsidRPr="005E3E9F" w14:paraId="28F0B12A" w14:textId="77777777" w:rsidTr="00441311">
        <w:tc>
          <w:tcPr>
            <w:tcW w:w="2013" w:type="dxa"/>
            <w:tcBorders>
              <w:top w:val="single" w:sz="4" w:space="0" w:color="auto"/>
              <w:left w:val="single" w:sz="4" w:space="0" w:color="auto"/>
              <w:bottom w:val="single" w:sz="4" w:space="0" w:color="auto"/>
              <w:right w:val="single" w:sz="4" w:space="0" w:color="auto"/>
            </w:tcBorders>
            <w:shd w:val="clear" w:color="auto" w:fill="FFFFFF"/>
            <w:hideMark/>
          </w:tcPr>
          <w:p w14:paraId="20039D50" w14:textId="77777777" w:rsidR="00C9499C" w:rsidRPr="005E3E9F" w:rsidRDefault="00C9499C" w:rsidP="005E3E9F">
            <w:pPr>
              <w:spacing w:after="0" w:line="240" w:lineRule="auto"/>
              <w:jc w:val="both"/>
              <w:rPr>
                <w:rFonts w:ascii="Times New Roman" w:eastAsia="Times New Roman" w:hAnsi="Times New Roman" w:cs="Times New Roman"/>
                <w:iCs/>
                <w:sz w:val="24"/>
                <w:szCs w:val="24"/>
              </w:rPr>
            </w:pPr>
            <w:r w:rsidRPr="005E3E9F">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E493130" w14:textId="65DE7D87" w:rsidR="005E3D03" w:rsidRPr="005E3E9F" w:rsidRDefault="00675148" w:rsidP="005E3E9F">
            <w:pPr>
              <w:spacing w:after="0" w:line="240" w:lineRule="auto"/>
              <w:ind w:firstLine="255"/>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 xml:space="preserve">Ministru kabineta noteikumu projekts </w:t>
            </w:r>
            <w:r w:rsidR="002C40BB" w:rsidRPr="005E3E9F">
              <w:rPr>
                <w:rFonts w:ascii="Times New Roman" w:eastAsia="Times New Roman" w:hAnsi="Times New Roman" w:cs="Times New Roman"/>
                <w:sz w:val="24"/>
                <w:szCs w:val="24"/>
              </w:rPr>
              <w:t>"</w:t>
            </w:r>
            <w:r w:rsidRPr="005E3E9F">
              <w:rPr>
                <w:rFonts w:ascii="Times New Roman" w:eastAsia="Times New Roman" w:hAnsi="Times New Roman" w:cs="Times New Roman"/>
                <w:sz w:val="24"/>
                <w:szCs w:val="24"/>
              </w:rPr>
              <w:t>Grozījumi Ministru kabineta 2006.</w:t>
            </w:r>
            <w:r w:rsidR="009A11A0" w:rsidRPr="005E3E9F">
              <w:rPr>
                <w:rFonts w:ascii="Times New Roman" w:eastAsia="Times New Roman" w:hAnsi="Times New Roman" w:cs="Times New Roman"/>
                <w:sz w:val="24"/>
                <w:szCs w:val="24"/>
              </w:rPr>
              <w:t> </w:t>
            </w:r>
            <w:r w:rsidRPr="005E3E9F">
              <w:rPr>
                <w:rFonts w:ascii="Times New Roman" w:eastAsia="Times New Roman" w:hAnsi="Times New Roman" w:cs="Times New Roman"/>
                <w:sz w:val="24"/>
                <w:szCs w:val="24"/>
              </w:rPr>
              <w:t>gada 20.</w:t>
            </w:r>
            <w:r w:rsidR="009A11A0" w:rsidRPr="005E3E9F">
              <w:rPr>
                <w:rFonts w:ascii="Times New Roman" w:eastAsia="Times New Roman" w:hAnsi="Times New Roman" w:cs="Times New Roman"/>
                <w:sz w:val="24"/>
                <w:szCs w:val="24"/>
              </w:rPr>
              <w:t> </w:t>
            </w:r>
            <w:r w:rsidRPr="005E3E9F">
              <w:rPr>
                <w:rFonts w:ascii="Times New Roman" w:eastAsia="Times New Roman" w:hAnsi="Times New Roman" w:cs="Times New Roman"/>
                <w:sz w:val="24"/>
                <w:szCs w:val="24"/>
              </w:rPr>
              <w:t>jūnija noteikumos Nr.</w:t>
            </w:r>
            <w:r w:rsidR="009A11A0" w:rsidRPr="005E3E9F">
              <w:rPr>
                <w:rFonts w:ascii="Times New Roman" w:eastAsia="Times New Roman" w:hAnsi="Times New Roman" w:cs="Times New Roman"/>
                <w:sz w:val="24"/>
                <w:szCs w:val="24"/>
              </w:rPr>
              <w:t> </w:t>
            </w:r>
            <w:r w:rsidRPr="005E3E9F">
              <w:rPr>
                <w:rFonts w:ascii="Times New Roman" w:eastAsia="Times New Roman" w:hAnsi="Times New Roman" w:cs="Times New Roman"/>
                <w:sz w:val="24"/>
                <w:szCs w:val="24"/>
              </w:rPr>
              <w:t xml:space="preserve">496 </w:t>
            </w:r>
            <w:r w:rsidR="002C40BB" w:rsidRPr="005E3E9F">
              <w:rPr>
                <w:rFonts w:ascii="Times New Roman" w:eastAsia="Times New Roman" w:hAnsi="Times New Roman" w:cs="Times New Roman"/>
                <w:sz w:val="24"/>
                <w:szCs w:val="24"/>
              </w:rPr>
              <w:t>"</w:t>
            </w:r>
            <w:r w:rsidRPr="005E3E9F">
              <w:rPr>
                <w:rFonts w:ascii="Times New Roman" w:eastAsia="Times New Roman" w:hAnsi="Times New Roman" w:cs="Times New Roman"/>
                <w:sz w:val="24"/>
                <w:szCs w:val="24"/>
              </w:rPr>
              <w:t>Nekustamā īpašuma lietošanas mērķu klasifikācija un nekustamā īpašuma lietošanas mērķu noteikšanas un maiņas kārtība</w:t>
            </w:r>
            <w:r w:rsidR="002C40BB" w:rsidRPr="005E3E9F">
              <w:rPr>
                <w:rFonts w:ascii="Times New Roman" w:eastAsia="Times New Roman" w:hAnsi="Times New Roman" w:cs="Times New Roman"/>
                <w:sz w:val="24"/>
                <w:szCs w:val="24"/>
              </w:rPr>
              <w:t>""</w:t>
            </w:r>
            <w:r w:rsidRPr="005E3E9F">
              <w:rPr>
                <w:rFonts w:ascii="Times New Roman" w:eastAsia="Times New Roman" w:hAnsi="Times New Roman" w:cs="Times New Roman"/>
                <w:sz w:val="24"/>
                <w:szCs w:val="24"/>
              </w:rPr>
              <w:t xml:space="preserve"> (turpmāk –</w:t>
            </w:r>
            <w:r w:rsidR="00B35FFA">
              <w:rPr>
                <w:rFonts w:ascii="Times New Roman" w:eastAsia="Times New Roman" w:hAnsi="Times New Roman" w:cs="Times New Roman"/>
                <w:sz w:val="24"/>
                <w:szCs w:val="24"/>
              </w:rPr>
              <w:t xml:space="preserve"> </w:t>
            </w:r>
            <w:r w:rsidRPr="005E3E9F">
              <w:rPr>
                <w:rFonts w:ascii="Times New Roman" w:eastAsia="Times New Roman" w:hAnsi="Times New Roman" w:cs="Times New Roman"/>
                <w:sz w:val="24"/>
                <w:szCs w:val="24"/>
              </w:rPr>
              <w:t>projekts) izstrādāts,</w:t>
            </w:r>
            <w:r w:rsidR="00EB1075" w:rsidRPr="005E3E9F">
              <w:rPr>
                <w:rFonts w:ascii="Times New Roman" w:eastAsia="Times New Roman" w:hAnsi="Times New Roman" w:cs="Times New Roman"/>
                <w:sz w:val="24"/>
                <w:szCs w:val="24"/>
              </w:rPr>
              <w:t xml:space="preserve"> lai nodrošinātu zemes vienībām atbilstošas to faktiskajai vai paredzētajai izmantošanai</w:t>
            </w:r>
            <w:r w:rsidR="0086604C">
              <w:rPr>
                <w:rFonts w:ascii="Times New Roman" w:eastAsia="Times New Roman" w:hAnsi="Times New Roman" w:cs="Times New Roman"/>
                <w:sz w:val="24"/>
                <w:szCs w:val="24"/>
              </w:rPr>
              <w:t xml:space="preserve"> </w:t>
            </w:r>
            <w:r w:rsidR="00BA69EC" w:rsidRPr="005E3E9F">
              <w:rPr>
                <w:rFonts w:ascii="Times New Roman" w:eastAsia="Times New Roman" w:hAnsi="Times New Roman" w:cs="Times New Roman"/>
                <w:sz w:val="24"/>
                <w:szCs w:val="24"/>
              </w:rPr>
              <w:t>kadastrālās vērtības</w:t>
            </w:r>
            <w:r w:rsidR="00EB1075" w:rsidRPr="005E3E9F">
              <w:rPr>
                <w:rFonts w:ascii="Times New Roman" w:eastAsia="Times New Roman" w:hAnsi="Times New Roman" w:cs="Times New Roman"/>
                <w:sz w:val="24"/>
                <w:szCs w:val="24"/>
              </w:rPr>
              <w:t>.</w:t>
            </w:r>
          </w:p>
        </w:tc>
      </w:tr>
    </w:tbl>
    <w:p w14:paraId="34C970F9" w14:textId="4D571DD6" w:rsidR="00C9499C" w:rsidRDefault="00C9499C" w:rsidP="005E3E9F">
      <w:pPr>
        <w:spacing w:after="0" w:line="240" w:lineRule="auto"/>
        <w:ind w:firstLine="300"/>
        <w:jc w:val="both"/>
        <w:rPr>
          <w:rFonts w:ascii="Times New Roman" w:eastAsia="Times New Roman" w:hAnsi="Times New Roman" w:cs="Times New Roman"/>
          <w:b/>
          <w:bCs/>
          <w:sz w:val="24"/>
          <w:szCs w:val="24"/>
          <w:lang w:eastAsia="lv-LV"/>
        </w:rPr>
      </w:pPr>
    </w:p>
    <w:p w14:paraId="222081FF" w14:textId="77777777" w:rsidR="000F2BAC" w:rsidRPr="005E3E9F" w:rsidRDefault="000F2BAC" w:rsidP="005E3E9F">
      <w:pPr>
        <w:spacing w:after="0" w:line="240" w:lineRule="auto"/>
        <w:ind w:firstLine="300"/>
        <w:jc w:val="both"/>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1410"/>
        <w:gridCol w:w="7426"/>
      </w:tblGrid>
      <w:tr w:rsidR="00E44EEC" w:rsidRPr="005E3E9F" w14:paraId="28C26325" w14:textId="77777777" w:rsidTr="009F61DC">
        <w:tc>
          <w:tcPr>
            <w:tcW w:w="4999" w:type="pct"/>
            <w:gridSpan w:val="3"/>
            <w:tcBorders>
              <w:top w:val="single" w:sz="4" w:space="0" w:color="auto"/>
              <w:left w:val="single" w:sz="4" w:space="0" w:color="auto"/>
              <w:bottom w:val="single" w:sz="4" w:space="0" w:color="auto"/>
              <w:right w:val="single" w:sz="4" w:space="0" w:color="auto"/>
            </w:tcBorders>
            <w:vAlign w:val="center"/>
            <w:hideMark/>
          </w:tcPr>
          <w:p w14:paraId="2EFFDCB2" w14:textId="77777777"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I. Tiesību akta projekta izstrādes nepieciešamība</w:t>
            </w:r>
          </w:p>
        </w:tc>
      </w:tr>
      <w:tr w:rsidR="00E44EEC" w:rsidRPr="005E3E9F" w14:paraId="05CA3518"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44624B0C"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hideMark/>
          </w:tcPr>
          <w:p w14:paraId="09E5E594"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Pamatojums</w:t>
            </w:r>
          </w:p>
        </w:tc>
        <w:tc>
          <w:tcPr>
            <w:tcW w:w="3954" w:type="pct"/>
            <w:tcBorders>
              <w:top w:val="single" w:sz="4" w:space="0" w:color="auto"/>
              <w:left w:val="single" w:sz="4" w:space="0" w:color="auto"/>
              <w:bottom w:val="single" w:sz="4" w:space="0" w:color="auto"/>
              <w:right w:val="single" w:sz="4" w:space="0" w:color="auto"/>
            </w:tcBorders>
          </w:tcPr>
          <w:p w14:paraId="3128D042" w14:textId="112E8021" w:rsidR="00276FB4" w:rsidRPr="005E3E9F" w:rsidRDefault="00534CE3" w:rsidP="006A3BC6">
            <w:pPr>
              <w:spacing w:after="0" w:line="240" w:lineRule="auto"/>
              <w:ind w:firstLine="306"/>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w:t>
            </w:r>
            <w:r w:rsidR="00411616">
              <w:t xml:space="preserve"> </w:t>
            </w:r>
            <w:r w:rsidR="00411616" w:rsidRPr="00411616">
              <w:rPr>
                <w:rFonts w:ascii="Times New Roman" w:eastAsia="Times New Roman" w:hAnsi="Times New Roman" w:cs="Times New Roman"/>
                <w:sz w:val="24"/>
                <w:szCs w:val="24"/>
              </w:rPr>
              <w:t>Atbilstoši Ministru kabineta 2017.</w:t>
            </w:r>
            <w:r w:rsidR="006A3BC6">
              <w:rPr>
                <w:rFonts w:ascii="Times New Roman" w:eastAsia="Times New Roman" w:hAnsi="Times New Roman" w:cs="Times New Roman"/>
                <w:sz w:val="24"/>
                <w:szCs w:val="24"/>
              </w:rPr>
              <w:t> </w:t>
            </w:r>
            <w:r w:rsidR="00411616" w:rsidRPr="00411616">
              <w:rPr>
                <w:rFonts w:ascii="Times New Roman" w:eastAsia="Times New Roman" w:hAnsi="Times New Roman" w:cs="Times New Roman"/>
                <w:sz w:val="24"/>
                <w:szCs w:val="24"/>
              </w:rPr>
              <w:t>gada 11.</w:t>
            </w:r>
            <w:r w:rsidR="006A3BC6">
              <w:rPr>
                <w:rFonts w:ascii="Times New Roman" w:eastAsia="Times New Roman" w:hAnsi="Times New Roman" w:cs="Times New Roman"/>
                <w:sz w:val="24"/>
                <w:szCs w:val="24"/>
              </w:rPr>
              <w:t> </w:t>
            </w:r>
            <w:r w:rsidR="00411616" w:rsidRPr="00411616">
              <w:rPr>
                <w:rFonts w:ascii="Times New Roman" w:eastAsia="Times New Roman" w:hAnsi="Times New Roman" w:cs="Times New Roman"/>
                <w:sz w:val="24"/>
                <w:szCs w:val="24"/>
              </w:rPr>
              <w:t>aprī</w:t>
            </w:r>
            <w:r w:rsidR="006A3BC6">
              <w:rPr>
                <w:rFonts w:ascii="Times New Roman" w:eastAsia="Times New Roman" w:hAnsi="Times New Roman" w:cs="Times New Roman"/>
                <w:sz w:val="24"/>
                <w:szCs w:val="24"/>
              </w:rPr>
              <w:t>ļa sēdes protokola Nr. 19 29. §</w:t>
            </w:r>
            <w:r w:rsidR="00411616" w:rsidRPr="00411616">
              <w:rPr>
                <w:rFonts w:ascii="Times New Roman" w:eastAsia="Times New Roman" w:hAnsi="Times New Roman" w:cs="Times New Roman"/>
                <w:sz w:val="24"/>
                <w:szCs w:val="24"/>
              </w:rPr>
              <w:t xml:space="preserve"> 6.</w:t>
            </w:r>
            <w:r w:rsidR="006A3BC6">
              <w:rPr>
                <w:rFonts w:ascii="Times New Roman" w:eastAsia="Times New Roman" w:hAnsi="Times New Roman" w:cs="Times New Roman"/>
                <w:sz w:val="24"/>
                <w:szCs w:val="24"/>
              </w:rPr>
              <w:t> </w:t>
            </w:r>
            <w:r w:rsidR="00411616" w:rsidRPr="00411616">
              <w:rPr>
                <w:rFonts w:ascii="Times New Roman" w:eastAsia="Times New Roman" w:hAnsi="Times New Roman" w:cs="Times New Roman"/>
                <w:sz w:val="24"/>
                <w:szCs w:val="24"/>
              </w:rPr>
              <w:t xml:space="preserve">punktam, Tieslietu ministrijai izstrādāja un 30.05.2019.   iesniedza izskatīšanai Valsts sekretāru sanāksmē (VSS-493, </w:t>
            </w:r>
            <w:r w:rsidR="006A3BC6">
              <w:rPr>
                <w:rFonts w:ascii="Times New Roman" w:eastAsia="Times New Roman" w:hAnsi="Times New Roman" w:cs="Times New Roman"/>
                <w:sz w:val="24"/>
                <w:szCs w:val="24"/>
              </w:rPr>
              <w:t>Nr. 21,</w:t>
            </w:r>
            <w:r w:rsidR="00411616" w:rsidRPr="00411616">
              <w:rPr>
                <w:rFonts w:ascii="Times New Roman" w:eastAsia="Times New Roman" w:hAnsi="Times New Roman" w:cs="Times New Roman"/>
                <w:sz w:val="24"/>
                <w:szCs w:val="24"/>
              </w:rPr>
              <w:t xml:space="preserve"> 20</w:t>
            </w:r>
            <w:r w:rsidR="006A3BC6">
              <w:rPr>
                <w:rFonts w:ascii="Times New Roman" w:eastAsia="Times New Roman" w:hAnsi="Times New Roman" w:cs="Times New Roman"/>
                <w:sz w:val="24"/>
                <w:szCs w:val="24"/>
              </w:rPr>
              <w:t>. </w:t>
            </w:r>
            <w:r w:rsidR="00411616" w:rsidRPr="00411616">
              <w:rPr>
                <w:rFonts w:ascii="Times New Roman" w:eastAsia="Times New Roman" w:hAnsi="Times New Roman" w:cs="Times New Roman"/>
                <w:sz w:val="24"/>
                <w:szCs w:val="24"/>
              </w:rPr>
              <w:t>§) Ministru kabineta noteikumu projektu "Kadastrālās vērtēšanas noteikumi". Minēto noteikumu projekta saskaņošanas procesā tika saņemti iebildumi, kuru risināšanai nepieciešams veikt grozījumus Ministru kabineta 2006.</w:t>
            </w:r>
            <w:r w:rsidR="006A3BC6">
              <w:rPr>
                <w:rFonts w:ascii="Times New Roman" w:eastAsia="Times New Roman" w:hAnsi="Times New Roman" w:cs="Times New Roman"/>
                <w:sz w:val="24"/>
                <w:szCs w:val="24"/>
              </w:rPr>
              <w:t> </w:t>
            </w:r>
            <w:r w:rsidR="00411616" w:rsidRPr="00411616">
              <w:rPr>
                <w:rFonts w:ascii="Times New Roman" w:eastAsia="Times New Roman" w:hAnsi="Times New Roman" w:cs="Times New Roman"/>
                <w:sz w:val="24"/>
                <w:szCs w:val="24"/>
              </w:rPr>
              <w:t>gada 20.</w:t>
            </w:r>
            <w:r w:rsidR="006A3BC6">
              <w:rPr>
                <w:rFonts w:ascii="Times New Roman" w:eastAsia="Times New Roman" w:hAnsi="Times New Roman" w:cs="Times New Roman"/>
                <w:sz w:val="24"/>
                <w:szCs w:val="24"/>
              </w:rPr>
              <w:t> jūnija noteikumos Nr. </w:t>
            </w:r>
            <w:r w:rsidR="00411616" w:rsidRPr="00411616">
              <w:rPr>
                <w:rFonts w:ascii="Times New Roman" w:eastAsia="Times New Roman" w:hAnsi="Times New Roman" w:cs="Times New Roman"/>
                <w:sz w:val="24"/>
                <w:szCs w:val="24"/>
              </w:rPr>
              <w:t>496 "Nekustamā īpašuma lietošanas mērķu klasifikācija un nekustamā īpašuma lietošanas mērķu noteikšanas un maiņas kā</w:t>
            </w:r>
            <w:r w:rsidR="006A3BC6">
              <w:rPr>
                <w:rFonts w:ascii="Times New Roman" w:eastAsia="Times New Roman" w:hAnsi="Times New Roman" w:cs="Times New Roman"/>
                <w:sz w:val="24"/>
                <w:szCs w:val="24"/>
              </w:rPr>
              <w:t>rtība" (turpmāk – noteikumi Nr. </w:t>
            </w:r>
            <w:r w:rsidR="00411616" w:rsidRPr="00411616">
              <w:rPr>
                <w:rFonts w:ascii="Times New Roman" w:eastAsia="Times New Roman" w:hAnsi="Times New Roman" w:cs="Times New Roman"/>
                <w:sz w:val="24"/>
                <w:szCs w:val="24"/>
              </w:rPr>
              <w:t>496).</w:t>
            </w:r>
          </w:p>
        </w:tc>
      </w:tr>
      <w:tr w:rsidR="00E44EEC" w:rsidRPr="005E3E9F" w14:paraId="212C9949"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39638747"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751" w:type="pct"/>
            <w:tcBorders>
              <w:top w:val="single" w:sz="4" w:space="0" w:color="auto"/>
              <w:left w:val="single" w:sz="4" w:space="0" w:color="auto"/>
              <w:bottom w:val="single" w:sz="4" w:space="0" w:color="auto"/>
              <w:right w:val="single" w:sz="4" w:space="0" w:color="auto"/>
            </w:tcBorders>
            <w:hideMark/>
          </w:tcPr>
          <w:p w14:paraId="45556004" w14:textId="4799CD0F"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55" w:type="pct"/>
            <w:tcBorders>
              <w:top w:val="single" w:sz="4" w:space="0" w:color="auto"/>
              <w:left w:val="single" w:sz="4" w:space="0" w:color="auto"/>
              <w:bottom w:val="single" w:sz="4" w:space="0" w:color="auto"/>
              <w:right w:val="single" w:sz="4" w:space="0" w:color="auto"/>
            </w:tcBorders>
          </w:tcPr>
          <w:p w14:paraId="4E5A81AB" w14:textId="708967CB" w:rsidR="00E75F5B" w:rsidRPr="005E3E9F" w:rsidRDefault="00864518"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Z</w:t>
            </w:r>
            <w:r w:rsidR="0032302D" w:rsidRPr="005E3E9F">
              <w:rPr>
                <w:rFonts w:ascii="Times New Roman" w:eastAsia="Times New Roman" w:hAnsi="Times New Roman" w:cs="Times New Roman"/>
                <w:sz w:val="24"/>
                <w:szCs w:val="24"/>
                <w:lang w:eastAsia="lv-LV"/>
              </w:rPr>
              <w:t xml:space="preserve">emes kadastrālo vērtību </w:t>
            </w:r>
            <w:r w:rsidRPr="005E3E9F">
              <w:rPr>
                <w:rFonts w:ascii="Times New Roman" w:eastAsia="Times New Roman" w:hAnsi="Times New Roman" w:cs="Times New Roman"/>
                <w:sz w:val="24"/>
                <w:szCs w:val="24"/>
                <w:lang w:eastAsia="lv-LV"/>
              </w:rPr>
              <w:t xml:space="preserve">būtiskākais </w:t>
            </w:r>
            <w:r w:rsidR="0032302D" w:rsidRPr="005E3E9F">
              <w:rPr>
                <w:rFonts w:ascii="Times New Roman" w:eastAsia="Times New Roman" w:hAnsi="Times New Roman" w:cs="Times New Roman"/>
                <w:sz w:val="24"/>
                <w:szCs w:val="24"/>
                <w:lang w:eastAsia="lv-LV"/>
              </w:rPr>
              <w:t xml:space="preserve">ietekmējošais rādītājs ir zemes vienībai pašvaldības noteiktais lietošanas mērķis. Katram lietošanas mērķim kadastrālo vērtību bāzes izstrādes procesā ir apstiprināta sava bāzes vērtība. Bāzes vērtības </w:t>
            </w:r>
            <w:r w:rsidR="00C669AB" w:rsidRPr="005E3E9F">
              <w:rPr>
                <w:rFonts w:ascii="Times New Roman" w:eastAsia="Times New Roman" w:hAnsi="Times New Roman" w:cs="Times New Roman"/>
                <w:sz w:val="24"/>
                <w:szCs w:val="24"/>
                <w:lang w:eastAsia="lv-LV"/>
              </w:rPr>
              <w:t xml:space="preserve">un kadastrālās vērtības </w:t>
            </w:r>
            <w:r w:rsidR="0032302D" w:rsidRPr="005E3E9F">
              <w:rPr>
                <w:rFonts w:ascii="Times New Roman" w:eastAsia="Times New Roman" w:hAnsi="Times New Roman" w:cs="Times New Roman"/>
                <w:sz w:val="24"/>
                <w:szCs w:val="24"/>
                <w:lang w:eastAsia="lv-LV"/>
              </w:rPr>
              <w:t xml:space="preserve">atšķiras </w:t>
            </w:r>
            <w:r w:rsidR="005E3E9F" w:rsidRPr="005E3E9F">
              <w:rPr>
                <w:rFonts w:ascii="Times New Roman" w:eastAsia="Times New Roman" w:hAnsi="Times New Roman" w:cs="Times New Roman"/>
                <w:sz w:val="24"/>
                <w:szCs w:val="24"/>
                <w:lang w:eastAsia="lv-LV"/>
              </w:rPr>
              <w:t>no tā</w:t>
            </w:r>
            <w:r w:rsidR="009A11A0" w:rsidRPr="005E3E9F">
              <w:rPr>
                <w:rFonts w:ascii="Times New Roman" w:eastAsia="Times New Roman" w:hAnsi="Times New Roman" w:cs="Times New Roman"/>
                <w:sz w:val="24"/>
                <w:szCs w:val="24"/>
                <w:lang w:eastAsia="lv-LV"/>
              </w:rPr>
              <w:t>,</w:t>
            </w:r>
            <w:r w:rsidR="004D0D12" w:rsidRPr="005E3E9F">
              <w:rPr>
                <w:rFonts w:ascii="Times New Roman" w:eastAsia="Times New Roman" w:hAnsi="Times New Roman" w:cs="Times New Roman"/>
                <w:sz w:val="24"/>
                <w:szCs w:val="24"/>
                <w:lang w:eastAsia="lv-LV"/>
              </w:rPr>
              <w:t xml:space="preserve"> </w:t>
            </w:r>
            <w:r w:rsidR="0032302D" w:rsidRPr="005E3E9F">
              <w:rPr>
                <w:rFonts w:ascii="Times New Roman" w:eastAsia="Times New Roman" w:hAnsi="Times New Roman" w:cs="Times New Roman"/>
                <w:sz w:val="24"/>
                <w:szCs w:val="24"/>
                <w:lang w:eastAsia="lv-LV"/>
              </w:rPr>
              <w:t>vai zeme ir paredzēta apbūvei vai apbūve ir ierobežota</w:t>
            </w:r>
            <w:r w:rsidRPr="005E3E9F">
              <w:rPr>
                <w:rFonts w:ascii="Times New Roman" w:eastAsia="Times New Roman" w:hAnsi="Times New Roman" w:cs="Times New Roman"/>
                <w:sz w:val="24"/>
                <w:szCs w:val="24"/>
                <w:lang w:eastAsia="lv-LV"/>
              </w:rPr>
              <w:t xml:space="preserve"> vai </w:t>
            </w:r>
            <w:r w:rsidR="0032302D" w:rsidRPr="005E3E9F">
              <w:rPr>
                <w:rFonts w:ascii="Times New Roman" w:eastAsia="Times New Roman" w:hAnsi="Times New Roman" w:cs="Times New Roman"/>
                <w:sz w:val="24"/>
                <w:szCs w:val="24"/>
                <w:lang w:eastAsia="lv-LV"/>
              </w:rPr>
              <w:t>liegta</w:t>
            </w:r>
            <w:r w:rsidR="009A11A0" w:rsidRPr="005E3E9F">
              <w:rPr>
                <w:rFonts w:ascii="Times New Roman" w:eastAsia="Times New Roman" w:hAnsi="Times New Roman" w:cs="Times New Roman"/>
                <w:sz w:val="24"/>
                <w:szCs w:val="24"/>
                <w:lang w:eastAsia="lv-LV"/>
              </w:rPr>
              <w:t>.</w:t>
            </w:r>
          </w:p>
          <w:p w14:paraId="59AAB0F8" w14:textId="75B57DFC" w:rsidR="0032302D" w:rsidRPr="005E3E9F" w:rsidRDefault="008E36D2"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 xml:space="preserve">Ja zemes vienību nav iespējams apbūvēt, tad </w:t>
            </w:r>
            <w:r w:rsidR="00FE1C38" w:rsidRPr="005E3E9F">
              <w:rPr>
                <w:rFonts w:ascii="Times New Roman" w:eastAsia="Times New Roman" w:hAnsi="Times New Roman" w:cs="Times New Roman"/>
                <w:sz w:val="24"/>
                <w:szCs w:val="24"/>
                <w:lang w:eastAsia="lv-LV"/>
              </w:rPr>
              <w:t>blīvas apbūves teritorijās (pilsētās, ciemos) zemes vērtība ir dabas pamatnes</w:t>
            </w:r>
            <w:r w:rsidR="000722AF" w:rsidRPr="005E3E9F">
              <w:rPr>
                <w:rFonts w:ascii="Times New Roman" w:eastAsia="Times New Roman" w:hAnsi="Times New Roman" w:cs="Times New Roman"/>
                <w:sz w:val="24"/>
                <w:szCs w:val="24"/>
                <w:lang w:eastAsia="lv-LV"/>
              </w:rPr>
              <w:t xml:space="preserve"> vērtības</w:t>
            </w:r>
            <w:r w:rsidR="00FE1C38" w:rsidRPr="005E3E9F">
              <w:rPr>
                <w:rFonts w:ascii="Times New Roman" w:eastAsia="Times New Roman" w:hAnsi="Times New Roman" w:cs="Times New Roman"/>
                <w:sz w:val="24"/>
                <w:szCs w:val="24"/>
                <w:lang w:eastAsia="lv-LV"/>
              </w:rPr>
              <w:t xml:space="preserve"> līmenī</w:t>
            </w:r>
            <w:r w:rsidR="0032302D" w:rsidRPr="005E3E9F">
              <w:rPr>
                <w:rFonts w:ascii="Times New Roman" w:eastAsia="Times New Roman" w:hAnsi="Times New Roman" w:cs="Times New Roman"/>
                <w:sz w:val="24"/>
                <w:szCs w:val="24"/>
                <w:lang w:eastAsia="lv-LV"/>
              </w:rPr>
              <w:t>.</w:t>
            </w:r>
            <w:r w:rsidR="00237224" w:rsidRPr="005E3E9F">
              <w:rPr>
                <w:rFonts w:ascii="Times New Roman" w:eastAsia="Times New Roman" w:hAnsi="Times New Roman" w:cs="Times New Roman"/>
                <w:sz w:val="24"/>
                <w:szCs w:val="24"/>
                <w:lang w:eastAsia="lv-LV"/>
              </w:rPr>
              <w:t xml:space="preserve"> Ja zemes</w:t>
            </w:r>
            <w:r w:rsidR="00D41432" w:rsidRPr="005E3E9F">
              <w:rPr>
                <w:rFonts w:ascii="Times New Roman" w:eastAsia="Times New Roman" w:hAnsi="Times New Roman" w:cs="Times New Roman"/>
                <w:sz w:val="24"/>
                <w:szCs w:val="24"/>
                <w:lang w:eastAsia="lv-LV"/>
              </w:rPr>
              <w:t xml:space="preserve"> vienību var apb</w:t>
            </w:r>
            <w:r w:rsidR="00C669AB" w:rsidRPr="005E3E9F">
              <w:rPr>
                <w:rFonts w:ascii="Times New Roman" w:eastAsia="Times New Roman" w:hAnsi="Times New Roman" w:cs="Times New Roman"/>
                <w:sz w:val="24"/>
                <w:szCs w:val="24"/>
                <w:lang w:eastAsia="lv-LV"/>
              </w:rPr>
              <w:t>ūvēt (</w:t>
            </w:r>
            <w:r w:rsidR="00D41432" w:rsidRPr="005E3E9F">
              <w:rPr>
                <w:rFonts w:ascii="Times New Roman" w:eastAsia="Times New Roman" w:hAnsi="Times New Roman" w:cs="Times New Roman"/>
                <w:sz w:val="24"/>
                <w:szCs w:val="24"/>
                <w:lang w:eastAsia="lv-LV"/>
              </w:rPr>
              <w:t>ir detālplānojums vai zemes vienība atbilst apbūves noteikumos noteiktajām apbūves prasībām un detālplānojums nav nepieciešams), bet nav pieejama nepieciešamā infrastruktūra (piebraucamais ceļš, elektrība)</w:t>
            </w:r>
            <w:r w:rsidR="005D6C98" w:rsidRPr="005E3E9F">
              <w:rPr>
                <w:rFonts w:ascii="Times New Roman" w:eastAsia="Times New Roman" w:hAnsi="Times New Roman" w:cs="Times New Roman"/>
                <w:sz w:val="24"/>
                <w:szCs w:val="24"/>
                <w:lang w:eastAsia="lv-LV"/>
              </w:rPr>
              <w:t xml:space="preserve">, tad tā </w:t>
            </w:r>
            <w:r w:rsidR="005E3E9F" w:rsidRPr="005E3E9F">
              <w:rPr>
                <w:rFonts w:ascii="Times New Roman" w:eastAsia="Times New Roman" w:hAnsi="Times New Roman" w:cs="Times New Roman"/>
                <w:sz w:val="24"/>
                <w:szCs w:val="24"/>
                <w:lang w:eastAsia="lv-LV"/>
              </w:rPr>
              <w:t>n</w:t>
            </w:r>
            <w:r w:rsidR="005D6C98" w:rsidRPr="005E3E9F">
              <w:rPr>
                <w:rFonts w:ascii="Times New Roman" w:eastAsia="Times New Roman" w:hAnsi="Times New Roman" w:cs="Times New Roman"/>
                <w:sz w:val="24"/>
                <w:szCs w:val="24"/>
                <w:lang w:eastAsia="lv-LV"/>
              </w:rPr>
              <w:t>oteikumu Nr.</w:t>
            </w:r>
            <w:r w:rsidR="005E3E9F" w:rsidRPr="005E3E9F">
              <w:rPr>
                <w:rFonts w:ascii="Times New Roman" w:eastAsia="Times New Roman" w:hAnsi="Times New Roman" w:cs="Times New Roman"/>
                <w:sz w:val="24"/>
                <w:szCs w:val="24"/>
                <w:lang w:eastAsia="lv-LV"/>
              </w:rPr>
              <w:t> </w:t>
            </w:r>
            <w:r w:rsidR="005D6C98" w:rsidRPr="005E3E9F">
              <w:rPr>
                <w:rFonts w:ascii="Times New Roman" w:eastAsia="Times New Roman" w:hAnsi="Times New Roman" w:cs="Times New Roman"/>
                <w:sz w:val="24"/>
                <w:szCs w:val="24"/>
                <w:lang w:eastAsia="lv-LV"/>
              </w:rPr>
              <w:t>49</w:t>
            </w:r>
            <w:r w:rsidR="005E3E9F" w:rsidRPr="005E3E9F">
              <w:rPr>
                <w:rFonts w:ascii="Times New Roman" w:eastAsia="Times New Roman" w:hAnsi="Times New Roman" w:cs="Times New Roman"/>
                <w:sz w:val="24"/>
                <w:szCs w:val="24"/>
                <w:lang w:eastAsia="lv-LV"/>
              </w:rPr>
              <w:t>6</w:t>
            </w:r>
            <w:r w:rsidR="005D6C98" w:rsidRPr="005E3E9F">
              <w:rPr>
                <w:rFonts w:ascii="Times New Roman" w:eastAsia="Times New Roman" w:hAnsi="Times New Roman" w:cs="Times New Roman"/>
                <w:sz w:val="24"/>
                <w:szCs w:val="24"/>
                <w:lang w:eastAsia="lv-LV"/>
              </w:rPr>
              <w:t xml:space="preserve"> izpratnē ir neapgūta apbūves zeme</w:t>
            </w:r>
            <w:r w:rsidR="00A94158" w:rsidRPr="005E3E9F">
              <w:rPr>
                <w:rFonts w:ascii="Times New Roman" w:eastAsia="Times New Roman" w:hAnsi="Times New Roman" w:cs="Times New Roman"/>
                <w:sz w:val="24"/>
                <w:szCs w:val="24"/>
                <w:lang w:eastAsia="lv-LV"/>
              </w:rPr>
              <w:t>,</w:t>
            </w:r>
            <w:r w:rsidR="005D6C98" w:rsidRPr="005E3E9F">
              <w:rPr>
                <w:rFonts w:ascii="Times New Roman" w:eastAsia="Times New Roman" w:hAnsi="Times New Roman" w:cs="Times New Roman"/>
                <w:sz w:val="24"/>
                <w:szCs w:val="24"/>
                <w:lang w:eastAsia="lv-LV"/>
              </w:rPr>
              <w:t xml:space="preserve"> un zemes vērtība ir aptuveni puse no apgūtas zemes</w:t>
            </w:r>
            <w:r w:rsidR="00E75F5B" w:rsidRPr="005E3E9F">
              <w:rPr>
                <w:rFonts w:ascii="Times New Roman" w:eastAsia="Times New Roman" w:hAnsi="Times New Roman" w:cs="Times New Roman"/>
                <w:sz w:val="24"/>
                <w:szCs w:val="24"/>
                <w:lang w:eastAsia="lv-LV"/>
              </w:rPr>
              <w:t xml:space="preserve"> (arī apbūvētas)</w:t>
            </w:r>
            <w:r w:rsidR="005D6C98" w:rsidRPr="005E3E9F">
              <w:rPr>
                <w:rFonts w:ascii="Times New Roman" w:eastAsia="Times New Roman" w:hAnsi="Times New Roman" w:cs="Times New Roman"/>
                <w:sz w:val="24"/>
                <w:szCs w:val="24"/>
                <w:lang w:eastAsia="lv-LV"/>
              </w:rPr>
              <w:t xml:space="preserve"> vērtības. </w:t>
            </w:r>
            <w:r w:rsidR="00237224" w:rsidRPr="005E3E9F">
              <w:rPr>
                <w:rFonts w:ascii="Times New Roman" w:eastAsia="Times New Roman" w:hAnsi="Times New Roman" w:cs="Times New Roman"/>
                <w:sz w:val="24"/>
                <w:szCs w:val="24"/>
                <w:lang w:eastAsia="lv-LV"/>
              </w:rPr>
              <w:t xml:space="preserve">Taču, </w:t>
            </w:r>
            <w:r w:rsidR="000722AF" w:rsidRPr="005E3E9F">
              <w:rPr>
                <w:rFonts w:ascii="Times New Roman" w:eastAsia="Times New Roman" w:hAnsi="Times New Roman" w:cs="Times New Roman"/>
                <w:sz w:val="24"/>
                <w:szCs w:val="24"/>
                <w:lang w:eastAsia="lv-LV"/>
              </w:rPr>
              <w:t>ja zemes vienīb</w:t>
            </w:r>
            <w:r w:rsidRPr="005E3E9F">
              <w:rPr>
                <w:rFonts w:ascii="Times New Roman" w:eastAsia="Times New Roman" w:hAnsi="Times New Roman" w:cs="Times New Roman"/>
                <w:sz w:val="24"/>
                <w:szCs w:val="24"/>
                <w:lang w:eastAsia="lv-LV"/>
              </w:rPr>
              <w:t>u</w:t>
            </w:r>
            <w:r w:rsidR="000722AF" w:rsidRPr="005E3E9F">
              <w:rPr>
                <w:rFonts w:ascii="Times New Roman" w:eastAsia="Times New Roman" w:hAnsi="Times New Roman" w:cs="Times New Roman"/>
                <w:sz w:val="24"/>
                <w:szCs w:val="24"/>
                <w:lang w:eastAsia="lv-LV"/>
              </w:rPr>
              <w:t xml:space="preserve"> pēc teritorijas plānojuma ir iespējam</w:t>
            </w:r>
            <w:r w:rsidRPr="005E3E9F">
              <w:rPr>
                <w:rFonts w:ascii="Times New Roman" w:eastAsia="Times New Roman" w:hAnsi="Times New Roman" w:cs="Times New Roman"/>
                <w:sz w:val="24"/>
                <w:szCs w:val="24"/>
                <w:lang w:eastAsia="lv-LV"/>
              </w:rPr>
              <w:t>s</w:t>
            </w:r>
            <w:r w:rsidR="000722AF" w:rsidRPr="005E3E9F">
              <w:rPr>
                <w:rFonts w:ascii="Times New Roman" w:eastAsia="Times New Roman" w:hAnsi="Times New Roman" w:cs="Times New Roman"/>
                <w:sz w:val="24"/>
                <w:szCs w:val="24"/>
                <w:lang w:eastAsia="lv-LV"/>
              </w:rPr>
              <w:t xml:space="preserve"> apbūv</w:t>
            </w:r>
            <w:r w:rsidRPr="005E3E9F">
              <w:rPr>
                <w:rFonts w:ascii="Times New Roman" w:eastAsia="Times New Roman" w:hAnsi="Times New Roman" w:cs="Times New Roman"/>
                <w:sz w:val="24"/>
                <w:szCs w:val="24"/>
                <w:lang w:eastAsia="lv-LV"/>
              </w:rPr>
              <w:t>ēt</w:t>
            </w:r>
            <w:r w:rsidR="005D6C98" w:rsidRPr="005E3E9F">
              <w:rPr>
                <w:rFonts w:ascii="Times New Roman" w:eastAsia="Times New Roman" w:hAnsi="Times New Roman" w:cs="Times New Roman"/>
                <w:sz w:val="24"/>
                <w:szCs w:val="24"/>
                <w:lang w:eastAsia="lv-LV"/>
              </w:rPr>
              <w:t xml:space="preserve"> (</w:t>
            </w:r>
            <w:r w:rsidR="00E2220D" w:rsidRPr="005E3E9F">
              <w:rPr>
                <w:rFonts w:ascii="Times New Roman" w:eastAsia="Times New Roman" w:hAnsi="Times New Roman" w:cs="Times New Roman"/>
                <w:sz w:val="24"/>
                <w:szCs w:val="24"/>
                <w:lang w:eastAsia="lv-LV"/>
              </w:rPr>
              <w:t xml:space="preserve">pašlaik </w:t>
            </w:r>
            <w:r w:rsidR="00AD2E14" w:rsidRPr="005E3E9F">
              <w:rPr>
                <w:rFonts w:ascii="Times New Roman" w:eastAsia="Times New Roman" w:hAnsi="Times New Roman" w:cs="Times New Roman"/>
                <w:sz w:val="24"/>
                <w:szCs w:val="24"/>
                <w:lang w:eastAsia="lv-LV"/>
              </w:rPr>
              <w:t xml:space="preserve">dabā tā </w:t>
            </w:r>
            <w:r w:rsidR="005D6C98" w:rsidRPr="005E3E9F">
              <w:rPr>
                <w:rFonts w:ascii="Times New Roman" w:eastAsia="Times New Roman" w:hAnsi="Times New Roman" w:cs="Times New Roman"/>
                <w:sz w:val="24"/>
                <w:szCs w:val="24"/>
                <w:lang w:eastAsia="lv-LV"/>
              </w:rPr>
              <w:t xml:space="preserve">parasti </w:t>
            </w:r>
            <w:r w:rsidR="00AD2E14" w:rsidRPr="005E3E9F">
              <w:rPr>
                <w:rFonts w:ascii="Times New Roman" w:eastAsia="Times New Roman" w:hAnsi="Times New Roman" w:cs="Times New Roman"/>
                <w:sz w:val="24"/>
                <w:szCs w:val="24"/>
                <w:lang w:eastAsia="lv-LV"/>
              </w:rPr>
              <w:t>ir pļava vai tamlīdzīga teritorija</w:t>
            </w:r>
            <w:r w:rsidR="005D6C98" w:rsidRPr="005E3E9F">
              <w:rPr>
                <w:rFonts w:ascii="Times New Roman" w:eastAsia="Times New Roman" w:hAnsi="Times New Roman" w:cs="Times New Roman"/>
                <w:sz w:val="24"/>
                <w:szCs w:val="24"/>
                <w:lang w:eastAsia="lv-LV"/>
              </w:rPr>
              <w:t>)</w:t>
            </w:r>
            <w:r w:rsidR="00AD2E14" w:rsidRPr="005E3E9F">
              <w:rPr>
                <w:rFonts w:ascii="Times New Roman" w:eastAsia="Times New Roman" w:hAnsi="Times New Roman" w:cs="Times New Roman"/>
                <w:sz w:val="24"/>
                <w:szCs w:val="24"/>
                <w:lang w:eastAsia="lv-LV"/>
              </w:rPr>
              <w:t xml:space="preserve">, </w:t>
            </w:r>
            <w:r w:rsidR="005E3E9F" w:rsidRPr="005E3E9F">
              <w:rPr>
                <w:rFonts w:ascii="Times New Roman" w:eastAsia="Times New Roman" w:hAnsi="Times New Roman" w:cs="Times New Roman"/>
                <w:sz w:val="24"/>
                <w:szCs w:val="24"/>
                <w:lang w:eastAsia="lv-LV"/>
              </w:rPr>
              <w:t>bet</w:t>
            </w:r>
            <w:r w:rsidR="000722AF" w:rsidRPr="005E3E9F">
              <w:rPr>
                <w:rFonts w:ascii="Times New Roman" w:eastAsia="Times New Roman" w:hAnsi="Times New Roman" w:cs="Times New Roman"/>
                <w:sz w:val="24"/>
                <w:szCs w:val="24"/>
                <w:lang w:eastAsia="lv-LV"/>
              </w:rPr>
              <w:t xml:space="preserve"> </w:t>
            </w:r>
            <w:r w:rsidR="00AD2E14" w:rsidRPr="005E3E9F">
              <w:rPr>
                <w:rFonts w:ascii="Times New Roman" w:eastAsia="Times New Roman" w:hAnsi="Times New Roman" w:cs="Times New Roman"/>
                <w:sz w:val="24"/>
                <w:szCs w:val="24"/>
                <w:lang w:eastAsia="lv-LV"/>
              </w:rPr>
              <w:t>apbūves</w:t>
            </w:r>
            <w:r w:rsidR="000722AF" w:rsidRPr="005E3E9F">
              <w:rPr>
                <w:rFonts w:ascii="Times New Roman" w:eastAsia="Times New Roman" w:hAnsi="Times New Roman" w:cs="Times New Roman"/>
                <w:sz w:val="24"/>
                <w:szCs w:val="24"/>
                <w:lang w:eastAsia="lv-LV"/>
              </w:rPr>
              <w:t xml:space="preserve"> realizācijai vispirms </w:t>
            </w:r>
            <w:r w:rsidR="00E2220D" w:rsidRPr="005E3E9F">
              <w:rPr>
                <w:rFonts w:ascii="Times New Roman" w:eastAsia="Times New Roman" w:hAnsi="Times New Roman" w:cs="Times New Roman"/>
                <w:sz w:val="24"/>
                <w:szCs w:val="24"/>
                <w:lang w:eastAsia="lv-LV"/>
              </w:rPr>
              <w:t xml:space="preserve">būtu izstrādājams </w:t>
            </w:r>
            <w:r w:rsidR="000722AF" w:rsidRPr="005E3E9F">
              <w:rPr>
                <w:rFonts w:ascii="Times New Roman" w:eastAsia="Times New Roman" w:hAnsi="Times New Roman" w:cs="Times New Roman"/>
                <w:sz w:val="24"/>
                <w:szCs w:val="24"/>
                <w:lang w:eastAsia="lv-LV"/>
              </w:rPr>
              <w:t>detālplānojums un</w:t>
            </w:r>
            <w:r w:rsidR="00E2220D" w:rsidRPr="005E3E9F">
              <w:rPr>
                <w:rFonts w:ascii="Times New Roman" w:eastAsia="Times New Roman" w:hAnsi="Times New Roman" w:cs="Times New Roman"/>
                <w:sz w:val="24"/>
                <w:szCs w:val="24"/>
                <w:lang w:eastAsia="lv-LV"/>
              </w:rPr>
              <w:t xml:space="preserve"> izbūvējama </w:t>
            </w:r>
            <w:r w:rsidR="000722AF" w:rsidRPr="005E3E9F">
              <w:rPr>
                <w:rFonts w:ascii="Times New Roman" w:eastAsia="Times New Roman" w:hAnsi="Times New Roman" w:cs="Times New Roman"/>
                <w:sz w:val="24"/>
                <w:szCs w:val="24"/>
                <w:lang w:eastAsia="lv-LV"/>
              </w:rPr>
              <w:t>infrastruktūra</w:t>
            </w:r>
            <w:r w:rsidR="00E2220D" w:rsidRPr="005E3E9F">
              <w:rPr>
                <w:rFonts w:ascii="Times New Roman" w:eastAsia="Times New Roman" w:hAnsi="Times New Roman" w:cs="Times New Roman"/>
                <w:sz w:val="24"/>
                <w:szCs w:val="24"/>
                <w:lang w:eastAsia="lv-LV"/>
              </w:rPr>
              <w:t xml:space="preserve">, </w:t>
            </w:r>
            <w:r w:rsidR="000722AF" w:rsidRPr="005E3E9F">
              <w:rPr>
                <w:rFonts w:ascii="Times New Roman" w:eastAsia="Times New Roman" w:hAnsi="Times New Roman" w:cs="Times New Roman"/>
                <w:sz w:val="24"/>
                <w:szCs w:val="24"/>
                <w:lang w:eastAsia="lv-LV"/>
              </w:rPr>
              <w:t xml:space="preserve">zemes vienībai nebūtu piemērojams </w:t>
            </w:r>
            <w:r w:rsidR="00E2220D" w:rsidRPr="005E3E9F">
              <w:rPr>
                <w:rFonts w:ascii="Times New Roman" w:eastAsia="Times New Roman" w:hAnsi="Times New Roman" w:cs="Times New Roman"/>
                <w:sz w:val="24"/>
                <w:szCs w:val="24"/>
                <w:lang w:eastAsia="lv-LV"/>
              </w:rPr>
              <w:t xml:space="preserve">ne neapgūtas apbūves zemes, ne </w:t>
            </w:r>
            <w:r w:rsidR="000722AF" w:rsidRPr="005E3E9F">
              <w:rPr>
                <w:rFonts w:ascii="Times New Roman" w:eastAsia="Times New Roman" w:hAnsi="Times New Roman" w:cs="Times New Roman"/>
                <w:sz w:val="24"/>
                <w:szCs w:val="24"/>
                <w:lang w:eastAsia="lv-LV"/>
              </w:rPr>
              <w:t>dabas pamatnes lietošanas mērķis</w:t>
            </w:r>
            <w:r w:rsidR="00E2220D" w:rsidRPr="005E3E9F">
              <w:rPr>
                <w:rFonts w:ascii="Times New Roman" w:eastAsia="Times New Roman" w:hAnsi="Times New Roman" w:cs="Times New Roman"/>
                <w:sz w:val="24"/>
                <w:szCs w:val="24"/>
                <w:lang w:eastAsia="lv-LV"/>
              </w:rPr>
              <w:t xml:space="preserve">, kā </w:t>
            </w:r>
            <w:r w:rsidR="00A908FC" w:rsidRPr="005E3E9F">
              <w:rPr>
                <w:rFonts w:ascii="Times New Roman" w:eastAsia="Times New Roman" w:hAnsi="Times New Roman" w:cs="Times New Roman"/>
                <w:sz w:val="24"/>
                <w:szCs w:val="24"/>
                <w:lang w:eastAsia="lv-LV"/>
              </w:rPr>
              <w:t xml:space="preserve">to </w:t>
            </w:r>
            <w:r w:rsidR="00E2220D" w:rsidRPr="005E3E9F">
              <w:rPr>
                <w:rFonts w:ascii="Times New Roman" w:eastAsia="Times New Roman" w:hAnsi="Times New Roman" w:cs="Times New Roman"/>
                <w:sz w:val="24"/>
                <w:szCs w:val="24"/>
                <w:lang w:eastAsia="lv-LV"/>
              </w:rPr>
              <w:t xml:space="preserve">šobrīd </w:t>
            </w:r>
            <w:r w:rsidR="00E75F5B" w:rsidRPr="005E3E9F">
              <w:rPr>
                <w:rFonts w:ascii="Times New Roman" w:eastAsia="Times New Roman" w:hAnsi="Times New Roman" w:cs="Times New Roman"/>
                <w:sz w:val="24"/>
                <w:szCs w:val="24"/>
                <w:lang w:eastAsia="lv-LV"/>
              </w:rPr>
              <w:t>pašvaldība šādos gadījumos nosaka. Z</w:t>
            </w:r>
            <w:r w:rsidR="000722AF" w:rsidRPr="005E3E9F">
              <w:rPr>
                <w:rFonts w:ascii="Times New Roman" w:eastAsia="Times New Roman" w:hAnsi="Times New Roman" w:cs="Times New Roman"/>
                <w:sz w:val="24"/>
                <w:szCs w:val="24"/>
                <w:lang w:eastAsia="lv-LV"/>
              </w:rPr>
              <w:t>emes apbūves iesp</w:t>
            </w:r>
            <w:r w:rsidR="00E75F5B" w:rsidRPr="005E3E9F">
              <w:rPr>
                <w:rFonts w:ascii="Times New Roman" w:eastAsia="Times New Roman" w:hAnsi="Times New Roman" w:cs="Times New Roman"/>
                <w:sz w:val="24"/>
                <w:szCs w:val="24"/>
                <w:lang w:eastAsia="lv-LV"/>
              </w:rPr>
              <w:t xml:space="preserve">ējas, ja tā nav neapgūta apbūves zeme, </w:t>
            </w:r>
            <w:r w:rsidR="000722AF" w:rsidRPr="005E3E9F">
              <w:rPr>
                <w:rFonts w:ascii="Times New Roman" w:eastAsia="Times New Roman" w:hAnsi="Times New Roman" w:cs="Times New Roman"/>
                <w:sz w:val="24"/>
                <w:szCs w:val="24"/>
                <w:lang w:eastAsia="lv-LV"/>
              </w:rPr>
              <w:t>būtu ņemamas vērā</w:t>
            </w:r>
            <w:r w:rsidRPr="005E3E9F">
              <w:rPr>
                <w:rFonts w:ascii="Times New Roman" w:eastAsia="Times New Roman" w:hAnsi="Times New Roman" w:cs="Times New Roman"/>
                <w:sz w:val="24"/>
                <w:szCs w:val="24"/>
                <w:lang w:eastAsia="lv-LV"/>
              </w:rPr>
              <w:t xml:space="preserve"> kadastrālās vērtības aprēķinā</w:t>
            </w:r>
            <w:r w:rsidR="00237224" w:rsidRPr="005E3E9F">
              <w:rPr>
                <w:rFonts w:ascii="Times New Roman" w:eastAsia="Times New Roman" w:hAnsi="Times New Roman" w:cs="Times New Roman"/>
                <w:sz w:val="24"/>
                <w:szCs w:val="24"/>
                <w:lang w:eastAsia="lv-LV"/>
              </w:rPr>
              <w:t xml:space="preserve">, izdalot </w:t>
            </w:r>
            <w:r w:rsidRPr="005E3E9F">
              <w:rPr>
                <w:rFonts w:ascii="Times New Roman" w:eastAsia="Times New Roman" w:hAnsi="Times New Roman" w:cs="Times New Roman"/>
                <w:sz w:val="24"/>
                <w:szCs w:val="24"/>
                <w:lang w:eastAsia="lv-LV"/>
              </w:rPr>
              <w:t>atšķirīgu lietošanas m</w:t>
            </w:r>
            <w:r w:rsidR="009D2449" w:rsidRPr="005E3E9F">
              <w:rPr>
                <w:rFonts w:ascii="Times New Roman" w:eastAsia="Times New Roman" w:hAnsi="Times New Roman" w:cs="Times New Roman"/>
                <w:sz w:val="24"/>
                <w:szCs w:val="24"/>
                <w:lang w:eastAsia="lv-LV"/>
              </w:rPr>
              <w:t xml:space="preserve">ērķi. Zemes vērtība </w:t>
            </w:r>
            <w:r w:rsidR="00D1732C" w:rsidRPr="005E3E9F">
              <w:rPr>
                <w:rFonts w:ascii="Times New Roman" w:eastAsia="Times New Roman" w:hAnsi="Times New Roman" w:cs="Times New Roman"/>
                <w:sz w:val="24"/>
                <w:szCs w:val="24"/>
                <w:lang w:eastAsia="lv-LV"/>
              </w:rPr>
              <w:t xml:space="preserve">būtu zemāka par neapgūtas apbūves zemes vērtību, bet lielāka </w:t>
            </w:r>
            <w:r w:rsidR="009D2449" w:rsidRPr="005E3E9F">
              <w:rPr>
                <w:rFonts w:ascii="Times New Roman" w:eastAsia="Times New Roman" w:hAnsi="Times New Roman" w:cs="Times New Roman"/>
                <w:sz w:val="24"/>
                <w:szCs w:val="24"/>
                <w:lang w:eastAsia="lv-LV"/>
              </w:rPr>
              <w:t>kā dabas pamatne</w:t>
            </w:r>
            <w:r w:rsidR="00700BAF" w:rsidRPr="005E3E9F">
              <w:rPr>
                <w:rFonts w:ascii="Times New Roman" w:eastAsia="Times New Roman" w:hAnsi="Times New Roman" w:cs="Times New Roman"/>
                <w:sz w:val="24"/>
                <w:szCs w:val="24"/>
                <w:lang w:eastAsia="lv-LV"/>
              </w:rPr>
              <w:t>i</w:t>
            </w:r>
            <w:r w:rsidR="00D1732C" w:rsidRPr="005E3E9F">
              <w:rPr>
                <w:rFonts w:ascii="Times New Roman" w:eastAsia="Times New Roman" w:hAnsi="Times New Roman" w:cs="Times New Roman"/>
                <w:sz w:val="24"/>
                <w:szCs w:val="24"/>
                <w:lang w:eastAsia="lv-LV"/>
              </w:rPr>
              <w:t>.</w:t>
            </w:r>
          </w:p>
          <w:p w14:paraId="521E88CF" w14:textId="2944C03C" w:rsidR="007E518E" w:rsidRPr="005E3E9F" w:rsidRDefault="005E3E9F" w:rsidP="002F19F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P</w:t>
            </w:r>
            <w:r w:rsidR="00E75F5B" w:rsidRPr="005E3E9F">
              <w:rPr>
                <w:rFonts w:ascii="Times New Roman" w:eastAsia="Times New Roman" w:hAnsi="Times New Roman" w:cs="Times New Roman"/>
                <w:sz w:val="24"/>
                <w:szCs w:val="24"/>
                <w:lang w:eastAsia="lv-LV"/>
              </w:rPr>
              <w:t>rojekts paredz</w:t>
            </w:r>
            <w:r w:rsidR="00D86BF9" w:rsidRPr="005E3E9F">
              <w:rPr>
                <w:rFonts w:ascii="Times New Roman" w:eastAsia="Times New Roman" w:hAnsi="Times New Roman" w:cs="Times New Roman"/>
                <w:sz w:val="24"/>
                <w:szCs w:val="24"/>
                <w:lang w:eastAsia="lv-LV"/>
              </w:rPr>
              <w:t xml:space="preserve"> neapbūvētas apbūves zemes</w:t>
            </w:r>
            <w:r w:rsidR="009D2449" w:rsidRPr="005E3E9F">
              <w:rPr>
                <w:rFonts w:ascii="Times New Roman" w:eastAsia="Times New Roman" w:hAnsi="Times New Roman" w:cs="Times New Roman"/>
                <w:sz w:val="24"/>
                <w:szCs w:val="24"/>
                <w:lang w:eastAsia="lv-LV"/>
              </w:rPr>
              <w:t xml:space="preserve"> iedalījumu papildināt ar jaunu kritēriju</w:t>
            </w:r>
            <w:r w:rsidR="00700BAF" w:rsidRPr="005E3E9F">
              <w:rPr>
                <w:rFonts w:ascii="Times New Roman" w:eastAsia="Times New Roman" w:hAnsi="Times New Roman" w:cs="Times New Roman"/>
                <w:sz w:val="24"/>
                <w:szCs w:val="24"/>
                <w:lang w:eastAsia="lv-LV"/>
              </w:rPr>
              <w:t xml:space="preserve"> </w:t>
            </w:r>
            <w:r w:rsidR="00A94158" w:rsidRPr="005E3E9F">
              <w:rPr>
                <w:rFonts w:ascii="Times New Roman" w:eastAsia="Times New Roman" w:hAnsi="Times New Roman" w:cs="Times New Roman"/>
                <w:sz w:val="24"/>
                <w:szCs w:val="24"/>
                <w:lang w:eastAsia="lv-LV"/>
              </w:rPr>
              <w:t>–</w:t>
            </w:r>
            <w:r w:rsidR="00700BAF" w:rsidRPr="005E3E9F">
              <w:rPr>
                <w:rFonts w:ascii="Times New Roman" w:eastAsia="Times New Roman" w:hAnsi="Times New Roman" w:cs="Times New Roman"/>
                <w:sz w:val="24"/>
                <w:szCs w:val="24"/>
                <w:lang w:eastAsia="lv-LV"/>
              </w:rPr>
              <w:t xml:space="preserve"> neapbūvēta apbūvei paredzēta zeme. To nosaka, ja </w:t>
            </w:r>
            <w:r w:rsidRPr="005E3E9F">
              <w:rPr>
                <w:rFonts w:ascii="Times New Roman" w:eastAsia="Times New Roman" w:hAnsi="Times New Roman" w:cs="Times New Roman"/>
                <w:sz w:val="24"/>
                <w:szCs w:val="24"/>
                <w:lang w:eastAsia="lv-LV"/>
              </w:rPr>
              <w:t xml:space="preserve">vietējās pašvaldības teritorijas plānojums paredz apbūvi, bet apbūves īstenošanai nepieciešams detālplānojums, lokālplānojums vai zemes ierīcības projekts </w:t>
            </w:r>
            <w:r w:rsidRPr="005E3E9F">
              <w:rPr>
                <w:rFonts w:ascii="Times New Roman" w:eastAsia="Times New Roman" w:hAnsi="Times New Roman" w:cs="Times New Roman"/>
                <w:sz w:val="24"/>
                <w:szCs w:val="24"/>
                <w:lang w:eastAsia="lv-LV"/>
              </w:rPr>
              <w:lastRenderedPageBreak/>
              <w:t>(turpmāk – detalizēts</w:t>
            </w:r>
            <w:r w:rsidR="0086604C">
              <w:rPr>
                <w:rFonts w:ascii="Times New Roman" w:eastAsia="Times New Roman" w:hAnsi="Times New Roman" w:cs="Times New Roman"/>
                <w:sz w:val="24"/>
                <w:szCs w:val="24"/>
                <w:lang w:eastAsia="lv-LV"/>
              </w:rPr>
              <w:t xml:space="preserve"> </w:t>
            </w:r>
            <w:r w:rsidRPr="005E3E9F">
              <w:rPr>
                <w:rFonts w:ascii="Times New Roman" w:eastAsia="Times New Roman" w:hAnsi="Times New Roman" w:cs="Times New Roman"/>
                <w:sz w:val="24"/>
                <w:szCs w:val="24"/>
                <w:lang w:eastAsia="lv-LV"/>
              </w:rPr>
              <w:t>plānojums), kā arī infrastruktūras izbūve.</w:t>
            </w:r>
            <w:r w:rsidR="00700BAF" w:rsidRPr="005E3E9F">
              <w:rPr>
                <w:rFonts w:ascii="Times New Roman" w:eastAsia="Times New Roman" w:hAnsi="Times New Roman" w:cs="Times New Roman"/>
                <w:sz w:val="24"/>
                <w:szCs w:val="24"/>
                <w:lang w:eastAsia="lv-LV"/>
              </w:rPr>
              <w:t xml:space="preserve"> </w:t>
            </w:r>
            <w:r w:rsidR="002F19FF" w:rsidRPr="002F19FF">
              <w:rPr>
                <w:rFonts w:ascii="Times New Roman" w:eastAsia="Times New Roman" w:hAnsi="Times New Roman" w:cs="Times New Roman"/>
                <w:sz w:val="24"/>
                <w:szCs w:val="24"/>
                <w:lang w:eastAsia="lv-LV"/>
              </w:rPr>
              <w:t>No vērtību viedokļa tas ir viszemākais apbūves zemes vērtību līmenis, kad vēl nav būtiski, kāda veida apbūvei zemes vienība tiks izmantota.</w:t>
            </w:r>
            <w:r w:rsidR="002F19FF">
              <w:rPr>
                <w:rFonts w:ascii="Times New Roman" w:eastAsia="Times New Roman" w:hAnsi="Times New Roman" w:cs="Times New Roman"/>
                <w:sz w:val="24"/>
                <w:szCs w:val="24"/>
                <w:lang w:eastAsia="lv-LV"/>
              </w:rPr>
              <w:t xml:space="preserve"> </w:t>
            </w:r>
            <w:r w:rsidR="007776F0" w:rsidRPr="005E3E9F">
              <w:rPr>
                <w:rFonts w:ascii="Times New Roman" w:eastAsia="Times New Roman" w:hAnsi="Times New Roman" w:cs="Times New Roman"/>
                <w:sz w:val="24"/>
                <w:szCs w:val="24"/>
                <w:lang w:eastAsia="lv-LV"/>
              </w:rPr>
              <w:t xml:space="preserve">Atbilstoši jaunajam kritērijam, </w:t>
            </w:r>
            <w:r w:rsidR="00BD40DD" w:rsidRPr="005E3E9F">
              <w:rPr>
                <w:rFonts w:ascii="Times New Roman" w:eastAsia="Times New Roman" w:hAnsi="Times New Roman" w:cs="Times New Roman"/>
                <w:sz w:val="24"/>
                <w:szCs w:val="24"/>
                <w:lang w:eastAsia="lv-LV"/>
              </w:rPr>
              <w:t>l</w:t>
            </w:r>
            <w:r w:rsidR="007776F0" w:rsidRPr="005E3E9F">
              <w:rPr>
                <w:rFonts w:ascii="Times New Roman" w:eastAsia="Times New Roman" w:hAnsi="Times New Roman" w:cs="Times New Roman"/>
                <w:sz w:val="24"/>
                <w:szCs w:val="24"/>
                <w:lang w:eastAsia="lv-LV"/>
              </w:rPr>
              <w:t>ai zemes vienības atšķirīgi novērtētu,</w:t>
            </w:r>
            <w:r w:rsidR="00BD40DD" w:rsidRPr="005E3E9F">
              <w:rPr>
                <w:rFonts w:ascii="Times New Roman" w:eastAsia="Times New Roman" w:hAnsi="Times New Roman" w:cs="Times New Roman"/>
                <w:sz w:val="24"/>
                <w:szCs w:val="24"/>
                <w:lang w:eastAsia="lv-LV"/>
              </w:rPr>
              <w:t xml:space="preserve"> klasifikācijā izveidota jauna lietošanas mērķu grupa </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13</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 xml:space="preserve"> un lietošanas mērķis ar kodu </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1301 Neapbūvēta apbūvei paredzēta zeme</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w:t>
            </w:r>
            <w:r w:rsidR="007776F0" w:rsidRPr="005E3E9F">
              <w:rPr>
                <w:rFonts w:ascii="Times New Roman" w:eastAsia="Times New Roman" w:hAnsi="Times New Roman" w:cs="Times New Roman"/>
                <w:sz w:val="24"/>
                <w:szCs w:val="24"/>
                <w:lang w:eastAsia="lv-LV"/>
              </w:rPr>
              <w:t xml:space="preserve"> </w:t>
            </w:r>
            <w:r w:rsidR="00CC7532" w:rsidRPr="005E3E9F">
              <w:rPr>
                <w:rFonts w:ascii="Times New Roman" w:eastAsia="Times New Roman" w:hAnsi="Times New Roman" w:cs="Times New Roman"/>
                <w:sz w:val="24"/>
                <w:szCs w:val="24"/>
                <w:lang w:eastAsia="lv-LV"/>
              </w:rPr>
              <w:t xml:space="preserve">Vienlaikus ar </w:t>
            </w:r>
            <w:r w:rsidR="00C669AB" w:rsidRPr="005E3E9F">
              <w:rPr>
                <w:rFonts w:ascii="Times New Roman" w:eastAsia="Times New Roman" w:hAnsi="Times New Roman" w:cs="Times New Roman"/>
                <w:sz w:val="24"/>
                <w:szCs w:val="24"/>
                <w:lang w:eastAsia="lv-LV"/>
              </w:rPr>
              <w:t>jaunā kritērija izveidi precizēts skaidrojums abiem pārējiem neapbūvētas apbūves zemes kritērijiem</w:t>
            </w:r>
            <w:r w:rsidR="00793D21" w:rsidRPr="005E3E9F">
              <w:rPr>
                <w:rFonts w:ascii="Times New Roman" w:eastAsia="Times New Roman" w:hAnsi="Times New Roman" w:cs="Times New Roman"/>
                <w:sz w:val="24"/>
                <w:szCs w:val="24"/>
                <w:lang w:eastAsia="lv-LV"/>
              </w:rPr>
              <w:t>.</w:t>
            </w:r>
            <w:r w:rsidR="00B47431" w:rsidRPr="005E3E9F">
              <w:rPr>
                <w:rFonts w:ascii="Times New Roman" w:eastAsia="Times New Roman" w:hAnsi="Times New Roman" w:cs="Times New Roman"/>
                <w:sz w:val="24"/>
                <w:szCs w:val="24"/>
                <w:lang w:eastAsia="lv-LV"/>
              </w:rPr>
              <w:t xml:space="preserve"> P</w:t>
            </w:r>
            <w:r w:rsidR="00793D21" w:rsidRPr="005E3E9F">
              <w:rPr>
                <w:rFonts w:ascii="Times New Roman" w:eastAsia="Times New Roman" w:hAnsi="Times New Roman" w:cs="Times New Roman"/>
                <w:sz w:val="24"/>
                <w:szCs w:val="24"/>
                <w:lang w:eastAsia="lv-LV"/>
              </w:rPr>
              <w:t xml:space="preserve">recizēts, ka </w:t>
            </w:r>
            <w:r w:rsidR="00B47431" w:rsidRPr="005E3E9F">
              <w:rPr>
                <w:rFonts w:ascii="Times New Roman" w:eastAsia="Times New Roman" w:hAnsi="Times New Roman" w:cs="Times New Roman"/>
                <w:sz w:val="24"/>
                <w:szCs w:val="24"/>
                <w:lang w:eastAsia="lv-LV"/>
              </w:rPr>
              <w:t xml:space="preserve">neapbūvēta apgūta apbūves zeme ir </w:t>
            </w:r>
            <w:r w:rsidRPr="005E3E9F">
              <w:rPr>
                <w:rFonts w:ascii="Times New Roman" w:eastAsia="Times New Roman" w:hAnsi="Times New Roman" w:cs="Times New Roman"/>
                <w:sz w:val="24"/>
                <w:szCs w:val="24"/>
                <w:lang w:eastAsia="lv-LV"/>
              </w:rPr>
              <w:t xml:space="preserve">zeme, kura pēc apbūves parametriem atbilst apbūves noteikumos noteiktajām apbūves prasībām un ir izbūvēta infrastruktūra – piebraucamais ceļš un elektrības pieslēguma iespēja bez papildu elektrolīnijas vai transformatora apakšstacijas izbūves, </w:t>
            </w:r>
            <w:r w:rsidR="00B47431" w:rsidRPr="005E3E9F">
              <w:rPr>
                <w:rFonts w:ascii="Times New Roman" w:eastAsia="Times New Roman" w:hAnsi="Times New Roman" w:cs="Times New Roman"/>
                <w:sz w:val="24"/>
                <w:szCs w:val="24"/>
                <w:lang w:eastAsia="lv-LV"/>
              </w:rPr>
              <w:t xml:space="preserve">savukārt neapbūvēta </w:t>
            </w:r>
            <w:r w:rsidR="00793D21" w:rsidRPr="005E3E9F">
              <w:rPr>
                <w:rFonts w:ascii="Times New Roman" w:eastAsia="Times New Roman" w:hAnsi="Times New Roman" w:cs="Times New Roman"/>
                <w:sz w:val="24"/>
                <w:szCs w:val="24"/>
                <w:lang w:eastAsia="lv-LV"/>
              </w:rPr>
              <w:t>neapgūta apbūves zeme</w:t>
            </w:r>
            <w:r w:rsidR="00B47431" w:rsidRPr="005E3E9F">
              <w:rPr>
                <w:rFonts w:ascii="Times New Roman" w:eastAsia="Times New Roman" w:hAnsi="Times New Roman" w:cs="Times New Roman"/>
                <w:sz w:val="24"/>
                <w:szCs w:val="24"/>
                <w:lang w:eastAsia="lv-LV"/>
              </w:rPr>
              <w:t xml:space="preserve"> ir</w:t>
            </w:r>
            <w:r w:rsidRPr="005E3E9F">
              <w:t xml:space="preserve"> </w:t>
            </w:r>
            <w:r w:rsidRPr="005E3E9F">
              <w:rPr>
                <w:rFonts w:ascii="Times New Roman" w:eastAsia="Times New Roman" w:hAnsi="Times New Roman" w:cs="Times New Roman"/>
                <w:sz w:val="24"/>
                <w:szCs w:val="24"/>
                <w:lang w:eastAsia="lv-LV"/>
              </w:rPr>
              <w:t xml:space="preserve">zeme, kurai ir izstrādāts detalizēts plānojums, vai zemes vienība, kas atbilst apbūves noteikumos noteiktajām apbūves prasībām, gadījumā, ja detalizēts plānojums nav nepieciešams, bet zemes vienībai nav pieejama infrastruktūra – piebraucamais ceļš vai elektrības pieslēguma iespējas bez papildu elektrolīnijas vai transformatora apakšstacijas izbūves. </w:t>
            </w:r>
            <w:r w:rsidR="005F01CE" w:rsidRPr="005E3E9F">
              <w:rPr>
                <w:rFonts w:ascii="Times New Roman" w:eastAsia="Times New Roman" w:hAnsi="Times New Roman" w:cs="Times New Roman"/>
                <w:sz w:val="24"/>
                <w:szCs w:val="24"/>
                <w:lang w:eastAsia="lv-LV"/>
              </w:rPr>
              <w:t>Šobrīd viennozīmīgi nebija skaidrs, ka neapgūtas zemes lietošanas mērķis nosakāms arī situācijās, kad zemes vienībai ir pieejams viens no infrastruktūras veidiem.</w:t>
            </w:r>
          </w:p>
          <w:p w14:paraId="60A58ACB" w14:textId="09EB4D62" w:rsidR="007E518E" w:rsidRPr="00AB7B10" w:rsidRDefault="005E3E9F" w:rsidP="005E3E9F">
            <w:pPr>
              <w:spacing w:after="0" w:line="240" w:lineRule="auto"/>
              <w:ind w:firstLine="306"/>
              <w:jc w:val="both"/>
              <w:rPr>
                <w:rFonts w:ascii="Times New Roman" w:hAnsi="Times New Roman"/>
                <w:sz w:val="24"/>
              </w:rPr>
            </w:pPr>
            <w:r w:rsidRPr="005E3E9F">
              <w:rPr>
                <w:rFonts w:ascii="Times New Roman" w:eastAsia="Times New Roman" w:hAnsi="Times New Roman" w:cs="Times New Roman"/>
                <w:sz w:val="24"/>
                <w:szCs w:val="24"/>
                <w:lang w:eastAsia="lv-LV"/>
              </w:rPr>
              <w:t>P</w:t>
            </w:r>
            <w:r w:rsidR="00864F23" w:rsidRPr="005E3E9F">
              <w:rPr>
                <w:rFonts w:ascii="Times New Roman" w:eastAsia="Times New Roman" w:hAnsi="Times New Roman" w:cs="Times New Roman"/>
                <w:sz w:val="24"/>
                <w:szCs w:val="24"/>
                <w:lang w:eastAsia="lv-LV"/>
              </w:rPr>
              <w:t xml:space="preserve">rojekts papildināts ar normu, ka </w:t>
            </w:r>
            <w:r w:rsidR="00F71653" w:rsidRPr="005E3E9F">
              <w:rPr>
                <w:rFonts w:ascii="Times New Roman" w:eastAsia="Times New Roman" w:hAnsi="Times New Roman" w:cs="Times New Roman"/>
                <w:sz w:val="24"/>
                <w:szCs w:val="24"/>
                <w:lang w:eastAsia="lv-LV"/>
              </w:rPr>
              <w:t xml:space="preserve">lietošanas mērķi no lietošanas mērķu klases </w:t>
            </w:r>
            <w:r w:rsidR="002C40BB" w:rsidRPr="005E3E9F">
              <w:rPr>
                <w:rFonts w:ascii="Times New Roman" w:eastAsia="Times New Roman" w:hAnsi="Times New Roman" w:cs="Times New Roman"/>
                <w:sz w:val="24"/>
                <w:szCs w:val="24"/>
                <w:lang w:eastAsia="lv-LV"/>
              </w:rPr>
              <w:t>"</w:t>
            </w:r>
            <w:r w:rsidR="00F71653" w:rsidRPr="005E3E9F">
              <w:rPr>
                <w:rFonts w:ascii="Times New Roman" w:eastAsia="Times New Roman" w:hAnsi="Times New Roman" w:cs="Times New Roman"/>
                <w:sz w:val="24"/>
                <w:szCs w:val="24"/>
                <w:lang w:eastAsia="lv-LV"/>
              </w:rPr>
              <w:t>A</w:t>
            </w:r>
            <w:r w:rsidR="00864F23" w:rsidRPr="005E3E9F">
              <w:rPr>
                <w:rFonts w:ascii="Times New Roman" w:eastAsia="Times New Roman" w:hAnsi="Times New Roman" w:cs="Times New Roman"/>
                <w:sz w:val="24"/>
                <w:szCs w:val="24"/>
                <w:lang w:eastAsia="lv-LV"/>
              </w:rPr>
              <w:t>pbūves zeme</w:t>
            </w:r>
            <w:r w:rsidR="002C40BB" w:rsidRPr="005E3E9F">
              <w:rPr>
                <w:rFonts w:ascii="Times New Roman" w:eastAsia="Times New Roman" w:hAnsi="Times New Roman" w:cs="Times New Roman"/>
                <w:sz w:val="24"/>
                <w:szCs w:val="24"/>
                <w:lang w:eastAsia="lv-LV"/>
              </w:rPr>
              <w:t>"</w:t>
            </w:r>
            <w:r w:rsidR="00F71653" w:rsidRPr="005E3E9F">
              <w:rPr>
                <w:rFonts w:ascii="Times New Roman" w:eastAsia="Times New Roman" w:hAnsi="Times New Roman" w:cs="Times New Roman"/>
                <w:sz w:val="24"/>
                <w:szCs w:val="24"/>
                <w:lang w:eastAsia="lv-LV"/>
              </w:rPr>
              <w:t xml:space="preserve"> </w:t>
            </w:r>
            <w:r w:rsidR="00864F23" w:rsidRPr="005E3E9F">
              <w:rPr>
                <w:rFonts w:ascii="Times New Roman" w:eastAsia="Times New Roman" w:hAnsi="Times New Roman" w:cs="Times New Roman"/>
                <w:sz w:val="24"/>
                <w:szCs w:val="24"/>
                <w:lang w:eastAsia="lv-LV"/>
              </w:rPr>
              <w:t xml:space="preserve">nenosaka, ja atbilstoši </w:t>
            </w:r>
            <w:r w:rsidR="00F71653" w:rsidRPr="005E3E9F">
              <w:rPr>
                <w:rFonts w:ascii="Times New Roman" w:eastAsia="Times New Roman" w:hAnsi="Times New Roman" w:cs="Times New Roman"/>
                <w:sz w:val="24"/>
                <w:szCs w:val="24"/>
                <w:lang w:eastAsia="lv-LV"/>
              </w:rPr>
              <w:t xml:space="preserve">citiem normatīvajiem aktiem teritorija nav izmantojama apbūvei. Norma risinās </w:t>
            </w:r>
            <w:r w:rsidR="00A943B0" w:rsidRPr="005E3E9F">
              <w:rPr>
                <w:rFonts w:ascii="Times New Roman" w:eastAsia="Times New Roman" w:hAnsi="Times New Roman" w:cs="Times New Roman"/>
                <w:sz w:val="24"/>
                <w:szCs w:val="24"/>
                <w:lang w:eastAsia="lv-LV"/>
              </w:rPr>
              <w:t>lietošanas mērķu piemērošanu zemes vienībām situācijās, kad tās at</w:t>
            </w:r>
            <w:r w:rsidR="00F71653" w:rsidRPr="005E3E9F">
              <w:rPr>
                <w:rFonts w:ascii="Times New Roman" w:eastAsia="Times New Roman" w:hAnsi="Times New Roman" w:cs="Times New Roman"/>
                <w:sz w:val="24"/>
                <w:szCs w:val="24"/>
                <w:lang w:eastAsia="lv-LV"/>
              </w:rPr>
              <w:t>rodas</w:t>
            </w:r>
            <w:r w:rsidR="00A943B0" w:rsidRPr="005E3E9F">
              <w:rPr>
                <w:rFonts w:ascii="Times New Roman" w:eastAsia="Times New Roman" w:hAnsi="Times New Roman" w:cs="Times New Roman"/>
                <w:sz w:val="24"/>
                <w:szCs w:val="24"/>
                <w:lang w:eastAsia="lv-LV"/>
              </w:rPr>
              <w:t>, piemēram</w:t>
            </w:r>
            <w:r w:rsidRPr="005E3E9F">
              <w:rPr>
                <w:rFonts w:ascii="Times New Roman" w:eastAsia="Times New Roman" w:hAnsi="Times New Roman" w:cs="Times New Roman"/>
                <w:sz w:val="24"/>
                <w:szCs w:val="24"/>
                <w:lang w:eastAsia="lv-LV"/>
              </w:rPr>
              <w:t>,</w:t>
            </w:r>
            <w:r w:rsidR="00A943B0" w:rsidRPr="005E3E9F">
              <w:rPr>
                <w:rFonts w:ascii="Times New Roman" w:eastAsia="Times New Roman" w:hAnsi="Times New Roman" w:cs="Times New Roman"/>
                <w:sz w:val="24"/>
                <w:szCs w:val="24"/>
                <w:lang w:eastAsia="lv-LV"/>
              </w:rPr>
              <w:t xml:space="preserve"> īpaši aizsargājamās </w:t>
            </w:r>
            <w:r w:rsidR="00A943B0" w:rsidRPr="0086604C">
              <w:rPr>
                <w:rFonts w:ascii="Times New Roman" w:eastAsia="Times New Roman" w:hAnsi="Times New Roman" w:cs="Times New Roman"/>
                <w:sz w:val="24"/>
                <w:szCs w:val="24"/>
                <w:lang w:eastAsia="lv-LV"/>
              </w:rPr>
              <w:t>dabas teritorijās, applūstošajās teritorijās u</w:t>
            </w:r>
            <w:r w:rsidR="00202F17" w:rsidRPr="0086604C">
              <w:rPr>
                <w:rFonts w:ascii="Times New Roman" w:eastAsia="Times New Roman" w:hAnsi="Times New Roman" w:cs="Times New Roman"/>
                <w:sz w:val="24"/>
                <w:szCs w:val="24"/>
                <w:lang w:eastAsia="lv-LV"/>
              </w:rPr>
              <w:t>.</w:t>
            </w:r>
            <w:r w:rsidR="00A943B0" w:rsidRPr="0086604C">
              <w:rPr>
                <w:rFonts w:ascii="Times New Roman" w:eastAsia="Times New Roman" w:hAnsi="Times New Roman" w:cs="Times New Roman"/>
                <w:sz w:val="24"/>
                <w:szCs w:val="24"/>
                <w:lang w:eastAsia="lv-LV"/>
              </w:rPr>
              <w:t>tml</w:t>
            </w:r>
            <w:r w:rsidR="00202F17" w:rsidRPr="0086604C">
              <w:rPr>
                <w:rFonts w:ascii="Times New Roman" w:eastAsia="Times New Roman" w:hAnsi="Times New Roman" w:cs="Times New Roman"/>
                <w:sz w:val="24"/>
                <w:szCs w:val="24"/>
                <w:lang w:eastAsia="lv-LV"/>
              </w:rPr>
              <w:t>.</w:t>
            </w:r>
            <w:r w:rsidR="00A943B0" w:rsidRPr="0086604C">
              <w:rPr>
                <w:rFonts w:ascii="Times New Roman" w:eastAsia="Times New Roman" w:hAnsi="Times New Roman" w:cs="Times New Roman"/>
                <w:sz w:val="24"/>
                <w:szCs w:val="24"/>
                <w:lang w:eastAsia="lv-LV"/>
              </w:rPr>
              <w:t xml:space="preserve"> un nav izmantojamas apbūvei. </w:t>
            </w:r>
            <w:r w:rsidR="00FF5FAE" w:rsidRPr="00AB7B10">
              <w:rPr>
                <w:rFonts w:ascii="Times New Roman" w:hAnsi="Times New Roman"/>
                <w:sz w:val="24"/>
              </w:rPr>
              <w:t>Šī iemesla dēļ nepieciešams papildināt arī noteikumu Nr.</w:t>
            </w:r>
            <w:r w:rsidR="00202F17" w:rsidRPr="0086604C">
              <w:rPr>
                <w:rFonts w:ascii="Times New Roman" w:eastAsia="Times New Roman" w:hAnsi="Times New Roman" w:cs="Times New Roman"/>
                <w:sz w:val="24"/>
                <w:szCs w:val="24"/>
                <w:lang w:eastAsia="lv-LV"/>
              </w:rPr>
              <w:t> </w:t>
            </w:r>
            <w:r w:rsidR="00FF5FAE" w:rsidRPr="00AB7B10">
              <w:rPr>
                <w:rFonts w:ascii="Times New Roman" w:hAnsi="Times New Roman"/>
                <w:sz w:val="24"/>
              </w:rPr>
              <w:t xml:space="preserve">496 17. punktu ar jaunu 17.8. apakšpunktu, ka lietošanas mērķa maiņu neapbūvētai zemes vienībai var ierosināt, ja esošais teritorijas attīstības plānošanas dokuments paredz apbūves zemes lietošanas </w:t>
            </w:r>
            <w:r w:rsidR="00FF5FAE" w:rsidRPr="0086604C">
              <w:rPr>
                <w:rFonts w:ascii="Times New Roman" w:eastAsia="Times New Roman" w:hAnsi="Times New Roman" w:cs="Times New Roman"/>
                <w:sz w:val="24"/>
                <w:szCs w:val="24"/>
                <w:lang w:eastAsia="lv-LV"/>
              </w:rPr>
              <w:t>mērķi</w:t>
            </w:r>
            <w:r w:rsidR="00FF5FAE" w:rsidRPr="00AB7B10">
              <w:rPr>
                <w:rFonts w:ascii="Times New Roman" w:hAnsi="Times New Roman"/>
                <w:sz w:val="24"/>
              </w:rPr>
              <w:t xml:space="preserve"> (un atbilstoši reģistrēts arī Nekustamā īpašuma valsts kadastra informācijas sistēmā), bet citi spēkā esošie normatīvie akti šobrīd apbūvi nepieļauj.</w:t>
            </w:r>
            <w:r w:rsidR="002F19FF">
              <w:rPr>
                <w:rFonts w:ascii="Times New Roman" w:hAnsi="Times New Roman"/>
                <w:sz w:val="24"/>
              </w:rPr>
              <w:t xml:space="preserve"> Precizēta norma par lietošanas mērķa maiņas ierosināšanu gadījumos ja iepriekš noteiktais lietošanas mērķis neatbilst pēc būtības apbūves zemes nosacījumiem, piemēram, apbūve nav iespējama zemes vienības konfigurācija, reljefa vai ģeoloģisko apstākļu dēļ </w:t>
            </w:r>
          </w:p>
          <w:p w14:paraId="01A8D305" w14:textId="4CEDE057" w:rsidR="00F71653" w:rsidRPr="0086604C" w:rsidRDefault="00A943B0" w:rsidP="005E3E9F">
            <w:pPr>
              <w:spacing w:after="0" w:line="240" w:lineRule="auto"/>
              <w:ind w:firstLine="306"/>
              <w:jc w:val="both"/>
              <w:rPr>
                <w:rFonts w:ascii="Times New Roman" w:eastAsia="Times New Roman" w:hAnsi="Times New Roman" w:cs="Times New Roman"/>
                <w:sz w:val="24"/>
                <w:szCs w:val="24"/>
                <w:lang w:eastAsia="lv-LV"/>
              </w:rPr>
            </w:pPr>
            <w:r w:rsidRPr="0086604C">
              <w:rPr>
                <w:rFonts w:ascii="Times New Roman" w:eastAsia="Times New Roman" w:hAnsi="Times New Roman" w:cs="Times New Roman"/>
                <w:sz w:val="24"/>
                <w:szCs w:val="24"/>
                <w:lang w:eastAsia="lv-LV"/>
              </w:rPr>
              <w:t>Tāpat projektā</w:t>
            </w:r>
            <w:r w:rsidR="0086604C" w:rsidRPr="0086604C">
              <w:rPr>
                <w:rFonts w:ascii="Times New Roman" w:eastAsia="Times New Roman" w:hAnsi="Times New Roman" w:cs="Times New Roman"/>
                <w:sz w:val="24"/>
                <w:szCs w:val="24"/>
                <w:lang w:eastAsia="lv-LV"/>
              </w:rPr>
              <w:t xml:space="preserve"> </w:t>
            </w:r>
            <w:r w:rsidR="005D554F" w:rsidRPr="0086604C">
              <w:rPr>
                <w:rFonts w:ascii="Times New Roman" w:eastAsia="Times New Roman" w:hAnsi="Times New Roman" w:cs="Times New Roman"/>
                <w:sz w:val="24"/>
                <w:szCs w:val="24"/>
                <w:lang w:eastAsia="lv-LV"/>
              </w:rPr>
              <w:t>paredzēts</w:t>
            </w:r>
            <w:r w:rsidRPr="0086604C">
              <w:rPr>
                <w:rFonts w:ascii="Times New Roman" w:eastAsia="Times New Roman" w:hAnsi="Times New Roman" w:cs="Times New Roman"/>
                <w:sz w:val="24"/>
                <w:szCs w:val="24"/>
                <w:lang w:eastAsia="lv-LV"/>
              </w:rPr>
              <w:t>, ka</w:t>
            </w:r>
            <w:r w:rsidR="00BF3D12" w:rsidRPr="0086604C">
              <w:rPr>
                <w:rFonts w:ascii="Times New Roman" w:eastAsia="Times New Roman" w:hAnsi="Times New Roman" w:cs="Times New Roman"/>
                <w:sz w:val="24"/>
                <w:szCs w:val="24"/>
                <w:lang w:eastAsia="lv-LV"/>
              </w:rPr>
              <w:t xml:space="preserve"> zemes vienībai, kurai pēc Valsts meža dienesta datiem reģistrēta meža zeme, nosakāms lietošanas mērķis no lietošanas mērķu grupas 02 </w:t>
            </w:r>
            <w:r w:rsidR="002C40BB" w:rsidRPr="0086604C">
              <w:rPr>
                <w:rFonts w:ascii="Times New Roman" w:eastAsia="Times New Roman" w:hAnsi="Times New Roman" w:cs="Times New Roman"/>
                <w:sz w:val="24"/>
                <w:szCs w:val="24"/>
                <w:lang w:eastAsia="lv-LV"/>
              </w:rPr>
              <w:t>"</w:t>
            </w:r>
            <w:r w:rsidR="00BF3D12" w:rsidRPr="00AB7B10">
              <w:rPr>
                <w:rFonts w:ascii="Times New Roman" w:hAnsi="Times New Roman"/>
                <w:sz w:val="24"/>
              </w:rPr>
              <w:t>Mežsaimniecības zeme un īpaši aizsargājamās dabas teritorijas, kurās saimnieciskā darbība ir aizliegta ar normatīvo aktu</w:t>
            </w:r>
            <w:r w:rsidR="002C40BB" w:rsidRPr="0086604C">
              <w:rPr>
                <w:rFonts w:ascii="Times New Roman" w:eastAsia="Times New Roman" w:hAnsi="Times New Roman" w:cs="Times New Roman"/>
                <w:sz w:val="24"/>
                <w:szCs w:val="24"/>
                <w:lang w:eastAsia="lv-LV"/>
              </w:rPr>
              <w:t>"</w:t>
            </w:r>
            <w:r w:rsidR="00BF3D12" w:rsidRPr="0086604C">
              <w:rPr>
                <w:rFonts w:ascii="Times New Roman" w:eastAsia="Times New Roman" w:hAnsi="Times New Roman" w:cs="Times New Roman"/>
                <w:sz w:val="24"/>
                <w:szCs w:val="24"/>
                <w:lang w:eastAsia="lv-LV"/>
              </w:rPr>
              <w:t xml:space="preserve"> ar piekrītošo platību ne mazāku kā Valsts meža dienestā reģistrētā meža zemes platība.</w:t>
            </w:r>
            <w:r w:rsidR="0086604C">
              <w:rPr>
                <w:rFonts w:ascii="Times New Roman" w:eastAsia="Times New Roman" w:hAnsi="Times New Roman" w:cs="Times New Roman"/>
                <w:sz w:val="24"/>
                <w:szCs w:val="24"/>
                <w:lang w:eastAsia="lv-LV"/>
              </w:rPr>
              <w:t xml:space="preserve"> </w:t>
            </w:r>
            <w:r w:rsidR="0087489F" w:rsidRPr="0086604C">
              <w:rPr>
                <w:rFonts w:ascii="Times New Roman" w:eastAsia="Times New Roman" w:hAnsi="Times New Roman" w:cs="Times New Roman"/>
                <w:sz w:val="24"/>
                <w:szCs w:val="24"/>
                <w:lang w:eastAsia="lv-LV"/>
              </w:rPr>
              <w:t xml:space="preserve">Norma novērsīs informācijas nesaderību starp datubāzēm, kad </w:t>
            </w:r>
            <w:r w:rsidR="0086604C" w:rsidRPr="0086604C">
              <w:rPr>
                <w:rFonts w:ascii="Times New Roman" w:eastAsia="Times New Roman" w:hAnsi="Times New Roman" w:cs="Times New Roman"/>
                <w:sz w:val="24"/>
                <w:szCs w:val="24"/>
                <w:lang w:eastAsia="lv-LV"/>
              </w:rPr>
              <w:t>Meža valsts reģistr</w:t>
            </w:r>
            <w:r w:rsidR="0086604C">
              <w:rPr>
                <w:rFonts w:ascii="Times New Roman" w:eastAsia="Times New Roman" w:hAnsi="Times New Roman" w:cs="Times New Roman"/>
                <w:sz w:val="24"/>
                <w:szCs w:val="24"/>
                <w:lang w:eastAsia="lv-LV"/>
              </w:rPr>
              <w:t>ā</w:t>
            </w:r>
            <w:r w:rsidR="0087489F" w:rsidRPr="0086604C">
              <w:rPr>
                <w:rFonts w:ascii="Times New Roman" w:eastAsia="Times New Roman" w:hAnsi="Times New Roman" w:cs="Times New Roman"/>
                <w:sz w:val="24"/>
                <w:szCs w:val="24"/>
                <w:lang w:eastAsia="lv-LV"/>
              </w:rPr>
              <w:t xml:space="preserve"> platība uzskaitīta kā mežs, bet</w:t>
            </w:r>
            <w:r w:rsidR="005D554F" w:rsidRPr="0086604C">
              <w:rPr>
                <w:rFonts w:ascii="Times New Roman" w:eastAsia="Times New Roman" w:hAnsi="Times New Roman" w:cs="Times New Roman"/>
                <w:sz w:val="24"/>
                <w:szCs w:val="24"/>
                <w:lang w:eastAsia="lv-LV"/>
              </w:rPr>
              <w:t xml:space="preserve"> Nekustamā īpašuma valsts</w:t>
            </w:r>
            <w:r w:rsidR="0087489F" w:rsidRPr="0086604C">
              <w:rPr>
                <w:rFonts w:ascii="Times New Roman" w:eastAsia="Times New Roman" w:hAnsi="Times New Roman" w:cs="Times New Roman"/>
                <w:sz w:val="24"/>
                <w:szCs w:val="24"/>
                <w:lang w:eastAsia="lv-LV"/>
              </w:rPr>
              <w:t xml:space="preserve"> kadastra </w:t>
            </w:r>
            <w:r w:rsidR="005D554F" w:rsidRPr="0086604C">
              <w:rPr>
                <w:rFonts w:ascii="Times New Roman" w:eastAsia="Times New Roman" w:hAnsi="Times New Roman" w:cs="Times New Roman"/>
                <w:sz w:val="24"/>
                <w:szCs w:val="24"/>
                <w:lang w:eastAsia="lv-LV"/>
              </w:rPr>
              <w:t xml:space="preserve">informācijas sistēma </w:t>
            </w:r>
            <w:r w:rsidR="0087489F" w:rsidRPr="004A43E3">
              <w:rPr>
                <w:rFonts w:ascii="Times New Roman" w:eastAsia="Times New Roman" w:hAnsi="Times New Roman" w:cs="Times New Roman"/>
                <w:sz w:val="24"/>
                <w:szCs w:val="24"/>
                <w:lang w:eastAsia="lv-LV"/>
              </w:rPr>
              <w:t>kā apbūves zeme.</w:t>
            </w:r>
            <w:r w:rsidRPr="004A43E3">
              <w:rPr>
                <w:rFonts w:ascii="Times New Roman" w:eastAsia="Times New Roman" w:hAnsi="Times New Roman" w:cs="Times New Roman"/>
                <w:sz w:val="24"/>
                <w:szCs w:val="24"/>
                <w:lang w:eastAsia="lv-LV"/>
              </w:rPr>
              <w:t xml:space="preserve"> </w:t>
            </w:r>
            <w:r w:rsidR="002F19FF" w:rsidRPr="004A43E3">
              <w:rPr>
                <w:rFonts w:ascii="Times New Roman" w:eastAsia="Times New Roman" w:hAnsi="Times New Roman" w:cs="Times New Roman"/>
                <w:sz w:val="24"/>
                <w:szCs w:val="24"/>
                <w:lang w:eastAsia="lv-LV"/>
              </w:rPr>
              <w:t>Veicot apbūvi ir jāveic atmežošana un jāaktualizē informācija Valsts meža</w:t>
            </w:r>
            <w:r w:rsidR="002F19FF" w:rsidRPr="002F19FF">
              <w:rPr>
                <w:rFonts w:ascii="Times New Roman" w:eastAsia="Times New Roman" w:hAnsi="Times New Roman" w:cs="Times New Roman"/>
                <w:sz w:val="24"/>
                <w:szCs w:val="24"/>
                <w:lang w:eastAsia="lv-LV"/>
              </w:rPr>
              <w:t xml:space="preserve"> dienesta </w:t>
            </w:r>
            <w:r w:rsidR="00385CCF">
              <w:rPr>
                <w:rFonts w:ascii="Times New Roman" w:eastAsia="Times New Roman" w:hAnsi="Times New Roman" w:cs="Times New Roman"/>
                <w:sz w:val="24"/>
                <w:szCs w:val="24"/>
                <w:lang w:eastAsia="lv-LV"/>
              </w:rPr>
              <w:t>zemes lietošanas veidu platībās</w:t>
            </w:r>
            <w:r w:rsidR="002F19FF" w:rsidRPr="002F19FF">
              <w:rPr>
                <w:rFonts w:ascii="Times New Roman" w:eastAsia="Times New Roman" w:hAnsi="Times New Roman" w:cs="Times New Roman"/>
                <w:sz w:val="24"/>
                <w:szCs w:val="24"/>
                <w:lang w:eastAsia="lv-LV"/>
              </w:rPr>
              <w:t>.</w:t>
            </w:r>
            <w:r w:rsidR="00385CCF">
              <w:rPr>
                <w:rFonts w:ascii="Times New Roman" w:eastAsia="Times New Roman" w:hAnsi="Times New Roman" w:cs="Times New Roman"/>
                <w:sz w:val="24"/>
                <w:szCs w:val="24"/>
                <w:lang w:eastAsia="lv-LV"/>
              </w:rPr>
              <w:t xml:space="preserve"> Zemes lietošanas veida </w:t>
            </w:r>
            <w:r w:rsidR="001478B0" w:rsidRPr="001478B0">
              <w:rPr>
                <w:rFonts w:ascii="Times New Roman" w:eastAsia="Times New Roman" w:hAnsi="Times New Roman" w:cs="Times New Roman"/>
                <w:sz w:val="24"/>
                <w:szCs w:val="24"/>
                <w:lang w:eastAsia="lv-LV"/>
              </w:rPr>
              <w:t>"</w:t>
            </w:r>
            <w:r w:rsidR="00385CCF">
              <w:rPr>
                <w:rFonts w:ascii="Times New Roman" w:eastAsia="Times New Roman" w:hAnsi="Times New Roman" w:cs="Times New Roman"/>
                <w:sz w:val="24"/>
                <w:szCs w:val="24"/>
                <w:lang w:eastAsia="lv-LV"/>
              </w:rPr>
              <w:t>mežs</w:t>
            </w:r>
            <w:r w:rsidR="001478B0" w:rsidRPr="001478B0">
              <w:rPr>
                <w:rFonts w:ascii="Times New Roman" w:eastAsia="Times New Roman" w:hAnsi="Times New Roman" w:cs="Times New Roman"/>
                <w:sz w:val="24"/>
                <w:szCs w:val="24"/>
                <w:lang w:eastAsia="lv-LV"/>
              </w:rPr>
              <w:t>"</w:t>
            </w:r>
            <w:r w:rsidR="00385CCF">
              <w:rPr>
                <w:rFonts w:ascii="Times New Roman" w:eastAsia="Times New Roman" w:hAnsi="Times New Roman" w:cs="Times New Roman"/>
                <w:sz w:val="24"/>
                <w:szCs w:val="24"/>
                <w:lang w:eastAsia="lv-LV"/>
              </w:rPr>
              <w:t xml:space="preserve"> aktualizācijas kārtība ir noteikta</w:t>
            </w:r>
            <w:r w:rsidR="002F19FF" w:rsidRPr="002F19FF">
              <w:rPr>
                <w:rFonts w:ascii="Times New Roman" w:eastAsia="Times New Roman" w:hAnsi="Times New Roman" w:cs="Times New Roman"/>
                <w:sz w:val="24"/>
                <w:szCs w:val="24"/>
                <w:lang w:eastAsia="lv-LV"/>
              </w:rPr>
              <w:t xml:space="preserve"> </w:t>
            </w:r>
            <w:r w:rsidR="00385CCF">
              <w:rPr>
                <w:rFonts w:ascii="Times New Roman" w:eastAsia="Times New Roman" w:hAnsi="Times New Roman" w:cs="Times New Roman"/>
                <w:sz w:val="24"/>
                <w:szCs w:val="24"/>
                <w:lang w:eastAsia="lv-LV"/>
              </w:rPr>
              <w:t>Ministru kabineta</w:t>
            </w:r>
            <w:r w:rsidR="002F19FF" w:rsidRPr="002F19FF">
              <w:rPr>
                <w:rFonts w:ascii="Times New Roman" w:eastAsia="Times New Roman" w:hAnsi="Times New Roman" w:cs="Times New Roman"/>
                <w:sz w:val="24"/>
                <w:szCs w:val="24"/>
                <w:lang w:eastAsia="lv-LV"/>
              </w:rPr>
              <w:t xml:space="preserve"> 2012.</w:t>
            </w:r>
            <w:r w:rsidR="001478B0">
              <w:rPr>
                <w:rFonts w:ascii="Times New Roman" w:eastAsia="Times New Roman" w:hAnsi="Times New Roman" w:cs="Times New Roman"/>
                <w:sz w:val="24"/>
                <w:szCs w:val="24"/>
                <w:lang w:eastAsia="lv-LV"/>
              </w:rPr>
              <w:t> gada 18. decembra</w:t>
            </w:r>
            <w:r w:rsidR="002F19FF" w:rsidRPr="002F19FF">
              <w:rPr>
                <w:rFonts w:ascii="Times New Roman" w:eastAsia="Times New Roman" w:hAnsi="Times New Roman" w:cs="Times New Roman"/>
                <w:sz w:val="24"/>
                <w:szCs w:val="24"/>
                <w:lang w:eastAsia="lv-LV"/>
              </w:rPr>
              <w:t xml:space="preserve"> noteikum</w:t>
            </w:r>
            <w:r w:rsidR="00385CCF">
              <w:rPr>
                <w:rFonts w:ascii="Times New Roman" w:eastAsia="Times New Roman" w:hAnsi="Times New Roman" w:cs="Times New Roman"/>
                <w:sz w:val="24"/>
                <w:szCs w:val="24"/>
                <w:lang w:eastAsia="lv-LV"/>
              </w:rPr>
              <w:t>os</w:t>
            </w:r>
            <w:r w:rsidR="002F19FF" w:rsidRPr="002F19FF">
              <w:rPr>
                <w:rFonts w:ascii="Times New Roman" w:eastAsia="Times New Roman" w:hAnsi="Times New Roman" w:cs="Times New Roman"/>
                <w:sz w:val="24"/>
                <w:szCs w:val="24"/>
                <w:lang w:eastAsia="lv-LV"/>
              </w:rPr>
              <w:t xml:space="preserve"> Nr.</w:t>
            </w:r>
            <w:r w:rsidR="001478B0">
              <w:rPr>
                <w:rFonts w:ascii="Times New Roman" w:eastAsia="Times New Roman" w:hAnsi="Times New Roman" w:cs="Times New Roman"/>
                <w:sz w:val="24"/>
                <w:szCs w:val="24"/>
                <w:lang w:eastAsia="lv-LV"/>
              </w:rPr>
              <w:t> </w:t>
            </w:r>
            <w:r w:rsidR="002F19FF" w:rsidRPr="002F19FF">
              <w:rPr>
                <w:rFonts w:ascii="Times New Roman" w:eastAsia="Times New Roman" w:hAnsi="Times New Roman" w:cs="Times New Roman"/>
                <w:sz w:val="24"/>
                <w:szCs w:val="24"/>
                <w:lang w:eastAsia="lv-LV"/>
              </w:rPr>
              <w:t xml:space="preserve">889 </w:t>
            </w:r>
            <w:r w:rsidR="001478B0" w:rsidRPr="001478B0">
              <w:rPr>
                <w:rFonts w:ascii="Times New Roman" w:eastAsia="Times New Roman" w:hAnsi="Times New Roman" w:cs="Times New Roman"/>
                <w:sz w:val="24"/>
                <w:szCs w:val="24"/>
                <w:lang w:eastAsia="lv-LV"/>
              </w:rPr>
              <w:t>"</w:t>
            </w:r>
            <w:r w:rsidR="002F19FF" w:rsidRPr="002F19FF">
              <w:rPr>
                <w:rFonts w:ascii="Times New Roman" w:eastAsia="Times New Roman" w:hAnsi="Times New Roman" w:cs="Times New Roman"/>
                <w:sz w:val="24"/>
                <w:szCs w:val="24"/>
                <w:lang w:eastAsia="lv-LV"/>
              </w:rPr>
              <w:t>Noteikumi par atmežošanas kompensācijas noteikšanas kritērijiem, aprēķināša</w:t>
            </w:r>
            <w:r w:rsidR="00385CCF">
              <w:rPr>
                <w:rFonts w:ascii="Times New Roman" w:eastAsia="Times New Roman" w:hAnsi="Times New Roman" w:cs="Times New Roman"/>
                <w:sz w:val="24"/>
                <w:szCs w:val="24"/>
                <w:lang w:eastAsia="lv-LV"/>
              </w:rPr>
              <w:t>nas un atlīdzināšanas kārtību</w:t>
            </w:r>
            <w:r w:rsidR="001478B0" w:rsidRPr="001478B0">
              <w:rPr>
                <w:rFonts w:ascii="Times New Roman" w:eastAsia="Times New Roman" w:hAnsi="Times New Roman" w:cs="Times New Roman"/>
                <w:sz w:val="24"/>
                <w:szCs w:val="24"/>
                <w:lang w:eastAsia="lv-LV"/>
              </w:rPr>
              <w:t>"</w:t>
            </w:r>
            <w:r w:rsidR="001478B0">
              <w:rPr>
                <w:rFonts w:ascii="Times New Roman" w:eastAsia="Times New Roman" w:hAnsi="Times New Roman" w:cs="Times New Roman"/>
                <w:sz w:val="24"/>
                <w:szCs w:val="24"/>
                <w:lang w:eastAsia="lv-LV"/>
              </w:rPr>
              <w:t>.</w:t>
            </w:r>
          </w:p>
          <w:p w14:paraId="7E4B6E7F" w14:textId="04C5F700" w:rsidR="00A9110A" w:rsidRDefault="008632A5" w:rsidP="005E3E9F">
            <w:pPr>
              <w:spacing w:after="0" w:line="240" w:lineRule="auto"/>
              <w:ind w:firstLine="306"/>
              <w:jc w:val="both"/>
              <w:rPr>
                <w:rFonts w:ascii="Times New Roman" w:eastAsia="Times New Roman" w:hAnsi="Times New Roman" w:cs="Times New Roman"/>
                <w:sz w:val="24"/>
                <w:szCs w:val="24"/>
                <w:lang w:eastAsia="lv-LV"/>
              </w:rPr>
            </w:pPr>
            <w:r w:rsidRPr="0086604C">
              <w:rPr>
                <w:rFonts w:ascii="Times New Roman" w:eastAsia="Times New Roman" w:hAnsi="Times New Roman" w:cs="Times New Roman"/>
                <w:sz w:val="24"/>
                <w:szCs w:val="24"/>
                <w:lang w:eastAsia="lv-LV"/>
              </w:rPr>
              <w:t>Lai mazinātu telpu grupu lietošanas veidu maiņas ietekmi uz zemes kadastrālo vērtību (mainoties telpu grupu izmantošanai bija jāpārskata atbilstošie lietošanas mērķi un piekrītošās platības zemei),</w:t>
            </w:r>
            <w:r w:rsidR="00AD318B" w:rsidRPr="0086604C">
              <w:rPr>
                <w:rFonts w:ascii="Times New Roman" w:eastAsia="Times New Roman" w:hAnsi="Times New Roman" w:cs="Times New Roman"/>
                <w:sz w:val="24"/>
                <w:szCs w:val="24"/>
                <w:lang w:eastAsia="lv-LV"/>
              </w:rPr>
              <w:t xml:space="preserve"> noteikumos Nr.</w:t>
            </w:r>
            <w:r w:rsidR="00202F17" w:rsidRPr="0086604C">
              <w:rPr>
                <w:rFonts w:ascii="Times New Roman" w:eastAsia="Times New Roman" w:hAnsi="Times New Roman" w:cs="Times New Roman"/>
                <w:sz w:val="24"/>
                <w:szCs w:val="24"/>
                <w:lang w:eastAsia="lv-LV"/>
              </w:rPr>
              <w:t> </w:t>
            </w:r>
            <w:r w:rsidR="00AD318B" w:rsidRPr="0086604C">
              <w:rPr>
                <w:rFonts w:ascii="Times New Roman" w:eastAsia="Times New Roman" w:hAnsi="Times New Roman" w:cs="Times New Roman"/>
                <w:sz w:val="24"/>
                <w:szCs w:val="24"/>
                <w:lang w:eastAsia="lv-LV"/>
              </w:rPr>
              <w:t>496 svītrota norma (17.3.2.</w:t>
            </w:r>
            <w:r w:rsidR="00202F17" w:rsidRPr="0086604C">
              <w:rPr>
                <w:rFonts w:ascii="Times New Roman" w:eastAsia="Times New Roman" w:hAnsi="Times New Roman" w:cs="Times New Roman"/>
                <w:sz w:val="24"/>
                <w:szCs w:val="24"/>
                <w:lang w:eastAsia="lv-LV"/>
              </w:rPr>
              <w:t> </w:t>
            </w:r>
            <w:r w:rsidR="00AD318B" w:rsidRPr="0086604C">
              <w:rPr>
                <w:rFonts w:ascii="Times New Roman" w:eastAsia="Times New Roman" w:hAnsi="Times New Roman" w:cs="Times New Roman"/>
                <w:sz w:val="24"/>
                <w:szCs w:val="24"/>
                <w:lang w:eastAsia="lv-LV"/>
              </w:rPr>
              <w:t xml:space="preserve">apakšpunkts) par lietošanas mērķa </w:t>
            </w:r>
            <w:r w:rsidR="00AD318B" w:rsidRPr="0086604C">
              <w:rPr>
                <w:rFonts w:ascii="Times New Roman" w:eastAsia="Times New Roman" w:hAnsi="Times New Roman" w:cs="Times New Roman"/>
                <w:sz w:val="24"/>
                <w:szCs w:val="24"/>
                <w:lang w:eastAsia="lv-LV"/>
              </w:rPr>
              <w:lastRenderedPageBreak/>
              <w:t xml:space="preserve">pārskatīšanu gadījumos, kad dzīvojamās, viesnīcu, biroju un tirdzniecības ēkās mainījās lietošanas veids telpu grupās. </w:t>
            </w:r>
            <w:r w:rsidR="0086604C">
              <w:rPr>
                <w:rFonts w:ascii="Times New Roman" w:eastAsia="Times New Roman" w:hAnsi="Times New Roman" w:cs="Times New Roman"/>
                <w:sz w:val="24"/>
                <w:szCs w:val="24"/>
                <w:lang w:eastAsia="lv-LV"/>
              </w:rPr>
              <w:t>P</w:t>
            </w:r>
            <w:r w:rsidR="00AD318B" w:rsidRPr="0086604C">
              <w:rPr>
                <w:rFonts w:ascii="Times New Roman" w:eastAsia="Times New Roman" w:hAnsi="Times New Roman" w:cs="Times New Roman"/>
                <w:sz w:val="24"/>
                <w:szCs w:val="24"/>
                <w:lang w:eastAsia="lv-LV"/>
              </w:rPr>
              <w:t xml:space="preserve">rojekts </w:t>
            </w:r>
            <w:r w:rsidR="00A9110A" w:rsidRPr="0086604C">
              <w:rPr>
                <w:rFonts w:ascii="Times New Roman" w:eastAsia="Times New Roman" w:hAnsi="Times New Roman" w:cs="Times New Roman"/>
                <w:sz w:val="24"/>
                <w:szCs w:val="24"/>
                <w:lang w:eastAsia="lv-LV"/>
              </w:rPr>
              <w:t>papildināts</w:t>
            </w:r>
            <w:r w:rsidR="00FE1572" w:rsidRPr="0086604C">
              <w:rPr>
                <w:rFonts w:ascii="Times New Roman" w:eastAsia="Times New Roman" w:hAnsi="Times New Roman" w:cs="Times New Roman"/>
                <w:sz w:val="24"/>
                <w:szCs w:val="24"/>
                <w:lang w:eastAsia="lv-LV"/>
              </w:rPr>
              <w:t xml:space="preserve"> ar normu</w:t>
            </w:r>
            <w:r w:rsidR="00A9110A" w:rsidRPr="0086604C">
              <w:rPr>
                <w:rFonts w:ascii="Times New Roman" w:eastAsia="Times New Roman" w:hAnsi="Times New Roman" w:cs="Times New Roman"/>
                <w:sz w:val="24"/>
                <w:szCs w:val="24"/>
                <w:lang w:eastAsia="lv-LV"/>
              </w:rPr>
              <w:t xml:space="preserve">, ka lietošanas mērķa maiņu </w:t>
            </w:r>
            <w:r w:rsidR="00A40DAA" w:rsidRPr="00A40DAA">
              <w:rPr>
                <w:rFonts w:ascii="Times New Roman" w:eastAsia="Times New Roman" w:hAnsi="Times New Roman" w:cs="Times New Roman"/>
                <w:sz w:val="24"/>
                <w:szCs w:val="24"/>
                <w:lang w:eastAsia="lv-LV"/>
              </w:rPr>
              <w:t>neierosina</w:t>
            </w:r>
            <w:r w:rsidR="00A40DAA" w:rsidRPr="0086604C">
              <w:rPr>
                <w:rFonts w:ascii="Times New Roman" w:eastAsia="Times New Roman" w:hAnsi="Times New Roman" w:cs="Times New Roman"/>
                <w:sz w:val="24"/>
                <w:szCs w:val="24"/>
                <w:lang w:eastAsia="lv-LV"/>
              </w:rPr>
              <w:t xml:space="preserve"> </w:t>
            </w:r>
            <w:r w:rsidR="00A9110A" w:rsidRPr="0086604C">
              <w:rPr>
                <w:rFonts w:ascii="Times New Roman" w:eastAsia="Times New Roman" w:hAnsi="Times New Roman" w:cs="Times New Roman"/>
                <w:sz w:val="24"/>
                <w:szCs w:val="24"/>
                <w:lang w:eastAsia="lv-LV"/>
              </w:rPr>
              <w:t>telpu grupu lietošanas veida maiņa</w:t>
            </w:r>
            <w:r w:rsidR="00A40DAA">
              <w:rPr>
                <w:rFonts w:ascii="Times New Roman" w:eastAsia="Times New Roman" w:hAnsi="Times New Roman" w:cs="Times New Roman"/>
                <w:sz w:val="24"/>
                <w:szCs w:val="24"/>
                <w:lang w:eastAsia="lv-LV"/>
              </w:rPr>
              <w:t xml:space="preserve">, kas neizsauc ēkas </w:t>
            </w:r>
            <w:r w:rsidR="00A9110A" w:rsidRPr="0086604C">
              <w:rPr>
                <w:rFonts w:ascii="Times New Roman" w:eastAsia="Times New Roman" w:hAnsi="Times New Roman" w:cs="Times New Roman"/>
                <w:sz w:val="24"/>
                <w:szCs w:val="24"/>
                <w:lang w:eastAsia="lv-LV"/>
              </w:rPr>
              <w:t>galven</w:t>
            </w:r>
            <w:r w:rsidR="00A40DAA">
              <w:rPr>
                <w:rFonts w:ascii="Times New Roman" w:eastAsia="Times New Roman" w:hAnsi="Times New Roman" w:cs="Times New Roman"/>
                <w:sz w:val="24"/>
                <w:szCs w:val="24"/>
                <w:lang w:eastAsia="lv-LV"/>
              </w:rPr>
              <w:t xml:space="preserve">ā </w:t>
            </w:r>
            <w:r w:rsidR="00A9110A" w:rsidRPr="0086604C">
              <w:rPr>
                <w:rFonts w:ascii="Times New Roman" w:eastAsia="Times New Roman" w:hAnsi="Times New Roman" w:cs="Times New Roman"/>
                <w:sz w:val="24"/>
                <w:szCs w:val="24"/>
                <w:lang w:eastAsia="lv-LV"/>
              </w:rPr>
              <w:t>lietošanas</w:t>
            </w:r>
            <w:r w:rsidR="00A9110A" w:rsidRPr="005E3E9F">
              <w:rPr>
                <w:rFonts w:ascii="Times New Roman" w:eastAsia="Times New Roman" w:hAnsi="Times New Roman" w:cs="Times New Roman"/>
                <w:sz w:val="24"/>
                <w:szCs w:val="24"/>
                <w:lang w:eastAsia="lv-LV"/>
              </w:rPr>
              <w:t xml:space="preserve"> veid</w:t>
            </w:r>
            <w:r w:rsidR="00A40DAA">
              <w:rPr>
                <w:rFonts w:ascii="Times New Roman" w:eastAsia="Times New Roman" w:hAnsi="Times New Roman" w:cs="Times New Roman"/>
                <w:sz w:val="24"/>
                <w:szCs w:val="24"/>
                <w:lang w:eastAsia="lv-LV"/>
              </w:rPr>
              <w:t xml:space="preserve">a maiņu. </w:t>
            </w:r>
            <w:r w:rsidR="00A9110A" w:rsidRPr="005E3E9F">
              <w:rPr>
                <w:rFonts w:ascii="Times New Roman" w:eastAsia="Times New Roman" w:hAnsi="Times New Roman" w:cs="Times New Roman"/>
                <w:sz w:val="24"/>
                <w:szCs w:val="24"/>
                <w:lang w:eastAsia="lv-LV"/>
              </w:rPr>
              <w:t xml:space="preserve">Tādā veidā </w:t>
            </w:r>
            <w:r w:rsidR="006E19DE">
              <w:rPr>
                <w:rFonts w:ascii="Times New Roman" w:eastAsia="Times New Roman" w:hAnsi="Times New Roman" w:cs="Times New Roman"/>
                <w:sz w:val="24"/>
                <w:szCs w:val="24"/>
                <w:lang w:eastAsia="lv-LV"/>
              </w:rPr>
              <w:t xml:space="preserve">pie nelielām </w:t>
            </w:r>
            <w:r w:rsidR="00A9110A" w:rsidRPr="005E3E9F">
              <w:rPr>
                <w:rFonts w:ascii="Times New Roman" w:eastAsia="Times New Roman" w:hAnsi="Times New Roman" w:cs="Times New Roman"/>
                <w:sz w:val="24"/>
                <w:szCs w:val="24"/>
                <w:lang w:eastAsia="lv-LV"/>
              </w:rPr>
              <w:t>telpu grupas</w:t>
            </w:r>
            <w:r w:rsidR="00E1521F" w:rsidRPr="005E3E9F">
              <w:rPr>
                <w:rFonts w:ascii="Times New Roman" w:eastAsia="Times New Roman" w:hAnsi="Times New Roman" w:cs="Times New Roman"/>
                <w:sz w:val="24"/>
                <w:szCs w:val="24"/>
                <w:lang w:eastAsia="lv-LV"/>
              </w:rPr>
              <w:t xml:space="preserve"> lietošanas veida</w:t>
            </w:r>
            <w:r w:rsidR="00A9110A" w:rsidRPr="005E3E9F">
              <w:rPr>
                <w:rFonts w:ascii="Times New Roman" w:eastAsia="Times New Roman" w:hAnsi="Times New Roman" w:cs="Times New Roman"/>
                <w:sz w:val="24"/>
                <w:szCs w:val="24"/>
                <w:lang w:eastAsia="lv-LV"/>
              </w:rPr>
              <w:t xml:space="preserve"> </w:t>
            </w:r>
            <w:r w:rsidR="006E19DE">
              <w:rPr>
                <w:rFonts w:ascii="Times New Roman" w:eastAsia="Times New Roman" w:hAnsi="Times New Roman" w:cs="Times New Roman"/>
                <w:sz w:val="24"/>
                <w:szCs w:val="24"/>
                <w:lang w:eastAsia="lv-LV"/>
              </w:rPr>
              <w:t>iz</w:t>
            </w:r>
            <w:r w:rsidR="006E19DE" w:rsidRPr="005E3E9F">
              <w:rPr>
                <w:rFonts w:ascii="Times New Roman" w:eastAsia="Times New Roman" w:hAnsi="Times New Roman" w:cs="Times New Roman"/>
                <w:sz w:val="24"/>
                <w:szCs w:val="24"/>
                <w:lang w:eastAsia="lv-LV"/>
              </w:rPr>
              <w:t>maiņ</w:t>
            </w:r>
            <w:r w:rsidR="006E19DE">
              <w:rPr>
                <w:rFonts w:ascii="Times New Roman" w:eastAsia="Times New Roman" w:hAnsi="Times New Roman" w:cs="Times New Roman"/>
                <w:sz w:val="24"/>
                <w:szCs w:val="24"/>
                <w:lang w:eastAsia="lv-LV"/>
              </w:rPr>
              <w:t>ām</w:t>
            </w:r>
            <w:r w:rsidR="00FE0316">
              <w:rPr>
                <w:rFonts w:ascii="Times New Roman" w:eastAsia="Times New Roman" w:hAnsi="Times New Roman" w:cs="Times New Roman"/>
                <w:sz w:val="24"/>
                <w:szCs w:val="24"/>
                <w:lang w:eastAsia="lv-LV"/>
              </w:rPr>
              <w:t>,</w:t>
            </w:r>
            <w:r w:rsidR="005A3EFD" w:rsidRPr="005E3E9F">
              <w:rPr>
                <w:rFonts w:ascii="Times New Roman" w:eastAsia="Times New Roman" w:hAnsi="Times New Roman" w:cs="Times New Roman"/>
                <w:sz w:val="24"/>
                <w:szCs w:val="24"/>
                <w:lang w:eastAsia="lv-LV"/>
              </w:rPr>
              <w:t xml:space="preserve"> </w:t>
            </w:r>
            <w:r w:rsidR="00A9110A" w:rsidRPr="005E3E9F">
              <w:rPr>
                <w:rFonts w:ascii="Times New Roman" w:eastAsia="Times New Roman" w:hAnsi="Times New Roman" w:cs="Times New Roman"/>
                <w:sz w:val="24"/>
                <w:szCs w:val="24"/>
                <w:lang w:eastAsia="lv-LV"/>
              </w:rPr>
              <w:t>nemainīsies kadastrālā vērtība zemei</w:t>
            </w:r>
            <w:r w:rsidR="005A3EFD" w:rsidRPr="005E3E9F">
              <w:rPr>
                <w:rFonts w:ascii="Times New Roman" w:eastAsia="Times New Roman" w:hAnsi="Times New Roman" w:cs="Times New Roman"/>
                <w:sz w:val="24"/>
                <w:szCs w:val="24"/>
                <w:lang w:eastAsia="lv-LV"/>
              </w:rPr>
              <w:t>,</w:t>
            </w:r>
            <w:r w:rsidR="00A9110A" w:rsidRPr="005E3E9F">
              <w:rPr>
                <w:rFonts w:ascii="Times New Roman" w:eastAsia="Times New Roman" w:hAnsi="Times New Roman" w:cs="Times New Roman"/>
                <w:sz w:val="24"/>
                <w:szCs w:val="24"/>
                <w:lang w:eastAsia="lv-LV"/>
              </w:rPr>
              <w:t xml:space="preserve"> </w:t>
            </w:r>
            <w:r w:rsidR="006E19DE">
              <w:rPr>
                <w:rFonts w:ascii="Times New Roman" w:eastAsia="Times New Roman" w:hAnsi="Times New Roman" w:cs="Times New Roman"/>
                <w:sz w:val="24"/>
                <w:szCs w:val="24"/>
                <w:lang w:eastAsia="lv-LV"/>
              </w:rPr>
              <w:t>kā arī</w:t>
            </w:r>
            <w:r w:rsidR="006E19DE" w:rsidRPr="005E3E9F">
              <w:rPr>
                <w:rFonts w:ascii="Times New Roman" w:eastAsia="Times New Roman" w:hAnsi="Times New Roman" w:cs="Times New Roman"/>
                <w:sz w:val="24"/>
                <w:szCs w:val="24"/>
                <w:lang w:eastAsia="lv-LV"/>
              </w:rPr>
              <w:t xml:space="preserve"> </w:t>
            </w:r>
            <w:r w:rsidR="00A9110A" w:rsidRPr="005E3E9F">
              <w:rPr>
                <w:rFonts w:ascii="Times New Roman" w:eastAsia="Times New Roman" w:hAnsi="Times New Roman" w:cs="Times New Roman"/>
                <w:sz w:val="24"/>
                <w:szCs w:val="24"/>
                <w:lang w:eastAsia="lv-LV"/>
              </w:rPr>
              <w:t>pašvaldībai</w:t>
            </w:r>
            <w:r w:rsidR="006E19DE">
              <w:rPr>
                <w:rFonts w:ascii="Times New Roman" w:eastAsia="Times New Roman" w:hAnsi="Times New Roman" w:cs="Times New Roman"/>
                <w:sz w:val="24"/>
                <w:szCs w:val="24"/>
                <w:lang w:eastAsia="lv-LV"/>
              </w:rPr>
              <w:t xml:space="preserve"> samazināsies administratīvais slogs</w:t>
            </w:r>
            <w:r w:rsidR="00A9110A" w:rsidRPr="005E3E9F">
              <w:rPr>
                <w:rFonts w:ascii="Times New Roman" w:eastAsia="Times New Roman" w:hAnsi="Times New Roman" w:cs="Times New Roman"/>
                <w:sz w:val="24"/>
                <w:szCs w:val="24"/>
                <w:lang w:eastAsia="lv-LV"/>
              </w:rPr>
              <w:t>.</w:t>
            </w:r>
          </w:p>
          <w:p w14:paraId="497047CD" w14:textId="0946BD77" w:rsidR="00124A8E" w:rsidRPr="00372CB2" w:rsidRDefault="0086604C" w:rsidP="005E3E9F">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E06D7" w:rsidRPr="005E3E9F">
              <w:rPr>
                <w:rFonts w:ascii="Times New Roman" w:eastAsia="Times New Roman" w:hAnsi="Times New Roman" w:cs="Times New Roman"/>
                <w:sz w:val="24"/>
                <w:szCs w:val="24"/>
                <w:lang w:eastAsia="lv-LV"/>
              </w:rPr>
              <w:t>rojekts paredz būtiski mainīt normu</w:t>
            </w:r>
            <w:r w:rsidR="00A85FE2" w:rsidRPr="005E3E9F">
              <w:rPr>
                <w:rFonts w:ascii="Times New Roman" w:eastAsia="Times New Roman" w:hAnsi="Times New Roman" w:cs="Times New Roman"/>
                <w:sz w:val="24"/>
                <w:szCs w:val="24"/>
                <w:lang w:eastAsia="lv-LV"/>
              </w:rPr>
              <w:t xml:space="preserve"> (</w:t>
            </w:r>
            <w:r w:rsidR="00202F17" w:rsidRPr="005E3E9F">
              <w:rPr>
                <w:rFonts w:ascii="Times New Roman" w:eastAsia="Times New Roman" w:hAnsi="Times New Roman" w:cs="Times New Roman"/>
                <w:sz w:val="24"/>
                <w:szCs w:val="24"/>
                <w:lang w:eastAsia="lv-LV"/>
              </w:rPr>
              <w:t>n</w:t>
            </w:r>
            <w:r w:rsidR="00A85FE2" w:rsidRPr="005E3E9F">
              <w:rPr>
                <w:rFonts w:ascii="Times New Roman" w:eastAsia="Times New Roman" w:hAnsi="Times New Roman" w:cs="Times New Roman"/>
                <w:sz w:val="24"/>
                <w:szCs w:val="24"/>
                <w:lang w:eastAsia="lv-LV"/>
              </w:rPr>
              <w:t>oteikumu Nr.</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496 29.</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 xml:space="preserve">punkts) </w:t>
            </w:r>
            <w:r w:rsidR="00BE06D7" w:rsidRPr="005E3E9F">
              <w:rPr>
                <w:rFonts w:ascii="Times New Roman" w:eastAsia="Times New Roman" w:hAnsi="Times New Roman" w:cs="Times New Roman"/>
                <w:sz w:val="24"/>
                <w:szCs w:val="24"/>
                <w:lang w:eastAsia="lv-LV"/>
              </w:rPr>
              <w:t>par lietošanas mērķu noteikšanu gadījumos, kad</w:t>
            </w:r>
            <w:r w:rsidR="00C94B3F">
              <w:rPr>
                <w:rFonts w:ascii="Times New Roman" w:eastAsia="Times New Roman" w:hAnsi="Times New Roman" w:cs="Times New Roman"/>
                <w:sz w:val="24"/>
                <w:szCs w:val="24"/>
                <w:lang w:eastAsia="lv-LV"/>
              </w:rPr>
              <w:t xml:space="preserve"> teritorijas plānojumā atļautas vairākas izmantošanas iespējas un </w:t>
            </w:r>
            <w:r w:rsidR="00BE06D7" w:rsidRPr="005E3E9F">
              <w:rPr>
                <w:rFonts w:ascii="Times New Roman" w:eastAsia="Times New Roman" w:hAnsi="Times New Roman" w:cs="Times New Roman"/>
                <w:sz w:val="24"/>
                <w:szCs w:val="24"/>
                <w:lang w:eastAsia="lv-LV"/>
              </w:rPr>
              <w:t xml:space="preserve">pašvaldība bez saskaņošanas ar zemes īpašnieku </w:t>
            </w:r>
            <w:r w:rsidR="00A85FE2" w:rsidRPr="005E3E9F">
              <w:rPr>
                <w:rFonts w:ascii="Times New Roman" w:eastAsia="Times New Roman" w:hAnsi="Times New Roman" w:cs="Times New Roman"/>
                <w:sz w:val="24"/>
                <w:szCs w:val="24"/>
                <w:lang w:eastAsia="lv-LV"/>
              </w:rPr>
              <w:t>zemes vienībai nosaka lietošanas mērķus pēc teritorijas plānojumā atļautajiem galvenajiem teritorijas izmantošanas veidiem. Atbilstoši Ministru kabineta 2013.</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gada 30.</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aprīļa noteikumiem Nr.</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 xml:space="preserve">240 </w:t>
            </w:r>
            <w:r w:rsidR="002C40BB" w:rsidRPr="005E3E9F">
              <w:rPr>
                <w:rFonts w:ascii="Times New Roman" w:eastAsia="Times New Roman" w:hAnsi="Times New Roman" w:cs="Times New Roman"/>
                <w:sz w:val="24"/>
                <w:szCs w:val="24"/>
                <w:lang w:eastAsia="lv-LV"/>
              </w:rPr>
              <w:t>"</w:t>
            </w:r>
            <w:r w:rsidR="00A85FE2" w:rsidRPr="005E3E9F">
              <w:rPr>
                <w:rFonts w:ascii="Times New Roman" w:eastAsia="Times New Roman" w:hAnsi="Times New Roman" w:cs="Times New Roman"/>
                <w:sz w:val="24"/>
                <w:szCs w:val="24"/>
                <w:lang w:eastAsia="lv-LV"/>
              </w:rPr>
              <w:t>Vispārīgie teritorijas plānošanas, izmantošanas un apbūves noteikumi</w:t>
            </w:r>
            <w:r w:rsidR="002C40BB" w:rsidRPr="005E3E9F">
              <w:rPr>
                <w:rFonts w:ascii="Times New Roman" w:eastAsia="Times New Roman" w:hAnsi="Times New Roman" w:cs="Times New Roman"/>
                <w:sz w:val="24"/>
                <w:szCs w:val="24"/>
                <w:lang w:eastAsia="lv-LV"/>
              </w:rPr>
              <w:t>"</w:t>
            </w:r>
            <w:r w:rsidR="00A85FE2" w:rsidRPr="005E3E9F">
              <w:rPr>
                <w:rFonts w:ascii="Times New Roman" w:eastAsia="Times New Roman" w:hAnsi="Times New Roman" w:cs="Times New Roman"/>
                <w:sz w:val="24"/>
                <w:szCs w:val="24"/>
                <w:lang w:eastAsia="lv-LV"/>
              </w:rPr>
              <w:t xml:space="preserve"> </w:t>
            </w:r>
            <w:r w:rsidR="00287EB8" w:rsidRPr="005E3E9F">
              <w:rPr>
                <w:rFonts w:ascii="Times New Roman" w:eastAsia="Times New Roman" w:hAnsi="Times New Roman" w:cs="Times New Roman"/>
                <w:sz w:val="24"/>
                <w:szCs w:val="24"/>
                <w:lang w:eastAsia="lv-LV"/>
              </w:rPr>
              <w:t>vienā funkcionālā zonā var būt atļauti vairāki galvenie izmantošanas veidi, kurus pašvaldības nosaka savos teritorijas plānojumos. Piemēram, Rīgas pilsētas teritorijas plānojumā noteikta</w:t>
            </w:r>
            <w:r w:rsidR="00D749E9" w:rsidRPr="005E3E9F">
              <w:rPr>
                <w:rFonts w:ascii="Times New Roman" w:eastAsia="Times New Roman" w:hAnsi="Times New Roman" w:cs="Times New Roman"/>
                <w:sz w:val="24"/>
                <w:szCs w:val="24"/>
                <w:lang w:eastAsia="lv-LV"/>
              </w:rPr>
              <w:t>s</w:t>
            </w:r>
            <w:r w:rsidR="00287EB8" w:rsidRPr="005E3E9F">
              <w:rPr>
                <w:rFonts w:ascii="Times New Roman" w:eastAsia="Times New Roman" w:hAnsi="Times New Roman" w:cs="Times New Roman"/>
                <w:sz w:val="24"/>
                <w:szCs w:val="24"/>
                <w:lang w:eastAsia="lv-LV"/>
              </w:rPr>
              <w:t xml:space="preserve"> septiņas jauktas centru apbūves teritorijas, kur katrai </w:t>
            </w:r>
            <w:r w:rsidR="003E0787" w:rsidRPr="005E3E9F">
              <w:rPr>
                <w:rFonts w:ascii="Times New Roman" w:eastAsia="Times New Roman" w:hAnsi="Times New Roman" w:cs="Times New Roman"/>
                <w:sz w:val="24"/>
                <w:szCs w:val="24"/>
                <w:lang w:eastAsia="lv-LV"/>
              </w:rPr>
              <w:t xml:space="preserve">teritorijai ir </w:t>
            </w:r>
            <w:r w:rsidR="00287EB8" w:rsidRPr="005E3E9F">
              <w:rPr>
                <w:rFonts w:ascii="Times New Roman" w:eastAsia="Times New Roman" w:hAnsi="Times New Roman" w:cs="Times New Roman"/>
                <w:sz w:val="24"/>
                <w:szCs w:val="24"/>
                <w:lang w:eastAsia="lv-LV"/>
              </w:rPr>
              <w:t>noteikti atšķirīgi izmantošanas veidi. Jauktas centru apbūves teritorijā JC1 noteikti 15</w:t>
            </w:r>
            <w:r>
              <w:rPr>
                <w:rFonts w:ascii="Times New Roman" w:eastAsia="Times New Roman" w:hAnsi="Times New Roman" w:cs="Times New Roman"/>
                <w:sz w:val="24"/>
                <w:szCs w:val="24"/>
                <w:lang w:eastAsia="lv-LV"/>
              </w:rPr>
              <w:t> </w:t>
            </w:r>
            <w:r w:rsidR="00287EB8" w:rsidRPr="005E3E9F">
              <w:rPr>
                <w:rFonts w:ascii="Times New Roman" w:eastAsia="Times New Roman" w:hAnsi="Times New Roman" w:cs="Times New Roman"/>
                <w:sz w:val="24"/>
                <w:szCs w:val="24"/>
                <w:lang w:eastAsia="lv-LV"/>
              </w:rPr>
              <w:t xml:space="preserve">galvenie zemes izmantošanas veidi, sākot no savrupmāju apbūves, līdz pat </w:t>
            </w:r>
            <w:r w:rsidR="005949E3" w:rsidRPr="005E3E9F">
              <w:rPr>
                <w:rFonts w:ascii="Times New Roman" w:eastAsia="Times New Roman" w:hAnsi="Times New Roman" w:cs="Times New Roman"/>
                <w:sz w:val="24"/>
                <w:szCs w:val="24"/>
                <w:lang w:eastAsia="lv-LV"/>
              </w:rPr>
              <w:t>dzīvnieku aprūpes iestāžu apbūvei. Jūrmalas pilsētas teritorijas plānojumā noteiktas 67</w:t>
            </w:r>
            <w:r>
              <w:rPr>
                <w:rFonts w:ascii="Times New Roman" w:eastAsia="Times New Roman" w:hAnsi="Times New Roman" w:cs="Times New Roman"/>
                <w:sz w:val="24"/>
                <w:szCs w:val="24"/>
                <w:lang w:eastAsia="lv-LV"/>
              </w:rPr>
              <w:t> </w:t>
            </w:r>
            <w:r w:rsidR="005949E3" w:rsidRPr="005E3E9F">
              <w:rPr>
                <w:rFonts w:ascii="Times New Roman" w:eastAsia="Times New Roman" w:hAnsi="Times New Roman" w:cs="Times New Roman"/>
                <w:sz w:val="24"/>
                <w:szCs w:val="24"/>
                <w:lang w:eastAsia="lv-LV"/>
              </w:rPr>
              <w:t>publiskās apbūves teritorijas un 66</w:t>
            </w:r>
            <w:r>
              <w:rPr>
                <w:rFonts w:ascii="Times New Roman" w:eastAsia="Times New Roman" w:hAnsi="Times New Roman" w:cs="Times New Roman"/>
                <w:sz w:val="24"/>
                <w:szCs w:val="24"/>
                <w:lang w:eastAsia="lv-LV"/>
              </w:rPr>
              <w:t> </w:t>
            </w:r>
            <w:r w:rsidR="005949E3" w:rsidRPr="005E3E9F">
              <w:rPr>
                <w:rFonts w:ascii="Times New Roman" w:eastAsia="Times New Roman" w:hAnsi="Times New Roman" w:cs="Times New Roman"/>
                <w:sz w:val="24"/>
                <w:szCs w:val="24"/>
                <w:lang w:eastAsia="lv-LV"/>
              </w:rPr>
              <w:t xml:space="preserve">jauktas centru apbūves teritorijas un arī tajās pieļaujami vairāki atšķirīgi galvenie izmantošanas veidi. Nosakot </w:t>
            </w:r>
            <w:r w:rsidR="00D749E9" w:rsidRPr="005E3E9F">
              <w:rPr>
                <w:rFonts w:ascii="Times New Roman" w:eastAsia="Times New Roman" w:hAnsi="Times New Roman" w:cs="Times New Roman"/>
                <w:sz w:val="24"/>
                <w:szCs w:val="24"/>
                <w:lang w:eastAsia="lv-LV"/>
              </w:rPr>
              <w:t xml:space="preserve">visus </w:t>
            </w:r>
            <w:r w:rsidR="005949E3" w:rsidRPr="005E3E9F">
              <w:rPr>
                <w:rFonts w:ascii="Times New Roman" w:eastAsia="Times New Roman" w:hAnsi="Times New Roman" w:cs="Times New Roman"/>
                <w:sz w:val="24"/>
                <w:szCs w:val="24"/>
                <w:lang w:eastAsia="lv-LV"/>
              </w:rPr>
              <w:t xml:space="preserve">pēc tiem atbilstošos lietošanas mērķus un mākslīgi </w:t>
            </w:r>
            <w:r w:rsidR="00D749E9" w:rsidRPr="005E3E9F">
              <w:rPr>
                <w:rFonts w:ascii="Times New Roman" w:eastAsia="Times New Roman" w:hAnsi="Times New Roman" w:cs="Times New Roman"/>
                <w:sz w:val="24"/>
                <w:szCs w:val="24"/>
                <w:lang w:eastAsia="lv-LV"/>
              </w:rPr>
              <w:t xml:space="preserve">sadalot </w:t>
            </w:r>
            <w:r w:rsidR="005949E3" w:rsidRPr="005E3E9F">
              <w:rPr>
                <w:rFonts w:ascii="Times New Roman" w:eastAsia="Times New Roman" w:hAnsi="Times New Roman" w:cs="Times New Roman"/>
                <w:sz w:val="24"/>
                <w:szCs w:val="24"/>
                <w:lang w:eastAsia="lv-LV"/>
              </w:rPr>
              <w:t xml:space="preserve">piekrītošās platības, </w:t>
            </w:r>
            <w:r w:rsidR="00D749E9" w:rsidRPr="005E3E9F">
              <w:rPr>
                <w:rFonts w:ascii="Times New Roman" w:eastAsia="Times New Roman" w:hAnsi="Times New Roman" w:cs="Times New Roman"/>
                <w:sz w:val="24"/>
                <w:szCs w:val="24"/>
                <w:lang w:eastAsia="lv-LV"/>
              </w:rPr>
              <w:t xml:space="preserve">zemes vienībai </w:t>
            </w:r>
            <w:r w:rsidR="005949E3" w:rsidRPr="005E3E9F">
              <w:rPr>
                <w:rFonts w:ascii="Times New Roman" w:eastAsia="Times New Roman" w:hAnsi="Times New Roman" w:cs="Times New Roman"/>
                <w:sz w:val="24"/>
                <w:szCs w:val="24"/>
                <w:lang w:eastAsia="lv-LV"/>
              </w:rPr>
              <w:t>veidojas neloģiska</w:t>
            </w:r>
            <w:r w:rsidR="00C94B3F">
              <w:rPr>
                <w:rFonts w:ascii="Times New Roman" w:eastAsia="Times New Roman" w:hAnsi="Times New Roman" w:cs="Times New Roman"/>
                <w:sz w:val="24"/>
                <w:szCs w:val="24"/>
                <w:lang w:eastAsia="lv-LV"/>
              </w:rPr>
              <w:t xml:space="preserve"> </w:t>
            </w:r>
            <w:r w:rsidR="00D749E9" w:rsidRPr="005E3E9F">
              <w:rPr>
                <w:rFonts w:ascii="Times New Roman" w:eastAsia="Times New Roman" w:hAnsi="Times New Roman" w:cs="Times New Roman"/>
                <w:sz w:val="24"/>
                <w:szCs w:val="24"/>
                <w:lang w:eastAsia="lv-LV"/>
              </w:rPr>
              <w:t xml:space="preserve">kadastrālā vērtība </w:t>
            </w:r>
            <w:r w:rsidR="005949E3" w:rsidRPr="00372CB2">
              <w:rPr>
                <w:rFonts w:ascii="Times New Roman" w:eastAsia="Times New Roman" w:hAnsi="Times New Roman" w:cs="Times New Roman"/>
                <w:sz w:val="24"/>
                <w:szCs w:val="24"/>
                <w:lang w:eastAsia="lv-LV"/>
              </w:rPr>
              <w:t xml:space="preserve">Lai </w:t>
            </w:r>
            <w:r w:rsidR="00055D19" w:rsidRPr="00372CB2">
              <w:rPr>
                <w:rFonts w:ascii="Times New Roman" w:eastAsia="Times New Roman" w:hAnsi="Times New Roman" w:cs="Times New Roman"/>
                <w:sz w:val="24"/>
                <w:szCs w:val="24"/>
                <w:lang w:eastAsia="lv-LV"/>
              </w:rPr>
              <w:t xml:space="preserve">šādas situācijas </w:t>
            </w:r>
            <w:r w:rsidR="005949E3" w:rsidRPr="00372CB2">
              <w:rPr>
                <w:rFonts w:ascii="Times New Roman" w:eastAsia="Times New Roman" w:hAnsi="Times New Roman" w:cs="Times New Roman"/>
                <w:sz w:val="24"/>
                <w:szCs w:val="24"/>
                <w:lang w:eastAsia="lv-LV"/>
              </w:rPr>
              <w:t>novērstu</w:t>
            </w:r>
            <w:r w:rsidR="00055D19" w:rsidRPr="00ED1BDA">
              <w:rPr>
                <w:rFonts w:ascii="Times New Roman" w:eastAsia="Times New Roman" w:hAnsi="Times New Roman" w:cs="Times New Roman"/>
                <w:sz w:val="24"/>
                <w:szCs w:val="24"/>
                <w:lang w:eastAsia="lv-LV"/>
              </w:rPr>
              <w:t xml:space="preserve">, </w:t>
            </w:r>
            <w:r w:rsidR="001058F6" w:rsidRPr="00372CB2">
              <w:rPr>
                <w:rFonts w:ascii="Times New Roman" w:eastAsia="Times New Roman" w:hAnsi="Times New Roman" w:cs="Times New Roman"/>
                <w:sz w:val="24"/>
                <w:szCs w:val="24"/>
                <w:lang w:eastAsia="lv-LV"/>
              </w:rPr>
              <w:t>projekts paredz pašvaldībai no teritorijas plānojumā atļautajiem galvenajiem izmantošanas veidiem noteikt zemes vienībai piemērotāko lietošanas mērķi un par to</w:t>
            </w:r>
            <w:r w:rsidR="006C6506" w:rsidRPr="00372CB2">
              <w:rPr>
                <w:rFonts w:ascii="Times New Roman" w:eastAsia="Times New Roman" w:hAnsi="Times New Roman" w:cs="Times New Roman"/>
                <w:sz w:val="24"/>
                <w:szCs w:val="24"/>
                <w:lang w:eastAsia="lv-LV"/>
              </w:rPr>
              <w:t xml:space="preserve"> informēt zemes īpašnieku, viņam nosūtot pieņemto lēmumu (administratīvais akts). Ja zemes īpašnieks nepiekrīt noteiktam lietošanas mērķim, viņš mēneša laikā informē pašvaldību par apbūves ieceres īstenošanai atbilstošo lietošanas </w:t>
            </w:r>
            <w:r w:rsidR="006648B1" w:rsidRPr="00372CB2">
              <w:rPr>
                <w:rFonts w:ascii="Times New Roman" w:eastAsia="Times New Roman" w:hAnsi="Times New Roman" w:cs="Times New Roman"/>
                <w:sz w:val="24"/>
                <w:szCs w:val="24"/>
                <w:lang w:eastAsia="lv-LV"/>
              </w:rPr>
              <w:t>mērķi</w:t>
            </w:r>
            <w:r w:rsidR="006C6506" w:rsidRPr="00372CB2">
              <w:rPr>
                <w:rFonts w:ascii="Times New Roman" w:eastAsia="Times New Roman" w:hAnsi="Times New Roman" w:cs="Times New Roman"/>
                <w:sz w:val="24"/>
                <w:szCs w:val="24"/>
                <w:lang w:eastAsia="lv-LV"/>
              </w:rPr>
              <w:t xml:space="preserve">. </w:t>
            </w:r>
          </w:p>
          <w:p w14:paraId="3C769E7B" w14:textId="7B057C87" w:rsidR="007333A8" w:rsidRPr="00372CB2" w:rsidRDefault="00372CB2" w:rsidP="005E3E9F">
            <w:pPr>
              <w:spacing w:after="0" w:line="240" w:lineRule="auto"/>
              <w:ind w:firstLine="306"/>
              <w:jc w:val="both"/>
              <w:rPr>
                <w:rFonts w:ascii="Times New Roman" w:eastAsia="Times New Roman" w:hAnsi="Times New Roman" w:cs="Times New Roman"/>
                <w:sz w:val="24"/>
                <w:szCs w:val="24"/>
                <w:lang w:eastAsia="lv-LV"/>
              </w:rPr>
            </w:pPr>
            <w:r w:rsidRPr="00372CB2">
              <w:rPr>
                <w:rFonts w:ascii="Times New Roman" w:eastAsia="Times New Roman" w:hAnsi="Times New Roman" w:cs="Times New Roman"/>
                <w:sz w:val="24"/>
                <w:szCs w:val="24"/>
                <w:lang w:eastAsia="lv-LV"/>
              </w:rPr>
              <w:t>P</w:t>
            </w:r>
            <w:r w:rsidR="00124A8E" w:rsidRPr="00372CB2">
              <w:rPr>
                <w:rFonts w:ascii="Times New Roman" w:eastAsia="Times New Roman" w:hAnsi="Times New Roman" w:cs="Times New Roman"/>
                <w:sz w:val="24"/>
                <w:szCs w:val="24"/>
                <w:lang w:eastAsia="lv-LV"/>
              </w:rPr>
              <w:t xml:space="preserve">rojektā precizēta norma par zemes īpašnieka tiesībām izvēlēties </w:t>
            </w:r>
            <w:r w:rsidRPr="00372CB2">
              <w:rPr>
                <w:rFonts w:ascii="Times New Roman" w:eastAsia="Times New Roman" w:hAnsi="Times New Roman" w:cs="Times New Roman"/>
                <w:sz w:val="24"/>
                <w:szCs w:val="24"/>
                <w:lang w:eastAsia="lv-LV"/>
              </w:rPr>
              <w:t xml:space="preserve"> lietošanas mērķus, nosakot , ka izvēle ir tikai tajos gadījumos, ja zemes vienībai nosakāms apbūves lietošanas mērķis </w:t>
            </w:r>
            <w:r w:rsidR="00124A8E" w:rsidRPr="00372CB2">
              <w:rPr>
                <w:rFonts w:ascii="Times New Roman" w:eastAsia="Times New Roman" w:hAnsi="Times New Roman" w:cs="Times New Roman"/>
                <w:sz w:val="24"/>
                <w:szCs w:val="24"/>
                <w:lang w:eastAsia="lv-LV"/>
              </w:rPr>
              <w:t>un teritorijas plānojums pieļauj vairākas izmantošanas iespējas.</w:t>
            </w:r>
            <w:r w:rsidRPr="00372CB2">
              <w:rPr>
                <w:rFonts w:ascii="Times New Roman" w:eastAsia="Times New Roman" w:hAnsi="Times New Roman" w:cs="Times New Roman"/>
                <w:sz w:val="24"/>
                <w:szCs w:val="24"/>
                <w:lang w:eastAsia="lv-LV"/>
              </w:rPr>
              <w:t xml:space="preserve"> Izvēle iespējama tikai starp apbūvei paredzētajām izmantošanām.</w:t>
            </w:r>
            <w:r w:rsidR="00124A8E" w:rsidRPr="00372CB2">
              <w:rPr>
                <w:rFonts w:ascii="Times New Roman" w:eastAsia="Times New Roman" w:hAnsi="Times New Roman" w:cs="Times New Roman"/>
                <w:sz w:val="24"/>
                <w:szCs w:val="24"/>
                <w:lang w:eastAsia="lv-LV"/>
              </w:rPr>
              <w:t xml:space="preserve"> </w:t>
            </w:r>
            <w:r w:rsidR="00D169A0" w:rsidRPr="00372CB2">
              <w:rPr>
                <w:rFonts w:ascii="Times New Roman" w:eastAsia="Times New Roman" w:hAnsi="Times New Roman" w:cs="Times New Roman"/>
                <w:sz w:val="24"/>
                <w:szCs w:val="24"/>
                <w:lang w:eastAsia="lv-LV"/>
              </w:rPr>
              <w:t xml:space="preserve">Norma nepieciešama, lai izslēgtu gadījumus, kad zemes īpašnieks no teritorijas plānojumā atļautajiem galvenajiem izmantošanas veidiem neizvēlētos </w:t>
            </w:r>
            <w:r w:rsidR="006271FC" w:rsidRPr="00372CB2">
              <w:rPr>
                <w:rFonts w:ascii="Times New Roman" w:eastAsia="Times New Roman" w:hAnsi="Times New Roman" w:cs="Times New Roman"/>
                <w:sz w:val="24"/>
                <w:szCs w:val="24"/>
                <w:lang w:eastAsia="lv-LV"/>
              </w:rPr>
              <w:t>dabas pamatni/zaļo zonu, kas praktiski ir pieļaujama</w:t>
            </w:r>
            <w:r w:rsidR="00D34831">
              <w:rPr>
                <w:rFonts w:ascii="Times New Roman" w:eastAsia="Times New Roman" w:hAnsi="Times New Roman" w:cs="Times New Roman"/>
                <w:sz w:val="24"/>
                <w:szCs w:val="24"/>
                <w:lang w:eastAsia="lv-LV"/>
              </w:rPr>
              <w:t xml:space="preserve"> arī visās apbūves teritorijās.</w:t>
            </w:r>
            <w:r w:rsidR="003D00E8">
              <w:rPr>
                <w:rFonts w:ascii="Times New Roman" w:eastAsia="Times New Roman" w:hAnsi="Times New Roman" w:cs="Times New Roman"/>
                <w:sz w:val="24"/>
                <w:szCs w:val="24"/>
                <w:lang w:eastAsia="lv-LV"/>
              </w:rPr>
              <w:t xml:space="preserve"> Gadījumos, ja persona izvēlas vairākus apbūves lietošanas mērķus, lietošanas mērķim piekrītošo platību nosaka atbilstoši attiecīgās izmantošanas </w:t>
            </w:r>
            <w:r w:rsidR="005603FE">
              <w:rPr>
                <w:rFonts w:ascii="Times New Roman" w:eastAsia="Times New Roman" w:hAnsi="Times New Roman" w:cs="Times New Roman"/>
                <w:sz w:val="24"/>
                <w:szCs w:val="24"/>
                <w:lang w:eastAsia="lv-LV"/>
              </w:rPr>
              <w:t>realizācijai apbūves noteikumos noteiktajām prasībām</w:t>
            </w:r>
            <w:r w:rsidR="003D00E8">
              <w:rPr>
                <w:rFonts w:ascii="Times New Roman" w:eastAsia="Times New Roman" w:hAnsi="Times New Roman" w:cs="Times New Roman"/>
                <w:sz w:val="24"/>
                <w:szCs w:val="24"/>
                <w:lang w:eastAsia="lv-LV"/>
              </w:rPr>
              <w:t xml:space="preserve"> </w:t>
            </w:r>
          </w:p>
          <w:p w14:paraId="4BFF5C11" w14:textId="1EC32C16" w:rsidR="00CD01A1" w:rsidRPr="005E3E9F" w:rsidRDefault="00E1521F"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Attiecībā par neatbilstoša lietošanas mērķa pārskatīšanu</w:t>
            </w:r>
            <w:r w:rsidR="00C51C99">
              <w:rPr>
                <w:rFonts w:ascii="Times New Roman" w:eastAsia="Times New Roman" w:hAnsi="Times New Roman" w:cs="Times New Roman"/>
                <w:sz w:val="24"/>
                <w:szCs w:val="24"/>
                <w:lang w:eastAsia="lv-LV"/>
              </w:rPr>
              <w:t xml:space="preserve"> </w:t>
            </w:r>
            <w:r w:rsidRPr="005E3E9F">
              <w:rPr>
                <w:rFonts w:ascii="Times New Roman" w:eastAsia="Times New Roman" w:hAnsi="Times New Roman" w:cs="Times New Roman"/>
                <w:sz w:val="24"/>
                <w:szCs w:val="24"/>
                <w:lang w:eastAsia="lv-LV"/>
              </w:rPr>
              <w:t>projekt</w:t>
            </w:r>
            <w:r w:rsidR="00350E90" w:rsidRPr="005E3E9F">
              <w:rPr>
                <w:rFonts w:ascii="Times New Roman" w:eastAsia="Times New Roman" w:hAnsi="Times New Roman" w:cs="Times New Roman"/>
                <w:sz w:val="24"/>
                <w:szCs w:val="24"/>
                <w:lang w:eastAsia="lv-LV"/>
              </w:rPr>
              <w:t xml:space="preserve">ā </w:t>
            </w:r>
            <w:r w:rsidRPr="005E3E9F">
              <w:rPr>
                <w:rFonts w:ascii="Times New Roman" w:eastAsia="Times New Roman" w:hAnsi="Times New Roman" w:cs="Times New Roman"/>
                <w:sz w:val="24"/>
                <w:szCs w:val="24"/>
                <w:lang w:eastAsia="lv-LV"/>
              </w:rPr>
              <w:t>papildināt</w:t>
            </w:r>
            <w:r w:rsidR="00350E90" w:rsidRPr="005E3E9F">
              <w:rPr>
                <w:rFonts w:ascii="Times New Roman" w:eastAsia="Times New Roman" w:hAnsi="Times New Roman" w:cs="Times New Roman"/>
                <w:sz w:val="24"/>
                <w:szCs w:val="24"/>
                <w:lang w:eastAsia="lv-LV"/>
              </w:rPr>
              <w:t>s</w:t>
            </w:r>
            <w:r w:rsidR="006D731A" w:rsidRPr="005E3E9F">
              <w:rPr>
                <w:rFonts w:ascii="Times New Roman" w:eastAsia="Times New Roman" w:hAnsi="Times New Roman" w:cs="Times New Roman"/>
                <w:sz w:val="24"/>
                <w:szCs w:val="24"/>
                <w:lang w:eastAsia="lv-LV"/>
              </w:rPr>
              <w:t xml:space="preserve"> (noteikumi Nr.</w:t>
            </w:r>
            <w:r w:rsidR="00202F17" w:rsidRPr="005E3E9F">
              <w:rPr>
                <w:rFonts w:ascii="Times New Roman" w:eastAsia="Times New Roman" w:hAnsi="Times New Roman" w:cs="Times New Roman"/>
                <w:sz w:val="24"/>
                <w:szCs w:val="24"/>
                <w:lang w:eastAsia="lv-LV"/>
              </w:rPr>
              <w:t> </w:t>
            </w:r>
            <w:r w:rsidR="006D731A" w:rsidRPr="005E3E9F">
              <w:rPr>
                <w:rFonts w:ascii="Times New Roman" w:eastAsia="Times New Roman" w:hAnsi="Times New Roman" w:cs="Times New Roman"/>
                <w:sz w:val="24"/>
                <w:szCs w:val="24"/>
                <w:lang w:eastAsia="lv-LV"/>
              </w:rPr>
              <w:t>496 17.7.</w:t>
            </w:r>
            <w:r w:rsidR="00202F17" w:rsidRPr="005E3E9F">
              <w:rPr>
                <w:rFonts w:ascii="Times New Roman" w:eastAsia="Times New Roman" w:hAnsi="Times New Roman" w:cs="Times New Roman"/>
                <w:sz w:val="24"/>
                <w:szCs w:val="24"/>
                <w:lang w:eastAsia="lv-LV"/>
              </w:rPr>
              <w:t> </w:t>
            </w:r>
            <w:r w:rsidR="006D731A" w:rsidRPr="005E3E9F">
              <w:rPr>
                <w:rFonts w:ascii="Times New Roman" w:eastAsia="Times New Roman" w:hAnsi="Times New Roman" w:cs="Times New Roman"/>
                <w:sz w:val="24"/>
                <w:szCs w:val="24"/>
                <w:lang w:eastAsia="lv-LV"/>
              </w:rPr>
              <w:t>apakšpunkts)</w:t>
            </w:r>
            <w:r w:rsidR="00350E90" w:rsidRPr="005E3E9F">
              <w:rPr>
                <w:rFonts w:ascii="Times New Roman" w:eastAsia="Times New Roman" w:hAnsi="Times New Roman" w:cs="Times New Roman"/>
                <w:sz w:val="24"/>
                <w:szCs w:val="24"/>
                <w:lang w:eastAsia="lv-LV"/>
              </w:rPr>
              <w:t xml:space="preserve">, ka </w:t>
            </w:r>
            <w:r w:rsidRPr="005E3E9F">
              <w:rPr>
                <w:rFonts w:ascii="Times New Roman" w:eastAsia="Times New Roman" w:hAnsi="Times New Roman" w:cs="Times New Roman"/>
                <w:sz w:val="24"/>
                <w:szCs w:val="24"/>
                <w:lang w:eastAsia="lv-LV"/>
              </w:rPr>
              <w:t>lietošanas mērķa maiņa ierosinā</w:t>
            </w:r>
            <w:r w:rsidR="00350E90" w:rsidRPr="005E3E9F">
              <w:rPr>
                <w:rFonts w:ascii="Times New Roman" w:eastAsia="Times New Roman" w:hAnsi="Times New Roman" w:cs="Times New Roman"/>
                <w:sz w:val="24"/>
                <w:szCs w:val="24"/>
                <w:lang w:eastAsia="lv-LV"/>
              </w:rPr>
              <w:t xml:space="preserve">ma, </w:t>
            </w:r>
            <w:r w:rsidRPr="005E3E9F">
              <w:rPr>
                <w:rFonts w:ascii="Times New Roman" w:eastAsia="Times New Roman" w:hAnsi="Times New Roman" w:cs="Times New Roman"/>
                <w:sz w:val="24"/>
                <w:szCs w:val="24"/>
                <w:lang w:eastAsia="lv-LV"/>
              </w:rPr>
              <w:t>ja iepriekš noteiktais lietošanas mērķis pēc zemes izmantošanas būtības neatbilst apbūves zemes nosacījumiem.</w:t>
            </w:r>
            <w:r w:rsidR="00984EBF" w:rsidRPr="005E3E9F">
              <w:rPr>
                <w:rFonts w:ascii="Times New Roman" w:eastAsia="Times New Roman" w:hAnsi="Times New Roman" w:cs="Times New Roman"/>
                <w:sz w:val="24"/>
                <w:szCs w:val="24"/>
                <w:lang w:eastAsia="lv-LV"/>
              </w:rPr>
              <w:t xml:space="preserve"> </w:t>
            </w:r>
            <w:r w:rsidR="002C1AD2" w:rsidRPr="005E3E9F">
              <w:rPr>
                <w:rFonts w:ascii="Times New Roman" w:eastAsia="Times New Roman" w:hAnsi="Times New Roman" w:cs="Times New Roman"/>
                <w:sz w:val="24"/>
                <w:szCs w:val="24"/>
                <w:lang w:eastAsia="lv-LV"/>
              </w:rPr>
              <w:t xml:space="preserve">Norma risinās gadījumus, kad pēc platības lielām, neapbūvētam zemes vienībām iepriekš likumīgi noteikts apbūves zemes lietošanas mērķis, bet zemes vienība vēl nav gatava apbūves īstenošanai, </w:t>
            </w:r>
            <w:r w:rsidR="00BE06D7" w:rsidRPr="005E3E9F">
              <w:rPr>
                <w:rFonts w:ascii="Times New Roman" w:eastAsia="Times New Roman" w:hAnsi="Times New Roman" w:cs="Times New Roman"/>
                <w:sz w:val="24"/>
                <w:szCs w:val="24"/>
                <w:lang w:eastAsia="lv-LV"/>
              </w:rPr>
              <w:t>tā neatbilst apbūves noteikumos noteiktajām apbūves prasībām</w:t>
            </w:r>
            <w:r w:rsidR="003E0787" w:rsidRPr="005E3E9F">
              <w:rPr>
                <w:rFonts w:ascii="Times New Roman" w:eastAsia="Times New Roman" w:hAnsi="Times New Roman" w:cs="Times New Roman"/>
                <w:sz w:val="24"/>
                <w:szCs w:val="24"/>
                <w:lang w:eastAsia="lv-LV"/>
              </w:rPr>
              <w:t>,</w:t>
            </w:r>
            <w:r w:rsidR="00BE06D7" w:rsidRPr="005E3E9F">
              <w:rPr>
                <w:rFonts w:ascii="Times New Roman" w:eastAsia="Times New Roman" w:hAnsi="Times New Roman" w:cs="Times New Roman"/>
                <w:sz w:val="24"/>
                <w:szCs w:val="24"/>
                <w:lang w:eastAsia="lv-LV"/>
              </w:rPr>
              <w:t xml:space="preserve"> un nav izbūvēta infrastruktūra.</w:t>
            </w:r>
          </w:p>
          <w:p w14:paraId="0D600C19" w14:textId="490150BA" w:rsidR="00675148" w:rsidRDefault="00CD01A1"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Lai pašvaldības atbilstoši jaunajām normām varētu izvērtēt un pārskatīt</w:t>
            </w:r>
            <w:r w:rsidR="0086604C">
              <w:rPr>
                <w:rFonts w:ascii="Times New Roman" w:eastAsia="Times New Roman" w:hAnsi="Times New Roman" w:cs="Times New Roman"/>
                <w:sz w:val="24"/>
                <w:szCs w:val="24"/>
                <w:lang w:eastAsia="lv-LV"/>
              </w:rPr>
              <w:t xml:space="preserve"> </w:t>
            </w:r>
            <w:r w:rsidRPr="005E3E9F">
              <w:rPr>
                <w:rFonts w:ascii="Times New Roman" w:eastAsia="Times New Roman" w:hAnsi="Times New Roman" w:cs="Times New Roman"/>
                <w:sz w:val="24"/>
                <w:szCs w:val="24"/>
                <w:lang w:eastAsia="lv-LV"/>
              </w:rPr>
              <w:t xml:space="preserve">lietošanas mērķus, projekts papildināts, ka Valsts zemes dienests no </w:t>
            </w:r>
            <w:r w:rsidR="003E0787" w:rsidRPr="005E3E9F">
              <w:rPr>
                <w:rFonts w:ascii="Times New Roman" w:eastAsia="Times New Roman" w:hAnsi="Times New Roman" w:cs="Times New Roman"/>
                <w:sz w:val="24"/>
                <w:szCs w:val="24"/>
                <w:lang w:eastAsia="lv-LV"/>
              </w:rPr>
              <w:lastRenderedPageBreak/>
              <w:t>Nekustamā īpašuma valsts k</w:t>
            </w:r>
            <w:r w:rsidRPr="005E3E9F">
              <w:rPr>
                <w:rFonts w:ascii="Times New Roman" w:eastAsia="Times New Roman" w:hAnsi="Times New Roman" w:cs="Times New Roman"/>
                <w:sz w:val="24"/>
                <w:szCs w:val="24"/>
                <w:lang w:eastAsia="lv-LV"/>
              </w:rPr>
              <w:t>adastra informācijas sistēmas atlasa zemes vienības pilsētās, kurām atbilstoši Valsts meža dienesta informācijai ir reģistrēta meža zeme un apbūves zemes vienības, kurām reģistrēti apgrūtinājumi</w:t>
            </w:r>
            <w:r w:rsidR="0086604C">
              <w:rPr>
                <w:rFonts w:ascii="Times New Roman" w:eastAsia="Times New Roman" w:hAnsi="Times New Roman" w:cs="Times New Roman"/>
                <w:sz w:val="24"/>
                <w:szCs w:val="24"/>
                <w:lang w:eastAsia="lv-LV"/>
              </w:rPr>
              <w:t xml:space="preserve"> </w:t>
            </w:r>
            <w:r w:rsidR="002C40BB" w:rsidRPr="005E3E9F">
              <w:rPr>
                <w:rFonts w:ascii="Times New Roman" w:eastAsia="Times New Roman" w:hAnsi="Times New Roman" w:cs="Times New Roman"/>
                <w:sz w:val="24"/>
                <w:szCs w:val="24"/>
                <w:lang w:eastAsia="lv-LV"/>
              </w:rPr>
              <w:t>"</w:t>
            </w:r>
            <w:r w:rsidRPr="005E3E9F">
              <w:rPr>
                <w:rFonts w:ascii="Times New Roman" w:eastAsia="Times New Roman" w:hAnsi="Times New Roman" w:cs="Times New Roman"/>
                <w:sz w:val="24"/>
                <w:szCs w:val="24"/>
                <w:lang w:eastAsia="lv-LV"/>
              </w:rPr>
              <w:t>applūstošā (10 % applūduma varbūtība) teritorija, kods 7311020400</w:t>
            </w:r>
            <w:r w:rsidR="002C40BB" w:rsidRPr="005E3E9F">
              <w:rPr>
                <w:rFonts w:ascii="Times New Roman" w:eastAsia="Times New Roman" w:hAnsi="Times New Roman" w:cs="Times New Roman"/>
                <w:sz w:val="24"/>
                <w:szCs w:val="24"/>
                <w:lang w:eastAsia="lv-LV"/>
              </w:rPr>
              <w:t>"</w:t>
            </w:r>
            <w:r w:rsidRPr="005E3E9F">
              <w:rPr>
                <w:rFonts w:ascii="Times New Roman" w:eastAsia="Times New Roman" w:hAnsi="Times New Roman" w:cs="Times New Roman"/>
                <w:sz w:val="24"/>
                <w:szCs w:val="24"/>
                <w:lang w:eastAsia="lv-LV"/>
              </w:rPr>
              <w:t xml:space="preserve">, </w:t>
            </w:r>
            <w:r w:rsidR="002C40BB" w:rsidRPr="005E3E9F">
              <w:rPr>
                <w:rFonts w:ascii="Times New Roman" w:eastAsia="Times New Roman" w:hAnsi="Times New Roman" w:cs="Times New Roman"/>
                <w:sz w:val="24"/>
                <w:szCs w:val="24"/>
                <w:lang w:eastAsia="lv-LV"/>
              </w:rPr>
              <w:t>"</w:t>
            </w:r>
            <w:r w:rsidRPr="005E3E9F">
              <w:rPr>
                <w:rFonts w:ascii="Times New Roman" w:eastAsia="Times New Roman" w:hAnsi="Times New Roman" w:cs="Times New Roman"/>
                <w:sz w:val="24"/>
                <w:szCs w:val="24"/>
                <w:lang w:eastAsia="lv-LV"/>
              </w:rPr>
              <w:t xml:space="preserve">Zemes applūšanas risks, kods </w:t>
            </w:r>
            <w:r w:rsidRPr="005E3E9F">
              <w:rPr>
                <w:rFonts w:ascii="Times New Roman" w:eastAsia="Times New Roman" w:hAnsi="Times New Roman" w:cs="Times New Roman"/>
                <w:iCs/>
                <w:sz w:val="24"/>
                <w:szCs w:val="24"/>
                <w:lang w:eastAsia="lv-LV"/>
              </w:rPr>
              <w:t>61002</w:t>
            </w:r>
            <w:r w:rsidR="002C40BB" w:rsidRPr="005E3E9F">
              <w:rPr>
                <w:rFonts w:ascii="Times New Roman" w:eastAsia="Times New Roman" w:hAnsi="Times New Roman" w:cs="Times New Roman"/>
                <w:iCs/>
                <w:sz w:val="24"/>
                <w:szCs w:val="24"/>
                <w:lang w:eastAsia="lv-LV"/>
              </w:rPr>
              <w:t>"</w:t>
            </w:r>
            <w:r w:rsidRPr="005E3E9F">
              <w:rPr>
                <w:rFonts w:ascii="Times New Roman" w:eastAsia="Times New Roman" w:hAnsi="Times New Roman" w:cs="Times New Roman"/>
                <w:sz w:val="24"/>
                <w:szCs w:val="24"/>
                <w:lang w:eastAsia="lv-LV"/>
              </w:rPr>
              <w:t>.</w:t>
            </w:r>
          </w:p>
          <w:p w14:paraId="34657B4C" w14:textId="0E6280EE" w:rsidR="00ED1BDA" w:rsidRPr="005E3E9F" w:rsidRDefault="00ED1BDA" w:rsidP="005E3E9F">
            <w:pPr>
              <w:spacing w:after="0" w:line="240" w:lineRule="auto"/>
              <w:ind w:firstLine="306"/>
              <w:jc w:val="both"/>
              <w:rPr>
                <w:rFonts w:ascii="Times New Roman" w:eastAsia="Times New Roman" w:hAnsi="Times New Roman" w:cs="Times New Roman"/>
                <w:sz w:val="24"/>
                <w:szCs w:val="24"/>
                <w:lang w:eastAsia="lv-LV"/>
              </w:rPr>
            </w:pPr>
            <w:r w:rsidRPr="00ED1BDA">
              <w:rPr>
                <w:rFonts w:ascii="Times New Roman" w:eastAsia="Times New Roman" w:hAnsi="Times New Roman" w:cs="Times New Roman"/>
                <w:sz w:val="24"/>
                <w:szCs w:val="24"/>
                <w:lang w:eastAsia="lv-LV"/>
              </w:rPr>
              <w:t xml:space="preserve">Atbilstoši </w:t>
            </w:r>
            <w:r>
              <w:rPr>
                <w:rFonts w:ascii="Times New Roman" w:eastAsia="Times New Roman" w:hAnsi="Times New Roman" w:cs="Times New Roman"/>
                <w:sz w:val="24"/>
                <w:szCs w:val="24"/>
                <w:lang w:eastAsia="lv-LV"/>
              </w:rPr>
              <w:t xml:space="preserve">Kadastra informācijas sistēmā </w:t>
            </w:r>
            <w:r w:rsidRPr="00ED1BDA">
              <w:rPr>
                <w:rFonts w:ascii="Times New Roman" w:eastAsia="Times New Roman" w:hAnsi="Times New Roman" w:cs="Times New Roman"/>
                <w:sz w:val="24"/>
                <w:szCs w:val="24"/>
                <w:lang w:eastAsia="lv-LV"/>
              </w:rPr>
              <w:t xml:space="preserve"> reģistrētajai informācijai ~ </w:t>
            </w:r>
            <w:r>
              <w:rPr>
                <w:rFonts w:ascii="Times New Roman" w:eastAsia="Times New Roman" w:hAnsi="Times New Roman" w:cs="Times New Roman"/>
                <w:sz w:val="24"/>
                <w:szCs w:val="24"/>
                <w:lang w:eastAsia="lv-LV"/>
              </w:rPr>
              <w:t>8</w:t>
            </w:r>
            <w:r w:rsidRPr="00ED1BDA">
              <w:rPr>
                <w:rFonts w:ascii="Times New Roman" w:eastAsia="Times New Roman" w:hAnsi="Times New Roman" w:cs="Times New Roman"/>
                <w:sz w:val="24"/>
                <w:szCs w:val="24"/>
                <w:lang w:eastAsia="lv-LV"/>
              </w:rPr>
              <w:t>0</w:t>
            </w:r>
            <w:r w:rsidR="00D411B4">
              <w:rPr>
                <w:rFonts w:ascii="Times New Roman" w:eastAsia="Times New Roman" w:hAnsi="Times New Roman" w:cs="Times New Roman"/>
                <w:sz w:val="24"/>
                <w:szCs w:val="24"/>
                <w:lang w:eastAsia="lv-LV"/>
              </w:rPr>
              <w:t>00 zemes vienībām (tai skaitā ~ </w:t>
            </w:r>
            <w:r w:rsidRPr="00ED1BDA">
              <w:rPr>
                <w:rFonts w:ascii="Times New Roman" w:eastAsia="Times New Roman" w:hAnsi="Times New Roman" w:cs="Times New Roman"/>
                <w:sz w:val="24"/>
                <w:szCs w:val="24"/>
                <w:lang w:eastAsia="lv-LV"/>
              </w:rPr>
              <w:t xml:space="preserve">3000 vienībām pilsētās) ir reģistrēts zemes lietošanas veids </w:t>
            </w:r>
            <w:r w:rsidR="00D411B4" w:rsidRPr="00D411B4">
              <w:rPr>
                <w:rFonts w:ascii="Times New Roman" w:eastAsia="Times New Roman" w:hAnsi="Times New Roman" w:cs="Times New Roman"/>
                <w:sz w:val="24"/>
                <w:szCs w:val="24"/>
                <w:lang w:eastAsia="lv-LV"/>
              </w:rPr>
              <w:t>"</w:t>
            </w:r>
            <w:r w:rsidRPr="00ED1BDA">
              <w:rPr>
                <w:rFonts w:ascii="Times New Roman" w:eastAsia="Times New Roman" w:hAnsi="Times New Roman" w:cs="Times New Roman"/>
                <w:sz w:val="24"/>
                <w:szCs w:val="24"/>
                <w:lang w:eastAsia="lv-LV"/>
              </w:rPr>
              <w:t>mežs</w:t>
            </w:r>
            <w:r w:rsidR="00D411B4" w:rsidRPr="00D411B4">
              <w:rPr>
                <w:rFonts w:ascii="Times New Roman" w:eastAsia="Times New Roman" w:hAnsi="Times New Roman" w:cs="Times New Roman"/>
                <w:sz w:val="24"/>
                <w:szCs w:val="24"/>
                <w:lang w:eastAsia="lv-LV"/>
              </w:rPr>
              <w:t>"</w:t>
            </w:r>
            <w:r w:rsidRPr="00ED1BDA">
              <w:rPr>
                <w:rFonts w:ascii="Times New Roman" w:eastAsia="Times New Roman" w:hAnsi="Times New Roman" w:cs="Times New Roman"/>
                <w:sz w:val="24"/>
                <w:szCs w:val="24"/>
                <w:lang w:eastAsia="lv-LV"/>
              </w:rPr>
              <w:t>, bet lietošanas mērķis ir apbūves zeme. Atbilstoši pārejas normai, Valsts zemes dienests zemes vienību sarakstu nosūtīs pašvaldībām, lietošanas mērķu pārbaudei. Saskaņā ar Ministru kabineta 2012.</w:t>
            </w:r>
            <w:r w:rsidR="00E134AD">
              <w:rPr>
                <w:rFonts w:ascii="Times New Roman" w:eastAsia="Times New Roman" w:hAnsi="Times New Roman" w:cs="Times New Roman"/>
                <w:sz w:val="24"/>
                <w:szCs w:val="24"/>
                <w:lang w:eastAsia="lv-LV"/>
              </w:rPr>
              <w:t> gada 10. janvāra noteikumi Nr. </w:t>
            </w:r>
            <w:r w:rsidRPr="00ED1BDA">
              <w:rPr>
                <w:rFonts w:ascii="Times New Roman" w:eastAsia="Times New Roman" w:hAnsi="Times New Roman" w:cs="Times New Roman"/>
                <w:sz w:val="24"/>
                <w:szCs w:val="24"/>
                <w:lang w:eastAsia="lv-LV"/>
              </w:rPr>
              <w:t>47 "Noteikumi par kadastra informācijas sistēmas uzturēšanai nepieciešamās informācijas sniegša</w:t>
            </w:r>
            <w:r>
              <w:rPr>
                <w:rFonts w:ascii="Times New Roman" w:eastAsia="Times New Roman" w:hAnsi="Times New Roman" w:cs="Times New Roman"/>
                <w:sz w:val="24"/>
                <w:szCs w:val="24"/>
                <w:lang w:eastAsia="lv-LV"/>
              </w:rPr>
              <w:t>nas kārtību un apjomu” 4.</w:t>
            </w:r>
            <w:r w:rsidR="00E134A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d</w:t>
            </w:r>
            <w:r w:rsidRPr="00ED1BDA">
              <w:rPr>
                <w:rFonts w:ascii="Times New Roman" w:eastAsia="Times New Roman" w:hAnsi="Times New Roman" w:cs="Times New Roman"/>
                <w:sz w:val="24"/>
                <w:szCs w:val="24"/>
                <w:lang w:eastAsia="lv-LV"/>
              </w:rPr>
              <w:t xml:space="preserve">atus par noteikto vai mainīto nekustamā īpašuma lietošanas mērķi zemes vienībai un zemes vienības daļai, kurai Kadastra informācijas sistēmā ir piešķirts kadastra apzīmējums, un lietošanas mērķim piekrītošo zemes platību vietējā pašvaldība sniedz tiešsaistes datu pārraides režīmā. Tāpēc </w:t>
            </w:r>
            <w:r w:rsidR="00223AEB">
              <w:rPr>
                <w:rFonts w:ascii="Times New Roman" w:eastAsia="Times New Roman" w:hAnsi="Times New Roman" w:cs="Times New Roman"/>
                <w:sz w:val="24"/>
                <w:szCs w:val="24"/>
                <w:lang w:eastAsia="lv-LV"/>
              </w:rPr>
              <w:t>no p</w:t>
            </w:r>
            <w:r w:rsidRPr="00ED1BDA">
              <w:rPr>
                <w:rFonts w:ascii="Times New Roman" w:eastAsia="Times New Roman" w:hAnsi="Times New Roman" w:cs="Times New Roman"/>
                <w:sz w:val="24"/>
                <w:szCs w:val="24"/>
                <w:lang w:eastAsia="lv-LV"/>
              </w:rPr>
              <w:t>rojekt</w:t>
            </w:r>
            <w:r w:rsidR="00223AEB">
              <w:rPr>
                <w:rFonts w:ascii="Times New Roman" w:eastAsia="Times New Roman" w:hAnsi="Times New Roman" w:cs="Times New Roman"/>
                <w:sz w:val="24"/>
                <w:szCs w:val="24"/>
                <w:lang w:eastAsia="lv-LV"/>
              </w:rPr>
              <w:t>a svītrota norma par lietošanas mērķa maiņas informēšanu rakstiskā veidā.</w:t>
            </w:r>
          </w:p>
          <w:p w14:paraId="4062964B" w14:textId="38691443" w:rsidR="00650983" w:rsidRPr="005E3E9F" w:rsidRDefault="00650983" w:rsidP="0086604C">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 xml:space="preserve">Tā kā projekts ir saistīts ar kadastrālās vērtēšanas metodikas pilnveidojumu izstrādi, izmaiņas Nekustamā īpašuma valsts kadastra informācijas sistēmā tiks paredzētas </w:t>
            </w:r>
            <w:r w:rsidR="0086604C">
              <w:rPr>
                <w:rFonts w:ascii="Times New Roman" w:eastAsia="Times New Roman" w:hAnsi="Times New Roman" w:cs="Times New Roman"/>
                <w:sz w:val="24"/>
                <w:szCs w:val="24"/>
                <w:lang w:eastAsia="lv-LV"/>
              </w:rPr>
              <w:t xml:space="preserve">Ministru kabineta noteikumu projekta </w:t>
            </w:r>
            <w:r w:rsidRPr="005E3E9F">
              <w:rPr>
                <w:rFonts w:ascii="Times New Roman" w:eastAsia="Times New Roman" w:hAnsi="Times New Roman" w:cs="Times New Roman"/>
                <w:sz w:val="24"/>
                <w:szCs w:val="24"/>
                <w:lang w:eastAsia="lv-LV"/>
              </w:rPr>
              <w:t>"Kadastrālās vērtēšanas noteikumi" izstrādes ietvaros.</w:t>
            </w:r>
          </w:p>
        </w:tc>
      </w:tr>
      <w:tr w:rsidR="00E44EEC" w:rsidRPr="005E3E9F" w14:paraId="56A4FC52"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4701376C" w14:textId="44B411D3"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lastRenderedPageBreak/>
              <w:t>3.</w:t>
            </w:r>
          </w:p>
        </w:tc>
        <w:tc>
          <w:tcPr>
            <w:tcW w:w="751" w:type="pct"/>
            <w:tcBorders>
              <w:top w:val="single" w:sz="4" w:space="0" w:color="auto"/>
              <w:left w:val="single" w:sz="4" w:space="0" w:color="auto"/>
              <w:bottom w:val="single" w:sz="4" w:space="0" w:color="auto"/>
              <w:right w:val="single" w:sz="4" w:space="0" w:color="auto"/>
            </w:tcBorders>
            <w:hideMark/>
          </w:tcPr>
          <w:p w14:paraId="14B80307" w14:textId="77777777" w:rsidR="00C9499C" w:rsidRPr="005E3E9F" w:rsidRDefault="00C9499C" w:rsidP="005E3E9F">
            <w:pPr>
              <w:spacing w:after="0" w:line="240" w:lineRule="auto"/>
              <w:rPr>
                <w:rFonts w:ascii="Times New Roman" w:hAnsi="Times New Roman" w:cs="Times New Roman"/>
                <w:sz w:val="24"/>
                <w:szCs w:val="24"/>
              </w:rPr>
            </w:pPr>
            <w:r w:rsidRPr="005E3E9F">
              <w:rPr>
                <w:rFonts w:ascii="Times New Roman" w:hAnsi="Times New Roman" w:cs="Times New Roman"/>
                <w:sz w:val="24"/>
                <w:szCs w:val="24"/>
              </w:rPr>
              <w:t>Projekta izstrādē iesaistītās institūcijas un publiskas personas kapitālsabiedrības</w:t>
            </w:r>
          </w:p>
        </w:tc>
        <w:tc>
          <w:tcPr>
            <w:tcW w:w="3954" w:type="pct"/>
            <w:tcBorders>
              <w:top w:val="single" w:sz="4" w:space="0" w:color="auto"/>
              <w:left w:val="single" w:sz="4" w:space="0" w:color="auto"/>
              <w:bottom w:val="single" w:sz="4" w:space="0" w:color="auto"/>
              <w:right w:val="single" w:sz="4" w:space="0" w:color="auto"/>
            </w:tcBorders>
          </w:tcPr>
          <w:p w14:paraId="7258E062" w14:textId="5522E465" w:rsidR="004E379D" w:rsidRPr="005E3E9F" w:rsidRDefault="004E379D" w:rsidP="0086604C">
            <w:pPr>
              <w:spacing w:after="0" w:line="240" w:lineRule="auto"/>
              <w:ind w:firstLine="275"/>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Vides aizsardzības un reģionālās attīstības ministrija</w:t>
            </w:r>
            <w:r w:rsidR="0086604C">
              <w:rPr>
                <w:rFonts w:ascii="Times New Roman" w:eastAsia="Times New Roman" w:hAnsi="Times New Roman" w:cs="Times New Roman"/>
                <w:sz w:val="24"/>
                <w:szCs w:val="24"/>
              </w:rPr>
              <w:t xml:space="preserve">, </w:t>
            </w:r>
            <w:r w:rsidRPr="005E3E9F">
              <w:rPr>
                <w:rFonts w:ascii="Times New Roman" w:eastAsia="Times New Roman" w:hAnsi="Times New Roman" w:cs="Times New Roman"/>
                <w:sz w:val="24"/>
                <w:szCs w:val="24"/>
              </w:rPr>
              <w:t xml:space="preserve">Latvijas </w:t>
            </w:r>
            <w:r w:rsidR="00F74850" w:rsidRPr="005E3E9F">
              <w:rPr>
                <w:rFonts w:ascii="Times New Roman" w:eastAsia="Times New Roman" w:hAnsi="Times New Roman" w:cs="Times New Roman"/>
                <w:sz w:val="24"/>
                <w:szCs w:val="24"/>
              </w:rPr>
              <w:t>D</w:t>
            </w:r>
            <w:r w:rsidRPr="005E3E9F">
              <w:rPr>
                <w:rFonts w:ascii="Times New Roman" w:eastAsia="Times New Roman" w:hAnsi="Times New Roman" w:cs="Times New Roman"/>
                <w:sz w:val="24"/>
                <w:szCs w:val="24"/>
              </w:rPr>
              <w:t xml:space="preserve">arba </w:t>
            </w:r>
            <w:r w:rsidR="003E0787" w:rsidRPr="005E3E9F">
              <w:rPr>
                <w:rFonts w:ascii="Times New Roman" w:eastAsia="Times New Roman" w:hAnsi="Times New Roman" w:cs="Times New Roman"/>
                <w:sz w:val="24"/>
                <w:szCs w:val="24"/>
              </w:rPr>
              <w:t>d</w:t>
            </w:r>
            <w:r w:rsidRPr="005E3E9F">
              <w:rPr>
                <w:rFonts w:ascii="Times New Roman" w:eastAsia="Times New Roman" w:hAnsi="Times New Roman" w:cs="Times New Roman"/>
                <w:sz w:val="24"/>
                <w:szCs w:val="24"/>
              </w:rPr>
              <w:t xml:space="preserve">evēju </w:t>
            </w:r>
            <w:r w:rsidR="003E0787" w:rsidRPr="005E3E9F">
              <w:rPr>
                <w:rFonts w:ascii="Times New Roman" w:eastAsia="Times New Roman" w:hAnsi="Times New Roman" w:cs="Times New Roman"/>
                <w:sz w:val="24"/>
                <w:szCs w:val="24"/>
              </w:rPr>
              <w:t>k</w:t>
            </w:r>
            <w:r w:rsidRPr="005E3E9F">
              <w:rPr>
                <w:rFonts w:ascii="Times New Roman" w:eastAsia="Times New Roman" w:hAnsi="Times New Roman" w:cs="Times New Roman"/>
                <w:sz w:val="24"/>
                <w:szCs w:val="24"/>
              </w:rPr>
              <w:t>onfederācija</w:t>
            </w:r>
            <w:r w:rsidR="0086604C">
              <w:rPr>
                <w:rFonts w:ascii="Times New Roman" w:eastAsia="Times New Roman" w:hAnsi="Times New Roman" w:cs="Times New Roman"/>
                <w:sz w:val="24"/>
                <w:szCs w:val="24"/>
              </w:rPr>
              <w:t>.</w:t>
            </w:r>
          </w:p>
        </w:tc>
      </w:tr>
      <w:tr w:rsidR="00C9499C" w:rsidRPr="005E3E9F" w14:paraId="19225E01"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1270C536" w14:textId="742E7803"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4.</w:t>
            </w:r>
          </w:p>
        </w:tc>
        <w:tc>
          <w:tcPr>
            <w:tcW w:w="751" w:type="pct"/>
            <w:tcBorders>
              <w:top w:val="single" w:sz="4" w:space="0" w:color="auto"/>
              <w:left w:val="single" w:sz="4" w:space="0" w:color="auto"/>
              <w:bottom w:val="single" w:sz="4" w:space="0" w:color="auto"/>
              <w:right w:val="single" w:sz="4" w:space="0" w:color="auto"/>
            </w:tcBorders>
            <w:hideMark/>
          </w:tcPr>
          <w:p w14:paraId="0B4A5FEB"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954" w:type="pct"/>
            <w:tcBorders>
              <w:top w:val="single" w:sz="4" w:space="0" w:color="auto"/>
              <w:left w:val="single" w:sz="4" w:space="0" w:color="auto"/>
              <w:bottom w:val="single" w:sz="4" w:space="0" w:color="auto"/>
              <w:right w:val="single" w:sz="4" w:space="0" w:color="auto"/>
            </w:tcBorders>
          </w:tcPr>
          <w:p w14:paraId="390893FF" w14:textId="5DB4419A" w:rsidR="001A697F" w:rsidRPr="005E3E9F" w:rsidRDefault="0086604C" w:rsidP="005E3E9F">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7D00F6" w14:textId="213E1EE7" w:rsidR="00C9499C" w:rsidRDefault="00C9499C" w:rsidP="005E3E9F">
      <w:pPr>
        <w:spacing w:after="0" w:line="240" w:lineRule="auto"/>
        <w:ind w:firstLine="300"/>
        <w:jc w:val="center"/>
        <w:rPr>
          <w:rFonts w:ascii="Times New Roman" w:eastAsia="Times New Roman" w:hAnsi="Times New Roman" w:cs="Times New Roman"/>
          <w:b/>
          <w:bCs/>
          <w:sz w:val="24"/>
          <w:szCs w:val="24"/>
          <w:lang w:eastAsia="lv-LV"/>
        </w:rPr>
      </w:pPr>
    </w:p>
    <w:p w14:paraId="67344FE5" w14:textId="77777777" w:rsidR="000F2BAC" w:rsidRPr="005E3E9F" w:rsidRDefault="000F2BAC" w:rsidP="005E3E9F">
      <w:pPr>
        <w:spacing w:after="0" w:line="240" w:lineRule="auto"/>
        <w:ind w:firstLine="300"/>
        <w:jc w:val="center"/>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1588"/>
        <w:gridCol w:w="7230"/>
      </w:tblGrid>
      <w:tr w:rsidR="00E44EEC" w:rsidRPr="005E3E9F" w14:paraId="11645C0C" w14:textId="77777777"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9ACAD7" w14:textId="77777777" w:rsidR="00CF53E7" w:rsidRPr="005E3E9F" w:rsidRDefault="00CF53E7"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5E3E9F" w14:paraId="22EA641B" w14:textId="77777777" w:rsidTr="00675148">
        <w:tc>
          <w:tcPr>
            <w:tcW w:w="303" w:type="pct"/>
            <w:tcBorders>
              <w:top w:val="single" w:sz="4" w:space="0" w:color="auto"/>
              <w:left w:val="single" w:sz="4" w:space="0" w:color="auto"/>
              <w:bottom w:val="single" w:sz="4" w:space="0" w:color="auto"/>
              <w:right w:val="single" w:sz="4" w:space="0" w:color="auto"/>
            </w:tcBorders>
            <w:hideMark/>
          </w:tcPr>
          <w:p w14:paraId="522BE5D7"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14:paraId="791D4CC2"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Sabiedrības mērķgrupas, kuras tiesiskais regulējums ietekmē vai varētu ietekmēt</w:t>
            </w:r>
          </w:p>
        </w:tc>
        <w:tc>
          <w:tcPr>
            <w:tcW w:w="3851" w:type="pct"/>
            <w:tcBorders>
              <w:top w:val="single" w:sz="4" w:space="0" w:color="auto"/>
              <w:left w:val="single" w:sz="4" w:space="0" w:color="auto"/>
              <w:bottom w:val="single" w:sz="4" w:space="0" w:color="auto"/>
              <w:right w:val="single" w:sz="4" w:space="0" w:color="auto"/>
            </w:tcBorders>
          </w:tcPr>
          <w:p w14:paraId="75719EEA" w14:textId="487EBAFE" w:rsidR="00CF53E7" w:rsidRPr="005E3E9F" w:rsidRDefault="00837E66" w:rsidP="00E134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Regulējums pozitīvi ietekmēs zemes īpašniekus</w:t>
            </w:r>
            <w:r w:rsidR="00D40D2B">
              <w:rPr>
                <w:rFonts w:ascii="Times New Roman" w:eastAsia="Times New Roman" w:hAnsi="Times New Roman" w:cs="Times New Roman"/>
                <w:sz w:val="24"/>
                <w:szCs w:val="24"/>
              </w:rPr>
              <w:t xml:space="preserve">, jo precīzāk tiek noteikts apbūves lietošanas mērķu noteikšana. </w:t>
            </w:r>
            <w:r>
              <w:rPr>
                <w:rFonts w:ascii="Times New Roman" w:eastAsia="Times New Roman" w:hAnsi="Times New Roman" w:cs="Times New Roman"/>
                <w:sz w:val="24"/>
                <w:szCs w:val="24"/>
              </w:rPr>
              <w:t xml:space="preserve">Attiecībā uz </w:t>
            </w:r>
            <w:r w:rsidR="00170349">
              <w:rPr>
                <w:rFonts w:ascii="Times New Roman" w:eastAsia="Times New Roman" w:hAnsi="Times New Roman" w:cs="Times New Roman"/>
                <w:sz w:val="24"/>
                <w:szCs w:val="24"/>
              </w:rPr>
              <w:t xml:space="preserve"> normu, </w:t>
            </w:r>
            <w:r>
              <w:rPr>
                <w:rFonts w:ascii="Times New Roman" w:eastAsia="Times New Roman" w:hAnsi="Times New Roman" w:cs="Times New Roman"/>
                <w:sz w:val="24"/>
                <w:szCs w:val="24"/>
              </w:rPr>
              <w:t xml:space="preserve">kas nosaka </w:t>
            </w:r>
            <w:r w:rsidR="00170349">
              <w:rPr>
                <w:rFonts w:ascii="Times New Roman" w:eastAsia="Times New Roman" w:hAnsi="Times New Roman" w:cs="Times New Roman"/>
                <w:sz w:val="24"/>
                <w:szCs w:val="24"/>
              </w:rPr>
              <w:t>ka apb</w:t>
            </w:r>
            <w:r>
              <w:rPr>
                <w:rFonts w:ascii="Times New Roman" w:eastAsia="Times New Roman" w:hAnsi="Times New Roman" w:cs="Times New Roman"/>
                <w:sz w:val="24"/>
                <w:szCs w:val="24"/>
              </w:rPr>
              <w:t>ūves zemes lietošanas mērķi nevar noteikt zemes vienības platībai, kamēr tā reģis</w:t>
            </w:r>
            <w:r w:rsidR="00E134AD">
              <w:rPr>
                <w:rFonts w:ascii="Times New Roman" w:eastAsia="Times New Roman" w:hAnsi="Times New Roman" w:cs="Times New Roman"/>
                <w:sz w:val="24"/>
                <w:szCs w:val="24"/>
              </w:rPr>
              <w:t>trēta ar zemes lietošanas veidu</w:t>
            </w:r>
            <w:r>
              <w:rPr>
                <w:rFonts w:ascii="Times New Roman" w:eastAsia="Times New Roman" w:hAnsi="Times New Roman" w:cs="Times New Roman"/>
                <w:sz w:val="24"/>
                <w:szCs w:val="24"/>
              </w:rPr>
              <w:t xml:space="preserve"> </w:t>
            </w:r>
            <w:r w:rsidR="00E134AD" w:rsidRPr="00E134AD">
              <w:rPr>
                <w:rFonts w:ascii="Times New Roman" w:eastAsia="Times New Roman" w:hAnsi="Times New Roman" w:cs="Times New Roman"/>
                <w:sz w:val="24"/>
                <w:szCs w:val="24"/>
              </w:rPr>
              <w:t>"</w:t>
            </w:r>
            <w:r>
              <w:rPr>
                <w:rFonts w:ascii="Times New Roman" w:eastAsia="Times New Roman" w:hAnsi="Times New Roman" w:cs="Times New Roman"/>
                <w:sz w:val="24"/>
                <w:szCs w:val="24"/>
              </w:rPr>
              <w:t>mežs</w:t>
            </w:r>
            <w:r w:rsidR="00E134AD" w:rsidRPr="00E13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lietošanas mērķ</w:t>
            </w:r>
            <w:r w:rsidR="00ED1BDA">
              <w:rPr>
                <w:rFonts w:ascii="Times New Roman" w:eastAsia="Times New Roman" w:hAnsi="Times New Roman" w:cs="Times New Roman"/>
                <w:sz w:val="24"/>
                <w:szCs w:val="24"/>
              </w:rPr>
              <w:t>i būtu jāpārbau</w:t>
            </w:r>
            <w:r w:rsidR="00E134AD">
              <w:rPr>
                <w:rFonts w:ascii="Times New Roman" w:eastAsia="Times New Roman" w:hAnsi="Times New Roman" w:cs="Times New Roman"/>
                <w:sz w:val="24"/>
                <w:szCs w:val="24"/>
              </w:rPr>
              <w:t>da ~ 8000 zemes vienību tai skaitā ~ </w:t>
            </w:r>
            <w:r>
              <w:rPr>
                <w:rFonts w:ascii="Times New Roman" w:eastAsia="Times New Roman" w:hAnsi="Times New Roman" w:cs="Times New Roman"/>
                <w:sz w:val="24"/>
                <w:szCs w:val="24"/>
              </w:rPr>
              <w:t>2700 zemes vienīb</w:t>
            </w:r>
            <w:r w:rsidR="00D40D2B">
              <w:rPr>
                <w:rFonts w:ascii="Times New Roman" w:eastAsia="Times New Roman" w:hAnsi="Times New Roman" w:cs="Times New Roman"/>
                <w:sz w:val="24"/>
                <w:szCs w:val="24"/>
              </w:rPr>
              <w:t>ām</w:t>
            </w:r>
            <w:r w:rsidR="00ED1BDA">
              <w:rPr>
                <w:rFonts w:ascii="Times New Roman" w:eastAsia="Times New Roman" w:hAnsi="Times New Roman" w:cs="Times New Roman"/>
                <w:sz w:val="24"/>
                <w:szCs w:val="24"/>
              </w:rPr>
              <w:t xml:space="preserve"> pilsētās </w:t>
            </w:r>
            <w:r w:rsidR="00D40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170349">
              <w:rPr>
                <w:rFonts w:ascii="Times New Roman" w:eastAsia="Times New Roman" w:hAnsi="Times New Roman" w:cs="Times New Roman"/>
                <w:sz w:val="24"/>
                <w:szCs w:val="24"/>
              </w:rPr>
              <w:t>tbilstoši Kadastrā reģistrētajai  informācijai</w:t>
            </w:r>
            <w:r>
              <w:rPr>
                <w:rFonts w:ascii="Times New Roman" w:eastAsia="Times New Roman" w:hAnsi="Times New Roman" w:cs="Times New Roman"/>
                <w:sz w:val="24"/>
                <w:szCs w:val="24"/>
              </w:rPr>
              <w:t xml:space="preserve"> zemes vienībai ir no VMD saņemta informācija par zemes lietošanas veidu “mežs”, bet zemes vienībai ir reģistrēts tikai apbūves zemei atbilstošs lietošanas mērķis</w:t>
            </w:r>
            <w:r w:rsidR="00D40D2B">
              <w:rPr>
                <w:rFonts w:ascii="Times New Roman" w:eastAsia="Times New Roman" w:hAnsi="Times New Roman" w:cs="Times New Roman"/>
                <w:sz w:val="24"/>
                <w:szCs w:val="24"/>
              </w:rPr>
              <w:t>)</w:t>
            </w:r>
            <w:r>
              <w:rPr>
                <w:rFonts w:ascii="Times New Roman" w:eastAsia="Times New Roman" w:hAnsi="Times New Roman" w:cs="Times New Roman"/>
                <w:sz w:val="24"/>
                <w:szCs w:val="24"/>
              </w:rPr>
              <w:t>. Visvairāk tādu zemes vienību ir Jūrmalā (~</w:t>
            </w:r>
            <w:r w:rsidR="00E134AD">
              <w:rPr>
                <w:rFonts w:ascii="Times New Roman" w:eastAsia="Times New Roman" w:hAnsi="Times New Roman" w:cs="Times New Roman"/>
                <w:sz w:val="24"/>
                <w:szCs w:val="24"/>
              </w:rPr>
              <w:t> </w:t>
            </w:r>
            <w:r>
              <w:rPr>
                <w:rFonts w:ascii="Times New Roman" w:eastAsia="Times New Roman" w:hAnsi="Times New Roman" w:cs="Times New Roman"/>
                <w:sz w:val="24"/>
                <w:szCs w:val="24"/>
              </w:rPr>
              <w:t>900); Rīgā (~</w:t>
            </w:r>
            <w:r w:rsidR="00E134AD">
              <w:rPr>
                <w:rFonts w:ascii="Times New Roman" w:eastAsia="Times New Roman" w:hAnsi="Times New Roman" w:cs="Times New Roman"/>
                <w:sz w:val="24"/>
                <w:szCs w:val="24"/>
              </w:rPr>
              <w:t> </w:t>
            </w:r>
            <w:r>
              <w:rPr>
                <w:rFonts w:ascii="Times New Roman" w:eastAsia="Times New Roman" w:hAnsi="Times New Roman" w:cs="Times New Roman"/>
                <w:sz w:val="24"/>
                <w:szCs w:val="24"/>
              </w:rPr>
              <w:t>600); Ogrē (~</w:t>
            </w:r>
            <w:r w:rsidR="00E134A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170). </w:t>
            </w:r>
            <w:r w:rsidR="00ED1BDA">
              <w:rPr>
                <w:rFonts w:ascii="Times New Roman" w:eastAsia="Times New Roman" w:hAnsi="Times New Roman" w:cs="Times New Roman"/>
                <w:sz w:val="24"/>
                <w:szCs w:val="24"/>
              </w:rPr>
              <w:t xml:space="preserve">Saistībā ar </w:t>
            </w:r>
            <w:r w:rsidR="00707DDB">
              <w:rPr>
                <w:rFonts w:ascii="Times New Roman" w:eastAsia="Times New Roman" w:hAnsi="Times New Roman" w:cs="Times New Roman"/>
                <w:sz w:val="24"/>
                <w:szCs w:val="24"/>
              </w:rPr>
              <w:t xml:space="preserve">noteikto </w:t>
            </w:r>
            <w:r w:rsidR="00ED1BDA">
              <w:rPr>
                <w:rFonts w:ascii="Times New Roman" w:eastAsia="Times New Roman" w:hAnsi="Times New Roman" w:cs="Times New Roman"/>
                <w:sz w:val="24"/>
                <w:szCs w:val="24"/>
              </w:rPr>
              <w:t xml:space="preserve">apbūves zemes lietošanas </w:t>
            </w:r>
            <w:r w:rsidR="003A5D8C">
              <w:rPr>
                <w:rFonts w:ascii="Times New Roman" w:eastAsia="Times New Roman" w:hAnsi="Times New Roman" w:cs="Times New Roman"/>
                <w:sz w:val="24"/>
                <w:szCs w:val="24"/>
              </w:rPr>
              <w:t>mērķu pārbaudi</w:t>
            </w:r>
            <w:r w:rsidR="00707DDB">
              <w:rPr>
                <w:rFonts w:ascii="Times New Roman" w:eastAsia="Times New Roman" w:hAnsi="Times New Roman" w:cs="Times New Roman"/>
                <w:sz w:val="24"/>
                <w:szCs w:val="24"/>
              </w:rPr>
              <w:t xml:space="preserve"> zemes vienībām ar apgrūtinājumu “</w:t>
            </w:r>
            <w:r w:rsidR="00ED1BDA">
              <w:rPr>
                <w:rFonts w:ascii="Times New Roman" w:eastAsia="Times New Roman" w:hAnsi="Times New Roman" w:cs="Times New Roman"/>
                <w:sz w:val="24"/>
                <w:szCs w:val="24"/>
              </w:rPr>
              <w:t>ap</w:t>
            </w:r>
            <w:r w:rsidR="00707DDB">
              <w:rPr>
                <w:rFonts w:ascii="Times New Roman" w:eastAsia="Times New Roman" w:hAnsi="Times New Roman" w:cs="Times New Roman"/>
                <w:sz w:val="24"/>
                <w:szCs w:val="24"/>
              </w:rPr>
              <w:t>p</w:t>
            </w:r>
            <w:r w:rsidR="00ED1BDA">
              <w:rPr>
                <w:rFonts w:ascii="Times New Roman" w:eastAsia="Times New Roman" w:hAnsi="Times New Roman" w:cs="Times New Roman"/>
                <w:sz w:val="24"/>
                <w:szCs w:val="24"/>
              </w:rPr>
              <w:t>lūšanas risk</w:t>
            </w:r>
            <w:r w:rsidR="00E134AD">
              <w:rPr>
                <w:rFonts w:ascii="Times New Roman" w:eastAsia="Times New Roman" w:hAnsi="Times New Roman" w:cs="Times New Roman"/>
                <w:sz w:val="24"/>
                <w:szCs w:val="24"/>
              </w:rPr>
              <w:t>s” kopumā būtu pārbaudāmas ~ </w:t>
            </w:r>
            <w:r w:rsidR="00707DDB">
              <w:rPr>
                <w:rFonts w:ascii="Times New Roman" w:eastAsia="Times New Roman" w:hAnsi="Times New Roman" w:cs="Times New Roman"/>
                <w:sz w:val="24"/>
                <w:szCs w:val="24"/>
              </w:rPr>
              <w:t>4000 zemes vienību.</w:t>
            </w:r>
          </w:p>
        </w:tc>
      </w:tr>
      <w:tr w:rsidR="00E44EEC" w:rsidRPr="005E3E9F" w14:paraId="7ECF605A" w14:textId="77777777" w:rsidTr="00675148">
        <w:tc>
          <w:tcPr>
            <w:tcW w:w="303" w:type="pct"/>
            <w:tcBorders>
              <w:top w:val="single" w:sz="4" w:space="0" w:color="auto"/>
              <w:left w:val="single" w:sz="4" w:space="0" w:color="auto"/>
              <w:bottom w:val="single" w:sz="4" w:space="0" w:color="auto"/>
              <w:right w:val="single" w:sz="4" w:space="0" w:color="auto"/>
            </w:tcBorders>
            <w:hideMark/>
          </w:tcPr>
          <w:p w14:paraId="150F2545"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846" w:type="pct"/>
            <w:tcBorders>
              <w:top w:val="single" w:sz="4" w:space="0" w:color="auto"/>
              <w:left w:val="single" w:sz="4" w:space="0" w:color="auto"/>
              <w:bottom w:val="single" w:sz="4" w:space="0" w:color="auto"/>
              <w:right w:val="single" w:sz="4" w:space="0" w:color="auto"/>
            </w:tcBorders>
            <w:hideMark/>
          </w:tcPr>
          <w:p w14:paraId="01158A28"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 xml:space="preserve">Tiesiskā regulējuma </w:t>
            </w:r>
            <w:r w:rsidRPr="005E3E9F">
              <w:rPr>
                <w:rFonts w:ascii="Times New Roman" w:eastAsia="Times New Roman" w:hAnsi="Times New Roman" w:cs="Times New Roman"/>
                <w:sz w:val="24"/>
                <w:szCs w:val="24"/>
              </w:rPr>
              <w:lastRenderedPageBreak/>
              <w:t>ietekme uz tautsaimniecību un administratīvo slogu</w:t>
            </w:r>
          </w:p>
        </w:tc>
        <w:tc>
          <w:tcPr>
            <w:tcW w:w="3851" w:type="pct"/>
            <w:tcBorders>
              <w:top w:val="single" w:sz="4" w:space="0" w:color="auto"/>
              <w:left w:val="single" w:sz="4" w:space="0" w:color="auto"/>
              <w:bottom w:val="single" w:sz="4" w:space="0" w:color="auto"/>
              <w:right w:val="single" w:sz="4" w:space="0" w:color="auto"/>
            </w:tcBorders>
          </w:tcPr>
          <w:p w14:paraId="6F3FD4B0" w14:textId="748B9FBE" w:rsidR="00CF53E7" w:rsidRPr="005E3E9F" w:rsidRDefault="00675148" w:rsidP="005E3E9F">
            <w:pPr>
              <w:spacing w:after="0" w:line="240" w:lineRule="auto"/>
              <w:ind w:firstLine="253"/>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lastRenderedPageBreak/>
              <w:t xml:space="preserve">Sakārtojot lietošanas mērķu piemērošanas jautājumus, uzlabosies kadastrālās vērtēšanas sistēma, kas savukārt veicinās ekonomiskās vides </w:t>
            </w:r>
            <w:r w:rsidRPr="005E3E9F">
              <w:rPr>
                <w:rFonts w:ascii="Times New Roman" w:eastAsia="Times New Roman" w:hAnsi="Times New Roman" w:cs="Times New Roman"/>
                <w:sz w:val="24"/>
                <w:szCs w:val="24"/>
                <w:lang w:eastAsia="lv-LV"/>
              </w:rPr>
              <w:lastRenderedPageBreak/>
              <w:t>sakārtotību, jo nekustamā īpašuma kadastrālo vērtību izmanto nekustamā īpašumu nodokļa aprēķinam, kā arī dažādu valsts noteikto nodevu aprēķinam.</w:t>
            </w:r>
          </w:p>
        </w:tc>
      </w:tr>
      <w:tr w:rsidR="00E44EEC" w:rsidRPr="005E3E9F" w14:paraId="73F0D204"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4B06164"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lastRenderedPageBreak/>
              <w:t>3.</w:t>
            </w:r>
          </w:p>
        </w:tc>
        <w:tc>
          <w:tcPr>
            <w:tcW w:w="846" w:type="pct"/>
            <w:tcBorders>
              <w:top w:val="single" w:sz="4" w:space="0" w:color="auto"/>
              <w:left w:val="single" w:sz="4" w:space="0" w:color="auto"/>
              <w:bottom w:val="single" w:sz="4" w:space="0" w:color="auto"/>
              <w:right w:val="single" w:sz="4" w:space="0" w:color="auto"/>
            </w:tcBorders>
            <w:hideMark/>
          </w:tcPr>
          <w:p w14:paraId="2D952D8B"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Administratīvo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4F00FCD8" w14:textId="5D6DC937" w:rsidR="00CF53E7" w:rsidRPr="005E3E9F" w:rsidRDefault="002A43CD"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Projekts šo jomu neskar.</w:t>
            </w:r>
          </w:p>
        </w:tc>
      </w:tr>
      <w:tr w:rsidR="00E44EEC" w:rsidRPr="005E3E9F" w14:paraId="6B839A8E"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8B5E4B4"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4.</w:t>
            </w:r>
          </w:p>
        </w:tc>
        <w:tc>
          <w:tcPr>
            <w:tcW w:w="846" w:type="pct"/>
            <w:tcBorders>
              <w:top w:val="single" w:sz="4" w:space="0" w:color="auto"/>
              <w:left w:val="single" w:sz="4" w:space="0" w:color="auto"/>
              <w:bottom w:val="single" w:sz="4" w:space="0" w:color="auto"/>
              <w:right w:val="single" w:sz="4" w:space="0" w:color="auto"/>
            </w:tcBorders>
            <w:hideMark/>
          </w:tcPr>
          <w:p w14:paraId="7513B3F7"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Atbilstības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0FEBFE33" w14:textId="57CD3CD0" w:rsidR="00CF53E7" w:rsidRPr="005E3E9F" w:rsidRDefault="002A43CD"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Projekts šo jomu neskar.</w:t>
            </w:r>
          </w:p>
        </w:tc>
      </w:tr>
      <w:tr w:rsidR="00E44EEC" w:rsidRPr="005E3E9F" w14:paraId="0314018C"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32CD23FC"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14:paraId="02EA51B1"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851" w:type="pct"/>
            <w:tcBorders>
              <w:top w:val="single" w:sz="4" w:space="0" w:color="auto"/>
              <w:left w:val="single" w:sz="4" w:space="0" w:color="auto"/>
              <w:bottom w:val="single" w:sz="4" w:space="0" w:color="auto"/>
              <w:right w:val="single" w:sz="4" w:space="0" w:color="auto"/>
            </w:tcBorders>
            <w:hideMark/>
          </w:tcPr>
          <w:p w14:paraId="724CB04A" w14:textId="77777777" w:rsidR="00CF53E7" w:rsidRPr="005E3E9F" w:rsidRDefault="00F2181C"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Nav.</w:t>
            </w:r>
          </w:p>
        </w:tc>
      </w:tr>
    </w:tbl>
    <w:p w14:paraId="318C093D" w14:textId="554397C0" w:rsidR="00CF53E7" w:rsidRDefault="00CF53E7" w:rsidP="005E3E9F">
      <w:pPr>
        <w:spacing w:after="0" w:line="240" w:lineRule="auto"/>
        <w:rPr>
          <w:rFonts w:ascii="Times New Roman" w:eastAsia="Times New Roman" w:hAnsi="Times New Roman" w:cs="Times New Roman"/>
          <w:sz w:val="24"/>
          <w:szCs w:val="24"/>
          <w:lang w:eastAsia="lv-LV"/>
        </w:rPr>
      </w:pPr>
    </w:p>
    <w:p w14:paraId="1D21944B" w14:textId="77777777" w:rsidR="000F2BAC" w:rsidRDefault="000F2BAC" w:rsidP="005E3E9F">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88"/>
        <w:gridCol w:w="850"/>
        <w:gridCol w:w="992"/>
        <w:gridCol w:w="1276"/>
        <w:gridCol w:w="1134"/>
        <w:gridCol w:w="1134"/>
        <w:gridCol w:w="1134"/>
        <w:gridCol w:w="1019"/>
      </w:tblGrid>
      <w:tr w:rsidR="00A71307" w:rsidRPr="00A71307" w14:paraId="07985785" w14:textId="77777777" w:rsidTr="00AB7B10">
        <w:tc>
          <w:tcPr>
            <w:tcW w:w="9127" w:type="dxa"/>
            <w:gridSpan w:val="8"/>
            <w:tcBorders>
              <w:top w:val="single" w:sz="4" w:space="0" w:color="auto"/>
              <w:left w:val="single" w:sz="4" w:space="0" w:color="auto"/>
              <w:bottom w:val="single" w:sz="4" w:space="0" w:color="auto"/>
              <w:right w:val="single" w:sz="4" w:space="0" w:color="auto"/>
            </w:tcBorders>
            <w:vAlign w:val="center"/>
            <w:hideMark/>
          </w:tcPr>
          <w:p w14:paraId="65B2634C" w14:textId="77777777" w:rsidR="00A71307" w:rsidRPr="00A71307" w:rsidRDefault="00A71307" w:rsidP="00A71307">
            <w:pPr>
              <w:spacing w:after="0" w:line="240" w:lineRule="auto"/>
              <w:jc w:val="center"/>
              <w:rPr>
                <w:rFonts w:ascii="Times New Roman" w:eastAsia="Times New Roman" w:hAnsi="Times New Roman" w:cs="Times New Roman"/>
                <w:b/>
                <w:bCs/>
                <w:sz w:val="24"/>
                <w:szCs w:val="24"/>
              </w:rPr>
            </w:pPr>
            <w:r w:rsidRPr="00A71307">
              <w:rPr>
                <w:rFonts w:ascii="Times New Roman" w:eastAsia="Times New Roman" w:hAnsi="Times New Roman" w:cs="Times New Roman"/>
                <w:b/>
                <w:bCs/>
                <w:sz w:val="24"/>
                <w:szCs w:val="24"/>
              </w:rPr>
              <w:t>III. Tiesību akta projekta ietekme uz valsts budžetu un pašvaldību budžetiem</w:t>
            </w:r>
          </w:p>
        </w:tc>
      </w:tr>
      <w:tr w:rsidR="00A71307" w:rsidRPr="00A71307" w14:paraId="3E9DFE25" w14:textId="77777777" w:rsidTr="00263BDA">
        <w:tc>
          <w:tcPr>
            <w:tcW w:w="15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6234EC" w14:textId="77777777"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953700" w14:textId="77777777"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2019. gads</w:t>
            </w:r>
          </w:p>
        </w:tc>
        <w:tc>
          <w:tcPr>
            <w:tcW w:w="56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6BB8D2"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Turpmākie trīs gadi (</w:t>
            </w:r>
            <w:r w:rsidRPr="00A71307">
              <w:rPr>
                <w:rFonts w:ascii="Times New Roman" w:eastAsia="Times New Roman" w:hAnsi="Times New Roman" w:cs="Times New Roman"/>
                <w:i/>
                <w:iCs/>
                <w:sz w:val="24"/>
                <w:szCs w:val="24"/>
              </w:rPr>
              <w:t>euro</w:t>
            </w:r>
            <w:r w:rsidRPr="00A71307">
              <w:rPr>
                <w:rFonts w:ascii="Times New Roman" w:eastAsia="Times New Roman" w:hAnsi="Times New Roman" w:cs="Times New Roman"/>
                <w:sz w:val="24"/>
                <w:szCs w:val="24"/>
              </w:rPr>
              <w:t>)</w:t>
            </w:r>
          </w:p>
        </w:tc>
      </w:tr>
      <w:tr w:rsidR="00AB7B10" w:rsidRPr="00A71307" w14:paraId="3056C4B2" w14:textId="77777777" w:rsidTr="00263BDA">
        <w:tc>
          <w:tcPr>
            <w:tcW w:w="1588" w:type="dxa"/>
            <w:vMerge/>
            <w:tcBorders>
              <w:top w:val="single" w:sz="4" w:space="0" w:color="auto"/>
              <w:left w:val="single" w:sz="4" w:space="0" w:color="auto"/>
              <w:bottom w:val="single" w:sz="4" w:space="0" w:color="auto"/>
              <w:right w:val="single" w:sz="4" w:space="0" w:color="auto"/>
            </w:tcBorders>
            <w:vAlign w:val="center"/>
            <w:hideMark/>
          </w:tcPr>
          <w:p w14:paraId="4E2BB193" w14:textId="77777777" w:rsidR="00A71307" w:rsidRPr="00A71307" w:rsidRDefault="00A71307" w:rsidP="00A71307">
            <w:pPr>
              <w:spacing w:after="0" w:line="240" w:lineRule="auto"/>
              <w:rPr>
                <w:rFonts w:ascii="Times New Roman" w:eastAsia="Times New Roman" w:hAnsi="Times New Roman" w:cs="Times New Roman"/>
                <w:bCs/>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7D482FF6" w14:textId="77777777" w:rsidR="00A71307" w:rsidRPr="00A71307" w:rsidRDefault="00A71307" w:rsidP="00A71307">
            <w:pPr>
              <w:spacing w:after="0" w:line="240" w:lineRule="auto"/>
              <w:rPr>
                <w:rFonts w:ascii="Times New Roman" w:eastAsia="Times New Roman" w:hAnsi="Times New Roman" w:cs="Times New Roman"/>
                <w:bCs/>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4EF38" w14:textId="77777777"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3A251E" w14:textId="77777777"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2021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EA758" w14:textId="77777777"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2022</w:t>
            </w:r>
          </w:p>
        </w:tc>
      </w:tr>
      <w:tr w:rsidR="00AB7B10" w:rsidRPr="00A71307" w14:paraId="0559A036" w14:textId="77777777" w:rsidTr="00263BDA">
        <w:tc>
          <w:tcPr>
            <w:tcW w:w="1588" w:type="dxa"/>
            <w:vMerge/>
            <w:tcBorders>
              <w:top w:val="single" w:sz="4" w:space="0" w:color="auto"/>
              <w:left w:val="single" w:sz="4" w:space="0" w:color="auto"/>
              <w:bottom w:val="single" w:sz="4" w:space="0" w:color="auto"/>
              <w:right w:val="single" w:sz="4" w:space="0" w:color="auto"/>
            </w:tcBorders>
            <w:vAlign w:val="center"/>
            <w:hideMark/>
          </w:tcPr>
          <w:p w14:paraId="0BC49F88" w14:textId="77777777" w:rsidR="00A71307" w:rsidRPr="00A71307" w:rsidRDefault="00A71307" w:rsidP="00A71307">
            <w:pPr>
              <w:spacing w:after="0" w:line="240" w:lineRule="auto"/>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8E718"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65085"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BDF1F"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B9C2D"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izmaiņas, salīdzinot ar vidēja termiņa budžeta ietvaru 2020.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3441C"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8D73D"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izmaiņas, salīdzinot ar vidēja termiņa budžeta ietvaru 2021. gadam</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1CBE"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izmaiņas, salīdzinot ar vidēja termiņa budžeta </w:t>
            </w:r>
            <w:r w:rsidRPr="00A71307">
              <w:rPr>
                <w:rFonts w:ascii="Times New Roman" w:hAnsi="Times New Roman"/>
                <w:sz w:val="24"/>
              </w:rPr>
              <w:t>2021</w:t>
            </w:r>
            <w:r w:rsidRPr="00A71307">
              <w:rPr>
                <w:rFonts w:ascii="Times New Roman" w:eastAsia="Times New Roman" w:hAnsi="Times New Roman" w:cs="Times New Roman"/>
                <w:sz w:val="24"/>
                <w:szCs w:val="24"/>
              </w:rPr>
              <w:t>. gadam</w:t>
            </w:r>
          </w:p>
        </w:tc>
      </w:tr>
      <w:tr w:rsidR="00AB7B10" w:rsidRPr="00A71307" w14:paraId="1175EE26" w14:textId="77777777" w:rsidTr="00263BDA">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3DC68"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B62BD"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7C827"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62B55"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900F8"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7008F"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D5F51"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E7973"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8</w:t>
            </w:r>
          </w:p>
        </w:tc>
      </w:tr>
      <w:tr w:rsidR="00AB7B10" w:rsidRPr="00A71307" w14:paraId="22179256" w14:textId="77777777" w:rsidTr="00263BDA">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743DD236"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1. Budžeta ieņēmumi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B65A7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B9D3B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FBBB5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4F01B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01FFA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B8B32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14:paraId="44BD028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4D54D464"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D55A463"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1.1. valsts pamatbudžets </w:t>
            </w:r>
          </w:p>
        </w:tc>
        <w:tc>
          <w:tcPr>
            <w:tcW w:w="850" w:type="dxa"/>
            <w:tcBorders>
              <w:top w:val="single" w:sz="4" w:space="0" w:color="auto"/>
              <w:left w:val="single" w:sz="4" w:space="0" w:color="auto"/>
              <w:bottom w:val="single" w:sz="4" w:space="0" w:color="auto"/>
              <w:right w:val="single" w:sz="4" w:space="0" w:color="auto"/>
            </w:tcBorders>
            <w:vAlign w:val="center"/>
          </w:tcPr>
          <w:p w14:paraId="59905E2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279DA1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7AF58F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4CF62FE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B97FDF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0F6D92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08F580A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2BA20323"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4A64DEBD"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1.2. valsts speciālais budžets</w:t>
            </w:r>
          </w:p>
        </w:tc>
        <w:tc>
          <w:tcPr>
            <w:tcW w:w="850" w:type="dxa"/>
            <w:tcBorders>
              <w:top w:val="single" w:sz="4" w:space="0" w:color="auto"/>
              <w:left w:val="single" w:sz="4" w:space="0" w:color="auto"/>
              <w:bottom w:val="single" w:sz="4" w:space="0" w:color="auto"/>
              <w:right w:val="single" w:sz="4" w:space="0" w:color="auto"/>
            </w:tcBorders>
          </w:tcPr>
          <w:p w14:paraId="1AC1CD6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7F1D2F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33732C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7A50A4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89741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1380FD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6EC58C3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1F11445D"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015F1CAD"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1.3. pašvaldību budžets</w:t>
            </w:r>
          </w:p>
        </w:tc>
        <w:tc>
          <w:tcPr>
            <w:tcW w:w="850" w:type="dxa"/>
            <w:tcBorders>
              <w:top w:val="single" w:sz="4" w:space="0" w:color="auto"/>
              <w:left w:val="single" w:sz="4" w:space="0" w:color="auto"/>
              <w:bottom w:val="single" w:sz="4" w:space="0" w:color="auto"/>
              <w:right w:val="single" w:sz="4" w:space="0" w:color="auto"/>
            </w:tcBorders>
          </w:tcPr>
          <w:p w14:paraId="38DBCCD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34E7CE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51B31B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F500ED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D56B05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1B6D53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6E1E64E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095133A6"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4786CD6"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 Budžeta izdevumi</w:t>
            </w:r>
          </w:p>
        </w:tc>
        <w:tc>
          <w:tcPr>
            <w:tcW w:w="850" w:type="dxa"/>
            <w:tcBorders>
              <w:top w:val="single" w:sz="4" w:space="0" w:color="auto"/>
              <w:left w:val="single" w:sz="4" w:space="0" w:color="auto"/>
              <w:bottom w:val="single" w:sz="4" w:space="0" w:color="auto"/>
              <w:right w:val="single" w:sz="4" w:space="0" w:color="auto"/>
            </w:tcBorders>
          </w:tcPr>
          <w:p w14:paraId="4AF451C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9F1A825"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6CC420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50E9F7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D07D77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0E2D90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69AC12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7BA3D931" w14:textId="77777777" w:rsidTr="00263BDA">
        <w:trPr>
          <w:trHeight w:val="578"/>
        </w:trPr>
        <w:tc>
          <w:tcPr>
            <w:tcW w:w="1588" w:type="dxa"/>
            <w:tcBorders>
              <w:top w:val="single" w:sz="4" w:space="0" w:color="auto"/>
              <w:left w:val="single" w:sz="4" w:space="0" w:color="auto"/>
              <w:bottom w:val="single" w:sz="4" w:space="0" w:color="auto"/>
              <w:right w:val="single" w:sz="4" w:space="0" w:color="auto"/>
            </w:tcBorders>
            <w:hideMark/>
          </w:tcPr>
          <w:p w14:paraId="0B371B29"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2.1. valsts pamatbudžets</w:t>
            </w:r>
          </w:p>
        </w:tc>
        <w:tc>
          <w:tcPr>
            <w:tcW w:w="850" w:type="dxa"/>
            <w:tcBorders>
              <w:top w:val="single" w:sz="4" w:space="0" w:color="auto"/>
              <w:left w:val="single" w:sz="4" w:space="0" w:color="auto"/>
              <w:bottom w:val="single" w:sz="4" w:space="0" w:color="auto"/>
              <w:right w:val="single" w:sz="4" w:space="0" w:color="auto"/>
            </w:tcBorders>
          </w:tcPr>
          <w:p w14:paraId="5C199BA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D764D5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E82928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23BD8D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CF9EEB2"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B46E68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2A07786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5EDD3008"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57D026B5"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2.2. valsts speciālais budžets</w:t>
            </w:r>
          </w:p>
        </w:tc>
        <w:tc>
          <w:tcPr>
            <w:tcW w:w="850" w:type="dxa"/>
            <w:tcBorders>
              <w:top w:val="single" w:sz="4" w:space="0" w:color="auto"/>
              <w:left w:val="single" w:sz="4" w:space="0" w:color="auto"/>
              <w:bottom w:val="single" w:sz="4" w:space="0" w:color="auto"/>
              <w:right w:val="single" w:sz="4" w:space="0" w:color="auto"/>
            </w:tcBorders>
          </w:tcPr>
          <w:p w14:paraId="6769DBF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328C0B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D75FD7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28A18B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6E33E2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6D4734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4F57301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7AAAC012"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668893E5"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2.3. pašvaldību budžets</w:t>
            </w:r>
          </w:p>
        </w:tc>
        <w:tc>
          <w:tcPr>
            <w:tcW w:w="850" w:type="dxa"/>
            <w:tcBorders>
              <w:top w:val="single" w:sz="4" w:space="0" w:color="auto"/>
              <w:left w:val="single" w:sz="4" w:space="0" w:color="auto"/>
              <w:bottom w:val="single" w:sz="4" w:space="0" w:color="auto"/>
              <w:right w:val="single" w:sz="4" w:space="0" w:color="auto"/>
            </w:tcBorders>
          </w:tcPr>
          <w:p w14:paraId="209EB51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396520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8D6B1F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F76F4A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19477E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7C956A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720D134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54610D2E"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039774D8"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lastRenderedPageBreak/>
              <w:t xml:space="preserve">3. Finansiālā ietekme </w:t>
            </w:r>
          </w:p>
        </w:tc>
        <w:tc>
          <w:tcPr>
            <w:tcW w:w="850" w:type="dxa"/>
            <w:tcBorders>
              <w:top w:val="single" w:sz="4" w:space="0" w:color="auto"/>
              <w:left w:val="single" w:sz="4" w:space="0" w:color="auto"/>
              <w:bottom w:val="single" w:sz="4" w:space="0" w:color="auto"/>
              <w:right w:val="single" w:sz="4" w:space="0" w:color="auto"/>
            </w:tcBorders>
          </w:tcPr>
          <w:p w14:paraId="646A312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8EC5ED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F0018E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C74C5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5C8DFA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638E40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5F90E2F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6F377744"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2A436E8F"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3.1. valsts pamatbudžets </w:t>
            </w:r>
          </w:p>
        </w:tc>
        <w:tc>
          <w:tcPr>
            <w:tcW w:w="850" w:type="dxa"/>
            <w:tcBorders>
              <w:top w:val="single" w:sz="4" w:space="0" w:color="auto"/>
              <w:left w:val="single" w:sz="4" w:space="0" w:color="auto"/>
              <w:bottom w:val="single" w:sz="4" w:space="0" w:color="auto"/>
              <w:right w:val="single" w:sz="4" w:space="0" w:color="auto"/>
            </w:tcBorders>
          </w:tcPr>
          <w:p w14:paraId="77F53D6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641E0B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856211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B408F6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6CA3BA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75F82A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562547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4192BD92"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3DE753A1"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3.2. speciālais budžets</w:t>
            </w:r>
          </w:p>
        </w:tc>
        <w:tc>
          <w:tcPr>
            <w:tcW w:w="850" w:type="dxa"/>
            <w:tcBorders>
              <w:top w:val="single" w:sz="4" w:space="0" w:color="auto"/>
              <w:left w:val="single" w:sz="4" w:space="0" w:color="auto"/>
              <w:bottom w:val="single" w:sz="4" w:space="0" w:color="auto"/>
              <w:right w:val="single" w:sz="4" w:space="0" w:color="auto"/>
            </w:tcBorders>
          </w:tcPr>
          <w:p w14:paraId="6E801EE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42F695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9E87F7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76F3B7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14A384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75CC32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7CB8333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62FD5F1C"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357F612E"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3.3. pašvaldību budžets</w:t>
            </w:r>
          </w:p>
        </w:tc>
        <w:tc>
          <w:tcPr>
            <w:tcW w:w="850" w:type="dxa"/>
            <w:tcBorders>
              <w:top w:val="single" w:sz="4" w:space="0" w:color="auto"/>
              <w:left w:val="single" w:sz="4" w:space="0" w:color="auto"/>
              <w:bottom w:val="single" w:sz="4" w:space="0" w:color="auto"/>
              <w:right w:val="single" w:sz="4" w:space="0" w:color="auto"/>
            </w:tcBorders>
          </w:tcPr>
          <w:p w14:paraId="72C0051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B8F317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4F69AFC5"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488F6F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577A9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AB0E3D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7F2253F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1DA542B0"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2D36B095"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hideMark/>
          </w:tcPr>
          <w:p w14:paraId="2620FDD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AB65C3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tcPr>
          <w:p w14:paraId="20FDB98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tcPr>
          <w:p w14:paraId="40C22A75"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c>
          <w:tcPr>
            <w:tcW w:w="1134" w:type="dxa"/>
            <w:tcBorders>
              <w:top w:val="single" w:sz="4" w:space="0" w:color="auto"/>
              <w:left w:val="single" w:sz="4" w:space="0" w:color="auto"/>
              <w:bottom w:val="single" w:sz="4" w:space="0" w:color="auto"/>
              <w:right w:val="single" w:sz="4" w:space="0" w:color="auto"/>
            </w:tcBorders>
          </w:tcPr>
          <w:p w14:paraId="73E3A4D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tcPr>
          <w:p w14:paraId="7F38B4B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c>
          <w:tcPr>
            <w:tcW w:w="1019" w:type="dxa"/>
            <w:tcBorders>
              <w:top w:val="single" w:sz="4" w:space="0" w:color="auto"/>
              <w:left w:val="single" w:sz="4" w:space="0" w:color="auto"/>
              <w:bottom w:val="single" w:sz="4" w:space="0" w:color="auto"/>
              <w:right w:val="single" w:sz="4" w:space="0" w:color="auto"/>
            </w:tcBorders>
          </w:tcPr>
          <w:p w14:paraId="3D7A734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r>
      <w:tr w:rsidR="00AB7B10" w:rsidRPr="00A71307" w14:paraId="22B4437E"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67FC0FE2"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BFA48E9"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sz w:val="20"/>
              </w:rPr>
              <w:t>X</w:t>
            </w:r>
          </w:p>
        </w:tc>
        <w:tc>
          <w:tcPr>
            <w:tcW w:w="992" w:type="dxa"/>
            <w:tcBorders>
              <w:top w:val="single" w:sz="4" w:space="0" w:color="auto"/>
              <w:left w:val="single" w:sz="4" w:space="0" w:color="auto"/>
              <w:bottom w:val="single" w:sz="4" w:space="0" w:color="auto"/>
              <w:right w:val="single" w:sz="4" w:space="0" w:color="auto"/>
            </w:tcBorders>
            <w:vAlign w:val="center"/>
          </w:tcPr>
          <w:p w14:paraId="5BCBFD7E"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BC8A55D"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1B7CAB6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C8D80D"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6C153CB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05C647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418A41CB"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88E0CFD"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954C67" w14:textId="77777777" w:rsidR="00A71307" w:rsidRPr="00A71307" w:rsidRDefault="00A71307" w:rsidP="00A71307">
            <w:pPr>
              <w:spacing w:after="0" w:line="240" w:lineRule="auto"/>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A10D6C"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8CA167"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18DCF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9C9E"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42054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36D26C1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2D12BDE6"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00AD77E"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F9F94D" w14:textId="77777777" w:rsidR="00A71307" w:rsidRPr="00A71307" w:rsidRDefault="00A71307" w:rsidP="00A71307">
            <w:pPr>
              <w:spacing w:after="0" w:line="240" w:lineRule="auto"/>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DDFAFB"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tcPr>
          <w:p w14:paraId="68F23A56"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B4D633"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tcPr>
          <w:p w14:paraId="478A3E04"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79F0FA"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6A1E7245"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r>
      <w:tr w:rsidR="00AB7B10" w:rsidRPr="00A71307" w14:paraId="241BB9FA"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430BEB8F"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589FF8" w14:textId="77777777" w:rsidR="00A71307" w:rsidRPr="00A71307" w:rsidRDefault="00A71307" w:rsidP="00A71307">
            <w:pPr>
              <w:spacing w:after="0" w:line="240" w:lineRule="auto"/>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FDD0D3"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tcPr>
          <w:p w14:paraId="1140FF6E"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93CB19"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tcPr>
          <w:p w14:paraId="11E33109"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DCED87"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5D9123EA"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r>
      <w:tr w:rsidR="00A71307" w:rsidRPr="00A71307" w14:paraId="5900CE21"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56BA69DC"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539" w:type="dxa"/>
            <w:gridSpan w:val="7"/>
            <w:vMerge w:val="restart"/>
            <w:tcBorders>
              <w:top w:val="single" w:sz="4" w:space="0" w:color="auto"/>
              <w:left w:val="single" w:sz="4" w:space="0" w:color="auto"/>
              <w:bottom w:val="single" w:sz="4" w:space="0" w:color="auto"/>
              <w:right w:val="single" w:sz="4" w:space="0" w:color="auto"/>
            </w:tcBorders>
            <w:vAlign w:val="center"/>
          </w:tcPr>
          <w:p w14:paraId="487C060C" w14:textId="77777777" w:rsidR="00A71307" w:rsidRPr="00A71307" w:rsidRDefault="00A71307" w:rsidP="00A71307">
            <w:pPr>
              <w:spacing w:after="0" w:line="240" w:lineRule="auto"/>
              <w:ind w:firstLine="232"/>
              <w:contextualSpacing/>
              <w:jc w:val="both"/>
              <w:rPr>
                <w:rFonts w:ascii="Times New Roman" w:hAnsi="Times New Roman" w:cs="Times New Roman"/>
                <w:sz w:val="24"/>
                <w:szCs w:val="24"/>
              </w:rPr>
            </w:pPr>
            <w:r w:rsidRPr="00A71307">
              <w:rPr>
                <w:rFonts w:ascii="Times New Roman" w:hAnsi="Times New Roman" w:cs="Times New Roman"/>
                <w:sz w:val="24"/>
                <w:szCs w:val="24"/>
              </w:rPr>
              <w:t>Projekts šo jomu neskar.</w:t>
            </w:r>
          </w:p>
        </w:tc>
      </w:tr>
      <w:tr w:rsidR="00A71307" w:rsidRPr="00A71307" w14:paraId="77DCD82B"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0EF0A4AE"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6.1. detalizēts ieņēmumu aprēķins</w:t>
            </w:r>
          </w:p>
        </w:tc>
        <w:tc>
          <w:tcPr>
            <w:tcW w:w="7539" w:type="dxa"/>
            <w:gridSpan w:val="7"/>
            <w:vMerge/>
            <w:tcBorders>
              <w:top w:val="single" w:sz="4" w:space="0" w:color="auto"/>
              <w:left w:val="single" w:sz="4" w:space="0" w:color="auto"/>
              <w:bottom w:val="single" w:sz="4" w:space="0" w:color="auto"/>
              <w:right w:val="single" w:sz="4" w:space="0" w:color="auto"/>
            </w:tcBorders>
            <w:vAlign w:val="center"/>
            <w:hideMark/>
          </w:tcPr>
          <w:p w14:paraId="40EA4EC6" w14:textId="77777777" w:rsidR="00A71307" w:rsidRPr="00A71307" w:rsidRDefault="00A71307" w:rsidP="00A71307">
            <w:pPr>
              <w:spacing w:after="0" w:line="240" w:lineRule="auto"/>
              <w:ind w:firstLine="232"/>
              <w:jc w:val="both"/>
              <w:rPr>
                <w:rFonts w:ascii="Times New Roman" w:eastAsia="Calibri" w:hAnsi="Times New Roman" w:cs="Times New Roman"/>
                <w:sz w:val="24"/>
                <w:szCs w:val="24"/>
              </w:rPr>
            </w:pPr>
          </w:p>
        </w:tc>
      </w:tr>
      <w:tr w:rsidR="00A71307" w:rsidRPr="00A71307" w14:paraId="7A452487"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6E5DEC72"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6.2. detalizēts izdevumu aprēķins</w:t>
            </w:r>
          </w:p>
        </w:tc>
        <w:tc>
          <w:tcPr>
            <w:tcW w:w="7539" w:type="dxa"/>
            <w:gridSpan w:val="7"/>
            <w:vMerge/>
            <w:tcBorders>
              <w:top w:val="single" w:sz="4" w:space="0" w:color="auto"/>
              <w:left w:val="single" w:sz="4" w:space="0" w:color="auto"/>
              <w:bottom w:val="single" w:sz="4" w:space="0" w:color="auto"/>
              <w:right w:val="single" w:sz="4" w:space="0" w:color="auto"/>
            </w:tcBorders>
            <w:vAlign w:val="center"/>
            <w:hideMark/>
          </w:tcPr>
          <w:p w14:paraId="2444B0F3" w14:textId="77777777" w:rsidR="00A71307" w:rsidRPr="00A71307" w:rsidRDefault="00A71307" w:rsidP="00A71307">
            <w:pPr>
              <w:spacing w:after="0" w:line="240" w:lineRule="auto"/>
              <w:ind w:firstLine="232"/>
              <w:jc w:val="both"/>
              <w:rPr>
                <w:rFonts w:ascii="Times New Roman" w:eastAsia="Calibri" w:hAnsi="Times New Roman" w:cs="Times New Roman"/>
                <w:sz w:val="24"/>
                <w:szCs w:val="24"/>
              </w:rPr>
            </w:pPr>
          </w:p>
        </w:tc>
      </w:tr>
      <w:tr w:rsidR="00A71307" w:rsidRPr="00A71307" w14:paraId="78FD45C0"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49974F78"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7. Amata vietu skaita izmaiņas</w:t>
            </w:r>
          </w:p>
        </w:tc>
        <w:tc>
          <w:tcPr>
            <w:tcW w:w="7539" w:type="dxa"/>
            <w:gridSpan w:val="7"/>
            <w:tcBorders>
              <w:top w:val="single" w:sz="4" w:space="0" w:color="auto"/>
              <w:left w:val="single" w:sz="4" w:space="0" w:color="auto"/>
              <w:bottom w:val="single" w:sz="4" w:space="0" w:color="auto"/>
              <w:right w:val="single" w:sz="4" w:space="0" w:color="auto"/>
            </w:tcBorders>
            <w:hideMark/>
          </w:tcPr>
          <w:p w14:paraId="4CD09552" w14:textId="77777777" w:rsidR="00A71307" w:rsidRPr="00A71307" w:rsidRDefault="00A71307" w:rsidP="00A71307">
            <w:pPr>
              <w:spacing w:after="0" w:line="240" w:lineRule="auto"/>
              <w:ind w:firstLine="232"/>
              <w:jc w:val="both"/>
              <w:rPr>
                <w:rFonts w:ascii="Times New Roman" w:eastAsia="Times New Roman" w:hAnsi="Times New Roman" w:cs="Times New Roman"/>
                <w:sz w:val="24"/>
                <w:szCs w:val="24"/>
              </w:rPr>
            </w:pPr>
            <w:r w:rsidRPr="00A71307">
              <w:rPr>
                <w:rFonts w:ascii="Times New Roman" w:hAnsi="Times New Roman" w:cs="Times New Roman"/>
                <w:sz w:val="24"/>
                <w:szCs w:val="24"/>
              </w:rPr>
              <w:t>Projekts šo jomu neskar.</w:t>
            </w:r>
          </w:p>
        </w:tc>
      </w:tr>
      <w:tr w:rsidR="00A71307" w:rsidRPr="00A71307" w14:paraId="5EEBEDA8"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2769C439"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8. Cita informācija</w:t>
            </w:r>
          </w:p>
        </w:tc>
        <w:tc>
          <w:tcPr>
            <w:tcW w:w="7539" w:type="dxa"/>
            <w:gridSpan w:val="7"/>
            <w:tcBorders>
              <w:top w:val="single" w:sz="4" w:space="0" w:color="auto"/>
              <w:left w:val="single" w:sz="4" w:space="0" w:color="auto"/>
              <w:bottom w:val="single" w:sz="4" w:space="0" w:color="auto"/>
              <w:right w:val="single" w:sz="4" w:space="0" w:color="auto"/>
            </w:tcBorders>
            <w:hideMark/>
          </w:tcPr>
          <w:p w14:paraId="1F9980B9" w14:textId="236A4E07" w:rsidR="00A71307" w:rsidRPr="00A71307" w:rsidRDefault="00A71307" w:rsidP="00AB7B10">
            <w:pPr>
              <w:tabs>
                <w:tab w:val="left" w:pos="851"/>
              </w:tabs>
              <w:spacing w:after="0" w:line="240" w:lineRule="auto"/>
              <w:ind w:firstLine="219"/>
              <w:jc w:val="both"/>
              <w:rPr>
                <w:rFonts w:ascii="Times New Roman" w:hAnsi="Times New Roman" w:cs="Times New Roman"/>
                <w:sz w:val="24"/>
                <w:szCs w:val="24"/>
              </w:rPr>
            </w:pPr>
            <w:r w:rsidRPr="00A71307">
              <w:rPr>
                <w:rFonts w:ascii="Times New Roman" w:hAnsi="Times New Roman" w:cs="Times New Roman"/>
                <w:sz w:val="24"/>
                <w:szCs w:val="24"/>
              </w:rPr>
              <w:t xml:space="preserve">Projekta ietekme uz valsts budžetu norādīta </w:t>
            </w:r>
            <w:r>
              <w:rPr>
                <w:rFonts w:ascii="Times New Roman" w:eastAsia="Times New Roman" w:hAnsi="Times New Roman" w:cs="Times New Roman"/>
                <w:sz w:val="24"/>
                <w:szCs w:val="24"/>
                <w:lang w:eastAsia="lv-LV"/>
              </w:rPr>
              <w:t xml:space="preserve">Ministru kabineta noteikumu projekta </w:t>
            </w:r>
            <w:r w:rsidRPr="005E3E9F">
              <w:rPr>
                <w:rFonts w:ascii="Times New Roman" w:eastAsia="Times New Roman" w:hAnsi="Times New Roman" w:cs="Times New Roman"/>
                <w:sz w:val="24"/>
                <w:szCs w:val="24"/>
                <w:lang w:eastAsia="lv-LV"/>
              </w:rPr>
              <w:t>"Kadastrālās vērtēšanas noteikumi"</w:t>
            </w:r>
            <w:r w:rsidRPr="00A71307">
              <w:rPr>
                <w:rFonts w:ascii="Times New Roman" w:hAnsi="Times New Roman" w:cs="Times New Roman"/>
                <w:sz w:val="24"/>
                <w:szCs w:val="24"/>
              </w:rPr>
              <w:t xml:space="preserve"> anotācijā, kas tiek virzīts vienotā </w:t>
            </w:r>
            <w:r w:rsidRPr="00A71307">
              <w:rPr>
                <w:rFonts w:ascii="Times New Roman" w:hAnsi="Times New Roman" w:cs="Times New Roman"/>
                <w:sz w:val="24"/>
                <w:szCs w:val="24"/>
              </w:rPr>
              <w:lastRenderedPageBreak/>
              <w:t>paketē ar šo projektu.</w:t>
            </w:r>
          </w:p>
        </w:tc>
      </w:tr>
    </w:tbl>
    <w:p w14:paraId="79389F4F" w14:textId="1E90F784" w:rsidR="002653F8" w:rsidRDefault="002653F8" w:rsidP="005E3E9F">
      <w:pPr>
        <w:spacing w:after="0" w:line="240" w:lineRule="auto"/>
        <w:rPr>
          <w:rFonts w:ascii="Times New Roman" w:eastAsia="Times New Roman" w:hAnsi="Times New Roman" w:cs="Times New Roman"/>
          <w:sz w:val="24"/>
          <w:szCs w:val="24"/>
          <w:lang w:eastAsia="lv-LV"/>
        </w:rPr>
      </w:pPr>
    </w:p>
    <w:p w14:paraId="3A74536D" w14:textId="77777777" w:rsidR="000F2BAC" w:rsidRPr="005E3E9F" w:rsidRDefault="000F2BAC" w:rsidP="005E3E9F">
      <w:pPr>
        <w:spacing w:after="0" w:line="240" w:lineRule="auto"/>
        <w:rPr>
          <w:rFonts w:ascii="Times New Roman" w:eastAsia="Times New Roman" w:hAnsi="Times New Roman" w:cs="Times New Roman"/>
          <w:sz w:val="24"/>
          <w:szCs w:val="24"/>
          <w:lang w:eastAsia="lv-LV"/>
        </w:rPr>
      </w:pPr>
    </w:p>
    <w:tbl>
      <w:tblPr>
        <w:tblW w:w="514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6"/>
        <w:gridCol w:w="2686"/>
        <w:gridCol w:w="6126"/>
      </w:tblGrid>
      <w:tr w:rsidR="00E44EEC" w:rsidRPr="005E3E9F" w14:paraId="073CD109" w14:textId="77777777" w:rsidTr="009C33AD">
        <w:tc>
          <w:tcPr>
            <w:tcW w:w="9388" w:type="dxa"/>
            <w:gridSpan w:val="3"/>
            <w:tcBorders>
              <w:top w:val="single" w:sz="4" w:space="0" w:color="auto"/>
              <w:left w:val="single" w:sz="4" w:space="0" w:color="auto"/>
              <w:bottom w:val="single" w:sz="4" w:space="0" w:color="auto"/>
              <w:right w:val="single" w:sz="4" w:space="0" w:color="auto"/>
            </w:tcBorders>
            <w:vAlign w:val="center"/>
            <w:hideMark/>
          </w:tcPr>
          <w:p w14:paraId="3D0F18F2" w14:textId="77777777" w:rsidR="00CF53E7" w:rsidRPr="005E3E9F" w:rsidRDefault="00CF53E7"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IV. Tiesību akta projekta ietekme uz spēkā esošo tiesību normu sistēmu</w:t>
            </w:r>
          </w:p>
        </w:tc>
      </w:tr>
      <w:tr w:rsidR="00E44EEC" w:rsidRPr="005E3E9F" w14:paraId="36AB1D93" w14:textId="7AD565A9" w:rsidTr="009C33AD">
        <w:tc>
          <w:tcPr>
            <w:tcW w:w="576" w:type="dxa"/>
            <w:tcBorders>
              <w:top w:val="single" w:sz="4" w:space="0" w:color="auto"/>
              <w:left w:val="single" w:sz="4" w:space="0" w:color="auto"/>
              <w:bottom w:val="single" w:sz="4" w:space="0" w:color="auto"/>
              <w:right w:val="single" w:sz="4" w:space="0" w:color="auto"/>
            </w:tcBorders>
            <w:hideMark/>
          </w:tcPr>
          <w:p w14:paraId="432C06EF" w14:textId="2585F0B0" w:rsidR="00CF53E7" w:rsidRPr="005E3E9F" w:rsidRDefault="00CF53E7"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0B12CF4D" w14:textId="32C10E66" w:rsidR="00CF53E7" w:rsidRPr="005E3E9F" w:rsidRDefault="00CF53E7"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120A7805" w14:textId="5DBEDF3C" w:rsidR="00310A9E" w:rsidRPr="00980227" w:rsidRDefault="00611BB9" w:rsidP="000F2BAC">
            <w:pPr>
              <w:spacing w:after="0" w:line="240" w:lineRule="auto"/>
              <w:ind w:firstLine="156"/>
              <w:jc w:val="both"/>
              <w:rPr>
                <w:rFonts w:ascii="Times New Roman" w:hAnsi="Times New Roman" w:cs="Times New Roman"/>
                <w:sz w:val="24"/>
                <w:szCs w:val="24"/>
              </w:rPr>
            </w:pPr>
            <w:r w:rsidRPr="005E3E9F">
              <w:rPr>
                <w:rFonts w:ascii="Times New Roman" w:hAnsi="Times New Roman" w:cs="Times New Roman"/>
                <w:sz w:val="24"/>
                <w:szCs w:val="24"/>
              </w:rPr>
              <w:t xml:space="preserve">Projektu paredzēts virzīt vienotā paketē ar Ministru kabineta noteikumu projektu "Kadastrālās vērtēšanas noteikumi" </w:t>
            </w:r>
            <w:r w:rsidR="00CF7A15">
              <w:rPr>
                <w:rFonts w:ascii="Times New Roman" w:hAnsi="Times New Roman" w:cs="Times New Roman"/>
                <w:sz w:val="24"/>
                <w:szCs w:val="24"/>
              </w:rPr>
              <w:br/>
              <w:t>(</w:t>
            </w:r>
            <w:r w:rsidR="00CF7A15" w:rsidRPr="00CF7A15">
              <w:rPr>
                <w:rFonts w:ascii="Times New Roman" w:hAnsi="Times New Roman" w:cs="Times New Roman"/>
                <w:sz w:val="24"/>
                <w:szCs w:val="24"/>
              </w:rPr>
              <w:t>VSS-493</w:t>
            </w:r>
            <w:r w:rsidRPr="005E3E9F">
              <w:rPr>
                <w:rFonts w:ascii="Times New Roman" w:hAnsi="Times New Roman" w:cs="Times New Roman"/>
                <w:sz w:val="24"/>
                <w:szCs w:val="24"/>
              </w:rPr>
              <w:t>) un "Grozījumi Ministru kabineta 2012. gada 10. janvāra noteikum</w:t>
            </w:r>
            <w:r w:rsidR="00CF7A15">
              <w:rPr>
                <w:rFonts w:ascii="Times New Roman" w:hAnsi="Times New Roman" w:cs="Times New Roman"/>
                <w:sz w:val="24"/>
                <w:szCs w:val="24"/>
              </w:rPr>
              <w:t>os</w:t>
            </w:r>
            <w:r w:rsidRPr="005E3E9F">
              <w:rPr>
                <w:rFonts w:ascii="Times New Roman" w:hAnsi="Times New Roman" w:cs="Times New Roman"/>
                <w:sz w:val="24"/>
                <w:szCs w:val="24"/>
              </w:rPr>
              <w:t xml:space="preserve"> Nr. 48 "Būvju kada</w:t>
            </w:r>
            <w:r w:rsidR="00263BDA">
              <w:rPr>
                <w:rFonts w:ascii="Times New Roman" w:hAnsi="Times New Roman" w:cs="Times New Roman"/>
                <w:sz w:val="24"/>
                <w:szCs w:val="24"/>
              </w:rPr>
              <w:t xml:space="preserve">strālās uzmērīšanas noteikumi"". </w:t>
            </w:r>
            <w:r w:rsidR="00980227">
              <w:rPr>
                <w:rFonts w:ascii="Times New Roman" w:hAnsi="Times New Roman" w:cs="Times New Roman"/>
                <w:sz w:val="24"/>
                <w:szCs w:val="24"/>
              </w:rPr>
              <w:t>Projekts risina iebildumus, kas saņemti</w:t>
            </w:r>
            <w:r w:rsidR="000F2BAC">
              <w:rPr>
                <w:rFonts w:ascii="Times New Roman" w:hAnsi="Times New Roman" w:cs="Times New Roman"/>
                <w:sz w:val="24"/>
                <w:szCs w:val="24"/>
              </w:rPr>
              <w:t>,</w:t>
            </w:r>
            <w:r w:rsidR="00980227">
              <w:rPr>
                <w:rFonts w:ascii="Times New Roman" w:hAnsi="Times New Roman" w:cs="Times New Roman"/>
                <w:sz w:val="24"/>
                <w:szCs w:val="24"/>
              </w:rPr>
              <w:t xml:space="preserve"> </w:t>
            </w:r>
            <w:r w:rsidR="000F2BAC">
              <w:rPr>
                <w:rFonts w:ascii="Times New Roman" w:hAnsi="Times New Roman" w:cs="Times New Roman"/>
                <w:sz w:val="24"/>
                <w:szCs w:val="24"/>
              </w:rPr>
              <w:t>saskaņojot</w:t>
            </w:r>
            <w:r w:rsidR="00980227">
              <w:rPr>
                <w:rFonts w:ascii="Times New Roman" w:hAnsi="Times New Roman" w:cs="Times New Roman"/>
                <w:sz w:val="24"/>
                <w:szCs w:val="24"/>
              </w:rPr>
              <w:t xml:space="preserve"> </w:t>
            </w:r>
            <w:r w:rsidR="00980227" w:rsidRPr="00980227">
              <w:rPr>
                <w:rFonts w:ascii="Times New Roman" w:hAnsi="Times New Roman" w:cs="Times New Roman"/>
                <w:sz w:val="24"/>
                <w:szCs w:val="24"/>
              </w:rPr>
              <w:t>Ministru kabineta noteikumu projektu "Kad</w:t>
            </w:r>
            <w:r w:rsidR="00980227">
              <w:rPr>
                <w:rFonts w:ascii="Times New Roman" w:hAnsi="Times New Roman" w:cs="Times New Roman"/>
                <w:sz w:val="24"/>
                <w:szCs w:val="24"/>
              </w:rPr>
              <w:t xml:space="preserve">astrālās vērtēšanas noteikumi" </w:t>
            </w:r>
            <w:r w:rsidR="00980227" w:rsidRPr="00980227">
              <w:rPr>
                <w:rFonts w:ascii="Times New Roman" w:hAnsi="Times New Roman" w:cs="Times New Roman"/>
                <w:sz w:val="24"/>
                <w:szCs w:val="24"/>
              </w:rPr>
              <w:t>(VSS-493)</w:t>
            </w:r>
            <w:r w:rsidR="00980227">
              <w:rPr>
                <w:rFonts w:ascii="Times New Roman" w:hAnsi="Times New Roman" w:cs="Times New Roman"/>
                <w:sz w:val="24"/>
                <w:szCs w:val="24"/>
              </w:rPr>
              <w:t xml:space="preserve">. Ņemot vērā, ka </w:t>
            </w:r>
            <w:r w:rsidR="00B35FFA">
              <w:rPr>
                <w:rFonts w:ascii="Times New Roman" w:hAnsi="Times New Roman" w:cs="Times New Roman"/>
                <w:sz w:val="24"/>
                <w:szCs w:val="24"/>
              </w:rPr>
              <w:t>p</w:t>
            </w:r>
            <w:r w:rsidR="00980227">
              <w:rPr>
                <w:rFonts w:ascii="Times New Roman" w:hAnsi="Times New Roman" w:cs="Times New Roman"/>
                <w:sz w:val="24"/>
                <w:szCs w:val="24"/>
              </w:rPr>
              <w:t xml:space="preserve">rojekta un </w:t>
            </w:r>
            <w:r w:rsidR="006A26A1" w:rsidRPr="006A26A1">
              <w:rPr>
                <w:rFonts w:ascii="Times New Roman" w:hAnsi="Times New Roman" w:cs="Times New Roman"/>
                <w:sz w:val="24"/>
                <w:szCs w:val="24"/>
              </w:rPr>
              <w:t>Mini</w:t>
            </w:r>
            <w:r w:rsidR="000F2BAC">
              <w:rPr>
                <w:rFonts w:ascii="Times New Roman" w:hAnsi="Times New Roman" w:cs="Times New Roman"/>
                <w:sz w:val="24"/>
                <w:szCs w:val="24"/>
              </w:rPr>
              <w:t>stru kabineta noteikumu projekta</w:t>
            </w:r>
            <w:r w:rsidR="006A26A1" w:rsidRPr="006A26A1">
              <w:rPr>
                <w:rFonts w:ascii="Times New Roman" w:hAnsi="Times New Roman" w:cs="Times New Roman"/>
                <w:sz w:val="24"/>
                <w:szCs w:val="24"/>
              </w:rPr>
              <w:t xml:space="preserve"> "Kadastrālās vērtēšanas noteikumi" (VSS-493)</w:t>
            </w:r>
            <w:r w:rsidR="006A26A1">
              <w:rPr>
                <w:rFonts w:ascii="Times New Roman" w:hAnsi="Times New Roman" w:cs="Times New Roman"/>
                <w:sz w:val="24"/>
                <w:szCs w:val="24"/>
              </w:rPr>
              <w:t xml:space="preserve"> </w:t>
            </w:r>
            <w:r w:rsidR="00980227">
              <w:rPr>
                <w:rFonts w:ascii="Times New Roman" w:hAnsi="Times New Roman" w:cs="Times New Roman"/>
                <w:sz w:val="24"/>
                <w:szCs w:val="24"/>
              </w:rPr>
              <w:t xml:space="preserve">normas ir saistītas, tie virzāmi vienotā paketē. </w:t>
            </w:r>
          </w:p>
        </w:tc>
      </w:tr>
      <w:tr w:rsidR="00E44EEC" w:rsidRPr="005E3E9F" w14:paraId="7BB0F9F6" w14:textId="3088AC21" w:rsidTr="009C33AD">
        <w:tc>
          <w:tcPr>
            <w:tcW w:w="576" w:type="dxa"/>
            <w:tcBorders>
              <w:top w:val="single" w:sz="4" w:space="0" w:color="auto"/>
              <w:left w:val="single" w:sz="4" w:space="0" w:color="auto"/>
              <w:bottom w:val="single" w:sz="4" w:space="0" w:color="auto"/>
              <w:right w:val="single" w:sz="4" w:space="0" w:color="auto"/>
            </w:tcBorders>
            <w:hideMark/>
          </w:tcPr>
          <w:p w14:paraId="5D9A6E5C" w14:textId="01A46624" w:rsidR="00CF53E7" w:rsidRPr="005E3E9F" w:rsidRDefault="00CF53E7"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0888B716" w14:textId="64E03929" w:rsidR="00CF53E7" w:rsidRPr="005E3E9F" w:rsidRDefault="00CF53E7"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7FE47D89" w14:textId="0B394E97" w:rsidR="00CF53E7" w:rsidRPr="005E3E9F" w:rsidRDefault="0029565B" w:rsidP="005E3E9F">
            <w:pPr>
              <w:spacing w:after="0" w:line="240" w:lineRule="auto"/>
              <w:ind w:firstLine="156"/>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Tieslietu ministrija.</w:t>
            </w:r>
          </w:p>
        </w:tc>
      </w:tr>
      <w:tr w:rsidR="00E44EEC" w:rsidRPr="005E3E9F" w14:paraId="4D54E781" w14:textId="0EF82708" w:rsidTr="009C33AD">
        <w:tc>
          <w:tcPr>
            <w:tcW w:w="576" w:type="dxa"/>
            <w:tcBorders>
              <w:top w:val="single" w:sz="4" w:space="0" w:color="auto"/>
              <w:left w:val="single" w:sz="4" w:space="0" w:color="auto"/>
              <w:bottom w:val="single" w:sz="4" w:space="0" w:color="auto"/>
              <w:right w:val="single" w:sz="4" w:space="0" w:color="auto"/>
            </w:tcBorders>
            <w:hideMark/>
          </w:tcPr>
          <w:p w14:paraId="4F7242AF" w14:textId="6BE7F7FC" w:rsidR="00CF53E7" w:rsidRPr="005E3E9F" w:rsidRDefault="00CF53E7"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6D751833" w14:textId="48A3C1F3" w:rsidR="00CF53E7" w:rsidRPr="005E3E9F" w:rsidRDefault="00CF53E7"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402E5A8F" w14:textId="52AE9788" w:rsidR="00CF53E7" w:rsidRPr="005E3E9F" w:rsidRDefault="002C2339" w:rsidP="005E3E9F">
            <w:pPr>
              <w:spacing w:after="0" w:line="240" w:lineRule="auto"/>
              <w:ind w:firstLine="156"/>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Nav</w:t>
            </w:r>
            <w:r w:rsidR="0029565B" w:rsidRPr="005E3E9F">
              <w:rPr>
                <w:rFonts w:ascii="Times New Roman" w:eastAsia="Times New Roman" w:hAnsi="Times New Roman" w:cs="Times New Roman"/>
                <w:sz w:val="24"/>
                <w:szCs w:val="24"/>
                <w:lang w:eastAsia="lv-LV"/>
              </w:rPr>
              <w:t>.</w:t>
            </w:r>
          </w:p>
        </w:tc>
      </w:tr>
    </w:tbl>
    <w:p w14:paraId="4D422B9C" w14:textId="0CE1C3CC" w:rsidR="00CF53E7" w:rsidRDefault="00CF53E7" w:rsidP="005E3E9F">
      <w:pPr>
        <w:spacing w:after="0" w:line="240" w:lineRule="auto"/>
        <w:rPr>
          <w:rFonts w:ascii="Times New Roman" w:eastAsia="Times New Roman" w:hAnsi="Times New Roman" w:cs="Times New Roman"/>
          <w:sz w:val="24"/>
          <w:szCs w:val="24"/>
          <w:lang w:eastAsia="lv-LV"/>
        </w:rPr>
      </w:pPr>
    </w:p>
    <w:p w14:paraId="4C21207B" w14:textId="77777777" w:rsidR="000F2BAC" w:rsidRPr="005E3E9F" w:rsidRDefault="000F2BAC" w:rsidP="005E3E9F">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87"/>
      </w:tblGrid>
      <w:tr w:rsidR="00E44EEC" w:rsidRPr="005E3E9F" w14:paraId="70BD7B11" w14:textId="77777777" w:rsidTr="0029565B">
        <w:tc>
          <w:tcPr>
            <w:tcW w:w="5000" w:type="pct"/>
            <w:tcBorders>
              <w:top w:val="single" w:sz="4" w:space="0" w:color="auto"/>
              <w:left w:val="single" w:sz="4" w:space="0" w:color="auto"/>
              <w:bottom w:val="single" w:sz="4" w:space="0" w:color="auto"/>
              <w:right w:val="single" w:sz="4" w:space="0" w:color="auto"/>
            </w:tcBorders>
            <w:vAlign w:val="center"/>
            <w:hideMark/>
          </w:tcPr>
          <w:p w14:paraId="7E8FE126" w14:textId="77777777"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V. Tiesību akta projekta atbilstība Latvijas Republikas starptautiskajām saistībām</w:t>
            </w:r>
          </w:p>
        </w:tc>
      </w:tr>
      <w:tr w:rsidR="0029565B" w:rsidRPr="005E3E9F" w14:paraId="6C4BC7EA" w14:textId="77777777" w:rsidTr="002559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30273C94" w14:textId="77777777" w:rsidR="0029565B" w:rsidRPr="005E3E9F" w:rsidRDefault="0029565B" w:rsidP="005E3E9F">
            <w:pPr>
              <w:spacing w:after="0" w:line="240" w:lineRule="auto"/>
              <w:jc w:val="center"/>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Projekts šo jomu neskar.</w:t>
            </w:r>
          </w:p>
        </w:tc>
      </w:tr>
    </w:tbl>
    <w:p w14:paraId="32414728" w14:textId="14373A10" w:rsidR="00C9499C" w:rsidRDefault="00C9499C" w:rsidP="005E3E9F">
      <w:pPr>
        <w:spacing w:after="0" w:line="240" w:lineRule="auto"/>
        <w:rPr>
          <w:rFonts w:ascii="Times New Roman" w:eastAsia="Times New Roman" w:hAnsi="Times New Roman" w:cs="Times New Roman"/>
          <w:sz w:val="24"/>
          <w:szCs w:val="24"/>
          <w:lang w:eastAsia="lv-LV"/>
        </w:rPr>
      </w:pPr>
    </w:p>
    <w:p w14:paraId="25BB2EBD" w14:textId="77777777" w:rsidR="000F2BAC" w:rsidRPr="005E3E9F" w:rsidRDefault="000F2BAC" w:rsidP="005E3E9F">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5E3E9F" w14:paraId="5B3F55BC" w14:textId="77777777" w:rsidTr="009C33A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5399C8" w14:textId="41D9B996"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VI. Sabiedrības līdzdalība un komunikācijas aktivitātes</w:t>
            </w:r>
          </w:p>
        </w:tc>
      </w:tr>
      <w:tr w:rsidR="00E44EEC" w:rsidRPr="005E3E9F" w14:paraId="163483EF"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27C90376"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65968A80"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Plānotās sabiedrības līdzdalības un komunikācijas aktivitātes saistībā ar projektu</w:t>
            </w:r>
          </w:p>
        </w:tc>
        <w:tc>
          <w:tcPr>
            <w:tcW w:w="3258" w:type="pct"/>
            <w:tcBorders>
              <w:top w:val="single" w:sz="4" w:space="0" w:color="auto"/>
              <w:left w:val="single" w:sz="4" w:space="0" w:color="auto"/>
              <w:bottom w:val="single" w:sz="4" w:space="0" w:color="auto"/>
              <w:right w:val="single" w:sz="4" w:space="0" w:color="auto"/>
            </w:tcBorders>
          </w:tcPr>
          <w:p w14:paraId="5B4C3906" w14:textId="6DFF26E3" w:rsidR="00C9499C" w:rsidRPr="005E3E9F" w:rsidRDefault="003362B3" w:rsidP="00D769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sagatavots, lai risinātu ministriju un citu institūciju  sniegtos iebildumus saistībā ar </w:t>
            </w:r>
            <w:r w:rsidRPr="003362B3">
              <w:rPr>
                <w:rFonts w:ascii="Times New Roman" w:eastAsia="Times New Roman" w:hAnsi="Times New Roman" w:cs="Times New Roman"/>
                <w:sz w:val="24"/>
                <w:szCs w:val="24"/>
              </w:rPr>
              <w:t xml:space="preserve">Ministru kabineta noteikumu projektu "Kadastrālās vērtēšanas noteikumi". </w:t>
            </w:r>
            <w:r>
              <w:rPr>
                <w:rFonts w:ascii="Times New Roman" w:eastAsia="Times New Roman" w:hAnsi="Times New Roman" w:cs="Times New Roman"/>
                <w:sz w:val="24"/>
                <w:szCs w:val="24"/>
              </w:rPr>
              <w:t>(</w:t>
            </w:r>
            <w:r w:rsidRPr="003362B3">
              <w:rPr>
                <w:rFonts w:ascii="Times New Roman" w:eastAsia="Times New Roman" w:hAnsi="Times New Roman" w:cs="Times New Roman"/>
                <w:sz w:val="24"/>
                <w:szCs w:val="24"/>
              </w:rPr>
              <w:t xml:space="preserve">30.05.2019.   </w:t>
            </w:r>
            <w:r w:rsidR="00D34831">
              <w:rPr>
                <w:rFonts w:ascii="Times New Roman" w:eastAsia="Times New Roman" w:hAnsi="Times New Roman" w:cs="Times New Roman"/>
                <w:sz w:val="24"/>
                <w:szCs w:val="24"/>
              </w:rPr>
              <w:t>VSS-493, Nr. 21,</w:t>
            </w:r>
            <w:r>
              <w:rPr>
                <w:rFonts w:ascii="Times New Roman" w:eastAsia="Times New Roman" w:hAnsi="Times New Roman" w:cs="Times New Roman"/>
                <w:sz w:val="24"/>
                <w:szCs w:val="24"/>
              </w:rPr>
              <w:t xml:space="preserve"> 20</w:t>
            </w:r>
            <w:r w:rsidR="00D34831">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D34831">
              <w:rPr>
                <w:rFonts w:ascii="Times New Roman" w:eastAsia="Times New Roman" w:hAnsi="Times New Roman" w:cs="Times New Roman"/>
                <w:sz w:val="24"/>
                <w:szCs w:val="24"/>
              </w:rPr>
              <w:t>, kas</w:t>
            </w:r>
            <w:r>
              <w:rPr>
                <w:rFonts w:ascii="Times New Roman" w:eastAsia="Times New Roman" w:hAnsi="Times New Roman" w:cs="Times New Roman"/>
                <w:sz w:val="24"/>
                <w:szCs w:val="24"/>
              </w:rPr>
              <w:t xml:space="preserve"> </w:t>
            </w:r>
            <w:r w:rsidR="008A5FD4" w:rsidRPr="008A5FD4">
              <w:rPr>
                <w:rFonts w:ascii="Times New Roman" w:eastAsia="Times New Roman" w:hAnsi="Times New Roman" w:cs="Times New Roman"/>
                <w:sz w:val="24"/>
                <w:szCs w:val="24"/>
              </w:rPr>
              <w:t>sabiedrības līdzdalība</w:t>
            </w:r>
            <w:r w:rsidR="008A5FD4">
              <w:rPr>
                <w:rFonts w:ascii="Times New Roman" w:eastAsia="Times New Roman" w:hAnsi="Times New Roman" w:cs="Times New Roman"/>
                <w:sz w:val="24"/>
                <w:szCs w:val="24"/>
              </w:rPr>
              <w:t>i</w:t>
            </w:r>
            <w:r w:rsidR="008A5FD4" w:rsidRPr="008A5FD4">
              <w:rPr>
                <w:rFonts w:ascii="Times New Roman" w:eastAsia="Times New Roman" w:hAnsi="Times New Roman" w:cs="Times New Roman"/>
                <w:sz w:val="24"/>
                <w:szCs w:val="24"/>
              </w:rPr>
              <w:t xml:space="preserve"> tika </w:t>
            </w:r>
            <w:r w:rsidR="008A5FD4">
              <w:rPr>
                <w:rFonts w:ascii="Times New Roman" w:eastAsia="Times New Roman" w:hAnsi="Times New Roman" w:cs="Times New Roman"/>
                <w:sz w:val="24"/>
                <w:szCs w:val="24"/>
              </w:rPr>
              <w:t>publicēts</w:t>
            </w:r>
            <w:r w:rsidR="008A5FD4" w:rsidRPr="008A5FD4">
              <w:rPr>
                <w:rFonts w:ascii="Times New Roman" w:eastAsia="Times New Roman" w:hAnsi="Times New Roman" w:cs="Times New Roman"/>
                <w:sz w:val="24"/>
                <w:szCs w:val="24"/>
              </w:rPr>
              <w:t xml:space="preserve"> Valsts zemes dienesta, Tieslietu ministrijas un Valsts kancelejas tīmekļvietnēs</w:t>
            </w:r>
            <w:r w:rsidR="008A5FD4">
              <w:rPr>
                <w:rFonts w:ascii="Times New Roman" w:eastAsia="Times New Roman" w:hAnsi="Times New Roman" w:cs="Times New Roman"/>
                <w:sz w:val="24"/>
                <w:szCs w:val="24"/>
              </w:rPr>
              <w:t xml:space="preserve">. Ņemot vērā, ka </w:t>
            </w:r>
            <w:r w:rsidR="00D7697E">
              <w:rPr>
                <w:rFonts w:ascii="Times New Roman" w:eastAsia="Times New Roman" w:hAnsi="Times New Roman" w:cs="Times New Roman"/>
                <w:sz w:val="24"/>
                <w:szCs w:val="24"/>
              </w:rPr>
              <w:t>p</w:t>
            </w:r>
            <w:r w:rsidR="008A5FD4">
              <w:rPr>
                <w:rFonts w:ascii="Times New Roman" w:eastAsia="Times New Roman" w:hAnsi="Times New Roman" w:cs="Times New Roman"/>
                <w:sz w:val="24"/>
                <w:szCs w:val="24"/>
              </w:rPr>
              <w:t xml:space="preserve">rojekts virzāms  vienotā paketē ar </w:t>
            </w:r>
            <w:r w:rsidR="00D7697E">
              <w:rPr>
                <w:rFonts w:ascii="Times New Roman" w:eastAsia="Times New Roman" w:hAnsi="Times New Roman" w:cs="Times New Roman"/>
                <w:sz w:val="24"/>
                <w:szCs w:val="24"/>
              </w:rPr>
              <w:t xml:space="preserve">Ministru kabineta noteikumu </w:t>
            </w:r>
            <w:r w:rsidR="008A5FD4">
              <w:rPr>
                <w:rFonts w:ascii="Times New Roman" w:eastAsia="Times New Roman" w:hAnsi="Times New Roman" w:cs="Times New Roman"/>
                <w:sz w:val="24"/>
                <w:szCs w:val="24"/>
              </w:rPr>
              <w:t xml:space="preserve">projektu </w:t>
            </w:r>
            <w:r w:rsidR="00D34831" w:rsidRPr="00D34831">
              <w:rPr>
                <w:rFonts w:ascii="Times New Roman" w:eastAsia="Times New Roman" w:hAnsi="Times New Roman" w:cs="Times New Roman"/>
                <w:sz w:val="24"/>
                <w:szCs w:val="24"/>
              </w:rPr>
              <w:t>"</w:t>
            </w:r>
            <w:r w:rsidR="008A5FD4">
              <w:rPr>
                <w:rFonts w:ascii="Times New Roman" w:eastAsia="Times New Roman" w:hAnsi="Times New Roman" w:cs="Times New Roman"/>
                <w:sz w:val="24"/>
                <w:szCs w:val="24"/>
              </w:rPr>
              <w:t>Kadastrālās vērtēšanas noteikumi</w:t>
            </w:r>
            <w:r w:rsidR="00D34831" w:rsidRPr="00D34831">
              <w:rPr>
                <w:rFonts w:ascii="Times New Roman" w:eastAsia="Times New Roman" w:hAnsi="Times New Roman" w:cs="Times New Roman"/>
                <w:sz w:val="24"/>
                <w:szCs w:val="24"/>
              </w:rPr>
              <w:t>"</w:t>
            </w:r>
            <w:r w:rsidR="00D7697E">
              <w:rPr>
                <w:rFonts w:ascii="Times New Roman" w:eastAsia="Times New Roman" w:hAnsi="Times New Roman" w:cs="Times New Roman"/>
                <w:sz w:val="24"/>
                <w:szCs w:val="24"/>
              </w:rPr>
              <w:t xml:space="preserve"> </w:t>
            </w:r>
            <w:r w:rsidR="00D7697E" w:rsidRPr="00D7697E">
              <w:rPr>
                <w:rFonts w:ascii="Times New Roman" w:eastAsia="Times New Roman" w:hAnsi="Times New Roman" w:cs="Times New Roman"/>
                <w:sz w:val="24"/>
                <w:szCs w:val="24"/>
              </w:rPr>
              <w:t>(VSS-493)</w:t>
            </w:r>
            <w:r w:rsidR="008A5FD4">
              <w:rPr>
                <w:rFonts w:ascii="Times New Roman" w:eastAsia="Times New Roman" w:hAnsi="Times New Roman" w:cs="Times New Roman"/>
                <w:sz w:val="24"/>
                <w:szCs w:val="24"/>
              </w:rPr>
              <w:t>, tā atsevišķa publicēšana sabiedrības līdzdalībai nav iespējama.</w:t>
            </w:r>
          </w:p>
        </w:tc>
      </w:tr>
      <w:tr w:rsidR="00E44EEC" w:rsidRPr="005E3E9F" w14:paraId="1E644536"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77B618C0"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1FE06F0B"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Sabiedrības līdzdalība projekta izstrādē</w:t>
            </w:r>
          </w:p>
        </w:tc>
        <w:tc>
          <w:tcPr>
            <w:tcW w:w="3258" w:type="pct"/>
            <w:tcBorders>
              <w:top w:val="single" w:sz="4" w:space="0" w:color="auto"/>
              <w:left w:val="single" w:sz="4" w:space="0" w:color="auto"/>
              <w:bottom w:val="single" w:sz="4" w:space="0" w:color="auto"/>
              <w:right w:val="single" w:sz="4" w:space="0" w:color="auto"/>
            </w:tcBorders>
          </w:tcPr>
          <w:p w14:paraId="0010C50D" w14:textId="4BF3D423" w:rsidR="00C9499C" w:rsidRPr="005E3E9F" w:rsidRDefault="00D7697E" w:rsidP="005E3E9F">
            <w:pPr>
              <w:spacing w:after="0" w:line="240" w:lineRule="auto"/>
              <w:ind w:firstLine="133"/>
              <w:jc w:val="both"/>
              <w:rPr>
                <w:rFonts w:ascii="Times New Roman" w:eastAsia="Times New Roman" w:hAnsi="Times New Roman" w:cs="Times New Roman"/>
                <w:sz w:val="24"/>
                <w:szCs w:val="24"/>
              </w:rPr>
            </w:pPr>
            <w:r w:rsidRPr="00D7697E">
              <w:rPr>
                <w:rFonts w:ascii="Times New Roman" w:eastAsia="Times New Roman" w:hAnsi="Times New Roman" w:cs="Times New Roman"/>
                <w:sz w:val="24"/>
                <w:szCs w:val="24"/>
              </w:rPr>
              <w:t>Projekts šo jomu neskar.</w:t>
            </w:r>
          </w:p>
        </w:tc>
      </w:tr>
      <w:tr w:rsidR="00E44EEC" w:rsidRPr="005E3E9F" w14:paraId="47C77E70"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07BFF905"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AC0F21B"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Sabiedrības līdzdalības rezultāti</w:t>
            </w:r>
          </w:p>
        </w:tc>
        <w:tc>
          <w:tcPr>
            <w:tcW w:w="3258" w:type="pct"/>
            <w:tcBorders>
              <w:top w:val="single" w:sz="4" w:space="0" w:color="auto"/>
              <w:left w:val="single" w:sz="4" w:space="0" w:color="auto"/>
              <w:bottom w:val="single" w:sz="4" w:space="0" w:color="auto"/>
              <w:right w:val="single" w:sz="4" w:space="0" w:color="auto"/>
            </w:tcBorders>
          </w:tcPr>
          <w:p w14:paraId="0714E5FB" w14:textId="39ECC9A7" w:rsidR="00C9499C" w:rsidRPr="005E3E9F" w:rsidRDefault="00D7697E" w:rsidP="005E3E9F">
            <w:pPr>
              <w:spacing w:after="0" w:line="240" w:lineRule="auto"/>
              <w:ind w:firstLine="133"/>
              <w:jc w:val="both"/>
              <w:rPr>
                <w:rFonts w:ascii="Times New Roman" w:eastAsia="Times New Roman" w:hAnsi="Times New Roman" w:cs="Times New Roman"/>
                <w:sz w:val="24"/>
                <w:szCs w:val="24"/>
              </w:rPr>
            </w:pPr>
            <w:r w:rsidRPr="00D7697E">
              <w:rPr>
                <w:rFonts w:ascii="Times New Roman" w:eastAsia="Times New Roman" w:hAnsi="Times New Roman" w:cs="Times New Roman"/>
                <w:sz w:val="24"/>
                <w:szCs w:val="24"/>
              </w:rPr>
              <w:t>Projekts šo jomu neskar.</w:t>
            </w:r>
          </w:p>
        </w:tc>
      </w:tr>
      <w:tr w:rsidR="00C9499C" w:rsidRPr="005E3E9F" w14:paraId="43FBFBCE"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4B4A67A1"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4.</w:t>
            </w:r>
          </w:p>
        </w:tc>
        <w:tc>
          <w:tcPr>
            <w:tcW w:w="1439" w:type="pct"/>
            <w:tcBorders>
              <w:top w:val="single" w:sz="4" w:space="0" w:color="auto"/>
              <w:left w:val="single" w:sz="4" w:space="0" w:color="auto"/>
              <w:bottom w:val="single" w:sz="4" w:space="0" w:color="auto"/>
              <w:right w:val="single" w:sz="4" w:space="0" w:color="auto"/>
            </w:tcBorders>
            <w:hideMark/>
          </w:tcPr>
          <w:p w14:paraId="00765645"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tcPr>
          <w:p w14:paraId="56D8532E" w14:textId="56A2EC64" w:rsidR="00C9499C" w:rsidRPr="005E3E9F" w:rsidRDefault="00D7697E" w:rsidP="005E3E9F">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4F7E8F3" w14:textId="77777777" w:rsidR="00C9499C" w:rsidRPr="005E3E9F" w:rsidRDefault="00C9499C" w:rsidP="005E3E9F">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5E3E9F" w14:paraId="004434DA" w14:textId="77777777" w:rsidTr="001321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08753" w14:textId="77777777"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VII. Tiesību akta projekta izpildes nodrošināšana un tās ietekme uz institūcijām</w:t>
            </w:r>
          </w:p>
        </w:tc>
      </w:tr>
      <w:tr w:rsidR="00E44EEC" w:rsidRPr="005E3E9F" w14:paraId="2BAEE1F0" w14:textId="77777777" w:rsidTr="00AB7B10">
        <w:tc>
          <w:tcPr>
            <w:tcW w:w="303" w:type="pct"/>
            <w:tcBorders>
              <w:top w:val="single" w:sz="4" w:space="0" w:color="auto"/>
              <w:left w:val="single" w:sz="4" w:space="0" w:color="auto"/>
              <w:bottom w:val="single" w:sz="4" w:space="0" w:color="auto"/>
              <w:right w:val="single" w:sz="4" w:space="0" w:color="auto"/>
            </w:tcBorders>
            <w:hideMark/>
          </w:tcPr>
          <w:p w14:paraId="53AC3D6D"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11BD5B37"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Projekta izpildē iesaistītās institūcijas</w:t>
            </w:r>
          </w:p>
        </w:tc>
        <w:tc>
          <w:tcPr>
            <w:tcW w:w="3258" w:type="pct"/>
            <w:tcBorders>
              <w:top w:val="single" w:sz="4" w:space="0" w:color="auto"/>
              <w:left w:val="single" w:sz="4" w:space="0" w:color="auto"/>
              <w:bottom w:val="single" w:sz="4" w:space="0" w:color="auto"/>
              <w:right w:val="single" w:sz="4" w:space="0" w:color="auto"/>
            </w:tcBorders>
            <w:hideMark/>
          </w:tcPr>
          <w:p w14:paraId="2860FBF6" w14:textId="15075772" w:rsidR="00C9499C" w:rsidRPr="005E3E9F" w:rsidRDefault="00F2181C" w:rsidP="005E3E9F">
            <w:pPr>
              <w:spacing w:after="0" w:line="240" w:lineRule="auto"/>
              <w:ind w:firstLine="133"/>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Valsts zemes dienests</w:t>
            </w:r>
            <w:r w:rsidR="0022056A" w:rsidRPr="005E3E9F">
              <w:rPr>
                <w:rFonts w:ascii="Times New Roman" w:eastAsia="Times New Roman" w:hAnsi="Times New Roman" w:cs="Times New Roman"/>
                <w:sz w:val="24"/>
                <w:szCs w:val="24"/>
                <w:lang w:eastAsia="lv-LV"/>
              </w:rPr>
              <w:t>, pašvaldības.</w:t>
            </w:r>
          </w:p>
        </w:tc>
      </w:tr>
      <w:tr w:rsidR="00E44EEC" w:rsidRPr="005E3E9F" w14:paraId="080D9F03" w14:textId="77777777" w:rsidTr="00AB7B10">
        <w:tc>
          <w:tcPr>
            <w:tcW w:w="303" w:type="pct"/>
            <w:tcBorders>
              <w:top w:val="single" w:sz="4" w:space="0" w:color="auto"/>
              <w:left w:val="single" w:sz="4" w:space="0" w:color="auto"/>
              <w:bottom w:val="single" w:sz="4" w:space="0" w:color="auto"/>
              <w:right w:val="single" w:sz="4" w:space="0" w:color="auto"/>
            </w:tcBorders>
            <w:hideMark/>
          </w:tcPr>
          <w:p w14:paraId="6F1E784B"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7EF9D9B7"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Projekta izpildes ietekme uz pārvaldes funkcijām un institucionālo struktūru.</w:t>
            </w:r>
            <w:r w:rsidRPr="005E3E9F">
              <w:rPr>
                <w:rFonts w:ascii="Times New Roman" w:eastAsia="Times New Roman" w:hAnsi="Times New Roman" w:cs="Times New Roman"/>
                <w:sz w:val="24"/>
                <w:szCs w:val="24"/>
              </w:rPr>
              <w:br/>
              <w:t xml:space="preserve">Jaunu institūciju izveide, esošu institūciju likvidācija vai reorganizācija, to </w:t>
            </w:r>
            <w:r w:rsidRPr="005E3E9F">
              <w:rPr>
                <w:rFonts w:ascii="Times New Roman" w:eastAsia="Times New Roman" w:hAnsi="Times New Roman" w:cs="Times New Roman"/>
                <w:sz w:val="24"/>
                <w:szCs w:val="24"/>
              </w:rPr>
              <w:lastRenderedPageBreak/>
              <w:t>ietekme uz institūcijas cilvēkresursiem</w:t>
            </w:r>
          </w:p>
        </w:tc>
        <w:tc>
          <w:tcPr>
            <w:tcW w:w="3258" w:type="pct"/>
            <w:tcBorders>
              <w:top w:val="single" w:sz="4" w:space="0" w:color="auto"/>
              <w:left w:val="single" w:sz="4" w:space="0" w:color="auto"/>
              <w:bottom w:val="single" w:sz="4" w:space="0" w:color="auto"/>
              <w:right w:val="single" w:sz="4" w:space="0" w:color="auto"/>
            </w:tcBorders>
            <w:hideMark/>
          </w:tcPr>
          <w:p w14:paraId="52224714" w14:textId="77777777" w:rsidR="00C9499C" w:rsidRPr="005E3E9F" w:rsidRDefault="009E5122" w:rsidP="005E3E9F">
            <w:pPr>
              <w:spacing w:after="0" w:line="240" w:lineRule="auto"/>
              <w:ind w:firstLine="133"/>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lastRenderedPageBreak/>
              <w:t xml:space="preserve">Projekta ieviešana neietekmē pārvaldes funkcijas un institucionālo struktūru. Jaunu institūciju izveide, esošu institūciju likvidācija vai reorganizācija nav nepieciešama. </w:t>
            </w:r>
          </w:p>
        </w:tc>
      </w:tr>
      <w:tr w:rsidR="00C9499C" w:rsidRPr="005E3E9F" w14:paraId="06A4F0A7" w14:textId="77777777" w:rsidTr="00AB7B10">
        <w:tc>
          <w:tcPr>
            <w:tcW w:w="303" w:type="pct"/>
            <w:tcBorders>
              <w:top w:val="single" w:sz="4" w:space="0" w:color="auto"/>
              <w:left w:val="single" w:sz="4" w:space="0" w:color="auto"/>
              <w:bottom w:val="single" w:sz="4" w:space="0" w:color="auto"/>
              <w:right w:val="single" w:sz="4" w:space="0" w:color="auto"/>
            </w:tcBorders>
            <w:hideMark/>
          </w:tcPr>
          <w:p w14:paraId="0D99FA47"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7233482"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hideMark/>
          </w:tcPr>
          <w:p w14:paraId="4CA23A57" w14:textId="77777777" w:rsidR="00C9499C" w:rsidRPr="005E3E9F" w:rsidRDefault="00D65C4C" w:rsidP="005E3E9F">
            <w:pPr>
              <w:spacing w:after="0" w:line="240" w:lineRule="auto"/>
              <w:ind w:firstLine="133"/>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Nav</w:t>
            </w:r>
            <w:r w:rsidR="0029565B" w:rsidRPr="005E3E9F">
              <w:rPr>
                <w:rFonts w:ascii="Times New Roman" w:eastAsia="Times New Roman" w:hAnsi="Times New Roman" w:cs="Times New Roman"/>
                <w:sz w:val="24"/>
                <w:szCs w:val="24"/>
                <w:lang w:eastAsia="lv-LV"/>
              </w:rPr>
              <w:t>.</w:t>
            </w:r>
          </w:p>
        </w:tc>
      </w:tr>
    </w:tbl>
    <w:p w14:paraId="051ABCCF" w14:textId="77777777" w:rsidR="00CF7A15" w:rsidRPr="0013726D" w:rsidRDefault="00CF7A15" w:rsidP="00AB7B10">
      <w:pPr>
        <w:tabs>
          <w:tab w:val="right" w:pos="9074"/>
        </w:tabs>
        <w:spacing w:after="0" w:line="240" w:lineRule="auto"/>
        <w:rPr>
          <w:rFonts w:ascii="Times New Roman" w:eastAsia="Times New Roman" w:hAnsi="Times New Roman" w:cs="Times New Roman"/>
          <w:sz w:val="24"/>
          <w:szCs w:val="24"/>
          <w:lang w:eastAsia="lv-LV"/>
        </w:rPr>
      </w:pPr>
    </w:p>
    <w:p w14:paraId="6DCA0246" w14:textId="77777777" w:rsidR="00CF7A15" w:rsidRPr="0013726D" w:rsidRDefault="00CF7A15" w:rsidP="00CF7A15">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79C636A8" w14:textId="77777777" w:rsidR="00CF7A15" w:rsidRPr="0013726D" w:rsidRDefault="00CF7A15" w:rsidP="00CF7A15">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Ministru prezidenta biedrs,</w:t>
      </w:r>
    </w:p>
    <w:p w14:paraId="442BB55B" w14:textId="77777777" w:rsidR="00CF7A15" w:rsidRPr="0013726D" w:rsidRDefault="00CF7A15" w:rsidP="00CF7A15">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tieslietu ministrs</w:t>
      </w:r>
      <w:r w:rsidRPr="0013726D">
        <w:rPr>
          <w:rFonts w:ascii="Times New Roman" w:eastAsia="Times New Roman" w:hAnsi="Times New Roman" w:cs="Times New Roman"/>
          <w:sz w:val="24"/>
          <w:szCs w:val="24"/>
          <w:lang w:eastAsia="lv-LV"/>
        </w:rPr>
        <w:tab/>
        <w:t>Jānis Bordāns</w:t>
      </w:r>
    </w:p>
    <w:p w14:paraId="5BD9344E" w14:textId="77777777" w:rsidR="00CF7A15" w:rsidRPr="0050675B" w:rsidRDefault="00CF7A15" w:rsidP="00CF7A15">
      <w:pPr>
        <w:spacing w:after="0" w:line="240" w:lineRule="auto"/>
        <w:jc w:val="both"/>
        <w:rPr>
          <w:rFonts w:ascii="Times New Roman" w:eastAsia="Times New Roman" w:hAnsi="Times New Roman" w:cs="Times New Roman"/>
          <w:sz w:val="24"/>
          <w:szCs w:val="24"/>
        </w:rPr>
      </w:pPr>
    </w:p>
    <w:p w14:paraId="36B882C8" w14:textId="77777777" w:rsidR="00CF7A15" w:rsidRPr="0050675B" w:rsidRDefault="00CF7A15" w:rsidP="00CF7A15">
      <w:pPr>
        <w:spacing w:after="0" w:line="240" w:lineRule="auto"/>
        <w:jc w:val="both"/>
        <w:rPr>
          <w:rFonts w:ascii="Times New Roman" w:eastAsia="Times New Roman" w:hAnsi="Times New Roman" w:cs="Times New Roman"/>
          <w:sz w:val="24"/>
          <w:szCs w:val="24"/>
        </w:rPr>
      </w:pPr>
    </w:p>
    <w:p w14:paraId="5F7E0274" w14:textId="3B851CF7" w:rsidR="00CF7A15" w:rsidRPr="00263BDA" w:rsidRDefault="008A5FD4" w:rsidP="00CF7A15">
      <w:pPr>
        <w:spacing w:after="0" w:line="240" w:lineRule="auto"/>
        <w:rPr>
          <w:rFonts w:ascii="Times New Roman" w:eastAsia="Times New Roman" w:hAnsi="Times New Roman" w:cs="Times New Roman"/>
          <w:sz w:val="20"/>
          <w:szCs w:val="20"/>
          <w:lang w:eastAsia="lv-LV"/>
        </w:rPr>
      </w:pPr>
      <w:r w:rsidRPr="00263BDA">
        <w:rPr>
          <w:rFonts w:ascii="Times New Roman" w:eastAsia="Times New Roman" w:hAnsi="Times New Roman" w:cs="Times New Roman"/>
          <w:sz w:val="20"/>
          <w:szCs w:val="20"/>
          <w:lang w:eastAsia="lv-LV"/>
        </w:rPr>
        <w:t xml:space="preserve">Pētersone </w:t>
      </w:r>
      <w:r w:rsidR="00980227" w:rsidRPr="00263BDA">
        <w:rPr>
          <w:rFonts w:ascii="Times New Roman" w:eastAsia="Times New Roman" w:hAnsi="Times New Roman" w:cs="Times New Roman"/>
          <w:sz w:val="20"/>
          <w:szCs w:val="20"/>
          <w:lang w:eastAsia="lv-LV"/>
        </w:rPr>
        <w:t>67038652</w:t>
      </w:r>
    </w:p>
    <w:p w14:paraId="1283B4F4" w14:textId="44F2E504" w:rsidR="004D15A9" w:rsidRPr="005E3E9F" w:rsidRDefault="00980227" w:rsidP="00CF7A15">
      <w:pPr>
        <w:spacing w:after="0" w:line="240" w:lineRule="auto"/>
        <w:rPr>
          <w:rFonts w:ascii="Times New Roman" w:hAnsi="Times New Roman" w:cs="Times New Roman"/>
          <w:sz w:val="24"/>
          <w:szCs w:val="24"/>
        </w:rPr>
      </w:pPr>
      <w:r w:rsidRPr="00263BDA">
        <w:rPr>
          <w:rFonts w:ascii="Times New Roman" w:eastAsia="Times New Roman" w:hAnsi="Times New Roman" w:cs="Times New Roman"/>
          <w:sz w:val="20"/>
          <w:szCs w:val="20"/>
          <w:lang w:eastAsia="lv-LV"/>
        </w:rPr>
        <w:t>rita.petersone</w:t>
      </w:r>
      <w:r w:rsidR="00CF7A15" w:rsidRPr="00263BDA">
        <w:rPr>
          <w:rFonts w:ascii="Times New Roman" w:eastAsia="Times New Roman" w:hAnsi="Times New Roman" w:cs="Times New Roman"/>
          <w:sz w:val="20"/>
          <w:szCs w:val="20"/>
          <w:lang w:eastAsia="lv-LV"/>
        </w:rPr>
        <w:t>@vzd.gov.lv</w:t>
      </w:r>
    </w:p>
    <w:sectPr w:rsidR="004D15A9" w:rsidRPr="005E3E9F"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740A6" w16cid:durableId="2124E71A"/>
  <w16cid:commentId w16cid:paraId="70C1FEAB" w16cid:durableId="2124E71C"/>
  <w16cid:commentId w16cid:paraId="749AE0C2" w16cid:durableId="2124EAA3"/>
  <w16cid:commentId w16cid:paraId="5837C3CF" w16cid:durableId="2124E71D"/>
  <w16cid:commentId w16cid:paraId="604FBFAF" w16cid:durableId="2124E71E"/>
  <w16cid:commentId w16cid:paraId="193782B6" w16cid:durableId="2124EC6B"/>
  <w16cid:commentId w16cid:paraId="0C72EE53" w16cid:durableId="2124EC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B9CF" w14:textId="77777777" w:rsidR="007F1722" w:rsidRDefault="007F1722" w:rsidP="004D15A9">
      <w:pPr>
        <w:spacing w:after="0" w:line="240" w:lineRule="auto"/>
      </w:pPr>
      <w:r>
        <w:separator/>
      </w:r>
    </w:p>
  </w:endnote>
  <w:endnote w:type="continuationSeparator" w:id="0">
    <w:p w14:paraId="3E9DA50A" w14:textId="77777777" w:rsidR="007F1722" w:rsidRDefault="007F1722" w:rsidP="004D15A9">
      <w:pPr>
        <w:spacing w:after="0" w:line="240" w:lineRule="auto"/>
      </w:pPr>
      <w:r>
        <w:continuationSeparator/>
      </w:r>
    </w:p>
  </w:endnote>
  <w:endnote w:type="continuationNotice" w:id="1">
    <w:p w14:paraId="35474695" w14:textId="77777777" w:rsidR="007F1722" w:rsidRDefault="007F1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6AED" w14:textId="2F55A552" w:rsidR="001A697F" w:rsidRPr="000349FE" w:rsidRDefault="001A697F"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3E05DF">
      <w:rPr>
        <w:rFonts w:ascii="Times New Roman" w:eastAsia="Times New Roman" w:hAnsi="Times New Roman" w:cs="Times New Roman"/>
        <w:noProof/>
        <w:sz w:val="20"/>
        <w:szCs w:val="20"/>
        <w:lang w:eastAsia="lv-LV"/>
      </w:rPr>
      <w:t>TManot_</w:t>
    </w:r>
    <w:r w:rsidR="00C61844">
      <w:rPr>
        <w:rFonts w:ascii="Times New Roman" w:eastAsia="Times New Roman" w:hAnsi="Times New Roman" w:cs="Times New Roman"/>
        <w:noProof/>
        <w:sz w:val="20"/>
        <w:szCs w:val="20"/>
        <w:lang w:eastAsia="lv-LV"/>
      </w:rPr>
      <w:t>0110</w:t>
    </w:r>
    <w:r w:rsidR="003E05DF">
      <w:rPr>
        <w:rFonts w:ascii="Times New Roman" w:eastAsia="Times New Roman" w:hAnsi="Times New Roman" w:cs="Times New Roman"/>
        <w:noProof/>
        <w:sz w:val="20"/>
        <w:szCs w:val="20"/>
        <w:lang w:eastAsia="lv-LV"/>
      </w:rPr>
      <w:t>19_NILM</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D75B" w14:textId="7185F87B" w:rsidR="001A697F" w:rsidRDefault="001A697F"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3E05DF">
      <w:rPr>
        <w:rFonts w:ascii="Times New Roman" w:eastAsia="Times New Roman" w:hAnsi="Times New Roman" w:cs="Times New Roman"/>
        <w:noProof/>
        <w:sz w:val="20"/>
        <w:szCs w:val="20"/>
        <w:lang w:eastAsia="lv-LV"/>
      </w:rPr>
      <w:t>TManot_</w:t>
    </w:r>
    <w:r w:rsidR="00C61844">
      <w:rPr>
        <w:rFonts w:ascii="Times New Roman" w:eastAsia="Times New Roman" w:hAnsi="Times New Roman" w:cs="Times New Roman"/>
        <w:noProof/>
        <w:sz w:val="20"/>
        <w:szCs w:val="20"/>
        <w:lang w:eastAsia="lv-LV"/>
      </w:rPr>
      <w:t>0110</w:t>
    </w:r>
    <w:r w:rsidR="003E05DF">
      <w:rPr>
        <w:rFonts w:ascii="Times New Roman" w:eastAsia="Times New Roman" w:hAnsi="Times New Roman" w:cs="Times New Roman"/>
        <w:noProof/>
        <w:sz w:val="20"/>
        <w:szCs w:val="20"/>
        <w:lang w:eastAsia="lv-LV"/>
      </w:rPr>
      <w:t>19_NILM</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A401" w14:textId="77777777" w:rsidR="007F1722" w:rsidRDefault="007F1722" w:rsidP="004D15A9">
      <w:pPr>
        <w:spacing w:after="0" w:line="240" w:lineRule="auto"/>
      </w:pPr>
      <w:r>
        <w:separator/>
      </w:r>
    </w:p>
  </w:footnote>
  <w:footnote w:type="continuationSeparator" w:id="0">
    <w:p w14:paraId="1934277E" w14:textId="77777777" w:rsidR="007F1722" w:rsidRDefault="007F1722" w:rsidP="004D15A9">
      <w:pPr>
        <w:spacing w:after="0" w:line="240" w:lineRule="auto"/>
      </w:pPr>
      <w:r>
        <w:continuationSeparator/>
      </w:r>
    </w:p>
  </w:footnote>
  <w:footnote w:type="continuationNotice" w:id="1">
    <w:p w14:paraId="0B457396" w14:textId="77777777" w:rsidR="007F1722" w:rsidRDefault="007F17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6BAFBEC8" w14:textId="23A0107C" w:rsidR="001A697F" w:rsidRPr="004D15A9" w:rsidRDefault="001A697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47E72">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5036F03F" w14:textId="77777777" w:rsidR="001A697F" w:rsidRDefault="001A69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5"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6"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8"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0"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3"/>
  </w:num>
  <w:num w:numId="8">
    <w:abstractNumId w:val="10"/>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E8E"/>
    <w:rsid w:val="00004BAE"/>
    <w:rsid w:val="000060C9"/>
    <w:rsid w:val="0001152E"/>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43891"/>
    <w:rsid w:val="0004456C"/>
    <w:rsid w:val="00046301"/>
    <w:rsid w:val="00050982"/>
    <w:rsid w:val="00055D19"/>
    <w:rsid w:val="00055D6F"/>
    <w:rsid w:val="0005642A"/>
    <w:rsid w:val="00057525"/>
    <w:rsid w:val="00057F46"/>
    <w:rsid w:val="0006121D"/>
    <w:rsid w:val="00062D90"/>
    <w:rsid w:val="000640EB"/>
    <w:rsid w:val="000648D7"/>
    <w:rsid w:val="000655BB"/>
    <w:rsid w:val="0006720B"/>
    <w:rsid w:val="000722AF"/>
    <w:rsid w:val="00081D49"/>
    <w:rsid w:val="00083450"/>
    <w:rsid w:val="0008367A"/>
    <w:rsid w:val="00083A5F"/>
    <w:rsid w:val="0009068F"/>
    <w:rsid w:val="0009793A"/>
    <w:rsid w:val="000A4127"/>
    <w:rsid w:val="000A7419"/>
    <w:rsid w:val="000A7519"/>
    <w:rsid w:val="000A7DEF"/>
    <w:rsid w:val="000B0898"/>
    <w:rsid w:val="000B2E45"/>
    <w:rsid w:val="000C1575"/>
    <w:rsid w:val="000C362E"/>
    <w:rsid w:val="000C4EC6"/>
    <w:rsid w:val="000D1E58"/>
    <w:rsid w:val="000D2F20"/>
    <w:rsid w:val="000D67E7"/>
    <w:rsid w:val="000D6DBC"/>
    <w:rsid w:val="000D7780"/>
    <w:rsid w:val="000E21CE"/>
    <w:rsid w:val="000E46B8"/>
    <w:rsid w:val="000E509B"/>
    <w:rsid w:val="000E715B"/>
    <w:rsid w:val="000F2BAC"/>
    <w:rsid w:val="000F729A"/>
    <w:rsid w:val="00100395"/>
    <w:rsid w:val="00100C8A"/>
    <w:rsid w:val="00101B76"/>
    <w:rsid w:val="00101CD5"/>
    <w:rsid w:val="0010261D"/>
    <w:rsid w:val="0010282D"/>
    <w:rsid w:val="001052D0"/>
    <w:rsid w:val="001058F6"/>
    <w:rsid w:val="00113366"/>
    <w:rsid w:val="001159C8"/>
    <w:rsid w:val="001166D2"/>
    <w:rsid w:val="0012175B"/>
    <w:rsid w:val="001248B4"/>
    <w:rsid w:val="00124A8E"/>
    <w:rsid w:val="00132008"/>
    <w:rsid w:val="00132189"/>
    <w:rsid w:val="00132875"/>
    <w:rsid w:val="00136854"/>
    <w:rsid w:val="00137971"/>
    <w:rsid w:val="001401C8"/>
    <w:rsid w:val="001427C0"/>
    <w:rsid w:val="00143F36"/>
    <w:rsid w:val="00147866"/>
    <w:rsid w:val="001478B0"/>
    <w:rsid w:val="00147A26"/>
    <w:rsid w:val="0015004C"/>
    <w:rsid w:val="001511DF"/>
    <w:rsid w:val="001515E6"/>
    <w:rsid w:val="00157951"/>
    <w:rsid w:val="00157FFB"/>
    <w:rsid w:val="00160B09"/>
    <w:rsid w:val="00165CC2"/>
    <w:rsid w:val="00166A4A"/>
    <w:rsid w:val="00166D31"/>
    <w:rsid w:val="00170349"/>
    <w:rsid w:val="00175E3F"/>
    <w:rsid w:val="0018357F"/>
    <w:rsid w:val="0018563E"/>
    <w:rsid w:val="001863F2"/>
    <w:rsid w:val="0018647E"/>
    <w:rsid w:val="00190BA8"/>
    <w:rsid w:val="001918A1"/>
    <w:rsid w:val="00192AC3"/>
    <w:rsid w:val="00194CDD"/>
    <w:rsid w:val="001A5E80"/>
    <w:rsid w:val="001A697F"/>
    <w:rsid w:val="001A6B2F"/>
    <w:rsid w:val="001A7E8F"/>
    <w:rsid w:val="001B0194"/>
    <w:rsid w:val="001B1679"/>
    <w:rsid w:val="001B1BDD"/>
    <w:rsid w:val="001B4657"/>
    <w:rsid w:val="001B7344"/>
    <w:rsid w:val="001C1CAC"/>
    <w:rsid w:val="001C21E4"/>
    <w:rsid w:val="001C2A4E"/>
    <w:rsid w:val="001C4FEC"/>
    <w:rsid w:val="001C60E8"/>
    <w:rsid w:val="001D0BB6"/>
    <w:rsid w:val="001D1105"/>
    <w:rsid w:val="001D3A24"/>
    <w:rsid w:val="001D6900"/>
    <w:rsid w:val="001D7CF0"/>
    <w:rsid w:val="001E0DAB"/>
    <w:rsid w:val="001E1547"/>
    <w:rsid w:val="001E589F"/>
    <w:rsid w:val="001E7E4D"/>
    <w:rsid w:val="001F7B4C"/>
    <w:rsid w:val="001F7F15"/>
    <w:rsid w:val="002009D2"/>
    <w:rsid w:val="00200DCE"/>
    <w:rsid w:val="00201CE8"/>
    <w:rsid w:val="00202C6E"/>
    <w:rsid w:val="00202F17"/>
    <w:rsid w:val="00203114"/>
    <w:rsid w:val="00204DD9"/>
    <w:rsid w:val="00207E7D"/>
    <w:rsid w:val="00212444"/>
    <w:rsid w:val="00214A2D"/>
    <w:rsid w:val="00217F76"/>
    <w:rsid w:val="0022056A"/>
    <w:rsid w:val="002216A8"/>
    <w:rsid w:val="00221D9D"/>
    <w:rsid w:val="00222553"/>
    <w:rsid w:val="002227BB"/>
    <w:rsid w:val="0022325C"/>
    <w:rsid w:val="00223AEB"/>
    <w:rsid w:val="00225D37"/>
    <w:rsid w:val="0022668E"/>
    <w:rsid w:val="00232A7B"/>
    <w:rsid w:val="0023553A"/>
    <w:rsid w:val="00236302"/>
    <w:rsid w:val="00237224"/>
    <w:rsid w:val="00240156"/>
    <w:rsid w:val="00241C9F"/>
    <w:rsid w:val="00245119"/>
    <w:rsid w:val="002515CB"/>
    <w:rsid w:val="0025291A"/>
    <w:rsid w:val="002559F1"/>
    <w:rsid w:val="00256549"/>
    <w:rsid w:val="0026379C"/>
    <w:rsid w:val="00263BDA"/>
    <w:rsid w:val="002653F8"/>
    <w:rsid w:val="00265C6D"/>
    <w:rsid w:val="00266ED6"/>
    <w:rsid w:val="00267D88"/>
    <w:rsid w:val="0027450A"/>
    <w:rsid w:val="00275F6C"/>
    <w:rsid w:val="00276578"/>
    <w:rsid w:val="00276FB4"/>
    <w:rsid w:val="00282A63"/>
    <w:rsid w:val="00284047"/>
    <w:rsid w:val="00284B50"/>
    <w:rsid w:val="00284D25"/>
    <w:rsid w:val="00286AF6"/>
    <w:rsid w:val="00286D6E"/>
    <w:rsid w:val="00287653"/>
    <w:rsid w:val="00287C2C"/>
    <w:rsid w:val="00287EB8"/>
    <w:rsid w:val="00292E94"/>
    <w:rsid w:val="0029475D"/>
    <w:rsid w:val="00295551"/>
    <w:rsid w:val="0029565B"/>
    <w:rsid w:val="00296963"/>
    <w:rsid w:val="002A43CD"/>
    <w:rsid w:val="002A78F2"/>
    <w:rsid w:val="002B0526"/>
    <w:rsid w:val="002B2ADC"/>
    <w:rsid w:val="002B3306"/>
    <w:rsid w:val="002B3534"/>
    <w:rsid w:val="002B50C7"/>
    <w:rsid w:val="002B61BF"/>
    <w:rsid w:val="002B7C15"/>
    <w:rsid w:val="002C1AD2"/>
    <w:rsid w:val="002C2339"/>
    <w:rsid w:val="002C40BB"/>
    <w:rsid w:val="002C4407"/>
    <w:rsid w:val="002C7722"/>
    <w:rsid w:val="002D0C6B"/>
    <w:rsid w:val="002D5E10"/>
    <w:rsid w:val="002D5E9C"/>
    <w:rsid w:val="002E14DE"/>
    <w:rsid w:val="002E152B"/>
    <w:rsid w:val="002E21DB"/>
    <w:rsid w:val="002E79F7"/>
    <w:rsid w:val="002F19FF"/>
    <w:rsid w:val="002F2388"/>
    <w:rsid w:val="002F5795"/>
    <w:rsid w:val="002F6B04"/>
    <w:rsid w:val="00302C07"/>
    <w:rsid w:val="00310A9E"/>
    <w:rsid w:val="003117F4"/>
    <w:rsid w:val="003134EE"/>
    <w:rsid w:val="00314366"/>
    <w:rsid w:val="0032302D"/>
    <w:rsid w:val="00325DAF"/>
    <w:rsid w:val="00330C57"/>
    <w:rsid w:val="0033102C"/>
    <w:rsid w:val="00331DF7"/>
    <w:rsid w:val="00332A59"/>
    <w:rsid w:val="00334864"/>
    <w:rsid w:val="003362B3"/>
    <w:rsid w:val="00340548"/>
    <w:rsid w:val="00342D69"/>
    <w:rsid w:val="003442B6"/>
    <w:rsid w:val="00345224"/>
    <w:rsid w:val="00346113"/>
    <w:rsid w:val="00350E90"/>
    <w:rsid w:val="00352587"/>
    <w:rsid w:val="0035756B"/>
    <w:rsid w:val="00360E50"/>
    <w:rsid w:val="00363076"/>
    <w:rsid w:val="00367027"/>
    <w:rsid w:val="003674EB"/>
    <w:rsid w:val="00370831"/>
    <w:rsid w:val="00372CB2"/>
    <w:rsid w:val="003748E6"/>
    <w:rsid w:val="00374D94"/>
    <w:rsid w:val="00374E58"/>
    <w:rsid w:val="00376BA8"/>
    <w:rsid w:val="00383E32"/>
    <w:rsid w:val="003848B8"/>
    <w:rsid w:val="00385CCF"/>
    <w:rsid w:val="003869E0"/>
    <w:rsid w:val="003876B0"/>
    <w:rsid w:val="00387C77"/>
    <w:rsid w:val="00387DFB"/>
    <w:rsid w:val="0039136B"/>
    <w:rsid w:val="0039173A"/>
    <w:rsid w:val="003922B0"/>
    <w:rsid w:val="0039247C"/>
    <w:rsid w:val="003939C3"/>
    <w:rsid w:val="00397D29"/>
    <w:rsid w:val="003A2736"/>
    <w:rsid w:val="003A298E"/>
    <w:rsid w:val="003A2A0B"/>
    <w:rsid w:val="003A5D8C"/>
    <w:rsid w:val="003B364C"/>
    <w:rsid w:val="003B5A52"/>
    <w:rsid w:val="003B5D2F"/>
    <w:rsid w:val="003B7FF1"/>
    <w:rsid w:val="003C00D5"/>
    <w:rsid w:val="003C50C3"/>
    <w:rsid w:val="003D00E8"/>
    <w:rsid w:val="003D0224"/>
    <w:rsid w:val="003D08AE"/>
    <w:rsid w:val="003D0E48"/>
    <w:rsid w:val="003D65C0"/>
    <w:rsid w:val="003E0270"/>
    <w:rsid w:val="003E05DF"/>
    <w:rsid w:val="003E0787"/>
    <w:rsid w:val="003E07B8"/>
    <w:rsid w:val="003E631D"/>
    <w:rsid w:val="003F228D"/>
    <w:rsid w:val="003F28B3"/>
    <w:rsid w:val="003F56AB"/>
    <w:rsid w:val="003F7F0C"/>
    <w:rsid w:val="00401392"/>
    <w:rsid w:val="00406FB1"/>
    <w:rsid w:val="00411616"/>
    <w:rsid w:val="00412C17"/>
    <w:rsid w:val="00414E9C"/>
    <w:rsid w:val="0041584D"/>
    <w:rsid w:val="00417894"/>
    <w:rsid w:val="0042023D"/>
    <w:rsid w:val="00420863"/>
    <w:rsid w:val="00420A20"/>
    <w:rsid w:val="004236F3"/>
    <w:rsid w:val="0042752D"/>
    <w:rsid w:val="004304B0"/>
    <w:rsid w:val="00434367"/>
    <w:rsid w:val="004344B3"/>
    <w:rsid w:val="004354AB"/>
    <w:rsid w:val="0044016D"/>
    <w:rsid w:val="00441311"/>
    <w:rsid w:val="00447EAF"/>
    <w:rsid w:val="00450E66"/>
    <w:rsid w:val="00452B8A"/>
    <w:rsid w:val="00461351"/>
    <w:rsid w:val="00464EAF"/>
    <w:rsid w:val="004667F6"/>
    <w:rsid w:val="00467E0B"/>
    <w:rsid w:val="00471224"/>
    <w:rsid w:val="00481CBD"/>
    <w:rsid w:val="004841BF"/>
    <w:rsid w:val="00487560"/>
    <w:rsid w:val="00492D34"/>
    <w:rsid w:val="00493021"/>
    <w:rsid w:val="0049482A"/>
    <w:rsid w:val="004973D1"/>
    <w:rsid w:val="00497CAE"/>
    <w:rsid w:val="004A0C17"/>
    <w:rsid w:val="004A19C8"/>
    <w:rsid w:val="004A4207"/>
    <w:rsid w:val="004A43E3"/>
    <w:rsid w:val="004A518A"/>
    <w:rsid w:val="004A5867"/>
    <w:rsid w:val="004B0072"/>
    <w:rsid w:val="004B02D4"/>
    <w:rsid w:val="004B0FA4"/>
    <w:rsid w:val="004B1BC8"/>
    <w:rsid w:val="004B23F2"/>
    <w:rsid w:val="004B2F19"/>
    <w:rsid w:val="004B3271"/>
    <w:rsid w:val="004B4DA9"/>
    <w:rsid w:val="004B7BA1"/>
    <w:rsid w:val="004C4ED1"/>
    <w:rsid w:val="004C6774"/>
    <w:rsid w:val="004C6A89"/>
    <w:rsid w:val="004D08DC"/>
    <w:rsid w:val="004D0D12"/>
    <w:rsid w:val="004D15A9"/>
    <w:rsid w:val="004D264C"/>
    <w:rsid w:val="004D2D41"/>
    <w:rsid w:val="004D6746"/>
    <w:rsid w:val="004D7BC7"/>
    <w:rsid w:val="004E01E5"/>
    <w:rsid w:val="004E1292"/>
    <w:rsid w:val="004E1424"/>
    <w:rsid w:val="004E379D"/>
    <w:rsid w:val="004E65E9"/>
    <w:rsid w:val="004F0B64"/>
    <w:rsid w:val="004F3A1A"/>
    <w:rsid w:val="004F41A8"/>
    <w:rsid w:val="004F45B1"/>
    <w:rsid w:val="004F4E8B"/>
    <w:rsid w:val="005024DD"/>
    <w:rsid w:val="00504462"/>
    <w:rsid w:val="0050521B"/>
    <w:rsid w:val="005078FD"/>
    <w:rsid w:val="00512899"/>
    <w:rsid w:val="0051665F"/>
    <w:rsid w:val="00516B36"/>
    <w:rsid w:val="00520379"/>
    <w:rsid w:val="005203D5"/>
    <w:rsid w:val="00522048"/>
    <w:rsid w:val="00522698"/>
    <w:rsid w:val="00526B10"/>
    <w:rsid w:val="00527C64"/>
    <w:rsid w:val="00530EF3"/>
    <w:rsid w:val="00534CE3"/>
    <w:rsid w:val="005350A6"/>
    <w:rsid w:val="00552E15"/>
    <w:rsid w:val="00553A3F"/>
    <w:rsid w:val="005570EB"/>
    <w:rsid w:val="005603FE"/>
    <w:rsid w:val="00560904"/>
    <w:rsid w:val="005609DC"/>
    <w:rsid w:val="00564D01"/>
    <w:rsid w:val="005678EE"/>
    <w:rsid w:val="00571695"/>
    <w:rsid w:val="00572D32"/>
    <w:rsid w:val="005740E2"/>
    <w:rsid w:val="0057455E"/>
    <w:rsid w:val="00581056"/>
    <w:rsid w:val="00583BBB"/>
    <w:rsid w:val="0058504F"/>
    <w:rsid w:val="00592DAD"/>
    <w:rsid w:val="005949E3"/>
    <w:rsid w:val="00594A58"/>
    <w:rsid w:val="005959A7"/>
    <w:rsid w:val="005970E3"/>
    <w:rsid w:val="005A3363"/>
    <w:rsid w:val="005A3EBC"/>
    <w:rsid w:val="005A3EFD"/>
    <w:rsid w:val="005A4895"/>
    <w:rsid w:val="005A4B0D"/>
    <w:rsid w:val="005B0A98"/>
    <w:rsid w:val="005B4B0F"/>
    <w:rsid w:val="005B64C0"/>
    <w:rsid w:val="005B67E0"/>
    <w:rsid w:val="005D33C2"/>
    <w:rsid w:val="005D4C36"/>
    <w:rsid w:val="005D4E8A"/>
    <w:rsid w:val="005D554F"/>
    <w:rsid w:val="005D606D"/>
    <w:rsid w:val="005D6C98"/>
    <w:rsid w:val="005E2B76"/>
    <w:rsid w:val="005E2C4F"/>
    <w:rsid w:val="005E3D03"/>
    <w:rsid w:val="005E3E9F"/>
    <w:rsid w:val="005E633A"/>
    <w:rsid w:val="005E71D9"/>
    <w:rsid w:val="005E7EB3"/>
    <w:rsid w:val="005F01CE"/>
    <w:rsid w:val="005F2840"/>
    <w:rsid w:val="005F462B"/>
    <w:rsid w:val="006023ED"/>
    <w:rsid w:val="00605A0D"/>
    <w:rsid w:val="00606CF0"/>
    <w:rsid w:val="00611BB9"/>
    <w:rsid w:val="0061287F"/>
    <w:rsid w:val="0061655E"/>
    <w:rsid w:val="00617638"/>
    <w:rsid w:val="00620D79"/>
    <w:rsid w:val="00621AC7"/>
    <w:rsid w:val="006222A9"/>
    <w:rsid w:val="00624033"/>
    <w:rsid w:val="006271FC"/>
    <w:rsid w:val="006348FB"/>
    <w:rsid w:val="00647E72"/>
    <w:rsid w:val="00647E7F"/>
    <w:rsid w:val="006500AC"/>
    <w:rsid w:val="00650983"/>
    <w:rsid w:val="006555D6"/>
    <w:rsid w:val="00660D44"/>
    <w:rsid w:val="006614BF"/>
    <w:rsid w:val="006648B1"/>
    <w:rsid w:val="0066688F"/>
    <w:rsid w:val="00671B33"/>
    <w:rsid w:val="00675148"/>
    <w:rsid w:val="006769BD"/>
    <w:rsid w:val="006773BC"/>
    <w:rsid w:val="00680F27"/>
    <w:rsid w:val="00681BD8"/>
    <w:rsid w:val="00682F77"/>
    <w:rsid w:val="00684174"/>
    <w:rsid w:val="006949BA"/>
    <w:rsid w:val="006A0A32"/>
    <w:rsid w:val="006A165C"/>
    <w:rsid w:val="006A189C"/>
    <w:rsid w:val="006A20BF"/>
    <w:rsid w:val="006A26A1"/>
    <w:rsid w:val="006A3BC6"/>
    <w:rsid w:val="006A63D6"/>
    <w:rsid w:val="006A6E83"/>
    <w:rsid w:val="006A7989"/>
    <w:rsid w:val="006A7BD6"/>
    <w:rsid w:val="006B0587"/>
    <w:rsid w:val="006B3A96"/>
    <w:rsid w:val="006B6748"/>
    <w:rsid w:val="006B7D0D"/>
    <w:rsid w:val="006C1824"/>
    <w:rsid w:val="006C3487"/>
    <w:rsid w:val="006C6506"/>
    <w:rsid w:val="006C7117"/>
    <w:rsid w:val="006D2B56"/>
    <w:rsid w:val="006D4946"/>
    <w:rsid w:val="006D731A"/>
    <w:rsid w:val="006E0D15"/>
    <w:rsid w:val="006E129C"/>
    <w:rsid w:val="006E19DE"/>
    <w:rsid w:val="006E4703"/>
    <w:rsid w:val="006F266D"/>
    <w:rsid w:val="006F638E"/>
    <w:rsid w:val="00700BA6"/>
    <w:rsid w:val="00700BAF"/>
    <w:rsid w:val="00701B3B"/>
    <w:rsid w:val="00702245"/>
    <w:rsid w:val="00702C3E"/>
    <w:rsid w:val="00705DF3"/>
    <w:rsid w:val="00707DDB"/>
    <w:rsid w:val="007102D0"/>
    <w:rsid w:val="00710526"/>
    <w:rsid w:val="00715A1D"/>
    <w:rsid w:val="00724A4A"/>
    <w:rsid w:val="00724DA4"/>
    <w:rsid w:val="00726BCE"/>
    <w:rsid w:val="007333A8"/>
    <w:rsid w:val="007342EE"/>
    <w:rsid w:val="007344F5"/>
    <w:rsid w:val="00734A14"/>
    <w:rsid w:val="00735916"/>
    <w:rsid w:val="00742BEA"/>
    <w:rsid w:val="00744B53"/>
    <w:rsid w:val="00746590"/>
    <w:rsid w:val="00752FF6"/>
    <w:rsid w:val="00756595"/>
    <w:rsid w:val="007568DC"/>
    <w:rsid w:val="0076089F"/>
    <w:rsid w:val="00762108"/>
    <w:rsid w:val="00763B82"/>
    <w:rsid w:val="00766377"/>
    <w:rsid w:val="007714F1"/>
    <w:rsid w:val="007741F3"/>
    <w:rsid w:val="00774335"/>
    <w:rsid w:val="00774BE7"/>
    <w:rsid w:val="00776F26"/>
    <w:rsid w:val="007776F0"/>
    <w:rsid w:val="0078005A"/>
    <w:rsid w:val="00780232"/>
    <w:rsid w:val="00780B11"/>
    <w:rsid w:val="007815AB"/>
    <w:rsid w:val="007830D7"/>
    <w:rsid w:val="007835CD"/>
    <w:rsid w:val="00786B29"/>
    <w:rsid w:val="00790D8C"/>
    <w:rsid w:val="0079130F"/>
    <w:rsid w:val="00793D21"/>
    <w:rsid w:val="007948F9"/>
    <w:rsid w:val="007A269C"/>
    <w:rsid w:val="007A30E8"/>
    <w:rsid w:val="007A74DF"/>
    <w:rsid w:val="007B2A77"/>
    <w:rsid w:val="007B3F3D"/>
    <w:rsid w:val="007B64F6"/>
    <w:rsid w:val="007B7881"/>
    <w:rsid w:val="007C22B7"/>
    <w:rsid w:val="007C5220"/>
    <w:rsid w:val="007C7DA5"/>
    <w:rsid w:val="007D11DB"/>
    <w:rsid w:val="007D2A54"/>
    <w:rsid w:val="007D2BE6"/>
    <w:rsid w:val="007D4528"/>
    <w:rsid w:val="007E0DE2"/>
    <w:rsid w:val="007E1FBB"/>
    <w:rsid w:val="007E1FDC"/>
    <w:rsid w:val="007E3AC5"/>
    <w:rsid w:val="007E438F"/>
    <w:rsid w:val="007E518E"/>
    <w:rsid w:val="007F1722"/>
    <w:rsid w:val="007F1843"/>
    <w:rsid w:val="007F4700"/>
    <w:rsid w:val="007F66A1"/>
    <w:rsid w:val="0080688D"/>
    <w:rsid w:val="00811F6B"/>
    <w:rsid w:val="0081203F"/>
    <w:rsid w:val="00812E06"/>
    <w:rsid w:val="00813590"/>
    <w:rsid w:val="00813A8A"/>
    <w:rsid w:val="008216BD"/>
    <w:rsid w:val="00821DF2"/>
    <w:rsid w:val="00823A2A"/>
    <w:rsid w:val="00823F98"/>
    <w:rsid w:val="00824B45"/>
    <w:rsid w:val="0082623B"/>
    <w:rsid w:val="00831458"/>
    <w:rsid w:val="00831CC6"/>
    <w:rsid w:val="00837E66"/>
    <w:rsid w:val="00840452"/>
    <w:rsid w:val="00840F39"/>
    <w:rsid w:val="00842DE1"/>
    <w:rsid w:val="00846361"/>
    <w:rsid w:val="008469BE"/>
    <w:rsid w:val="00846AF8"/>
    <w:rsid w:val="00847529"/>
    <w:rsid w:val="00850A70"/>
    <w:rsid w:val="00862EB5"/>
    <w:rsid w:val="00863026"/>
    <w:rsid w:val="008632A5"/>
    <w:rsid w:val="00863309"/>
    <w:rsid w:val="00863F5D"/>
    <w:rsid w:val="00864518"/>
    <w:rsid w:val="00864F23"/>
    <w:rsid w:val="0086604C"/>
    <w:rsid w:val="00873F4B"/>
    <w:rsid w:val="0087489F"/>
    <w:rsid w:val="0087541D"/>
    <w:rsid w:val="00881A12"/>
    <w:rsid w:val="00883CA5"/>
    <w:rsid w:val="00884396"/>
    <w:rsid w:val="0088543B"/>
    <w:rsid w:val="008879AA"/>
    <w:rsid w:val="00893D37"/>
    <w:rsid w:val="008A13A0"/>
    <w:rsid w:val="008A2061"/>
    <w:rsid w:val="008A2790"/>
    <w:rsid w:val="008A5FD4"/>
    <w:rsid w:val="008A693C"/>
    <w:rsid w:val="008A7A64"/>
    <w:rsid w:val="008B1809"/>
    <w:rsid w:val="008B1E25"/>
    <w:rsid w:val="008B1F46"/>
    <w:rsid w:val="008B30A9"/>
    <w:rsid w:val="008B3684"/>
    <w:rsid w:val="008B3D15"/>
    <w:rsid w:val="008B3E48"/>
    <w:rsid w:val="008B5AF8"/>
    <w:rsid w:val="008C03BF"/>
    <w:rsid w:val="008C10F8"/>
    <w:rsid w:val="008D4312"/>
    <w:rsid w:val="008D455E"/>
    <w:rsid w:val="008E36D2"/>
    <w:rsid w:val="008E3C80"/>
    <w:rsid w:val="008F0B09"/>
    <w:rsid w:val="008F2E87"/>
    <w:rsid w:val="008F55F9"/>
    <w:rsid w:val="008F6D77"/>
    <w:rsid w:val="008F6D8B"/>
    <w:rsid w:val="00903112"/>
    <w:rsid w:val="00905446"/>
    <w:rsid w:val="00907DD4"/>
    <w:rsid w:val="00910BCA"/>
    <w:rsid w:val="00916791"/>
    <w:rsid w:val="00926A58"/>
    <w:rsid w:val="00932ADB"/>
    <w:rsid w:val="00935914"/>
    <w:rsid w:val="00936AD7"/>
    <w:rsid w:val="009430D9"/>
    <w:rsid w:val="00944050"/>
    <w:rsid w:val="009466D6"/>
    <w:rsid w:val="0095239D"/>
    <w:rsid w:val="00962802"/>
    <w:rsid w:val="00964D4D"/>
    <w:rsid w:val="00970ED5"/>
    <w:rsid w:val="00972622"/>
    <w:rsid w:val="0097311E"/>
    <w:rsid w:val="00975709"/>
    <w:rsid w:val="009762E8"/>
    <w:rsid w:val="0097753B"/>
    <w:rsid w:val="00980227"/>
    <w:rsid w:val="0098109A"/>
    <w:rsid w:val="009813BD"/>
    <w:rsid w:val="00981C96"/>
    <w:rsid w:val="00981CD7"/>
    <w:rsid w:val="00984EBF"/>
    <w:rsid w:val="00990EFE"/>
    <w:rsid w:val="0099279C"/>
    <w:rsid w:val="0099316F"/>
    <w:rsid w:val="00996F93"/>
    <w:rsid w:val="009A0F5A"/>
    <w:rsid w:val="009A11A0"/>
    <w:rsid w:val="009B1756"/>
    <w:rsid w:val="009B3367"/>
    <w:rsid w:val="009B3409"/>
    <w:rsid w:val="009B45AF"/>
    <w:rsid w:val="009B4786"/>
    <w:rsid w:val="009B4947"/>
    <w:rsid w:val="009B4EAF"/>
    <w:rsid w:val="009B5038"/>
    <w:rsid w:val="009C0A8D"/>
    <w:rsid w:val="009C0B71"/>
    <w:rsid w:val="009C0BAC"/>
    <w:rsid w:val="009C0C2D"/>
    <w:rsid w:val="009C33AD"/>
    <w:rsid w:val="009C5BD4"/>
    <w:rsid w:val="009D14B0"/>
    <w:rsid w:val="009D230F"/>
    <w:rsid w:val="009D2355"/>
    <w:rsid w:val="009D2449"/>
    <w:rsid w:val="009D300C"/>
    <w:rsid w:val="009D4ECD"/>
    <w:rsid w:val="009D510E"/>
    <w:rsid w:val="009D6D5D"/>
    <w:rsid w:val="009D7C9E"/>
    <w:rsid w:val="009E1514"/>
    <w:rsid w:val="009E2FD5"/>
    <w:rsid w:val="009E492C"/>
    <w:rsid w:val="009E5122"/>
    <w:rsid w:val="009E7902"/>
    <w:rsid w:val="009F61DC"/>
    <w:rsid w:val="009F6B7E"/>
    <w:rsid w:val="009F7911"/>
    <w:rsid w:val="00A07756"/>
    <w:rsid w:val="00A1794C"/>
    <w:rsid w:val="00A22217"/>
    <w:rsid w:val="00A27C5C"/>
    <w:rsid w:val="00A313C2"/>
    <w:rsid w:val="00A33EF7"/>
    <w:rsid w:val="00A34B41"/>
    <w:rsid w:val="00A40DAA"/>
    <w:rsid w:val="00A4262A"/>
    <w:rsid w:val="00A42AB4"/>
    <w:rsid w:val="00A43972"/>
    <w:rsid w:val="00A449AF"/>
    <w:rsid w:val="00A511E0"/>
    <w:rsid w:val="00A52C08"/>
    <w:rsid w:val="00A536DD"/>
    <w:rsid w:val="00A57D7A"/>
    <w:rsid w:val="00A6108E"/>
    <w:rsid w:val="00A61390"/>
    <w:rsid w:val="00A615F1"/>
    <w:rsid w:val="00A65EFA"/>
    <w:rsid w:val="00A6689C"/>
    <w:rsid w:val="00A71307"/>
    <w:rsid w:val="00A71C89"/>
    <w:rsid w:val="00A71F22"/>
    <w:rsid w:val="00A7461E"/>
    <w:rsid w:val="00A770BE"/>
    <w:rsid w:val="00A77F25"/>
    <w:rsid w:val="00A81EA0"/>
    <w:rsid w:val="00A84D6C"/>
    <w:rsid w:val="00A854F8"/>
    <w:rsid w:val="00A85FE2"/>
    <w:rsid w:val="00A86852"/>
    <w:rsid w:val="00A86F91"/>
    <w:rsid w:val="00A876B8"/>
    <w:rsid w:val="00A908FC"/>
    <w:rsid w:val="00A9110A"/>
    <w:rsid w:val="00A92AB8"/>
    <w:rsid w:val="00A9380F"/>
    <w:rsid w:val="00A94158"/>
    <w:rsid w:val="00A943B0"/>
    <w:rsid w:val="00AA1118"/>
    <w:rsid w:val="00AA2509"/>
    <w:rsid w:val="00AA2891"/>
    <w:rsid w:val="00AA3113"/>
    <w:rsid w:val="00AA4137"/>
    <w:rsid w:val="00AB00F1"/>
    <w:rsid w:val="00AB5D91"/>
    <w:rsid w:val="00AB7B10"/>
    <w:rsid w:val="00AC011E"/>
    <w:rsid w:val="00AC22B6"/>
    <w:rsid w:val="00AC4767"/>
    <w:rsid w:val="00AC58C0"/>
    <w:rsid w:val="00AC6ACF"/>
    <w:rsid w:val="00AD29E1"/>
    <w:rsid w:val="00AD2DBD"/>
    <w:rsid w:val="00AD2E14"/>
    <w:rsid w:val="00AD318B"/>
    <w:rsid w:val="00AD44D5"/>
    <w:rsid w:val="00AD65C6"/>
    <w:rsid w:val="00AE18A9"/>
    <w:rsid w:val="00AE3337"/>
    <w:rsid w:val="00AE4A30"/>
    <w:rsid w:val="00AE7172"/>
    <w:rsid w:val="00AF041B"/>
    <w:rsid w:val="00AF1521"/>
    <w:rsid w:val="00AF4A95"/>
    <w:rsid w:val="00B007B6"/>
    <w:rsid w:val="00B0443C"/>
    <w:rsid w:val="00B05640"/>
    <w:rsid w:val="00B11F62"/>
    <w:rsid w:val="00B122ED"/>
    <w:rsid w:val="00B13235"/>
    <w:rsid w:val="00B139AE"/>
    <w:rsid w:val="00B14BC6"/>
    <w:rsid w:val="00B16BA0"/>
    <w:rsid w:val="00B223F9"/>
    <w:rsid w:val="00B2386B"/>
    <w:rsid w:val="00B24DDA"/>
    <w:rsid w:val="00B30699"/>
    <w:rsid w:val="00B319ED"/>
    <w:rsid w:val="00B335E0"/>
    <w:rsid w:val="00B35FFA"/>
    <w:rsid w:val="00B407E7"/>
    <w:rsid w:val="00B41036"/>
    <w:rsid w:val="00B4312C"/>
    <w:rsid w:val="00B45DA7"/>
    <w:rsid w:val="00B47431"/>
    <w:rsid w:val="00B52020"/>
    <w:rsid w:val="00B52E3B"/>
    <w:rsid w:val="00B56486"/>
    <w:rsid w:val="00B60F9B"/>
    <w:rsid w:val="00B622B3"/>
    <w:rsid w:val="00B65FE1"/>
    <w:rsid w:val="00B74FA2"/>
    <w:rsid w:val="00B82DE6"/>
    <w:rsid w:val="00B83B9D"/>
    <w:rsid w:val="00B85120"/>
    <w:rsid w:val="00B87E96"/>
    <w:rsid w:val="00B900CD"/>
    <w:rsid w:val="00B9060F"/>
    <w:rsid w:val="00B91CEA"/>
    <w:rsid w:val="00B92466"/>
    <w:rsid w:val="00B945DA"/>
    <w:rsid w:val="00B94E05"/>
    <w:rsid w:val="00B950AD"/>
    <w:rsid w:val="00BA0E7F"/>
    <w:rsid w:val="00BA69EC"/>
    <w:rsid w:val="00BA7905"/>
    <w:rsid w:val="00BB18E7"/>
    <w:rsid w:val="00BB1F46"/>
    <w:rsid w:val="00BB2C84"/>
    <w:rsid w:val="00BB4EA3"/>
    <w:rsid w:val="00BB6DE5"/>
    <w:rsid w:val="00BC24C7"/>
    <w:rsid w:val="00BD0E5F"/>
    <w:rsid w:val="00BD1728"/>
    <w:rsid w:val="00BD33B9"/>
    <w:rsid w:val="00BD40DD"/>
    <w:rsid w:val="00BD65CC"/>
    <w:rsid w:val="00BD734A"/>
    <w:rsid w:val="00BE06D7"/>
    <w:rsid w:val="00BE0A10"/>
    <w:rsid w:val="00BE0CB5"/>
    <w:rsid w:val="00BE0CFD"/>
    <w:rsid w:val="00BE2A9F"/>
    <w:rsid w:val="00BE7F72"/>
    <w:rsid w:val="00BF0BFE"/>
    <w:rsid w:val="00BF2D76"/>
    <w:rsid w:val="00BF2FAC"/>
    <w:rsid w:val="00BF3D12"/>
    <w:rsid w:val="00BF6CEB"/>
    <w:rsid w:val="00C01123"/>
    <w:rsid w:val="00C02171"/>
    <w:rsid w:val="00C0315C"/>
    <w:rsid w:val="00C0327E"/>
    <w:rsid w:val="00C033DB"/>
    <w:rsid w:val="00C0692A"/>
    <w:rsid w:val="00C13553"/>
    <w:rsid w:val="00C16DE3"/>
    <w:rsid w:val="00C20737"/>
    <w:rsid w:val="00C20A99"/>
    <w:rsid w:val="00C3202F"/>
    <w:rsid w:val="00C3218F"/>
    <w:rsid w:val="00C35C4F"/>
    <w:rsid w:val="00C40E48"/>
    <w:rsid w:val="00C44267"/>
    <w:rsid w:val="00C453FB"/>
    <w:rsid w:val="00C469E4"/>
    <w:rsid w:val="00C46FE0"/>
    <w:rsid w:val="00C50286"/>
    <w:rsid w:val="00C50D27"/>
    <w:rsid w:val="00C51C99"/>
    <w:rsid w:val="00C53308"/>
    <w:rsid w:val="00C534B4"/>
    <w:rsid w:val="00C56AEA"/>
    <w:rsid w:val="00C60082"/>
    <w:rsid w:val="00C61844"/>
    <w:rsid w:val="00C62037"/>
    <w:rsid w:val="00C63DBC"/>
    <w:rsid w:val="00C64D6A"/>
    <w:rsid w:val="00C669AB"/>
    <w:rsid w:val="00C7010E"/>
    <w:rsid w:val="00C754DC"/>
    <w:rsid w:val="00C75516"/>
    <w:rsid w:val="00C76C49"/>
    <w:rsid w:val="00C810CB"/>
    <w:rsid w:val="00C83166"/>
    <w:rsid w:val="00C83E78"/>
    <w:rsid w:val="00C866B5"/>
    <w:rsid w:val="00C87099"/>
    <w:rsid w:val="00C92264"/>
    <w:rsid w:val="00C9499C"/>
    <w:rsid w:val="00C94B3F"/>
    <w:rsid w:val="00CA0FD6"/>
    <w:rsid w:val="00CA624D"/>
    <w:rsid w:val="00CB1D29"/>
    <w:rsid w:val="00CB551D"/>
    <w:rsid w:val="00CB6237"/>
    <w:rsid w:val="00CC1D58"/>
    <w:rsid w:val="00CC3A1C"/>
    <w:rsid w:val="00CC7532"/>
    <w:rsid w:val="00CD01A1"/>
    <w:rsid w:val="00CD0610"/>
    <w:rsid w:val="00CD30EA"/>
    <w:rsid w:val="00CD65CF"/>
    <w:rsid w:val="00CD6B1C"/>
    <w:rsid w:val="00CE52FF"/>
    <w:rsid w:val="00CE6411"/>
    <w:rsid w:val="00CF1EDC"/>
    <w:rsid w:val="00CF53E7"/>
    <w:rsid w:val="00CF7A15"/>
    <w:rsid w:val="00D002FB"/>
    <w:rsid w:val="00D06E67"/>
    <w:rsid w:val="00D101D6"/>
    <w:rsid w:val="00D108BB"/>
    <w:rsid w:val="00D11564"/>
    <w:rsid w:val="00D14225"/>
    <w:rsid w:val="00D14DFC"/>
    <w:rsid w:val="00D15AE0"/>
    <w:rsid w:val="00D169A0"/>
    <w:rsid w:val="00D1732C"/>
    <w:rsid w:val="00D20C7F"/>
    <w:rsid w:val="00D218AC"/>
    <w:rsid w:val="00D22BF3"/>
    <w:rsid w:val="00D24E1E"/>
    <w:rsid w:val="00D30FC9"/>
    <w:rsid w:val="00D313D5"/>
    <w:rsid w:val="00D32A9B"/>
    <w:rsid w:val="00D3330A"/>
    <w:rsid w:val="00D33DFB"/>
    <w:rsid w:val="00D34831"/>
    <w:rsid w:val="00D36B26"/>
    <w:rsid w:val="00D40D2B"/>
    <w:rsid w:val="00D40ED7"/>
    <w:rsid w:val="00D41103"/>
    <w:rsid w:val="00D411B4"/>
    <w:rsid w:val="00D41432"/>
    <w:rsid w:val="00D46E64"/>
    <w:rsid w:val="00D5003A"/>
    <w:rsid w:val="00D50B76"/>
    <w:rsid w:val="00D514A3"/>
    <w:rsid w:val="00D539B6"/>
    <w:rsid w:val="00D55561"/>
    <w:rsid w:val="00D60D27"/>
    <w:rsid w:val="00D614B6"/>
    <w:rsid w:val="00D62695"/>
    <w:rsid w:val="00D651BD"/>
    <w:rsid w:val="00D65C4C"/>
    <w:rsid w:val="00D67B15"/>
    <w:rsid w:val="00D71F6A"/>
    <w:rsid w:val="00D7268E"/>
    <w:rsid w:val="00D74011"/>
    <w:rsid w:val="00D749E9"/>
    <w:rsid w:val="00D7697E"/>
    <w:rsid w:val="00D82F67"/>
    <w:rsid w:val="00D86BF9"/>
    <w:rsid w:val="00D873A5"/>
    <w:rsid w:val="00D92635"/>
    <w:rsid w:val="00D92856"/>
    <w:rsid w:val="00D9468B"/>
    <w:rsid w:val="00DA1FE2"/>
    <w:rsid w:val="00DA596D"/>
    <w:rsid w:val="00DB08AB"/>
    <w:rsid w:val="00DB5164"/>
    <w:rsid w:val="00DB51DB"/>
    <w:rsid w:val="00DC0C3C"/>
    <w:rsid w:val="00DC732A"/>
    <w:rsid w:val="00DD0688"/>
    <w:rsid w:val="00DD0C3A"/>
    <w:rsid w:val="00DD3980"/>
    <w:rsid w:val="00DD3E52"/>
    <w:rsid w:val="00DE34EB"/>
    <w:rsid w:val="00DE3B1B"/>
    <w:rsid w:val="00DE6E2B"/>
    <w:rsid w:val="00DF10C8"/>
    <w:rsid w:val="00DF1986"/>
    <w:rsid w:val="00DF3AB2"/>
    <w:rsid w:val="00DF4169"/>
    <w:rsid w:val="00DF444F"/>
    <w:rsid w:val="00DF5018"/>
    <w:rsid w:val="00DF5CE0"/>
    <w:rsid w:val="00E001BF"/>
    <w:rsid w:val="00E00858"/>
    <w:rsid w:val="00E01024"/>
    <w:rsid w:val="00E05961"/>
    <w:rsid w:val="00E0694F"/>
    <w:rsid w:val="00E134AD"/>
    <w:rsid w:val="00E13C66"/>
    <w:rsid w:val="00E1521F"/>
    <w:rsid w:val="00E17CDD"/>
    <w:rsid w:val="00E17E4A"/>
    <w:rsid w:val="00E2220D"/>
    <w:rsid w:val="00E238EC"/>
    <w:rsid w:val="00E25481"/>
    <w:rsid w:val="00E315AB"/>
    <w:rsid w:val="00E315F9"/>
    <w:rsid w:val="00E3425E"/>
    <w:rsid w:val="00E35C43"/>
    <w:rsid w:val="00E41897"/>
    <w:rsid w:val="00E446D8"/>
    <w:rsid w:val="00E44EEC"/>
    <w:rsid w:val="00E51D2E"/>
    <w:rsid w:val="00E532A0"/>
    <w:rsid w:val="00E5360D"/>
    <w:rsid w:val="00E60BF8"/>
    <w:rsid w:val="00E65AD2"/>
    <w:rsid w:val="00E67299"/>
    <w:rsid w:val="00E73D7B"/>
    <w:rsid w:val="00E74B96"/>
    <w:rsid w:val="00E75F5B"/>
    <w:rsid w:val="00E7651C"/>
    <w:rsid w:val="00E77EAF"/>
    <w:rsid w:val="00E845AD"/>
    <w:rsid w:val="00E8496C"/>
    <w:rsid w:val="00E84F1D"/>
    <w:rsid w:val="00E86688"/>
    <w:rsid w:val="00E86DF2"/>
    <w:rsid w:val="00E9032A"/>
    <w:rsid w:val="00E9363F"/>
    <w:rsid w:val="00EA1E03"/>
    <w:rsid w:val="00EA2371"/>
    <w:rsid w:val="00EA328B"/>
    <w:rsid w:val="00EA3771"/>
    <w:rsid w:val="00EA4CB4"/>
    <w:rsid w:val="00EA7173"/>
    <w:rsid w:val="00EA74BB"/>
    <w:rsid w:val="00EB1075"/>
    <w:rsid w:val="00EB5459"/>
    <w:rsid w:val="00EC26DA"/>
    <w:rsid w:val="00EC4E02"/>
    <w:rsid w:val="00EC5193"/>
    <w:rsid w:val="00EC5757"/>
    <w:rsid w:val="00EC628A"/>
    <w:rsid w:val="00EC773D"/>
    <w:rsid w:val="00EC7935"/>
    <w:rsid w:val="00EC7B13"/>
    <w:rsid w:val="00ED1486"/>
    <w:rsid w:val="00ED1BDA"/>
    <w:rsid w:val="00ED4AB9"/>
    <w:rsid w:val="00ED7491"/>
    <w:rsid w:val="00EE5064"/>
    <w:rsid w:val="00EF1649"/>
    <w:rsid w:val="00EF2063"/>
    <w:rsid w:val="00EF2090"/>
    <w:rsid w:val="00F00966"/>
    <w:rsid w:val="00F068FD"/>
    <w:rsid w:val="00F10240"/>
    <w:rsid w:val="00F107F1"/>
    <w:rsid w:val="00F10E7A"/>
    <w:rsid w:val="00F1284E"/>
    <w:rsid w:val="00F1349F"/>
    <w:rsid w:val="00F13CA0"/>
    <w:rsid w:val="00F1689A"/>
    <w:rsid w:val="00F2181C"/>
    <w:rsid w:val="00F23E42"/>
    <w:rsid w:val="00F23E4A"/>
    <w:rsid w:val="00F24832"/>
    <w:rsid w:val="00F27BAB"/>
    <w:rsid w:val="00F339EC"/>
    <w:rsid w:val="00F34874"/>
    <w:rsid w:val="00F35E35"/>
    <w:rsid w:val="00F36CDC"/>
    <w:rsid w:val="00F42144"/>
    <w:rsid w:val="00F46103"/>
    <w:rsid w:val="00F47437"/>
    <w:rsid w:val="00F5652F"/>
    <w:rsid w:val="00F56F53"/>
    <w:rsid w:val="00F57071"/>
    <w:rsid w:val="00F57116"/>
    <w:rsid w:val="00F60F50"/>
    <w:rsid w:val="00F61E6A"/>
    <w:rsid w:val="00F62517"/>
    <w:rsid w:val="00F70326"/>
    <w:rsid w:val="00F70A17"/>
    <w:rsid w:val="00F71653"/>
    <w:rsid w:val="00F72318"/>
    <w:rsid w:val="00F72ED6"/>
    <w:rsid w:val="00F74850"/>
    <w:rsid w:val="00F763D0"/>
    <w:rsid w:val="00F76B34"/>
    <w:rsid w:val="00F81B7C"/>
    <w:rsid w:val="00F826FA"/>
    <w:rsid w:val="00F827F0"/>
    <w:rsid w:val="00F831FC"/>
    <w:rsid w:val="00F86FD5"/>
    <w:rsid w:val="00F940D5"/>
    <w:rsid w:val="00F94A21"/>
    <w:rsid w:val="00FA3307"/>
    <w:rsid w:val="00FA501F"/>
    <w:rsid w:val="00FB6316"/>
    <w:rsid w:val="00FC3F4F"/>
    <w:rsid w:val="00FC3F92"/>
    <w:rsid w:val="00FC44AF"/>
    <w:rsid w:val="00FC5C46"/>
    <w:rsid w:val="00FC712D"/>
    <w:rsid w:val="00FD2CB6"/>
    <w:rsid w:val="00FD3A36"/>
    <w:rsid w:val="00FD46A1"/>
    <w:rsid w:val="00FD637D"/>
    <w:rsid w:val="00FE0130"/>
    <w:rsid w:val="00FE0316"/>
    <w:rsid w:val="00FE08A8"/>
    <w:rsid w:val="00FE1501"/>
    <w:rsid w:val="00FE1572"/>
    <w:rsid w:val="00FE1C38"/>
    <w:rsid w:val="00FE3687"/>
    <w:rsid w:val="00FE3B90"/>
    <w:rsid w:val="00FE49E7"/>
    <w:rsid w:val="00FF038E"/>
    <w:rsid w:val="00FF2748"/>
    <w:rsid w:val="00FF46D5"/>
    <w:rsid w:val="00FF5B96"/>
    <w:rsid w:val="00FF5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843B0"/>
  <w15:docId w15:val="{CDDA01D7-1A28-48D0-AAFD-406AB85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 w:type="paragraph" w:customStyle="1" w:styleId="naislab">
    <w:name w:val="naislab"/>
    <w:basedOn w:val="Parasts"/>
    <w:rsid w:val="007333A8"/>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C97C-A461-45EA-BC71-B851F9CB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11384</Words>
  <Characters>6489</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MK not. proj "Grozījumi Ministru kabineta 2006. gada 20. jūnija noteikumos Nr. 496 "Nekustamā īpašuma lietošanas mērķu klasifikācija un nekustamā īpašuma  lietošanas mērķu noteikšanas un maiņas kārtība""</vt:lpstr>
      <vt:lpstr>Ministru kabineta noteikumu projekts „"Grozījumi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 proj "Grozījumi Ministru kabineta 2006. gada 20. jūnija noteikumos Nr. 496 "Nekustamā īpašuma lietošanas mērķu klasifikācija un nekustamā īpašuma  lietošanas mērķu noteikšanas un maiņas kārtība""</dc:title>
  <dc:subject>Sākotnējās ietekmes novērtējuma ziņojums (anotācija)</dc:subject>
  <dc:creator>Dokumenta sagatavotāja vārds, uzvārds</dc:creator>
  <dc:description>Pētersone  67038652
rita.petersone@vzd.gov.lv</dc:description>
  <cp:lastModifiedBy>Inga Gedroviča-Juraga</cp:lastModifiedBy>
  <cp:revision>34</cp:revision>
  <cp:lastPrinted>2018-08-31T12:29:00Z</cp:lastPrinted>
  <dcterms:created xsi:type="dcterms:W3CDTF">2019-09-13T09:06:00Z</dcterms:created>
  <dcterms:modified xsi:type="dcterms:W3CDTF">2019-10-02T08:44:00Z</dcterms:modified>
</cp:coreProperties>
</file>