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D95D" w14:textId="77777777" w:rsidR="00E56E16" w:rsidRPr="009B6828" w:rsidRDefault="00E56E16" w:rsidP="00E56E16">
      <w:pPr>
        <w:pStyle w:val="naislab"/>
        <w:spacing w:before="0" w:beforeAutospacing="0" w:after="0" w:afterAutospacing="0"/>
        <w:ind w:right="26"/>
        <w:rPr>
          <w:iCs/>
          <w:sz w:val="28"/>
          <w:szCs w:val="28"/>
          <w:lang w:val="lv-LV"/>
        </w:rPr>
      </w:pPr>
      <w:r w:rsidRPr="009B6828">
        <w:rPr>
          <w:iCs/>
          <w:sz w:val="28"/>
          <w:szCs w:val="28"/>
          <w:lang w:val="lv-LV"/>
        </w:rPr>
        <w:t>Likumprojekts</w:t>
      </w:r>
    </w:p>
    <w:p w14:paraId="7BFCBB92" w14:textId="77777777" w:rsidR="009B6828" w:rsidRPr="00CE475E" w:rsidRDefault="009B6828" w:rsidP="00E56E16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14:paraId="2661E409" w14:textId="6D7D908E" w:rsidR="00E56E16" w:rsidRPr="00CE475E" w:rsidRDefault="004449C9" w:rsidP="00E56E1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94057C">
        <w:rPr>
          <w:rFonts w:ascii="Times New Roman" w:hAnsi="Times New Roman" w:cs="Times New Roman"/>
          <w:b/>
          <w:sz w:val="28"/>
          <w:szCs w:val="28"/>
        </w:rPr>
        <w:t>i</w:t>
      </w:r>
      <w:r w:rsidR="00E56E16" w:rsidRPr="00CE475E">
        <w:rPr>
          <w:rFonts w:ascii="Times New Roman" w:hAnsi="Times New Roman" w:cs="Times New Roman"/>
          <w:b/>
          <w:sz w:val="28"/>
          <w:szCs w:val="28"/>
        </w:rPr>
        <w:t xml:space="preserve"> Atkritumu apsaimniekošanas likumā</w:t>
      </w:r>
    </w:p>
    <w:p w14:paraId="1475E5EB" w14:textId="77777777" w:rsidR="00E56E16" w:rsidRPr="00CE475E" w:rsidRDefault="00E56E16" w:rsidP="00E56E16">
      <w:pPr>
        <w:spacing w:after="0" w:line="240" w:lineRule="auto"/>
        <w:ind w:right="26"/>
        <w:jc w:val="right"/>
        <w:rPr>
          <w:rFonts w:ascii="Times New Roman" w:hAnsi="Times New Roman" w:cs="Times New Roman"/>
          <w:sz w:val="28"/>
          <w:szCs w:val="28"/>
        </w:rPr>
      </w:pPr>
    </w:p>
    <w:p w14:paraId="0A022824" w14:textId="244780F0" w:rsidR="00E56E16" w:rsidRDefault="00E56E16" w:rsidP="00292AD8">
      <w:pPr>
        <w:pStyle w:val="naisf"/>
        <w:spacing w:before="0" w:after="0"/>
        <w:ind w:firstLine="720"/>
        <w:rPr>
          <w:sz w:val="28"/>
          <w:szCs w:val="28"/>
        </w:rPr>
      </w:pPr>
      <w:r w:rsidRPr="00CE475E">
        <w:rPr>
          <w:sz w:val="28"/>
          <w:szCs w:val="28"/>
        </w:rPr>
        <w:t xml:space="preserve">Izdarīt Atkritumu apsaimniekošanas likumā </w:t>
      </w:r>
      <w:proofErr w:type="gramStart"/>
      <w:r w:rsidRPr="00CE475E">
        <w:rPr>
          <w:sz w:val="28"/>
          <w:szCs w:val="28"/>
        </w:rPr>
        <w:t>(</w:t>
      </w:r>
      <w:proofErr w:type="gramEnd"/>
      <w:r w:rsidRPr="00CE475E">
        <w:rPr>
          <w:sz w:val="28"/>
          <w:szCs w:val="28"/>
        </w:rPr>
        <w:t>Latvijas Vēstnesis, 2010, 183., 205.</w:t>
      </w:r>
      <w:r w:rsidR="00AF16AA">
        <w:rPr>
          <w:sz w:val="28"/>
          <w:szCs w:val="28"/>
        </w:rPr>
        <w:t> </w:t>
      </w:r>
      <w:r w:rsidRPr="00CE475E">
        <w:rPr>
          <w:sz w:val="28"/>
          <w:szCs w:val="28"/>
        </w:rPr>
        <w:t>nr.; 2012, 59.</w:t>
      </w:r>
      <w:r w:rsidR="00AF16AA">
        <w:rPr>
          <w:sz w:val="28"/>
          <w:szCs w:val="28"/>
        </w:rPr>
        <w:t> </w:t>
      </w:r>
      <w:r w:rsidRPr="00CE475E">
        <w:rPr>
          <w:sz w:val="28"/>
          <w:szCs w:val="28"/>
        </w:rPr>
        <w:t>nr.; 2013, 194., 232.</w:t>
      </w:r>
      <w:r w:rsidR="00AF16AA">
        <w:rPr>
          <w:sz w:val="28"/>
          <w:szCs w:val="28"/>
        </w:rPr>
        <w:t> </w:t>
      </w:r>
      <w:r w:rsidRPr="00CE475E">
        <w:rPr>
          <w:sz w:val="28"/>
          <w:szCs w:val="28"/>
        </w:rPr>
        <w:t>nr.; 2014, 66.</w:t>
      </w:r>
      <w:r w:rsidR="00AF16AA">
        <w:rPr>
          <w:sz w:val="28"/>
          <w:szCs w:val="28"/>
        </w:rPr>
        <w:t> </w:t>
      </w:r>
      <w:r w:rsidRPr="00CE475E">
        <w:rPr>
          <w:sz w:val="28"/>
          <w:szCs w:val="28"/>
        </w:rPr>
        <w:t>nr.;</w:t>
      </w:r>
      <w:r w:rsidRPr="00AD7883">
        <w:rPr>
          <w:sz w:val="28"/>
          <w:szCs w:val="28"/>
        </w:rPr>
        <w:t xml:space="preserve"> 2015, 97.</w:t>
      </w:r>
      <w:r w:rsidR="00AF16AA">
        <w:rPr>
          <w:sz w:val="28"/>
          <w:szCs w:val="28"/>
        </w:rPr>
        <w:t> </w:t>
      </w:r>
      <w:r w:rsidRPr="00AD7883">
        <w:rPr>
          <w:sz w:val="28"/>
          <w:szCs w:val="28"/>
        </w:rPr>
        <w:t>nr.</w:t>
      </w:r>
      <w:r>
        <w:rPr>
          <w:sz w:val="28"/>
          <w:szCs w:val="28"/>
        </w:rPr>
        <w:t>; 2016, 232., 254.</w:t>
      </w:r>
      <w:r w:rsidR="00AF16AA">
        <w:rPr>
          <w:sz w:val="28"/>
          <w:szCs w:val="28"/>
        </w:rPr>
        <w:t> </w:t>
      </w:r>
      <w:r>
        <w:rPr>
          <w:sz w:val="28"/>
          <w:szCs w:val="28"/>
        </w:rPr>
        <w:t>nr.; 2017, 253.</w:t>
      </w:r>
      <w:r w:rsidR="00AF16AA">
        <w:rPr>
          <w:sz w:val="28"/>
          <w:szCs w:val="28"/>
        </w:rPr>
        <w:t> </w:t>
      </w:r>
      <w:r>
        <w:rPr>
          <w:sz w:val="28"/>
          <w:szCs w:val="28"/>
        </w:rPr>
        <w:t>nr.;</w:t>
      </w:r>
      <w:r w:rsidR="009B6828">
        <w:rPr>
          <w:sz w:val="28"/>
          <w:szCs w:val="28"/>
        </w:rPr>
        <w:t xml:space="preserve"> 2018, 225.</w:t>
      </w:r>
      <w:r w:rsidR="00AF16AA">
        <w:rPr>
          <w:sz w:val="28"/>
          <w:szCs w:val="28"/>
        </w:rPr>
        <w:t> </w:t>
      </w:r>
      <w:r w:rsidR="009B6828">
        <w:rPr>
          <w:sz w:val="28"/>
          <w:szCs w:val="28"/>
        </w:rPr>
        <w:t>nr.</w:t>
      </w:r>
      <w:r w:rsidRPr="00AD7883">
        <w:rPr>
          <w:sz w:val="28"/>
          <w:szCs w:val="28"/>
        </w:rPr>
        <w:t>) šādu</w:t>
      </w:r>
      <w:r w:rsidR="00B51890">
        <w:rPr>
          <w:sz w:val="28"/>
          <w:szCs w:val="28"/>
        </w:rPr>
        <w:t>s</w:t>
      </w:r>
      <w:r w:rsidRPr="00AD7883">
        <w:rPr>
          <w:sz w:val="28"/>
          <w:szCs w:val="28"/>
        </w:rPr>
        <w:t xml:space="preserve"> grozījumu</w:t>
      </w:r>
      <w:r w:rsidR="00B51890">
        <w:rPr>
          <w:sz w:val="28"/>
          <w:szCs w:val="28"/>
        </w:rPr>
        <w:t>s</w:t>
      </w:r>
      <w:r w:rsidRPr="00AD7883">
        <w:rPr>
          <w:sz w:val="28"/>
          <w:szCs w:val="28"/>
        </w:rPr>
        <w:t>:</w:t>
      </w:r>
    </w:p>
    <w:p w14:paraId="0FCA904C" w14:textId="77777777" w:rsidR="004449C9" w:rsidRDefault="004449C9" w:rsidP="00292AD8">
      <w:pPr>
        <w:pStyle w:val="naisf"/>
        <w:spacing w:before="0" w:after="0"/>
        <w:ind w:firstLine="720"/>
        <w:rPr>
          <w:sz w:val="28"/>
          <w:szCs w:val="28"/>
        </w:rPr>
      </w:pPr>
    </w:p>
    <w:p w14:paraId="690E7552" w14:textId="323BBBDB" w:rsidR="004449C9" w:rsidRPr="00275ED4" w:rsidRDefault="00292AD8" w:rsidP="00292AD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45A77">
        <w:rPr>
          <w:rFonts w:ascii="Times New Roman" w:hAnsi="Times New Roman" w:cs="Times New Roman"/>
          <w:sz w:val="28"/>
          <w:szCs w:val="28"/>
        </w:rPr>
        <w:t>I</w:t>
      </w:r>
      <w:r w:rsidR="00903762">
        <w:rPr>
          <w:rFonts w:ascii="Times New Roman" w:hAnsi="Times New Roman" w:cs="Times New Roman"/>
          <w:sz w:val="28"/>
          <w:szCs w:val="28"/>
        </w:rPr>
        <w:t xml:space="preserve">zslēgt </w:t>
      </w:r>
      <w:r w:rsidR="004449C9" w:rsidRPr="00275ED4">
        <w:rPr>
          <w:rFonts w:ascii="Times New Roman" w:hAnsi="Times New Roman" w:cs="Times New Roman"/>
          <w:sz w:val="28"/>
          <w:szCs w:val="28"/>
        </w:rPr>
        <w:t>8.</w:t>
      </w:r>
      <w:r w:rsidR="00145A77">
        <w:rPr>
          <w:rFonts w:ascii="Times New Roman" w:hAnsi="Times New Roman" w:cs="Times New Roman"/>
          <w:sz w:val="28"/>
          <w:szCs w:val="28"/>
        </w:rPr>
        <w:t> </w:t>
      </w:r>
      <w:r w:rsidR="004449C9" w:rsidRPr="00275ED4">
        <w:rPr>
          <w:rFonts w:ascii="Times New Roman" w:hAnsi="Times New Roman" w:cs="Times New Roman"/>
          <w:sz w:val="28"/>
          <w:szCs w:val="28"/>
        </w:rPr>
        <w:t>panta</w:t>
      </w:r>
      <w:r w:rsidR="00CE0DB4">
        <w:rPr>
          <w:rFonts w:ascii="Times New Roman" w:hAnsi="Times New Roman" w:cs="Times New Roman"/>
          <w:sz w:val="28"/>
          <w:szCs w:val="28"/>
        </w:rPr>
        <w:t xml:space="preserve"> pirmās daļas 3. punkt</w:t>
      </w:r>
      <w:r w:rsidR="00903762">
        <w:rPr>
          <w:rFonts w:ascii="Times New Roman" w:hAnsi="Times New Roman" w:cs="Times New Roman"/>
          <w:sz w:val="28"/>
          <w:szCs w:val="28"/>
        </w:rPr>
        <w:t>ā</w:t>
      </w:r>
      <w:r w:rsidR="004449C9" w:rsidRPr="00275ED4">
        <w:rPr>
          <w:rFonts w:ascii="Times New Roman" w:hAnsi="Times New Roman" w:cs="Times New Roman"/>
          <w:sz w:val="28"/>
          <w:szCs w:val="28"/>
        </w:rPr>
        <w:t xml:space="preserve"> vārdus</w:t>
      </w:r>
      <w:r w:rsidR="004449C9" w:rsidRPr="00275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49C9" w:rsidRPr="00275ED4">
        <w:rPr>
          <w:rFonts w:ascii="Times New Roman" w:hAnsi="Times New Roman" w:cs="Times New Roman"/>
          <w:sz w:val="28"/>
          <w:szCs w:val="28"/>
        </w:rPr>
        <w:t>kā arī nosaka pašvaldības pilnvarotas institūcijas un amatpersonas, kuras kontrolē saistošo noteikumu ievērošanu un ir tiesīgas sastādīt adm</w:t>
      </w:r>
      <w:r w:rsidR="00B51890" w:rsidRPr="00275ED4">
        <w:rPr>
          <w:rFonts w:ascii="Times New Roman" w:hAnsi="Times New Roman" w:cs="Times New Roman"/>
          <w:sz w:val="28"/>
          <w:szCs w:val="28"/>
        </w:rPr>
        <w:t>inistratīvā pārkāpuma protokolu</w:t>
      </w:r>
      <w:r>
        <w:rPr>
          <w:rFonts w:ascii="Times New Roman" w:hAnsi="Times New Roman" w:cs="Times New Roman"/>
          <w:sz w:val="28"/>
          <w:szCs w:val="28"/>
        </w:rPr>
        <w:t>".</w:t>
      </w:r>
      <w:r w:rsidR="00275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7B017" w14:textId="77777777" w:rsidR="004449C9" w:rsidRDefault="004449C9" w:rsidP="00292AD8">
      <w:pPr>
        <w:pStyle w:val="naisf"/>
        <w:spacing w:before="0" w:after="0"/>
        <w:ind w:firstLine="720"/>
        <w:rPr>
          <w:sz w:val="28"/>
          <w:szCs w:val="28"/>
        </w:rPr>
      </w:pPr>
    </w:p>
    <w:p w14:paraId="23EB5260" w14:textId="140E1034" w:rsidR="00E56E16" w:rsidRPr="00AD7883" w:rsidRDefault="00292AD8" w:rsidP="00292AD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2. </w:t>
      </w:r>
      <w:r w:rsidR="00145A77">
        <w:rPr>
          <w:sz w:val="28"/>
          <w:szCs w:val="28"/>
        </w:rPr>
        <w:t>P</w:t>
      </w:r>
      <w:r w:rsidR="00E56E16" w:rsidRPr="00AD7883">
        <w:rPr>
          <w:sz w:val="28"/>
          <w:szCs w:val="28"/>
        </w:rPr>
        <w:t>apildināt likumu ar IX nodaļu šādā redakcijā:</w:t>
      </w:r>
    </w:p>
    <w:p w14:paraId="15C3F58F" w14:textId="77777777" w:rsidR="00E56E16" w:rsidRPr="00CE475E" w:rsidRDefault="00E56E16" w:rsidP="00292AD8">
      <w:pPr>
        <w:pStyle w:val="naisf"/>
        <w:spacing w:before="0" w:after="0"/>
        <w:ind w:firstLine="720"/>
        <w:rPr>
          <w:sz w:val="28"/>
          <w:szCs w:val="28"/>
        </w:rPr>
      </w:pPr>
    </w:p>
    <w:p w14:paraId="19B029C5" w14:textId="7F4E1867" w:rsidR="00E56E16" w:rsidRPr="001343AB" w:rsidRDefault="00292AD8" w:rsidP="00E56E16">
      <w:pPr>
        <w:tabs>
          <w:tab w:val="left" w:pos="1260"/>
        </w:tabs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56E16" w:rsidRPr="00CE475E">
        <w:rPr>
          <w:rFonts w:ascii="Times New Roman" w:hAnsi="Times New Roman" w:cs="Times New Roman"/>
          <w:b/>
          <w:sz w:val="28"/>
          <w:szCs w:val="28"/>
        </w:rPr>
        <w:t xml:space="preserve">IX nodaļa. </w:t>
      </w:r>
      <w:r w:rsidR="001343AB" w:rsidRPr="001343AB">
        <w:rPr>
          <w:rFonts w:ascii="Times New Roman" w:hAnsi="Times New Roman" w:cs="Times New Roman"/>
          <w:b/>
          <w:sz w:val="28"/>
          <w:szCs w:val="28"/>
        </w:rPr>
        <w:t>Administratīvie pārkāpumi atkritumu apsaimniekošanas jomā un kompetence</w:t>
      </w:r>
      <w:r w:rsidR="00AF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3AB" w:rsidRPr="001343AB">
        <w:rPr>
          <w:rFonts w:ascii="Times New Roman" w:hAnsi="Times New Roman" w:cs="Times New Roman"/>
          <w:b/>
          <w:sz w:val="28"/>
          <w:szCs w:val="28"/>
        </w:rPr>
        <w:t>administratīvo pārkāpumu procesā</w:t>
      </w:r>
    </w:p>
    <w:p w14:paraId="163F3499" w14:textId="77777777" w:rsidR="004449C9" w:rsidRDefault="004449C9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196BE" w14:textId="77777777" w:rsidR="00E56E16" w:rsidRPr="009165BC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5E">
        <w:rPr>
          <w:rFonts w:ascii="Times New Roman" w:hAnsi="Times New Roman" w:cs="Times New Roman"/>
          <w:b/>
          <w:sz w:val="28"/>
          <w:szCs w:val="28"/>
        </w:rPr>
        <w:t>43.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E475E">
        <w:rPr>
          <w:rFonts w:ascii="Times New Roman" w:hAnsi="Times New Roman" w:cs="Times New Roman"/>
          <w:b/>
          <w:sz w:val="28"/>
          <w:szCs w:val="28"/>
        </w:rPr>
        <w:t>pants.</w:t>
      </w:r>
    </w:p>
    <w:p w14:paraId="3CACB6D9" w14:textId="4E6F2ABB" w:rsidR="00E56E16" w:rsidRDefault="00E56E16" w:rsidP="00292AD8">
      <w:pPr>
        <w:pStyle w:val="tv21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(1) Par sadzīves atkritumu </w:t>
      </w:r>
      <w:r w:rsidRPr="00300EE3">
        <w:rPr>
          <w:sz w:val="28"/>
          <w:szCs w:val="28"/>
        </w:rPr>
        <w:t xml:space="preserve">radītāja vai </w:t>
      </w:r>
      <w:r>
        <w:rPr>
          <w:sz w:val="28"/>
          <w:szCs w:val="28"/>
        </w:rPr>
        <w:t>valdītāja</w:t>
      </w:r>
      <w:r w:rsidRPr="00300EE3">
        <w:rPr>
          <w:sz w:val="28"/>
          <w:szCs w:val="28"/>
        </w:rPr>
        <w:t xml:space="preserve"> nepiedalīšanos pašvaldības organizētajā sad</w:t>
      </w:r>
      <w:r>
        <w:rPr>
          <w:sz w:val="28"/>
          <w:szCs w:val="28"/>
        </w:rPr>
        <w:t>zīves atkritumu apsaimniekošanā piemēro</w:t>
      </w:r>
      <w:r w:rsidRPr="00300EE3">
        <w:rPr>
          <w:sz w:val="28"/>
          <w:szCs w:val="28"/>
        </w:rPr>
        <w:t xml:space="preserve"> </w:t>
      </w:r>
      <w:r>
        <w:rPr>
          <w:sz w:val="28"/>
          <w:szCs w:val="28"/>
        </w:rPr>
        <w:t>brīdinājumu vai naudas sodu</w:t>
      </w:r>
      <w:r w:rsidRPr="00300EE3">
        <w:rPr>
          <w:sz w:val="28"/>
          <w:szCs w:val="28"/>
        </w:rPr>
        <w:t xml:space="preserve"> fiziskaj</w:t>
      </w:r>
      <w:r w:rsidR="004D329A">
        <w:rPr>
          <w:sz w:val="28"/>
          <w:szCs w:val="28"/>
        </w:rPr>
        <w:t>ai</w:t>
      </w:r>
      <w:r w:rsidRPr="00300EE3">
        <w:rPr>
          <w:sz w:val="28"/>
          <w:szCs w:val="28"/>
        </w:rPr>
        <w:t xml:space="preserve"> person</w:t>
      </w:r>
      <w:r w:rsidR="004D329A">
        <w:rPr>
          <w:sz w:val="28"/>
          <w:szCs w:val="28"/>
        </w:rPr>
        <w:t>ai</w:t>
      </w:r>
      <w:r>
        <w:rPr>
          <w:sz w:val="28"/>
          <w:szCs w:val="28"/>
        </w:rPr>
        <w:t xml:space="preserve"> </w:t>
      </w:r>
      <w:r w:rsidRPr="00300EE3">
        <w:rPr>
          <w:sz w:val="28"/>
          <w:szCs w:val="28"/>
        </w:rPr>
        <w:t xml:space="preserve">no </w:t>
      </w:r>
      <w:r w:rsidRPr="007C330E">
        <w:rPr>
          <w:sz w:val="28"/>
          <w:szCs w:val="28"/>
        </w:rPr>
        <w:t>desmit līdz simt piecdesmit</w:t>
      </w:r>
      <w:r w:rsidRPr="00A64454">
        <w:rPr>
          <w:sz w:val="28"/>
          <w:szCs w:val="28"/>
        </w:rPr>
        <w:t xml:space="preserve"> naudas soda vienībām</w:t>
      </w:r>
      <w:r w:rsidRPr="00300EE3">
        <w:rPr>
          <w:sz w:val="28"/>
          <w:szCs w:val="28"/>
        </w:rPr>
        <w:t xml:space="preserve">, bet </w:t>
      </w:r>
      <w:r w:rsidRPr="00A64454">
        <w:rPr>
          <w:sz w:val="28"/>
          <w:szCs w:val="28"/>
        </w:rPr>
        <w:t>juridiskaj</w:t>
      </w:r>
      <w:r w:rsidR="004D329A">
        <w:rPr>
          <w:sz w:val="28"/>
          <w:szCs w:val="28"/>
        </w:rPr>
        <w:t>ai</w:t>
      </w:r>
      <w:r w:rsidRPr="00A64454">
        <w:rPr>
          <w:sz w:val="28"/>
          <w:szCs w:val="28"/>
        </w:rPr>
        <w:t xml:space="preserve"> person</w:t>
      </w:r>
      <w:r w:rsidR="004D329A">
        <w:rPr>
          <w:sz w:val="28"/>
          <w:szCs w:val="28"/>
        </w:rPr>
        <w:t>ai</w:t>
      </w:r>
      <w:r w:rsidR="004449C9">
        <w:rPr>
          <w:sz w:val="28"/>
          <w:szCs w:val="28"/>
        </w:rPr>
        <w:t xml:space="preserve"> </w:t>
      </w:r>
      <w:r w:rsidR="00292AD8">
        <w:rPr>
          <w:sz w:val="28"/>
          <w:szCs w:val="28"/>
        </w:rPr>
        <w:t>–</w:t>
      </w:r>
      <w:r w:rsidR="004449C9">
        <w:rPr>
          <w:sz w:val="28"/>
          <w:szCs w:val="28"/>
        </w:rPr>
        <w:t xml:space="preserve"> </w:t>
      </w:r>
      <w:r w:rsidRPr="00A64454">
        <w:rPr>
          <w:sz w:val="28"/>
          <w:szCs w:val="28"/>
        </w:rPr>
        <w:t xml:space="preserve">no </w:t>
      </w:r>
      <w:r w:rsidRPr="007C330E">
        <w:rPr>
          <w:sz w:val="28"/>
          <w:szCs w:val="28"/>
        </w:rPr>
        <w:t xml:space="preserve">piecdesmit līdz </w:t>
      </w:r>
      <w:r w:rsidRPr="007C330E">
        <w:rPr>
          <w:iCs/>
          <w:sz w:val="28"/>
          <w:szCs w:val="28"/>
        </w:rPr>
        <w:t>trīssim</w:t>
      </w:r>
      <w:r w:rsidR="003C07D1">
        <w:rPr>
          <w:iCs/>
          <w:sz w:val="28"/>
          <w:szCs w:val="28"/>
        </w:rPr>
        <w:t>t</w:t>
      </w:r>
      <w:r w:rsidRPr="00300EE3">
        <w:rPr>
          <w:iCs/>
          <w:sz w:val="28"/>
          <w:szCs w:val="28"/>
        </w:rPr>
        <w:t xml:space="preserve"> naudas soda vienībām</w:t>
      </w:r>
      <w:r w:rsidRPr="00300EE3">
        <w:rPr>
          <w:i/>
          <w:iCs/>
          <w:sz w:val="28"/>
          <w:szCs w:val="28"/>
        </w:rPr>
        <w:t>.</w:t>
      </w:r>
    </w:p>
    <w:p w14:paraId="26918407" w14:textId="10F006FF" w:rsidR="00E56E16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9C1F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Par atkritumu apsaimniekošanas noteikumu pārkāpšanu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piemēro brīdinājumu vai naudas sodu </w:t>
      </w:r>
      <w:r w:rsidR="00671969">
        <w:rPr>
          <w:rFonts w:ascii="Times New Roman" w:hAnsi="Times New Roman" w:cs="Times New Roman"/>
          <w:sz w:val="28"/>
          <w:szCs w:val="28"/>
        </w:rPr>
        <w:t xml:space="preserve">atkritumu radītājam vai valdītājam – </w:t>
      </w:r>
      <w:r w:rsidRPr="00A64454">
        <w:rPr>
          <w:rFonts w:ascii="Times New Roman" w:hAnsi="Times New Roman" w:cs="Times New Roman"/>
          <w:sz w:val="28"/>
          <w:szCs w:val="28"/>
        </w:rPr>
        <w:t>fiziskaj</w:t>
      </w:r>
      <w:r w:rsidR="004D329A">
        <w:rPr>
          <w:rFonts w:ascii="Times New Roman" w:hAnsi="Times New Roman" w:cs="Times New Roman"/>
          <w:sz w:val="28"/>
          <w:szCs w:val="28"/>
        </w:rPr>
        <w:t xml:space="preserve">ai </w:t>
      </w:r>
      <w:r w:rsidRPr="00A64454">
        <w:rPr>
          <w:rFonts w:ascii="Times New Roman" w:hAnsi="Times New Roman" w:cs="Times New Roman"/>
          <w:sz w:val="28"/>
          <w:szCs w:val="28"/>
        </w:rPr>
        <w:t>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četrpadsmit līdz divsimt</w:t>
      </w:r>
      <w:r w:rsidRPr="00A64454"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iCs/>
          <w:sz w:val="28"/>
          <w:szCs w:val="28"/>
        </w:rPr>
        <w:t>naudas soda vienīb</w:t>
      </w:r>
      <w:r w:rsidR="003C07D1">
        <w:rPr>
          <w:rFonts w:ascii="Times New Roman" w:hAnsi="Times New Roman" w:cs="Times New Roman"/>
          <w:iCs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69">
        <w:rPr>
          <w:rFonts w:ascii="Times New Roman" w:hAnsi="Times New Roman" w:cs="Times New Roman"/>
          <w:sz w:val="28"/>
          <w:szCs w:val="28"/>
        </w:rPr>
        <w:t>–</w:t>
      </w:r>
      <w:r w:rsidR="00AD1E1A"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piecsimt sešdesmit</w:t>
      </w:r>
      <w:r w:rsidRPr="00A64454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.</w:t>
      </w:r>
    </w:p>
    <w:p w14:paraId="31515B2A" w14:textId="01CFE61B" w:rsidR="003C07D1" w:rsidRPr="003C07D1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5142">
        <w:rPr>
          <w:rFonts w:ascii="Times New Roman" w:hAnsi="Times New Roman" w:cs="Times New Roman"/>
          <w:sz w:val="28"/>
          <w:szCs w:val="28"/>
        </w:rPr>
        <w:t>3</w:t>
      </w:r>
      <w:r w:rsidRPr="003C07D1">
        <w:rPr>
          <w:rFonts w:ascii="Times New Roman" w:hAnsi="Times New Roman" w:cs="Times New Roman"/>
          <w:sz w:val="28"/>
          <w:szCs w:val="28"/>
        </w:rPr>
        <w:t>)</w:t>
      </w:r>
      <w:r w:rsidR="009C1FFB">
        <w:rPr>
          <w:rFonts w:ascii="Times New Roman" w:hAnsi="Times New Roman" w:cs="Times New Roman"/>
          <w:sz w:val="28"/>
          <w:szCs w:val="28"/>
        </w:rPr>
        <w:t> 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 xml:space="preserve">Par atkritumu uzskaites noteikumu pārkāpšanu </w:t>
      </w:r>
      <w:r w:rsidR="003C07D1" w:rsidRPr="00A06DC7">
        <w:rPr>
          <w:rFonts w:ascii="Times New Roman" w:hAnsi="Times New Roman" w:cs="Times New Roman"/>
          <w:sz w:val="28"/>
          <w:szCs w:val="28"/>
        </w:rPr>
        <w:t xml:space="preserve">piemēro 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 xml:space="preserve">naudas sodu </w:t>
      </w:r>
      <w:r w:rsidR="00671969" w:rsidRPr="00A06DC7" w:rsidDel="00995ABB">
        <w:rPr>
          <w:rFonts w:ascii="Times New Roman" w:hAnsi="Times New Roman" w:cs="Times New Roman"/>
          <w:sz w:val="28"/>
          <w:szCs w:val="28"/>
        </w:rPr>
        <w:t>juridisk</w:t>
      </w:r>
      <w:r w:rsidR="00671969">
        <w:rPr>
          <w:rFonts w:ascii="Times New Roman" w:hAnsi="Times New Roman" w:cs="Times New Roman"/>
          <w:sz w:val="28"/>
          <w:szCs w:val="28"/>
        </w:rPr>
        <w:t>ajai</w:t>
      </w:r>
      <w:r w:rsidR="00671969" w:rsidRPr="00A06DC7" w:rsidDel="00995ABB">
        <w:rPr>
          <w:rFonts w:ascii="Times New Roman" w:hAnsi="Times New Roman" w:cs="Times New Roman"/>
          <w:sz w:val="28"/>
          <w:szCs w:val="28"/>
        </w:rPr>
        <w:t xml:space="preserve"> person</w:t>
      </w:r>
      <w:r w:rsidR="00671969">
        <w:rPr>
          <w:rFonts w:ascii="Times New Roman" w:hAnsi="Times New Roman" w:cs="Times New Roman"/>
          <w:sz w:val="28"/>
          <w:szCs w:val="28"/>
        </w:rPr>
        <w:t>ai</w:t>
      </w:r>
      <w:r w:rsidR="00671969" w:rsidRPr="00A06DC7" w:rsidDel="00995ABB">
        <w:rPr>
          <w:rFonts w:ascii="Times New Roman" w:hAnsi="Times New Roman" w:cs="Times New Roman"/>
          <w:sz w:val="28"/>
          <w:szCs w:val="28"/>
        </w:rPr>
        <w:t xml:space="preserve"> </w:t>
      </w:r>
      <w:r w:rsidR="003C07D1" w:rsidRPr="00A06DC7" w:rsidDel="00995ABB">
        <w:rPr>
          <w:rFonts w:ascii="Times New Roman" w:hAnsi="Times New Roman" w:cs="Times New Roman"/>
          <w:sz w:val="28"/>
          <w:szCs w:val="28"/>
        </w:rPr>
        <w:t>no piecdesmit līdz divsimt piecdesmit naudas soda vienībām.</w:t>
      </w:r>
    </w:p>
    <w:p w14:paraId="30F2B533" w14:textId="4D46BBCB" w:rsidR="00E56E16" w:rsidRPr="000C1655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165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normatīvajos aktos noteikta </w:t>
      </w:r>
      <w:r w:rsidRPr="000C1655">
        <w:rPr>
          <w:rFonts w:ascii="Times New Roman" w:hAnsi="Times New Roman" w:cs="Times New Roman"/>
          <w:sz w:val="28"/>
          <w:szCs w:val="28"/>
        </w:rPr>
        <w:t xml:space="preserve">speciālā marķējuma ar prasību savākt elektrisko un elektronisko iekārtu atkritumus atsevišķi no citiem atkritumiem nelietošanu </w:t>
      </w:r>
      <w:r>
        <w:rPr>
          <w:rFonts w:ascii="Times New Roman" w:hAnsi="Times New Roman" w:cs="Times New Roman"/>
          <w:sz w:val="28"/>
          <w:szCs w:val="28"/>
        </w:rPr>
        <w:t>elektriskajām vai elektroniskajām iekārtām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vai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speciālā marķējuma ar prasību savākt bateriju un akumulatoru atkritumus atsevišķi no citiem atkritumiem nelietošanu </w:t>
      </w:r>
      <w:r>
        <w:rPr>
          <w:rFonts w:ascii="Times New Roman" w:hAnsi="Times New Roman" w:cs="Times New Roman"/>
          <w:sz w:val="28"/>
          <w:szCs w:val="28"/>
        </w:rPr>
        <w:t>baterijām un akumulatoriem</w:t>
      </w:r>
      <w:r w:rsidR="0067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</w:t>
      </w:r>
      <w:r>
        <w:rPr>
          <w:rFonts w:ascii="Times New Roman" w:hAnsi="Times New Roman" w:cs="Times New Roman"/>
          <w:sz w:val="28"/>
          <w:szCs w:val="28"/>
        </w:rPr>
        <w:t>das sodu juridisk</w:t>
      </w:r>
      <w:r w:rsidR="004D329A">
        <w:rPr>
          <w:rFonts w:ascii="Times New Roman" w:hAnsi="Times New Roman" w:cs="Times New Roman"/>
          <w:sz w:val="28"/>
          <w:szCs w:val="28"/>
        </w:rPr>
        <w:t>ajai</w:t>
      </w:r>
      <w:r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piecdesmit līdz trīssimt</w:t>
      </w:r>
      <w:r w:rsidRPr="007C33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330E">
        <w:rPr>
          <w:rFonts w:ascii="Times New Roman" w:hAnsi="Times New Roman" w:cs="Times New Roman"/>
          <w:iCs/>
          <w:sz w:val="28"/>
          <w:szCs w:val="28"/>
        </w:rPr>
        <w:t>piecdesmit</w:t>
      </w:r>
      <w:proofErr w:type="gramEnd"/>
      <w:r w:rsidRPr="00E56E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E16">
        <w:rPr>
          <w:rFonts w:ascii="Times New Roman" w:hAnsi="Times New Roman" w:cs="Times New Roman"/>
          <w:sz w:val="28"/>
          <w:szCs w:val="28"/>
        </w:rPr>
        <w:t>naudas soda vienībām.</w:t>
      </w:r>
      <w:r w:rsidR="00671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0AACC" w14:textId="10D36CBB" w:rsidR="004449C9" w:rsidRDefault="004449C9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t>(</w:t>
      </w:r>
      <w:r w:rsidR="009C1FFB">
        <w:rPr>
          <w:rFonts w:ascii="Times New Roman" w:hAnsi="Times New Roman" w:cs="Times New Roman"/>
          <w:sz w:val="28"/>
          <w:szCs w:val="28"/>
        </w:rPr>
        <w:t>5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65BC">
        <w:rPr>
          <w:rFonts w:ascii="Times New Roman" w:hAnsi="Times New Roman" w:cs="Times New Roman"/>
          <w:sz w:val="28"/>
          <w:szCs w:val="28"/>
        </w:rPr>
        <w:t>P</w:t>
      </w:r>
      <w:r w:rsidRPr="000C1655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normatīvajos aktos noteiktās prasības elektrisko un elektronisko iekārtu, bateriju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vai akumulatoru ražotājam reģistrēties nepildīšanu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sodu</w:t>
      </w:r>
      <w:r>
        <w:rPr>
          <w:rFonts w:ascii="Times New Roman" w:hAnsi="Times New Roman" w:cs="Times New Roman"/>
          <w:sz w:val="28"/>
          <w:szCs w:val="28"/>
        </w:rPr>
        <w:t xml:space="preserve">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55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trīssimt piecdesmit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655">
        <w:rPr>
          <w:rFonts w:ascii="Times New Roman" w:hAnsi="Times New Roman" w:cs="Times New Roman"/>
          <w:sz w:val="28"/>
          <w:szCs w:val="28"/>
        </w:rPr>
        <w:t>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0C1655">
        <w:rPr>
          <w:rFonts w:ascii="Times New Roman" w:hAnsi="Times New Roman" w:cs="Times New Roman"/>
          <w:sz w:val="28"/>
          <w:szCs w:val="28"/>
        </w:rPr>
        <w:t>.</w:t>
      </w:r>
    </w:p>
    <w:p w14:paraId="485A3378" w14:textId="436C6C64" w:rsidR="009C1FFB" w:rsidRDefault="009C1FFB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 Par atkritumu savākšanu, pārvadāšanu, pārkraušanu, šķirošanu vai uzglabāšan</w:t>
      </w:r>
      <w:r w:rsidR="00B548E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vai par slēgtas vai rekultivētas atkritumu izgāztuves atrakšanu un atkritumu pāršķirošanu bez atļaujas piemēro naudas sodu </w:t>
      </w:r>
      <w:r w:rsidRPr="00A64454">
        <w:rPr>
          <w:rFonts w:ascii="Times New Roman" w:hAnsi="Times New Roman" w:cs="Times New Roman"/>
          <w:sz w:val="28"/>
          <w:szCs w:val="28"/>
        </w:rPr>
        <w:t>fiziskaj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četrpadsmit</w:t>
      </w:r>
      <w:proofErr w:type="gramStart"/>
      <w:r w:rsidRPr="007C330E">
        <w:rPr>
          <w:rFonts w:ascii="Times New Roman" w:hAnsi="Times New Roman" w:cs="Times New Roman"/>
          <w:sz w:val="28"/>
          <w:szCs w:val="28"/>
        </w:rPr>
        <w:t xml:space="preserve"> līdz divsimt</w:t>
      </w:r>
      <w:r w:rsidRPr="00A64454"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iCs/>
          <w:sz w:val="28"/>
          <w:szCs w:val="28"/>
        </w:rPr>
        <w:t>naudas soda vienīb</w:t>
      </w:r>
      <w:r>
        <w:rPr>
          <w:rFonts w:ascii="Times New Roman" w:hAnsi="Times New Roman" w:cs="Times New Roman"/>
          <w:iCs/>
          <w:sz w:val="28"/>
          <w:szCs w:val="28"/>
        </w:rPr>
        <w:t>ām</w:t>
      </w:r>
      <w:proofErr w:type="gramEnd"/>
      <w:r w:rsidRPr="00A64454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A64454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54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piecdesmit līdz piecsimt sešdesmit</w:t>
      </w:r>
      <w:r w:rsidRPr="00A64454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A64454">
        <w:rPr>
          <w:rFonts w:ascii="Times New Roman" w:hAnsi="Times New Roman" w:cs="Times New Roman"/>
          <w:sz w:val="28"/>
          <w:szCs w:val="28"/>
        </w:rPr>
        <w:t>.</w:t>
      </w:r>
    </w:p>
    <w:p w14:paraId="7E61C93B" w14:textId="3909E0FE" w:rsidR="00E56E16" w:rsidRPr="00662AE9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55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1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1655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normatīvajos aktos noteikto </w:t>
      </w:r>
      <w:r w:rsidRPr="000C1655">
        <w:rPr>
          <w:rFonts w:ascii="Times New Roman" w:hAnsi="Times New Roman" w:cs="Times New Roman"/>
          <w:sz w:val="28"/>
          <w:szCs w:val="28"/>
        </w:rPr>
        <w:t>atkritumu pārrobežu pārvadā</w:t>
      </w:r>
      <w:r>
        <w:rPr>
          <w:rFonts w:ascii="Times New Roman" w:hAnsi="Times New Roman" w:cs="Times New Roman"/>
          <w:sz w:val="28"/>
          <w:szCs w:val="28"/>
        </w:rPr>
        <w:t>jumu prasību pārkāpšanu</w:t>
      </w:r>
      <w:r w:rsidR="0083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piemēro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sodu fiziskaj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no </w:t>
      </w:r>
      <w:r w:rsidRPr="007C330E">
        <w:rPr>
          <w:rFonts w:ascii="Times New Roman" w:hAnsi="Times New Roman" w:cs="Times New Roman"/>
          <w:sz w:val="28"/>
          <w:szCs w:val="28"/>
        </w:rPr>
        <w:t>piecdesmit līdz divsimt divdesmit</w:t>
      </w:r>
      <w:r w:rsidRPr="000C1655">
        <w:rPr>
          <w:rFonts w:ascii="Times New Roman" w:hAnsi="Times New Roman" w:cs="Times New Roman"/>
          <w:sz w:val="28"/>
          <w:szCs w:val="28"/>
        </w:rPr>
        <w:t xml:space="preserve"> naudas soda vienīb</w:t>
      </w:r>
      <w:r>
        <w:rPr>
          <w:rFonts w:ascii="Times New Roman" w:hAnsi="Times New Roman" w:cs="Times New Roman"/>
          <w:sz w:val="28"/>
          <w:szCs w:val="28"/>
        </w:rPr>
        <w:t>ām</w:t>
      </w:r>
      <w:r w:rsidRPr="000C1655">
        <w:rPr>
          <w:rFonts w:ascii="Times New Roman" w:hAnsi="Times New Roman" w:cs="Times New Roman"/>
          <w:sz w:val="28"/>
          <w:szCs w:val="28"/>
        </w:rPr>
        <w:t>, bet juridiskaj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person</w:t>
      </w:r>
      <w:r w:rsidR="004D329A">
        <w:rPr>
          <w:rFonts w:ascii="Times New Roman" w:hAnsi="Times New Roman" w:cs="Times New Roman"/>
          <w:sz w:val="28"/>
          <w:szCs w:val="28"/>
        </w:rPr>
        <w:t>ai</w:t>
      </w:r>
      <w:r w:rsidRPr="000C1655">
        <w:rPr>
          <w:rFonts w:ascii="Times New Roman" w:hAnsi="Times New Roman" w:cs="Times New Roman"/>
          <w:sz w:val="28"/>
          <w:szCs w:val="28"/>
        </w:rPr>
        <w:t xml:space="preserve"> </w:t>
      </w:r>
      <w:r w:rsidR="007E54A6">
        <w:rPr>
          <w:rFonts w:ascii="Times New Roman" w:hAnsi="Times New Roman" w:cs="Times New Roman"/>
          <w:sz w:val="28"/>
          <w:szCs w:val="28"/>
        </w:rPr>
        <w:t>–</w:t>
      </w:r>
      <w:r w:rsidR="00AD1E1A">
        <w:rPr>
          <w:rFonts w:ascii="Times New Roman" w:hAnsi="Times New Roman" w:cs="Times New Roman"/>
          <w:sz w:val="28"/>
          <w:szCs w:val="28"/>
        </w:rPr>
        <w:t xml:space="preserve"> </w:t>
      </w:r>
      <w:r w:rsidRPr="000C1655">
        <w:rPr>
          <w:rFonts w:ascii="Times New Roman" w:hAnsi="Times New Roman" w:cs="Times New Roman"/>
          <w:sz w:val="28"/>
          <w:szCs w:val="28"/>
        </w:rPr>
        <w:t xml:space="preserve">no </w:t>
      </w:r>
      <w:r w:rsidRPr="007C330E">
        <w:rPr>
          <w:rFonts w:ascii="Times New Roman" w:hAnsi="Times New Roman" w:cs="Times New Roman"/>
          <w:sz w:val="28"/>
          <w:szCs w:val="28"/>
        </w:rPr>
        <w:t>sešdesmit līdz astoņsimt</w:t>
      </w:r>
      <w:r w:rsidRPr="00E56E16">
        <w:rPr>
          <w:rFonts w:ascii="Times New Roman" w:hAnsi="Times New Roman" w:cs="Times New Roman"/>
          <w:sz w:val="28"/>
          <w:szCs w:val="28"/>
        </w:rPr>
        <w:t xml:space="preserve"> naudas soda</w:t>
      </w:r>
      <w:r w:rsidRPr="000C1655">
        <w:rPr>
          <w:rFonts w:ascii="Times New Roman" w:hAnsi="Times New Roman" w:cs="Times New Roman"/>
          <w:sz w:val="28"/>
          <w:szCs w:val="28"/>
        </w:rPr>
        <w:t xml:space="preserve"> vienībām.</w:t>
      </w:r>
    </w:p>
    <w:p w14:paraId="0871DFC9" w14:textId="77777777" w:rsidR="00E56E16" w:rsidRDefault="00E56E16" w:rsidP="00292A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A2E588" w14:textId="77777777" w:rsidR="00E56E16" w:rsidRDefault="00E56E16" w:rsidP="00292AD8">
      <w:pPr>
        <w:pStyle w:val="tv21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p75.3"/>
      <w:bookmarkStart w:id="1" w:name="p-488817"/>
      <w:bookmarkEnd w:id="0"/>
      <w:bookmarkEnd w:id="1"/>
      <w:r w:rsidRPr="001462F6">
        <w:rPr>
          <w:b/>
          <w:sz w:val="28"/>
          <w:szCs w:val="28"/>
        </w:rPr>
        <w:t>44.</w:t>
      </w:r>
      <w:r>
        <w:rPr>
          <w:b/>
          <w:sz w:val="28"/>
          <w:szCs w:val="28"/>
        </w:rPr>
        <w:t> </w:t>
      </w:r>
      <w:r w:rsidRPr="001462F6">
        <w:rPr>
          <w:b/>
          <w:sz w:val="28"/>
          <w:szCs w:val="28"/>
        </w:rPr>
        <w:t>pants</w:t>
      </w:r>
      <w:r>
        <w:rPr>
          <w:b/>
          <w:sz w:val="28"/>
          <w:szCs w:val="28"/>
        </w:rPr>
        <w:t xml:space="preserve">. </w:t>
      </w:r>
    </w:p>
    <w:p w14:paraId="34239A75" w14:textId="4ACF8252" w:rsidR="00B21384" w:rsidRPr="00B36C92" w:rsidRDefault="00292AD8" w:rsidP="00292A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E56E16">
        <w:rPr>
          <w:sz w:val="28"/>
          <w:szCs w:val="28"/>
        </w:rPr>
        <w:t>Administratīv</w:t>
      </w:r>
      <w:r w:rsidR="008302EE">
        <w:rPr>
          <w:sz w:val="28"/>
          <w:szCs w:val="28"/>
        </w:rPr>
        <w:t>ā</w:t>
      </w:r>
      <w:r w:rsidR="00E56E16">
        <w:rPr>
          <w:sz w:val="28"/>
          <w:szCs w:val="28"/>
        </w:rPr>
        <w:t xml:space="preserve"> pārkāpum</w:t>
      </w:r>
      <w:r w:rsidR="008302EE">
        <w:rPr>
          <w:sz w:val="28"/>
          <w:szCs w:val="28"/>
        </w:rPr>
        <w:t>a</w:t>
      </w:r>
      <w:r w:rsidR="00E56E16">
        <w:rPr>
          <w:sz w:val="28"/>
          <w:szCs w:val="28"/>
        </w:rPr>
        <w:t xml:space="preserve"> procesu par šā likuma 43.</w:t>
      </w:r>
      <w:r w:rsidR="00145A77">
        <w:rPr>
          <w:sz w:val="28"/>
          <w:szCs w:val="28"/>
        </w:rPr>
        <w:t> </w:t>
      </w:r>
      <w:r w:rsidR="00E56E16">
        <w:rPr>
          <w:sz w:val="28"/>
          <w:szCs w:val="28"/>
        </w:rPr>
        <w:t xml:space="preserve">panta pirmajā daļā minēto pārkāpumu </w:t>
      </w:r>
      <w:bookmarkStart w:id="2" w:name="OLE_LINK1"/>
      <w:bookmarkStart w:id="3" w:name="OLE_LINK2"/>
      <w:r w:rsidR="008302EE" w:rsidRPr="000B1B14">
        <w:rPr>
          <w:sz w:val="28"/>
          <w:szCs w:val="28"/>
        </w:rPr>
        <w:t>līdz administratīvā pārkāpuma lietas izskatīšanai</w:t>
      </w:r>
      <w:bookmarkEnd w:id="2"/>
      <w:bookmarkEnd w:id="3"/>
      <w:r w:rsidR="00E56E16">
        <w:rPr>
          <w:sz w:val="28"/>
          <w:szCs w:val="28"/>
        </w:rPr>
        <w:t xml:space="preserve"> veic </w:t>
      </w:r>
      <w:r w:rsidR="00593772" w:rsidRPr="00AD21A7">
        <w:rPr>
          <w:sz w:val="28"/>
        </w:rPr>
        <w:t>pašvaldības administratīvā inspekcija, pašvaldības administratīvā komisija vai apakškomisija, pašvaldības izpilddirektors, pagasta vai pilsētas pārvaldes vadītājs, pašvaldības vides inspekcija, pašvaldības vides kontroles amatpersona</w:t>
      </w:r>
      <w:r w:rsidR="00593772" w:rsidRPr="00335E94">
        <w:rPr>
          <w:sz w:val="28"/>
        </w:rPr>
        <w:t xml:space="preserve"> </w:t>
      </w:r>
      <w:r w:rsidR="00335E94" w:rsidRPr="00335E94">
        <w:rPr>
          <w:sz w:val="28"/>
        </w:rPr>
        <w:t xml:space="preserve">vai </w:t>
      </w:r>
      <w:r w:rsidR="00E56E16">
        <w:rPr>
          <w:sz w:val="28"/>
          <w:szCs w:val="28"/>
        </w:rPr>
        <w:t>pašvaldības policija. Administratīvā pārkāpuma liet</w:t>
      </w:r>
      <w:r w:rsidR="008302EE">
        <w:rPr>
          <w:sz w:val="28"/>
          <w:szCs w:val="28"/>
        </w:rPr>
        <w:t>u</w:t>
      </w:r>
      <w:r w:rsidR="00E56E16">
        <w:rPr>
          <w:sz w:val="28"/>
          <w:szCs w:val="28"/>
        </w:rPr>
        <w:t xml:space="preserve"> izskat</w:t>
      </w:r>
      <w:r w:rsidR="008302EE">
        <w:rPr>
          <w:sz w:val="28"/>
          <w:szCs w:val="28"/>
        </w:rPr>
        <w:t xml:space="preserve">a </w:t>
      </w:r>
      <w:r w:rsidR="00E56E16">
        <w:rPr>
          <w:sz w:val="28"/>
          <w:szCs w:val="28"/>
        </w:rPr>
        <w:t>p</w:t>
      </w:r>
      <w:r w:rsidR="00E56E16" w:rsidRPr="00A64454">
        <w:rPr>
          <w:sz w:val="28"/>
          <w:szCs w:val="28"/>
        </w:rPr>
        <w:t>ašvaldīb</w:t>
      </w:r>
      <w:r w:rsidR="008302EE">
        <w:rPr>
          <w:sz w:val="28"/>
          <w:szCs w:val="28"/>
        </w:rPr>
        <w:t>as</w:t>
      </w:r>
      <w:r w:rsidR="00E56E16" w:rsidRPr="00A64454">
        <w:rPr>
          <w:sz w:val="28"/>
          <w:szCs w:val="28"/>
        </w:rPr>
        <w:t xml:space="preserve"> administratīvā komisija vai apakškomisija.</w:t>
      </w:r>
    </w:p>
    <w:p w14:paraId="0E019D4C" w14:textId="196F6571" w:rsidR="00E56E16" w:rsidRDefault="00E56E16" w:rsidP="00292A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2D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F342DD"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Administratīv</w:t>
      </w:r>
      <w:r w:rsidR="008302EE">
        <w:rPr>
          <w:sz w:val="28"/>
          <w:szCs w:val="28"/>
        </w:rPr>
        <w:t>ā</w:t>
      </w:r>
      <w:r>
        <w:rPr>
          <w:sz w:val="28"/>
          <w:szCs w:val="28"/>
        </w:rPr>
        <w:t xml:space="preserve"> pārkāpum</w:t>
      </w:r>
      <w:r w:rsidR="008302EE">
        <w:rPr>
          <w:sz w:val="28"/>
          <w:szCs w:val="28"/>
        </w:rPr>
        <w:t>a</w:t>
      </w:r>
      <w:r>
        <w:rPr>
          <w:sz w:val="28"/>
          <w:szCs w:val="28"/>
        </w:rPr>
        <w:t xml:space="preserve"> procesu par šā likuma 43.</w:t>
      </w:r>
      <w:r w:rsidR="00145A77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Pr="007C330E">
        <w:rPr>
          <w:sz w:val="28"/>
          <w:szCs w:val="28"/>
        </w:rPr>
        <w:t>otrajā</w:t>
      </w:r>
      <w:r w:rsidR="00651352">
        <w:rPr>
          <w:sz w:val="28"/>
          <w:szCs w:val="28"/>
        </w:rPr>
        <w:t xml:space="preserve"> daļā</w:t>
      </w:r>
      <w:r w:rsidR="004C16B8">
        <w:rPr>
          <w:sz w:val="28"/>
          <w:szCs w:val="28"/>
        </w:rPr>
        <w:t xml:space="preserve"> (izņemot</w:t>
      </w:r>
      <w:r w:rsidR="002E19C9">
        <w:rPr>
          <w:sz w:val="28"/>
          <w:szCs w:val="28"/>
        </w:rPr>
        <w:t xml:space="preserve"> pārkāpumu</w:t>
      </w:r>
      <w:r w:rsidR="004C16B8">
        <w:rPr>
          <w:sz w:val="28"/>
          <w:szCs w:val="28"/>
        </w:rPr>
        <w:t xml:space="preserve"> at</w:t>
      </w:r>
      <w:r w:rsidR="007238F8">
        <w:rPr>
          <w:sz w:val="28"/>
          <w:szCs w:val="28"/>
        </w:rPr>
        <w:t>tiecībā uz ārstniecības iestādē</w:t>
      </w:r>
      <w:r w:rsidR="00651352">
        <w:rPr>
          <w:sz w:val="28"/>
          <w:szCs w:val="28"/>
        </w:rPr>
        <w:t xml:space="preserve"> radītiem atkritumiem</w:t>
      </w:r>
      <w:r w:rsidR="004C16B8">
        <w:rPr>
          <w:sz w:val="28"/>
          <w:szCs w:val="28"/>
        </w:rPr>
        <w:t>)</w:t>
      </w:r>
      <w:r w:rsidRPr="007C330E">
        <w:rPr>
          <w:sz w:val="28"/>
          <w:szCs w:val="28"/>
        </w:rPr>
        <w:t>, trešajā, ceturtajā, piektajā</w:t>
      </w:r>
      <w:r w:rsidR="004449C9">
        <w:rPr>
          <w:sz w:val="28"/>
          <w:szCs w:val="28"/>
        </w:rPr>
        <w:t>,</w:t>
      </w:r>
      <w:r w:rsidRPr="007C330E">
        <w:rPr>
          <w:sz w:val="28"/>
          <w:szCs w:val="28"/>
        </w:rPr>
        <w:t xml:space="preserve"> sestajā</w:t>
      </w:r>
      <w:r w:rsidR="004449C9">
        <w:rPr>
          <w:sz w:val="28"/>
          <w:szCs w:val="28"/>
        </w:rPr>
        <w:t xml:space="preserve"> un septītajā</w:t>
      </w:r>
      <w:r>
        <w:rPr>
          <w:sz w:val="28"/>
          <w:szCs w:val="28"/>
        </w:rPr>
        <w:t xml:space="preserve"> daļā minēto pārkāpumu veic Valsts vides dienests. </w:t>
      </w:r>
      <w:r w:rsidR="008302EE">
        <w:rPr>
          <w:sz w:val="28"/>
          <w:szCs w:val="28"/>
        </w:rPr>
        <w:t>Administratīvā pārkāpuma procesu par šā likuma 43.</w:t>
      </w:r>
      <w:r w:rsidR="00145A77">
        <w:rPr>
          <w:sz w:val="28"/>
          <w:szCs w:val="28"/>
        </w:rPr>
        <w:t> </w:t>
      </w:r>
      <w:r w:rsidR="008302EE">
        <w:rPr>
          <w:sz w:val="28"/>
          <w:szCs w:val="28"/>
        </w:rPr>
        <w:t>panta otrajā daļā minēto pārkāpumu</w:t>
      </w:r>
      <w:r w:rsidR="00651352">
        <w:rPr>
          <w:sz w:val="28"/>
          <w:szCs w:val="28"/>
        </w:rPr>
        <w:t xml:space="preserve"> (izņemot pārkāpum</w:t>
      </w:r>
      <w:r w:rsidR="007E54A6">
        <w:rPr>
          <w:sz w:val="28"/>
          <w:szCs w:val="28"/>
        </w:rPr>
        <w:t>u</w:t>
      </w:r>
      <w:r w:rsidR="00651352">
        <w:rPr>
          <w:sz w:val="28"/>
          <w:szCs w:val="28"/>
        </w:rPr>
        <w:t xml:space="preserve"> at</w:t>
      </w:r>
      <w:r w:rsidR="007238F8">
        <w:rPr>
          <w:sz w:val="28"/>
          <w:szCs w:val="28"/>
        </w:rPr>
        <w:t>tiecībā uz ārstniecības iestādē</w:t>
      </w:r>
      <w:r w:rsidR="00651352">
        <w:rPr>
          <w:sz w:val="28"/>
          <w:szCs w:val="28"/>
        </w:rPr>
        <w:t xml:space="preserve"> radītiem atkritumiem)</w:t>
      </w:r>
      <w:proofErr w:type="gramStart"/>
      <w:r w:rsidR="008302EE">
        <w:rPr>
          <w:sz w:val="28"/>
          <w:szCs w:val="28"/>
        </w:rPr>
        <w:t xml:space="preserve"> </w:t>
      </w:r>
      <w:r w:rsidR="008302EE" w:rsidRPr="002E19C9">
        <w:rPr>
          <w:sz w:val="28"/>
          <w:szCs w:val="28"/>
        </w:rPr>
        <w:t xml:space="preserve">līdz administratīvā pārkāpuma lietas izskatīšanai </w:t>
      </w:r>
      <w:r w:rsidR="008302EE">
        <w:rPr>
          <w:sz w:val="28"/>
          <w:szCs w:val="28"/>
        </w:rPr>
        <w:t xml:space="preserve">var veikt </w:t>
      </w:r>
      <w:r w:rsidR="00593772" w:rsidRPr="00AD21A7">
        <w:rPr>
          <w:sz w:val="28"/>
        </w:rPr>
        <w:t>pašvaldības administratīvā inspekcija, pašvaldības administratīvā komisija vai apakškomisija, pašvaldības izpilddirektors, pagasta vai pilsētas pārvaldes vadītājs, pašvaldības vides inspekcija</w:t>
      </w:r>
      <w:proofErr w:type="gramEnd"/>
      <w:r w:rsidR="00593772" w:rsidRPr="00AD21A7">
        <w:rPr>
          <w:sz w:val="28"/>
        </w:rPr>
        <w:t>, pašvaldības vides kontroles amatpersona</w:t>
      </w:r>
      <w:r w:rsidR="00593772" w:rsidRPr="00335E94">
        <w:rPr>
          <w:sz w:val="28"/>
        </w:rPr>
        <w:t xml:space="preserve"> </w:t>
      </w:r>
      <w:r w:rsidR="00593772">
        <w:rPr>
          <w:sz w:val="28"/>
        </w:rPr>
        <w:t xml:space="preserve">vai </w:t>
      </w:r>
      <w:r w:rsidR="008302EE">
        <w:rPr>
          <w:sz w:val="28"/>
          <w:szCs w:val="28"/>
        </w:rPr>
        <w:t>pašvaldības policija.</w:t>
      </w:r>
    </w:p>
    <w:p w14:paraId="58176CCB" w14:textId="318703C8" w:rsidR="00E56E16" w:rsidRDefault="00E56E16" w:rsidP="00292AD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(3) Administratīv</w:t>
      </w:r>
      <w:r w:rsidR="003C07D1">
        <w:rPr>
          <w:sz w:val="28"/>
          <w:szCs w:val="28"/>
        </w:rPr>
        <w:t>ā</w:t>
      </w:r>
      <w:r>
        <w:rPr>
          <w:sz w:val="28"/>
          <w:szCs w:val="28"/>
        </w:rPr>
        <w:t xml:space="preserve"> pārkāpum</w:t>
      </w:r>
      <w:r w:rsidR="003C07D1">
        <w:rPr>
          <w:sz w:val="28"/>
          <w:szCs w:val="28"/>
        </w:rPr>
        <w:t>a</w:t>
      </w:r>
      <w:r>
        <w:rPr>
          <w:sz w:val="28"/>
          <w:szCs w:val="28"/>
        </w:rPr>
        <w:t xml:space="preserve"> procesu par šā likuma 43. panta </w:t>
      </w:r>
      <w:r w:rsidR="009C3112">
        <w:rPr>
          <w:sz w:val="28"/>
          <w:szCs w:val="28"/>
        </w:rPr>
        <w:t>otr</w:t>
      </w:r>
      <w:r w:rsidRPr="004A01D7">
        <w:rPr>
          <w:sz w:val="28"/>
          <w:szCs w:val="28"/>
        </w:rPr>
        <w:t>ajā daļā</w:t>
      </w:r>
      <w:r w:rsidR="002E19C9">
        <w:rPr>
          <w:sz w:val="28"/>
          <w:szCs w:val="28"/>
        </w:rPr>
        <w:t xml:space="preserve"> minēto pārkāpumu</w:t>
      </w:r>
      <w:r>
        <w:rPr>
          <w:sz w:val="28"/>
          <w:szCs w:val="28"/>
        </w:rPr>
        <w:t xml:space="preserve"> at</w:t>
      </w:r>
      <w:r w:rsidR="007238F8">
        <w:rPr>
          <w:sz w:val="28"/>
          <w:szCs w:val="28"/>
        </w:rPr>
        <w:t>tiecībā uz ārstniecības iestādē</w:t>
      </w:r>
      <w:r>
        <w:rPr>
          <w:sz w:val="28"/>
          <w:szCs w:val="28"/>
        </w:rPr>
        <w:t xml:space="preserve"> radītiem atkritumiem veic Veselības inspekcija.</w:t>
      </w:r>
      <w:r w:rsidR="00B548E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15B59704" w14:textId="77777777" w:rsidR="00E56E16" w:rsidRPr="00CE475E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F442D" w14:textId="77777777" w:rsidR="00E56E16" w:rsidRPr="00CE475E" w:rsidRDefault="00E56E16" w:rsidP="0029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CE475E">
        <w:rPr>
          <w:rFonts w:ascii="Times New Roman" w:hAnsi="Times New Roman" w:cs="Times New Roman"/>
          <w:sz w:val="28"/>
          <w:szCs w:val="28"/>
        </w:rPr>
        <w:t>ikums stājas spēkā vienlaikus ar Administratīv</w:t>
      </w:r>
      <w:r>
        <w:rPr>
          <w:rFonts w:ascii="Times New Roman" w:hAnsi="Times New Roman" w:cs="Times New Roman"/>
          <w:sz w:val="28"/>
          <w:szCs w:val="28"/>
        </w:rPr>
        <w:t>ās</w:t>
      </w:r>
      <w:r w:rsidRPr="00CE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atbildības </w:t>
      </w:r>
      <w:r w:rsidRPr="00CE475E">
        <w:rPr>
          <w:rFonts w:ascii="Times New Roman" w:hAnsi="Times New Roman" w:cs="Times New Roman"/>
          <w:sz w:val="28"/>
          <w:szCs w:val="28"/>
        </w:rPr>
        <w:t xml:space="preserve">likumu. </w:t>
      </w:r>
    </w:p>
    <w:p w14:paraId="31975661" w14:textId="77777777" w:rsidR="00E56E16" w:rsidRDefault="00E56E16" w:rsidP="0029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D98D99" w14:textId="77777777" w:rsidR="00E56E16" w:rsidRPr="00CE475E" w:rsidRDefault="00E56E16" w:rsidP="00292A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E7CEC2" w14:textId="77777777" w:rsidR="00292AD8" w:rsidRPr="00A860F7" w:rsidRDefault="00292AD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F3EFBA" w14:textId="77777777" w:rsidR="00292AD8" w:rsidRPr="00A860F7" w:rsidRDefault="00292AD8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7A21A59" w14:textId="15D21204" w:rsidR="00292AD8" w:rsidRDefault="00292AD8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</w:t>
      </w:r>
      <w:r w:rsidR="000A0E60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B3179C0" w14:textId="77777777" w:rsidR="000A0E60" w:rsidRDefault="000A0E6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</w:p>
    <w:p w14:paraId="298D060E" w14:textId="0ACC0B0C" w:rsidR="000A0E60" w:rsidRDefault="000A0E6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bookmarkStart w:id="4" w:name="_GoBack"/>
      <w:bookmarkEnd w:id="4"/>
      <w:proofErr w:type="spellEnd"/>
    </w:p>
    <w:sectPr w:rsidR="000A0E60" w:rsidSect="00292AD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A660" w14:textId="77777777" w:rsidR="00901324" w:rsidRDefault="00901324" w:rsidP="00E56E16">
      <w:pPr>
        <w:spacing w:after="0" w:line="240" w:lineRule="auto"/>
      </w:pPr>
      <w:r>
        <w:separator/>
      </w:r>
    </w:p>
  </w:endnote>
  <w:endnote w:type="continuationSeparator" w:id="0">
    <w:p w14:paraId="6C3F75FD" w14:textId="77777777" w:rsidR="00901324" w:rsidRDefault="00901324" w:rsidP="00E5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22DF" w14:textId="41C9B9CD" w:rsidR="00292AD8" w:rsidRPr="00292AD8" w:rsidRDefault="00292AD8">
    <w:pPr>
      <w:pStyle w:val="Footer"/>
      <w:rPr>
        <w:rFonts w:ascii="Times New Roman" w:hAnsi="Times New Roman" w:cs="Times New Roman"/>
        <w:sz w:val="16"/>
        <w:szCs w:val="16"/>
      </w:rPr>
    </w:pPr>
    <w:r w:rsidRPr="00292AD8">
      <w:rPr>
        <w:rFonts w:ascii="Times New Roman" w:hAnsi="Times New Roman" w:cs="Times New Roman"/>
        <w:sz w:val="16"/>
        <w:szCs w:val="16"/>
      </w:rPr>
      <w:t>L1916_9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FC7B" w14:textId="4E6690DB" w:rsidR="00292AD8" w:rsidRPr="00292AD8" w:rsidRDefault="00292AD8">
    <w:pPr>
      <w:pStyle w:val="Footer"/>
      <w:rPr>
        <w:rFonts w:ascii="Times New Roman" w:hAnsi="Times New Roman" w:cs="Times New Roman"/>
        <w:sz w:val="16"/>
        <w:szCs w:val="16"/>
      </w:rPr>
    </w:pPr>
    <w:r w:rsidRPr="00292AD8">
      <w:rPr>
        <w:rFonts w:ascii="Times New Roman" w:hAnsi="Times New Roman" w:cs="Times New Roman"/>
        <w:sz w:val="16"/>
        <w:szCs w:val="16"/>
      </w:rPr>
      <w:t>L1916_9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B09D9">
      <w:rPr>
        <w:rFonts w:ascii="Times New Roman" w:hAnsi="Times New Roman" w:cs="Times New Roman"/>
        <w:noProof/>
        <w:sz w:val="16"/>
        <w:szCs w:val="16"/>
      </w:rPr>
      <w:t>525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6F07" w14:textId="77777777" w:rsidR="00901324" w:rsidRDefault="00901324" w:rsidP="00E56E16">
      <w:pPr>
        <w:spacing w:after="0" w:line="240" w:lineRule="auto"/>
      </w:pPr>
      <w:r>
        <w:separator/>
      </w:r>
    </w:p>
  </w:footnote>
  <w:footnote w:type="continuationSeparator" w:id="0">
    <w:p w14:paraId="04F611ED" w14:textId="77777777" w:rsidR="00901324" w:rsidRDefault="00901324" w:rsidP="00E5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414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EE998" w14:textId="143A478A" w:rsidR="00113793" w:rsidRPr="0069544B" w:rsidRDefault="00113793">
        <w:pPr>
          <w:pStyle w:val="Header"/>
          <w:jc w:val="center"/>
          <w:rPr>
            <w:rFonts w:ascii="Times New Roman" w:hAnsi="Times New Roman" w:cs="Times New Roman"/>
          </w:rPr>
        </w:pPr>
        <w:r w:rsidRPr="0069544B">
          <w:rPr>
            <w:rFonts w:ascii="Times New Roman" w:hAnsi="Times New Roman" w:cs="Times New Roman"/>
          </w:rPr>
          <w:fldChar w:fldCharType="begin"/>
        </w:r>
        <w:r w:rsidRPr="0069544B">
          <w:rPr>
            <w:rFonts w:ascii="Times New Roman" w:hAnsi="Times New Roman" w:cs="Times New Roman"/>
          </w:rPr>
          <w:instrText xml:space="preserve"> PAGE   \* MERGEFORMAT </w:instrText>
        </w:r>
        <w:r w:rsidRPr="0069544B">
          <w:rPr>
            <w:rFonts w:ascii="Times New Roman" w:hAnsi="Times New Roman" w:cs="Times New Roman"/>
          </w:rPr>
          <w:fldChar w:fldCharType="separate"/>
        </w:r>
        <w:r w:rsidR="00BB09D9">
          <w:rPr>
            <w:rFonts w:ascii="Times New Roman" w:hAnsi="Times New Roman" w:cs="Times New Roman"/>
            <w:noProof/>
          </w:rPr>
          <w:t>2</w:t>
        </w:r>
        <w:r w:rsidRPr="006954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6F6E6F" w14:textId="77777777" w:rsidR="001B1ED5" w:rsidRDefault="00BB0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A6D"/>
    <w:multiLevelType w:val="hybridMultilevel"/>
    <w:tmpl w:val="90964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5CE"/>
    <w:multiLevelType w:val="hybridMultilevel"/>
    <w:tmpl w:val="DDF81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7CA3"/>
    <w:multiLevelType w:val="hybridMultilevel"/>
    <w:tmpl w:val="69404424"/>
    <w:lvl w:ilvl="0" w:tplc="692AED0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1DBE"/>
    <w:multiLevelType w:val="hybridMultilevel"/>
    <w:tmpl w:val="90709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16"/>
    <w:rsid w:val="00016ABA"/>
    <w:rsid w:val="00085E98"/>
    <w:rsid w:val="000A0E60"/>
    <w:rsid w:val="000B1B14"/>
    <w:rsid w:val="000E1F47"/>
    <w:rsid w:val="000F714D"/>
    <w:rsid w:val="00113793"/>
    <w:rsid w:val="001341BB"/>
    <w:rsid w:val="001343AB"/>
    <w:rsid w:val="00145A77"/>
    <w:rsid w:val="00233F04"/>
    <w:rsid w:val="00257450"/>
    <w:rsid w:val="0026152E"/>
    <w:rsid w:val="00275DEA"/>
    <w:rsid w:val="00275ED4"/>
    <w:rsid w:val="00284F42"/>
    <w:rsid w:val="00292AD8"/>
    <w:rsid w:val="00295142"/>
    <w:rsid w:val="002E19C9"/>
    <w:rsid w:val="002E3769"/>
    <w:rsid w:val="002F14FE"/>
    <w:rsid w:val="00335E94"/>
    <w:rsid w:val="00336012"/>
    <w:rsid w:val="003C07D1"/>
    <w:rsid w:val="003F54C3"/>
    <w:rsid w:val="004449C9"/>
    <w:rsid w:val="004A01D7"/>
    <w:rsid w:val="004C16B8"/>
    <w:rsid w:val="004C6773"/>
    <w:rsid w:val="004D329A"/>
    <w:rsid w:val="005034C1"/>
    <w:rsid w:val="005662F8"/>
    <w:rsid w:val="00575F1F"/>
    <w:rsid w:val="0059243D"/>
    <w:rsid w:val="00593772"/>
    <w:rsid w:val="005B5CCD"/>
    <w:rsid w:val="005D473B"/>
    <w:rsid w:val="00651352"/>
    <w:rsid w:val="00653C14"/>
    <w:rsid w:val="00671969"/>
    <w:rsid w:val="0069544B"/>
    <w:rsid w:val="006B07C2"/>
    <w:rsid w:val="006E4C5C"/>
    <w:rsid w:val="007238F8"/>
    <w:rsid w:val="00794851"/>
    <w:rsid w:val="007C330E"/>
    <w:rsid w:val="007D2975"/>
    <w:rsid w:val="007E54A6"/>
    <w:rsid w:val="007E6041"/>
    <w:rsid w:val="00820AF8"/>
    <w:rsid w:val="008302EE"/>
    <w:rsid w:val="00835B1B"/>
    <w:rsid w:val="00894B09"/>
    <w:rsid w:val="008958C3"/>
    <w:rsid w:val="00901324"/>
    <w:rsid w:val="00903762"/>
    <w:rsid w:val="0090428A"/>
    <w:rsid w:val="00912C97"/>
    <w:rsid w:val="0094057C"/>
    <w:rsid w:val="00961A99"/>
    <w:rsid w:val="0097046A"/>
    <w:rsid w:val="00997469"/>
    <w:rsid w:val="009B6828"/>
    <w:rsid w:val="009C1FFB"/>
    <w:rsid w:val="009C3112"/>
    <w:rsid w:val="00A06DC7"/>
    <w:rsid w:val="00AA0D35"/>
    <w:rsid w:val="00AD1E1A"/>
    <w:rsid w:val="00AD21A7"/>
    <w:rsid w:val="00AF16AA"/>
    <w:rsid w:val="00B161A5"/>
    <w:rsid w:val="00B21384"/>
    <w:rsid w:val="00B34066"/>
    <w:rsid w:val="00B36C92"/>
    <w:rsid w:val="00B46347"/>
    <w:rsid w:val="00B51890"/>
    <w:rsid w:val="00B548E9"/>
    <w:rsid w:val="00BB09D9"/>
    <w:rsid w:val="00BB09FD"/>
    <w:rsid w:val="00BE1428"/>
    <w:rsid w:val="00C2770C"/>
    <w:rsid w:val="00C335E9"/>
    <w:rsid w:val="00C74E80"/>
    <w:rsid w:val="00C80B3C"/>
    <w:rsid w:val="00C9199F"/>
    <w:rsid w:val="00C91A8F"/>
    <w:rsid w:val="00C92727"/>
    <w:rsid w:val="00C95513"/>
    <w:rsid w:val="00CD007B"/>
    <w:rsid w:val="00CD27E4"/>
    <w:rsid w:val="00CE0DB4"/>
    <w:rsid w:val="00D21742"/>
    <w:rsid w:val="00D40969"/>
    <w:rsid w:val="00DD3238"/>
    <w:rsid w:val="00E40411"/>
    <w:rsid w:val="00E56E16"/>
    <w:rsid w:val="00E70FF3"/>
    <w:rsid w:val="00E71CBF"/>
    <w:rsid w:val="00EF0AB3"/>
    <w:rsid w:val="00EF6FC7"/>
    <w:rsid w:val="00F40707"/>
    <w:rsid w:val="00FB0C4A"/>
    <w:rsid w:val="00FC7595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A9B"/>
  <w15:docId w15:val="{3221F4C9-E72C-49D7-A627-6A5D8E5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56E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E56E16"/>
    <w:pPr>
      <w:spacing w:before="58" w:after="58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E5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6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1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16"/>
  </w:style>
  <w:style w:type="paragraph" w:styleId="Footer">
    <w:name w:val="footer"/>
    <w:basedOn w:val="Normal"/>
    <w:link w:val="FooterChar"/>
    <w:uiPriority w:val="99"/>
    <w:unhideWhenUsed/>
    <w:rsid w:val="00E56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16"/>
  </w:style>
  <w:style w:type="paragraph" w:styleId="BalloonText">
    <w:name w:val="Balloon Text"/>
    <w:basedOn w:val="Normal"/>
    <w:link w:val="BalloonTextChar"/>
    <w:uiPriority w:val="99"/>
    <w:semiHidden/>
    <w:unhideWhenUsed/>
    <w:rsid w:val="00E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1890"/>
    <w:pPr>
      <w:ind w:left="720"/>
      <w:contextualSpacing/>
    </w:pPr>
  </w:style>
  <w:style w:type="paragraph" w:customStyle="1" w:styleId="Body">
    <w:name w:val="Body"/>
    <w:rsid w:val="00292A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3806</Characters>
  <Application>Microsoft Office Word</Application>
  <DocSecurity>0</DocSecurity>
  <Lines>79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Atkritumu apsaimniekošanas likumā</vt:lpstr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Atkritumu apsaimniekošanas likumā</dc:title>
  <dc:subject>Likumprojekts</dc:subject>
  <dc:creator>Ilze Doniņa</dc:creator>
  <cp:keywords/>
  <dc:description>Ilze Doniņa 67026515
Vides aizsardzības un reģionālās attīstības ministrijas
Vides aizsardzības departamenta
Vides kvalitātes un atkritumu apsaimniekošanas nodaļas
Vecākā eksperte 
Ilze. Donina@varam.gov.lv</dc:description>
  <cp:lastModifiedBy>Aija Talmane</cp:lastModifiedBy>
  <cp:revision>10</cp:revision>
  <cp:lastPrinted>2019-10-21T07:26:00Z</cp:lastPrinted>
  <dcterms:created xsi:type="dcterms:W3CDTF">2019-09-30T14:46:00Z</dcterms:created>
  <dcterms:modified xsi:type="dcterms:W3CDTF">2019-10-21T07:26:00Z</dcterms:modified>
  <cp:category>Vides politika</cp:category>
</cp:coreProperties>
</file>