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6C7" w:rsidRPr="00712B66" w:rsidRDefault="007116C7" w:rsidP="00DB7395">
      <w:pPr>
        <w:pStyle w:val="naisnod"/>
        <w:spacing w:before="0" w:after="0"/>
        <w:ind w:firstLine="720"/>
        <w:rPr>
          <w:sz w:val="28"/>
          <w:szCs w:val="28"/>
        </w:rPr>
      </w:pPr>
      <w:r w:rsidRPr="00712B66">
        <w:rPr>
          <w:sz w:val="28"/>
          <w:szCs w:val="28"/>
        </w:rPr>
        <w:t>Izziņa par atzinumos sniegtajiem iebildumiem</w:t>
      </w:r>
      <w:r w:rsidR="00D3021B">
        <w:rPr>
          <w:sz w:val="28"/>
          <w:szCs w:val="28"/>
        </w:rPr>
        <w:t xml:space="preserve"> par </w:t>
      </w:r>
    </w:p>
    <w:p w:rsidR="007116C7" w:rsidRPr="008A36C9" w:rsidRDefault="007116C7" w:rsidP="00DB7395">
      <w:pPr>
        <w:pStyle w:val="naisf"/>
        <w:spacing w:before="0" w:after="0"/>
        <w:ind w:firstLine="720"/>
      </w:pPr>
    </w:p>
    <w:tbl>
      <w:tblPr>
        <w:tblW w:w="0" w:type="auto"/>
        <w:jc w:val="center"/>
        <w:tblLook w:val="00A0" w:firstRow="1" w:lastRow="0" w:firstColumn="1" w:lastColumn="0" w:noHBand="0" w:noVBand="0"/>
      </w:tblPr>
      <w:tblGrid>
        <w:gridCol w:w="10188"/>
      </w:tblGrid>
      <w:tr w:rsidR="007116C7" w:rsidRPr="00712B66">
        <w:trPr>
          <w:jc w:val="center"/>
        </w:trPr>
        <w:tc>
          <w:tcPr>
            <w:tcW w:w="10188" w:type="dxa"/>
            <w:tcBorders>
              <w:bottom w:val="single" w:sz="6" w:space="0" w:color="000000"/>
            </w:tcBorders>
          </w:tcPr>
          <w:p w:rsidR="007116C7" w:rsidRPr="000948AC" w:rsidRDefault="000948AC" w:rsidP="000948AC">
            <w:pPr>
              <w:jc w:val="center"/>
              <w:rPr>
                <w:b/>
                <w:sz w:val="28"/>
                <w:szCs w:val="28"/>
              </w:rPr>
            </w:pPr>
            <w:r w:rsidRPr="000948AC">
              <w:rPr>
                <w:b/>
                <w:sz w:val="28"/>
                <w:szCs w:val="28"/>
              </w:rPr>
              <w:t>Ministru kabineta noteikumu projektu “Par Pasaules Antidopinga aģentūras 2015.gada Pasaules Antidopinga kodeksa pieņemšanu”</w:t>
            </w:r>
          </w:p>
        </w:tc>
      </w:tr>
    </w:tbl>
    <w:p w:rsidR="007116C7" w:rsidRPr="00712B66" w:rsidRDefault="007116C7" w:rsidP="009623BC">
      <w:pPr>
        <w:pStyle w:val="naisc"/>
        <w:spacing w:before="0" w:after="0"/>
        <w:ind w:firstLine="1080"/>
      </w:pPr>
      <w:r w:rsidRPr="00712B66">
        <w:t>(dokumenta veids un nosaukums)</w:t>
      </w:r>
    </w:p>
    <w:p w:rsidR="007B4C0F" w:rsidRPr="00712B66" w:rsidRDefault="007B4C0F" w:rsidP="00DB7395">
      <w:pPr>
        <w:pStyle w:val="naisf"/>
        <w:spacing w:before="0" w:after="0"/>
        <w:ind w:firstLine="720"/>
      </w:pPr>
    </w:p>
    <w:p w:rsidR="007B4C0F" w:rsidRPr="00712B66" w:rsidRDefault="007B4C0F" w:rsidP="00184479">
      <w:pPr>
        <w:pStyle w:val="naisf"/>
        <w:spacing w:before="0" w:after="0"/>
        <w:ind w:firstLine="0"/>
        <w:jc w:val="center"/>
        <w:rPr>
          <w:b/>
        </w:rPr>
      </w:pPr>
      <w:r w:rsidRPr="00712B66">
        <w:rPr>
          <w:b/>
        </w:rPr>
        <w:t xml:space="preserve">I. Jautājumi, par kuriem saskaņošanā </w:t>
      </w:r>
      <w:r w:rsidR="00134188" w:rsidRPr="00712B66">
        <w:rPr>
          <w:b/>
        </w:rPr>
        <w:t xml:space="preserve">vienošanās </w:t>
      </w:r>
      <w:r w:rsidRPr="00712B66">
        <w:rPr>
          <w:b/>
        </w:rPr>
        <w:t>nav panākta</w:t>
      </w:r>
    </w:p>
    <w:p w:rsidR="007B4C0F" w:rsidRPr="00712B66" w:rsidRDefault="007B4C0F" w:rsidP="00DB7395">
      <w:pPr>
        <w:pStyle w:val="naisf"/>
        <w:spacing w:before="0" w:after="0"/>
        <w:ind w:firstLine="720"/>
      </w:pPr>
    </w:p>
    <w:tbl>
      <w:tblPr>
        <w:tblW w:w="1426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708"/>
        <w:gridCol w:w="3086"/>
        <w:gridCol w:w="3118"/>
        <w:gridCol w:w="2977"/>
        <w:gridCol w:w="2459"/>
        <w:gridCol w:w="1920"/>
      </w:tblGrid>
      <w:tr w:rsidR="005F4BFD" w:rsidRPr="00712B66">
        <w:tc>
          <w:tcPr>
            <w:tcW w:w="708" w:type="dxa"/>
            <w:tcBorders>
              <w:top w:val="single" w:sz="6" w:space="0" w:color="000000"/>
              <w:left w:val="single" w:sz="6" w:space="0" w:color="000000"/>
              <w:bottom w:val="single" w:sz="6" w:space="0" w:color="000000"/>
              <w:right w:val="single" w:sz="6" w:space="0" w:color="000000"/>
            </w:tcBorders>
            <w:vAlign w:val="center"/>
          </w:tcPr>
          <w:p w:rsidR="005F4BFD" w:rsidRPr="00712B66" w:rsidRDefault="005F4BFD" w:rsidP="0036160E">
            <w:pPr>
              <w:pStyle w:val="naisc"/>
              <w:spacing w:before="0" w:after="0"/>
            </w:pPr>
            <w:r w:rsidRPr="00712B66">
              <w:t>Nr. p.</w:t>
            </w:r>
            <w:r w:rsidR="00D64FB0">
              <w:t> </w:t>
            </w:r>
            <w:r w:rsidRPr="00712B66">
              <w:t>k.</w:t>
            </w:r>
          </w:p>
        </w:tc>
        <w:tc>
          <w:tcPr>
            <w:tcW w:w="3086" w:type="dxa"/>
            <w:tcBorders>
              <w:top w:val="single" w:sz="6" w:space="0" w:color="000000"/>
              <w:left w:val="single" w:sz="6" w:space="0" w:color="000000"/>
              <w:bottom w:val="single" w:sz="6" w:space="0" w:color="000000"/>
              <w:right w:val="single" w:sz="6" w:space="0" w:color="000000"/>
            </w:tcBorders>
            <w:vAlign w:val="center"/>
          </w:tcPr>
          <w:p w:rsidR="005F4BFD" w:rsidRPr="00712B66" w:rsidRDefault="005F4BFD" w:rsidP="00364BB6">
            <w:pPr>
              <w:pStyle w:val="naisc"/>
              <w:spacing w:before="0" w:after="0"/>
              <w:ind w:firstLine="12"/>
            </w:pPr>
            <w:r w:rsidRPr="00712B66">
              <w:t>Saskaņošanai nosūtītā projekta redakcija (konkrēta punkta (panta) redakcija)</w:t>
            </w:r>
          </w:p>
        </w:tc>
        <w:tc>
          <w:tcPr>
            <w:tcW w:w="3118" w:type="dxa"/>
            <w:tcBorders>
              <w:top w:val="single" w:sz="6" w:space="0" w:color="000000"/>
              <w:left w:val="single" w:sz="6" w:space="0" w:color="000000"/>
              <w:bottom w:val="single" w:sz="6" w:space="0" w:color="000000"/>
              <w:right w:val="single" w:sz="6" w:space="0" w:color="000000"/>
            </w:tcBorders>
            <w:vAlign w:val="center"/>
          </w:tcPr>
          <w:p w:rsidR="005F4BFD" w:rsidRPr="00712B66" w:rsidRDefault="005F4BFD" w:rsidP="00364BB6">
            <w:pPr>
              <w:pStyle w:val="naisc"/>
              <w:spacing w:before="0" w:after="0"/>
              <w:ind w:right="3"/>
            </w:pPr>
            <w:r w:rsidRPr="00712B66">
              <w:t>Atzinumā norādītais ministrijas (citas institūcijas) iebildums</w:t>
            </w:r>
            <w:r w:rsidR="00184479">
              <w:t>,</w:t>
            </w:r>
            <w:r w:rsidR="000E5509" w:rsidRPr="00712B66">
              <w:t xml:space="preserve"> kā arī saskaņošanā papildus izteiktais iebildums</w:t>
            </w:r>
            <w:r w:rsidRPr="00712B66">
              <w:t xml:space="preserve"> par projekta konkrēto punktu (pantu)</w:t>
            </w:r>
          </w:p>
        </w:tc>
        <w:tc>
          <w:tcPr>
            <w:tcW w:w="2977" w:type="dxa"/>
            <w:tcBorders>
              <w:top w:val="single" w:sz="6" w:space="0" w:color="000000"/>
              <w:left w:val="single" w:sz="6" w:space="0" w:color="000000"/>
              <w:bottom w:val="single" w:sz="6" w:space="0" w:color="000000"/>
              <w:right w:val="single" w:sz="6" w:space="0" w:color="000000"/>
            </w:tcBorders>
            <w:vAlign w:val="center"/>
          </w:tcPr>
          <w:p w:rsidR="005F4BFD" w:rsidRPr="00712B66" w:rsidRDefault="005F4BFD" w:rsidP="00364BB6">
            <w:pPr>
              <w:pStyle w:val="naisc"/>
              <w:spacing w:before="0" w:after="0"/>
              <w:ind w:firstLine="21"/>
            </w:pPr>
            <w:r w:rsidRPr="00712B66">
              <w:t>Atbildīgās ministrijas pamatojums</w:t>
            </w:r>
            <w:r w:rsidR="009307F2" w:rsidRPr="00712B66">
              <w:t xml:space="preserve"> iebilduma noraidījumam</w:t>
            </w:r>
          </w:p>
        </w:tc>
        <w:tc>
          <w:tcPr>
            <w:tcW w:w="2459" w:type="dxa"/>
            <w:tcBorders>
              <w:top w:val="single" w:sz="4" w:space="0" w:color="auto"/>
              <w:left w:val="single" w:sz="4" w:space="0" w:color="auto"/>
              <w:bottom w:val="single" w:sz="4" w:space="0" w:color="auto"/>
              <w:right w:val="single" w:sz="4" w:space="0" w:color="auto"/>
            </w:tcBorders>
            <w:vAlign w:val="center"/>
          </w:tcPr>
          <w:p w:rsidR="005F4BFD" w:rsidRPr="00712B66" w:rsidRDefault="005F4BFD" w:rsidP="00364BB6">
            <w:pPr>
              <w:jc w:val="center"/>
            </w:pPr>
            <w:r w:rsidRPr="00712B66">
              <w:t>Atzinuma sniedzēja uzturētais iebildums, ja tas atšķiras no atzinumā norādītā iebilduma pamatojuma</w:t>
            </w:r>
          </w:p>
        </w:tc>
        <w:tc>
          <w:tcPr>
            <w:tcW w:w="1920" w:type="dxa"/>
            <w:tcBorders>
              <w:top w:val="single" w:sz="4" w:space="0" w:color="auto"/>
              <w:left w:val="single" w:sz="4" w:space="0" w:color="auto"/>
              <w:bottom w:val="single" w:sz="4" w:space="0" w:color="auto"/>
            </w:tcBorders>
            <w:vAlign w:val="center"/>
          </w:tcPr>
          <w:p w:rsidR="005F4BFD" w:rsidRPr="00712B66" w:rsidRDefault="005F4BFD" w:rsidP="00364BB6">
            <w:pPr>
              <w:jc w:val="center"/>
            </w:pPr>
            <w:r w:rsidRPr="00712B66">
              <w:t>Projekta attiecīgā punkta (panta) galīgā redakcija</w:t>
            </w:r>
          </w:p>
        </w:tc>
      </w:tr>
      <w:tr w:rsidR="005F4BFD" w:rsidRPr="008A36C9">
        <w:tc>
          <w:tcPr>
            <w:tcW w:w="708" w:type="dxa"/>
            <w:tcBorders>
              <w:top w:val="single" w:sz="6" w:space="0" w:color="000000"/>
              <w:left w:val="single" w:sz="6" w:space="0" w:color="000000"/>
              <w:bottom w:val="single" w:sz="6" w:space="0" w:color="000000"/>
              <w:right w:val="single" w:sz="6" w:space="0" w:color="000000"/>
            </w:tcBorders>
          </w:tcPr>
          <w:p w:rsidR="005F4BFD" w:rsidRPr="008A36C9" w:rsidRDefault="008A36C9" w:rsidP="008A36C9">
            <w:pPr>
              <w:pStyle w:val="naisc"/>
              <w:spacing w:before="0" w:after="0"/>
              <w:rPr>
                <w:sz w:val="20"/>
                <w:szCs w:val="20"/>
              </w:rPr>
            </w:pPr>
            <w:r w:rsidRPr="008A36C9">
              <w:rPr>
                <w:sz w:val="20"/>
                <w:szCs w:val="20"/>
              </w:rPr>
              <w:t>1</w:t>
            </w:r>
          </w:p>
        </w:tc>
        <w:tc>
          <w:tcPr>
            <w:tcW w:w="3086" w:type="dxa"/>
            <w:tcBorders>
              <w:top w:val="single" w:sz="6" w:space="0" w:color="000000"/>
              <w:left w:val="single" w:sz="6" w:space="0" w:color="000000"/>
              <w:bottom w:val="single" w:sz="6" w:space="0" w:color="000000"/>
              <w:right w:val="single" w:sz="6" w:space="0" w:color="000000"/>
            </w:tcBorders>
          </w:tcPr>
          <w:p w:rsidR="005F4BFD" w:rsidRPr="008A36C9" w:rsidRDefault="008A36C9" w:rsidP="008A36C9">
            <w:pPr>
              <w:pStyle w:val="naisc"/>
              <w:spacing w:before="0" w:after="0"/>
              <w:ind w:firstLine="720"/>
              <w:rPr>
                <w:sz w:val="20"/>
                <w:szCs w:val="20"/>
              </w:rPr>
            </w:pPr>
            <w:r w:rsidRPr="008A36C9">
              <w:rPr>
                <w:sz w:val="20"/>
                <w:szCs w:val="20"/>
              </w:rPr>
              <w:t>2</w:t>
            </w:r>
          </w:p>
        </w:tc>
        <w:tc>
          <w:tcPr>
            <w:tcW w:w="3118" w:type="dxa"/>
            <w:tcBorders>
              <w:top w:val="single" w:sz="6" w:space="0" w:color="000000"/>
              <w:left w:val="single" w:sz="6" w:space="0" w:color="000000"/>
              <w:bottom w:val="single" w:sz="6" w:space="0" w:color="000000"/>
              <w:right w:val="single" w:sz="6" w:space="0" w:color="000000"/>
            </w:tcBorders>
          </w:tcPr>
          <w:p w:rsidR="005F4BFD" w:rsidRPr="008A36C9" w:rsidRDefault="008A36C9" w:rsidP="008A36C9">
            <w:pPr>
              <w:pStyle w:val="naisc"/>
              <w:spacing w:before="0" w:after="0"/>
              <w:ind w:firstLine="720"/>
              <w:rPr>
                <w:sz w:val="20"/>
                <w:szCs w:val="20"/>
              </w:rPr>
            </w:pPr>
            <w:r w:rsidRPr="008A36C9">
              <w:rPr>
                <w:sz w:val="20"/>
                <w:szCs w:val="20"/>
              </w:rPr>
              <w:t>3</w:t>
            </w:r>
          </w:p>
        </w:tc>
        <w:tc>
          <w:tcPr>
            <w:tcW w:w="2977" w:type="dxa"/>
            <w:tcBorders>
              <w:top w:val="single" w:sz="6" w:space="0" w:color="000000"/>
              <w:left w:val="single" w:sz="6" w:space="0" w:color="000000"/>
              <w:bottom w:val="single" w:sz="6" w:space="0" w:color="000000"/>
              <w:right w:val="single" w:sz="6" w:space="0" w:color="000000"/>
            </w:tcBorders>
          </w:tcPr>
          <w:p w:rsidR="005F4BFD" w:rsidRPr="008A36C9" w:rsidRDefault="008A36C9" w:rsidP="008A36C9">
            <w:pPr>
              <w:pStyle w:val="naisc"/>
              <w:spacing w:before="0" w:after="0"/>
              <w:ind w:firstLine="720"/>
              <w:rPr>
                <w:sz w:val="20"/>
                <w:szCs w:val="20"/>
              </w:rPr>
            </w:pPr>
            <w:r w:rsidRPr="008A36C9">
              <w:rPr>
                <w:sz w:val="20"/>
                <w:szCs w:val="20"/>
              </w:rPr>
              <w:t>4</w:t>
            </w:r>
          </w:p>
        </w:tc>
        <w:tc>
          <w:tcPr>
            <w:tcW w:w="2459" w:type="dxa"/>
            <w:tcBorders>
              <w:top w:val="single" w:sz="4" w:space="0" w:color="auto"/>
              <w:left w:val="single" w:sz="4" w:space="0" w:color="auto"/>
              <w:bottom w:val="single" w:sz="4" w:space="0" w:color="auto"/>
              <w:right w:val="single" w:sz="4" w:space="0" w:color="auto"/>
            </w:tcBorders>
          </w:tcPr>
          <w:p w:rsidR="005F4BFD" w:rsidRPr="008A36C9" w:rsidRDefault="008A36C9" w:rsidP="008A36C9">
            <w:pPr>
              <w:jc w:val="center"/>
              <w:rPr>
                <w:sz w:val="20"/>
                <w:szCs w:val="20"/>
              </w:rPr>
            </w:pPr>
            <w:r w:rsidRPr="008A36C9">
              <w:rPr>
                <w:sz w:val="20"/>
                <w:szCs w:val="20"/>
              </w:rPr>
              <w:t>5</w:t>
            </w:r>
          </w:p>
        </w:tc>
        <w:tc>
          <w:tcPr>
            <w:tcW w:w="1920" w:type="dxa"/>
            <w:tcBorders>
              <w:top w:val="single" w:sz="4" w:space="0" w:color="auto"/>
              <w:left w:val="single" w:sz="4" w:space="0" w:color="auto"/>
              <w:bottom w:val="single" w:sz="4" w:space="0" w:color="auto"/>
            </w:tcBorders>
          </w:tcPr>
          <w:p w:rsidR="005F4BFD" w:rsidRPr="008A36C9" w:rsidRDefault="008A36C9" w:rsidP="008A36C9">
            <w:pPr>
              <w:jc w:val="center"/>
              <w:rPr>
                <w:sz w:val="20"/>
                <w:szCs w:val="20"/>
              </w:rPr>
            </w:pPr>
            <w:r w:rsidRPr="008A36C9">
              <w:rPr>
                <w:sz w:val="20"/>
                <w:szCs w:val="20"/>
              </w:rPr>
              <w:t>6</w:t>
            </w:r>
          </w:p>
        </w:tc>
      </w:tr>
      <w:tr w:rsidR="005F4BFD" w:rsidRPr="00712B66">
        <w:tc>
          <w:tcPr>
            <w:tcW w:w="708" w:type="dxa"/>
            <w:tcBorders>
              <w:left w:val="single" w:sz="6" w:space="0" w:color="000000"/>
              <w:bottom w:val="single" w:sz="4" w:space="0" w:color="auto"/>
              <w:right w:val="single" w:sz="6" w:space="0" w:color="000000"/>
            </w:tcBorders>
          </w:tcPr>
          <w:p w:rsidR="005F4BFD" w:rsidRPr="00712B66" w:rsidRDefault="005F4BFD" w:rsidP="0036160E">
            <w:pPr>
              <w:pStyle w:val="naisc"/>
              <w:spacing w:before="0" w:after="0"/>
              <w:ind w:firstLine="720"/>
            </w:pPr>
          </w:p>
        </w:tc>
        <w:tc>
          <w:tcPr>
            <w:tcW w:w="3086" w:type="dxa"/>
            <w:tcBorders>
              <w:left w:val="single" w:sz="6" w:space="0" w:color="000000"/>
              <w:bottom w:val="single" w:sz="4" w:space="0" w:color="auto"/>
              <w:right w:val="single" w:sz="6" w:space="0" w:color="000000"/>
            </w:tcBorders>
          </w:tcPr>
          <w:p w:rsidR="005F4BFD" w:rsidRPr="00712B66" w:rsidRDefault="005F4BFD" w:rsidP="0036160E">
            <w:pPr>
              <w:pStyle w:val="naisc"/>
              <w:spacing w:before="0" w:after="0"/>
              <w:ind w:firstLine="720"/>
            </w:pPr>
          </w:p>
        </w:tc>
        <w:tc>
          <w:tcPr>
            <w:tcW w:w="3118" w:type="dxa"/>
            <w:tcBorders>
              <w:left w:val="single" w:sz="6" w:space="0" w:color="000000"/>
              <w:bottom w:val="single" w:sz="4" w:space="0" w:color="auto"/>
              <w:right w:val="single" w:sz="6" w:space="0" w:color="000000"/>
            </w:tcBorders>
          </w:tcPr>
          <w:p w:rsidR="005F4BFD" w:rsidRPr="00712B66" w:rsidRDefault="005F4BFD" w:rsidP="0036160E">
            <w:pPr>
              <w:pStyle w:val="naisc"/>
              <w:spacing w:before="0" w:after="0"/>
              <w:ind w:firstLine="720"/>
            </w:pPr>
          </w:p>
        </w:tc>
        <w:tc>
          <w:tcPr>
            <w:tcW w:w="2977" w:type="dxa"/>
            <w:tcBorders>
              <w:left w:val="single" w:sz="6" w:space="0" w:color="000000"/>
              <w:bottom w:val="single" w:sz="4" w:space="0" w:color="auto"/>
              <w:right w:val="single" w:sz="6" w:space="0" w:color="000000"/>
            </w:tcBorders>
          </w:tcPr>
          <w:p w:rsidR="005F4BFD" w:rsidRPr="00712B66" w:rsidRDefault="005F4BFD" w:rsidP="0036160E">
            <w:pPr>
              <w:pStyle w:val="naisc"/>
              <w:spacing w:before="0" w:after="0"/>
              <w:ind w:firstLine="720"/>
            </w:pPr>
          </w:p>
        </w:tc>
        <w:tc>
          <w:tcPr>
            <w:tcW w:w="2459" w:type="dxa"/>
            <w:tcBorders>
              <w:top w:val="single" w:sz="4" w:space="0" w:color="auto"/>
              <w:left w:val="single" w:sz="4" w:space="0" w:color="auto"/>
              <w:bottom w:val="single" w:sz="4" w:space="0" w:color="auto"/>
              <w:right w:val="single" w:sz="4" w:space="0" w:color="auto"/>
            </w:tcBorders>
          </w:tcPr>
          <w:p w:rsidR="005F4BFD" w:rsidRPr="00712B66" w:rsidRDefault="005F4BFD" w:rsidP="0036160E"/>
        </w:tc>
        <w:tc>
          <w:tcPr>
            <w:tcW w:w="1920" w:type="dxa"/>
            <w:tcBorders>
              <w:top w:val="single" w:sz="4" w:space="0" w:color="auto"/>
              <w:left w:val="single" w:sz="4" w:space="0" w:color="auto"/>
              <w:bottom w:val="single" w:sz="4" w:space="0" w:color="auto"/>
            </w:tcBorders>
          </w:tcPr>
          <w:p w:rsidR="005F4BFD" w:rsidRPr="00712B66" w:rsidRDefault="005F4BFD" w:rsidP="0036160E"/>
        </w:tc>
      </w:tr>
      <w:tr w:rsidR="008A36C9" w:rsidRPr="00712B66">
        <w:tc>
          <w:tcPr>
            <w:tcW w:w="708" w:type="dxa"/>
            <w:tcBorders>
              <w:left w:val="single" w:sz="6" w:space="0" w:color="000000"/>
              <w:bottom w:val="single" w:sz="4" w:space="0" w:color="auto"/>
              <w:right w:val="single" w:sz="6" w:space="0" w:color="000000"/>
            </w:tcBorders>
          </w:tcPr>
          <w:p w:rsidR="008A36C9" w:rsidRPr="00712B66" w:rsidRDefault="008A36C9" w:rsidP="008A36C9">
            <w:pPr>
              <w:pStyle w:val="naisc"/>
              <w:spacing w:before="0" w:after="0"/>
              <w:ind w:firstLine="720"/>
            </w:pPr>
          </w:p>
        </w:tc>
        <w:tc>
          <w:tcPr>
            <w:tcW w:w="3086" w:type="dxa"/>
            <w:tcBorders>
              <w:left w:val="single" w:sz="6" w:space="0" w:color="000000"/>
              <w:bottom w:val="single" w:sz="4" w:space="0" w:color="auto"/>
              <w:right w:val="single" w:sz="6" w:space="0" w:color="000000"/>
            </w:tcBorders>
          </w:tcPr>
          <w:p w:rsidR="008A36C9" w:rsidRPr="00712B66" w:rsidRDefault="008A36C9" w:rsidP="008A36C9">
            <w:pPr>
              <w:pStyle w:val="naisc"/>
              <w:spacing w:before="0" w:after="0"/>
              <w:ind w:firstLine="720"/>
            </w:pPr>
          </w:p>
        </w:tc>
        <w:tc>
          <w:tcPr>
            <w:tcW w:w="3118" w:type="dxa"/>
            <w:tcBorders>
              <w:left w:val="single" w:sz="6" w:space="0" w:color="000000"/>
              <w:bottom w:val="single" w:sz="4" w:space="0" w:color="auto"/>
              <w:right w:val="single" w:sz="6" w:space="0" w:color="000000"/>
            </w:tcBorders>
          </w:tcPr>
          <w:p w:rsidR="008A36C9" w:rsidRPr="00712B66" w:rsidRDefault="008A36C9" w:rsidP="008A36C9">
            <w:pPr>
              <w:pStyle w:val="naisc"/>
              <w:spacing w:before="0" w:after="0"/>
              <w:ind w:firstLine="720"/>
            </w:pPr>
          </w:p>
        </w:tc>
        <w:tc>
          <w:tcPr>
            <w:tcW w:w="2977" w:type="dxa"/>
            <w:tcBorders>
              <w:left w:val="single" w:sz="6" w:space="0" w:color="000000"/>
              <w:bottom w:val="single" w:sz="4" w:space="0" w:color="auto"/>
              <w:right w:val="single" w:sz="6" w:space="0" w:color="000000"/>
            </w:tcBorders>
          </w:tcPr>
          <w:p w:rsidR="008A36C9" w:rsidRPr="00712B66" w:rsidRDefault="008A36C9" w:rsidP="008A36C9">
            <w:pPr>
              <w:pStyle w:val="naisc"/>
              <w:spacing w:before="0" w:after="0"/>
              <w:ind w:firstLine="720"/>
            </w:pPr>
          </w:p>
        </w:tc>
        <w:tc>
          <w:tcPr>
            <w:tcW w:w="2459" w:type="dxa"/>
            <w:tcBorders>
              <w:top w:val="single" w:sz="4" w:space="0" w:color="auto"/>
              <w:left w:val="single" w:sz="4" w:space="0" w:color="auto"/>
              <w:bottom w:val="single" w:sz="4" w:space="0" w:color="auto"/>
              <w:right w:val="single" w:sz="4" w:space="0" w:color="auto"/>
            </w:tcBorders>
          </w:tcPr>
          <w:p w:rsidR="008A36C9" w:rsidRPr="00712B66" w:rsidRDefault="008A36C9" w:rsidP="008A36C9"/>
        </w:tc>
        <w:tc>
          <w:tcPr>
            <w:tcW w:w="1920" w:type="dxa"/>
            <w:tcBorders>
              <w:top w:val="single" w:sz="4" w:space="0" w:color="auto"/>
              <w:left w:val="single" w:sz="4" w:space="0" w:color="auto"/>
              <w:bottom w:val="single" w:sz="4" w:space="0" w:color="auto"/>
              <w:right w:val="single" w:sz="4" w:space="0" w:color="auto"/>
            </w:tcBorders>
          </w:tcPr>
          <w:p w:rsidR="008A36C9" w:rsidRPr="00712B66" w:rsidRDefault="008A36C9" w:rsidP="008A36C9"/>
        </w:tc>
      </w:tr>
    </w:tbl>
    <w:p w:rsidR="007B4C0F" w:rsidRPr="00712B66" w:rsidRDefault="007B4C0F" w:rsidP="007B4C0F">
      <w:pPr>
        <w:pStyle w:val="naisf"/>
        <w:spacing w:before="0" w:after="0"/>
        <w:ind w:firstLine="0"/>
      </w:pPr>
    </w:p>
    <w:p w:rsidR="005D67F7" w:rsidRPr="00712B66" w:rsidRDefault="005D67F7" w:rsidP="005D67F7">
      <w:pPr>
        <w:pStyle w:val="naisf"/>
        <w:spacing w:before="0" w:after="0"/>
        <w:ind w:firstLine="0"/>
        <w:rPr>
          <w:b/>
        </w:rPr>
      </w:pPr>
      <w:r w:rsidRPr="00712B66">
        <w:rPr>
          <w:b/>
        </w:rPr>
        <w:t>Informācija par starpministriju (starpinstitūciju) sanāksmi vai elektronisko saskaņošanu</w:t>
      </w:r>
    </w:p>
    <w:p w:rsidR="005D67F7" w:rsidRPr="00712B66" w:rsidRDefault="005D67F7" w:rsidP="005D67F7">
      <w:pPr>
        <w:pStyle w:val="naisf"/>
        <w:spacing w:before="0" w:after="0"/>
        <w:ind w:firstLine="0"/>
        <w:rPr>
          <w:b/>
        </w:rPr>
      </w:pPr>
    </w:p>
    <w:tbl>
      <w:tblPr>
        <w:tblW w:w="12582" w:type="dxa"/>
        <w:tblLook w:val="00A0" w:firstRow="1" w:lastRow="0" w:firstColumn="1" w:lastColumn="0" w:noHBand="0" w:noVBand="0"/>
      </w:tblPr>
      <w:tblGrid>
        <w:gridCol w:w="6345"/>
        <w:gridCol w:w="1203"/>
        <w:gridCol w:w="5034"/>
      </w:tblGrid>
      <w:tr w:rsidR="007B4C0F" w:rsidRPr="00712B66">
        <w:tc>
          <w:tcPr>
            <w:tcW w:w="6345" w:type="dxa"/>
          </w:tcPr>
          <w:p w:rsidR="007B4C0F" w:rsidRPr="00712B66" w:rsidRDefault="005D67F7" w:rsidP="005D67F7">
            <w:pPr>
              <w:pStyle w:val="naisf"/>
              <w:spacing w:before="0" w:after="0"/>
              <w:ind w:firstLine="0"/>
            </w:pPr>
            <w:r w:rsidRPr="00712B66">
              <w:t>D</w:t>
            </w:r>
            <w:r w:rsidR="007B4C0F" w:rsidRPr="00712B66">
              <w:t>atums</w:t>
            </w:r>
          </w:p>
        </w:tc>
        <w:tc>
          <w:tcPr>
            <w:tcW w:w="6237" w:type="dxa"/>
            <w:gridSpan w:val="2"/>
            <w:tcBorders>
              <w:bottom w:val="single" w:sz="4" w:space="0" w:color="auto"/>
            </w:tcBorders>
          </w:tcPr>
          <w:p w:rsidR="007B4C0F" w:rsidRPr="008E428A" w:rsidRDefault="008E428A" w:rsidP="0036160E">
            <w:pPr>
              <w:pStyle w:val="NormalWeb"/>
              <w:spacing w:before="0" w:beforeAutospacing="0" w:after="0" w:afterAutospacing="0"/>
              <w:ind w:firstLine="720"/>
            </w:pPr>
            <w:r w:rsidRPr="008E428A">
              <w:t>27.06.2019</w:t>
            </w:r>
          </w:p>
        </w:tc>
      </w:tr>
      <w:tr w:rsidR="003C27A2" w:rsidRPr="00712B66">
        <w:tc>
          <w:tcPr>
            <w:tcW w:w="6345" w:type="dxa"/>
          </w:tcPr>
          <w:p w:rsidR="003C27A2" w:rsidRPr="00712B66" w:rsidRDefault="003C27A2" w:rsidP="007B4C0F">
            <w:pPr>
              <w:pStyle w:val="naisf"/>
              <w:spacing w:before="0" w:after="0"/>
              <w:ind w:firstLine="0"/>
            </w:pPr>
          </w:p>
        </w:tc>
        <w:tc>
          <w:tcPr>
            <w:tcW w:w="6237" w:type="dxa"/>
            <w:gridSpan w:val="2"/>
            <w:tcBorders>
              <w:top w:val="single" w:sz="4" w:space="0" w:color="auto"/>
            </w:tcBorders>
          </w:tcPr>
          <w:p w:rsidR="003C27A2" w:rsidRPr="00712B66" w:rsidRDefault="003C27A2" w:rsidP="0036160E">
            <w:pPr>
              <w:pStyle w:val="NormalWeb"/>
              <w:spacing w:before="0" w:beforeAutospacing="0" w:after="0" w:afterAutospacing="0"/>
              <w:ind w:firstLine="720"/>
            </w:pPr>
          </w:p>
        </w:tc>
      </w:tr>
      <w:tr w:rsidR="007B4C0F" w:rsidRPr="00712B66">
        <w:tc>
          <w:tcPr>
            <w:tcW w:w="6345" w:type="dxa"/>
          </w:tcPr>
          <w:p w:rsidR="007B4C0F" w:rsidRPr="00712B66" w:rsidRDefault="00365CC0" w:rsidP="003C27A2">
            <w:pPr>
              <w:pStyle w:val="naiskr"/>
              <w:spacing w:before="0" w:after="0"/>
            </w:pPr>
            <w:r>
              <w:t>Saskaņošanas d</w:t>
            </w:r>
            <w:r w:rsidRPr="00712B66">
              <w:t>alībnieki</w:t>
            </w:r>
          </w:p>
        </w:tc>
        <w:tc>
          <w:tcPr>
            <w:tcW w:w="6237" w:type="dxa"/>
            <w:gridSpan w:val="2"/>
          </w:tcPr>
          <w:p w:rsidR="007B4C0F" w:rsidRPr="00712B66" w:rsidRDefault="008E428A" w:rsidP="0036160E">
            <w:pPr>
              <w:pStyle w:val="NormalWeb"/>
              <w:spacing w:before="0" w:beforeAutospacing="0" w:after="0" w:afterAutospacing="0"/>
              <w:ind w:firstLine="720"/>
            </w:pPr>
            <w:r>
              <w:t>Tieslietu ministrija, Izglītības un zinātnes ministrija, Finanšu ministrija, Ārlietu ministrija</w:t>
            </w:r>
            <w:bookmarkStart w:id="0" w:name="_GoBack"/>
            <w:bookmarkEnd w:id="0"/>
          </w:p>
        </w:tc>
      </w:tr>
      <w:tr w:rsidR="007B4C0F" w:rsidRPr="00712B66">
        <w:tc>
          <w:tcPr>
            <w:tcW w:w="6345" w:type="dxa"/>
          </w:tcPr>
          <w:p w:rsidR="007B4C0F" w:rsidRPr="00712B66" w:rsidRDefault="007B4C0F" w:rsidP="0036160E">
            <w:pPr>
              <w:pStyle w:val="naiskr"/>
              <w:spacing w:before="0" w:after="0"/>
              <w:ind w:firstLine="720"/>
            </w:pPr>
            <w:r w:rsidRPr="00712B66">
              <w:t>  </w:t>
            </w:r>
          </w:p>
        </w:tc>
        <w:tc>
          <w:tcPr>
            <w:tcW w:w="6237" w:type="dxa"/>
            <w:gridSpan w:val="2"/>
            <w:tcBorders>
              <w:top w:val="single" w:sz="6" w:space="0" w:color="000000"/>
              <w:bottom w:val="single" w:sz="6" w:space="0" w:color="000000"/>
            </w:tcBorders>
          </w:tcPr>
          <w:p w:rsidR="007B4C0F" w:rsidRPr="00712B66" w:rsidRDefault="007B4C0F" w:rsidP="0036160E">
            <w:pPr>
              <w:pStyle w:val="naiskr"/>
              <w:spacing w:before="0" w:after="0"/>
              <w:ind w:firstLine="720"/>
            </w:pPr>
          </w:p>
        </w:tc>
      </w:tr>
      <w:tr w:rsidR="000D0AED" w:rsidRPr="00712B66">
        <w:trPr>
          <w:trHeight w:val="285"/>
        </w:trPr>
        <w:tc>
          <w:tcPr>
            <w:tcW w:w="6345" w:type="dxa"/>
          </w:tcPr>
          <w:p w:rsidR="000D0AED" w:rsidRPr="00712B66" w:rsidRDefault="000D0AED" w:rsidP="000D0AED">
            <w:pPr>
              <w:pStyle w:val="naiskr"/>
              <w:spacing w:before="0" w:after="0"/>
            </w:pPr>
          </w:p>
        </w:tc>
        <w:tc>
          <w:tcPr>
            <w:tcW w:w="1203" w:type="dxa"/>
          </w:tcPr>
          <w:p w:rsidR="000D0AED" w:rsidRPr="00712B66" w:rsidRDefault="000D0AED" w:rsidP="0036160E">
            <w:pPr>
              <w:pStyle w:val="naiskr"/>
              <w:spacing w:before="0" w:after="0"/>
              <w:ind w:firstLine="720"/>
            </w:pPr>
          </w:p>
        </w:tc>
        <w:tc>
          <w:tcPr>
            <w:tcW w:w="5034" w:type="dxa"/>
          </w:tcPr>
          <w:p w:rsidR="000D0AED" w:rsidRPr="00712B66" w:rsidRDefault="000D0AED" w:rsidP="0036160E">
            <w:pPr>
              <w:pStyle w:val="naiskr"/>
              <w:spacing w:before="0" w:after="0"/>
              <w:ind w:firstLine="12"/>
            </w:pPr>
          </w:p>
        </w:tc>
      </w:tr>
    </w:tbl>
    <w:p w:rsidR="008A36C9" w:rsidRDefault="008A36C9">
      <w:r>
        <w:br w:type="page"/>
      </w:r>
    </w:p>
    <w:tbl>
      <w:tblPr>
        <w:tblW w:w="12582" w:type="dxa"/>
        <w:tblLook w:val="00A0" w:firstRow="1" w:lastRow="0" w:firstColumn="1" w:lastColumn="0" w:noHBand="0" w:noVBand="0"/>
      </w:tblPr>
      <w:tblGrid>
        <w:gridCol w:w="6708"/>
        <w:gridCol w:w="840"/>
        <w:gridCol w:w="5034"/>
      </w:tblGrid>
      <w:tr w:rsidR="007B4C0F" w:rsidRPr="00712B66">
        <w:trPr>
          <w:trHeight w:val="285"/>
        </w:trPr>
        <w:tc>
          <w:tcPr>
            <w:tcW w:w="6708" w:type="dxa"/>
          </w:tcPr>
          <w:p w:rsidR="007B4C0F" w:rsidRPr="00712B66" w:rsidRDefault="00365CC0" w:rsidP="000D0AED">
            <w:pPr>
              <w:pStyle w:val="naiskr"/>
              <w:spacing w:before="0" w:after="0"/>
            </w:pPr>
            <w:r>
              <w:lastRenderedPageBreak/>
              <w:t>Saskaņošanas d</w:t>
            </w:r>
            <w:r w:rsidRPr="00712B66">
              <w:t xml:space="preserve">alībnieki </w:t>
            </w:r>
            <w:r w:rsidR="007B4C0F" w:rsidRPr="00712B66">
              <w:t>izskatīja</w:t>
            </w:r>
            <w:r w:rsidR="005D67F7" w:rsidRPr="00712B66">
              <w:t xml:space="preserve"> šādu ministriju </w:t>
            </w:r>
            <w:r w:rsidR="003E4C3F">
              <w:t>(c</w:t>
            </w:r>
            <w:r w:rsidR="005D67F7" w:rsidRPr="00712B66">
              <w:t>itu institūciju</w:t>
            </w:r>
            <w:r w:rsidR="003E4C3F">
              <w:t>)</w:t>
            </w:r>
            <w:r w:rsidR="005D67F7" w:rsidRPr="00712B66">
              <w:t xml:space="preserve"> iebildumus</w:t>
            </w:r>
          </w:p>
        </w:tc>
        <w:tc>
          <w:tcPr>
            <w:tcW w:w="840" w:type="dxa"/>
          </w:tcPr>
          <w:p w:rsidR="007B4C0F" w:rsidRPr="00712B66" w:rsidRDefault="007B4C0F" w:rsidP="0036160E">
            <w:pPr>
              <w:pStyle w:val="naiskr"/>
              <w:spacing w:before="0" w:after="0"/>
              <w:ind w:firstLine="720"/>
            </w:pPr>
          </w:p>
        </w:tc>
        <w:tc>
          <w:tcPr>
            <w:tcW w:w="5034" w:type="dxa"/>
          </w:tcPr>
          <w:p w:rsidR="007B4C0F" w:rsidRPr="00712B66" w:rsidRDefault="008E428A" w:rsidP="0036160E">
            <w:pPr>
              <w:pStyle w:val="naiskr"/>
              <w:spacing w:before="0" w:after="0"/>
              <w:ind w:firstLine="12"/>
            </w:pPr>
            <w:r>
              <w:t>Tieslietu ministrija</w:t>
            </w:r>
          </w:p>
        </w:tc>
      </w:tr>
      <w:tr w:rsidR="003C27A2" w:rsidRPr="00712B66">
        <w:trPr>
          <w:trHeight w:val="465"/>
        </w:trPr>
        <w:tc>
          <w:tcPr>
            <w:tcW w:w="6708" w:type="dxa"/>
          </w:tcPr>
          <w:p w:rsidR="003C27A2" w:rsidRPr="00712B66" w:rsidRDefault="003C27A2" w:rsidP="0036160E">
            <w:pPr>
              <w:pStyle w:val="naiskr"/>
              <w:spacing w:before="0" w:after="0"/>
              <w:ind w:firstLine="720"/>
            </w:pPr>
            <w:r w:rsidRPr="00712B66">
              <w:t>  </w:t>
            </w:r>
          </w:p>
        </w:tc>
        <w:tc>
          <w:tcPr>
            <w:tcW w:w="5874" w:type="dxa"/>
            <w:gridSpan w:val="2"/>
            <w:tcBorders>
              <w:top w:val="single" w:sz="6" w:space="0" w:color="000000"/>
              <w:bottom w:val="single" w:sz="6" w:space="0" w:color="000000"/>
            </w:tcBorders>
          </w:tcPr>
          <w:p w:rsidR="003C27A2" w:rsidRPr="00712B66" w:rsidRDefault="003C27A2" w:rsidP="0036160E">
            <w:pPr>
              <w:pStyle w:val="NormalWeb"/>
              <w:spacing w:before="0" w:beforeAutospacing="0" w:after="0" w:afterAutospacing="0"/>
              <w:ind w:firstLine="720"/>
            </w:pPr>
          </w:p>
        </w:tc>
      </w:tr>
      <w:tr w:rsidR="007B4C0F" w:rsidRPr="00712B66">
        <w:trPr>
          <w:trHeight w:val="465"/>
        </w:trPr>
        <w:tc>
          <w:tcPr>
            <w:tcW w:w="12582" w:type="dxa"/>
            <w:gridSpan w:val="3"/>
          </w:tcPr>
          <w:p w:rsidR="007B4C0F" w:rsidRPr="00712B66" w:rsidRDefault="007B4C0F" w:rsidP="003C27A2">
            <w:pPr>
              <w:pStyle w:val="naisc"/>
              <w:spacing w:before="0" w:after="0"/>
              <w:ind w:left="4820" w:firstLine="720"/>
            </w:pPr>
          </w:p>
        </w:tc>
      </w:tr>
      <w:tr w:rsidR="007B4C0F" w:rsidRPr="00712B66">
        <w:tc>
          <w:tcPr>
            <w:tcW w:w="6708" w:type="dxa"/>
          </w:tcPr>
          <w:p w:rsidR="007B4C0F" w:rsidRPr="00712B66" w:rsidRDefault="007B4C0F" w:rsidP="0036160E">
            <w:pPr>
              <w:pStyle w:val="naiskr"/>
              <w:spacing w:before="0" w:after="0"/>
            </w:pPr>
            <w:r w:rsidRPr="00712B66">
              <w:t>Ministrijas (citas institūcijas), kuras nav ieradušās uz sanāksmi vai kuras nav atbildējušas uz uzaicinājumu piedalīties elektroniskajā saskaņošanā</w:t>
            </w:r>
          </w:p>
        </w:tc>
        <w:tc>
          <w:tcPr>
            <w:tcW w:w="5874" w:type="dxa"/>
            <w:gridSpan w:val="2"/>
          </w:tcPr>
          <w:p w:rsidR="007B4C0F" w:rsidRPr="00712B66" w:rsidRDefault="007B4C0F" w:rsidP="0036160E">
            <w:pPr>
              <w:pStyle w:val="naiskr"/>
              <w:spacing w:before="0" w:after="0"/>
              <w:ind w:firstLine="720"/>
            </w:pPr>
          </w:p>
        </w:tc>
      </w:tr>
      <w:tr w:rsidR="007B4C0F" w:rsidRPr="00712B66">
        <w:tc>
          <w:tcPr>
            <w:tcW w:w="6708" w:type="dxa"/>
          </w:tcPr>
          <w:p w:rsidR="007B4C0F" w:rsidRPr="00712B66" w:rsidRDefault="007B4C0F" w:rsidP="0036160E">
            <w:pPr>
              <w:pStyle w:val="naiskr"/>
              <w:spacing w:before="0" w:after="0"/>
              <w:ind w:firstLine="720"/>
            </w:pPr>
            <w:r w:rsidRPr="00712B66">
              <w:t>  </w:t>
            </w:r>
          </w:p>
        </w:tc>
        <w:tc>
          <w:tcPr>
            <w:tcW w:w="5874" w:type="dxa"/>
            <w:gridSpan w:val="2"/>
            <w:tcBorders>
              <w:top w:val="single" w:sz="6" w:space="0" w:color="000000"/>
              <w:bottom w:val="single" w:sz="6" w:space="0" w:color="000000"/>
            </w:tcBorders>
          </w:tcPr>
          <w:p w:rsidR="007B4C0F" w:rsidRPr="00712B66" w:rsidRDefault="007B4C0F" w:rsidP="0036160E">
            <w:pPr>
              <w:pStyle w:val="naiskr"/>
              <w:spacing w:before="0" w:after="0"/>
              <w:ind w:firstLine="720"/>
            </w:pPr>
          </w:p>
        </w:tc>
      </w:tr>
      <w:tr w:rsidR="007B4C0F" w:rsidRPr="00712B66">
        <w:tc>
          <w:tcPr>
            <w:tcW w:w="6708" w:type="dxa"/>
          </w:tcPr>
          <w:p w:rsidR="007B4C0F" w:rsidRPr="00712B66" w:rsidRDefault="007B4C0F" w:rsidP="0036160E">
            <w:pPr>
              <w:pStyle w:val="naiskr"/>
              <w:spacing w:before="0" w:after="0"/>
              <w:ind w:firstLine="720"/>
            </w:pPr>
            <w:r w:rsidRPr="00712B66">
              <w:t>  </w:t>
            </w:r>
          </w:p>
        </w:tc>
        <w:tc>
          <w:tcPr>
            <w:tcW w:w="5874" w:type="dxa"/>
            <w:gridSpan w:val="2"/>
            <w:tcBorders>
              <w:bottom w:val="single" w:sz="6" w:space="0" w:color="000000"/>
            </w:tcBorders>
          </w:tcPr>
          <w:p w:rsidR="007B4C0F" w:rsidRPr="00712B66" w:rsidRDefault="007B4C0F" w:rsidP="0036160E">
            <w:pPr>
              <w:pStyle w:val="naiskr"/>
              <w:spacing w:before="0" w:after="0"/>
              <w:ind w:firstLine="720"/>
            </w:pPr>
          </w:p>
        </w:tc>
      </w:tr>
    </w:tbl>
    <w:p w:rsidR="00683081" w:rsidRPr="00712B66" w:rsidRDefault="00683081" w:rsidP="00683081">
      <w:pPr>
        <w:pStyle w:val="naisf"/>
        <w:spacing w:before="0" w:after="0"/>
        <w:ind w:firstLine="720"/>
      </w:pPr>
    </w:p>
    <w:p w:rsidR="007B4C0F" w:rsidRPr="00712B66" w:rsidRDefault="007B4C0F" w:rsidP="00184479">
      <w:pPr>
        <w:pStyle w:val="naisf"/>
        <w:spacing w:before="0" w:after="0"/>
        <w:ind w:firstLine="0"/>
        <w:jc w:val="center"/>
        <w:rPr>
          <w:b/>
        </w:rPr>
      </w:pPr>
      <w:r w:rsidRPr="00712B66">
        <w:rPr>
          <w:b/>
        </w:rPr>
        <w:t>II. </w:t>
      </w:r>
      <w:r w:rsidR="00134188" w:rsidRPr="00712B66">
        <w:rPr>
          <w:b/>
        </w:rPr>
        <w:t>Jautājumi, par kuriem saskaņošanā vienošan</w:t>
      </w:r>
      <w:r w:rsidR="00144622">
        <w:rPr>
          <w:b/>
        </w:rPr>
        <w:t>ā</w:t>
      </w:r>
      <w:r w:rsidR="00134188" w:rsidRPr="00712B66">
        <w:rPr>
          <w:b/>
        </w:rPr>
        <w:t>s ir panākta</w:t>
      </w:r>
    </w:p>
    <w:p w:rsidR="007B4C0F" w:rsidRPr="00712B66" w:rsidRDefault="007B4C0F" w:rsidP="00DB7395">
      <w:pPr>
        <w:pStyle w:val="naisf"/>
        <w:spacing w:before="0" w:after="0"/>
        <w:ind w:firstLine="720"/>
      </w:pPr>
    </w:p>
    <w:tbl>
      <w:tblPr>
        <w:tblW w:w="14992"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708"/>
        <w:gridCol w:w="2400"/>
        <w:gridCol w:w="686"/>
        <w:gridCol w:w="4394"/>
        <w:gridCol w:w="1099"/>
        <w:gridCol w:w="3012"/>
        <w:gridCol w:w="2693"/>
      </w:tblGrid>
      <w:tr w:rsidR="00134188" w:rsidRPr="00712B66">
        <w:tc>
          <w:tcPr>
            <w:tcW w:w="708" w:type="dxa"/>
            <w:tcBorders>
              <w:top w:val="single" w:sz="6" w:space="0" w:color="000000"/>
              <w:left w:val="single" w:sz="6" w:space="0" w:color="000000"/>
              <w:bottom w:val="single" w:sz="6" w:space="0" w:color="000000"/>
              <w:right w:val="single" w:sz="6" w:space="0" w:color="000000"/>
            </w:tcBorders>
            <w:vAlign w:val="center"/>
          </w:tcPr>
          <w:p w:rsidR="00134188" w:rsidRPr="00712B66" w:rsidRDefault="00134188" w:rsidP="009623BC">
            <w:pPr>
              <w:pStyle w:val="naisc"/>
              <w:spacing w:before="0" w:after="0"/>
            </w:pPr>
            <w:r w:rsidRPr="00712B66">
              <w:t>Nr. p.</w:t>
            </w:r>
            <w:r w:rsidR="00D64FB0">
              <w:t> </w:t>
            </w:r>
            <w:r w:rsidRPr="00712B66">
              <w:t>k.</w:t>
            </w:r>
          </w:p>
        </w:tc>
        <w:tc>
          <w:tcPr>
            <w:tcW w:w="3086" w:type="dxa"/>
            <w:gridSpan w:val="2"/>
            <w:tcBorders>
              <w:top w:val="single" w:sz="6" w:space="0" w:color="000000"/>
              <w:left w:val="single" w:sz="6" w:space="0" w:color="000000"/>
              <w:bottom w:val="single" w:sz="6" w:space="0" w:color="000000"/>
              <w:right w:val="single" w:sz="6" w:space="0" w:color="000000"/>
            </w:tcBorders>
            <w:vAlign w:val="center"/>
          </w:tcPr>
          <w:p w:rsidR="00134188" w:rsidRPr="00712B66" w:rsidRDefault="00134188" w:rsidP="009623BC">
            <w:pPr>
              <w:pStyle w:val="naisc"/>
              <w:spacing w:before="0" w:after="0"/>
              <w:ind w:firstLine="12"/>
            </w:pPr>
            <w:r w:rsidRPr="00712B66">
              <w:t>Saskaņošanai nosūtītā projekta redakcija (konkrēta punkta (panta) redakcija)</w:t>
            </w:r>
          </w:p>
        </w:tc>
        <w:tc>
          <w:tcPr>
            <w:tcW w:w="4394" w:type="dxa"/>
            <w:tcBorders>
              <w:top w:val="single" w:sz="6" w:space="0" w:color="000000"/>
              <w:left w:val="single" w:sz="6" w:space="0" w:color="000000"/>
              <w:bottom w:val="single" w:sz="6" w:space="0" w:color="000000"/>
              <w:right w:val="single" w:sz="6" w:space="0" w:color="000000"/>
            </w:tcBorders>
            <w:vAlign w:val="center"/>
          </w:tcPr>
          <w:p w:rsidR="00134188" w:rsidRPr="00712B66" w:rsidRDefault="00134188" w:rsidP="009623BC">
            <w:pPr>
              <w:pStyle w:val="naisc"/>
              <w:spacing w:before="0" w:after="0"/>
              <w:ind w:right="3"/>
            </w:pPr>
            <w:r w:rsidRPr="00712B66">
              <w:t>Atzinumā norādītais ministrijas (citas institūcijas) iebildums, kā arī saskaņošanā papildus izteiktais iebildums par projekta konkrēto punktu (pantu)</w:t>
            </w:r>
          </w:p>
        </w:tc>
        <w:tc>
          <w:tcPr>
            <w:tcW w:w="4111" w:type="dxa"/>
            <w:gridSpan w:val="2"/>
            <w:tcBorders>
              <w:top w:val="single" w:sz="6" w:space="0" w:color="000000"/>
              <w:left w:val="single" w:sz="6" w:space="0" w:color="000000"/>
              <w:bottom w:val="single" w:sz="6" w:space="0" w:color="000000"/>
              <w:right w:val="single" w:sz="6" w:space="0" w:color="000000"/>
            </w:tcBorders>
            <w:vAlign w:val="center"/>
          </w:tcPr>
          <w:p w:rsidR="00134188" w:rsidRPr="00712B66" w:rsidRDefault="00134188" w:rsidP="009623BC">
            <w:pPr>
              <w:pStyle w:val="naisc"/>
              <w:spacing w:before="0" w:after="0"/>
              <w:ind w:firstLine="21"/>
            </w:pPr>
            <w:r w:rsidRPr="00712B66">
              <w:t>Atbildīgās ministrijas norāde</w:t>
            </w:r>
            <w:r w:rsidR="006C1C48" w:rsidRPr="00712B66">
              <w:t xml:space="preserve"> par to, ka </w:t>
            </w:r>
            <w:r w:rsidRPr="00712B66">
              <w:t>iebildums ir ņemts vērā</w:t>
            </w:r>
            <w:r w:rsidR="006455E7">
              <w:t>,</w:t>
            </w:r>
            <w:r w:rsidRPr="00712B66">
              <w:t xml:space="preserve"> vai </w:t>
            </w:r>
            <w:r w:rsidR="006C1C48" w:rsidRPr="00712B66">
              <w:t xml:space="preserve">informācija par saskaņošanā </w:t>
            </w:r>
            <w:r w:rsidR="00022B0F" w:rsidRPr="00712B66">
              <w:t>panākto alternatīvo risinājumu</w:t>
            </w:r>
          </w:p>
        </w:tc>
        <w:tc>
          <w:tcPr>
            <w:tcW w:w="2693" w:type="dxa"/>
            <w:tcBorders>
              <w:top w:val="single" w:sz="4" w:space="0" w:color="auto"/>
              <w:left w:val="single" w:sz="4" w:space="0" w:color="auto"/>
              <w:bottom w:val="single" w:sz="4" w:space="0" w:color="auto"/>
            </w:tcBorders>
            <w:vAlign w:val="center"/>
          </w:tcPr>
          <w:p w:rsidR="00134188" w:rsidRPr="00712B66" w:rsidRDefault="00134188" w:rsidP="009623BC">
            <w:pPr>
              <w:jc w:val="center"/>
            </w:pPr>
            <w:r w:rsidRPr="00712B66">
              <w:t>Projekta attiecīgā punkta (panta) galīgā redakcija</w:t>
            </w:r>
          </w:p>
        </w:tc>
      </w:tr>
      <w:tr w:rsidR="00134188" w:rsidRPr="003B71E0">
        <w:tc>
          <w:tcPr>
            <w:tcW w:w="708" w:type="dxa"/>
            <w:tcBorders>
              <w:top w:val="single" w:sz="6" w:space="0" w:color="000000"/>
              <w:left w:val="single" w:sz="6" w:space="0" w:color="000000"/>
              <w:bottom w:val="single" w:sz="6" w:space="0" w:color="000000"/>
              <w:right w:val="single" w:sz="6" w:space="0" w:color="000000"/>
            </w:tcBorders>
          </w:tcPr>
          <w:p w:rsidR="00134188" w:rsidRPr="003B71E0" w:rsidRDefault="003B71E0" w:rsidP="003B71E0">
            <w:pPr>
              <w:pStyle w:val="naisc"/>
              <w:spacing w:before="0" w:after="0"/>
              <w:rPr>
                <w:sz w:val="20"/>
                <w:szCs w:val="20"/>
              </w:rPr>
            </w:pPr>
            <w:r w:rsidRPr="003B71E0">
              <w:rPr>
                <w:sz w:val="20"/>
                <w:szCs w:val="20"/>
              </w:rPr>
              <w:t>1</w:t>
            </w:r>
          </w:p>
        </w:tc>
        <w:tc>
          <w:tcPr>
            <w:tcW w:w="3086" w:type="dxa"/>
            <w:gridSpan w:val="2"/>
            <w:tcBorders>
              <w:top w:val="single" w:sz="6" w:space="0" w:color="000000"/>
              <w:left w:val="single" w:sz="6" w:space="0" w:color="000000"/>
              <w:bottom w:val="single" w:sz="6" w:space="0" w:color="000000"/>
              <w:right w:val="single" w:sz="6" w:space="0" w:color="000000"/>
            </w:tcBorders>
          </w:tcPr>
          <w:p w:rsidR="00134188" w:rsidRPr="003B71E0" w:rsidRDefault="00F34AAB" w:rsidP="003B71E0">
            <w:pPr>
              <w:pStyle w:val="naisc"/>
              <w:spacing w:before="0" w:after="0"/>
              <w:ind w:firstLine="720"/>
              <w:rPr>
                <w:sz w:val="20"/>
                <w:szCs w:val="20"/>
              </w:rPr>
            </w:pPr>
            <w:r>
              <w:rPr>
                <w:sz w:val="20"/>
                <w:szCs w:val="20"/>
              </w:rPr>
              <w:t>2</w:t>
            </w:r>
          </w:p>
        </w:tc>
        <w:tc>
          <w:tcPr>
            <w:tcW w:w="4394" w:type="dxa"/>
            <w:tcBorders>
              <w:top w:val="single" w:sz="6" w:space="0" w:color="000000"/>
              <w:left w:val="single" w:sz="6" w:space="0" w:color="000000"/>
              <w:bottom w:val="single" w:sz="6" w:space="0" w:color="000000"/>
              <w:right w:val="single" w:sz="6" w:space="0" w:color="000000"/>
            </w:tcBorders>
          </w:tcPr>
          <w:p w:rsidR="00134188" w:rsidRPr="003B71E0" w:rsidRDefault="003B71E0" w:rsidP="003B71E0">
            <w:pPr>
              <w:pStyle w:val="naisc"/>
              <w:spacing w:before="0" w:after="0"/>
              <w:ind w:firstLine="720"/>
              <w:rPr>
                <w:sz w:val="20"/>
                <w:szCs w:val="20"/>
              </w:rPr>
            </w:pPr>
            <w:r w:rsidRPr="003B71E0">
              <w:rPr>
                <w:sz w:val="20"/>
                <w:szCs w:val="20"/>
              </w:rPr>
              <w:t>3</w:t>
            </w:r>
          </w:p>
        </w:tc>
        <w:tc>
          <w:tcPr>
            <w:tcW w:w="4111" w:type="dxa"/>
            <w:gridSpan w:val="2"/>
            <w:tcBorders>
              <w:top w:val="single" w:sz="6" w:space="0" w:color="000000"/>
              <w:left w:val="single" w:sz="6" w:space="0" w:color="000000"/>
              <w:bottom w:val="single" w:sz="6" w:space="0" w:color="000000"/>
              <w:right w:val="single" w:sz="6" w:space="0" w:color="000000"/>
            </w:tcBorders>
          </w:tcPr>
          <w:p w:rsidR="00134188" w:rsidRPr="003B71E0" w:rsidRDefault="003B71E0" w:rsidP="003B71E0">
            <w:pPr>
              <w:pStyle w:val="naisc"/>
              <w:spacing w:before="0" w:after="0"/>
              <w:ind w:firstLine="720"/>
              <w:rPr>
                <w:sz w:val="20"/>
                <w:szCs w:val="20"/>
              </w:rPr>
            </w:pPr>
            <w:r w:rsidRPr="003B71E0">
              <w:rPr>
                <w:sz w:val="20"/>
                <w:szCs w:val="20"/>
              </w:rPr>
              <w:t>4</w:t>
            </w:r>
          </w:p>
        </w:tc>
        <w:tc>
          <w:tcPr>
            <w:tcW w:w="2693" w:type="dxa"/>
            <w:tcBorders>
              <w:top w:val="single" w:sz="4" w:space="0" w:color="auto"/>
              <w:left w:val="single" w:sz="4" w:space="0" w:color="auto"/>
              <w:bottom w:val="single" w:sz="4" w:space="0" w:color="auto"/>
            </w:tcBorders>
          </w:tcPr>
          <w:p w:rsidR="00134188" w:rsidRPr="003B71E0" w:rsidRDefault="003B71E0" w:rsidP="003B71E0">
            <w:pPr>
              <w:jc w:val="center"/>
              <w:rPr>
                <w:sz w:val="20"/>
                <w:szCs w:val="20"/>
              </w:rPr>
            </w:pPr>
            <w:r w:rsidRPr="003B71E0">
              <w:rPr>
                <w:sz w:val="20"/>
                <w:szCs w:val="20"/>
              </w:rPr>
              <w:t>5</w:t>
            </w:r>
          </w:p>
        </w:tc>
      </w:tr>
      <w:tr w:rsidR="002D198B" w:rsidRPr="00712B66" w:rsidTr="006B18C9">
        <w:tc>
          <w:tcPr>
            <w:tcW w:w="14992" w:type="dxa"/>
            <w:gridSpan w:val="7"/>
            <w:tcBorders>
              <w:left w:val="single" w:sz="6" w:space="0" w:color="000000"/>
              <w:bottom w:val="single" w:sz="4" w:space="0" w:color="auto"/>
            </w:tcBorders>
          </w:tcPr>
          <w:p w:rsidR="002D198B" w:rsidRPr="002D198B" w:rsidRDefault="002D198B" w:rsidP="002D198B">
            <w:pPr>
              <w:jc w:val="center"/>
              <w:rPr>
                <w:b/>
              </w:rPr>
            </w:pPr>
            <w:r w:rsidRPr="002D198B">
              <w:rPr>
                <w:b/>
              </w:rPr>
              <w:t>Tieslietu ministrija</w:t>
            </w:r>
          </w:p>
        </w:tc>
      </w:tr>
      <w:tr w:rsidR="003B71E0" w:rsidRPr="00712B66">
        <w:tc>
          <w:tcPr>
            <w:tcW w:w="708" w:type="dxa"/>
            <w:tcBorders>
              <w:left w:val="single" w:sz="6" w:space="0" w:color="000000"/>
              <w:bottom w:val="single" w:sz="4" w:space="0" w:color="auto"/>
              <w:right w:val="single" w:sz="6" w:space="0" w:color="000000"/>
            </w:tcBorders>
          </w:tcPr>
          <w:p w:rsidR="002D198B" w:rsidRDefault="002D198B" w:rsidP="002D198B">
            <w:pPr>
              <w:pStyle w:val="naisc"/>
              <w:numPr>
                <w:ilvl w:val="0"/>
                <w:numId w:val="7"/>
              </w:numPr>
              <w:spacing w:before="0" w:after="0"/>
            </w:pPr>
          </w:p>
          <w:p w:rsidR="003B71E0" w:rsidRPr="002D198B" w:rsidRDefault="003B71E0" w:rsidP="002D198B">
            <w:pPr>
              <w:numPr>
                <w:ilvl w:val="0"/>
                <w:numId w:val="9"/>
              </w:numPr>
            </w:pPr>
          </w:p>
        </w:tc>
        <w:tc>
          <w:tcPr>
            <w:tcW w:w="3086" w:type="dxa"/>
            <w:gridSpan w:val="2"/>
            <w:tcBorders>
              <w:left w:val="single" w:sz="6" w:space="0" w:color="000000"/>
              <w:bottom w:val="single" w:sz="4" w:space="0" w:color="auto"/>
              <w:right w:val="single" w:sz="6" w:space="0" w:color="000000"/>
            </w:tcBorders>
          </w:tcPr>
          <w:p w:rsidR="003B71E0" w:rsidRPr="00712B66" w:rsidRDefault="003B71E0" w:rsidP="003B71E0">
            <w:pPr>
              <w:pStyle w:val="naisc"/>
              <w:spacing w:before="0" w:after="0"/>
              <w:ind w:firstLine="720"/>
            </w:pPr>
          </w:p>
        </w:tc>
        <w:tc>
          <w:tcPr>
            <w:tcW w:w="4394" w:type="dxa"/>
            <w:tcBorders>
              <w:left w:val="single" w:sz="6" w:space="0" w:color="000000"/>
              <w:bottom w:val="single" w:sz="4" w:space="0" w:color="auto"/>
              <w:right w:val="single" w:sz="6" w:space="0" w:color="000000"/>
            </w:tcBorders>
          </w:tcPr>
          <w:p w:rsidR="002D198B" w:rsidRPr="002D198B" w:rsidRDefault="002D198B" w:rsidP="002D198B">
            <w:pPr>
              <w:pStyle w:val="naisc"/>
              <w:spacing w:before="0" w:after="0"/>
              <w:rPr>
                <w:b/>
              </w:rPr>
            </w:pPr>
            <w:r w:rsidRPr="002D198B">
              <w:rPr>
                <w:b/>
              </w:rPr>
              <w:t>2019.gada 12.jūnija atzinums Nr. 1-9.1/583</w:t>
            </w:r>
          </w:p>
          <w:p w:rsidR="003B71E0" w:rsidRPr="00712B66" w:rsidRDefault="002D198B" w:rsidP="002D198B">
            <w:pPr>
              <w:pStyle w:val="naisc"/>
              <w:spacing w:before="0" w:after="0"/>
              <w:jc w:val="both"/>
            </w:pPr>
            <w:r w:rsidRPr="002D198B">
              <w:t xml:space="preserve">Vēršam uzmanību, ka atbilstoši 2005. gada 19. oktobra Starptautiskās konvencijas pret dopingu sportā 4. panta 2. punktam “[Pasaules Antidopinga aģentūras pieņemtā 2015. gada Antidopinga] kodekss (turpmāk – Kodekss) un jaunākās 2. un 3. papildinājuma redakcijas pievienotas informatīviem nolūkiem un nav šīs Konvencijas neatņemamas sastāvdaļas. Papildinājumi kā tādi nerada nekādas starptautisko tiesību saistības Dalībvalstīm”. No minētā izriet, ka </w:t>
            </w:r>
            <w:r w:rsidRPr="002D198B">
              <w:lastRenderedPageBreak/>
              <w:t>Kodeksam pašam par sevi ir ieteikuma raksturs. Tas neliedz dalībvalstīm Kodeksu padarīt saistošu, tomēr saistošā rakstura piešķiršana jāveic kopsakarā ar visu prasību nodrošināšanu, kas attiecas uz ārējiem normatīvajiem aktiem. Proti, Kodeksam un tā grozījumiem jābūt pieejamam latviešu valodā. Ievērojot minēto, lūdzam nodrošināt Kodeksa pieejamību kā ārējam normatīvajam aktam, it sevišķi vēršot uzmanību uz to, ka praksē Kodekss bieži tiek grozīts. Attiecīgi lūdzam projekta anotācijā izvērsti skaidrot, kā tiks nodrošināta Kodeksa grozījumu pieejamība latviešu valodā. Vienlaikus lūdzam projekta anotācijā sniegt izvērstu pamatojumu, kāpēc Kodeksu jāpadara saistošu un nav iespējams to piemērot kā ieteikuma rakstura dokumentu, kā līdz šim.</w:t>
            </w:r>
          </w:p>
        </w:tc>
        <w:tc>
          <w:tcPr>
            <w:tcW w:w="4111" w:type="dxa"/>
            <w:gridSpan w:val="2"/>
            <w:tcBorders>
              <w:left w:val="single" w:sz="6" w:space="0" w:color="000000"/>
              <w:bottom w:val="single" w:sz="4" w:space="0" w:color="auto"/>
              <w:right w:val="single" w:sz="6" w:space="0" w:color="000000"/>
            </w:tcBorders>
          </w:tcPr>
          <w:p w:rsidR="003B71E0" w:rsidRPr="00C075E9" w:rsidRDefault="00C075E9" w:rsidP="003B71E0">
            <w:pPr>
              <w:pStyle w:val="naisc"/>
              <w:spacing w:before="0" w:after="0"/>
              <w:ind w:firstLine="720"/>
              <w:rPr>
                <w:b/>
              </w:rPr>
            </w:pPr>
            <w:r w:rsidRPr="00C075E9">
              <w:rPr>
                <w:b/>
              </w:rPr>
              <w:lastRenderedPageBreak/>
              <w:t>Ņemts vērā</w:t>
            </w:r>
          </w:p>
          <w:p w:rsidR="00C075E9" w:rsidRDefault="00C075E9" w:rsidP="003B71E0">
            <w:pPr>
              <w:pStyle w:val="naisc"/>
              <w:spacing w:before="0" w:after="0"/>
              <w:ind w:firstLine="720"/>
            </w:pPr>
          </w:p>
          <w:p w:rsidR="00750D33" w:rsidRDefault="00750D33" w:rsidP="00750D33">
            <w:pPr>
              <w:jc w:val="both"/>
              <w:rPr>
                <w:iCs/>
              </w:rPr>
            </w:pPr>
            <w:r>
              <w:t>Pasaules Antidopinga aģentūras pieņemtais Pasaules Antidopinga kodekss</w:t>
            </w:r>
            <w:r w:rsidRPr="0013788C">
              <w:t xml:space="preserve"> </w:t>
            </w:r>
            <w:r>
              <w:t xml:space="preserve">(turpmāk – Pasaules Antidopinga kodekss) paredz normas, kas ir tieši piemērojamas valstīm, kuras ir pievienojušās tam un nodrošina antidopinga jomas uzraudzību un kontroli, piemēram, ir noteikta dopinga pārbaužu veikšanas kārtība, sankcijas sportistiem un sporta darbiniekiem. Līdz ar to Pasaules Antidopinga kodeksam nav tikai ieteikuma raksturs. Pasaules </w:t>
            </w:r>
            <w:r>
              <w:lastRenderedPageBreak/>
              <w:t>Antidopinga aģentūra strikti vērtē valstis attiecībā uz pieņemtā Pasaules Antidopinga kodeksa pārņemšanu un ieviešanu likumdošanā un praksē. Noteikumu projekts vairākkārt nosūtīts izskatīšanai un saskaņošanai Pasaules Antidopinga aģentūrai</w:t>
            </w:r>
            <w:r w:rsidR="005E1716">
              <w:t>, kā arī ir ņemti vērā tās iebildumi un priekšlikumi.</w:t>
            </w:r>
          </w:p>
          <w:p w:rsidR="00750D33" w:rsidRPr="003870EE" w:rsidRDefault="00750D33" w:rsidP="00750D33">
            <w:pPr>
              <w:jc w:val="both"/>
              <w:rPr>
                <w:iCs/>
              </w:rPr>
            </w:pPr>
            <w:r>
              <w:rPr>
                <w:iCs/>
              </w:rPr>
              <w:t>Attiecībā uz Pasaules Antidopinga kodeksa pieejamību latviešu valodā, norādām, ka izmaiņas vai grozījumi Pasaules Antidopinga kodeksā tiek veikt</w:t>
            </w:r>
            <w:r w:rsidR="005E1716">
              <w:rPr>
                <w:iCs/>
              </w:rPr>
              <w:t>i</w:t>
            </w:r>
            <w:r>
              <w:rPr>
                <w:iCs/>
              </w:rPr>
              <w:t xml:space="preserve"> reti, jo parasti tas tiek pārskatīts un izdots jaunā redakcijā, kas vidēji notiek reizi piecos gados. Visos gadījumos aktuālākās Pasaules Antidopinga kodeksa versijas ar Valsts valodas centra palīdzību tiek tulkotas latviešu valodā un Latvijas Antidopinga Birojs (turpmāk – Birojs) nodrošina tā publisku pieejamību savā tīmekļvietnē. </w:t>
            </w:r>
            <w:r w:rsidRPr="005C37BF">
              <w:rPr>
                <w:iCs/>
              </w:rPr>
              <w:t>Norādām, ka sportisti, sporta organizācijas</w:t>
            </w:r>
            <w:r w:rsidR="00172E95">
              <w:rPr>
                <w:iCs/>
              </w:rPr>
              <w:t xml:space="preserve"> (gan nacionāla, gan starptautiska līmeņa)</w:t>
            </w:r>
            <w:r w:rsidRPr="005C37BF">
              <w:rPr>
                <w:iCs/>
              </w:rPr>
              <w:t xml:space="preserve"> un </w:t>
            </w:r>
            <w:r>
              <w:rPr>
                <w:iCs/>
              </w:rPr>
              <w:t>B</w:t>
            </w:r>
            <w:r w:rsidRPr="005C37BF">
              <w:rPr>
                <w:iCs/>
              </w:rPr>
              <w:t>irojs ikdienas darbā, tostarp dopinga pārbaužu veikšanā, lietas izskatīšanā un sankciju piemērošanā, izmanto Pasaules Antidopinga kodeksu.</w:t>
            </w:r>
            <w:r>
              <w:rPr>
                <w:iCs/>
              </w:rPr>
              <w:t xml:space="preserve"> </w:t>
            </w:r>
          </w:p>
          <w:p w:rsidR="00C075E9" w:rsidRPr="00712B66" w:rsidRDefault="00C075E9" w:rsidP="00C075E9">
            <w:pPr>
              <w:pStyle w:val="naisc"/>
              <w:spacing w:before="0" w:after="0"/>
              <w:jc w:val="left"/>
            </w:pPr>
          </w:p>
        </w:tc>
        <w:tc>
          <w:tcPr>
            <w:tcW w:w="2693" w:type="dxa"/>
            <w:tcBorders>
              <w:top w:val="single" w:sz="4" w:space="0" w:color="auto"/>
              <w:left w:val="single" w:sz="4" w:space="0" w:color="auto"/>
              <w:bottom w:val="single" w:sz="4" w:space="0" w:color="auto"/>
            </w:tcBorders>
          </w:tcPr>
          <w:p w:rsidR="003B71E0" w:rsidRPr="00712B66" w:rsidRDefault="00750D33" w:rsidP="00750D33">
            <w:pPr>
              <w:jc w:val="both"/>
            </w:pPr>
            <w:r>
              <w:lastRenderedPageBreak/>
              <w:t>Papildināts noteikumu projekta anotācijas I sadaļas 2.punkts.</w:t>
            </w:r>
          </w:p>
        </w:tc>
      </w:tr>
      <w:tr w:rsidR="002D198B" w:rsidRPr="00712B66">
        <w:tc>
          <w:tcPr>
            <w:tcW w:w="708" w:type="dxa"/>
            <w:tcBorders>
              <w:left w:val="single" w:sz="6" w:space="0" w:color="000000"/>
              <w:bottom w:val="single" w:sz="4" w:space="0" w:color="auto"/>
              <w:right w:val="single" w:sz="6" w:space="0" w:color="000000"/>
            </w:tcBorders>
          </w:tcPr>
          <w:p w:rsidR="002D198B" w:rsidRDefault="002D198B" w:rsidP="002D198B">
            <w:pPr>
              <w:pStyle w:val="naisc"/>
              <w:spacing w:before="0" w:after="0"/>
              <w:ind w:left="720"/>
            </w:pPr>
          </w:p>
          <w:p w:rsidR="002D198B" w:rsidRPr="002D198B" w:rsidRDefault="002D198B" w:rsidP="002D198B">
            <w:r>
              <w:t>2.</w:t>
            </w:r>
          </w:p>
        </w:tc>
        <w:tc>
          <w:tcPr>
            <w:tcW w:w="3086" w:type="dxa"/>
            <w:gridSpan w:val="2"/>
            <w:tcBorders>
              <w:left w:val="single" w:sz="6" w:space="0" w:color="000000"/>
              <w:bottom w:val="single" w:sz="4" w:space="0" w:color="auto"/>
              <w:right w:val="single" w:sz="6" w:space="0" w:color="000000"/>
            </w:tcBorders>
          </w:tcPr>
          <w:p w:rsidR="002D198B" w:rsidRPr="00712B66" w:rsidRDefault="002D198B" w:rsidP="003B71E0">
            <w:pPr>
              <w:pStyle w:val="naisc"/>
              <w:spacing w:before="0" w:after="0"/>
              <w:ind w:firstLine="720"/>
            </w:pPr>
          </w:p>
        </w:tc>
        <w:tc>
          <w:tcPr>
            <w:tcW w:w="4394" w:type="dxa"/>
            <w:tcBorders>
              <w:left w:val="single" w:sz="6" w:space="0" w:color="000000"/>
              <w:bottom w:val="single" w:sz="4" w:space="0" w:color="auto"/>
              <w:right w:val="single" w:sz="6" w:space="0" w:color="000000"/>
            </w:tcBorders>
          </w:tcPr>
          <w:p w:rsidR="002D198B" w:rsidRPr="002D198B" w:rsidRDefault="002D198B" w:rsidP="002D198B">
            <w:pPr>
              <w:pStyle w:val="naisc"/>
              <w:spacing w:before="0" w:after="0"/>
              <w:jc w:val="both"/>
            </w:pPr>
            <w:r w:rsidRPr="002D198B">
              <w:t xml:space="preserve">Lūdzam saskaņā ar Ministru kabineta 2009. gada 7. aprīļa noteikumu Nr. 300 “Ministru kabineta kārtības rullis” V nodaļas prasībām uz Kodeksu un projektu attiecināt arī tās prasības, kas attiecas uz starptautiska </w:t>
            </w:r>
            <w:r w:rsidRPr="002D198B">
              <w:lastRenderedPageBreak/>
              <w:t xml:space="preserve">līguma </w:t>
            </w:r>
            <w:proofErr w:type="spellStart"/>
            <w:r w:rsidRPr="002D198B">
              <w:t>oriģinālteksta</w:t>
            </w:r>
            <w:proofErr w:type="spellEnd"/>
            <w:r w:rsidRPr="002D198B">
              <w:t xml:space="preserve"> pievienošanu projektam, publicēšanu un pieejamību.</w:t>
            </w:r>
          </w:p>
        </w:tc>
        <w:tc>
          <w:tcPr>
            <w:tcW w:w="4111" w:type="dxa"/>
            <w:gridSpan w:val="2"/>
            <w:tcBorders>
              <w:left w:val="single" w:sz="6" w:space="0" w:color="000000"/>
              <w:bottom w:val="single" w:sz="4" w:space="0" w:color="auto"/>
              <w:right w:val="single" w:sz="6" w:space="0" w:color="000000"/>
            </w:tcBorders>
          </w:tcPr>
          <w:p w:rsidR="002D198B" w:rsidRPr="0050275A" w:rsidRDefault="002D198B" w:rsidP="003B71E0">
            <w:pPr>
              <w:pStyle w:val="naisc"/>
              <w:spacing w:before="0" w:after="0"/>
              <w:ind w:firstLine="720"/>
              <w:rPr>
                <w:b/>
              </w:rPr>
            </w:pPr>
            <w:r w:rsidRPr="0050275A">
              <w:rPr>
                <w:b/>
              </w:rPr>
              <w:lastRenderedPageBreak/>
              <w:t>Ņemts vērā</w:t>
            </w:r>
          </w:p>
          <w:p w:rsidR="002D198B" w:rsidRDefault="002D198B" w:rsidP="003B71E0">
            <w:pPr>
              <w:pStyle w:val="naisc"/>
              <w:spacing w:before="0" w:after="0"/>
              <w:ind w:firstLine="720"/>
            </w:pPr>
          </w:p>
          <w:p w:rsidR="002D198B" w:rsidRPr="00712B66" w:rsidRDefault="00E2551B" w:rsidP="00E2551B">
            <w:pPr>
              <w:pStyle w:val="naisc"/>
              <w:jc w:val="both"/>
            </w:pPr>
            <w:r>
              <w:rPr>
                <w:iCs/>
              </w:rPr>
              <w:t xml:space="preserve">Projektam </w:t>
            </w:r>
            <w:r w:rsidR="00A219C4">
              <w:rPr>
                <w:iCs/>
              </w:rPr>
              <w:t xml:space="preserve">tika </w:t>
            </w:r>
            <w:r>
              <w:rPr>
                <w:iCs/>
              </w:rPr>
              <w:t>pievienots tā teksts oriģinālvalodā (angļu valodā).</w:t>
            </w:r>
          </w:p>
        </w:tc>
        <w:tc>
          <w:tcPr>
            <w:tcW w:w="2693" w:type="dxa"/>
            <w:tcBorders>
              <w:top w:val="single" w:sz="4" w:space="0" w:color="auto"/>
              <w:left w:val="single" w:sz="4" w:space="0" w:color="auto"/>
              <w:bottom w:val="single" w:sz="4" w:space="0" w:color="auto"/>
            </w:tcBorders>
          </w:tcPr>
          <w:p w:rsidR="002D198B" w:rsidRPr="00712B66" w:rsidRDefault="00A2079E" w:rsidP="00A2079E">
            <w:pPr>
              <w:jc w:val="both"/>
            </w:pPr>
            <w:r>
              <w:t xml:space="preserve">Lūdzu skatīt noteikumu projekta pielikumā Pasaules Antidopinga kodeksa versija </w:t>
            </w:r>
            <w:r>
              <w:lastRenderedPageBreak/>
              <w:t xml:space="preserve">oriģinālvalodā – angļu valodā. </w:t>
            </w:r>
          </w:p>
        </w:tc>
      </w:tr>
      <w:tr w:rsidR="002D198B" w:rsidRPr="00712B66">
        <w:tc>
          <w:tcPr>
            <w:tcW w:w="708" w:type="dxa"/>
            <w:tcBorders>
              <w:left w:val="single" w:sz="6" w:space="0" w:color="000000"/>
              <w:bottom w:val="single" w:sz="4" w:space="0" w:color="auto"/>
              <w:right w:val="single" w:sz="6" w:space="0" w:color="000000"/>
            </w:tcBorders>
          </w:tcPr>
          <w:p w:rsidR="002D198B" w:rsidRDefault="002D198B" w:rsidP="003B71E0">
            <w:pPr>
              <w:pStyle w:val="naisc"/>
              <w:spacing w:before="0" w:after="0"/>
              <w:ind w:firstLine="720"/>
            </w:pPr>
          </w:p>
          <w:p w:rsidR="002D198B" w:rsidRPr="002D198B" w:rsidRDefault="002D198B" w:rsidP="002D198B">
            <w:r>
              <w:t>3.</w:t>
            </w:r>
          </w:p>
        </w:tc>
        <w:tc>
          <w:tcPr>
            <w:tcW w:w="3086" w:type="dxa"/>
            <w:gridSpan w:val="2"/>
            <w:tcBorders>
              <w:left w:val="single" w:sz="6" w:space="0" w:color="000000"/>
              <w:bottom w:val="single" w:sz="4" w:space="0" w:color="auto"/>
              <w:right w:val="single" w:sz="6" w:space="0" w:color="000000"/>
            </w:tcBorders>
          </w:tcPr>
          <w:p w:rsidR="002D198B" w:rsidRPr="00712B66" w:rsidRDefault="002D198B" w:rsidP="003B71E0">
            <w:pPr>
              <w:pStyle w:val="naisc"/>
              <w:spacing w:before="0" w:after="0"/>
              <w:ind w:firstLine="720"/>
            </w:pPr>
          </w:p>
        </w:tc>
        <w:tc>
          <w:tcPr>
            <w:tcW w:w="4394" w:type="dxa"/>
            <w:tcBorders>
              <w:left w:val="single" w:sz="6" w:space="0" w:color="000000"/>
              <w:bottom w:val="single" w:sz="4" w:space="0" w:color="auto"/>
              <w:right w:val="single" w:sz="6" w:space="0" w:color="000000"/>
            </w:tcBorders>
          </w:tcPr>
          <w:p w:rsidR="002D198B" w:rsidRPr="002D198B" w:rsidRDefault="002D198B" w:rsidP="002D198B">
            <w:pPr>
              <w:pStyle w:val="naisc"/>
              <w:spacing w:before="0" w:after="0"/>
              <w:jc w:val="both"/>
            </w:pPr>
            <w:r w:rsidRPr="002D198B">
              <w:t>Ņemot vērā, ka Kodekss ir 2005. gada 19. oktobra Starptautiskās konvencijas pret dopingu sportā papildinājums, lūdzam ievērot minētās konvencijas 36. pantu attiecībā uz pievienošanos Kodeksam. Attiecīgi lūdzam projektu papildināt ar normu par Kodeksa spēkā stāšanos atbilstoši Ministru kabineta 2009. gada 3. februāra noteikumu Nr. 108 “Normatīvo aktu projektu sagatavošanas noteikumi” 112.3. apakšpunktam un 2005. gada 19. oktobra Starptautiskās konvencijas pret dopingu sportā 37. pantu, no kura varētu izrietēt Kodeksa spēkā stāšanās.</w:t>
            </w:r>
          </w:p>
        </w:tc>
        <w:tc>
          <w:tcPr>
            <w:tcW w:w="4111" w:type="dxa"/>
            <w:gridSpan w:val="2"/>
            <w:tcBorders>
              <w:left w:val="single" w:sz="6" w:space="0" w:color="000000"/>
              <w:bottom w:val="single" w:sz="4" w:space="0" w:color="auto"/>
              <w:right w:val="single" w:sz="6" w:space="0" w:color="000000"/>
            </w:tcBorders>
          </w:tcPr>
          <w:p w:rsidR="002D198B" w:rsidRPr="00E2551B" w:rsidRDefault="0050275A" w:rsidP="003B71E0">
            <w:pPr>
              <w:pStyle w:val="naisc"/>
              <w:spacing w:before="0" w:after="0"/>
              <w:ind w:firstLine="720"/>
              <w:rPr>
                <w:b/>
              </w:rPr>
            </w:pPr>
            <w:r w:rsidRPr="00E2551B">
              <w:rPr>
                <w:b/>
              </w:rPr>
              <w:t>Ņemts vērā</w:t>
            </w:r>
          </w:p>
          <w:p w:rsidR="0050275A" w:rsidRDefault="0050275A" w:rsidP="0050275A">
            <w:pPr>
              <w:pStyle w:val="naisc"/>
              <w:spacing w:before="0" w:after="0"/>
              <w:jc w:val="left"/>
            </w:pPr>
          </w:p>
          <w:p w:rsidR="00B77A46" w:rsidRDefault="00B77A46" w:rsidP="00F054A1">
            <w:pPr>
              <w:pStyle w:val="naisc"/>
              <w:spacing w:before="0" w:after="0"/>
              <w:jc w:val="both"/>
            </w:pPr>
            <w:r>
              <w:t xml:space="preserve">Noteikumu papildināts ar punktu, kas nosaka, ka Pasaules Antidopinga kodekss stājas spēkā 2019.gada 1.oktobrī. </w:t>
            </w:r>
          </w:p>
          <w:p w:rsidR="00B77A46" w:rsidRDefault="00B77A46" w:rsidP="00F054A1">
            <w:pPr>
              <w:pStyle w:val="naisc"/>
              <w:spacing w:before="0" w:after="0"/>
              <w:jc w:val="both"/>
            </w:pPr>
          </w:p>
          <w:p w:rsidR="00BC4B84" w:rsidRDefault="00B77A46" w:rsidP="00F054A1">
            <w:pPr>
              <w:pStyle w:val="naisc"/>
              <w:spacing w:before="0" w:after="0"/>
              <w:jc w:val="both"/>
            </w:pPr>
            <w:r>
              <w:t>Vienlaikus p</w:t>
            </w:r>
            <w:r w:rsidR="00F054A1">
              <w:t>apildināta</w:t>
            </w:r>
            <w:r w:rsidR="00D175EC">
              <w:t xml:space="preserve"> noteikumu projekta</w:t>
            </w:r>
            <w:r w:rsidR="00F054A1">
              <w:t xml:space="preserve"> anotācija</w:t>
            </w:r>
            <w:r w:rsidR="00D175EC">
              <w:t xml:space="preserve">, skaidrojot, ka </w:t>
            </w:r>
            <w:r w:rsidR="00BC4B84">
              <w:t>Pasaules Antidopinga kodeksa 23.1. punktā ir noteikta kārtība, kādā valstis var pievienoties ta</w:t>
            </w:r>
            <w:r w:rsidR="00D175EC">
              <w:t>m. A</w:t>
            </w:r>
            <w:r w:rsidR="00BC4B84">
              <w:t>ttiecīgi</w:t>
            </w:r>
            <w:r w:rsidR="00D175EC">
              <w:t xml:space="preserve">, lai nodrošinātu pilnvērtīgu pievienošanos </w:t>
            </w:r>
            <w:r w:rsidR="00BC4B84">
              <w:t xml:space="preserve"> tika sagatavots Ministru kabineta </w:t>
            </w:r>
            <w:proofErr w:type="spellStart"/>
            <w:r w:rsidR="00BC4B84">
              <w:t>protokollēmums</w:t>
            </w:r>
            <w:proofErr w:type="spellEnd"/>
            <w:r w:rsidR="00BC4B84">
              <w:t xml:space="preserve">, kas </w:t>
            </w:r>
            <w:r w:rsidR="00D175EC">
              <w:t>pa</w:t>
            </w:r>
            <w:r w:rsidR="00BC4B84">
              <w:t xml:space="preserve">redz, ka Latvijas Antidopinga birojs </w:t>
            </w:r>
            <w:r w:rsidR="00D175EC">
              <w:t>nodrošina pievienošanos</w:t>
            </w:r>
            <w:r w:rsidR="00BC4B84">
              <w:t xml:space="preserve"> Pasaules Antidopinga kodeksam. </w:t>
            </w:r>
          </w:p>
          <w:p w:rsidR="00172E95" w:rsidRDefault="00BC4B84" w:rsidP="00F054A1">
            <w:pPr>
              <w:pStyle w:val="naisc"/>
              <w:spacing w:before="0" w:after="0"/>
              <w:jc w:val="both"/>
            </w:pPr>
            <w:r>
              <w:t>Pasaules Antidopinga kodeksā nav noteikts tā spēkā stāšanās laiks</w:t>
            </w:r>
            <w:r w:rsidR="00172E95">
              <w:t>. Atbilstoši līdzšinējai Pasaules Antidopinga aģentūras praksei, Pasaules Antidopinga kodeksa normas tiek piemērotas ar brīdi, kad Pasaules Antidopinga aģentūrai tiek iesniegta pievienošanās vēstule.</w:t>
            </w:r>
          </w:p>
          <w:p w:rsidR="00D175EC" w:rsidRPr="00712B66" w:rsidRDefault="00D175EC" w:rsidP="00F054A1">
            <w:pPr>
              <w:pStyle w:val="naisc"/>
              <w:spacing w:before="0" w:after="0"/>
              <w:jc w:val="both"/>
            </w:pPr>
            <w:r>
              <w:t xml:space="preserve">Vienlaikus jānorāda, ka </w:t>
            </w:r>
            <w:r w:rsidR="005E1716">
              <w:t>B</w:t>
            </w:r>
            <w:r>
              <w:t xml:space="preserve">irojs jau šobrīd strādā, vadoties pēc Pasaules Antidopinga kodeksā un citos starptautiskos dokumentos norādītajām </w:t>
            </w:r>
            <w:r w:rsidR="00B7014E">
              <w:t xml:space="preserve">prasībām un attiecīgi oficiāla </w:t>
            </w:r>
            <w:r w:rsidR="00B7014E">
              <w:lastRenderedPageBreak/>
              <w:t>pievienošanās starptautiskam dokumentam būtiski nemainīs līdzšinējo praksi.</w:t>
            </w:r>
          </w:p>
        </w:tc>
        <w:tc>
          <w:tcPr>
            <w:tcW w:w="2693" w:type="dxa"/>
            <w:tcBorders>
              <w:top w:val="single" w:sz="4" w:space="0" w:color="auto"/>
              <w:left w:val="single" w:sz="4" w:space="0" w:color="auto"/>
              <w:bottom w:val="single" w:sz="4" w:space="0" w:color="auto"/>
            </w:tcBorders>
          </w:tcPr>
          <w:p w:rsidR="00B77A46" w:rsidRDefault="00B77A46" w:rsidP="00BC4B84">
            <w:pPr>
              <w:jc w:val="both"/>
            </w:pPr>
            <w:r>
              <w:lastRenderedPageBreak/>
              <w:t>Noteikumu projekts papildināts ar 3.punktu.</w:t>
            </w:r>
          </w:p>
          <w:p w:rsidR="00B77A46" w:rsidRDefault="00B77A46" w:rsidP="00BC4B84">
            <w:pPr>
              <w:jc w:val="both"/>
            </w:pPr>
          </w:p>
          <w:p w:rsidR="002D198B" w:rsidRPr="00712B66" w:rsidRDefault="00BC4B84" w:rsidP="00BC4B84">
            <w:pPr>
              <w:jc w:val="both"/>
            </w:pPr>
            <w:r>
              <w:t>Precizēts noteikumu projekta anotācijas I sadaļas 2.punkts.</w:t>
            </w:r>
          </w:p>
        </w:tc>
      </w:tr>
      <w:tr w:rsidR="002D198B" w:rsidRPr="00712B66">
        <w:tc>
          <w:tcPr>
            <w:tcW w:w="708" w:type="dxa"/>
            <w:tcBorders>
              <w:left w:val="single" w:sz="6" w:space="0" w:color="000000"/>
              <w:bottom w:val="single" w:sz="4" w:space="0" w:color="auto"/>
              <w:right w:val="single" w:sz="6" w:space="0" w:color="000000"/>
            </w:tcBorders>
          </w:tcPr>
          <w:p w:rsidR="002D198B" w:rsidRDefault="002D198B" w:rsidP="003B71E0">
            <w:pPr>
              <w:pStyle w:val="naisc"/>
              <w:spacing w:before="0" w:after="0"/>
              <w:ind w:firstLine="720"/>
            </w:pPr>
          </w:p>
          <w:p w:rsidR="002D198B" w:rsidRDefault="002D198B" w:rsidP="002D198B"/>
          <w:p w:rsidR="002D198B" w:rsidRDefault="002D198B" w:rsidP="002D198B"/>
          <w:p w:rsidR="002D198B" w:rsidRPr="002D198B" w:rsidRDefault="002D198B" w:rsidP="002D198B">
            <w:r>
              <w:t>4.</w:t>
            </w:r>
          </w:p>
        </w:tc>
        <w:tc>
          <w:tcPr>
            <w:tcW w:w="3086" w:type="dxa"/>
            <w:gridSpan w:val="2"/>
            <w:tcBorders>
              <w:left w:val="single" w:sz="6" w:space="0" w:color="000000"/>
              <w:bottom w:val="single" w:sz="4" w:space="0" w:color="auto"/>
              <w:right w:val="single" w:sz="6" w:space="0" w:color="000000"/>
            </w:tcBorders>
          </w:tcPr>
          <w:p w:rsidR="002D198B" w:rsidRPr="00712B66" w:rsidRDefault="002D198B" w:rsidP="003B71E0">
            <w:pPr>
              <w:pStyle w:val="naisc"/>
              <w:spacing w:before="0" w:after="0"/>
              <w:ind w:firstLine="720"/>
            </w:pPr>
          </w:p>
        </w:tc>
        <w:tc>
          <w:tcPr>
            <w:tcW w:w="4394" w:type="dxa"/>
            <w:tcBorders>
              <w:left w:val="single" w:sz="6" w:space="0" w:color="000000"/>
              <w:bottom w:val="single" w:sz="4" w:space="0" w:color="auto"/>
              <w:right w:val="single" w:sz="6" w:space="0" w:color="000000"/>
            </w:tcBorders>
          </w:tcPr>
          <w:p w:rsidR="002D198B" w:rsidRPr="002D198B" w:rsidRDefault="002D198B" w:rsidP="002D198B">
            <w:pPr>
              <w:pStyle w:val="naisc"/>
              <w:spacing w:before="0" w:after="0"/>
              <w:jc w:val="both"/>
            </w:pPr>
            <w:r w:rsidRPr="002D198B">
              <w:t xml:space="preserve">Vienlaikus norādām, ka atbilstoši projektam pievienotajam Ministru kabineta sēdes </w:t>
            </w:r>
            <w:proofErr w:type="spellStart"/>
            <w:r w:rsidRPr="002D198B">
              <w:t>protokollēmuma</w:t>
            </w:r>
            <w:proofErr w:type="spellEnd"/>
            <w:r w:rsidRPr="002D198B">
              <w:t xml:space="preserve"> projektam Latvijas Antidopinga birojs nodrošina pievienošanos Kodeksam. Ja uzskatām, ka ar projektu Kodekss tiek padarīts par starptautisko līgumu Latvijas tiesību sistēmas izpratnē, tad pievienošanos Kodeksam veic Ārlietu ministrija saskaņā ar Ministru kabineta 2003. gada 29. aprīļa noteikumu Nr. 237 “Ārlietu ministrijas nolikums” 5.5. un 5.6. apakšpunktu. Attiecīgi lūdzam precizēt Ministru kabineta sēdes </w:t>
            </w:r>
            <w:proofErr w:type="spellStart"/>
            <w:r w:rsidRPr="002D198B">
              <w:t>protokollēmuma</w:t>
            </w:r>
            <w:proofErr w:type="spellEnd"/>
            <w:r w:rsidRPr="002D198B">
              <w:t xml:space="preserve"> projektu vai izvērsti skaidrot atšķirīgu pievienošanās mehānismu.</w:t>
            </w:r>
          </w:p>
        </w:tc>
        <w:tc>
          <w:tcPr>
            <w:tcW w:w="4111" w:type="dxa"/>
            <w:gridSpan w:val="2"/>
            <w:tcBorders>
              <w:left w:val="single" w:sz="6" w:space="0" w:color="000000"/>
              <w:bottom w:val="single" w:sz="4" w:space="0" w:color="auto"/>
              <w:right w:val="single" w:sz="6" w:space="0" w:color="000000"/>
            </w:tcBorders>
          </w:tcPr>
          <w:p w:rsidR="002D198B" w:rsidRDefault="00F054A1" w:rsidP="003B71E0">
            <w:pPr>
              <w:pStyle w:val="naisc"/>
              <w:spacing w:before="0" w:after="0"/>
              <w:ind w:firstLine="720"/>
            </w:pPr>
            <w:r>
              <w:rPr>
                <w:b/>
              </w:rPr>
              <w:t>Ņemts vērā</w:t>
            </w:r>
          </w:p>
          <w:p w:rsidR="00F054A1" w:rsidRDefault="00F054A1" w:rsidP="003B71E0">
            <w:pPr>
              <w:pStyle w:val="naisc"/>
              <w:spacing w:before="0" w:after="0"/>
              <w:ind w:firstLine="720"/>
            </w:pPr>
          </w:p>
          <w:p w:rsidR="00B7014E" w:rsidRDefault="00B7014E" w:rsidP="00B7014E">
            <w:pPr>
              <w:pStyle w:val="naisc"/>
              <w:spacing w:before="0" w:after="0"/>
              <w:jc w:val="both"/>
            </w:pPr>
            <w:r>
              <w:t xml:space="preserve">Papildināta noteikumu projekta anotācija, skaidrojot, ka Pasaules Antidopinga kodeksa 23.1. punktā ir noteikta kārtība, kādā valstis var pievienoties tam. Attiecīgi, lai nodrošinātu pilnvērtīgu pievienošanos  tika sagatavots Ministru kabineta </w:t>
            </w:r>
            <w:proofErr w:type="spellStart"/>
            <w:r>
              <w:t>protokollēmums</w:t>
            </w:r>
            <w:proofErr w:type="spellEnd"/>
            <w:r>
              <w:t xml:space="preserve">, kas paredz, ka Latvijas Antidopinga birojs nodrošina pievienošanos Pasaules Antidopinga kodeksam.  </w:t>
            </w:r>
          </w:p>
          <w:p w:rsidR="00F054A1" w:rsidRDefault="00B7014E" w:rsidP="00F054A1">
            <w:pPr>
              <w:pStyle w:val="naisc"/>
              <w:spacing w:before="0" w:after="0"/>
              <w:jc w:val="both"/>
            </w:pPr>
            <w:r>
              <w:t>Vienlaikus norādām, ka š</w:t>
            </w:r>
            <w:r w:rsidR="00F054A1">
              <w:t>ādu pievienošanos Pasaules Antidopinga kodeksam ir saskaņojusi arī Ārlietu ministrija.</w:t>
            </w:r>
          </w:p>
          <w:p w:rsidR="00B7014E" w:rsidRPr="00F054A1" w:rsidRDefault="00B7014E" w:rsidP="00F054A1">
            <w:pPr>
              <w:pStyle w:val="naisc"/>
              <w:spacing w:before="0" w:after="0"/>
              <w:jc w:val="both"/>
            </w:pPr>
          </w:p>
        </w:tc>
        <w:tc>
          <w:tcPr>
            <w:tcW w:w="2693" w:type="dxa"/>
            <w:tcBorders>
              <w:top w:val="single" w:sz="4" w:space="0" w:color="auto"/>
              <w:left w:val="single" w:sz="4" w:space="0" w:color="auto"/>
              <w:bottom w:val="single" w:sz="4" w:space="0" w:color="auto"/>
            </w:tcBorders>
          </w:tcPr>
          <w:p w:rsidR="002D198B" w:rsidRPr="00712B66" w:rsidRDefault="00B7014E" w:rsidP="00A2079E">
            <w:pPr>
              <w:jc w:val="both"/>
            </w:pPr>
            <w:r>
              <w:t xml:space="preserve">Papildināta noteikumu projekta anotācijas I sadaļās 2.punkts. </w:t>
            </w:r>
          </w:p>
        </w:tc>
      </w:tr>
      <w:tr w:rsidR="002D198B" w:rsidRPr="00712B66">
        <w:tc>
          <w:tcPr>
            <w:tcW w:w="708" w:type="dxa"/>
            <w:tcBorders>
              <w:left w:val="single" w:sz="6" w:space="0" w:color="000000"/>
              <w:bottom w:val="single" w:sz="4" w:space="0" w:color="auto"/>
              <w:right w:val="single" w:sz="6" w:space="0" w:color="000000"/>
            </w:tcBorders>
          </w:tcPr>
          <w:p w:rsidR="002D198B" w:rsidRDefault="002D198B" w:rsidP="003B71E0">
            <w:pPr>
              <w:pStyle w:val="naisc"/>
              <w:spacing w:before="0" w:after="0"/>
              <w:ind w:firstLine="720"/>
            </w:pPr>
          </w:p>
          <w:p w:rsidR="002D198B" w:rsidRDefault="002D198B" w:rsidP="002D198B"/>
          <w:p w:rsidR="002D198B" w:rsidRPr="002D198B" w:rsidRDefault="002D198B" w:rsidP="002D198B">
            <w:r>
              <w:t>5.</w:t>
            </w:r>
          </w:p>
        </w:tc>
        <w:tc>
          <w:tcPr>
            <w:tcW w:w="3086" w:type="dxa"/>
            <w:gridSpan w:val="2"/>
            <w:tcBorders>
              <w:left w:val="single" w:sz="6" w:space="0" w:color="000000"/>
              <w:bottom w:val="single" w:sz="4" w:space="0" w:color="auto"/>
              <w:right w:val="single" w:sz="6" w:space="0" w:color="000000"/>
            </w:tcBorders>
          </w:tcPr>
          <w:p w:rsidR="002D198B" w:rsidRPr="00712B66" w:rsidRDefault="002D198B" w:rsidP="003B71E0">
            <w:pPr>
              <w:pStyle w:val="naisc"/>
              <w:spacing w:before="0" w:after="0"/>
              <w:ind w:firstLine="720"/>
            </w:pPr>
          </w:p>
        </w:tc>
        <w:tc>
          <w:tcPr>
            <w:tcW w:w="4394" w:type="dxa"/>
            <w:tcBorders>
              <w:left w:val="single" w:sz="6" w:space="0" w:color="000000"/>
              <w:bottom w:val="single" w:sz="4" w:space="0" w:color="auto"/>
              <w:right w:val="single" w:sz="6" w:space="0" w:color="000000"/>
            </w:tcBorders>
          </w:tcPr>
          <w:p w:rsidR="002D198B" w:rsidRPr="002D198B" w:rsidRDefault="002D198B" w:rsidP="002D198B">
            <w:pPr>
              <w:pStyle w:val="naisc"/>
              <w:spacing w:before="0" w:after="0"/>
              <w:jc w:val="both"/>
            </w:pPr>
            <w:r w:rsidRPr="002D198B">
              <w:t>Ņemot vērā, ka Kodeksa ievērošana pastarpināti izriet no 2005. gada 19. oktobra Starptautiskās konvencijas pret dopingu sportā un 1989. gada 16. novembra Eiropas Padomes Antidopinga konvencijas Nr.135, lūdzam papildināt projekta anotācijas V sadaļas 2. punktu un 2. tabulu atbilstoši Ministru kabineta 2009. gada 15. decembra instrukcijas Nr. 19 “Tiesību akta projekta sākotnējās ietekmes izvērtēšanas kārtība” 57. un 58. punktam.</w:t>
            </w:r>
          </w:p>
        </w:tc>
        <w:tc>
          <w:tcPr>
            <w:tcW w:w="4111" w:type="dxa"/>
            <w:gridSpan w:val="2"/>
            <w:tcBorders>
              <w:left w:val="single" w:sz="6" w:space="0" w:color="000000"/>
              <w:bottom w:val="single" w:sz="4" w:space="0" w:color="auto"/>
              <w:right w:val="single" w:sz="6" w:space="0" w:color="000000"/>
            </w:tcBorders>
          </w:tcPr>
          <w:p w:rsidR="002D198B" w:rsidRDefault="00F054A1" w:rsidP="003B71E0">
            <w:pPr>
              <w:pStyle w:val="naisc"/>
              <w:spacing w:before="0" w:after="0"/>
              <w:ind w:firstLine="720"/>
              <w:rPr>
                <w:b/>
              </w:rPr>
            </w:pPr>
            <w:r>
              <w:rPr>
                <w:b/>
              </w:rPr>
              <w:t>Ņemts vērā</w:t>
            </w:r>
          </w:p>
          <w:p w:rsidR="00A2079E" w:rsidRDefault="00A2079E" w:rsidP="003B71E0">
            <w:pPr>
              <w:pStyle w:val="naisc"/>
              <w:spacing w:before="0" w:after="0"/>
              <w:ind w:firstLine="720"/>
              <w:rPr>
                <w:b/>
              </w:rPr>
            </w:pPr>
          </w:p>
          <w:p w:rsidR="00A2079E" w:rsidRPr="00A2079E" w:rsidRDefault="00A2079E" w:rsidP="00A2079E">
            <w:pPr>
              <w:pStyle w:val="naisc"/>
              <w:spacing w:before="0" w:after="0"/>
              <w:jc w:val="both"/>
            </w:pPr>
            <w:r>
              <w:t>Papildināts noteikumu projekta anotācijas V sadaļas 2.punkts un 2.tabula.</w:t>
            </w:r>
          </w:p>
        </w:tc>
        <w:tc>
          <w:tcPr>
            <w:tcW w:w="2693" w:type="dxa"/>
            <w:tcBorders>
              <w:top w:val="single" w:sz="4" w:space="0" w:color="auto"/>
              <w:left w:val="single" w:sz="4" w:space="0" w:color="auto"/>
              <w:bottom w:val="single" w:sz="4" w:space="0" w:color="auto"/>
            </w:tcBorders>
          </w:tcPr>
          <w:p w:rsidR="002D198B" w:rsidRPr="00712B66" w:rsidRDefault="00A2079E" w:rsidP="00A2079E">
            <w:pPr>
              <w:jc w:val="both"/>
            </w:pPr>
            <w:r>
              <w:t>Papildināts noteikumu projekta anotācijas V sadaļas 2.punkts un 2.tabula.</w:t>
            </w:r>
          </w:p>
        </w:tc>
      </w:tr>
      <w:tr w:rsidR="007116C7" w:rsidRPr="00712B66">
        <w:tblPrEx>
          <w:tblBorders>
            <w:top w:val="none" w:sz="0" w:space="0" w:color="auto"/>
            <w:left w:val="none" w:sz="0" w:space="0" w:color="auto"/>
            <w:bottom w:val="none" w:sz="0" w:space="0" w:color="auto"/>
            <w:right w:val="none" w:sz="0" w:space="0" w:color="auto"/>
          </w:tblBorders>
        </w:tblPrEx>
        <w:trPr>
          <w:gridAfter w:val="2"/>
          <w:wAfter w:w="5705" w:type="dxa"/>
        </w:trPr>
        <w:tc>
          <w:tcPr>
            <w:tcW w:w="3108" w:type="dxa"/>
            <w:gridSpan w:val="2"/>
          </w:tcPr>
          <w:p w:rsidR="00D92D47" w:rsidRPr="00712B66" w:rsidRDefault="00D92D47" w:rsidP="00E74517">
            <w:pPr>
              <w:pStyle w:val="naiskr"/>
              <w:spacing w:before="0" w:after="0"/>
            </w:pPr>
          </w:p>
          <w:p w:rsidR="00A2079E" w:rsidRDefault="00A2079E" w:rsidP="00E74517">
            <w:pPr>
              <w:pStyle w:val="naiskr"/>
              <w:spacing w:before="0" w:after="0"/>
            </w:pPr>
          </w:p>
          <w:p w:rsidR="00A2079E" w:rsidRDefault="00A2079E" w:rsidP="00E74517">
            <w:pPr>
              <w:pStyle w:val="naiskr"/>
              <w:spacing w:before="0" w:after="0"/>
            </w:pPr>
          </w:p>
          <w:p w:rsidR="00A2079E" w:rsidRDefault="00A2079E" w:rsidP="00E74517">
            <w:pPr>
              <w:pStyle w:val="naiskr"/>
              <w:spacing w:before="0" w:after="0"/>
            </w:pPr>
          </w:p>
          <w:p w:rsidR="00A2079E" w:rsidRDefault="00A2079E" w:rsidP="00E74517">
            <w:pPr>
              <w:pStyle w:val="naiskr"/>
              <w:spacing w:before="0" w:after="0"/>
            </w:pPr>
          </w:p>
          <w:p w:rsidR="00A2079E" w:rsidRDefault="00A2079E" w:rsidP="00E74517">
            <w:pPr>
              <w:pStyle w:val="naiskr"/>
              <w:spacing w:before="0" w:after="0"/>
            </w:pPr>
          </w:p>
          <w:p w:rsidR="00A2079E" w:rsidRDefault="00A2079E" w:rsidP="00E74517">
            <w:pPr>
              <w:pStyle w:val="naiskr"/>
              <w:spacing w:before="0" w:after="0"/>
            </w:pPr>
          </w:p>
          <w:p w:rsidR="00A2079E" w:rsidRDefault="00A2079E" w:rsidP="00E74517">
            <w:pPr>
              <w:pStyle w:val="naiskr"/>
              <w:spacing w:before="0" w:after="0"/>
            </w:pPr>
          </w:p>
          <w:p w:rsidR="007116C7" w:rsidRPr="00712B66" w:rsidRDefault="007116C7" w:rsidP="00E74517">
            <w:pPr>
              <w:pStyle w:val="naiskr"/>
              <w:spacing w:before="0" w:after="0"/>
            </w:pPr>
            <w:r w:rsidRPr="00712B66">
              <w:t>Atbildīgā amatpersona</w:t>
            </w:r>
          </w:p>
        </w:tc>
        <w:tc>
          <w:tcPr>
            <w:tcW w:w="6179" w:type="dxa"/>
            <w:gridSpan w:val="3"/>
          </w:tcPr>
          <w:p w:rsidR="007116C7" w:rsidRPr="00712B66" w:rsidRDefault="007116C7" w:rsidP="00DB7395">
            <w:pPr>
              <w:pStyle w:val="naiskr"/>
              <w:spacing w:before="0" w:after="0"/>
              <w:ind w:firstLine="720"/>
            </w:pPr>
            <w:r w:rsidRPr="00712B66">
              <w:lastRenderedPageBreak/>
              <w:t>  </w:t>
            </w:r>
          </w:p>
        </w:tc>
      </w:tr>
      <w:tr w:rsidR="007116C7" w:rsidRPr="00712B66">
        <w:tblPrEx>
          <w:tblBorders>
            <w:top w:val="none" w:sz="0" w:space="0" w:color="auto"/>
            <w:left w:val="none" w:sz="0" w:space="0" w:color="auto"/>
            <w:bottom w:val="none" w:sz="0" w:space="0" w:color="auto"/>
            <w:right w:val="none" w:sz="0" w:space="0" w:color="auto"/>
          </w:tblBorders>
        </w:tblPrEx>
        <w:trPr>
          <w:gridAfter w:val="2"/>
          <w:wAfter w:w="5705" w:type="dxa"/>
        </w:trPr>
        <w:tc>
          <w:tcPr>
            <w:tcW w:w="3108" w:type="dxa"/>
            <w:gridSpan w:val="2"/>
          </w:tcPr>
          <w:p w:rsidR="007116C7" w:rsidRPr="00712B66" w:rsidRDefault="007116C7" w:rsidP="00DB7395">
            <w:pPr>
              <w:pStyle w:val="naiskr"/>
              <w:spacing w:before="0" w:after="0"/>
              <w:ind w:firstLine="720"/>
            </w:pPr>
          </w:p>
        </w:tc>
        <w:tc>
          <w:tcPr>
            <w:tcW w:w="6179" w:type="dxa"/>
            <w:gridSpan w:val="3"/>
            <w:tcBorders>
              <w:top w:val="single" w:sz="6" w:space="0" w:color="000000"/>
            </w:tcBorders>
          </w:tcPr>
          <w:p w:rsidR="007116C7" w:rsidRPr="00712B66" w:rsidRDefault="007116C7" w:rsidP="00D64FB0">
            <w:pPr>
              <w:pStyle w:val="naisc"/>
              <w:spacing w:before="0" w:after="0"/>
              <w:ind w:firstLine="720"/>
            </w:pPr>
            <w:r w:rsidRPr="00712B66">
              <w:t>(paraksts</w:t>
            </w:r>
            <w:r w:rsidR="00D64FB0" w:rsidRPr="00712B66">
              <w:t>*</w:t>
            </w:r>
            <w:r w:rsidRPr="00712B66">
              <w:t>)</w:t>
            </w:r>
          </w:p>
        </w:tc>
      </w:tr>
    </w:tbl>
    <w:tbl>
      <w:tblPr>
        <w:tblpPr w:leftFromText="180" w:rightFromText="180" w:vertAnchor="text" w:horzAnchor="page" w:tblpX="2386" w:tblpY="702"/>
        <w:tblW w:w="0" w:type="auto"/>
        <w:tblLook w:val="00A0" w:firstRow="1" w:lastRow="0" w:firstColumn="1" w:lastColumn="0" w:noHBand="0" w:noVBand="0"/>
      </w:tblPr>
      <w:tblGrid>
        <w:gridCol w:w="8268"/>
      </w:tblGrid>
      <w:tr w:rsidR="00A2079E" w:rsidRPr="00712B66" w:rsidTr="00A2079E">
        <w:tc>
          <w:tcPr>
            <w:tcW w:w="8268" w:type="dxa"/>
            <w:tcBorders>
              <w:top w:val="single" w:sz="4" w:space="0" w:color="000000"/>
            </w:tcBorders>
          </w:tcPr>
          <w:p w:rsidR="00A2079E" w:rsidRPr="00712B66" w:rsidRDefault="00A2079E" w:rsidP="00A2079E">
            <w:pPr>
              <w:jc w:val="center"/>
            </w:pPr>
            <w:r>
              <w:t>(</w:t>
            </w:r>
            <w:r w:rsidRPr="00712B66">
              <w:t xml:space="preserve">par projektu atbildīgās amatpersonas </w:t>
            </w:r>
            <w:r>
              <w:t xml:space="preserve">vārds un </w:t>
            </w:r>
            <w:r w:rsidRPr="00712B66">
              <w:t>uzvārds</w:t>
            </w:r>
            <w:r>
              <w:t>)</w:t>
            </w:r>
          </w:p>
        </w:tc>
      </w:tr>
      <w:tr w:rsidR="00A2079E" w:rsidRPr="00712B66" w:rsidTr="00A2079E">
        <w:tc>
          <w:tcPr>
            <w:tcW w:w="8268" w:type="dxa"/>
            <w:tcBorders>
              <w:bottom w:val="single" w:sz="4" w:space="0" w:color="000000"/>
            </w:tcBorders>
          </w:tcPr>
          <w:p w:rsidR="00A2079E" w:rsidRPr="00712B66" w:rsidRDefault="00A2079E" w:rsidP="00A2079E">
            <w:r>
              <w:t xml:space="preserve">Vecākā eksperte </w:t>
            </w:r>
          </w:p>
        </w:tc>
      </w:tr>
      <w:tr w:rsidR="00A2079E" w:rsidRPr="00712B66" w:rsidTr="00A2079E">
        <w:tc>
          <w:tcPr>
            <w:tcW w:w="8268" w:type="dxa"/>
            <w:tcBorders>
              <w:top w:val="single" w:sz="4" w:space="0" w:color="000000"/>
            </w:tcBorders>
          </w:tcPr>
          <w:p w:rsidR="00A2079E" w:rsidRPr="00712B66" w:rsidRDefault="00A2079E" w:rsidP="00A2079E">
            <w:pPr>
              <w:jc w:val="center"/>
            </w:pPr>
            <w:r>
              <w:t>(</w:t>
            </w:r>
            <w:r w:rsidRPr="00712B66">
              <w:t>amats</w:t>
            </w:r>
            <w:r>
              <w:t>)</w:t>
            </w:r>
          </w:p>
        </w:tc>
      </w:tr>
      <w:tr w:rsidR="00A2079E" w:rsidRPr="00712B66" w:rsidTr="00A2079E">
        <w:tc>
          <w:tcPr>
            <w:tcW w:w="8268" w:type="dxa"/>
            <w:tcBorders>
              <w:bottom w:val="single" w:sz="4" w:space="0" w:color="000000"/>
            </w:tcBorders>
          </w:tcPr>
          <w:p w:rsidR="00A2079E" w:rsidRPr="00712B66" w:rsidRDefault="00A2079E" w:rsidP="00A2079E">
            <w:r>
              <w:t>67876075</w:t>
            </w:r>
          </w:p>
        </w:tc>
      </w:tr>
      <w:tr w:rsidR="00A2079E" w:rsidRPr="00712B66" w:rsidTr="00A2079E">
        <w:tc>
          <w:tcPr>
            <w:tcW w:w="8268" w:type="dxa"/>
            <w:tcBorders>
              <w:top w:val="single" w:sz="4" w:space="0" w:color="000000"/>
            </w:tcBorders>
          </w:tcPr>
          <w:p w:rsidR="00A2079E" w:rsidRPr="00712B66" w:rsidRDefault="00A2079E" w:rsidP="00A2079E">
            <w:pPr>
              <w:jc w:val="center"/>
            </w:pPr>
            <w:r>
              <w:t>(</w:t>
            </w:r>
            <w:r w:rsidRPr="00712B66">
              <w:t>tālruņa un faksa numurs</w:t>
            </w:r>
            <w:r>
              <w:t>)</w:t>
            </w:r>
          </w:p>
        </w:tc>
      </w:tr>
      <w:tr w:rsidR="00A2079E" w:rsidRPr="00712B66" w:rsidTr="00A2079E">
        <w:tc>
          <w:tcPr>
            <w:tcW w:w="8268" w:type="dxa"/>
            <w:tcBorders>
              <w:bottom w:val="single" w:sz="4" w:space="0" w:color="000000"/>
            </w:tcBorders>
          </w:tcPr>
          <w:p w:rsidR="00A2079E" w:rsidRPr="00712B66" w:rsidRDefault="00A2079E" w:rsidP="00A2079E">
            <w:r>
              <w:t>lasma.pikele@vm.gov.lv</w:t>
            </w:r>
          </w:p>
        </w:tc>
      </w:tr>
      <w:tr w:rsidR="00A2079E" w:rsidRPr="00712B66" w:rsidTr="00A2079E">
        <w:tc>
          <w:tcPr>
            <w:tcW w:w="8268" w:type="dxa"/>
            <w:tcBorders>
              <w:top w:val="single" w:sz="4" w:space="0" w:color="000000"/>
            </w:tcBorders>
          </w:tcPr>
          <w:p w:rsidR="00A2079E" w:rsidRPr="00712B66" w:rsidRDefault="00A2079E" w:rsidP="00A2079E">
            <w:pPr>
              <w:jc w:val="center"/>
            </w:pPr>
            <w:r>
              <w:t>(</w:t>
            </w:r>
            <w:r w:rsidRPr="00712B66">
              <w:t>e-pasta adrese</w:t>
            </w:r>
            <w:r>
              <w:t>)</w:t>
            </w:r>
          </w:p>
        </w:tc>
      </w:tr>
    </w:tbl>
    <w:p w:rsidR="007116C7" w:rsidRDefault="007116C7" w:rsidP="00DB7395">
      <w:pPr>
        <w:pStyle w:val="naisf"/>
        <w:spacing w:before="0" w:after="0"/>
        <w:ind w:firstLine="720"/>
      </w:pPr>
    </w:p>
    <w:p w:rsidR="003B71E0" w:rsidRPr="00712B66" w:rsidRDefault="00A2079E" w:rsidP="00DB7395">
      <w:pPr>
        <w:pStyle w:val="naisf"/>
        <w:spacing w:before="0" w:after="0"/>
        <w:ind w:firstLine="720"/>
      </w:pPr>
      <w:r>
        <w:t>Lāsma Piķele</w:t>
      </w:r>
    </w:p>
    <w:p w:rsidR="00A2079E" w:rsidRDefault="00A2079E" w:rsidP="00DB7395">
      <w:pPr>
        <w:pStyle w:val="naisf"/>
        <w:spacing w:before="0" w:after="0"/>
        <w:ind w:firstLine="720"/>
      </w:pPr>
    </w:p>
    <w:p w:rsidR="00A2079E" w:rsidRDefault="00A2079E" w:rsidP="00DB7395">
      <w:pPr>
        <w:pStyle w:val="naisf"/>
        <w:spacing w:before="0" w:after="0"/>
        <w:ind w:firstLine="720"/>
      </w:pPr>
    </w:p>
    <w:p w:rsidR="00A2079E" w:rsidRDefault="00A2079E" w:rsidP="00DB7395">
      <w:pPr>
        <w:pStyle w:val="naisf"/>
        <w:spacing w:before="0" w:after="0"/>
        <w:ind w:firstLine="720"/>
      </w:pPr>
    </w:p>
    <w:p w:rsidR="00A2079E" w:rsidRDefault="00A2079E" w:rsidP="00DB7395">
      <w:pPr>
        <w:pStyle w:val="naisf"/>
        <w:spacing w:before="0" w:after="0"/>
        <w:ind w:firstLine="720"/>
      </w:pPr>
    </w:p>
    <w:p w:rsidR="00A2079E" w:rsidRDefault="00A2079E" w:rsidP="00DB7395">
      <w:pPr>
        <w:pStyle w:val="naisf"/>
        <w:spacing w:before="0" w:after="0"/>
        <w:ind w:firstLine="720"/>
      </w:pPr>
    </w:p>
    <w:p w:rsidR="00A2079E" w:rsidRDefault="00A2079E" w:rsidP="00DB7395">
      <w:pPr>
        <w:pStyle w:val="naisf"/>
        <w:spacing w:before="0" w:after="0"/>
        <w:ind w:firstLine="720"/>
      </w:pPr>
    </w:p>
    <w:p w:rsidR="00A2079E" w:rsidRDefault="00A2079E" w:rsidP="00DB7395">
      <w:pPr>
        <w:pStyle w:val="naisf"/>
        <w:spacing w:before="0" w:after="0"/>
        <w:ind w:firstLine="720"/>
      </w:pPr>
    </w:p>
    <w:p w:rsidR="00A2079E" w:rsidRDefault="00A2079E" w:rsidP="00DB7395">
      <w:pPr>
        <w:pStyle w:val="naisf"/>
        <w:spacing w:before="0" w:after="0"/>
        <w:ind w:firstLine="720"/>
      </w:pPr>
    </w:p>
    <w:p w:rsidR="00A2079E" w:rsidRDefault="00A2079E" w:rsidP="00DB7395">
      <w:pPr>
        <w:pStyle w:val="naisf"/>
        <w:spacing w:before="0" w:after="0"/>
        <w:ind w:firstLine="720"/>
      </w:pPr>
    </w:p>
    <w:p w:rsidR="00A2079E" w:rsidRDefault="00A2079E" w:rsidP="00DB7395">
      <w:pPr>
        <w:pStyle w:val="naisf"/>
        <w:spacing w:before="0" w:after="0"/>
        <w:ind w:firstLine="720"/>
      </w:pPr>
    </w:p>
    <w:p w:rsidR="00A2079E" w:rsidRDefault="00A2079E" w:rsidP="00DB7395">
      <w:pPr>
        <w:pStyle w:val="naisf"/>
        <w:spacing w:before="0" w:after="0"/>
        <w:ind w:firstLine="720"/>
      </w:pPr>
    </w:p>
    <w:p w:rsidR="00A2079E" w:rsidRDefault="00A2079E" w:rsidP="00DB7395">
      <w:pPr>
        <w:pStyle w:val="naisf"/>
        <w:spacing w:before="0" w:after="0"/>
        <w:ind w:firstLine="720"/>
      </w:pPr>
    </w:p>
    <w:p w:rsidR="00A2079E" w:rsidRDefault="00A2079E" w:rsidP="00DB7395">
      <w:pPr>
        <w:pStyle w:val="naisf"/>
        <w:spacing w:before="0" w:after="0"/>
        <w:ind w:firstLine="720"/>
      </w:pPr>
    </w:p>
    <w:p w:rsidR="00A2079E" w:rsidRDefault="00A2079E" w:rsidP="00DB7395">
      <w:pPr>
        <w:pStyle w:val="naisf"/>
        <w:spacing w:before="0" w:after="0"/>
        <w:ind w:firstLine="720"/>
      </w:pPr>
    </w:p>
    <w:p w:rsidR="007116C7" w:rsidRPr="00A2079E" w:rsidRDefault="00184479" w:rsidP="00A2079E">
      <w:pPr>
        <w:pStyle w:val="naisf"/>
        <w:spacing w:before="0" w:after="0"/>
        <w:ind w:firstLine="720"/>
      </w:pPr>
      <w:r>
        <w:t>Piezīme.</w:t>
      </w:r>
      <w:r w:rsidR="00767BF3">
        <w:t> </w:t>
      </w:r>
      <w:r w:rsidR="00FB6C91" w:rsidRPr="00712B66">
        <w:t>*</w:t>
      </w:r>
      <w:r w:rsidR="00767BF3">
        <w:t> </w:t>
      </w:r>
      <w:r w:rsidR="00317DC7" w:rsidRPr="00712B66">
        <w:t xml:space="preserve">Dokumenta rekvizītu </w:t>
      </w:r>
      <w:r w:rsidR="00364BB6" w:rsidRPr="00184479">
        <w:t>"</w:t>
      </w:r>
      <w:r w:rsidR="0018210A" w:rsidRPr="00184479">
        <w:t>p</w:t>
      </w:r>
      <w:r w:rsidR="00317DC7" w:rsidRPr="00184479">
        <w:t>araksts</w:t>
      </w:r>
      <w:r w:rsidR="00364BB6" w:rsidRPr="00184479">
        <w:t>"</w:t>
      </w:r>
      <w:r w:rsidR="00317DC7" w:rsidRPr="00184479">
        <w:t xml:space="preserve"> </w:t>
      </w:r>
      <w:r w:rsidR="00317DC7" w:rsidRPr="00712B66">
        <w:t xml:space="preserve">neaizpilda, ja elektroniskais dokuments ir </w:t>
      </w:r>
      <w:r>
        <w:t>sagatavots</w:t>
      </w:r>
      <w:r w:rsidR="00317DC7" w:rsidRPr="00712B66">
        <w:t xml:space="preserve"> atbilstoši </w:t>
      </w:r>
      <w:r>
        <w:t xml:space="preserve">normatīvajiem aktiem par </w:t>
      </w:r>
      <w:r w:rsidR="00317DC7" w:rsidRPr="00712B66">
        <w:t>elektronisko dokumentu noformēšan</w:t>
      </w:r>
      <w:r>
        <w:t>u.</w:t>
      </w:r>
    </w:p>
    <w:sectPr w:rsidR="007116C7" w:rsidRPr="00A2079E" w:rsidSect="00364BB6">
      <w:headerReference w:type="even" r:id="rId7"/>
      <w:headerReference w:type="default" r:id="rId8"/>
      <w:footerReference w:type="default" r:id="rId9"/>
      <w:footerReference w:type="first" r:id="rId10"/>
      <w:pgSz w:w="16838" w:h="11906" w:orient="landscape"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8C9" w:rsidRDefault="006B18C9">
      <w:r>
        <w:separator/>
      </w:r>
    </w:p>
  </w:endnote>
  <w:endnote w:type="continuationSeparator" w:id="0">
    <w:p w:rsidR="006B18C9" w:rsidRDefault="006B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D3C" w:rsidRPr="002D198B" w:rsidRDefault="002D198B" w:rsidP="002D198B">
    <w:pPr>
      <w:pStyle w:val="Footer"/>
      <w:rPr>
        <w:sz w:val="20"/>
        <w:szCs w:val="20"/>
      </w:rPr>
    </w:pPr>
    <w:r>
      <w:rPr>
        <w:sz w:val="20"/>
        <w:szCs w:val="20"/>
      </w:rPr>
      <w:t>VM</w:t>
    </w:r>
    <w:r w:rsidRPr="00015C84">
      <w:rPr>
        <w:sz w:val="20"/>
        <w:szCs w:val="20"/>
      </w:rPr>
      <w:t>izz_</w:t>
    </w:r>
    <w:r>
      <w:rPr>
        <w:sz w:val="20"/>
        <w:szCs w:val="20"/>
      </w:rPr>
      <w:t>2</w:t>
    </w:r>
    <w:r w:rsidR="00B77A46">
      <w:rPr>
        <w:sz w:val="20"/>
        <w:szCs w:val="20"/>
      </w:rPr>
      <w:t>708</w:t>
    </w:r>
    <w:r w:rsidRPr="00015C84">
      <w:rPr>
        <w:sz w:val="20"/>
        <w:szCs w:val="20"/>
      </w:rPr>
      <w:t>1</w:t>
    </w:r>
    <w:r>
      <w:rPr>
        <w:sz w:val="20"/>
        <w:szCs w:val="20"/>
      </w:rPr>
      <w:t>9_pien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5E7" w:rsidRPr="00B77A46" w:rsidRDefault="00B77A46" w:rsidP="00B77A46">
    <w:pPr>
      <w:pStyle w:val="Footer"/>
      <w:rPr>
        <w:sz w:val="20"/>
        <w:szCs w:val="20"/>
      </w:rPr>
    </w:pPr>
    <w:r>
      <w:rPr>
        <w:sz w:val="20"/>
        <w:szCs w:val="20"/>
      </w:rPr>
      <w:t>VM</w:t>
    </w:r>
    <w:r w:rsidRPr="00015C84">
      <w:rPr>
        <w:sz w:val="20"/>
        <w:szCs w:val="20"/>
      </w:rPr>
      <w:t>izz_</w:t>
    </w:r>
    <w:r>
      <w:rPr>
        <w:sz w:val="20"/>
        <w:szCs w:val="20"/>
      </w:rPr>
      <w:t>2708</w:t>
    </w:r>
    <w:r w:rsidRPr="00015C84">
      <w:rPr>
        <w:sz w:val="20"/>
        <w:szCs w:val="20"/>
      </w:rPr>
      <w:t>1</w:t>
    </w:r>
    <w:r>
      <w:rPr>
        <w:sz w:val="20"/>
        <w:szCs w:val="20"/>
      </w:rPr>
      <w:t>9_pien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8C9" w:rsidRDefault="006B18C9">
      <w:r>
        <w:separator/>
      </w:r>
    </w:p>
  </w:footnote>
  <w:footnote w:type="continuationSeparator" w:id="0">
    <w:p w:rsidR="006B18C9" w:rsidRDefault="006B1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5E7" w:rsidRDefault="006455E7" w:rsidP="00364B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55E7" w:rsidRDefault="00645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5E7" w:rsidRDefault="006455E7" w:rsidP="00364B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1D3C">
      <w:rPr>
        <w:rStyle w:val="PageNumber"/>
        <w:noProof/>
      </w:rPr>
      <w:t>3</w:t>
    </w:r>
    <w:r>
      <w:rPr>
        <w:rStyle w:val="PageNumber"/>
      </w:rPr>
      <w:fldChar w:fldCharType="end"/>
    </w:r>
  </w:p>
  <w:p w:rsidR="006455E7" w:rsidRDefault="00645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34AA3"/>
    <w:multiLevelType w:val="hybridMultilevel"/>
    <w:tmpl w:val="40A095C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232486C"/>
    <w:multiLevelType w:val="hybridMultilevel"/>
    <w:tmpl w:val="36C0E55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34100FB8"/>
    <w:multiLevelType w:val="hybridMultilevel"/>
    <w:tmpl w:val="86F4CDE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4D8F33AA"/>
    <w:multiLevelType w:val="hybridMultilevel"/>
    <w:tmpl w:val="0F080876"/>
    <w:lvl w:ilvl="0" w:tplc="E26CD69E">
      <w:start w:val="8"/>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95726DE"/>
    <w:multiLevelType w:val="hybridMultilevel"/>
    <w:tmpl w:val="13089126"/>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4D03A30"/>
    <w:multiLevelType w:val="hybridMultilevel"/>
    <w:tmpl w:val="C2DE7140"/>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8F77444"/>
    <w:multiLevelType w:val="hybridMultilevel"/>
    <w:tmpl w:val="50EA88C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7CA8080A"/>
    <w:multiLevelType w:val="multilevel"/>
    <w:tmpl w:val="B248F8C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8" w15:restartNumberingAfterBreak="0">
    <w:nsid w:val="7D10278F"/>
    <w:multiLevelType w:val="multilevel"/>
    <w:tmpl w:val="DB46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5"/>
  </w:num>
  <w:num w:numId="4">
    <w:abstractNumId w:val="4"/>
  </w:num>
  <w:num w:numId="5">
    <w:abstractNumId w:val="3"/>
  </w:num>
  <w:num w:numId="6">
    <w:abstractNumId w:val="0"/>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CE4"/>
    <w:rsid w:val="00001F89"/>
    <w:rsid w:val="00003C53"/>
    <w:rsid w:val="0000456E"/>
    <w:rsid w:val="000055EA"/>
    <w:rsid w:val="00006BF1"/>
    <w:rsid w:val="0001118D"/>
    <w:rsid w:val="0001131F"/>
    <w:rsid w:val="00011663"/>
    <w:rsid w:val="0001249F"/>
    <w:rsid w:val="000125C0"/>
    <w:rsid w:val="0001270C"/>
    <w:rsid w:val="000136AA"/>
    <w:rsid w:val="00013B4C"/>
    <w:rsid w:val="00013BF6"/>
    <w:rsid w:val="0001554C"/>
    <w:rsid w:val="00015B94"/>
    <w:rsid w:val="00015C84"/>
    <w:rsid w:val="00015DE5"/>
    <w:rsid w:val="000172E2"/>
    <w:rsid w:val="00017449"/>
    <w:rsid w:val="00020249"/>
    <w:rsid w:val="00022338"/>
    <w:rsid w:val="0002296A"/>
    <w:rsid w:val="00022B0F"/>
    <w:rsid w:val="00022B9A"/>
    <w:rsid w:val="00023FD6"/>
    <w:rsid w:val="0002416A"/>
    <w:rsid w:val="00024CCD"/>
    <w:rsid w:val="00024D20"/>
    <w:rsid w:val="000253DB"/>
    <w:rsid w:val="000278E7"/>
    <w:rsid w:val="00027A63"/>
    <w:rsid w:val="00027F9D"/>
    <w:rsid w:val="000307B5"/>
    <w:rsid w:val="00032457"/>
    <w:rsid w:val="0003413A"/>
    <w:rsid w:val="000349CA"/>
    <w:rsid w:val="0003557A"/>
    <w:rsid w:val="00035C06"/>
    <w:rsid w:val="000366DF"/>
    <w:rsid w:val="000376CD"/>
    <w:rsid w:val="00040A5C"/>
    <w:rsid w:val="00043005"/>
    <w:rsid w:val="0004345F"/>
    <w:rsid w:val="00044026"/>
    <w:rsid w:val="00046075"/>
    <w:rsid w:val="00046CAD"/>
    <w:rsid w:val="00046F5C"/>
    <w:rsid w:val="00047385"/>
    <w:rsid w:val="00050554"/>
    <w:rsid w:val="00053706"/>
    <w:rsid w:val="00053E04"/>
    <w:rsid w:val="000579E6"/>
    <w:rsid w:val="00060E03"/>
    <w:rsid w:val="000641CE"/>
    <w:rsid w:val="00065271"/>
    <w:rsid w:val="00066176"/>
    <w:rsid w:val="0006618D"/>
    <w:rsid w:val="00066885"/>
    <w:rsid w:val="0006694E"/>
    <w:rsid w:val="00066A37"/>
    <w:rsid w:val="00066F05"/>
    <w:rsid w:val="00072628"/>
    <w:rsid w:val="000728ED"/>
    <w:rsid w:val="000733F5"/>
    <w:rsid w:val="000733FF"/>
    <w:rsid w:val="0007577A"/>
    <w:rsid w:val="000775D0"/>
    <w:rsid w:val="00081B0F"/>
    <w:rsid w:val="0008283D"/>
    <w:rsid w:val="00083090"/>
    <w:rsid w:val="00083214"/>
    <w:rsid w:val="00083B8F"/>
    <w:rsid w:val="00084B11"/>
    <w:rsid w:val="00085322"/>
    <w:rsid w:val="0008656F"/>
    <w:rsid w:val="00086AB9"/>
    <w:rsid w:val="00086BCE"/>
    <w:rsid w:val="00086F36"/>
    <w:rsid w:val="00090168"/>
    <w:rsid w:val="00090C76"/>
    <w:rsid w:val="00091033"/>
    <w:rsid w:val="00091F10"/>
    <w:rsid w:val="0009302B"/>
    <w:rsid w:val="00093EC2"/>
    <w:rsid w:val="000948AC"/>
    <w:rsid w:val="000958A2"/>
    <w:rsid w:val="000965E7"/>
    <w:rsid w:val="000A0041"/>
    <w:rsid w:val="000A06FC"/>
    <w:rsid w:val="000A1A02"/>
    <w:rsid w:val="000A4035"/>
    <w:rsid w:val="000A483A"/>
    <w:rsid w:val="000A55D2"/>
    <w:rsid w:val="000A64D3"/>
    <w:rsid w:val="000A77B9"/>
    <w:rsid w:val="000A7EA7"/>
    <w:rsid w:val="000B0403"/>
    <w:rsid w:val="000B057B"/>
    <w:rsid w:val="000B06E7"/>
    <w:rsid w:val="000B0C94"/>
    <w:rsid w:val="000B15E5"/>
    <w:rsid w:val="000B2382"/>
    <w:rsid w:val="000B3171"/>
    <w:rsid w:val="000B34A5"/>
    <w:rsid w:val="000B4746"/>
    <w:rsid w:val="000B7966"/>
    <w:rsid w:val="000B7CB1"/>
    <w:rsid w:val="000C0AE6"/>
    <w:rsid w:val="000C0D0D"/>
    <w:rsid w:val="000C2555"/>
    <w:rsid w:val="000C3545"/>
    <w:rsid w:val="000C498A"/>
    <w:rsid w:val="000C4C16"/>
    <w:rsid w:val="000C56FC"/>
    <w:rsid w:val="000C7907"/>
    <w:rsid w:val="000C7A11"/>
    <w:rsid w:val="000C7F5E"/>
    <w:rsid w:val="000D00AC"/>
    <w:rsid w:val="000D0AED"/>
    <w:rsid w:val="000D3602"/>
    <w:rsid w:val="000D4D89"/>
    <w:rsid w:val="000D6BBD"/>
    <w:rsid w:val="000D7751"/>
    <w:rsid w:val="000D7C23"/>
    <w:rsid w:val="000E0A16"/>
    <w:rsid w:val="000E1BFA"/>
    <w:rsid w:val="000E2142"/>
    <w:rsid w:val="000E21D0"/>
    <w:rsid w:val="000E2A38"/>
    <w:rsid w:val="000E2ACC"/>
    <w:rsid w:val="000E5509"/>
    <w:rsid w:val="000E585F"/>
    <w:rsid w:val="000E66F8"/>
    <w:rsid w:val="000F054F"/>
    <w:rsid w:val="000F079D"/>
    <w:rsid w:val="000F0D9D"/>
    <w:rsid w:val="000F1D56"/>
    <w:rsid w:val="000F2534"/>
    <w:rsid w:val="000F28D9"/>
    <w:rsid w:val="000F2D43"/>
    <w:rsid w:val="000F2F9A"/>
    <w:rsid w:val="000F3AA0"/>
    <w:rsid w:val="000F4AEB"/>
    <w:rsid w:val="000F4B40"/>
    <w:rsid w:val="000F4C3B"/>
    <w:rsid w:val="000F4E7B"/>
    <w:rsid w:val="000F57C3"/>
    <w:rsid w:val="000F5C37"/>
    <w:rsid w:val="000F5DF0"/>
    <w:rsid w:val="000F6A0B"/>
    <w:rsid w:val="000F7695"/>
    <w:rsid w:val="001012E3"/>
    <w:rsid w:val="00101EEB"/>
    <w:rsid w:val="0010375A"/>
    <w:rsid w:val="001038ED"/>
    <w:rsid w:val="001042B0"/>
    <w:rsid w:val="00106F4F"/>
    <w:rsid w:val="001071D3"/>
    <w:rsid w:val="001075A8"/>
    <w:rsid w:val="00110259"/>
    <w:rsid w:val="00110AA9"/>
    <w:rsid w:val="0011254D"/>
    <w:rsid w:val="001139C2"/>
    <w:rsid w:val="00114559"/>
    <w:rsid w:val="00114EA9"/>
    <w:rsid w:val="00115ED0"/>
    <w:rsid w:val="0011683C"/>
    <w:rsid w:val="001179E8"/>
    <w:rsid w:val="0012021B"/>
    <w:rsid w:val="0012222D"/>
    <w:rsid w:val="001255E6"/>
    <w:rsid w:val="0013053A"/>
    <w:rsid w:val="0013066A"/>
    <w:rsid w:val="001315EF"/>
    <w:rsid w:val="00131F39"/>
    <w:rsid w:val="00132375"/>
    <w:rsid w:val="00132E73"/>
    <w:rsid w:val="00133505"/>
    <w:rsid w:val="00134188"/>
    <w:rsid w:val="00137403"/>
    <w:rsid w:val="00140706"/>
    <w:rsid w:val="0014122A"/>
    <w:rsid w:val="00141E85"/>
    <w:rsid w:val="0014319C"/>
    <w:rsid w:val="001436B3"/>
    <w:rsid w:val="00143976"/>
    <w:rsid w:val="00143DAC"/>
    <w:rsid w:val="00144622"/>
    <w:rsid w:val="00144781"/>
    <w:rsid w:val="00144917"/>
    <w:rsid w:val="0014702D"/>
    <w:rsid w:val="00147596"/>
    <w:rsid w:val="00152718"/>
    <w:rsid w:val="001530CF"/>
    <w:rsid w:val="00153F12"/>
    <w:rsid w:val="001543DB"/>
    <w:rsid w:val="00155473"/>
    <w:rsid w:val="00155DC2"/>
    <w:rsid w:val="00156D90"/>
    <w:rsid w:val="00156E9F"/>
    <w:rsid w:val="00157A57"/>
    <w:rsid w:val="00157DB6"/>
    <w:rsid w:val="00157EC2"/>
    <w:rsid w:val="00162A68"/>
    <w:rsid w:val="00162E08"/>
    <w:rsid w:val="001633F1"/>
    <w:rsid w:val="0016531E"/>
    <w:rsid w:val="0016565C"/>
    <w:rsid w:val="00166314"/>
    <w:rsid w:val="00166746"/>
    <w:rsid w:val="00167590"/>
    <w:rsid w:val="00167918"/>
    <w:rsid w:val="00167C1E"/>
    <w:rsid w:val="0017043B"/>
    <w:rsid w:val="001706A1"/>
    <w:rsid w:val="00170914"/>
    <w:rsid w:val="00170DF2"/>
    <w:rsid w:val="00172E95"/>
    <w:rsid w:val="00174841"/>
    <w:rsid w:val="001761FD"/>
    <w:rsid w:val="00177D61"/>
    <w:rsid w:val="00180125"/>
    <w:rsid w:val="001808CA"/>
    <w:rsid w:val="00180923"/>
    <w:rsid w:val="00180CE5"/>
    <w:rsid w:val="00181BAA"/>
    <w:rsid w:val="00181D2D"/>
    <w:rsid w:val="0018210A"/>
    <w:rsid w:val="00182DE0"/>
    <w:rsid w:val="0018386C"/>
    <w:rsid w:val="00184479"/>
    <w:rsid w:val="0018472C"/>
    <w:rsid w:val="00184838"/>
    <w:rsid w:val="00185755"/>
    <w:rsid w:val="00187398"/>
    <w:rsid w:val="00187F73"/>
    <w:rsid w:val="00187FB0"/>
    <w:rsid w:val="001902E9"/>
    <w:rsid w:val="00190327"/>
    <w:rsid w:val="00190A0A"/>
    <w:rsid w:val="001926F2"/>
    <w:rsid w:val="00193BCE"/>
    <w:rsid w:val="00194B87"/>
    <w:rsid w:val="0019569A"/>
    <w:rsid w:val="00195962"/>
    <w:rsid w:val="00197533"/>
    <w:rsid w:val="001977E7"/>
    <w:rsid w:val="00197CCA"/>
    <w:rsid w:val="001A0D8A"/>
    <w:rsid w:val="001A192D"/>
    <w:rsid w:val="001A7C72"/>
    <w:rsid w:val="001B084B"/>
    <w:rsid w:val="001B0CEC"/>
    <w:rsid w:val="001B0FFC"/>
    <w:rsid w:val="001B1CF2"/>
    <w:rsid w:val="001B4388"/>
    <w:rsid w:val="001B463E"/>
    <w:rsid w:val="001B49E0"/>
    <w:rsid w:val="001B5377"/>
    <w:rsid w:val="001B6553"/>
    <w:rsid w:val="001B6647"/>
    <w:rsid w:val="001B6A47"/>
    <w:rsid w:val="001B6B0A"/>
    <w:rsid w:val="001B6C3C"/>
    <w:rsid w:val="001C0824"/>
    <w:rsid w:val="001C0B83"/>
    <w:rsid w:val="001C1510"/>
    <w:rsid w:val="001C1989"/>
    <w:rsid w:val="001C28FD"/>
    <w:rsid w:val="001C3349"/>
    <w:rsid w:val="001C4ABA"/>
    <w:rsid w:val="001C546B"/>
    <w:rsid w:val="001C5EA2"/>
    <w:rsid w:val="001C6608"/>
    <w:rsid w:val="001C6C7D"/>
    <w:rsid w:val="001D1CB1"/>
    <w:rsid w:val="001D2AC0"/>
    <w:rsid w:val="001D2DBA"/>
    <w:rsid w:val="001D2FD0"/>
    <w:rsid w:val="001D3830"/>
    <w:rsid w:val="001D3BA6"/>
    <w:rsid w:val="001D5564"/>
    <w:rsid w:val="001D6FAA"/>
    <w:rsid w:val="001D70FA"/>
    <w:rsid w:val="001D7BA9"/>
    <w:rsid w:val="001E039D"/>
    <w:rsid w:val="001E22E7"/>
    <w:rsid w:val="001E2714"/>
    <w:rsid w:val="001E398C"/>
    <w:rsid w:val="001E4456"/>
    <w:rsid w:val="001E4DDC"/>
    <w:rsid w:val="001E774F"/>
    <w:rsid w:val="001E7C1D"/>
    <w:rsid w:val="001F073F"/>
    <w:rsid w:val="001F3009"/>
    <w:rsid w:val="001F3358"/>
    <w:rsid w:val="001F35CB"/>
    <w:rsid w:val="001F390F"/>
    <w:rsid w:val="001F5CD1"/>
    <w:rsid w:val="001F7257"/>
    <w:rsid w:val="001F7739"/>
    <w:rsid w:val="0020011B"/>
    <w:rsid w:val="0020187E"/>
    <w:rsid w:val="00201DC6"/>
    <w:rsid w:val="00202375"/>
    <w:rsid w:val="002025EA"/>
    <w:rsid w:val="00202884"/>
    <w:rsid w:val="00202E44"/>
    <w:rsid w:val="00203556"/>
    <w:rsid w:val="00204D0F"/>
    <w:rsid w:val="00204DB6"/>
    <w:rsid w:val="002056ED"/>
    <w:rsid w:val="00205C3A"/>
    <w:rsid w:val="00211793"/>
    <w:rsid w:val="00211C11"/>
    <w:rsid w:val="00212345"/>
    <w:rsid w:val="00214809"/>
    <w:rsid w:val="002149A1"/>
    <w:rsid w:val="00214E7A"/>
    <w:rsid w:val="00215BFE"/>
    <w:rsid w:val="00215C44"/>
    <w:rsid w:val="00216E73"/>
    <w:rsid w:val="0021774C"/>
    <w:rsid w:val="00217FF6"/>
    <w:rsid w:val="00222386"/>
    <w:rsid w:val="00222F51"/>
    <w:rsid w:val="002230E1"/>
    <w:rsid w:val="00223361"/>
    <w:rsid w:val="002244BA"/>
    <w:rsid w:val="002247AA"/>
    <w:rsid w:val="00224DA7"/>
    <w:rsid w:val="002261CB"/>
    <w:rsid w:val="002268BF"/>
    <w:rsid w:val="00227BDE"/>
    <w:rsid w:val="00230045"/>
    <w:rsid w:val="0023014E"/>
    <w:rsid w:val="002308FA"/>
    <w:rsid w:val="0023132F"/>
    <w:rsid w:val="00231AA5"/>
    <w:rsid w:val="00232F90"/>
    <w:rsid w:val="0023339B"/>
    <w:rsid w:val="0023469C"/>
    <w:rsid w:val="00234C71"/>
    <w:rsid w:val="00235511"/>
    <w:rsid w:val="002366E0"/>
    <w:rsid w:val="00236DE1"/>
    <w:rsid w:val="002372EE"/>
    <w:rsid w:val="002372FD"/>
    <w:rsid w:val="0023764D"/>
    <w:rsid w:val="002415BC"/>
    <w:rsid w:val="002434B2"/>
    <w:rsid w:val="002442F4"/>
    <w:rsid w:val="002445EA"/>
    <w:rsid w:val="00244ECE"/>
    <w:rsid w:val="00244FC5"/>
    <w:rsid w:val="00245D1D"/>
    <w:rsid w:val="00250EDA"/>
    <w:rsid w:val="00251502"/>
    <w:rsid w:val="002518E8"/>
    <w:rsid w:val="00251C10"/>
    <w:rsid w:val="00252E1E"/>
    <w:rsid w:val="002538BA"/>
    <w:rsid w:val="0025469D"/>
    <w:rsid w:val="002552B1"/>
    <w:rsid w:val="00255D01"/>
    <w:rsid w:val="00256E55"/>
    <w:rsid w:val="00257E0E"/>
    <w:rsid w:val="00257FF4"/>
    <w:rsid w:val="00260FCB"/>
    <w:rsid w:val="002615F5"/>
    <w:rsid w:val="002616B9"/>
    <w:rsid w:val="0026217B"/>
    <w:rsid w:val="002629E4"/>
    <w:rsid w:val="00263FE3"/>
    <w:rsid w:val="00265593"/>
    <w:rsid w:val="002675EA"/>
    <w:rsid w:val="00267BC5"/>
    <w:rsid w:val="00267CBE"/>
    <w:rsid w:val="00267E0B"/>
    <w:rsid w:val="00270680"/>
    <w:rsid w:val="00271103"/>
    <w:rsid w:val="002721FA"/>
    <w:rsid w:val="0027230C"/>
    <w:rsid w:val="00272B99"/>
    <w:rsid w:val="0027380D"/>
    <w:rsid w:val="0027468E"/>
    <w:rsid w:val="00274826"/>
    <w:rsid w:val="00275005"/>
    <w:rsid w:val="002752AB"/>
    <w:rsid w:val="002756D6"/>
    <w:rsid w:val="0027573C"/>
    <w:rsid w:val="002815D0"/>
    <w:rsid w:val="002820A7"/>
    <w:rsid w:val="00283B82"/>
    <w:rsid w:val="00283E13"/>
    <w:rsid w:val="00286478"/>
    <w:rsid w:val="00287EDD"/>
    <w:rsid w:val="0029141B"/>
    <w:rsid w:val="002927D3"/>
    <w:rsid w:val="00294BDE"/>
    <w:rsid w:val="00295DB6"/>
    <w:rsid w:val="0029788B"/>
    <w:rsid w:val="00297D1B"/>
    <w:rsid w:val="00297F4D"/>
    <w:rsid w:val="002A0226"/>
    <w:rsid w:val="002A0661"/>
    <w:rsid w:val="002A1CF2"/>
    <w:rsid w:val="002A2ED0"/>
    <w:rsid w:val="002A3A84"/>
    <w:rsid w:val="002A4C3E"/>
    <w:rsid w:val="002A56BC"/>
    <w:rsid w:val="002A5C53"/>
    <w:rsid w:val="002A6AD6"/>
    <w:rsid w:val="002A72CC"/>
    <w:rsid w:val="002A76AB"/>
    <w:rsid w:val="002A7A4F"/>
    <w:rsid w:val="002A7AFE"/>
    <w:rsid w:val="002B01DB"/>
    <w:rsid w:val="002B09C0"/>
    <w:rsid w:val="002B13B3"/>
    <w:rsid w:val="002B183D"/>
    <w:rsid w:val="002B1DBF"/>
    <w:rsid w:val="002B207F"/>
    <w:rsid w:val="002B2A48"/>
    <w:rsid w:val="002B2BEE"/>
    <w:rsid w:val="002B31AD"/>
    <w:rsid w:val="002B3EA7"/>
    <w:rsid w:val="002B4BAE"/>
    <w:rsid w:val="002B538B"/>
    <w:rsid w:val="002B581B"/>
    <w:rsid w:val="002C2892"/>
    <w:rsid w:val="002C58AB"/>
    <w:rsid w:val="002C6D84"/>
    <w:rsid w:val="002C7D21"/>
    <w:rsid w:val="002D1564"/>
    <w:rsid w:val="002D198B"/>
    <w:rsid w:val="002D1CA4"/>
    <w:rsid w:val="002D2C09"/>
    <w:rsid w:val="002D2C45"/>
    <w:rsid w:val="002D4969"/>
    <w:rsid w:val="002D4EE1"/>
    <w:rsid w:val="002D4F49"/>
    <w:rsid w:val="002D778E"/>
    <w:rsid w:val="002E04D7"/>
    <w:rsid w:val="002E06DD"/>
    <w:rsid w:val="002E171A"/>
    <w:rsid w:val="002E2A24"/>
    <w:rsid w:val="002E3D66"/>
    <w:rsid w:val="002E3F11"/>
    <w:rsid w:val="002E4B11"/>
    <w:rsid w:val="002E4F70"/>
    <w:rsid w:val="002E5886"/>
    <w:rsid w:val="002E5AD3"/>
    <w:rsid w:val="002E635D"/>
    <w:rsid w:val="002E7562"/>
    <w:rsid w:val="002F071F"/>
    <w:rsid w:val="002F16D5"/>
    <w:rsid w:val="002F1A90"/>
    <w:rsid w:val="002F1C2F"/>
    <w:rsid w:val="002F3D1C"/>
    <w:rsid w:val="002F4EA1"/>
    <w:rsid w:val="002F52DE"/>
    <w:rsid w:val="002F55C1"/>
    <w:rsid w:val="002F797A"/>
    <w:rsid w:val="00300483"/>
    <w:rsid w:val="00301C91"/>
    <w:rsid w:val="00303F2B"/>
    <w:rsid w:val="00304607"/>
    <w:rsid w:val="0030467A"/>
    <w:rsid w:val="00304D4E"/>
    <w:rsid w:val="00304FFD"/>
    <w:rsid w:val="00305608"/>
    <w:rsid w:val="00305B72"/>
    <w:rsid w:val="0030610A"/>
    <w:rsid w:val="00306627"/>
    <w:rsid w:val="003069DD"/>
    <w:rsid w:val="00306CAB"/>
    <w:rsid w:val="0031146F"/>
    <w:rsid w:val="00311795"/>
    <w:rsid w:val="003117B1"/>
    <w:rsid w:val="00311B70"/>
    <w:rsid w:val="00311CBE"/>
    <w:rsid w:val="00312280"/>
    <w:rsid w:val="00312CD0"/>
    <w:rsid w:val="0031449F"/>
    <w:rsid w:val="003145A5"/>
    <w:rsid w:val="003148B9"/>
    <w:rsid w:val="00314A2E"/>
    <w:rsid w:val="00315266"/>
    <w:rsid w:val="0031693B"/>
    <w:rsid w:val="003169CE"/>
    <w:rsid w:val="00316F0A"/>
    <w:rsid w:val="00317DC7"/>
    <w:rsid w:val="003200F9"/>
    <w:rsid w:val="00320F38"/>
    <w:rsid w:val="00321183"/>
    <w:rsid w:val="00321694"/>
    <w:rsid w:val="00321F0A"/>
    <w:rsid w:val="003223CE"/>
    <w:rsid w:val="00322A2D"/>
    <w:rsid w:val="00322E80"/>
    <w:rsid w:val="00324D5B"/>
    <w:rsid w:val="00325045"/>
    <w:rsid w:val="00325D91"/>
    <w:rsid w:val="003267B4"/>
    <w:rsid w:val="00331193"/>
    <w:rsid w:val="003333D4"/>
    <w:rsid w:val="00334951"/>
    <w:rsid w:val="00336411"/>
    <w:rsid w:val="0033678D"/>
    <w:rsid w:val="0033720D"/>
    <w:rsid w:val="003373E8"/>
    <w:rsid w:val="003443DD"/>
    <w:rsid w:val="00344D5A"/>
    <w:rsid w:val="00346EB6"/>
    <w:rsid w:val="00347EDB"/>
    <w:rsid w:val="00350797"/>
    <w:rsid w:val="00351A85"/>
    <w:rsid w:val="003522E8"/>
    <w:rsid w:val="00353989"/>
    <w:rsid w:val="00355B7A"/>
    <w:rsid w:val="0035617C"/>
    <w:rsid w:val="00356E7E"/>
    <w:rsid w:val="00356EB8"/>
    <w:rsid w:val="00357B83"/>
    <w:rsid w:val="003614A8"/>
    <w:rsid w:val="0036160E"/>
    <w:rsid w:val="0036229B"/>
    <w:rsid w:val="00362610"/>
    <w:rsid w:val="00363830"/>
    <w:rsid w:val="00363D2D"/>
    <w:rsid w:val="00364BB6"/>
    <w:rsid w:val="00364D6B"/>
    <w:rsid w:val="00365408"/>
    <w:rsid w:val="00365CC0"/>
    <w:rsid w:val="003668DF"/>
    <w:rsid w:val="00367688"/>
    <w:rsid w:val="00372221"/>
    <w:rsid w:val="00372CF2"/>
    <w:rsid w:val="00374C7E"/>
    <w:rsid w:val="00377353"/>
    <w:rsid w:val="0037736B"/>
    <w:rsid w:val="00381F57"/>
    <w:rsid w:val="0038216E"/>
    <w:rsid w:val="003822E5"/>
    <w:rsid w:val="003830B8"/>
    <w:rsid w:val="00383262"/>
    <w:rsid w:val="003A157A"/>
    <w:rsid w:val="003A283F"/>
    <w:rsid w:val="003A2A16"/>
    <w:rsid w:val="003A2FDD"/>
    <w:rsid w:val="003A3C43"/>
    <w:rsid w:val="003A5CCC"/>
    <w:rsid w:val="003A70FF"/>
    <w:rsid w:val="003A74D2"/>
    <w:rsid w:val="003A756B"/>
    <w:rsid w:val="003A7902"/>
    <w:rsid w:val="003B23D7"/>
    <w:rsid w:val="003B34CB"/>
    <w:rsid w:val="003B3AB4"/>
    <w:rsid w:val="003B3CA8"/>
    <w:rsid w:val="003B45D5"/>
    <w:rsid w:val="003B52FE"/>
    <w:rsid w:val="003B572A"/>
    <w:rsid w:val="003B6325"/>
    <w:rsid w:val="003B71E0"/>
    <w:rsid w:val="003B78A4"/>
    <w:rsid w:val="003C144E"/>
    <w:rsid w:val="003C1A07"/>
    <w:rsid w:val="003C1E74"/>
    <w:rsid w:val="003C20A2"/>
    <w:rsid w:val="003C2673"/>
    <w:rsid w:val="003C27A2"/>
    <w:rsid w:val="003C567C"/>
    <w:rsid w:val="003C59B8"/>
    <w:rsid w:val="003C6809"/>
    <w:rsid w:val="003C7897"/>
    <w:rsid w:val="003D0937"/>
    <w:rsid w:val="003D17E6"/>
    <w:rsid w:val="003D1A20"/>
    <w:rsid w:val="003D1AC9"/>
    <w:rsid w:val="003D2AC9"/>
    <w:rsid w:val="003D2CD8"/>
    <w:rsid w:val="003D3724"/>
    <w:rsid w:val="003D46A7"/>
    <w:rsid w:val="003D6376"/>
    <w:rsid w:val="003E1235"/>
    <w:rsid w:val="003E2A35"/>
    <w:rsid w:val="003E2B56"/>
    <w:rsid w:val="003E2CE1"/>
    <w:rsid w:val="003E2DCB"/>
    <w:rsid w:val="003E4C3F"/>
    <w:rsid w:val="003E4D7C"/>
    <w:rsid w:val="003E5FA8"/>
    <w:rsid w:val="003E6252"/>
    <w:rsid w:val="003F1200"/>
    <w:rsid w:val="003F1421"/>
    <w:rsid w:val="003F1844"/>
    <w:rsid w:val="003F241E"/>
    <w:rsid w:val="003F28C0"/>
    <w:rsid w:val="003F52B2"/>
    <w:rsid w:val="003F716E"/>
    <w:rsid w:val="00400061"/>
    <w:rsid w:val="0040068A"/>
    <w:rsid w:val="00400813"/>
    <w:rsid w:val="004013AD"/>
    <w:rsid w:val="00402215"/>
    <w:rsid w:val="00402C35"/>
    <w:rsid w:val="0040405B"/>
    <w:rsid w:val="00404195"/>
    <w:rsid w:val="00404211"/>
    <w:rsid w:val="004042A4"/>
    <w:rsid w:val="00404346"/>
    <w:rsid w:val="004043F3"/>
    <w:rsid w:val="00404DAA"/>
    <w:rsid w:val="00404DDD"/>
    <w:rsid w:val="0040578B"/>
    <w:rsid w:val="004065D6"/>
    <w:rsid w:val="0040687D"/>
    <w:rsid w:val="0040709D"/>
    <w:rsid w:val="0040713F"/>
    <w:rsid w:val="004075A3"/>
    <w:rsid w:val="00410C48"/>
    <w:rsid w:val="00416277"/>
    <w:rsid w:val="00416E24"/>
    <w:rsid w:val="0042063D"/>
    <w:rsid w:val="00422B23"/>
    <w:rsid w:val="00423A60"/>
    <w:rsid w:val="0042651C"/>
    <w:rsid w:val="00426E9B"/>
    <w:rsid w:val="00427D55"/>
    <w:rsid w:val="0043233C"/>
    <w:rsid w:val="004345A6"/>
    <w:rsid w:val="00435B2F"/>
    <w:rsid w:val="00435E03"/>
    <w:rsid w:val="004373E1"/>
    <w:rsid w:val="004374A3"/>
    <w:rsid w:val="00437A7E"/>
    <w:rsid w:val="00437B6C"/>
    <w:rsid w:val="00440144"/>
    <w:rsid w:val="0044064E"/>
    <w:rsid w:val="00440805"/>
    <w:rsid w:val="004412E1"/>
    <w:rsid w:val="00441554"/>
    <w:rsid w:val="00442E48"/>
    <w:rsid w:val="00443DCD"/>
    <w:rsid w:val="00443E7E"/>
    <w:rsid w:val="00444C06"/>
    <w:rsid w:val="004454DF"/>
    <w:rsid w:val="00446804"/>
    <w:rsid w:val="004478D4"/>
    <w:rsid w:val="00450380"/>
    <w:rsid w:val="004505C6"/>
    <w:rsid w:val="004520CD"/>
    <w:rsid w:val="00452DF3"/>
    <w:rsid w:val="004534F5"/>
    <w:rsid w:val="00453765"/>
    <w:rsid w:val="00454EC3"/>
    <w:rsid w:val="0045530A"/>
    <w:rsid w:val="004554AE"/>
    <w:rsid w:val="004554C3"/>
    <w:rsid w:val="00455FB6"/>
    <w:rsid w:val="00457197"/>
    <w:rsid w:val="00457555"/>
    <w:rsid w:val="00457971"/>
    <w:rsid w:val="00457DD8"/>
    <w:rsid w:val="004603D0"/>
    <w:rsid w:val="004624AE"/>
    <w:rsid w:val="0046250E"/>
    <w:rsid w:val="00462E9C"/>
    <w:rsid w:val="00464B48"/>
    <w:rsid w:val="00465231"/>
    <w:rsid w:val="004662AD"/>
    <w:rsid w:val="00466516"/>
    <w:rsid w:val="00467B65"/>
    <w:rsid w:val="00471EA5"/>
    <w:rsid w:val="004720C9"/>
    <w:rsid w:val="00472257"/>
    <w:rsid w:val="00472E49"/>
    <w:rsid w:val="004732BB"/>
    <w:rsid w:val="00474C60"/>
    <w:rsid w:val="00475944"/>
    <w:rsid w:val="00475DF0"/>
    <w:rsid w:val="00476525"/>
    <w:rsid w:val="004772E2"/>
    <w:rsid w:val="0047739F"/>
    <w:rsid w:val="00477F97"/>
    <w:rsid w:val="00480A2D"/>
    <w:rsid w:val="00480AFB"/>
    <w:rsid w:val="00481247"/>
    <w:rsid w:val="004828DC"/>
    <w:rsid w:val="00482FF7"/>
    <w:rsid w:val="00483098"/>
    <w:rsid w:val="00483AFB"/>
    <w:rsid w:val="0048402B"/>
    <w:rsid w:val="0048414A"/>
    <w:rsid w:val="00485C56"/>
    <w:rsid w:val="00486B79"/>
    <w:rsid w:val="00486CA2"/>
    <w:rsid w:val="00490B25"/>
    <w:rsid w:val="00490FD6"/>
    <w:rsid w:val="004911C4"/>
    <w:rsid w:val="00494CC8"/>
    <w:rsid w:val="004955E7"/>
    <w:rsid w:val="0049589C"/>
    <w:rsid w:val="00495EF1"/>
    <w:rsid w:val="00496ED4"/>
    <w:rsid w:val="00497D4A"/>
    <w:rsid w:val="004A0441"/>
    <w:rsid w:val="004A084C"/>
    <w:rsid w:val="004A15B3"/>
    <w:rsid w:val="004A1D01"/>
    <w:rsid w:val="004A2A54"/>
    <w:rsid w:val="004A2EF3"/>
    <w:rsid w:val="004A3B0D"/>
    <w:rsid w:val="004A52F5"/>
    <w:rsid w:val="004A5D3A"/>
    <w:rsid w:val="004A6897"/>
    <w:rsid w:val="004A692B"/>
    <w:rsid w:val="004A6EB6"/>
    <w:rsid w:val="004A794C"/>
    <w:rsid w:val="004B3EC7"/>
    <w:rsid w:val="004B5664"/>
    <w:rsid w:val="004C2107"/>
    <w:rsid w:val="004C5FC6"/>
    <w:rsid w:val="004C6435"/>
    <w:rsid w:val="004C649B"/>
    <w:rsid w:val="004C7B9C"/>
    <w:rsid w:val="004C7D55"/>
    <w:rsid w:val="004D089A"/>
    <w:rsid w:val="004D3184"/>
    <w:rsid w:val="004D5030"/>
    <w:rsid w:val="004D6045"/>
    <w:rsid w:val="004D7546"/>
    <w:rsid w:val="004D7EC5"/>
    <w:rsid w:val="004E02B0"/>
    <w:rsid w:val="004E0B29"/>
    <w:rsid w:val="004E0E11"/>
    <w:rsid w:val="004E0F08"/>
    <w:rsid w:val="004E1546"/>
    <w:rsid w:val="004E19DC"/>
    <w:rsid w:val="004E35E8"/>
    <w:rsid w:val="004E50F0"/>
    <w:rsid w:val="004E6A03"/>
    <w:rsid w:val="004F0070"/>
    <w:rsid w:val="004F0468"/>
    <w:rsid w:val="004F0C51"/>
    <w:rsid w:val="004F263C"/>
    <w:rsid w:val="004F2BB1"/>
    <w:rsid w:val="004F2EC7"/>
    <w:rsid w:val="004F3CE8"/>
    <w:rsid w:val="004F6BFB"/>
    <w:rsid w:val="004F7E4A"/>
    <w:rsid w:val="0050147C"/>
    <w:rsid w:val="0050182B"/>
    <w:rsid w:val="00502579"/>
    <w:rsid w:val="0050275A"/>
    <w:rsid w:val="005029F7"/>
    <w:rsid w:val="00503D4C"/>
    <w:rsid w:val="00504C0C"/>
    <w:rsid w:val="00504E48"/>
    <w:rsid w:val="005070FF"/>
    <w:rsid w:val="00512BBC"/>
    <w:rsid w:val="005134FB"/>
    <w:rsid w:val="005135FD"/>
    <w:rsid w:val="0051366C"/>
    <w:rsid w:val="0051684F"/>
    <w:rsid w:val="00516A92"/>
    <w:rsid w:val="00516B9F"/>
    <w:rsid w:val="00517693"/>
    <w:rsid w:val="005205AB"/>
    <w:rsid w:val="00523378"/>
    <w:rsid w:val="0052550F"/>
    <w:rsid w:val="00526C0F"/>
    <w:rsid w:val="0052702A"/>
    <w:rsid w:val="00530397"/>
    <w:rsid w:val="00530F73"/>
    <w:rsid w:val="00533B8E"/>
    <w:rsid w:val="00535417"/>
    <w:rsid w:val="00535833"/>
    <w:rsid w:val="00536D28"/>
    <w:rsid w:val="005372C5"/>
    <w:rsid w:val="00537A26"/>
    <w:rsid w:val="00540E47"/>
    <w:rsid w:val="00543283"/>
    <w:rsid w:val="0054364C"/>
    <w:rsid w:val="00546747"/>
    <w:rsid w:val="00547510"/>
    <w:rsid w:val="00547ECC"/>
    <w:rsid w:val="00551D5A"/>
    <w:rsid w:val="00551EC3"/>
    <w:rsid w:val="00554A44"/>
    <w:rsid w:val="00554C53"/>
    <w:rsid w:val="00554F18"/>
    <w:rsid w:val="00555220"/>
    <w:rsid w:val="005555F0"/>
    <w:rsid w:val="00555739"/>
    <w:rsid w:val="00556E75"/>
    <w:rsid w:val="00556F2D"/>
    <w:rsid w:val="0056069A"/>
    <w:rsid w:val="00560C3B"/>
    <w:rsid w:val="00561D3C"/>
    <w:rsid w:val="00561EA1"/>
    <w:rsid w:val="00562799"/>
    <w:rsid w:val="00564804"/>
    <w:rsid w:val="00565598"/>
    <w:rsid w:val="00565B5A"/>
    <w:rsid w:val="00567E8F"/>
    <w:rsid w:val="005702D6"/>
    <w:rsid w:val="00572588"/>
    <w:rsid w:val="00573A50"/>
    <w:rsid w:val="005746D2"/>
    <w:rsid w:val="00574E8A"/>
    <w:rsid w:val="00577775"/>
    <w:rsid w:val="0058121A"/>
    <w:rsid w:val="00581863"/>
    <w:rsid w:val="00581EA3"/>
    <w:rsid w:val="0058205A"/>
    <w:rsid w:val="0058260B"/>
    <w:rsid w:val="00584D1E"/>
    <w:rsid w:val="00586795"/>
    <w:rsid w:val="00586B82"/>
    <w:rsid w:val="00587E13"/>
    <w:rsid w:val="005933AA"/>
    <w:rsid w:val="005940AA"/>
    <w:rsid w:val="00594614"/>
    <w:rsid w:val="00594E10"/>
    <w:rsid w:val="00596306"/>
    <w:rsid w:val="00596487"/>
    <w:rsid w:val="005A0809"/>
    <w:rsid w:val="005A0B91"/>
    <w:rsid w:val="005A1494"/>
    <w:rsid w:val="005A3590"/>
    <w:rsid w:val="005A4A1C"/>
    <w:rsid w:val="005A5BD8"/>
    <w:rsid w:val="005A692A"/>
    <w:rsid w:val="005A6AB8"/>
    <w:rsid w:val="005B11C2"/>
    <w:rsid w:val="005B180A"/>
    <w:rsid w:val="005B382C"/>
    <w:rsid w:val="005B3C11"/>
    <w:rsid w:val="005B40DA"/>
    <w:rsid w:val="005B4226"/>
    <w:rsid w:val="005B5AA4"/>
    <w:rsid w:val="005B656B"/>
    <w:rsid w:val="005B71B3"/>
    <w:rsid w:val="005B76A4"/>
    <w:rsid w:val="005C04A7"/>
    <w:rsid w:val="005C17A4"/>
    <w:rsid w:val="005C27CC"/>
    <w:rsid w:val="005C370D"/>
    <w:rsid w:val="005C504E"/>
    <w:rsid w:val="005C6153"/>
    <w:rsid w:val="005C78B0"/>
    <w:rsid w:val="005C7B95"/>
    <w:rsid w:val="005D01EB"/>
    <w:rsid w:val="005D0DFB"/>
    <w:rsid w:val="005D1112"/>
    <w:rsid w:val="005D237C"/>
    <w:rsid w:val="005D25E2"/>
    <w:rsid w:val="005D25FF"/>
    <w:rsid w:val="005D2632"/>
    <w:rsid w:val="005D38E0"/>
    <w:rsid w:val="005D3F32"/>
    <w:rsid w:val="005D4E3E"/>
    <w:rsid w:val="005D67F7"/>
    <w:rsid w:val="005D7D7E"/>
    <w:rsid w:val="005E0B59"/>
    <w:rsid w:val="005E1105"/>
    <w:rsid w:val="005E162F"/>
    <w:rsid w:val="005E1716"/>
    <w:rsid w:val="005E2C60"/>
    <w:rsid w:val="005E31F6"/>
    <w:rsid w:val="005E3622"/>
    <w:rsid w:val="005E60B3"/>
    <w:rsid w:val="005E676C"/>
    <w:rsid w:val="005E6CB9"/>
    <w:rsid w:val="005E7F14"/>
    <w:rsid w:val="005F0154"/>
    <w:rsid w:val="005F0176"/>
    <w:rsid w:val="005F021D"/>
    <w:rsid w:val="005F1EAC"/>
    <w:rsid w:val="005F308F"/>
    <w:rsid w:val="005F4869"/>
    <w:rsid w:val="005F4BFD"/>
    <w:rsid w:val="005F5748"/>
    <w:rsid w:val="005F5834"/>
    <w:rsid w:val="005F5E11"/>
    <w:rsid w:val="006003E5"/>
    <w:rsid w:val="00600E63"/>
    <w:rsid w:val="00601561"/>
    <w:rsid w:val="00601E55"/>
    <w:rsid w:val="00602037"/>
    <w:rsid w:val="006029DD"/>
    <w:rsid w:val="00602C6A"/>
    <w:rsid w:val="00603AF5"/>
    <w:rsid w:val="00606C66"/>
    <w:rsid w:val="00610145"/>
    <w:rsid w:val="00610D1F"/>
    <w:rsid w:val="006123C6"/>
    <w:rsid w:val="00612C02"/>
    <w:rsid w:val="00612CDD"/>
    <w:rsid w:val="0061562E"/>
    <w:rsid w:val="00616D41"/>
    <w:rsid w:val="00617292"/>
    <w:rsid w:val="006200A9"/>
    <w:rsid w:val="00622225"/>
    <w:rsid w:val="00622D03"/>
    <w:rsid w:val="00622DCD"/>
    <w:rsid w:val="00622F57"/>
    <w:rsid w:val="00623DD5"/>
    <w:rsid w:val="00624269"/>
    <w:rsid w:val="00624A34"/>
    <w:rsid w:val="0062568D"/>
    <w:rsid w:val="006256D3"/>
    <w:rsid w:val="00626502"/>
    <w:rsid w:val="006267F5"/>
    <w:rsid w:val="00627337"/>
    <w:rsid w:val="00630069"/>
    <w:rsid w:val="00630583"/>
    <w:rsid w:val="00630D2E"/>
    <w:rsid w:val="00630D39"/>
    <w:rsid w:val="00631E19"/>
    <w:rsid w:val="00633E76"/>
    <w:rsid w:val="00633EC9"/>
    <w:rsid w:val="006340F5"/>
    <w:rsid w:val="00634542"/>
    <w:rsid w:val="00635E4D"/>
    <w:rsid w:val="0063620C"/>
    <w:rsid w:val="00637E18"/>
    <w:rsid w:val="0064032E"/>
    <w:rsid w:val="0064038D"/>
    <w:rsid w:val="00641A0B"/>
    <w:rsid w:val="00641D5A"/>
    <w:rsid w:val="00641E06"/>
    <w:rsid w:val="00643007"/>
    <w:rsid w:val="006431D0"/>
    <w:rsid w:val="006432C5"/>
    <w:rsid w:val="006436FA"/>
    <w:rsid w:val="00643852"/>
    <w:rsid w:val="00643C27"/>
    <w:rsid w:val="006455E7"/>
    <w:rsid w:val="00645758"/>
    <w:rsid w:val="006461A1"/>
    <w:rsid w:val="00647422"/>
    <w:rsid w:val="00647E6B"/>
    <w:rsid w:val="00650E84"/>
    <w:rsid w:val="0065198B"/>
    <w:rsid w:val="006525AF"/>
    <w:rsid w:val="0065266A"/>
    <w:rsid w:val="00653F9C"/>
    <w:rsid w:val="00655470"/>
    <w:rsid w:val="00656FEE"/>
    <w:rsid w:val="0065758F"/>
    <w:rsid w:val="00660897"/>
    <w:rsid w:val="00661028"/>
    <w:rsid w:val="006617BD"/>
    <w:rsid w:val="0066194D"/>
    <w:rsid w:val="00664695"/>
    <w:rsid w:val="00664840"/>
    <w:rsid w:val="00664B44"/>
    <w:rsid w:val="006652BF"/>
    <w:rsid w:val="0066630C"/>
    <w:rsid w:val="00667BBD"/>
    <w:rsid w:val="00671149"/>
    <w:rsid w:val="00671615"/>
    <w:rsid w:val="00671741"/>
    <w:rsid w:val="00671766"/>
    <w:rsid w:val="00672914"/>
    <w:rsid w:val="006744C3"/>
    <w:rsid w:val="0067537F"/>
    <w:rsid w:val="00676410"/>
    <w:rsid w:val="00680509"/>
    <w:rsid w:val="006805CB"/>
    <w:rsid w:val="00681CC1"/>
    <w:rsid w:val="0068233B"/>
    <w:rsid w:val="00682E11"/>
    <w:rsid w:val="00683081"/>
    <w:rsid w:val="00684C95"/>
    <w:rsid w:val="006850D3"/>
    <w:rsid w:val="00685249"/>
    <w:rsid w:val="006856B9"/>
    <w:rsid w:val="00685BDE"/>
    <w:rsid w:val="00686085"/>
    <w:rsid w:val="00687C0D"/>
    <w:rsid w:val="00691237"/>
    <w:rsid w:val="006920E6"/>
    <w:rsid w:val="00692555"/>
    <w:rsid w:val="00696566"/>
    <w:rsid w:val="006966BA"/>
    <w:rsid w:val="0069722D"/>
    <w:rsid w:val="006A0052"/>
    <w:rsid w:val="006A0A9E"/>
    <w:rsid w:val="006A1F1C"/>
    <w:rsid w:val="006A3836"/>
    <w:rsid w:val="006A3DD3"/>
    <w:rsid w:val="006A4625"/>
    <w:rsid w:val="006A47AE"/>
    <w:rsid w:val="006A5B5E"/>
    <w:rsid w:val="006A67CB"/>
    <w:rsid w:val="006B0368"/>
    <w:rsid w:val="006B0F6E"/>
    <w:rsid w:val="006B18C9"/>
    <w:rsid w:val="006B1D7B"/>
    <w:rsid w:val="006B27D4"/>
    <w:rsid w:val="006B2C9C"/>
    <w:rsid w:val="006B48EB"/>
    <w:rsid w:val="006B4C00"/>
    <w:rsid w:val="006B56FC"/>
    <w:rsid w:val="006B6DDA"/>
    <w:rsid w:val="006B73D9"/>
    <w:rsid w:val="006B7DF0"/>
    <w:rsid w:val="006B7E74"/>
    <w:rsid w:val="006C0D75"/>
    <w:rsid w:val="006C1C48"/>
    <w:rsid w:val="006C3C1D"/>
    <w:rsid w:val="006C41FF"/>
    <w:rsid w:val="006C5145"/>
    <w:rsid w:val="006C65A8"/>
    <w:rsid w:val="006D05AD"/>
    <w:rsid w:val="006D0EC1"/>
    <w:rsid w:val="006D16F8"/>
    <w:rsid w:val="006D1813"/>
    <w:rsid w:val="006D24A9"/>
    <w:rsid w:val="006D2AF3"/>
    <w:rsid w:val="006D4D79"/>
    <w:rsid w:val="006D4FBD"/>
    <w:rsid w:val="006D5879"/>
    <w:rsid w:val="006D63FD"/>
    <w:rsid w:val="006D65B4"/>
    <w:rsid w:val="006D754A"/>
    <w:rsid w:val="006D7B9C"/>
    <w:rsid w:val="006E04C6"/>
    <w:rsid w:val="006E0A65"/>
    <w:rsid w:val="006E1B01"/>
    <w:rsid w:val="006E3E3D"/>
    <w:rsid w:val="006E4836"/>
    <w:rsid w:val="006E5DDD"/>
    <w:rsid w:val="006E7811"/>
    <w:rsid w:val="006F04DA"/>
    <w:rsid w:val="006F0557"/>
    <w:rsid w:val="006F0EA3"/>
    <w:rsid w:val="006F1B5D"/>
    <w:rsid w:val="006F212B"/>
    <w:rsid w:val="006F37F7"/>
    <w:rsid w:val="006F4A61"/>
    <w:rsid w:val="006F4ADC"/>
    <w:rsid w:val="006F643D"/>
    <w:rsid w:val="006F675C"/>
    <w:rsid w:val="006F6D13"/>
    <w:rsid w:val="006F7759"/>
    <w:rsid w:val="006F7D95"/>
    <w:rsid w:val="00700D41"/>
    <w:rsid w:val="00701B21"/>
    <w:rsid w:val="0070215A"/>
    <w:rsid w:val="00702384"/>
    <w:rsid w:val="00704BAE"/>
    <w:rsid w:val="00705807"/>
    <w:rsid w:val="00705C74"/>
    <w:rsid w:val="00705C78"/>
    <w:rsid w:val="007060E1"/>
    <w:rsid w:val="00706824"/>
    <w:rsid w:val="00706B85"/>
    <w:rsid w:val="007071FC"/>
    <w:rsid w:val="00707C84"/>
    <w:rsid w:val="00710A59"/>
    <w:rsid w:val="00710FDE"/>
    <w:rsid w:val="007116C7"/>
    <w:rsid w:val="00711C5A"/>
    <w:rsid w:val="00712B66"/>
    <w:rsid w:val="00713C31"/>
    <w:rsid w:val="0071428D"/>
    <w:rsid w:val="007144C9"/>
    <w:rsid w:val="00716B3C"/>
    <w:rsid w:val="007170C2"/>
    <w:rsid w:val="00717EE4"/>
    <w:rsid w:val="00717F2D"/>
    <w:rsid w:val="00720453"/>
    <w:rsid w:val="00720853"/>
    <w:rsid w:val="00722129"/>
    <w:rsid w:val="00724173"/>
    <w:rsid w:val="00726730"/>
    <w:rsid w:val="00730598"/>
    <w:rsid w:val="00731C24"/>
    <w:rsid w:val="0073257E"/>
    <w:rsid w:val="00732A32"/>
    <w:rsid w:val="00733066"/>
    <w:rsid w:val="00733469"/>
    <w:rsid w:val="00733539"/>
    <w:rsid w:val="00735557"/>
    <w:rsid w:val="00737108"/>
    <w:rsid w:val="007379CE"/>
    <w:rsid w:val="007419A7"/>
    <w:rsid w:val="00741B21"/>
    <w:rsid w:val="00741DD8"/>
    <w:rsid w:val="00741E49"/>
    <w:rsid w:val="0074250D"/>
    <w:rsid w:val="007445E2"/>
    <w:rsid w:val="00745496"/>
    <w:rsid w:val="007460DA"/>
    <w:rsid w:val="0074705B"/>
    <w:rsid w:val="007470EC"/>
    <w:rsid w:val="0075020B"/>
    <w:rsid w:val="00750D33"/>
    <w:rsid w:val="00751017"/>
    <w:rsid w:val="00751960"/>
    <w:rsid w:val="007535C7"/>
    <w:rsid w:val="00756551"/>
    <w:rsid w:val="00757769"/>
    <w:rsid w:val="0076067E"/>
    <w:rsid w:val="00761BFD"/>
    <w:rsid w:val="00761D5C"/>
    <w:rsid w:val="00761FE5"/>
    <w:rsid w:val="00762476"/>
    <w:rsid w:val="00762A18"/>
    <w:rsid w:val="00763AE2"/>
    <w:rsid w:val="0076467D"/>
    <w:rsid w:val="00766D90"/>
    <w:rsid w:val="00767BF3"/>
    <w:rsid w:val="00767C19"/>
    <w:rsid w:val="00767D4E"/>
    <w:rsid w:val="00771067"/>
    <w:rsid w:val="007722ED"/>
    <w:rsid w:val="0077408B"/>
    <w:rsid w:val="00774AF6"/>
    <w:rsid w:val="00774EC8"/>
    <w:rsid w:val="00776781"/>
    <w:rsid w:val="007776CC"/>
    <w:rsid w:val="00777CE9"/>
    <w:rsid w:val="00780D05"/>
    <w:rsid w:val="00783C7B"/>
    <w:rsid w:val="0078556C"/>
    <w:rsid w:val="007855C5"/>
    <w:rsid w:val="007856D3"/>
    <w:rsid w:val="00785ABD"/>
    <w:rsid w:val="007860C6"/>
    <w:rsid w:val="00786254"/>
    <w:rsid w:val="00786DB0"/>
    <w:rsid w:val="00787D47"/>
    <w:rsid w:val="0079014E"/>
    <w:rsid w:val="0079148B"/>
    <w:rsid w:val="00792971"/>
    <w:rsid w:val="007935C6"/>
    <w:rsid w:val="00794129"/>
    <w:rsid w:val="00794516"/>
    <w:rsid w:val="00794878"/>
    <w:rsid w:val="00795512"/>
    <w:rsid w:val="00795AB7"/>
    <w:rsid w:val="00795E37"/>
    <w:rsid w:val="0079694C"/>
    <w:rsid w:val="00796D89"/>
    <w:rsid w:val="00796DA2"/>
    <w:rsid w:val="007A0415"/>
    <w:rsid w:val="007A06BA"/>
    <w:rsid w:val="007A27BD"/>
    <w:rsid w:val="007A294A"/>
    <w:rsid w:val="007A4C96"/>
    <w:rsid w:val="007A51A6"/>
    <w:rsid w:val="007A523D"/>
    <w:rsid w:val="007A5629"/>
    <w:rsid w:val="007A56E5"/>
    <w:rsid w:val="007A60CA"/>
    <w:rsid w:val="007A6F0F"/>
    <w:rsid w:val="007A708C"/>
    <w:rsid w:val="007A75B5"/>
    <w:rsid w:val="007A7985"/>
    <w:rsid w:val="007A7ABE"/>
    <w:rsid w:val="007B03C5"/>
    <w:rsid w:val="007B26E1"/>
    <w:rsid w:val="007B3045"/>
    <w:rsid w:val="007B4C0F"/>
    <w:rsid w:val="007B5E25"/>
    <w:rsid w:val="007B6E0E"/>
    <w:rsid w:val="007C27FB"/>
    <w:rsid w:val="007C2CBB"/>
    <w:rsid w:val="007C309C"/>
    <w:rsid w:val="007C4209"/>
    <w:rsid w:val="007C5EB9"/>
    <w:rsid w:val="007C7449"/>
    <w:rsid w:val="007C7EA5"/>
    <w:rsid w:val="007D1A95"/>
    <w:rsid w:val="007D245E"/>
    <w:rsid w:val="007D3764"/>
    <w:rsid w:val="007D485A"/>
    <w:rsid w:val="007D54FF"/>
    <w:rsid w:val="007D57D4"/>
    <w:rsid w:val="007D6315"/>
    <w:rsid w:val="007D724A"/>
    <w:rsid w:val="007D75A3"/>
    <w:rsid w:val="007E16E2"/>
    <w:rsid w:val="007E19FE"/>
    <w:rsid w:val="007E1AAC"/>
    <w:rsid w:val="007E3B9C"/>
    <w:rsid w:val="007E4A2F"/>
    <w:rsid w:val="007E5C4A"/>
    <w:rsid w:val="007E6915"/>
    <w:rsid w:val="007E74CA"/>
    <w:rsid w:val="007E7AD3"/>
    <w:rsid w:val="007F0070"/>
    <w:rsid w:val="007F0441"/>
    <w:rsid w:val="007F0E99"/>
    <w:rsid w:val="007F20F1"/>
    <w:rsid w:val="007F4224"/>
    <w:rsid w:val="007F4DD2"/>
    <w:rsid w:val="007F4FB9"/>
    <w:rsid w:val="007F7022"/>
    <w:rsid w:val="007F7690"/>
    <w:rsid w:val="008011CC"/>
    <w:rsid w:val="00801404"/>
    <w:rsid w:val="008017AA"/>
    <w:rsid w:val="00801CBA"/>
    <w:rsid w:val="00801D92"/>
    <w:rsid w:val="00804BCF"/>
    <w:rsid w:val="00804FA4"/>
    <w:rsid w:val="00805275"/>
    <w:rsid w:val="00806A62"/>
    <w:rsid w:val="00806E55"/>
    <w:rsid w:val="008075CE"/>
    <w:rsid w:val="00812179"/>
    <w:rsid w:val="008124E2"/>
    <w:rsid w:val="00813928"/>
    <w:rsid w:val="00815321"/>
    <w:rsid w:val="008166DB"/>
    <w:rsid w:val="008173E0"/>
    <w:rsid w:val="008175C1"/>
    <w:rsid w:val="008200D4"/>
    <w:rsid w:val="00820370"/>
    <w:rsid w:val="00820CC6"/>
    <w:rsid w:val="00822C41"/>
    <w:rsid w:val="00825043"/>
    <w:rsid w:val="00825267"/>
    <w:rsid w:val="008264EC"/>
    <w:rsid w:val="00827C0D"/>
    <w:rsid w:val="00830642"/>
    <w:rsid w:val="00831250"/>
    <w:rsid w:val="00831D8D"/>
    <w:rsid w:val="008333B7"/>
    <w:rsid w:val="008336EC"/>
    <w:rsid w:val="008337B9"/>
    <w:rsid w:val="00834FD2"/>
    <w:rsid w:val="00835084"/>
    <w:rsid w:val="00835184"/>
    <w:rsid w:val="00835569"/>
    <w:rsid w:val="00835802"/>
    <w:rsid w:val="00836295"/>
    <w:rsid w:val="008370EE"/>
    <w:rsid w:val="0084093F"/>
    <w:rsid w:val="0084098A"/>
    <w:rsid w:val="00840DB0"/>
    <w:rsid w:val="00840EDE"/>
    <w:rsid w:val="008418A5"/>
    <w:rsid w:val="00843548"/>
    <w:rsid w:val="0084383C"/>
    <w:rsid w:val="00843CC0"/>
    <w:rsid w:val="00844ADD"/>
    <w:rsid w:val="0084534E"/>
    <w:rsid w:val="00846062"/>
    <w:rsid w:val="008474C1"/>
    <w:rsid w:val="00847C1C"/>
    <w:rsid w:val="0085055E"/>
    <w:rsid w:val="00850C3B"/>
    <w:rsid w:val="00851605"/>
    <w:rsid w:val="00852CA0"/>
    <w:rsid w:val="00852D85"/>
    <w:rsid w:val="00852F6C"/>
    <w:rsid w:val="0085465C"/>
    <w:rsid w:val="00854967"/>
    <w:rsid w:val="0085540B"/>
    <w:rsid w:val="00855511"/>
    <w:rsid w:val="0085582C"/>
    <w:rsid w:val="00855FD3"/>
    <w:rsid w:val="00857086"/>
    <w:rsid w:val="00857572"/>
    <w:rsid w:val="00860F4D"/>
    <w:rsid w:val="008611DE"/>
    <w:rsid w:val="00861375"/>
    <w:rsid w:val="00861C56"/>
    <w:rsid w:val="00861F29"/>
    <w:rsid w:val="008620A2"/>
    <w:rsid w:val="00862741"/>
    <w:rsid w:val="00862BBD"/>
    <w:rsid w:val="00863C9F"/>
    <w:rsid w:val="008640D5"/>
    <w:rsid w:val="008645D6"/>
    <w:rsid w:val="0086552B"/>
    <w:rsid w:val="008655A2"/>
    <w:rsid w:val="0086584F"/>
    <w:rsid w:val="008671C7"/>
    <w:rsid w:val="00867EB8"/>
    <w:rsid w:val="00870335"/>
    <w:rsid w:val="00870AA2"/>
    <w:rsid w:val="00873D88"/>
    <w:rsid w:val="0087433B"/>
    <w:rsid w:val="0087621E"/>
    <w:rsid w:val="008767B2"/>
    <w:rsid w:val="00877328"/>
    <w:rsid w:val="0087787A"/>
    <w:rsid w:val="008802F0"/>
    <w:rsid w:val="00880992"/>
    <w:rsid w:val="00881692"/>
    <w:rsid w:val="00883143"/>
    <w:rsid w:val="00884EC8"/>
    <w:rsid w:val="00886154"/>
    <w:rsid w:val="00890277"/>
    <w:rsid w:val="0089061A"/>
    <w:rsid w:val="008915C6"/>
    <w:rsid w:val="00891677"/>
    <w:rsid w:val="00892DB5"/>
    <w:rsid w:val="00894B61"/>
    <w:rsid w:val="00895255"/>
    <w:rsid w:val="00895DF1"/>
    <w:rsid w:val="00896645"/>
    <w:rsid w:val="008975D2"/>
    <w:rsid w:val="008A035B"/>
    <w:rsid w:val="008A0459"/>
    <w:rsid w:val="008A1218"/>
    <w:rsid w:val="008A15B6"/>
    <w:rsid w:val="008A1A6E"/>
    <w:rsid w:val="008A202A"/>
    <w:rsid w:val="008A36C9"/>
    <w:rsid w:val="008A5AF9"/>
    <w:rsid w:val="008B16DE"/>
    <w:rsid w:val="008B251F"/>
    <w:rsid w:val="008B2602"/>
    <w:rsid w:val="008B2727"/>
    <w:rsid w:val="008B316B"/>
    <w:rsid w:val="008B5059"/>
    <w:rsid w:val="008B5BF2"/>
    <w:rsid w:val="008B6934"/>
    <w:rsid w:val="008B6CF8"/>
    <w:rsid w:val="008B72F6"/>
    <w:rsid w:val="008C119E"/>
    <w:rsid w:val="008C1E24"/>
    <w:rsid w:val="008C296B"/>
    <w:rsid w:val="008C2A46"/>
    <w:rsid w:val="008C4278"/>
    <w:rsid w:val="008C520E"/>
    <w:rsid w:val="008C563B"/>
    <w:rsid w:val="008C567E"/>
    <w:rsid w:val="008C5DEE"/>
    <w:rsid w:val="008C6285"/>
    <w:rsid w:val="008C7182"/>
    <w:rsid w:val="008C7268"/>
    <w:rsid w:val="008C7CA5"/>
    <w:rsid w:val="008C7D9D"/>
    <w:rsid w:val="008D0416"/>
    <w:rsid w:val="008D13C6"/>
    <w:rsid w:val="008D1B04"/>
    <w:rsid w:val="008D3235"/>
    <w:rsid w:val="008D33C8"/>
    <w:rsid w:val="008D3893"/>
    <w:rsid w:val="008D45CD"/>
    <w:rsid w:val="008D55F1"/>
    <w:rsid w:val="008D5CD7"/>
    <w:rsid w:val="008D718E"/>
    <w:rsid w:val="008E09C5"/>
    <w:rsid w:val="008E0AA7"/>
    <w:rsid w:val="008E2355"/>
    <w:rsid w:val="008E3151"/>
    <w:rsid w:val="008E3386"/>
    <w:rsid w:val="008E428A"/>
    <w:rsid w:val="008E5410"/>
    <w:rsid w:val="008E5A3F"/>
    <w:rsid w:val="008E7209"/>
    <w:rsid w:val="008E7448"/>
    <w:rsid w:val="008F11BB"/>
    <w:rsid w:val="008F16FF"/>
    <w:rsid w:val="008F182F"/>
    <w:rsid w:val="008F1E95"/>
    <w:rsid w:val="008F2304"/>
    <w:rsid w:val="008F57DD"/>
    <w:rsid w:val="008F5AEE"/>
    <w:rsid w:val="008F6EAA"/>
    <w:rsid w:val="008F7800"/>
    <w:rsid w:val="008F7BCA"/>
    <w:rsid w:val="00900F4D"/>
    <w:rsid w:val="0090167B"/>
    <w:rsid w:val="00902DEC"/>
    <w:rsid w:val="0090342E"/>
    <w:rsid w:val="00903D3A"/>
    <w:rsid w:val="009044B9"/>
    <w:rsid w:val="009047B1"/>
    <w:rsid w:val="00904C86"/>
    <w:rsid w:val="0090680D"/>
    <w:rsid w:val="0091045D"/>
    <w:rsid w:val="0091281A"/>
    <w:rsid w:val="00912B24"/>
    <w:rsid w:val="009139B5"/>
    <w:rsid w:val="00914514"/>
    <w:rsid w:val="00914549"/>
    <w:rsid w:val="00914C08"/>
    <w:rsid w:val="00914F2F"/>
    <w:rsid w:val="00916057"/>
    <w:rsid w:val="00916AD1"/>
    <w:rsid w:val="00917637"/>
    <w:rsid w:val="00917FEE"/>
    <w:rsid w:val="0092023D"/>
    <w:rsid w:val="00920472"/>
    <w:rsid w:val="00921251"/>
    <w:rsid w:val="00921861"/>
    <w:rsid w:val="0092189E"/>
    <w:rsid w:val="009219FD"/>
    <w:rsid w:val="00921DF7"/>
    <w:rsid w:val="009257B0"/>
    <w:rsid w:val="009258BD"/>
    <w:rsid w:val="00925DEB"/>
    <w:rsid w:val="009263C0"/>
    <w:rsid w:val="009302D4"/>
    <w:rsid w:val="009307F2"/>
    <w:rsid w:val="00930CEC"/>
    <w:rsid w:val="00930F4A"/>
    <w:rsid w:val="0093375E"/>
    <w:rsid w:val="00933BEF"/>
    <w:rsid w:val="0093787E"/>
    <w:rsid w:val="009412CC"/>
    <w:rsid w:val="0094388B"/>
    <w:rsid w:val="00943D09"/>
    <w:rsid w:val="00944826"/>
    <w:rsid w:val="009457A1"/>
    <w:rsid w:val="00947C5D"/>
    <w:rsid w:val="00947CA9"/>
    <w:rsid w:val="00950478"/>
    <w:rsid w:val="00950888"/>
    <w:rsid w:val="00950AF9"/>
    <w:rsid w:val="00950B5F"/>
    <w:rsid w:val="00950D35"/>
    <w:rsid w:val="0095144C"/>
    <w:rsid w:val="0095165B"/>
    <w:rsid w:val="00951B17"/>
    <w:rsid w:val="00951B8D"/>
    <w:rsid w:val="009536A8"/>
    <w:rsid w:val="00954596"/>
    <w:rsid w:val="00955851"/>
    <w:rsid w:val="00955C63"/>
    <w:rsid w:val="00957E23"/>
    <w:rsid w:val="00961487"/>
    <w:rsid w:val="00961BA7"/>
    <w:rsid w:val="00961F01"/>
    <w:rsid w:val="00962162"/>
    <w:rsid w:val="009623BC"/>
    <w:rsid w:val="009628BE"/>
    <w:rsid w:val="009631C8"/>
    <w:rsid w:val="00963AE4"/>
    <w:rsid w:val="00963C14"/>
    <w:rsid w:val="009645CD"/>
    <w:rsid w:val="00965940"/>
    <w:rsid w:val="00965A4E"/>
    <w:rsid w:val="00966BE5"/>
    <w:rsid w:val="00966EB0"/>
    <w:rsid w:val="00971116"/>
    <w:rsid w:val="00972E28"/>
    <w:rsid w:val="00973030"/>
    <w:rsid w:val="009733F3"/>
    <w:rsid w:val="009748E4"/>
    <w:rsid w:val="00975EC7"/>
    <w:rsid w:val="00976D65"/>
    <w:rsid w:val="00977CE6"/>
    <w:rsid w:val="009807AC"/>
    <w:rsid w:val="00980C18"/>
    <w:rsid w:val="009810E9"/>
    <w:rsid w:val="0098141C"/>
    <w:rsid w:val="00981AA9"/>
    <w:rsid w:val="00981C91"/>
    <w:rsid w:val="00983132"/>
    <w:rsid w:val="00983314"/>
    <w:rsid w:val="00983DF2"/>
    <w:rsid w:val="0098433A"/>
    <w:rsid w:val="00985675"/>
    <w:rsid w:val="00985939"/>
    <w:rsid w:val="0098637F"/>
    <w:rsid w:val="00986A9B"/>
    <w:rsid w:val="00986B9C"/>
    <w:rsid w:val="00987BAB"/>
    <w:rsid w:val="009906BF"/>
    <w:rsid w:val="009913F3"/>
    <w:rsid w:val="00991DA1"/>
    <w:rsid w:val="009927F1"/>
    <w:rsid w:val="009936C4"/>
    <w:rsid w:val="009948ED"/>
    <w:rsid w:val="00995ADA"/>
    <w:rsid w:val="0099643A"/>
    <w:rsid w:val="00997959"/>
    <w:rsid w:val="009A0BAF"/>
    <w:rsid w:val="009A1431"/>
    <w:rsid w:val="009A153D"/>
    <w:rsid w:val="009A1634"/>
    <w:rsid w:val="009A3A34"/>
    <w:rsid w:val="009A3FE2"/>
    <w:rsid w:val="009A400C"/>
    <w:rsid w:val="009A4B2C"/>
    <w:rsid w:val="009A5592"/>
    <w:rsid w:val="009A59BA"/>
    <w:rsid w:val="009A6417"/>
    <w:rsid w:val="009B01DF"/>
    <w:rsid w:val="009B020D"/>
    <w:rsid w:val="009B072F"/>
    <w:rsid w:val="009B07A1"/>
    <w:rsid w:val="009B09CC"/>
    <w:rsid w:val="009B173B"/>
    <w:rsid w:val="009B1A1A"/>
    <w:rsid w:val="009B2608"/>
    <w:rsid w:val="009B2A71"/>
    <w:rsid w:val="009B4027"/>
    <w:rsid w:val="009B4975"/>
    <w:rsid w:val="009B561F"/>
    <w:rsid w:val="009B5773"/>
    <w:rsid w:val="009B5D2D"/>
    <w:rsid w:val="009C058F"/>
    <w:rsid w:val="009C2B3E"/>
    <w:rsid w:val="009C2EA2"/>
    <w:rsid w:val="009C3721"/>
    <w:rsid w:val="009C4141"/>
    <w:rsid w:val="009C4B55"/>
    <w:rsid w:val="009C5FCC"/>
    <w:rsid w:val="009C61A2"/>
    <w:rsid w:val="009C6DF6"/>
    <w:rsid w:val="009C6E92"/>
    <w:rsid w:val="009D04F7"/>
    <w:rsid w:val="009D1589"/>
    <w:rsid w:val="009D2003"/>
    <w:rsid w:val="009D38C2"/>
    <w:rsid w:val="009D417F"/>
    <w:rsid w:val="009D45E5"/>
    <w:rsid w:val="009D4B85"/>
    <w:rsid w:val="009D535B"/>
    <w:rsid w:val="009D630B"/>
    <w:rsid w:val="009D6CAA"/>
    <w:rsid w:val="009D6CF6"/>
    <w:rsid w:val="009D6E69"/>
    <w:rsid w:val="009E02DC"/>
    <w:rsid w:val="009E2040"/>
    <w:rsid w:val="009E49AE"/>
    <w:rsid w:val="009E4DC7"/>
    <w:rsid w:val="009E660A"/>
    <w:rsid w:val="009E6B64"/>
    <w:rsid w:val="009E72E5"/>
    <w:rsid w:val="009F46C8"/>
    <w:rsid w:val="009F4F2A"/>
    <w:rsid w:val="009F660B"/>
    <w:rsid w:val="009F671E"/>
    <w:rsid w:val="009F7ED1"/>
    <w:rsid w:val="00A0149B"/>
    <w:rsid w:val="00A01607"/>
    <w:rsid w:val="00A018D4"/>
    <w:rsid w:val="00A02F9D"/>
    <w:rsid w:val="00A03767"/>
    <w:rsid w:val="00A04834"/>
    <w:rsid w:val="00A05628"/>
    <w:rsid w:val="00A07DCF"/>
    <w:rsid w:val="00A12979"/>
    <w:rsid w:val="00A131A9"/>
    <w:rsid w:val="00A1496E"/>
    <w:rsid w:val="00A14F84"/>
    <w:rsid w:val="00A16D6D"/>
    <w:rsid w:val="00A17C75"/>
    <w:rsid w:val="00A2079E"/>
    <w:rsid w:val="00A211C8"/>
    <w:rsid w:val="00A2121E"/>
    <w:rsid w:val="00A219C4"/>
    <w:rsid w:val="00A21EAC"/>
    <w:rsid w:val="00A221DE"/>
    <w:rsid w:val="00A22CB2"/>
    <w:rsid w:val="00A23138"/>
    <w:rsid w:val="00A23940"/>
    <w:rsid w:val="00A23ECC"/>
    <w:rsid w:val="00A24CD3"/>
    <w:rsid w:val="00A25461"/>
    <w:rsid w:val="00A26367"/>
    <w:rsid w:val="00A2678A"/>
    <w:rsid w:val="00A269E1"/>
    <w:rsid w:val="00A27C1C"/>
    <w:rsid w:val="00A30F6A"/>
    <w:rsid w:val="00A32AEA"/>
    <w:rsid w:val="00A32F32"/>
    <w:rsid w:val="00A33E80"/>
    <w:rsid w:val="00A33EFE"/>
    <w:rsid w:val="00A4148D"/>
    <w:rsid w:val="00A44D0E"/>
    <w:rsid w:val="00A4621D"/>
    <w:rsid w:val="00A509FB"/>
    <w:rsid w:val="00A51C19"/>
    <w:rsid w:val="00A51E04"/>
    <w:rsid w:val="00A522B5"/>
    <w:rsid w:val="00A52C31"/>
    <w:rsid w:val="00A52F37"/>
    <w:rsid w:val="00A533C5"/>
    <w:rsid w:val="00A5388C"/>
    <w:rsid w:val="00A5397B"/>
    <w:rsid w:val="00A53BE1"/>
    <w:rsid w:val="00A54644"/>
    <w:rsid w:val="00A55921"/>
    <w:rsid w:val="00A560E3"/>
    <w:rsid w:val="00A5628F"/>
    <w:rsid w:val="00A564AF"/>
    <w:rsid w:val="00A566A8"/>
    <w:rsid w:val="00A56D0B"/>
    <w:rsid w:val="00A5775C"/>
    <w:rsid w:val="00A60E72"/>
    <w:rsid w:val="00A61F0C"/>
    <w:rsid w:val="00A61FF0"/>
    <w:rsid w:val="00A62580"/>
    <w:rsid w:val="00A63AC9"/>
    <w:rsid w:val="00A64502"/>
    <w:rsid w:val="00A64B5F"/>
    <w:rsid w:val="00A65EA0"/>
    <w:rsid w:val="00A66517"/>
    <w:rsid w:val="00A67B0E"/>
    <w:rsid w:val="00A718EF"/>
    <w:rsid w:val="00A72134"/>
    <w:rsid w:val="00A726A8"/>
    <w:rsid w:val="00A72951"/>
    <w:rsid w:val="00A73505"/>
    <w:rsid w:val="00A75E02"/>
    <w:rsid w:val="00A76E79"/>
    <w:rsid w:val="00A7771B"/>
    <w:rsid w:val="00A77B53"/>
    <w:rsid w:val="00A811F1"/>
    <w:rsid w:val="00A82887"/>
    <w:rsid w:val="00A83010"/>
    <w:rsid w:val="00A83BF5"/>
    <w:rsid w:val="00A84CD1"/>
    <w:rsid w:val="00A85E2E"/>
    <w:rsid w:val="00A861F3"/>
    <w:rsid w:val="00A8728F"/>
    <w:rsid w:val="00A8756A"/>
    <w:rsid w:val="00A87F7D"/>
    <w:rsid w:val="00A906B7"/>
    <w:rsid w:val="00A9070E"/>
    <w:rsid w:val="00A92DD4"/>
    <w:rsid w:val="00A94D0F"/>
    <w:rsid w:val="00A94F13"/>
    <w:rsid w:val="00A9568C"/>
    <w:rsid w:val="00A95BED"/>
    <w:rsid w:val="00A95EA2"/>
    <w:rsid w:val="00A9787E"/>
    <w:rsid w:val="00A97AF9"/>
    <w:rsid w:val="00AA08E8"/>
    <w:rsid w:val="00AA0DB4"/>
    <w:rsid w:val="00AA11C5"/>
    <w:rsid w:val="00AA17E2"/>
    <w:rsid w:val="00AA21B7"/>
    <w:rsid w:val="00AA3827"/>
    <w:rsid w:val="00AA382D"/>
    <w:rsid w:val="00AA4A2C"/>
    <w:rsid w:val="00AA59A6"/>
    <w:rsid w:val="00AA6299"/>
    <w:rsid w:val="00AA6E05"/>
    <w:rsid w:val="00AB0262"/>
    <w:rsid w:val="00AB14A1"/>
    <w:rsid w:val="00AB202A"/>
    <w:rsid w:val="00AB5555"/>
    <w:rsid w:val="00AB55AD"/>
    <w:rsid w:val="00AB5D1B"/>
    <w:rsid w:val="00AB6918"/>
    <w:rsid w:val="00AB6B40"/>
    <w:rsid w:val="00AB740A"/>
    <w:rsid w:val="00AC1DA5"/>
    <w:rsid w:val="00AC216B"/>
    <w:rsid w:val="00AC26B1"/>
    <w:rsid w:val="00AC42B8"/>
    <w:rsid w:val="00AC45C5"/>
    <w:rsid w:val="00AC4791"/>
    <w:rsid w:val="00AC4FB6"/>
    <w:rsid w:val="00AC4FD1"/>
    <w:rsid w:val="00AC5FEF"/>
    <w:rsid w:val="00AC6036"/>
    <w:rsid w:val="00AD0328"/>
    <w:rsid w:val="00AD11DC"/>
    <w:rsid w:val="00AD1966"/>
    <w:rsid w:val="00AD19E8"/>
    <w:rsid w:val="00AD2B03"/>
    <w:rsid w:val="00AD2E07"/>
    <w:rsid w:val="00AD38A9"/>
    <w:rsid w:val="00AD4071"/>
    <w:rsid w:val="00AD44EA"/>
    <w:rsid w:val="00AD4782"/>
    <w:rsid w:val="00AD5236"/>
    <w:rsid w:val="00AD527D"/>
    <w:rsid w:val="00AD54E0"/>
    <w:rsid w:val="00AD758E"/>
    <w:rsid w:val="00AD7AB5"/>
    <w:rsid w:val="00AE08B7"/>
    <w:rsid w:val="00AE0DBA"/>
    <w:rsid w:val="00AE160F"/>
    <w:rsid w:val="00AE21DC"/>
    <w:rsid w:val="00AE239B"/>
    <w:rsid w:val="00AE25D2"/>
    <w:rsid w:val="00AE2B47"/>
    <w:rsid w:val="00AE2CAD"/>
    <w:rsid w:val="00AE3090"/>
    <w:rsid w:val="00AE380E"/>
    <w:rsid w:val="00AE3AAD"/>
    <w:rsid w:val="00AE4189"/>
    <w:rsid w:val="00AE503A"/>
    <w:rsid w:val="00AE68E2"/>
    <w:rsid w:val="00AE70F0"/>
    <w:rsid w:val="00AF0157"/>
    <w:rsid w:val="00AF1B2E"/>
    <w:rsid w:val="00AF2EC7"/>
    <w:rsid w:val="00AF3AC0"/>
    <w:rsid w:val="00AF4F4A"/>
    <w:rsid w:val="00B00C24"/>
    <w:rsid w:val="00B00F93"/>
    <w:rsid w:val="00B01BBE"/>
    <w:rsid w:val="00B03F92"/>
    <w:rsid w:val="00B055D8"/>
    <w:rsid w:val="00B06CD6"/>
    <w:rsid w:val="00B06EBC"/>
    <w:rsid w:val="00B11D2D"/>
    <w:rsid w:val="00B123F0"/>
    <w:rsid w:val="00B12891"/>
    <w:rsid w:val="00B146C1"/>
    <w:rsid w:val="00B146E7"/>
    <w:rsid w:val="00B156DF"/>
    <w:rsid w:val="00B15ABB"/>
    <w:rsid w:val="00B16973"/>
    <w:rsid w:val="00B2036A"/>
    <w:rsid w:val="00B21057"/>
    <w:rsid w:val="00B2202B"/>
    <w:rsid w:val="00B23422"/>
    <w:rsid w:val="00B24948"/>
    <w:rsid w:val="00B24CBD"/>
    <w:rsid w:val="00B25CA3"/>
    <w:rsid w:val="00B30028"/>
    <w:rsid w:val="00B31E8D"/>
    <w:rsid w:val="00B3313B"/>
    <w:rsid w:val="00B331E8"/>
    <w:rsid w:val="00B331EA"/>
    <w:rsid w:val="00B34732"/>
    <w:rsid w:val="00B353B8"/>
    <w:rsid w:val="00B35C56"/>
    <w:rsid w:val="00B36F17"/>
    <w:rsid w:val="00B372ED"/>
    <w:rsid w:val="00B40603"/>
    <w:rsid w:val="00B40AF6"/>
    <w:rsid w:val="00B41071"/>
    <w:rsid w:val="00B425C0"/>
    <w:rsid w:val="00B42DB6"/>
    <w:rsid w:val="00B46957"/>
    <w:rsid w:val="00B47B54"/>
    <w:rsid w:val="00B50E99"/>
    <w:rsid w:val="00B51926"/>
    <w:rsid w:val="00B51F9A"/>
    <w:rsid w:val="00B54DA7"/>
    <w:rsid w:val="00B600C6"/>
    <w:rsid w:val="00B60167"/>
    <w:rsid w:val="00B60FC0"/>
    <w:rsid w:val="00B61665"/>
    <w:rsid w:val="00B63528"/>
    <w:rsid w:val="00B63DAF"/>
    <w:rsid w:val="00B63E98"/>
    <w:rsid w:val="00B65754"/>
    <w:rsid w:val="00B661AA"/>
    <w:rsid w:val="00B66242"/>
    <w:rsid w:val="00B670D3"/>
    <w:rsid w:val="00B67958"/>
    <w:rsid w:val="00B7014E"/>
    <w:rsid w:val="00B701D1"/>
    <w:rsid w:val="00B716BB"/>
    <w:rsid w:val="00B716FD"/>
    <w:rsid w:val="00B734C2"/>
    <w:rsid w:val="00B73BDA"/>
    <w:rsid w:val="00B74053"/>
    <w:rsid w:val="00B765A0"/>
    <w:rsid w:val="00B76C02"/>
    <w:rsid w:val="00B77A46"/>
    <w:rsid w:val="00B77BD2"/>
    <w:rsid w:val="00B814CB"/>
    <w:rsid w:val="00B81B6A"/>
    <w:rsid w:val="00B820F4"/>
    <w:rsid w:val="00B835E0"/>
    <w:rsid w:val="00B8396D"/>
    <w:rsid w:val="00B90331"/>
    <w:rsid w:val="00B903ED"/>
    <w:rsid w:val="00B90B2D"/>
    <w:rsid w:val="00B935A1"/>
    <w:rsid w:val="00B95DAD"/>
    <w:rsid w:val="00B96C0C"/>
    <w:rsid w:val="00B9734D"/>
    <w:rsid w:val="00B97732"/>
    <w:rsid w:val="00BA27F4"/>
    <w:rsid w:val="00BA2E40"/>
    <w:rsid w:val="00BA3CB7"/>
    <w:rsid w:val="00BA41DE"/>
    <w:rsid w:val="00BA556C"/>
    <w:rsid w:val="00BB0F31"/>
    <w:rsid w:val="00BB15AB"/>
    <w:rsid w:val="00BB189B"/>
    <w:rsid w:val="00BB1D21"/>
    <w:rsid w:val="00BB2E51"/>
    <w:rsid w:val="00BB4BEA"/>
    <w:rsid w:val="00BB4C1A"/>
    <w:rsid w:val="00BB50AB"/>
    <w:rsid w:val="00BB6664"/>
    <w:rsid w:val="00BC01FC"/>
    <w:rsid w:val="00BC1F79"/>
    <w:rsid w:val="00BC2201"/>
    <w:rsid w:val="00BC3C7A"/>
    <w:rsid w:val="00BC4B84"/>
    <w:rsid w:val="00BC7DC6"/>
    <w:rsid w:val="00BD1039"/>
    <w:rsid w:val="00BD13B5"/>
    <w:rsid w:val="00BD2EFC"/>
    <w:rsid w:val="00BD340E"/>
    <w:rsid w:val="00BD60AD"/>
    <w:rsid w:val="00BD6C02"/>
    <w:rsid w:val="00BE1244"/>
    <w:rsid w:val="00BE165D"/>
    <w:rsid w:val="00BE2394"/>
    <w:rsid w:val="00BE2702"/>
    <w:rsid w:val="00BE4326"/>
    <w:rsid w:val="00BE5F4F"/>
    <w:rsid w:val="00BE60DB"/>
    <w:rsid w:val="00BF0191"/>
    <w:rsid w:val="00BF13EC"/>
    <w:rsid w:val="00BF1C07"/>
    <w:rsid w:val="00BF3DEE"/>
    <w:rsid w:val="00BF54AC"/>
    <w:rsid w:val="00BF54BD"/>
    <w:rsid w:val="00BF6B8E"/>
    <w:rsid w:val="00C025A5"/>
    <w:rsid w:val="00C03C78"/>
    <w:rsid w:val="00C04FD3"/>
    <w:rsid w:val="00C065A2"/>
    <w:rsid w:val="00C075E9"/>
    <w:rsid w:val="00C07919"/>
    <w:rsid w:val="00C103F9"/>
    <w:rsid w:val="00C104AC"/>
    <w:rsid w:val="00C110E1"/>
    <w:rsid w:val="00C1198F"/>
    <w:rsid w:val="00C11FA1"/>
    <w:rsid w:val="00C12E21"/>
    <w:rsid w:val="00C12E65"/>
    <w:rsid w:val="00C13C20"/>
    <w:rsid w:val="00C13F74"/>
    <w:rsid w:val="00C146D3"/>
    <w:rsid w:val="00C16BE0"/>
    <w:rsid w:val="00C21C39"/>
    <w:rsid w:val="00C2325C"/>
    <w:rsid w:val="00C239ED"/>
    <w:rsid w:val="00C24D9D"/>
    <w:rsid w:val="00C25CF3"/>
    <w:rsid w:val="00C263E9"/>
    <w:rsid w:val="00C2775A"/>
    <w:rsid w:val="00C3063A"/>
    <w:rsid w:val="00C30BAD"/>
    <w:rsid w:val="00C31E8F"/>
    <w:rsid w:val="00C335DA"/>
    <w:rsid w:val="00C33D3E"/>
    <w:rsid w:val="00C362E0"/>
    <w:rsid w:val="00C36ED4"/>
    <w:rsid w:val="00C376CC"/>
    <w:rsid w:val="00C400F7"/>
    <w:rsid w:val="00C40EC6"/>
    <w:rsid w:val="00C419AD"/>
    <w:rsid w:val="00C41B5F"/>
    <w:rsid w:val="00C437BA"/>
    <w:rsid w:val="00C44395"/>
    <w:rsid w:val="00C443B3"/>
    <w:rsid w:val="00C45CE8"/>
    <w:rsid w:val="00C46F06"/>
    <w:rsid w:val="00C47DA6"/>
    <w:rsid w:val="00C50986"/>
    <w:rsid w:val="00C50ABF"/>
    <w:rsid w:val="00C50EF2"/>
    <w:rsid w:val="00C51256"/>
    <w:rsid w:val="00C51566"/>
    <w:rsid w:val="00C516B7"/>
    <w:rsid w:val="00C516C4"/>
    <w:rsid w:val="00C51C1F"/>
    <w:rsid w:val="00C52433"/>
    <w:rsid w:val="00C52D62"/>
    <w:rsid w:val="00C52EF3"/>
    <w:rsid w:val="00C533D4"/>
    <w:rsid w:val="00C53A4C"/>
    <w:rsid w:val="00C5448D"/>
    <w:rsid w:val="00C5477F"/>
    <w:rsid w:val="00C547B7"/>
    <w:rsid w:val="00C5503B"/>
    <w:rsid w:val="00C55A32"/>
    <w:rsid w:val="00C564F2"/>
    <w:rsid w:val="00C56F11"/>
    <w:rsid w:val="00C61F3A"/>
    <w:rsid w:val="00C629CB"/>
    <w:rsid w:val="00C62B75"/>
    <w:rsid w:val="00C657B5"/>
    <w:rsid w:val="00C661E1"/>
    <w:rsid w:val="00C66686"/>
    <w:rsid w:val="00C678C4"/>
    <w:rsid w:val="00C71215"/>
    <w:rsid w:val="00C7216B"/>
    <w:rsid w:val="00C727BE"/>
    <w:rsid w:val="00C732A9"/>
    <w:rsid w:val="00C73448"/>
    <w:rsid w:val="00C73E2E"/>
    <w:rsid w:val="00C74546"/>
    <w:rsid w:val="00C748E2"/>
    <w:rsid w:val="00C7776C"/>
    <w:rsid w:val="00C8398D"/>
    <w:rsid w:val="00C84BC2"/>
    <w:rsid w:val="00C85139"/>
    <w:rsid w:val="00C85657"/>
    <w:rsid w:val="00C91C88"/>
    <w:rsid w:val="00C939C3"/>
    <w:rsid w:val="00C94228"/>
    <w:rsid w:val="00C96D56"/>
    <w:rsid w:val="00C977E6"/>
    <w:rsid w:val="00CA0020"/>
    <w:rsid w:val="00CA0B2E"/>
    <w:rsid w:val="00CA18CA"/>
    <w:rsid w:val="00CA2557"/>
    <w:rsid w:val="00CA5413"/>
    <w:rsid w:val="00CA5674"/>
    <w:rsid w:val="00CA5BDA"/>
    <w:rsid w:val="00CA5C1A"/>
    <w:rsid w:val="00CA633F"/>
    <w:rsid w:val="00CA641E"/>
    <w:rsid w:val="00CA7558"/>
    <w:rsid w:val="00CA785F"/>
    <w:rsid w:val="00CA792A"/>
    <w:rsid w:val="00CA7949"/>
    <w:rsid w:val="00CB0400"/>
    <w:rsid w:val="00CB0C6E"/>
    <w:rsid w:val="00CB0C89"/>
    <w:rsid w:val="00CB226B"/>
    <w:rsid w:val="00CB229B"/>
    <w:rsid w:val="00CB33B4"/>
    <w:rsid w:val="00CB3D93"/>
    <w:rsid w:val="00CB4441"/>
    <w:rsid w:val="00CB4B1A"/>
    <w:rsid w:val="00CB4E1F"/>
    <w:rsid w:val="00CC152E"/>
    <w:rsid w:val="00CC2493"/>
    <w:rsid w:val="00CC3222"/>
    <w:rsid w:val="00CC35F1"/>
    <w:rsid w:val="00CC35FF"/>
    <w:rsid w:val="00CD0293"/>
    <w:rsid w:val="00CD0E6E"/>
    <w:rsid w:val="00CD23AE"/>
    <w:rsid w:val="00CD27DF"/>
    <w:rsid w:val="00CD2D8A"/>
    <w:rsid w:val="00CD3BAC"/>
    <w:rsid w:val="00CD3FF2"/>
    <w:rsid w:val="00CD4A65"/>
    <w:rsid w:val="00CD531F"/>
    <w:rsid w:val="00CD6FA3"/>
    <w:rsid w:val="00CE2184"/>
    <w:rsid w:val="00CE3B7F"/>
    <w:rsid w:val="00CE3FA2"/>
    <w:rsid w:val="00CE41A0"/>
    <w:rsid w:val="00CE4958"/>
    <w:rsid w:val="00CE68E2"/>
    <w:rsid w:val="00CE706E"/>
    <w:rsid w:val="00CE70B1"/>
    <w:rsid w:val="00CE7AE4"/>
    <w:rsid w:val="00CF0A4C"/>
    <w:rsid w:val="00CF150A"/>
    <w:rsid w:val="00CF2225"/>
    <w:rsid w:val="00CF25E7"/>
    <w:rsid w:val="00CF3C77"/>
    <w:rsid w:val="00CF45A2"/>
    <w:rsid w:val="00CF52E7"/>
    <w:rsid w:val="00CF64B5"/>
    <w:rsid w:val="00CF7853"/>
    <w:rsid w:val="00D004ED"/>
    <w:rsid w:val="00D0260F"/>
    <w:rsid w:val="00D03708"/>
    <w:rsid w:val="00D06776"/>
    <w:rsid w:val="00D06E46"/>
    <w:rsid w:val="00D06F95"/>
    <w:rsid w:val="00D1158C"/>
    <w:rsid w:val="00D11600"/>
    <w:rsid w:val="00D119A2"/>
    <w:rsid w:val="00D12E31"/>
    <w:rsid w:val="00D137F9"/>
    <w:rsid w:val="00D1458C"/>
    <w:rsid w:val="00D1620E"/>
    <w:rsid w:val="00D16867"/>
    <w:rsid w:val="00D16EEC"/>
    <w:rsid w:val="00D175EC"/>
    <w:rsid w:val="00D2047A"/>
    <w:rsid w:val="00D20631"/>
    <w:rsid w:val="00D207FC"/>
    <w:rsid w:val="00D2260B"/>
    <w:rsid w:val="00D22D49"/>
    <w:rsid w:val="00D23930"/>
    <w:rsid w:val="00D23A23"/>
    <w:rsid w:val="00D24D8A"/>
    <w:rsid w:val="00D24DA4"/>
    <w:rsid w:val="00D25235"/>
    <w:rsid w:val="00D25383"/>
    <w:rsid w:val="00D25670"/>
    <w:rsid w:val="00D301FF"/>
    <w:rsid w:val="00D3021B"/>
    <w:rsid w:val="00D3257F"/>
    <w:rsid w:val="00D340E2"/>
    <w:rsid w:val="00D36887"/>
    <w:rsid w:val="00D37563"/>
    <w:rsid w:val="00D379EB"/>
    <w:rsid w:val="00D400B8"/>
    <w:rsid w:val="00D4022C"/>
    <w:rsid w:val="00D41023"/>
    <w:rsid w:val="00D41C6C"/>
    <w:rsid w:val="00D42465"/>
    <w:rsid w:val="00D42E5B"/>
    <w:rsid w:val="00D439D1"/>
    <w:rsid w:val="00D43C68"/>
    <w:rsid w:val="00D444B2"/>
    <w:rsid w:val="00D453E4"/>
    <w:rsid w:val="00D47226"/>
    <w:rsid w:val="00D50B21"/>
    <w:rsid w:val="00D51349"/>
    <w:rsid w:val="00D527AF"/>
    <w:rsid w:val="00D529E1"/>
    <w:rsid w:val="00D534C2"/>
    <w:rsid w:val="00D5410F"/>
    <w:rsid w:val="00D564DF"/>
    <w:rsid w:val="00D576DD"/>
    <w:rsid w:val="00D57CB4"/>
    <w:rsid w:val="00D61477"/>
    <w:rsid w:val="00D619E2"/>
    <w:rsid w:val="00D62036"/>
    <w:rsid w:val="00D620CC"/>
    <w:rsid w:val="00D634B8"/>
    <w:rsid w:val="00D63EF3"/>
    <w:rsid w:val="00D64441"/>
    <w:rsid w:val="00D64FB0"/>
    <w:rsid w:val="00D65497"/>
    <w:rsid w:val="00D654DA"/>
    <w:rsid w:val="00D6609E"/>
    <w:rsid w:val="00D67A9F"/>
    <w:rsid w:val="00D67C20"/>
    <w:rsid w:val="00D70C1B"/>
    <w:rsid w:val="00D70E5C"/>
    <w:rsid w:val="00D7146C"/>
    <w:rsid w:val="00D718CD"/>
    <w:rsid w:val="00D7416F"/>
    <w:rsid w:val="00D755F2"/>
    <w:rsid w:val="00D762AC"/>
    <w:rsid w:val="00D775E7"/>
    <w:rsid w:val="00D77B9E"/>
    <w:rsid w:val="00D81CA9"/>
    <w:rsid w:val="00D839D8"/>
    <w:rsid w:val="00D83F9E"/>
    <w:rsid w:val="00D840C2"/>
    <w:rsid w:val="00D84562"/>
    <w:rsid w:val="00D85C16"/>
    <w:rsid w:val="00D86169"/>
    <w:rsid w:val="00D8732E"/>
    <w:rsid w:val="00D91294"/>
    <w:rsid w:val="00D9186A"/>
    <w:rsid w:val="00D92D47"/>
    <w:rsid w:val="00D94213"/>
    <w:rsid w:val="00D94BEB"/>
    <w:rsid w:val="00D94EA5"/>
    <w:rsid w:val="00D95F32"/>
    <w:rsid w:val="00DA024A"/>
    <w:rsid w:val="00DA07EE"/>
    <w:rsid w:val="00DA0A58"/>
    <w:rsid w:val="00DA1C85"/>
    <w:rsid w:val="00DA1CC9"/>
    <w:rsid w:val="00DA2E58"/>
    <w:rsid w:val="00DA328E"/>
    <w:rsid w:val="00DA3AA6"/>
    <w:rsid w:val="00DA46C1"/>
    <w:rsid w:val="00DA70DD"/>
    <w:rsid w:val="00DB088F"/>
    <w:rsid w:val="00DB0B4A"/>
    <w:rsid w:val="00DB1487"/>
    <w:rsid w:val="00DB19B4"/>
    <w:rsid w:val="00DB19F1"/>
    <w:rsid w:val="00DB26AE"/>
    <w:rsid w:val="00DB4411"/>
    <w:rsid w:val="00DB466D"/>
    <w:rsid w:val="00DB5FD0"/>
    <w:rsid w:val="00DB7395"/>
    <w:rsid w:val="00DB75C2"/>
    <w:rsid w:val="00DB7E2C"/>
    <w:rsid w:val="00DC027B"/>
    <w:rsid w:val="00DC0A64"/>
    <w:rsid w:val="00DC0FC4"/>
    <w:rsid w:val="00DC1B9A"/>
    <w:rsid w:val="00DC2344"/>
    <w:rsid w:val="00DC2E4F"/>
    <w:rsid w:val="00DC384C"/>
    <w:rsid w:val="00DC40C4"/>
    <w:rsid w:val="00DC4AFD"/>
    <w:rsid w:val="00DC4D87"/>
    <w:rsid w:val="00DC4D8A"/>
    <w:rsid w:val="00DC6DF6"/>
    <w:rsid w:val="00DC7BFE"/>
    <w:rsid w:val="00DD08C7"/>
    <w:rsid w:val="00DD1A10"/>
    <w:rsid w:val="00DD200D"/>
    <w:rsid w:val="00DD2990"/>
    <w:rsid w:val="00DD2FE9"/>
    <w:rsid w:val="00DD3A7E"/>
    <w:rsid w:val="00DD434E"/>
    <w:rsid w:val="00DD4402"/>
    <w:rsid w:val="00DD60D0"/>
    <w:rsid w:val="00DD6200"/>
    <w:rsid w:val="00DD686C"/>
    <w:rsid w:val="00DD6E86"/>
    <w:rsid w:val="00DE0E5D"/>
    <w:rsid w:val="00DE447F"/>
    <w:rsid w:val="00DE48F0"/>
    <w:rsid w:val="00DE4A77"/>
    <w:rsid w:val="00DE68EE"/>
    <w:rsid w:val="00DE6D24"/>
    <w:rsid w:val="00DE7285"/>
    <w:rsid w:val="00DE7C40"/>
    <w:rsid w:val="00DF0EA5"/>
    <w:rsid w:val="00DF1F1D"/>
    <w:rsid w:val="00DF23A5"/>
    <w:rsid w:val="00DF4C6E"/>
    <w:rsid w:val="00DF6666"/>
    <w:rsid w:val="00DF745E"/>
    <w:rsid w:val="00DF762E"/>
    <w:rsid w:val="00E0044E"/>
    <w:rsid w:val="00E00816"/>
    <w:rsid w:val="00E0239F"/>
    <w:rsid w:val="00E0267B"/>
    <w:rsid w:val="00E04441"/>
    <w:rsid w:val="00E05F03"/>
    <w:rsid w:val="00E06370"/>
    <w:rsid w:val="00E06B7B"/>
    <w:rsid w:val="00E06E20"/>
    <w:rsid w:val="00E07DD9"/>
    <w:rsid w:val="00E102F8"/>
    <w:rsid w:val="00E12FCF"/>
    <w:rsid w:val="00E13273"/>
    <w:rsid w:val="00E13379"/>
    <w:rsid w:val="00E139EE"/>
    <w:rsid w:val="00E14D83"/>
    <w:rsid w:val="00E14FA6"/>
    <w:rsid w:val="00E15A0D"/>
    <w:rsid w:val="00E16640"/>
    <w:rsid w:val="00E1740F"/>
    <w:rsid w:val="00E200CF"/>
    <w:rsid w:val="00E24287"/>
    <w:rsid w:val="00E2551B"/>
    <w:rsid w:val="00E31367"/>
    <w:rsid w:val="00E3181C"/>
    <w:rsid w:val="00E32EF3"/>
    <w:rsid w:val="00E33E21"/>
    <w:rsid w:val="00E34BC4"/>
    <w:rsid w:val="00E3540C"/>
    <w:rsid w:val="00E36187"/>
    <w:rsid w:val="00E36332"/>
    <w:rsid w:val="00E36C9B"/>
    <w:rsid w:val="00E37638"/>
    <w:rsid w:val="00E37E9D"/>
    <w:rsid w:val="00E41B71"/>
    <w:rsid w:val="00E42569"/>
    <w:rsid w:val="00E434A0"/>
    <w:rsid w:val="00E44D30"/>
    <w:rsid w:val="00E4597F"/>
    <w:rsid w:val="00E46CB7"/>
    <w:rsid w:val="00E4723D"/>
    <w:rsid w:val="00E5077C"/>
    <w:rsid w:val="00E50EC8"/>
    <w:rsid w:val="00E5159B"/>
    <w:rsid w:val="00E515C6"/>
    <w:rsid w:val="00E52E0D"/>
    <w:rsid w:val="00E52FE2"/>
    <w:rsid w:val="00E54629"/>
    <w:rsid w:val="00E54715"/>
    <w:rsid w:val="00E54D6B"/>
    <w:rsid w:val="00E54E6F"/>
    <w:rsid w:val="00E55338"/>
    <w:rsid w:val="00E569AF"/>
    <w:rsid w:val="00E5774E"/>
    <w:rsid w:val="00E57EEB"/>
    <w:rsid w:val="00E60318"/>
    <w:rsid w:val="00E60BA8"/>
    <w:rsid w:val="00E61E25"/>
    <w:rsid w:val="00E61E28"/>
    <w:rsid w:val="00E628E4"/>
    <w:rsid w:val="00E647F7"/>
    <w:rsid w:val="00E65FF5"/>
    <w:rsid w:val="00E66857"/>
    <w:rsid w:val="00E67556"/>
    <w:rsid w:val="00E7252F"/>
    <w:rsid w:val="00E73FC2"/>
    <w:rsid w:val="00E74481"/>
    <w:rsid w:val="00E74517"/>
    <w:rsid w:val="00E755D7"/>
    <w:rsid w:val="00E7566D"/>
    <w:rsid w:val="00E76E91"/>
    <w:rsid w:val="00E774B4"/>
    <w:rsid w:val="00E778F5"/>
    <w:rsid w:val="00E80E7C"/>
    <w:rsid w:val="00E81779"/>
    <w:rsid w:val="00E8205B"/>
    <w:rsid w:val="00E82444"/>
    <w:rsid w:val="00E8341C"/>
    <w:rsid w:val="00E8602B"/>
    <w:rsid w:val="00E86B5F"/>
    <w:rsid w:val="00E87D05"/>
    <w:rsid w:val="00E91F96"/>
    <w:rsid w:val="00E92E99"/>
    <w:rsid w:val="00E968FD"/>
    <w:rsid w:val="00E96D55"/>
    <w:rsid w:val="00E97993"/>
    <w:rsid w:val="00EA0D5D"/>
    <w:rsid w:val="00EA1192"/>
    <w:rsid w:val="00EA153F"/>
    <w:rsid w:val="00EA2788"/>
    <w:rsid w:val="00EA2C6E"/>
    <w:rsid w:val="00EA4964"/>
    <w:rsid w:val="00EA4F1A"/>
    <w:rsid w:val="00EB02DE"/>
    <w:rsid w:val="00EB0A07"/>
    <w:rsid w:val="00EB1B69"/>
    <w:rsid w:val="00EB1C78"/>
    <w:rsid w:val="00EB3B46"/>
    <w:rsid w:val="00EB4F08"/>
    <w:rsid w:val="00EC2E07"/>
    <w:rsid w:val="00EC43C7"/>
    <w:rsid w:val="00EC465D"/>
    <w:rsid w:val="00EC5C89"/>
    <w:rsid w:val="00EC66D2"/>
    <w:rsid w:val="00EC67E7"/>
    <w:rsid w:val="00ED0A1B"/>
    <w:rsid w:val="00ED21BC"/>
    <w:rsid w:val="00ED2FEC"/>
    <w:rsid w:val="00ED3F67"/>
    <w:rsid w:val="00ED440A"/>
    <w:rsid w:val="00ED7971"/>
    <w:rsid w:val="00EE0748"/>
    <w:rsid w:val="00EE29A0"/>
    <w:rsid w:val="00EE2CEA"/>
    <w:rsid w:val="00EE3365"/>
    <w:rsid w:val="00EE48DF"/>
    <w:rsid w:val="00EE4AB3"/>
    <w:rsid w:val="00EE7405"/>
    <w:rsid w:val="00EF033E"/>
    <w:rsid w:val="00EF06EC"/>
    <w:rsid w:val="00EF14FF"/>
    <w:rsid w:val="00EF2BFE"/>
    <w:rsid w:val="00EF2D85"/>
    <w:rsid w:val="00EF402C"/>
    <w:rsid w:val="00EF45E0"/>
    <w:rsid w:val="00EF4E6F"/>
    <w:rsid w:val="00EF5C82"/>
    <w:rsid w:val="00EF7A15"/>
    <w:rsid w:val="00F01F8C"/>
    <w:rsid w:val="00F035A6"/>
    <w:rsid w:val="00F04AD0"/>
    <w:rsid w:val="00F054A1"/>
    <w:rsid w:val="00F10033"/>
    <w:rsid w:val="00F10848"/>
    <w:rsid w:val="00F10B68"/>
    <w:rsid w:val="00F11F55"/>
    <w:rsid w:val="00F12DEC"/>
    <w:rsid w:val="00F13151"/>
    <w:rsid w:val="00F15523"/>
    <w:rsid w:val="00F16391"/>
    <w:rsid w:val="00F2062B"/>
    <w:rsid w:val="00F21A18"/>
    <w:rsid w:val="00F21E61"/>
    <w:rsid w:val="00F220EA"/>
    <w:rsid w:val="00F222CD"/>
    <w:rsid w:val="00F24EA4"/>
    <w:rsid w:val="00F2625A"/>
    <w:rsid w:val="00F31A03"/>
    <w:rsid w:val="00F3283C"/>
    <w:rsid w:val="00F32D0F"/>
    <w:rsid w:val="00F343F0"/>
    <w:rsid w:val="00F34620"/>
    <w:rsid w:val="00F34AAB"/>
    <w:rsid w:val="00F34C4D"/>
    <w:rsid w:val="00F350CF"/>
    <w:rsid w:val="00F35582"/>
    <w:rsid w:val="00F37004"/>
    <w:rsid w:val="00F376A1"/>
    <w:rsid w:val="00F37B8E"/>
    <w:rsid w:val="00F41746"/>
    <w:rsid w:val="00F41E79"/>
    <w:rsid w:val="00F4315F"/>
    <w:rsid w:val="00F445F6"/>
    <w:rsid w:val="00F4512F"/>
    <w:rsid w:val="00F45763"/>
    <w:rsid w:val="00F45BCF"/>
    <w:rsid w:val="00F45BEA"/>
    <w:rsid w:val="00F45CFE"/>
    <w:rsid w:val="00F46877"/>
    <w:rsid w:val="00F47F3E"/>
    <w:rsid w:val="00F523D7"/>
    <w:rsid w:val="00F530E6"/>
    <w:rsid w:val="00F532C7"/>
    <w:rsid w:val="00F54EE5"/>
    <w:rsid w:val="00F55358"/>
    <w:rsid w:val="00F5603C"/>
    <w:rsid w:val="00F5605C"/>
    <w:rsid w:val="00F564B9"/>
    <w:rsid w:val="00F57909"/>
    <w:rsid w:val="00F612D6"/>
    <w:rsid w:val="00F63400"/>
    <w:rsid w:val="00F636C6"/>
    <w:rsid w:val="00F6433D"/>
    <w:rsid w:val="00F6573E"/>
    <w:rsid w:val="00F662EB"/>
    <w:rsid w:val="00F67606"/>
    <w:rsid w:val="00F70327"/>
    <w:rsid w:val="00F70FEF"/>
    <w:rsid w:val="00F72FA8"/>
    <w:rsid w:val="00F75415"/>
    <w:rsid w:val="00F773F9"/>
    <w:rsid w:val="00F8101C"/>
    <w:rsid w:val="00F817B9"/>
    <w:rsid w:val="00F81CB7"/>
    <w:rsid w:val="00F82280"/>
    <w:rsid w:val="00F8235F"/>
    <w:rsid w:val="00F83A22"/>
    <w:rsid w:val="00F83A97"/>
    <w:rsid w:val="00F844F0"/>
    <w:rsid w:val="00F84895"/>
    <w:rsid w:val="00F84E9D"/>
    <w:rsid w:val="00F8659E"/>
    <w:rsid w:val="00F86CE4"/>
    <w:rsid w:val="00F86F42"/>
    <w:rsid w:val="00F91941"/>
    <w:rsid w:val="00F92E3F"/>
    <w:rsid w:val="00F938D2"/>
    <w:rsid w:val="00F96389"/>
    <w:rsid w:val="00F9650E"/>
    <w:rsid w:val="00F96B73"/>
    <w:rsid w:val="00F977C7"/>
    <w:rsid w:val="00FA0890"/>
    <w:rsid w:val="00FA164A"/>
    <w:rsid w:val="00FA3F3E"/>
    <w:rsid w:val="00FA4272"/>
    <w:rsid w:val="00FA4855"/>
    <w:rsid w:val="00FA4ACD"/>
    <w:rsid w:val="00FA6428"/>
    <w:rsid w:val="00FA7144"/>
    <w:rsid w:val="00FA7184"/>
    <w:rsid w:val="00FB1D9D"/>
    <w:rsid w:val="00FB3304"/>
    <w:rsid w:val="00FB46B8"/>
    <w:rsid w:val="00FB4B38"/>
    <w:rsid w:val="00FB54BB"/>
    <w:rsid w:val="00FB5AC0"/>
    <w:rsid w:val="00FB6C91"/>
    <w:rsid w:val="00FB74E8"/>
    <w:rsid w:val="00FC0263"/>
    <w:rsid w:val="00FC0348"/>
    <w:rsid w:val="00FC0FB5"/>
    <w:rsid w:val="00FC102A"/>
    <w:rsid w:val="00FC154C"/>
    <w:rsid w:val="00FC1DBC"/>
    <w:rsid w:val="00FC2637"/>
    <w:rsid w:val="00FC393B"/>
    <w:rsid w:val="00FC4052"/>
    <w:rsid w:val="00FC5252"/>
    <w:rsid w:val="00FC6356"/>
    <w:rsid w:val="00FC7D01"/>
    <w:rsid w:val="00FD0130"/>
    <w:rsid w:val="00FD0373"/>
    <w:rsid w:val="00FD0582"/>
    <w:rsid w:val="00FD0C93"/>
    <w:rsid w:val="00FD1062"/>
    <w:rsid w:val="00FD2589"/>
    <w:rsid w:val="00FD4876"/>
    <w:rsid w:val="00FD52A3"/>
    <w:rsid w:val="00FD68D4"/>
    <w:rsid w:val="00FE00D9"/>
    <w:rsid w:val="00FE1186"/>
    <w:rsid w:val="00FE177A"/>
    <w:rsid w:val="00FE240A"/>
    <w:rsid w:val="00FE3E3C"/>
    <w:rsid w:val="00FE43E7"/>
    <w:rsid w:val="00FE4B66"/>
    <w:rsid w:val="00FE4F6E"/>
    <w:rsid w:val="00FE583F"/>
    <w:rsid w:val="00FE5CC4"/>
    <w:rsid w:val="00FE6B13"/>
    <w:rsid w:val="00FE7575"/>
    <w:rsid w:val="00FF1070"/>
    <w:rsid w:val="00FF13E2"/>
    <w:rsid w:val="00FF2237"/>
    <w:rsid w:val="00FF4953"/>
    <w:rsid w:val="00FF5FA3"/>
    <w:rsid w:val="00FF5FCE"/>
    <w:rsid w:val="00FF6177"/>
    <w:rsid w:val="00FF6AD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0DF9A"/>
  <w15:chartTrackingRefBased/>
  <w15:docId w15:val="{66A8D7BF-3B2A-44BC-AF76-0D83D35D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826"/>
    <w:rPr>
      <w:sz w:val="24"/>
      <w:szCs w:val="24"/>
    </w:rPr>
  </w:style>
  <w:style w:type="paragraph" w:styleId="Heading1">
    <w:name w:val="heading 1"/>
    <w:basedOn w:val="Normal"/>
    <w:link w:val="Heading1Char"/>
    <w:uiPriority w:val="99"/>
    <w:qFormat/>
    <w:rsid w:val="0094482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44826"/>
    <w:rPr>
      <w:rFonts w:ascii="Cambria" w:hAnsi="Cambria" w:cs="Times New Roman"/>
      <w:b/>
      <w:bCs/>
      <w:color w:val="365F91"/>
      <w:sz w:val="28"/>
      <w:szCs w:val="28"/>
    </w:rPr>
  </w:style>
  <w:style w:type="character" w:styleId="Hyperlink">
    <w:name w:val="Hyperlink"/>
    <w:uiPriority w:val="99"/>
    <w:semiHidden/>
    <w:rsid w:val="00944826"/>
    <w:rPr>
      <w:rFonts w:cs="Times New Roman"/>
      <w:color w:val="0000FF"/>
      <w:u w:val="single"/>
    </w:rPr>
  </w:style>
  <w:style w:type="character" w:styleId="FollowedHyperlink">
    <w:name w:val="FollowedHyperlink"/>
    <w:uiPriority w:val="99"/>
    <w:semiHidden/>
    <w:rsid w:val="00944826"/>
    <w:rPr>
      <w:rFonts w:cs="Times New Roman"/>
      <w:color w:val="800080"/>
      <w:u w:val="single"/>
    </w:rPr>
  </w:style>
  <w:style w:type="paragraph" w:customStyle="1" w:styleId="h1">
    <w:name w:val="h1"/>
    <w:basedOn w:val="Normal"/>
    <w:uiPriority w:val="99"/>
    <w:rsid w:val="00944826"/>
    <w:pPr>
      <w:spacing w:after="150"/>
    </w:pPr>
    <w:rPr>
      <w:color w:val="306060"/>
      <w:sz w:val="31"/>
      <w:szCs w:val="31"/>
    </w:rPr>
  </w:style>
  <w:style w:type="paragraph" w:customStyle="1" w:styleId="h2">
    <w:name w:val="h2"/>
    <w:basedOn w:val="Normal"/>
    <w:uiPriority w:val="99"/>
    <w:rsid w:val="00944826"/>
    <w:pPr>
      <w:spacing w:before="100" w:beforeAutospacing="1" w:after="100" w:afterAutospacing="1"/>
    </w:pPr>
    <w:rPr>
      <w:color w:val="306060"/>
    </w:rPr>
  </w:style>
  <w:style w:type="paragraph" w:customStyle="1" w:styleId="a">
    <w:name w:val="a"/>
    <w:basedOn w:val="Normal"/>
    <w:uiPriority w:val="99"/>
    <w:rsid w:val="00944826"/>
    <w:pPr>
      <w:spacing w:before="100" w:beforeAutospacing="1" w:after="100" w:afterAutospacing="1"/>
    </w:pPr>
    <w:rPr>
      <w:color w:val="306060"/>
    </w:rPr>
  </w:style>
  <w:style w:type="paragraph" w:customStyle="1" w:styleId="b">
    <w:name w:val="b"/>
    <w:basedOn w:val="Normal"/>
    <w:uiPriority w:val="99"/>
    <w:rsid w:val="00944826"/>
    <w:pPr>
      <w:spacing w:before="100" w:beforeAutospacing="1" w:after="100" w:afterAutospacing="1"/>
    </w:pPr>
    <w:rPr>
      <w:color w:val="306060"/>
    </w:rPr>
  </w:style>
  <w:style w:type="paragraph" w:customStyle="1" w:styleId="body">
    <w:name w:val="body"/>
    <w:basedOn w:val="Normal"/>
    <w:uiPriority w:val="99"/>
    <w:rsid w:val="00944826"/>
    <w:pPr>
      <w:shd w:val="clear" w:color="auto" w:fill="C9E1DF"/>
      <w:spacing w:before="100" w:beforeAutospacing="1" w:after="100" w:afterAutospacing="1"/>
    </w:pPr>
    <w:rPr>
      <w:rFonts w:ascii="Arial" w:hAnsi="Arial" w:cs="Arial"/>
      <w:color w:val="333333"/>
    </w:rPr>
  </w:style>
  <w:style w:type="paragraph" w:customStyle="1" w:styleId="button">
    <w:name w:val="button"/>
    <w:basedOn w:val="Normal"/>
    <w:uiPriority w:val="99"/>
    <w:rsid w:val="00944826"/>
    <w:pPr>
      <w:spacing w:before="100" w:beforeAutospacing="1" w:after="100" w:afterAutospacing="1"/>
    </w:pPr>
    <w:rPr>
      <w:color w:val="F0F8F8"/>
    </w:rPr>
  </w:style>
  <w:style w:type="paragraph" w:customStyle="1" w:styleId="radio">
    <w:name w:val="radio"/>
    <w:basedOn w:val="Normal"/>
    <w:uiPriority w:val="99"/>
    <w:rsid w:val="00944826"/>
    <w:pPr>
      <w:spacing w:before="100" w:beforeAutospacing="1" w:after="100" w:afterAutospacing="1"/>
    </w:pPr>
  </w:style>
  <w:style w:type="paragraph" w:customStyle="1" w:styleId="headcol">
    <w:name w:val="headcol"/>
    <w:basedOn w:val="Normal"/>
    <w:uiPriority w:val="99"/>
    <w:rsid w:val="00944826"/>
    <w:pPr>
      <w:spacing w:before="100" w:beforeAutospacing="1" w:after="100" w:afterAutospacing="1"/>
    </w:pPr>
    <w:rPr>
      <w:color w:val="F0F8F8"/>
    </w:rPr>
  </w:style>
  <w:style w:type="paragraph" w:customStyle="1" w:styleId="titlecol">
    <w:name w:val="titlecol"/>
    <w:basedOn w:val="Normal"/>
    <w:uiPriority w:val="99"/>
    <w:rsid w:val="00944826"/>
    <w:pPr>
      <w:spacing w:before="100" w:beforeAutospacing="1" w:after="100" w:afterAutospacing="1"/>
      <w:jc w:val="right"/>
    </w:pPr>
    <w:rPr>
      <w:b/>
      <w:bCs/>
    </w:rPr>
  </w:style>
  <w:style w:type="paragraph" w:customStyle="1" w:styleId="th">
    <w:name w:val="th"/>
    <w:basedOn w:val="Normal"/>
    <w:uiPriority w:val="99"/>
    <w:rsid w:val="00944826"/>
    <w:pPr>
      <w:spacing w:before="100" w:beforeAutospacing="1" w:after="100" w:afterAutospacing="1"/>
    </w:pPr>
    <w:rPr>
      <w:b/>
      <w:bCs/>
      <w:color w:val="333333"/>
    </w:rPr>
  </w:style>
  <w:style w:type="paragraph" w:customStyle="1" w:styleId="thr">
    <w:name w:val="thr"/>
    <w:basedOn w:val="Normal"/>
    <w:uiPriority w:val="99"/>
    <w:rsid w:val="00944826"/>
    <w:pPr>
      <w:spacing w:before="100" w:beforeAutospacing="1" w:after="100" w:afterAutospacing="1"/>
      <w:jc w:val="right"/>
    </w:pPr>
  </w:style>
  <w:style w:type="paragraph" w:customStyle="1" w:styleId="bdc">
    <w:name w:val="bdc"/>
    <w:basedOn w:val="Normal"/>
    <w:uiPriority w:val="99"/>
    <w:rsid w:val="00944826"/>
    <w:pPr>
      <w:spacing w:before="100" w:beforeAutospacing="1" w:after="100" w:afterAutospacing="1"/>
    </w:pPr>
    <w:rPr>
      <w:b/>
      <w:bCs/>
    </w:rPr>
  </w:style>
  <w:style w:type="paragraph" w:customStyle="1" w:styleId="input">
    <w:name w:val="input"/>
    <w:basedOn w:val="Normal"/>
    <w:uiPriority w:val="99"/>
    <w:rsid w:val="00944826"/>
    <w:pPr>
      <w:shd w:val="clear" w:color="auto" w:fill="F0F8F8"/>
      <w:spacing w:before="100" w:beforeAutospacing="1" w:after="100" w:afterAutospacing="1"/>
    </w:pPr>
    <w:rPr>
      <w:rFonts w:ascii="Arial" w:hAnsi="Arial" w:cs="Arial"/>
      <w:color w:val="333333"/>
    </w:rPr>
  </w:style>
  <w:style w:type="paragraph" w:customStyle="1" w:styleId="myinput">
    <w:name w:val="myinput"/>
    <w:basedOn w:val="Normal"/>
    <w:uiPriority w:val="99"/>
    <w:rsid w:val="00944826"/>
    <w:pPr>
      <w:shd w:val="clear" w:color="auto" w:fill="F0F8F8"/>
      <w:spacing w:before="100" w:beforeAutospacing="1" w:after="100" w:afterAutospacing="1"/>
    </w:pPr>
    <w:rPr>
      <w:rFonts w:ascii="Arial" w:hAnsi="Arial" w:cs="Arial"/>
      <w:color w:val="333333"/>
    </w:rPr>
  </w:style>
  <w:style w:type="paragraph" w:customStyle="1" w:styleId="select">
    <w:name w:val="select"/>
    <w:basedOn w:val="Normal"/>
    <w:uiPriority w:val="99"/>
    <w:rsid w:val="00944826"/>
    <w:pPr>
      <w:shd w:val="clear" w:color="auto" w:fill="F0F8F8"/>
      <w:spacing w:before="100" w:beforeAutospacing="1" w:after="100" w:afterAutospacing="1"/>
    </w:pPr>
    <w:rPr>
      <w:color w:val="333333"/>
    </w:rPr>
  </w:style>
  <w:style w:type="paragraph" w:customStyle="1" w:styleId="top1">
    <w:name w:val="top1"/>
    <w:basedOn w:val="Normal"/>
    <w:uiPriority w:val="99"/>
    <w:rsid w:val="00944826"/>
    <w:pPr>
      <w:spacing w:before="100" w:beforeAutospacing="1" w:after="100" w:afterAutospacing="1"/>
    </w:pPr>
  </w:style>
  <w:style w:type="paragraph" w:customStyle="1" w:styleId="logo">
    <w:name w:val="logo"/>
    <w:basedOn w:val="Normal"/>
    <w:uiPriority w:val="99"/>
    <w:rsid w:val="00944826"/>
    <w:pPr>
      <w:spacing w:before="100" w:beforeAutospacing="1" w:after="100" w:afterAutospacing="1"/>
    </w:pPr>
  </w:style>
  <w:style w:type="paragraph" w:customStyle="1" w:styleId="top2">
    <w:name w:val="top2"/>
    <w:basedOn w:val="Normal"/>
    <w:uiPriority w:val="99"/>
    <w:rsid w:val="00944826"/>
    <w:pPr>
      <w:spacing w:before="100" w:beforeAutospacing="1" w:after="100" w:afterAutospacing="1"/>
    </w:pPr>
  </w:style>
  <w:style w:type="paragraph" w:customStyle="1" w:styleId="hline">
    <w:name w:val="hline"/>
    <w:basedOn w:val="Normal"/>
    <w:uiPriority w:val="99"/>
    <w:rsid w:val="00944826"/>
    <w:pPr>
      <w:spacing w:before="100" w:beforeAutospacing="1" w:after="100" w:afterAutospacing="1"/>
    </w:pPr>
  </w:style>
  <w:style w:type="paragraph" w:customStyle="1" w:styleId="vline">
    <w:name w:val="vline"/>
    <w:basedOn w:val="Normal"/>
    <w:uiPriority w:val="99"/>
    <w:rsid w:val="00944826"/>
    <w:pPr>
      <w:spacing w:before="100" w:beforeAutospacing="1" w:after="100" w:afterAutospacing="1"/>
    </w:pPr>
  </w:style>
  <w:style w:type="paragraph" w:customStyle="1" w:styleId="zvabri">
    <w:name w:val="zvabri"/>
    <w:basedOn w:val="Normal"/>
    <w:uiPriority w:val="99"/>
    <w:rsid w:val="00944826"/>
    <w:pPr>
      <w:spacing w:before="100" w:beforeAutospacing="1" w:after="100" w:afterAutospacing="1"/>
    </w:pPr>
    <w:rPr>
      <w:color w:val="FF0000"/>
    </w:rPr>
  </w:style>
  <w:style w:type="paragraph" w:styleId="z-TopofForm">
    <w:name w:val="HTML Top of Form"/>
    <w:basedOn w:val="Normal"/>
    <w:next w:val="Normal"/>
    <w:link w:val="z-TopofFormChar"/>
    <w:hidden/>
    <w:uiPriority w:val="99"/>
    <w:semiHidden/>
    <w:rsid w:val="00944826"/>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locked/>
    <w:rsid w:val="00944826"/>
    <w:rPr>
      <w:rFonts w:ascii="Arial" w:hAnsi="Arial" w:cs="Arial"/>
      <w:vanish/>
      <w:sz w:val="16"/>
      <w:szCs w:val="16"/>
    </w:rPr>
  </w:style>
  <w:style w:type="paragraph" w:styleId="z-BottomofForm">
    <w:name w:val="HTML Bottom of Form"/>
    <w:basedOn w:val="Normal"/>
    <w:next w:val="Normal"/>
    <w:link w:val="z-BottomofFormChar"/>
    <w:hidden/>
    <w:uiPriority w:val="99"/>
    <w:rsid w:val="00944826"/>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locked/>
    <w:rsid w:val="00944826"/>
    <w:rPr>
      <w:rFonts w:ascii="Arial" w:hAnsi="Arial" w:cs="Arial"/>
      <w:vanish/>
      <w:sz w:val="16"/>
      <w:szCs w:val="16"/>
    </w:rPr>
  </w:style>
  <w:style w:type="paragraph" w:styleId="NormalWeb">
    <w:name w:val="Normal (Web)"/>
    <w:basedOn w:val="Normal"/>
    <w:uiPriority w:val="99"/>
    <w:rsid w:val="00944826"/>
    <w:pPr>
      <w:spacing w:before="100" w:beforeAutospacing="1" w:after="100" w:afterAutospacing="1"/>
    </w:pPr>
  </w:style>
  <w:style w:type="paragraph" w:customStyle="1" w:styleId="naisf">
    <w:name w:val="naisf"/>
    <w:basedOn w:val="Normal"/>
    <w:rsid w:val="00944826"/>
    <w:pPr>
      <w:spacing w:before="75" w:after="75"/>
      <w:ind w:firstLine="375"/>
      <w:jc w:val="both"/>
    </w:pPr>
  </w:style>
  <w:style w:type="paragraph" w:customStyle="1" w:styleId="nais1">
    <w:name w:val="nais1"/>
    <w:basedOn w:val="Normal"/>
    <w:uiPriority w:val="99"/>
    <w:rsid w:val="00944826"/>
    <w:pPr>
      <w:spacing w:before="75" w:after="75"/>
      <w:ind w:left="450" w:firstLine="375"/>
      <w:jc w:val="both"/>
    </w:pPr>
  </w:style>
  <w:style w:type="paragraph" w:customStyle="1" w:styleId="nais2">
    <w:name w:val="nais2"/>
    <w:basedOn w:val="Normal"/>
    <w:uiPriority w:val="99"/>
    <w:rsid w:val="00944826"/>
    <w:pPr>
      <w:spacing w:before="75" w:after="75"/>
      <w:ind w:left="900" w:firstLine="375"/>
      <w:jc w:val="both"/>
    </w:pPr>
  </w:style>
  <w:style w:type="paragraph" w:customStyle="1" w:styleId="naispant">
    <w:name w:val="naispant"/>
    <w:basedOn w:val="Normal"/>
    <w:uiPriority w:val="99"/>
    <w:rsid w:val="00944826"/>
    <w:pPr>
      <w:spacing w:before="75" w:after="75"/>
      <w:ind w:left="375" w:firstLine="375"/>
      <w:jc w:val="both"/>
    </w:pPr>
    <w:rPr>
      <w:b/>
      <w:bCs/>
    </w:rPr>
  </w:style>
  <w:style w:type="paragraph" w:customStyle="1" w:styleId="naisvisr">
    <w:name w:val="naisvisr"/>
    <w:basedOn w:val="Normal"/>
    <w:uiPriority w:val="99"/>
    <w:rsid w:val="00944826"/>
    <w:pPr>
      <w:spacing w:before="150" w:after="150"/>
      <w:jc w:val="center"/>
    </w:pPr>
    <w:rPr>
      <w:b/>
      <w:bCs/>
      <w:sz w:val="28"/>
      <w:szCs w:val="28"/>
    </w:rPr>
  </w:style>
  <w:style w:type="paragraph" w:customStyle="1" w:styleId="naisnod">
    <w:name w:val="naisnod"/>
    <w:basedOn w:val="Normal"/>
    <w:uiPriority w:val="99"/>
    <w:rsid w:val="00944826"/>
    <w:pPr>
      <w:spacing w:before="150" w:after="150"/>
      <w:jc w:val="center"/>
    </w:pPr>
    <w:rPr>
      <w:b/>
      <w:bCs/>
    </w:rPr>
  </w:style>
  <w:style w:type="paragraph" w:customStyle="1" w:styleId="naislab">
    <w:name w:val="naislab"/>
    <w:basedOn w:val="Normal"/>
    <w:uiPriority w:val="99"/>
    <w:rsid w:val="00944826"/>
    <w:pPr>
      <w:spacing w:before="75" w:after="75"/>
      <w:jc w:val="right"/>
    </w:pPr>
  </w:style>
  <w:style w:type="paragraph" w:customStyle="1" w:styleId="naiskr">
    <w:name w:val="naiskr"/>
    <w:basedOn w:val="Normal"/>
    <w:rsid w:val="00944826"/>
    <w:pPr>
      <w:spacing w:before="75" w:after="75"/>
    </w:pPr>
  </w:style>
  <w:style w:type="paragraph" w:customStyle="1" w:styleId="naisc">
    <w:name w:val="naisc"/>
    <w:basedOn w:val="Normal"/>
    <w:rsid w:val="00944826"/>
    <w:pPr>
      <w:spacing w:before="75" w:after="75"/>
      <w:jc w:val="center"/>
    </w:pPr>
  </w:style>
  <w:style w:type="character" w:styleId="Strong">
    <w:name w:val="Strong"/>
    <w:uiPriority w:val="99"/>
    <w:qFormat/>
    <w:rsid w:val="00944826"/>
    <w:rPr>
      <w:rFonts w:cs="Times New Roman"/>
      <w:b/>
      <w:bCs/>
    </w:rPr>
  </w:style>
  <w:style w:type="character" w:customStyle="1" w:styleId="th1">
    <w:name w:val="th1"/>
    <w:uiPriority w:val="99"/>
    <w:rsid w:val="00944826"/>
    <w:rPr>
      <w:rFonts w:cs="Times New Roman"/>
      <w:b/>
      <w:bCs/>
      <w:color w:val="333333"/>
    </w:rPr>
  </w:style>
  <w:style w:type="character" w:styleId="Emphasis">
    <w:name w:val="Emphasis"/>
    <w:uiPriority w:val="99"/>
    <w:qFormat/>
    <w:rsid w:val="00944826"/>
    <w:rPr>
      <w:rFonts w:cs="Times New Roman"/>
      <w:i/>
      <w:iCs/>
    </w:rPr>
  </w:style>
  <w:style w:type="paragraph" w:styleId="BalloonText">
    <w:name w:val="Balloon Text"/>
    <w:basedOn w:val="Normal"/>
    <w:link w:val="BalloonTextChar"/>
    <w:uiPriority w:val="99"/>
    <w:semiHidden/>
    <w:rsid w:val="002308FA"/>
    <w:rPr>
      <w:rFonts w:ascii="Tahoma" w:hAnsi="Tahoma" w:cs="Tahoma"/>
      <w:sz w:val="16"/>
      <w:szCs w:val="16"/>
    </w:rPr>
  </w:style>
  <w:style w:type="character" w:customStyle="1" w:styleId="BalloonTextChar">
    <w:name w:val="Balloon Text Char"/>
    <w:link w:val="BalloonText"/>
    <w:uiPriority w:val="99"/>
    <w:semiHidden/>
    <w:locked/>
    <w:rsid w:val="002308FA"/>
    <w:rPr>
      <w:rFonts w:ascii="Tahoma" w:hAnsi="Tahoma" w:cs="Tahoma"/>
      <w:sz w:val="16"/>
      <w:szCs w:val="16"/>
    </w:rPr>
  </w:style>
  <w:style w:type="table" w:styleId="TableGrid">
    <w:name w:val="Table Grid"/>
    <w:basedOn w:val="TableNormal"/>
    <w:uiPriority w:val="99"/>
    <w:locked/>
    <w:rsid w:val="00CD2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6D24A9"/>
    <w:pPr>
      <w:ind w:firstLine="709"/>
      <w:jc w:val="both"/>
    </w:pPr>
    <w:rPr>
      <w:sz w:val="28"/>
      <w:szCs w:val="28"/>
      <w:lang w:eastAsia="en-US"/>
    </w:rPr>
  </w:style>
  <w:style w:type="character" w:customStyle="1" w:styleId="BodyTextIndent3Char">
    <w:name w:val="Body Text Indent 3 Char"/>
    <w:link w:val="BodyTextIndent3"/>
    <w:uiPriority w:val="99"/>
    <w:locked/>
    <w:rsid w:val="006D24A9"/>
    <w:rPr>
      <w:rFonts w:cs="Times New Roman"/>
      <w:sz w:val="28"/>
      <w:szCs w:val="28"/>
      <w:lang w:val="lv-LV"/>
    </w:rPr>
  </w:style>
  <w:style w:type="paragraph" w:styleId="Header">
    <w:name w:val="header"/>
    <w:basedOn w:val="Normal"/>
    <w:link w:val="HeaderChar"/>
    <w:uiPriority w:val="99"/>
    <w:rsid w:val="00745496"/>
    <w:pPr>
      <w:tabs>
        <w:tab w:val="center" w:pos="4153"/>
        <w:tab w:val="right" w:pos="8306"/>
      </w:tabs>
    </w:pPr>
  </w:style>
  <w:style w:type="character" w:customStyle="1" w:styleId="HeaderChar">
    <w:name w:val="Header Char"/>
    <w:link w:val="Header"/>
    <w:uiPriority w:val="99"/>
    <w:semiHidden/>
    <w:locked/>
    <w:rsid w:val="009A1431"/>
    <w:rPr>
      <w:rFonts w:cs="Times New Roman"/>
      <w:sz w:val="24"/>
      <w:szCs w:val="24"/>
      <w:lang w:val="lv-LV" w:eastAsia="lv-LV"/>
    </w:rPr>
  </w:style>
  <w:style w:type="character" w:styleId="PageNumber">
    <w:name w:val="page number"/>
    <w:uiPriority w:val="99"/>
    <w:rsid w:val="00745496"/>
    <w:rPr>
      <w:rFonts w:cs="Times New Roman"/>
    </w:rPr>
  </w:style>
  <w:style w:type="paragraph" w:styleId="Footer">
    <w:name w:val="footer"/>
    <w:basedOn w:val="Normal"/>
    <w:link w:val="FooterChar"/>
    <w:uiPriority w:val="99"/>
    <w:rsid w:val="00745496"/>
    <w:pPr>
      <w:tabs>
        <w:tab w:val="center" w:pos="4153"/>
        <w:tab w:val="right" w:pos="8306"/>
      </w:tabs>
    </w:pPr>
  </w:style>
  <w:style w:type="character" w:customStyle="1" w:styleId="FooterChar">
    <w:name w:val="Footer Char"/>
    <w:link w:val="Footer"/>
    <w:uiPriority w:val="99"/>
    <w:semiHidden/>
    <w:locked/>
    <w:rsid w:val="009A1431"/>
    <w:rPr>
      <w:rFonts w:cs="Times New Roman"/>
      <w:sz w:val="24"/>
      <w:szCs w:val="24"/>
      <w:lang w:val="lv-LV" w:eastAsia="lv-LV"/>
    </w:rPr>
  </w:style>
  <w:style w:type="paragraph" w:styleId="ListParagraph">
    <w:name w:val="List Paragraph"/>
    <w:basedOn w:val="Normal"/>
    <w:uiPriority w:val="99"/>
    <w:qFormat/>
    <w:rsid w:val="00426E9B"/>
    <w:pPr>
      <w:spacing w:after="200" w:line="276" w:lineRule="auto"/>
      <w:ind w:left="720"/>
      <w:contextualSpacing/>
    </w:pPr>
    <w:rPr>
      <w:rFonts w:ascii="Calibri" w:hAnsi="Calibri"/>
      <w:sz w:val="22"/>
      <w:szCs w:val="22"/>
      <w:lang w:eastAsia="en-US"/>
    </w:rPr>
  </w:style>
  <w:style w:type="character" w:styleId="CommentReference">
    <w:name w:val="annotation reference"/>
    <w:uiPriority w:val="99"/>
    <w:semiHidden/>
    <w:unhideWhenUsed/>
    <w:rsid w:val="00FE43E7"/>
    <w:rPr>
      <w:sz w:val="16"/>
      <w:szCs w:val="16"/>
    </w:rPr>
  </w:style>
  <w:style w:type="paragraph" w:styleId="CommentText">
    <w:name w:val="annotation text"/>
    <w:basedOn w:val="Normal"/>
    <w:link w:val="CommentTextChar"/>
    <w:uiPriority w:val="99"/>
    <w:semiHidden/>
    <w:unhideWhenUsed/>
    <w:rsid w:val="00FE43E7"/>
    <w:rPr>
      <w:sz w:val="20"/>
      <w:szCs w:val="20"/>
    </w:rPr>
  </w:style>
  <w:style w:type="character" w:customStyle="1" w:styleId="CommentTextChar">
    <w:name w:val="Comment Text Char"/>
    <w:basedOn w:val="DefaultParagraphFont"/>
    <w:link w:val="CommentText"/>
    <w:uiPriority w:val="99"/>
    <w:semiHidden/>
    <w:rsid w:val="00FE43E7"/>
  </w:style>
  <w:style w:type="paragraph" w:styleId="CommentSubject">
    <w:name w:val="annotation subject"/>
    <w:basedOn w:val="CommentText"/>
    <w:next w:val="CommentText"/>
    <w:link w:val="CommentSubjectChar"/>
    <w:uiPriority w:val="99"/>
    <w:semiHidden/>
    <w:unhideWhenUsed/>
    <w:rsid w:val="00FE43E7"/>
    <w:rPr>
      <w:b/>
      <w:bCs/>
    </w:rPr>
  </w:style>
  <w:style w:type="character" w:customStyle="1" w:styleId="CommentSubjectChar">
    <w:name w:val="Comment Subject Char"/>
    <w:link w:val="CommentSubject"/>
    <w:uiPriority w:val="99"/>
    <w:semiHidden/>
    <w:rsid w:val="00FE43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42962">
      <w:marLeft w:val="0"/>
      <w:marRight w:val="0"/>
      <w:marTop w:val="0"/>
      <w:marBottom w:val="0"/>
      <w:divBdr>
        <w:top w:val="none" w:sz="0" w:space="0" w:color="auto"/>
        <w:left w:val="none" w:sz="0" w:space="0" w:color="auto"/>
        <w:bottom w:val="none" w:sz="0" w:space="0" w:color="auto"/>
        <w:right w:val="none" w:sz="0" w:space="0" w:color="auto"/>
      </w:divBdr>
    </w:div>
    <w:div w:id="460342965">
      <w:marLeft w:val="0"/>
      <w:marRight w:val="0"/>
      <w:marTop w:val="0"/>
      <w:marBottom w:val="0"/>
      <w:divBdr>
        <w:top w:val="none" w:sz="0" w:space="0" w:color="auto"/>
        <w:left w:val="none" w:sz="0" w:space="0" w:color="auto"/>
        <w:bottom w:val="none" w:sz="0" w:space="0" w:color="auto"/>
        <w:right w:val="none" w:sz="0" w:space="0" w:color="auto"/>
      </w:divBdr>
    </w:div>
    <w:div w:id="460342966">
      <w:marLeft w:val="0"/>
      <w:marRight w:val="0"/>
      <w:marTop w:val="0"/>
      <w:marBottom w:val="0"/>
      <w:divBdr>
        <w:top w:val="none" w:sz="0" w:space="0" w:color="auto"/>
        <w:left w:val="none" w:sz="0" w:space="0" w:color="auto"/>
        <w:bottom w:val="none" w:sz="0" w:space="0" w:color="auto"/>
        <w:right w:val="none" w:sz="0" w:space="0" w:color="auto"/>
      </w:divBdr>
    </w:div>
    <w:div w:id="460342967">
      <w:marLeft w:val="0"/>
      <w:marRight w:val="0"/>
      <w:marTop w:val="0"/>
      <w:marBottom w:val="0"/>
      <w:divBdr>
        <w:top w:val="none" w:sz="0" w:space="0" w:color="auto"/>
        <w:left w:val="none" w:sz="0" w:space="0" w:color="auto"/>
        <w:bottom w:val="none" w:sz="0" w:space="0" w:color="auto"/>
        <w:right w:val="none" w:sz="0" w:space="0" w:color="auto"/>
      </w:divBdr>
      <w:divsChild>
        <w:div w:id="460342963">
          <w:marLeft w:val="0"/>
          <w:marRight w:val="0"/>
          <w:marTop w:val="0"/>
          <w:marBottom w:val="0"/>
          <w:divBdr>
            <w:top w:val="none" w:sz="0" w:space="0" w:color="auto"/>
            <w:left w:val="none" w:sz="0" w:space="0" w:color="auto"/>
            <w:bottom w:val="none" w:sz="0" w:space="0" w:color="auto"/>
            <w:right w:val="none" w:sz="0" w:space="0" w:color="auto"/>
          </w:divBdr>
        </w:div>
        <w:div w:id="460342968">
          <w:marLeft w:val="0"/>
          <w:marRight w:val="0"/>
          <w:marTop w:val="0"/>
          <w:marBottom w:val="0"/>
          <w:divBdr>
            <w:top w:val="single" w:sz="12" w:space="0" w:color="8CC4C3"/>
            <w:left w:val="single" w:sz="12" w:space="0" w:color="8CC4C3"/>
            <w:bottom w:val="single" w:sz="12" w:space="0" w:color="8CC4C3"/>
            <w:right w:val="single" w:sz="12" w:space="0" w:color="8CC4C3"/>
          </w:divBdr>
          <w:divsChild>
            <w:div w:id="460342964">
              <w:marLeft w:val="0"/>
              <w:marRight w:val="0"/>
              <w:marTop w:val="0"/>
              <w:marBottom w:val="0"/>
              <w:divBdr>
                <w:top w:val="none" w:sz="0" w:space="0" w:color="auto"/>
                <w:left w:val="none" w:sz="0" w:space="0" w:color="auto"/>
                <w:bottom w:val="none" w:sz="0" w:space="0" w:color="auto"/>
                <w:right w:val="none" w:sz="0" w:space="0" w:color="auto"/>
              </w:divBdr>
            </w:div>
            <w:div w:id="4603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2970">
      <w:marLeft w:val="0"/>
      <w:marRight w:val="0"/>
      <w:marTop w:val="0"/>
      <w:marBottom w:val="0"/>
      <w:divBdr>
        <w:top w:val="none" w:sz="0" w:space="0" w:color="auto"/>
        <w:left w:val="none" w:sz="0" w:space="0" w:color="auto"/>
        <w:bottom w:val="none" w:sz="0" w:space="0" w:color="auto"/>
        <w:right w:val="none" w:sz="0" w:space="0" w:color="auto"/>
      </w:divBdr>
    </w:div>
    <w:div w:id="460342971">
      <w:marLeft w:val="0"/>
      <w:marRight w:val="0"/>
      <w:marTop w:val="0"/>
      <w:marBottom w:val="0"/>
      <w:divBdr>
        <w:top w:val="none" w:sz="0" w:space="0" w:color="auto"/>
        <w:left w:val="none" w:sz="0" w:space="0" w:color="auto"/>
        <w:bottom w:val="none" w:sz="0" w:space="0" w:color="auto"/>
        <w:right w:val="none" w:sz="0" w:space="0" w:color="auto"/>
      </w:divBdr>
      <w:divsChild>
        <w:div w:id="460342979">
          <w:marLeft w:val="0"/>
          <w:marRight w:val="0"/>
          <w:marTop w:val="0"/>
          <w:marBottom w:val="0"/>
          <w:divBdr>
            <w:top w:val="none" w:sz="0" w:space="0" w:color="auto"/>
            <w:left w:val="none" w:sz="0" w:space="0" w:color="auto"/>
            <w:bottom w:val="none" w:sz="0" w:space="0" w:color="auto"/>
            <w:right w:val="none" w:sz="0" w:space="0" w:color="auto"/>
          </w:divBdr>
        </w:div>
      </w:divsChild>
    </w:div>
    <w:div w:id="460342972">
      <w:marLeft w:val="0"/>
      <w:marRight w:val="0"/>
      <w:marTop w:val="0"/>
      <w:marBottom w:val="0"/>
      <w:divBdr>
        <w:top w:val="none" w:sz="0" w:space="0" w:color="auto"/>
        <w:left w:val="none" w:sz="0" w:space="0" w:color="auto"/>
        <w:bottom w:val="none" w:sz="0" w:space="0" w:color="auto"/>
        <w:right w:val="none" w:sz="0" w:space="0" w:color="auto"/>
      </w:divBdr>
    </w:div>
    <w:div w:id="460342973">
      <w:marLeft w:val="0"/>
      <w:marRight w:val="0"/>
      <w:marTop w:val="0"/>
      <w:marBottom w:val="0"/>
      <w:divBdr>
        <w:top w:val="none" w:sz="0" w:space="0" w:color="auto"/>
        <w:left w:val="none" w:sz="0" w:space="0" w:color="auto"/>
        <w:bottom w:val="none" w:sz="0" w:space="0" w:color="auto"/>
        <w:right w:val="none" w:sz="0" w:space="0" w:color="auto"/>
      </w:divBdr>
    </w:div>
    <w:div w:id="460342974">
      <w:marLeft w:val="0"/>
      <w:marRight w:val="0"/>
      <w:marTop w:val="0"/>
      <w:marBottom w:val="0"/>
      <w:divBdr>
        <w:top w:val="none" w:sz="0" w:space="0" w:color="auto"/>
        <w:left w:val="none" w:sz="0" w:space="0" w:color="auto"/>
        <w:bottom w:val="none" w:sz="0" w:space="0" w:color="auto"/>
        <w:right w:val="none" w:sz="0" w:space="0" w:color="auto"/>
      </w:divBdr>
    </w:div>
    <w:div w:id="460342976">
      <w:marLeft w:val="0"/>
      <w:marRight w:val="0"/>
      <w:marTop w:val="0"/>
      <w:marBottom w:val="0"/>
      <w:divBdr>
        <w:top w:val="none" w:sz="0" w:space="0" w:color="auto"/>
        <w:left w:val="none" w:sz="0" w:space="0" w:color="auto"/>
        <w:bottom w:val="none" w:sz="0" w:space="0" w:color="auto"/>
        <w:right w:val="none" w:sz="0" w:space="0" w:color="auto"/>
      </w:divBdr>
    </w:div>
    <w:div w:id="460342977">
      <w:marLeft w:val="0"/>
      <w:marRight w:val="0"/>
      <w:marTop w:val="0"/>
      <w:marBottom w:val="0"/>
      <w:divBdr>
        <w:top w:val="none" w:sz="0" w:space="0" w:color="auto"/>
        <w:left w:val="none" w:sz="0" w:space="0" w:color="auto"/>
        <w:bottom w:val="none" w:sz="0" w:space="0" w:color="auto"/>
        <w:right w:val="none" w:sz="0" w:space="0" w:color="auto"/>
      </w:divBdr>
    </w:div>
    <w:div w:id="460342978">
      <w:marLeft w:val="0"/>
      <w:marRight w:val="0"/>
      <w:marTop w:val="0"/>
      <w:marBottom w:val="0"/>
      <w:divBdr>
        <w:top w:val="none" w:sz="0" w:space="0" w:color="auto"/>
        <w:left w:val="none" w:sz="0" w:space="0" w:color="auto"/>
        <w:bottom w:val="none" w:sz="0" w:space="0" w:color="auto"/>
        <w:right w:val="none" w:sz="0" w:space="0" w:color="auto"/>
      </w:divBdr>
      <w:divsChild>
        <w:div w:id="460342975">
          <w:marLeft w:val="0"/>
          <w:marRight w:val="0"/>
          <w:marTop w:val="0"/>
          <w:marBottom w:val="0"/>
          <w:divBdr>
            <w:top w:val="none" w:sz="0" w:space="0" w:color="auto"/>
            <w:left w:val="none" w:sz="0" w:space="0" w:color="auto"/>
            <w:bottom w:val="none" w:sz="0" w:space="0" w:color="auto"/>
            <w:right w:val="none" w:sz="0" w:space="0" w:color="auto"/>
          </w:divBdr>
        </w:div>
      </w:divsChild>
    </w:div>
    <w:div w:id="460342980">
      <w:marLeft w:val="0"/>
      <w:marRight w:val="0"/>
      <w:marTop w:val="0"/>
      <w:marBottom w:val="0"/>
      <w:divBdr>
        <w:top w:val="none" w:sz="0" w:space="0" w:color="auto"/>
        <w:left w:val="none" w:sz="0" w:space="0" w:color="auto"/>
        <w:bottom w:val="none" w:sz="0" w:space="0" w:color="auto"/>
        <w:right w:val="none" w:sz="0" w:space="0" w:color="auto"/>
      </w:divBdr>
    </w:div>
    <w:div w:id="474567960">
      <w:bodyDiv w:val="1"/>
      <w:marLeft w:val="0"/>
      <w:marRight w:val="0"/>
      <w:marTop w:val="0"/>
      <w:marBottom w:val="0"/>
      <w:divBdr>
        <w:top w:val="none" w:sz="0" w:space="0" w:color="auto"/>
        <w:left w:val="none" w:sz="0" w:space="0" w:color="auto"/>
        <w:bottom w:val="none" w:sz="0" w:space="0" w:color="auto"/>
        <w:right w:val="none" w:sz="0" w:space="0" w:color="auto"/>
      </w:divBdr>
    </w:div>
    <w:div w:id="490103146">
      <w:bodyDiv w:val="1"/>
      <w:marLeft w:val="0"/>
      <w:marRight w:val="0"/>
      <w:marTop w:val="0"/>
      <w:marBottom w:val="0"/>
      <w:divBdr>
        <w:top w:val="none" w:sz="0" w:space="0" w:color="auto"/>
        <w:left w:val="none" w:sz="0" w:space="0" w:color="auto"/>
        <w:bottom w:val="none" w:sz="0" w:space="0" w:color="auto"/>
        <w:right w:val="none" w:sz="0" w:space="0" w:color="auto"/>
      </w:divBdr>
    </w:div>
    <w:div w:id="508376427">
      <w:bodyDiv w:val="1"/>
      <w:marLeft w:val="0"/>
      <w:marRight w:val="0"/>
      <w:marTop w:val="0"/>
      <w:marBottom w:val="0"/>
      <w:divBdr>
        <w:top w:val="none" w:sz="0" w:space="0" w:color="auto"/>
        <w:left w:val="none" w:sz="0" w:space="0" w:color="auto"/>
        <w:bottom w:val="none" w:sz="0" w:space="0" w:color="auto"/>
        <w:right w:val="none" w:sz="0" w:space="0" w:color="auto"/>
      </w:divBdr>
    </w:div>
    <w:div w:id="621227481">
      <w:bodyDiv w:val="1"/>
      <w:marLeft w:val="0"/>
      <w:marRight w:val="0"/>
      <w:marTop w:val="0"/>
      <w:marBottom w:val="0"/>
      <w:divBdr>
        <w:top w:val="none" w:sz="0" w:space="0" w:color="auto"/>
        <w:left w:val="none" w:sz="0" w:space="0" w:color="auto"/>
        <w:bottom w:val="none" w:sz="0" w:space="0" w:color="auto"/>
        <w:right w:val="none" w:sz="0" w:space="0" w:color="auto"/>
      </w:divBdr>
    </w:div>
    <w:div w:id="1072656053">
      <w:bodyDiv w:val="1"/>
      <w:marLeft w:val="0"/>
      <w:marRight w:val="0"/>
      <w:marTop w:val="0"/>
      <w:marBottom w:val="0"/>
      <w:divBdr>
        <w:top w:val="none" w:sz="0" w:space="0" w:color="auto"/>
        <w:left w:val="none" w:sz="0" w:space="0" w:color="auto"/>
        <w:bottom w:val="none" w:sz="0" w:space="0" w:color="auto"/>
        <w:right w:val="none" w:sz="0" w:space="0" w:color="auto"/>
      </w:divBdr>
    </w:div>
    <w:div w:id="1293289814">
      <w:bodyDiv w:val="1"/>
      <w:marLeft w:val="0"/>
      <w:marRight w:val="0"/>
      <w:marTop w:val="0"/>
      <w:marBottom w:val="0"/>
      <w:divBdr>
        <w:top w:val="none" w:sz="0" w:space="0" w:color="auto"/>
        <w:left w:val="none" w:sz="0" w:space="0" w:color="auto"/>
        <w:bottom w:val="none" w:sz="0" w:space="0" w:color="auto"/>
        <w:right w:val="none" w:sz="0" w:space="0" w:color="auto"/>
      </w:divBdr>
    </w:div>
    <w:div w:id="1573537941">
      <w:bodyDiv w:val="1"/>
      <w:marLeft w:val="0"/>
      <w:marRight w:val="0"/>
      <w:marTop w:val="0"/>
      <w:marBottom w:val="0"/>
      <w:divBdr>
        <w:top w:val="none" w:sz="0" w:space="0" w:color="auto"/>
        <w:left w:val="none" w:sz="0" w:space="0" w:color="auto"/>
        <w:bottom w:val="none" w:sz="0" w:space="0" w:color="auto"/>
        <w:right w:val="none" w:sz="0" w:space="0" w:color="auto"/>
      </w:divBdr>
    </w:div>
    <w:div w:id="162989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1064</Words>
  <Characters>7734</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Izziņa</dc:subject>
  <dc:creator>Vārds Uzvārds</dc:creator>
  <cp:keywords/>
  <dc:description>67012345, vards.uzvards@mk.gov.lv</dc:description>
  <cp:lastModifiedBy>Lāsma Piķele</cp:lastModifiedBy>
  <cp:revision>5</cp:revision>
  <cp:lastPrinted>2009-04-08T08:39:00Z</cp:lastPrinted>
  <dcterms:created xsi:type="dcterms:W3CDTF">2019-06-27T09:14:00Z</dcterms:created>
  <dcterms:modified xsi:type="dcterms:W3CDTF">2019-08-28T06:17:00Z</dcterms:modified>
</cp:coreProperties>
</file>