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1F3FB" w14:textId="77777777" w:rsidR="001C4923" w:rsidRPr="00864EB1" w:rsidRDefault="001C4923" w:rsidP="001C4923">
      <w:pPr>
        <w:pStyle w:val="naislab"/>
        <w:spacing w:before="0" w:after="0"/>
        <w:jc w:val="center"/>
        <w:rPr>
          <w:b/>
          <w:sz w:val="28"/>
          <w:szCs w:val="28"/>
        </w:rPr>
      </w:pPr>
      <w:r w:rsidRPr="00864EB1">
        <w:rPr>
          <w:b/>
          <w:sz w:val="28"/>
          <w:szCs w:val="28"/>
        </w:rPr>
        <w:t>Izziņa par atzinumos sniegtajiem iebildumiem</w:t>
      </w:r>
    </w:p>
    <w:p w14:paraId="4E99C7C3" w14:textId="77777777" w:rsidR="001C4923" w:rsidRPr="008A36C9" w:rsidRDefault="001C4923" w:rsidP="001C4923">
      <w:pPr>
        <w:pStyle w:val="naisf"/>
        <w:spacing w:before="0" w:after="0"/>
        <w:ind w:firstLine="720"/>
      </w:pPr>
    </w:p>
    <w:tbl>
      <w:tblPr>
        <w:tblW w:w="0" w:type="auto"/>
        <w:jc w:val="center"/>
        <w:tblLook w:val="00A0" w:firstRow="1" w:lastRow="0" w:firstColumn="1" w:lastColumn="0" w:noHBand="0" w:noVBand="0"/>
      </w:tblPr>
      <w:tblGrid>
        <w:gridCol w:w="10188"/>
      </w:tblGrid>
      <w:tr w:rsidR="001C4923" w:rsidRPr="00712B66" w14:paraId="7210F35E" w14:textId="77777777" w:rsidTr="006F6CDC">
        <w:trPr>
          <w:jc w:val="center"/>
        </w:trPr>
        <w:tc>
          <w:tcPr>
            <w:tcW w:w="10188" w:type="dxa"/>
            <w:tcBorders>
              <w:bottom w:val="single" w:sz="6" w:space="0" w:color="000000"/>
            </w:tcBorders>
          </w:tcPr>
          <w:p w14:paraId="7C916D09" w14:textId="3C1CDC96" w:rsidR="00D372ED" w:rsidRPr="00D372ED" w:rsidRDefault="001C4923" w:rsidP="00D372ED">
            <w:pPr>
              <w:ind w:right="-1"/>
              <w:jc w:val="center"/>
            </w:pPr>
            <w:r w:rsidRPr="00D372ED">
              <w:t xml:space="preserve">Ministru kabineta noteikumu projekts </w:t>
            </w:r>
            <w:r w:rsidR="0088699C" w:rsidRPr="00D372ED">
              <w:t>“</w:t>
            </w:r>
            <w:r w:rsidR="00E41ACB" w:rsidRPr="00E41ACB">
              <w:t>Grozījumi Ministru kabineta 2016.gada 6.septembra noteikumos Nr. 590 “Darbības programmas “Izaugsme un nodarbinātība” 4.1.1. specifiskā atbalsta mērķa “Veicināt efektīvu energoresursu izmantošanu, enerģijas patēriņa samazināšanu un pāreju uz AER apstrādes rūpniecības nozarē” pirmās projektu iesniegumu atlases kārtas īstenošanas noteikumi”</w:t>
            </w:r>
            <w:r w:rsidR="00EB1A43">
              <w:t>”</w:t>
            </w:r>
          </w:p>
        </w:tc>
      </w:tr>
    </w:tbl>
    <w:p w14:paraId="0F555C28" w14:textId="77777777" w:rsidR="001C4923" w:rsidRPr="00712B66" w:rsidRDefault="001C4923" w:rsidP="001C4923">
      <w:pPr>
        <w:pStyle w:val="naisc"/>
        <w:spacing w:before="0" w:after="0"/>
        <w:ind w:firstLine="1080"/>
      </w:pPr>
      <w:r w:rsidRPr="00712B66">
        <w:t>(dokumenta veids un nosaukums)</w:t>
      </w:r>
    </w:p>
    <w:p w14:paraId="58BD1983" w14:textId="77777777" w:rsidR="001C4923" w:rsidRPr="00712B66" w:rsidRDefault="001C4923" w:rsidP="001C4923">
      <w:pPr>
        <w:pStyle w:val="naisf"/>
        <w:spacing w:before="0" w:after="0"/>
        <w:ind w:firstLine="720"/>
      </w:pPr>
    </w:p>
    <w:p w14:paraId="69888C28" w14:textId="77777777" w:rsidR="001C4923" w:rsidRPr="00712B66" w:rsidRDefault="001C4923" w:rsidP="001C4923">
      <w:pPr>
        <w:pStyle w:val="naisf"/>
        <w:spacing w:before="0" w:after="0"/>
        <w:ind w:firstLine="0"/>
      </w:pPr>
    </w:p>
    <w:p w14:paraId="3675C501" w14:textId="77777777" w:rsidR="001C4923" w:rsidRPr="00712B66" w:rsidRDefault="001C4923" w:rsidP="001C4923">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14:paraId="5F139579" w14:textId="77777777" w:rsidR="001C4923" w:rsidRPr="00712B66" w:rsidRDefault="001C4923" w:rsidP="001C4923">
      <w:pPr>
        <w:pStyle w:val="naisf"/>
        <w:spacing w:before="0" w:after="0"/>
        <w:ind w:firstLine="0"/>
        <w:rPr>
          <w:b/>
        </w:rPr>
      </w:pPr>
    </w:p>
    <w:tbl>
      <w:tblPr>
        <w:tblW w:w="14312" w:type="dxa"/>
        <w:tblLook w:val="00A0" w:firstRow="1" w:lastRow="0" w:firstColumn="1" w:lastColumn="0" w:noHBand="0" w:noVBand="0"/>
      </w:tblPr>
      <w:tblGrid>
        <w:gridCol w:w="6345"/>
        <w:gridCol w:w="7967"/>
      </w:tblGrid>
      <w:tr w:rsidR="001C4923" w:rsidRPr="000A20B8" w14:paraId="54D98D2C" w14:textId="77777777" w:rsidTr="006F6CDC">
        <w:tc>
          <w:tcPr>
            <w:tcW w:w="6345" w:type="dxa"/>
          </w:tcPr>
          <w:p w14:paraId="0D5A2232" w14:textId="77777777" w:rsidR="001C4923" w:rsidRPr="000A20B8" w:rsidRDefault="001C4923" w:rsidP="006F6CDC">
            <w:pPr>
              <w:pStyle w:val="naisf"/>
              <w:spacing w:before="0" w:after="0"/>
              <w:ind w:firstLine="0"/>
            </w:pPr>
            <w:r w:rsidRPr="000A20B8">
              <w:t xml:space="preserve">Datums: </w:t>
            </w:r>
          </w:p>
        </w:tc>
        <w:tc>
          <w:tcPr>
            <w:tcW w:w="7967" w:type="dxa"/>
          </w:tcPr>
          <w:p w14:paraId="55DE8678" w14:textId="5FE8B086" w:rsidR="001C4923" w:rsidRPr="000A20B8" w:rsidRDefault="00E41ACB" w:rsidP="0088699C">
            <w:pPr>
              <w:pStyle w:val="NormalWeb"/>
              <w:spacing w:before="0" w:beforeAutospacing="0" w:after="0" w:afterAutospacing="0"/>
            </w:pPr>
            <w:r>
              <w:t>20.06.2019.</w:t>
            </w:r>
            <w:r w:rsidR="00B021BA">
              <w:t>, 24.07.2019</w:t>
            </w:r>
            <w:r w:rsidR="005C3F51">
              <w:t>., 27.08.2019.</w:t>
            </w:r>
          </w:p>
        </w:tc>
      </w:tr>
      <w:tr w:rsidR="001C4923" w:rsidRPr="000A20B8" w14:paraId="22593F21" w14:textId="77777777" w:rsidTr="006F6CDC">
        <w:tc>
          <w:tcPr>
            <w:tcW w:w="6345" w:type="dxa"/>
          </w:tcPr>
          <w:p w14:paraId="3909BA2F" w14:textId="77777777" w:rsidR="001C4923" w:rsidRPr="000A20B8" w:rsidRDefault="001C4923" w:rsidP="006F6CDC">
            <w:pPr>
              <w:pStyle w:val="naisf"/>
              <w:spacing w:before="0" w:after="0"/>
              <w:ind w:firstLine="0"/>
            </w:pPr>
          </w:p>
        </w:tc>
        <w:tc>
          <w:tcPr>
            <w:tcW w:w="7967" w:type="dxa"/>
          </w:tcPr>
          <w:p w14:paraId="453877D0" w14:textId="77777777" w:rsidR="001C4923" w:rsidRPr="000A20B8" w:rsidRDefault="001C4923" w:rsidP="006F6CDC">
            <w:pPr>
              <w:pStyle w:val="NormalWeb"/>
              <w:spacing w:before="0" w:beforeAutospacing="0" w:after="0" w:afterAutospacing="0"/>
              <w:ind w:firstLine="720"/>
            </w:pPr>
          </w:p>
        </w:tc>
      </w:tr>
      <w:tr w:rsidR="001C4923" w:rsidRPr="00792EDE" w14:paraId="6D0FA22A" w14:textId="77777777" w:rsidTr="006F6CDC">
        <w:tc>
          <w:tcPr>
            <w:tcW w:w="6345" w:type="dxa"/>
          </w:tcPr>
          <w:p w14:paraId="54D7A34A" w14:textId="77777777" w:rsidR="001C4923" w:rsidRPr="00792EDE" w:rsidRDefault="001C4923" w:rsidP="006F6CDC">
            <w:pPr>
              <w:pStyle w:val="naiskr"/>
              <w:spacing w:before="0" w:after="0"/>
              <w:jc w:val="both"/>
            </w:pPr>
            <w:r w:rsidRPr="00792EDE">
              <w:t>Saskaņošanas dalībnieki</w:t>
            </w:r>
          </w:p>
        </w:tc>
        <w:tc>
          <w:tcPr>
            <w:tcW w:w="7967" w:type="dxa"/>
          </w:tcPr>
          <w:p w14:paraId="6FA0209A" w14:textId="5DE2AD1E" w:rsidR="001C4923" w:rsidRPr="00792EDE" w:rsidRDefault="003E0B10" w:rsidP="006F6CDC">
            <w:pPr>
              <w:pStyle w:val="NormalWeb"/>
              <w:spacing w:before="0" w:beforeAutospacing="0" w:after="0" w:afterAutospacing="0"/>
              <w:ind w:right="29"/>
              <w:jc w:val="both"/>
            </w:pPr>
            <w:r w:rsidRPr="00792EDE">
              <w:t>Tieslietu ministrija, Finanšu ministrija, Vides aizsardzības un reģionālās attīstības ministrija</w:t>
            </w:r>
            <w:r>
              <w:t xml:space="preserve">, Labklājības ministrija, </w:t>
            </w:r>
            <w:proofErr w:type="spellStart"/>
            <w:r>
              <w:t>Pārresoru</w:t>
            </w:r>
            <w:proofErr w:type="spellEnd"/>
            <w:r>
              <w:t xml:space="preserve"> koordinācijas centrs, Latvijas Brīvo arodbiedrību savienība, Latvijas Pašvaldību savienība.</w:t>
            </w:r>
          </w:p>
        </w:tc>
      </w:tr>
    </w:tbl>
    <w:p w14:paraId="0BCD0698" w14:textId="77777777" w:rsidR="001C4923" w:rsidRPr="00792EDE" w:rsidRDefault="001C4923" w:rsidP="001C4923">
      <w:pPr>
        <w:jc w:val="both"/>
      </w:pPr>
    </w:p>
    <w:tbl>
      <w:tblPr>
        <w:tblW w:w="16047" w:type="dxa"/>
        <w:tblLook w:val="00A0" w:firstRow="1" w:lastRow="0" w:firstColumn="1" w:lastColumn="0" w:noHBand="0" w:noVBand="0"/>
      </w:tblPr>
      <w:tblGrid>
        <w:gridCol w:w="6169"/>
        <w:gridCol w:w="8148"/>
        <w:gridCol w:w="1730"/>
      </w:tblGrid>
      <w:tr w:rsidR="001C4923" w:rsidRPr="00712B66" w14:paraId="5E2A7D41" w14:textId="77777777" w:rsidTr="006F6CDC">
        <w:trPr>
          <w:trHeight w:val="285"/>
        </w:trPr>
        <w:tc>
          <w:tcPr>
            <w:tcW w:w="6169" w:type="dxa"/>
          </w:tcPr>
          <w:p w14:paraId="5382A6E5" w14:textId="77777777" w:rsidR="001C4923" w:rsidRPr="00792EDE" w:rsidRDefault="001C4923" w:rsidP="006F6CDC">
            <w:pPr>
              <w:pStyle w:val="naiskr"/>
              <w:spacing w:before="0" w:after="0"/>
              <w:jc w:val="both"/>
            </w:pPr>
            <w:r w:rsidRPr="00792EDE">
              <w:t>Saskaņošanas dalībnieki izskatīja šādu ministriju (citu institūciju) iebildumus</w:t>
            </w:r>
          </w:p>
        </w:tc>
        <w:tc>
          <w:tcPr>
            <w:tcW w:w="9878" w:type="dxa"/>
            <w:gridSpan w:val="2"/>
          </w:tcPr>
          <w:p w14:paraId="56498970" w14:textId="3B91A7E4" w:rsidR="001C4923" w:rsidRPr="00712B66" w:rsidRDefault="00496905" w:rsidP="00496905">
            <w:pPr>
              <w:pStyle w:val="naiskr"/>
              <w:spacing w:before="0" w:after="0"/>
              <w:ind w:right="1730"/>
              <w:jc w:val="both"/>
            </w:pPr>
            <w:r w:rsidRPr="00792EDE">
              <w:t xml:space="preserve">   </w:t>
            </w:r>
            <w:r w:rsidR="00EB1A43" w:rsidRPr="00792EDE">
              <w:t>Tieslietu ministrija</w:t>
            </w:r>
            <w:r w:rsidR="00E41ACB" w:rsidRPr="00792EDE">
              <w:t>, Finanšu ministrija, Vides aizsardzības un reģionālās attīstības ministrija</w:t>
            </w:r>
            <w:r w:rsidR="003E0B10">
              <w:t>.</w:t>
            </w:r>
          </w:p>
        </w:tc>
      </w:tr>
      <w:tr w:rsidR="001C4923" w:rsidRPr="00712B66" w14:paraId="600B7529" w14:textId="77777777" w:rsidTr="006F6CDC">
        <w:trPr>
          <w:gridAfter w:val="1"/>
          <w:wAfter w:w="1730" w:type="dxa"/>
          <w:trHeight w:val="465"/>
        </w:trPr>
        <w:tc>
          <w:tcPr>
            <w:tcW w:w="14317" w:type="dxa"/>
            <w:gridSpan w:val="2"/>
          </w:tcPr>
          <w:p w14:paraId="1F141236" w14:textId="77777777" w:rsidR="001C4923" w:rsidRPr="00712B66" w:rsidRDefault="001C4923" w:rsidP="006F6CDC">
            <w:pPr>
              <w:pStyle w:val="naisc"/>
              <w:spacing w:before="0" w:after="0"/>
              <w:jc w:val="left"/>
            </w:pPr>
          </w:p>
        </w:tc>
      </w:tr>
      <w:tr w:rsidR="001C4923" w:rsidRPr="00712B66" w14:paraId="573EBBDA" w14:textId="77777777" w:rsidTr="006F6CDC">
        <w:trPr>
          <w:gridAfter w:val="1"/>
          <w:wAfter w:w="1730" w:type="dxa"/>
        </w:trPr>
        <w:tc>
          <w:tcPr>
            <w:tcW w:w="6169" w:type="dxa"/>
          </w:tcPr>
          <w:p w14:paraId="329A940A" w14:textId="77777777" w:rsidR="001C4923" w:rsidRPr="00712B66" w:rsidRDefault="001C4923" w:rsidP="006F6CDC">
            <w:pPr>
              <w:pStyle w:val="naiskr"/>
              <w:spacing w:before="0" w:after="0"/>
            </w:pPr>
            <w:r w:rsidRPr="00712B66">
              <w:t>Ministrijas (citas institūcijas), kuras nav ieradušās uz sanāksmi vai kuras nav atbildējušas uz uzaicinājumu piedalīties elektroniskajā saskaņošanā</w:t>
            </w:r>
          </w:p>
        </w:tc>
        <w:tc>
          <w:tcPr>
            <w:tcW w:w="8148" w:type="dxa"/>
          </w:tcPr>
          <w:p w14:paraId="6F2E1DEB" w14:textId="77777777" w:rsidR="001C4923" w:rsidRPr="00712B66" w:rsidRDefault="00932A43" w:rsidP="006F6CDC">
            <w:pPr>
              <w:pStyle w:val="naiskr"/>
              <w:spacing w:before="0" w:after="0"/>
              <w:ind w:left="244"/>
              <w:jc w:val="both"/>
            </w:pPr>
            <w:r>
              <w:t>Nav.</w:t>
            </w:r>
          </w:p>
        </w:tc>
      </w:tr>
    </w:tbl>
    <w:p w14:paraId="1CB98139" w14:textId="77777777" w:rsidR="001C4923" w:rsidRPr="00712B66" w:rsidRDefault="001C4923" w:rsidP="001C4923">
      <w:pPr>
        <w:pStyle w:val="naisf"/>
        <w:spacing w:before="0" w:after="0"/>
        <w:ind w:firstLine="720"/>
      </w:pPr>
    </w:p>
    <w:p w14:paraId="139F382F" w14:textId="77777777" w:rsidR="001C4923" w:rsidRPr="00712B66" w:rsidRDefault="001C4923" w:rsidP="001C4923">
      <w:pPr>
        <w:pStyle w:val="naisf"/>
        <w:spacing w:before="0" w:after="0"/>
        <w:ind w:firstLine="0"/>
        <w:jc w:val="center"/>
        <w:rPr>
          <w:b/>
        </w:rPr>
      </w:pPr>
      <w:r w:rsidRPr="00712B66">
        <w:rPr>
          <w:b/>
        </w:rPr>
        <w:t>II. Jautājumi, par kuriem saskaņošanā vienošan</w:t>
      </w:r>
      <w:r>
        <w:rPr>
          <w:b/>
        </w:rPr>
        <w:t>ā</w:t>
      </w:r>
      <w:r w:rsidRPr="00712B66">
        <w:rPr>
          <w:b/>
        </w:rPr>
        <w:t>s ir panākta</w:t>
      </w:r>
    </w:p>
    <w:p w14:paraId="5E3B19B2" w14:textId="77777777" w:rsidR="001C4923" w:rsidRPr="00712B66" w:rsidRDefault="001C4923" w:rsidP="001C4923">
      <w:pPr>
        <w:pStyle w:val="naisf"/>
        <w:spacing w:before="0" w:after="0"/>
        <w:ind w:firstLine="720"/>
      </w:pPr>
      <w:bookmarkStart w:id="0" w:name="_GoBack"/>
      <w:bookmarkEnd w:id="0"/>
    </w:p>
    <w:tbl>
      <w:tblPr>
        <w:tblpPr w:leftFromText="180" w:rightFromText="180" w:vertAnchor="text" w:tblpX="-24" w:tblpY="1"/>
        <w:tblOverlap w:val="never"/>
        <w:tblW w:w="147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16"/>
        <w:gridCol w:w="3086"/>
        <w:gridCol w:w="4278"/>
        <w:gridCol w:w="4111"/>
        <w:gridCol w:w="2551"/>
      </w:tblGrid>
      <w:tr w:rsidR="001C4923" w:rsidRPr="002479B0" w14:paraId="26935281" w14:textId="77777777" w:rsidTr="0088699C">
        <w:tc>
          <w:tcPr>
            <w:tcW w:w="716" w:type="dxa"/>
            <w:tcBorders>
              <w:top w:val="single" w:sz="6" w:space="0" w:color="000000"/>
              <w:left w:val="single" w:sz="6" w:space="0" w:color="000000"/>
              <w:bottom w:val="single" w:sz="6" w:space="0" w:color="000000"/>
              <w:right w:val="single" w:sz="6" w:space="0" w:color="000000"/>
            </w:tcBorders>
            <w:vAlign w:val="center"/>
          </w:tcPr>
          <w:p w14:paraId="1C55AB77" w14:textId="77777777" w:rsidR="001C4923" w:rsidRPr="002479B0" w:rsidRDefault="001C4923" w:rsidP="0088699C">
            <w:pPr>
              <w:pStyle w:val="naisc"/>
              <w:spacing w:before="0" w:after="0"/>
              <w:rPr>
                <w:sz w:val="22"/>
                <w:szCs w:val="22"/>
              </w:rPr>
            </w:pPr>
            <w:r w:rsidRPr="002479B0">
              <w:rPr>
                <w:sz w:val="22"/>
                <w:szCs w:val="22"/>
              </w:rPr>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1D9FB9FE" w14:textId="77777777" w:rsidR="001C4923" w:rsidRPr="002479B0" w:rsidRDefault="001C4923" w:rsidP="0088699C">
            <w:pPr>
              <w:pStyle w:val="naisc"/>
              <w:spacing w:before="0" w:after="0"/>
              <w:ind w:firstLine="12"/>
              <w:rPr>
                <w:sz w:val="22"/>
                <w:szCs w:val="22"/>
              </w:rPr>
            </w:pPr>
            <w:r w:rsidRPr="002479B0">
              <w:rPr>
                <w:sz w:val="22"/>
                <w:szCs w:val="22"/>
              </w:rPr>
              <w:t>Saskaņošanai nosūtītā projekta redakcija (konkrēta punkta (panta) redakcija)</w:t>
            </w:r>
          </w:p>
        </w:tc>
        <w:tc>
          <w:tcPr>
            <w:tcW w:w="4278" w:type="dxa"/>
            <w:tcBorders>
              <w:top w:val="single" w:sz="6" w:space="0" w:color="000000"/>
              <w:left w:val="single" w:sz="6" w:space="0" w:color="000000"/>
              <w:bottom w:val="single" w:sz="6" w:space="0" w:color="000000"/>
              <w:right w:val="single" w:sz="6" w:space="0" w:color="000000"/>
            </w:tcBorders>
            <w:vAlign w:val="center"/>
          </w:tcPr>
          <w:p w14:paraId="13AEFCE0" w14:textId="77777777" w:rsidR="001C4923" w:rsidRPr="002479B0" w:rsidRDefault="001C4923" w:rsidP="0088699C">
            <w:pPr>
              <w:pStyle w:val="naisc"/>
              <w:spacing w:before="0" w:after="0"/>
              <w:ind w:right="3"/>
              <w:rPr>
                <w:sz w:val="22"/>
                <w:szCs w:val="22"/>
              </w:rPr>
            </w:pPr>
            <w:r w:rsidRPr="002479B0">
              <w:rPr>
                <w:sz w:val="22"/>
                <w:szCs w:val="22"/>
              </w:rPr>
              <w:t>Atzinumā norādītais ministrijas (citas institūcijas) iebildums, kā arī saskaņošanā papildus izteiktais iebildums par projekta konkrēto punktu (pantu)</w:t>
            </w:r>
          </w:p>
        </w:tc>
        <w:tc>
          <w:tcPr>
            <w:tcW w:w="4111" w:type="dxa"/>
            <w:tcBorders>
              <w:top w:val="single" w:sz="6" w:space="0" w:color="000000"/>
              <w:left w:val="single" w:sz="6" w:space="0" w:color="000000"/>
              <w:bottom w:val="single" w:sz="6" w:space="0" w:color="000000"/>
              <w:right w:val="single" w:sz="6" w:space="0" w:color="000000"/>
            </w:tcBorders>
            <w:vAlign w:val="center"/>
          </w:tcPr>
          <w:p w14:paraId="3B27C84F" w14:textId="77777777" w:rsidR="001C4923" w:rsidRPr="002479B0" w:rsidRDefault="001C4923" w:rsidP="0088699C">
            <w:pPr>
              <w:pStyle w:val="naisc"/>
              <w:spacing w:before="0" w:after="0"/>
              <w:ind w:firstLine="21"/>
              <w:rPr>
                <w:sz w:val="22"/>
                <w:szCs w:val="22"/>
              </w:rPr>
            </w:pPr>
            <w:r w:rsidRPr="002479B0">
              <w:rPr>
                <w:sz w:val="22"/>
                <w:szCs w:val="22"/>
              </w:rPr>
              <w:t>Atbildīgās ministrijas norāde par to, ka iebildums ir ņemts vērā, vai informācija par saskaņošanā panākto alternatīvo risinājumu</w:t>
            </w:r>
          </w:p>
        </w:tc>
        <w:tc>
          <w:tcPr>
            <w:tcW w:w="2551" w:type="dxa"/>
            <w:tcBorders>
              <w:top w:val="single" w:sz="4" w:space="0" w:color="auto"/>
              <w:left w:val="single" w:sz="4" w:space="0" w:color="auto"/>
              <w:bottom w:val="single" w:sz="4" w:space="0" w:color="auto"/>
            </w:tcBorders>
            <w:vAlign w:val="center"/>
          </w:tcPr>
          <w:p w14:paraId="003C5B9D" w14:textId="77777777" w:rsidR="001C4923" w:rsidRPr="002479B0" w:rsidRDefault="001C4923" w:rsidP="0088699C">
            <w:pPr>
              <w:jc w:val="center"/>
              <w:rPr>
                <w:sz w:val="22"/>
                <w:szCs w:val="22"/>
              </w:rPr>
            </w:pPr>
            <w:r w:rsidRPr="002479B0">
              <w:rPr>
                <w:sz w:val="22"/>
                <w:szCs w:val="22"/>
              </w:rPr>
              <w:t>Projekta attiecīgā punkta (panta) galīgā redakcija</w:t>
            </w:r>
          </w:p>
        </w:tc>
      </w:tr>
      <w:tr w:rsidR="001C4923" w:rsidRPr="002479B0" w14:paraId="4CEFD976" w14:textId="77777777" w:rsidTr="00E41ACB">
        <w:tc>
          <w:tcPr>
            <w:tcW w:w="716" w:type="dxa"/>
            <w:tcBorders>
              <w:top w:val="single" w:sz="6" w:space="0" w:color="000000"/>
              <w:left w:val="single" w:sz="6" w:space="0" w:color="000000"/>
              <w:bottom w:val="single" w:sz="6" w:space="0" w:color="000000"/>
              <w:right w:val="single" w:sz="6" w:space="0" w:color="000000"/>
            </w:tcBorders>
          </w:tcPr>
          <w:p w14:paraId="7CD0E8BE" w14:textId="7DB7637B" w:rsidR="001C4923" w:rsidRPr="002479B0" w:rsidRDefault="001C4923" w:rsidP="0088699C">
            <w:pPr>
              <w:pStyle w:val="naisc"/>
              <w:spacing w:before="0" w:after="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757DACFE" w14:textId="77777777" w:rsidR="001C4923" w:rsidRPr="002479B0" w:rsidRDefault="001C4923" w:rsidP="0088699C">
            <w:pPr>
              <w:pStyle w:val="naisc"/>
              <w:spacing w:before="0" w:after="0"/>
              <w:rPr>
                <w:sz w:val="22"/>
                <w:szCs w:val="22"/>
              </w:rPr>
            </w:pPr>
            <w:r w:rsidRPr="002479B0">
              <w:rPr>
                <w:sz w:val="22"/>
                <w:szCs w:val="22"/>
              </w:rPr>
              <w:t>2</w:t>
            </w:r>
          </w:p>
        </w:tc>
        <w:tc>
          <w:tcPr>
            <w:tcW w:w="4278" w:type="dxa"/>
            <w:tcBorders>
              <w:top w:val="single" w:sz="6" w:space="0" w:color="000000"/>
              <w:left w:val="single" w:sz="6" w:space="0" w:color="000000"/>
              <w:bottom w:val="single" w:sz="6" w:space="0" w:color="000000"/>
              <w:right w:val="single" w:sz="6" w:space="0" w:color="000000"/>
            </w:tcBorders>
          </w:tcPr>
          <w:p w14:paraId="716282BB" w14:textId="77777777" w:rsidR="001C4923" w:rsidRPr="002479B0" w:rsidRDefault="001C4923" w:rsidP="0088699C">
            <w:pPr>
              <w:pStyle w:val="naisc"/>
              <w:spacing w:before="0" w:after="0"/>
              <w:rPr>
                <w:sz w:val="22"/>
                <w:szCs w:val="22"/>
              </w:rPr>
            </w:pPr>
            <w:r w:rsidRPr="002479B0">
              <w:rPr>
                <w:sz w:val="22"/>
                <w:szCs w:val="22"/>
              </w:rPr>
              <w:t>3</w:t>
            </w:r>
          </w:p>
        </w:tc>
        <w:tc>
          <w:tcPr>
            <w:tcW w:w="4111" w:type="dxa"/>
            <w:tcBorders>
              <w:top w:val="single" w:sz="6" w:space="0" w:color="000000"/>
              <w:left w:val="single" w:sz="6" w:space="0" w:color="000000"/>
              <w:bottom w:val="single" w:sz="6" w:space="0" w:color="000000"/>
              <w:right w:val="single" w:sz="6" w:space="0" w:color="000000"/>
            </w:tcBorders>
          </w:tcPr>
          <w:p w14:paraId="6B3E46E1" w14:textId="77777777" w:rsidR="001C4923" w:rsidRPr="002479B0" w:rsidRDefault="001C4923" w:rsidP="0088699C">
            <w:pPr>
              <w:pStyle w:val="naisc"/>
              <w:spacing w:before="0" w:after="0"/>
              <w:rPr>
                <w:sz w:val="22"/>
                <w:szCs w:val="22"/>
              </w:rPr>
            </w:pPr>
            <w:r w:rsidRPr="002479B0">
              <w:rPr>
                <w:sz w:val="22"/>
                <w:szCs w:val="22"/>
              </w:rPr>
              <w:t>4</w:t>
            </w:r>
          </w:p>
        </w:tc>
        <w:tc>
          <w:tcPr>
            <w:tcW w:w="2551" w:type="dxa"/>
            <w:tcBorders>
              <w:top w:val="single" w:sz="4" w:space="0" w:color="auto"/>
              <w:left w:val="single" w:sz="4" w:space="0" w:color="auto"/>
              <w:bottom w:val="single" w:sz="4" w:space="0" w:color="auto"/>
            </w:tcBorders>
          </w:tcPr>
          <w:p w14:paraId="4F3204D2" w14:textId="77777777" w:rsidR="001C4923" w:rsidRPr="002479B0" w:rsidRDefault="001C4923" w:rsidP="0088699C">
            <w:pPr>
              <w:jc w:val="center"/>
              <w:rPr>
                <w:sz w:val="22"/>
                <w:szCs w:val="22"/>
              </w:rPr>
            </w:pPr>
            <w:r w:rsidRPr="002479B0">
              <w:rPr>
                <w:sz w:val="22"/>
                <w:szCs w:val="22"/>
              </w:rPr>
              <w:t>5</w:t>
            </w:r>
          </w:p>
        </w:tc>
      </w:tr>
      <w:tr w:rsidR="00C5351C" w:rsidRPr="002479B0" w14:paraId="667280F0" w14:textId="77777777" w:rsidTr="00E41ACB">
        <w:tc>
          <w:tcPr>
            <w:tcW w:w="716" w:type="dxa"/>
            <w:tcBorders>
              <w:top w:val="single" w:sz="6" w:space="0" w:color="000000"/>
              <w:left w:val="single" w:sz="6" w:space="0" w:color="000000"/>
              <w:bottom w:val="single" w:sz="6" w:space="0" w:color="000000"/>
              <w:right w:val="single" w:sz="6" w:space="0" w:color="000000"/>
            </w:tcBorders>
          </w:tcPr>
          <w:p w14:paraId="35965946" w14:textId="77777777" w:rsidR="00C5351C" w:rsidRPr="002479B0" w:rsidRDefault="00C5351C" w:rsidP="00792EDE">
            <w:pPr>
              <w:pStyle w:val="naisc"/>
              <w:numPr>
                <w:ilvl w:val="0"/>
                <w:numId w:val="16"/>
              </w:numPr>
              <w:spacing w:before="0" w:after="0"/>
              <w:ind w:left="0" w:firstLine="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63EBA72C" w14:textId="6D758078" w:rsidR="00C5351C" w:rsidRPr="00C5351C" w:rsidRDefault="00C5351C" w:rsidP="00C5351C">
            <w:pPr>
              <w:pStyle w:val="naisc"/>
              <w:spacing w:before="0" w:after="0"/>
              <w:jc w:val="left"/>
              <w:rPr>
                <w:b/>
                <w:bCs/>
                <w:sz w:val="22"/>
                <w:szCs w:val="22"/>
              </w:rPr>
            </w:pPr>
            <w:r>
              <w:rPr>
                <w:b/>
                <w:bCs/>
                <w:sz w:val="22"/>
                <w:szCs w:val="22"/>
              </w:rPr>
              <w:t>Vispārīgs iebildums</w:t>
            </w:r>
          </w:p>
        </w:tc>
        <w:tc>
          <w:tcPr>
            <w:tcW w:w="4278" w:type="dxa"/>
            <w:tcBorders>
              <w:top w:val="single" w:sz="6" w:space="0" w:color="000000"/>
              <w:left w:val="single" w:sz="6" w:space="0" w:color="000000"/>
              <w:bottom w:val="single" w:sz="6" w:space="0" w:color="000000"/>
              <w:right w:val="single" w:sz="6" w:space="0" w:color="000000"/>
            </w:tcBorders>
          </w:tcPr>
          <w:p w14:paraId="05CEE981" w14:textId="77777777" w:rsidR="00C5351C" w:rsidRDefault="00C5351C" w:rsidP="00C5351C">
            <w:pPr>
              <w:pStyle w:val="naisc"/>
              <w:spacing w:before="0" w:after="0"/>
              <w:jc w:val="left"/>
              <w:rPr>
                <w:b/>
                <w:bCs/>
                <w:sz w:val="22"/>
                <w:szCs w:val="22"/>
              </w:rPr>
            </w:pPr>
            <w:r>
              <w:rPr>
                <w:b/>
                <w:bCs/>
                <w:sz w:val="22"/>
                <w:szCs w:val="22"/>
              </w:rPr>
              <w:t>Finanšu ministrijas 01.07.2019. 2.iebildums:</w:t>
            </w:r>
          </w:p>
          <w:p w14:paraId="62792D88" w14:textId="595410A2" w:rsidR="00C5351C" w:rsidRPr="00C5351C" w:rsidRDefault="00C5351C" w:rsidP="00C5351C">
            <w:pPr>
              <w:pStyle w:val="naisc"/>
              <w:spacing w:before="0" w:after="0"/>
              <w:jc w:val="both"/>
              <w:rPr>
                <w:sz w:val="22"/>
                <w:szCs w:val="22"/>
              </w:rPr>
            </w:pPr>
            <w:r>
              <w:rPr>
                <w:sz w:val="22"/>
                <w:szCs w:val="22"/>
              </w:rPr>
              <w:t>“</w:t>
            </w:r>
            <w:r>
              <w:t xml:space="preserve"> </w:t>
            </w:r>
            <w:r w:rsidRPr="00C5351C">
              <w:rPr>
                <w:sz w:val="22"/>
                <w:szCs w:val="22"/>
              </w:rPr>
              <w:t>2.</w:t>
            </w:r>
            <w:r w:rsidRPr="00C5351C">
              <w:rPr>
                <w:sz w:val="22"/>
                <w:szCs w:val="22"/>
              </w:rPr>
              <w:tab/>
              <w:t>Ņemot vērā finansējuma samazinājumu 4.1.1.SAM pirmās projektu iesniegumu atlases kārtas ietvaros, lūdzam izvērtēt, vai finansējuma samazinājums rada ietekmi uz iznākuma rādītāju sasniegšanu un attiecīgu skaidrojumu iekļaut MIK noteikumu projekta anotācijā.</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7F9FCF56" w14:textId="77777777" w:rsidR="00C5351C" w:rsidRDefault="001377C6" w:rsidP="0088699C">
            <w:pPr>
              <w:pStyle w:val="naisc"/>
              <w:spacing w:before="0" w:after="0"/>
              <w:rPr>
                <w:b/>
                <w:bCs/>
                <w:sz w:val="22"/>
                <w:szCs w:val="22"/>
              </w:rPr>
            </w:pPr>
            <w:r w:rsidRPr="001377C6">
              <w:rPr>
                <w:b/>
                <w:bCs/>
                <w:sz w:val="22"/>
                <w:szCs w:val="22"/>
              </w:rPr>
              <w:t>Ņemts vērā</w:t>
            </w:r>
          </w:p>
          <w:p w14:paraId="5DD49F7C" w14:textId="3C5F23E8" w:rsidR="003E10D2" w:rsidRPr="003E10D2" w:rsidRDefault="003E10D2" w:rsidP="003E10D2">
            <w:pPr>
              <w:pStyle w:val="naisc"/>
              <w:spacing w:before="0" w:after="0"/>
              <w:jc w:val="both"/>
              <w:rPr>
                <w:sz w:val="22"/>
                <w:szCs w:val="22"/>
              </w:rPr>
            </w:pPr>
            <w:r w:rsidRPr="003E10D2">
              <w:rPr>
                <w:sz w:val="22"/>
                <w:szCs w:val="22"/>
              </w:rPr>
              <w:t>Papildus norādām, ka noteikumu projekts papildināts ar grozījumiem iznākuma rādītājos</w:t>
            </w:r>
            <w:r>
              <w:rPr>
                <w:sz w:val="22"/>
                <w:szCs w:val="22"/>
              </w:rPr>
              <w:t xml:space="preserve"> (10.2.apakšpunktā)</w:t>
            </w:r>
            <w:r w:rsidRPr="003E10D2">
              <w:rPr>
                <w:sz w:val="22"/>
                <w:szCs w:val="22"/>
              </w:rPr>
              <w:t xml:space="preserve">, atbilstoši </w:t>
            </w:r>
            <w:r w:rsidR="003E0B10">
              <w:rPr>
                <w:sz w:val="22"/>
                <w:szCs w:val="22"/>
              </w:rPr>
              <w:t>nokontraktēto</w:t>
            </w:r>
            <w:r w:rsidRPr="003E10D2">
              <w:rPr>
                <w:sz w:val="22"/>
                <w:szCs w:val="22"/>
              </w:rPr>
              <w:t xml:space="preserve"> projektu plānotajiem rādītājiem. </w:t>
            </w:r>
          </w:p>
        </w:tc>
        <w:tc>
          <w:tcPr>
            <w:tcW w:w="2551" w:type="dxa"/>
            <w:tcBorders>
              <w:top w:val="single" w:sz="4" w:space="0" w:color="auto"/>
              <w:left w:val="single" w:sz="4" w:space="0" w:color="auto"/>
              <w:bottom w:val="single" w:sz="4" w:space="0" w:color="auto"/>
            </w:tcBorders>
          </w:tcPr>
          <w:p w14:paraId="40F73329" w14:textId="76D66AFF" w:rsidR="00C5351C" w:rsidRPr="001377C6" w:rsidRDefault="001377C6" w:rsidP="003E0B10">
            <w:pPr>
              <w:jc w:val="both"/>
              <w:rPr>
                <w:b/>
                <w:bCs/>
                <w:sz w:val="22"/>
                <w:szCs w:val="22"/>
              </w:rPr>
            </w:pPr>
            <w:r w:rsidRPr="001377C6">
              <w:rPr>
                <w:b/>
                <w:bCs/>
                <w:sz w:val="22"/>
                <w:szCs w:val="22"/>
              </w:rPr>
              <w:t>Veiktos labojumus lūgums skatīt noteikumu projekt</w:t>
            </w:r>
            <w:r w:rsidR="003E10D2">
              <w:rPr>
                <w:b/>
                <w:bCs/>
                <w:sz w:val="22"/>
                <w:szCs w:val="22"/>
              </w:rPr>
              <w:t>ā un tā</w:t>
            </w:r>
            <w:r w:rsidRPr="001377C6">
              <w:rPr>
                <w:b/>
                <w:bCs/>
                <w:sz w:val="22"/>
                <w:szCs w:val="22"/>
              </w:rPr>
              <w:t xml:space="preserve"> anotācijā</w:t>
            </w:r>
          </w:p>
        </w:tc>
      </w:tr>
      <w:tr w:rsidR="00F825AA" w:rsidRPr="002479B0" w14:paraId="7CA4EF8E" w14:textId="77777777" w:rsidTr="00E41ACB">
        <w:tc>
          <w:tcPr>
            <w:tcW w:w="716" w:type="dxa"/>
            <w:tcBorders>
              <w:top w:val="single" w:sz="6" w:space="0" w:color="000000"/>
              <w:left w:val="single" w:sz="6" w:space="0" w:color="000000"/>
              <w:bottom w:val="single" w:sz="6" w:space="0" w:color="000000"/>
              <w:right w:val="single" w:sz="6" w:space="0" w:color="000000"/>
            </w:tcBorders>
          </w:tcPr>
          <w:p w14:paraId="5BD691BB" w14:textId="77777777" w:rsidR="00F825AA" w:rsidRPr="002479B0" w:rsidRDefault="00F825AA" w:rsidP="00792EDE">
            <w:pPr>
              <w:pStyle w:val="naisc"/>
              <w:numPr>
                <w:ilvl w:val="0"/>
                <w:numId w:val="16"/>
              </w:numPr>
              <w:spacing w:before="0" w:after="0"/>
              <w:ind w:left="0" w:firstLine="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51A1A187" w14:textId="3EEB6B00" w:rsidR="00F825AA" w:rsidRDefault="00F825AA" w:rsidP="00C5351C">
            <w:pPr>
              <w:pStyle w:val="naisc"/>
              <w:spacing w:before="0" w:after="0"/>
              <w:jc w:val="left"/>
              <w:rPr>
                <w:b/>
                <w:bCs/>
                <w:sz w:val="22"/>
                <w:szCs w:val="22"/>
              </w:rPr>
            </w:pPr>
            <w:r>
              <w:rPr>
                <w:b/>
                <w:bCs/>
                <w:sz w:val="22"/>
                <w:szCs w:val="22"/>
              </w:rPr>
              <w:t>Vispārīgs priekšlikums</w:t>
            </w:r>
          </w:p>
        </w:tc>
        <w:tc>
          <w:tcPr>
            <w:tcW w:w="4278" w:type="dxa"/>
            <w:tcBorders>
              <w:top w:val="single" w:sz="6" w:space="0" w:color="000000"/>
              <w:left w:val="single" w:sz="6" w:space="0" w:color="000000"/>
              <w:bottom w:val="single" w:sz="6" w:space="0" w:color="000000"/>
              <w:right w:val="single" w:sz="6" w:space="0" w:color="000000"/>
            </w:tcBorders>
          </w:tcPr>
          <w:p w14:paraId="00A1E932" w14:textId="77777777" w:rsidR="00F825AA" w:rsidRDefault="00F825AA" w:rsidP="00C5351C">
            <w:pPr>
              <w:pStyle w:val="naisc"/>
              <w:spacing w:before="0" w:after="0"/>
              <w:jc w:val="left"/>
              <w:rPr>
                <w:b/>
                <w:bCs/>
                <w:sz w:val="22"/>
                <w:szCs w:val="22"/>
              </w:rPr>
            </w:pPr>
            <w:r>
              <w:rPr>
                <w:b/>
                <w:bCs/>
                <w:sz w:val="22"/>
                <w:szCs w:val="22"/>
              </w:rPr>
              <w:t>Finanšu ministrijas 31.07.2019. 3.priekšlikums:</w:t>
            </w:r>
          </w:p>
          <w:p w14:paraId="40BE95C7" w14:textId="47710686" w:rsidR="00F825AA" w:rsidRPr="00F825AA" w:rsidRDefault="00F825AA" w:rsidP="00F825AA">
            <w:pPr>
              <w:pStyle w:val="naisc"/>
              <w:spacing w:before="0" w:after="0"/>
              <w:jc w:val="both"/>
              <w:rPr>
                <w:sz w:val="22"/>
                <w:szCs w:val="22"/>
              </w:rPr>
            </w:pPr>
            <w:r>
              <w:rPr>
                <w:sz w:val="22"/>
                <w:szCs w:val="22"/>
              </w:rPr>
              <w:t>“</w:t>
            </w:r>
            <w:r>
              <w:t xml:space="preserve"> </w:t>
            </w:r>
            <w:r w:rsidRPr="00F825AA">
              <w:rPr>
                <w:sz w:val="22"/>
                <w:szCs w:val="22"/>
              </w:rPr>
              <w:t>3.</w:t>
            </w:r>
            <w:r w:rsidRPr="00F825AA">
              <w:rPr>
                <w:sz w:val="22"/>
                <w:szCs w:val="22"/>
              </w:rPr>
              <w:tab/>
              <w:t>Aicinām iesniegt precizēto 4.1.1.SAM rādītāju pasi pirms 4.1.1.SAM īstenošanas noteikumu (pirmās un otrās projektu iesniegumu atlases kārtas īstenošanas noteikumu grozījumu projekti un trešās projektu iesniegumu atlases kārtas noteikumu projekts) iesniegšanas Ministru kabinetā, jo MK noteikumu projekts paredz ievērojami palielināt 4.1.1.SAM kopējās iznākuma rādītāju vērtības.</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50DA4963" w14:textId="77777777" w:rsidR="00F825AA" w:rsidRDefault="00716F53" w:rsidP="0088699C">
            <w:pPr>
              <w:pStyle w:val="naisc"/>
              <w:spacing w:before="0" w:after="0"/>
              <w:rPr>
                <w:b/>
                <w:bCs/>
                <w:sz w:val="22"/>
                <w:szCs w:val="22"/>
              </w:rPr>
            </w:pPr>
            <w:r>
              <w:rPr>
                <w:b/>
                <w:bCs/>
                <w:sz w:val="22"/>
                <w:szCs w:val="22"/>
              </w:rPr>
              <w:t>Ņemts vērā</w:t>
            </w:r>
          </w:p>
          <w:p w14:paraId="6A84D60C" w14:textId="7E3B41B3" w:rsidR="00716F53" w:rsidRPr="00716F53" w:rsidRDefault="00716F53" w:rsidP="00716F53">
            <w:pPr>
              <w:pStyle w:val="naisc"/>
              <w:spacing w:before="0" w:after="0"/>
              <w:jc w:val="both"/>
              <w:rPr>
                <w:sz w:val="22"/>
                <w:szCs w:val="22"/>
              </w:rPr>
            </w:pPr>
            <w:r w:rsidRPr="00716F53">
              <w:rPr>
                <w:sz w:val="22"/>
                <w:szCs w:val="22"/>
              </w:rPr>
              <w:t xml:space="preserve">Sniedzam skaidrojumu, ka precizētā SAM 4.1.1. rādītāju pase tiks sagatavota un iesniegta pirms noteikumu projektu iesniegšanas Ministru kabinetā. </w:t>
            </w:r>
          </w:p>
        </w:tc>
        <w:tc>
          <w:tcPr>
            <w:tcW w:w="2551" w:type="dxa"/>
            <w:tcBorders>
              <w:top w:val="single" w:sz="4" w:space="0" w:color="auto"/>
              <w:left w:val="single" w:sz="4" w:space="0" w:color="auto"/>
              <w:bottom w:val="single" w:sz="4" w:space="0" w:color="auto"/>
            </w:tcBorders>
          </w:tcPr>
          <w:p w14:paraId="051473A3" w14:textId="77777777" w:rsidR="00F825AA" w:rsidRPr="001377C6" w:rsidRDefault="00F825AA" w:rsidP="003E0B10">
            <w:pPr>
              <w:jc w:val="both"/>
              <w:rPr>
                <w:b/>
                <w:bCs/>
                <w:sz w:val="22"/>
                <w:szCs w:val="22"/>
              </w:rPr>
            </w:pPr>
          </w:p>
        </w:tc>
      </w:tr>
      <w:tr w:rsidR="00F55E51" w:rsidRPr="002479B0" w14:paraId="5951D4B0" w14:textId="77777777" w:rsidTr="00E41ACB">
        <w:tc>
          <w:tcPr>
            <w:tcW w:w="716" w:type="dxa"/>
            <w:tcBorders>
              <w:top w:val="single" w:sz="6" w:space="0" w:color="000000"/>
              <w:left w:val="single" w:sz="6" w:space="0" w:color="000000"/>
              <w:bottom w:val="single" w:sz="6" w:space="0" w:color="000000"/>
              <w:right w:val="single" w:sz="6" w:space="0" w:color="000000"/>
            </w:tcBorders>
          </w:tcPr>
          <w:p w14:paraId="341307C2" w14:textId="77777777" w:rsidR="00F55E51" w:rsidRPr="002479B0" w:rsidRDefault="00F55E51" w:rsidP="00792EDE">
            <w:pPr>
              <w:pStyle w:val="naisc"/>
              <w:numPr>
                <w:ilvl w:val="0"/>
                <w:numId w:val="16"/>
              </w:numPr>
              <w:spacing w:before="0" w:after="0"/>
              <w:ind w:left="0" w:firstLine="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591D72D2" w14:textId="57B95D53" w:rsidR="00F55E51" w:rsidRDefault="00F55E51" w:rsidP="00C5351C">
            <w:pPr>
              <w:pStyle w:val="naisc"/>
              <w:spacing w:before="0" w:after="0"/>
              <w:jc w:val="left"/>
              <w:rPr>
                <w:b/>
                <w:bCs/>
                <w:sz w:val="22"/>
                <w:szCs w:val="22"/>
              </w:rPr>
            </w:pPr>
            <w:r>
              <w:rPr>
                <w:b/>
                <w:bCs/>
                <w:sz w:val="22"/>
                <w:szCs w:val="22"/>
              </w:rPr>
              <w:t>Vispārīgs priekšlikums</w:t>
            </w:r>
          </w:p>
        </w:tc>
        <w:tc>
          <w:tcPr>
            <w:tcW w:w="4278" w:type="dxa"/>
            <w:tcBorders>
              <w:top w:val="single" w:sz="6" w:space="0" w:color="000000"/>
              <w:left w:val="single" w:sz="6" w:space="0" w:color="000000"/>
              <w:bottom w:val="single" w:sz="6" w:space="0" w:color="000000"/>
              <w:right w:val="single" w:sz="6" w:space="0" w:color="000000"/>
            </w:tcBorders>
          </w:tcPr>
          <w:p w14:paraId="22F0BBC8" w14:textId="77777777" w:rsidR="00F55E51" w:rsidRPr="00F55E51" w:rsidRDefault="00F55E51" w:rsidP="00F55E51">
            <w:pPr>
              <w:pStyle w:val="naisc"/>
              <w:spacing w:before="0" w:after="0"/>
              <w:jc w:val="both"/>
              <w:rPr>
                <w:b/>
                <w:bCs/>
                <w:sz w:val="22"/>
                <w:szCs w:val="22"/>
              </w:rPr>
            </w:pPr>
            <w:r w:rsidRPr="00F55E51">
              <w:rPr>
                <w:b/>
                <w:bCs/>
                <w:sz w:val="22"/>
                <w:szCs w:val="22"/>
              </w:rPr>
              <w:t>Finanšu ministrijas 02.09.2019. 1.priekšlikums:</w:t>
            </w:r>
          </w:p>
          <w:p w14:paraId="7E8B106D" w14:textId="447126CE" w:rsidR="00F55E51" w:rsidRPr="00F55E51" w:rsidRDefault="00F55E51" w:rsidP="00F55E51">
            <w:pPr>
              <w:pStyle w:val="naisc"/>
              <w:jc w:val="both"/>
              <w:rPr>
                <w:sz w:val="22"/>
                <w:szCs w:val="22"/>
              </w:rPr>
            </w:pPr>
            <w:r w:rsidRPr="00F55E51">
              <w:rPr>
                <w:sz w:val="22"/>
                <w:szCs w:val="22"/>
              </w:rPr>
              <w:t>“</w:t>
            </w:r>
            <w:r w:rsidRPr="00F55E51">
              <w:t xml:space="preserve"> </w:t>
            </w:r>
            <w:r w:rsidRPr="00F55E51">
              <w:rPr>
                <w:sz w:val="22"/>
                <w:szCs w:val="22"/>
              </w:rPr>
              <w:t>1.</w:t>
            </w:r>
            <w:r w:rsidRPr="00F55E51">
              <w:rPr>
                <w:sz w:val="22"/>
                <w:szCs w:val="22"/>
              </w:rPr>
              <w:tab/>
              <w:t xml:space="preserve">Ievērojot to, ka komercdarbības atbalsts 4.1.1. specifiskā atbalsta mērķa “Veicināt efektīvu energoresursu izmantošanu, enerģijas patēriņa samazināšanu un pāreju uz AER apstrādes rūpniecības nozarē” (turpmāk – 4.1.1.SAM) pirmās, otrās un trešās projektu iesniegumu atlases kārtu īstenošanas noteikumu ietvaros tiek sniegts saskaņā ar Komisijas 2014.gada 17.jūnija Regulu (ES) Nr.651/2014, ar ko noteiktas atbalsta kategorijas atzīst par saderīgām ar iekšējo tirgu, piemērojot Līguma 107. un </w:t>
            </w:r>
            <w:r w:rsidRPr="00F55E51">
              <w:rPr>
                <w:sz w:val="22"/>
                <w:szCs w:val="22"/>
              </w:rPr>
              <w:lastRenderedPageBreak/>
              <w:t xml:space="preserve">108.pantu (turpmāk – Komisijas regula Nr. 651/2014) un Komisijas 2013. gada 18.decembra Regulu (ES) Nr.1407/2013 par Līguma par Eiropas Savienības darbību 107. un 108. panta piemērošanu </w:t>
            </w:r>
            <w:proofErr w:type="spellStart"/>
            <w:r w:rsidRPr="00F55E51">
              <w:rPr>
                <w:sz w:val="22"/>
                <w:szCs w:val="22"/>
              </w:rPr>
              <w:t>de</w:t>
            </w:r>
            <w:proofErr w:type="spellEnd"/>
            <w:r w:rsidRPr="00F55E51">
              <w:rPr>
                <w:sz w:val="22"/>
                <w:szCs w:val="22"/>
              </w:rPr>
              <w:t xml:space="preserve"> </w:t>
            </w:r>
            <w:proofErr w:type="spellStart"/>
            <w:r w:rsidRPr="00F55E51">
              <w:rPr>
                <w:sz w:val="22"/>
                <w:szCs w:val="22"/>
              </w:rPr>
              <w:t>minimis</w:t>
            </w:r>
            <w:proofErr w:type="spellEnd"/>
            <w:r w:rsidRPr="00F55E51">
              <w:rPr>
                <w:sz w:val="22"/>
                <w:szCs w:val="22"/>
              </w:rPr>
              <w:t xml:space="preserve"> atbalstam (turpmāk – Komisijas regula Nr.1407/2013), un ņemot vērā aktuālāko Eiropas Savienības tiesas judikatūru (sk. Eiropas Savienības Tiesas 2019.gada 5.marta spriedumu lietā Nr.C-349/17 (ECLI:EU:C:2019:172)), lūdzam papildināt noteikumu projektus ar punktu, kas paredz komercdarbības atbalsta atgūšanu kopā ar procentiem, ja komercdarbības atbalsta saņēmējs ir pārkāpis Komisijas regulas Nr.1407/2013 vai Komisijas regulas Nr.651/2014 prasības, piemēram, šādā redakcijā: </w:t>
            </w:r>
          </w:p>
          <w:p w14:paraId="59CAB7DB" w14:textId="481866A0" w:rsidR="00F55E51" w:rsidRPr="00F55E51" w:rsidRDefault="00F55E51" w:rsidP="00F55E51">
            <w:pPr>
              <w:pStyle w:val="naisc"/>
              <w:spacing w:before="0" w:after="0"/>
              <w:jc w:val="both"/>
              <w:rPr>
                <w:sz w:val="22"/>
                <w:szCs w:val="22"/>
              </w:rPr>
            </w:pPr>
            <w:r w:rsidRPr="00F55E51">
              <w:rPr>
                <w:sz w:val="22"/>
                <w:szCs w:val="22"/>
              </w:rPr>
              <w:t>“</w:t>
            </w:r>
            <w:bookmarkStart w:id="1" w:name="_Hlk19278240"/>
            <w:r w:rsidRPr="00F55E51">
              <w:rPr>
                <w:sz w:val="22"/>
                <w:szCs w:val="22"/>
              </w:rPr>
              <w:t xml:space="preserve">Ja iesniedzējs ir pārkāpis Komisijas regulas Nr. 1407/2013 vai Komisijas regulas Nr.651/2014 prasības, iesniedzējam ir pienākums atmaksāt atbalsta sniedzējam visu projekta ietvaros saņemto valsts atbalstu, kas piešķirts saskaņā ar attiecīgo regulu, kopā ar procentiem, ko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no dienas, kad valsts atbalsts tika izmaksāts finansējuma saņēmējam līdz tā atgūšanas dienai, ievērojot Komisijas 2004. gada 21. aprīļa regulas (EK) Nr. 794/2004, ar </w:t>
            </w:r>
            <w:r w:rsidRPr="00F55E51">
              <w:rPr>
                <w:sz w:val="22"/>
                <w:szCs w:val="22"/>
              </w:rPr>
              <w:lastRenderedPageBreak/>
              <w:t>ko īsteno Padomes Regulu (ES) 2015/1589, ar ko nosaka sīki izstrādātus noteikumus Līguma par Eiropas Savienības darbību 108. panta piemērošanai, 11. pantā noteikto procentu likmes piemērošanas metodi.</w:t>
            </w:r>
            <w:bookmarkEnd w:id="1"/>
            <w:r w:rsidRPr="00F55E51">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50FC3708" w14:textId="01C52D7C" w:rsidR="00F55E51" w:rsidRDefault="00F55E51" w:rsidP="0088699C">
            <w:pPr>
              <w:pStyle w:val="naisc"/>
              <w:spacing w:before="0" w:after="0"/>
              <w:rPr>
                <w:b/>
                <w:bCs/>
                <w:sz w:val="22"/>
                <w:szCs w:val="22"/>
              </w:rPr>
            </w:pPr>
            <w:r>
              <w:rPr>
                <w:b/>
                <w:bCs/>
                <w:sz w:val="22"/>
                <w:szCs w:val="22"/>
              </w:rPr>
              <w:lastRenderedPageBreak/>
              <w:t>Ņemts vērā</w:t>
            </w:r>
          </w:p>
        </w:tc>
        <w:tc>
          <w:tcPr>
            <w:tcW w:w="2551" w:type="dxa"/>
            <w:tcBorders>
              <w:top w:val="single" w:sz="4" w:space="0" w:color="auto"/>
              <w:left w:val="single" w:sz="4" w:space="0" w:color="auto"/>
              <w:bottom w:val="single" w:sz="4" w:space="0" w:color="auto"/>
            </w:tcBorders>
          </w:tcPr>
          <w:p w14:paraId="6B28E262" w14:textId="147DF7B9" w:rsidR="00F55E51" w:rsidRDefault="00156695" w:rsidP="003E0B10">
            <w:pPr>
              <w:jc w:val="both"/>
              <w:rPr>
                <w:b/>
                <w:bCs/>
                <w:sz w:val="22"/>
                <w:szCs w:val="22"/>
              </w:rPr>
            </w:pPr>
            <w:r>
              <w:rPr>
                <w:b/>
                <w:bCs/>
                <w:sz w:val="22"/>
                <w:szCs w:val="22"/>
              </w:rPr>
              <w:t xml:space="preserve">Noteikumu projekts papildināts ar </w:t>
            </w:r>
            <w:r w:rsidR="00422B02">
              <w:rPr>
                <w:b/>
                <w:bCs/>
                <w:sz w:val="22"/>
                <w:szCs w:val="22"/>
              </w:rPr>
              <w:t>6</w:t>
            </w:r>
            <w:r>
              <w:rPr>
                <w:b/>
                <w:bCs/>
                <w:sz w:val="22"/>
                <w:szCs w:val="22"/>
              </w:rPr>
              <w:t>.punktu šādā redakcijā:</w:t>
            </w:r>
          </w:p>
          <w:p w14:paraId="5B9DF7D9" w14:textId="77777777" w:rsidR="00422B02" w:rsidRPr="00422B02" w:rsidRDefault="00156695" w:rsidP="00422B02">
            <w:pPr>
              <w:jc w:val="both"/>
              <w:rPr>
                <w:sz w:val="22"/>
                <w:szCs w:val="22"/>
              </w:rPr>
            </w:pPr>
            <w:r w:rsidRPr="00156695">
              <w:rPr>
                <w:sz w:val="22"/>
                <w:szCs w:val="22"/>
              </w:rPr>
              <w:t>“</w:t>
            </w:r>
            <w:r w:rsidR="00422B02" w:rsidRPr="00422B02">
              <w:rPr>
                <w:sz w:val="22"/>
                <w:szCs w:val="22"/>
              </w:rPr>
              <w:t>6. Papildināt noteikumus ar 51.punktu šādā redakcijā:</w:t>
            </w:r>
          </w:p>
          <w:p w14:paraId="563A152D" w14:textId="77777777" w:rsidR="00422B02" w:rsidRPr="00422B02" w:rsidRDefault="00422B02" w:rsidP="00422B02">
            <w:pPr>
              <w:jc w:val="both"/>
              <w:rPr>
                <w:sz w:val="22"/>
                <w:szCs w:val="22"/>
              </w:rPr>
            </w:pPr>
          </w:p>
          <w:p w14:paraId="76D80C03" w14:textId="1939DF7C" w:rsidR="00156695" w:rsidRPr="001377C6" w:rsidRDefault="00422B02" w:rsidP="00422B02">
            <w:pPr>
              <w:jc w:val="both"/>
              <w:rPr>
                <w:b/>
                <w:bCs/>
                <w:sz w:val="22"/>
                <w:szCs w:val="22"/>
              </w:rPr>
            </w:pPr>
            <w:r w:rsidRPr="00422B02">
              <w:rPr>
                <w:sz w:val="22"/>
                <w:szCs w:val="22"/>
              </w:rPr>
              <w:t xml:space="preserve">“51. Ja finansējuma saņēmējs ir pārkāpis Komisijas regulas Nr. 1407/2013 un (vai) Komisijas regulas Nr.651/2014 prasības, finansējuma saņēmējam ir </w:t>
            </w:r>
            <w:r w:rsidRPr="00422B02">
              <w:rPr>
                <w:sz w:val="22"/>
                <w:szCs w:val="22"/>
              </w:rPr>
              <w:lastRenderedPageBreak/>
              <w:t>pienākums atmaksāt atbalsta sniedzējam visu projekta ietvaros saņemto valsts atbalstu, kas piešķirts saskaņā ar attiecīgo regulu, kopā ar procentiem, ko publicē Eiropas Komisija saskaņā ar Komisijas 2004. gada 21. aprīļa regulas (EK) Nr. 794/2004, ar ko īsteno Padomes Regulu (ES) 2015/1589, ar ko nosaka sīki izstrādātus noteikumus Līguma par Eiropas Savienības darbību 108. panta piemērošanai (turpmāk – Komisijas regula Nr.794/2004), 10. pantu, tiem pieskaitot 100 bāzes punktus, no dienas, kad valsts atbalsts tika izmaksāts finansējuma saņēmējam līdz tā atgūšanas dienai, ievērojot Komisijas regulas Nr. 794/2004 11. pantā noteikto procentu likmes piemērošanas metodi.”</w:t>
            </w:r>
            <w:r w:rsidR="00156695" w:rsidRPr="00156695">
              <w:rPr>
                <w:sz w:val="22"/>
                <w:szCs w:val="22"/>
              </w:rPr>
              <w:t>”</w:t>
            </w:r>
          </w:p>
        </w:tc>
      </w:tr>
      <w:tr w:rsidR="0010131B" w:rsidRPr="002479B0" w14:paraId="585CF9C1" w14:textId="77777777" w:rsidTr="00954406">
        <w:tc>
          <w:tcPr>
            <w:tcW w:w="716" w:type="dxa"/>
            <w:tcBorders>
              <w:top w:val="single" w:sz="6" w:space="0" w:color="000000"/>
              <w:left w:val="single" w:sz="6" w:space="0" w:color="000000"/>
              <w:bottom w:val="single" w:sz="6" w:space="0" w:color="000000"/>
              <w:right w:val="single" w:sz="6" w:space="0" w:color="000000"/>
            </w:tcBorders>
          </w:tcPr>
          <w:p w14:paraId="1FC2A87F" w14:textId="77777777" w:rsidR="0010131B" w:rsidRPr="002479B0" w:rsidRDefault="0010131B" w:rsidP="00792EDE">
            <w:pPr>
              <w:pStyle w:val="naisc"/>
              <w:numPr>
                <w:ilvl w:val="0"/>
                <w:numId w:val="16"/>
              </w:numPr>
              <w:spacing w:before="0" w:after="0"/>
              <w:ind w:left="0" w:firstLine="0"/>
              <w:rPr>
                <w:sz w:val="22"/>
                <w:szCs w:val="22"/>
              </w:rPr>
            </w:pPr>
          </w:p>
        </w:tc>
        <w:tc>
          <w:tcPr>
            <w:tcW w:w="3086" w:type="dxa"/>
            <w:vMerge w:val="restart"/>
            <w:tcBorders>
              <w:top w:val="single" w:sz="6" w:space="0" w:color="000000"/>
              <w:left w:val="single" w:sz="6" w:space="0" w:color="000000"/>
              <w:right w:val="single" w:sz="6" w:space="0" w:color="000000"/>
            </w:tcBorders>
          </w:tcPr>
          <w:p w14:paraId="3FAB28B4" w14:textId="2612E151" w:rsidR="0010131B" w:rsidRDefault="0010131B" w:rsidP="00C5351C">
            <w:pPr>
              <w:pStyle w:val="naisc"/>
              <w:spacing w:before="0" w:after="0"/>
              <w:jc w:val="left"/>
              <w:rPr>
                <w:sz w:val="22"/>
                <w:szCs w:val="22"/>
              </w:rPr>
            </w:pPr>
            <w:r w:rsidRPr="00C5351C">
              <w:rPr>
                <w:b/>
                <w:bCs/>
                <w:sz w:val="22"/>
                <w:szCs w:val="22"/>
              </w:rPr>
              <w:t xml:space="preserve">Noteikumu projekta </w:t>
            </w:r>
            <w:r>
              <w:rPr>
                <w:b/>
                <w:bCs/>
                <w:sz w:val="22"/>
                <w:szCs w:val="22"/>
              </w:rPr>
              <w:t>1.punkts</w:t>
            </w:r>
            <w:r>
              <w:rPr>
                <w:sz w:val="22"/>
                <w:szCs w:val="22"/>
              </w:rPr>
              <w:t>:</w:t>
            </w:r>
          </w:p>
          <w:p w14:paraId="6D1BCD30" w14:textId="77777777" w:rsidR="0010131B" w:rsidRPr="00C5351C" w:rsidRDefault="0010131B" w:rsidP="00C5351C">
            <w:pPr>
              <w:pStyle w:val="naisc"/>
              <w:jc w:val="both"/>
              <w:rPr>
                <w:sz w:val="22"/>
                <w:szCs w:val="22"/>
              </w:rPr>
            </w:pPr>
            <w:r>
              <w:rPr>
                <w:sz w:val="22"/>
                <w:szCs w:val="22"/>
              </w:rPr>
              <w:t>“</w:t>
            </w:r>
            <w:r w:rsidRPr="00C5351C">
              <w:rPr>
                <w:sz w:val="22"/>
                <w:szCs w:val="22"/>
              </w:rPr>
              <w:t>1. Izteikt 5. punktu un 5.</w:t>
            </w:r>
            <w:r w:rsidRPr="00954406">
              <w:rPr>
                <w:sz w:val="22"/>
                <w:szCs w:val="22"/>
                <w:vertAlign w:val="superscript"/>
              </w:rPr>
              <w:t>1</w:t>
            </w:r>
            <w:r w:rsidRPr="00C5351C">
              <w:rPr>
                <w:sz w:val="22"/>
                <w:szCs w:val="22"/>
              </w:rPr>
              <w:t xml:space="preserve"> punktu šādā redakcijā:</w:t>
            </w:r>
          </w:p>
          <w:p w14:paraId="5E9B8DA4" w14:textId="77777777" w:rsidR="0010131B" w:rsidRPr="00C5351C" w:rsidRDefault="0010131B" w:rsidP="00C5351C">
            <w:pPr>
              <w:pStyle w:val="naisc"/>
              <w:jc w:val="both"/>
              <w:rPr>
                <w:sz w:val="22"/>
                <w:szCs w:val="22"/>
              </w:rPr>
            </w:pPr>
          </w:p>
          <w:p w14:paraId="1095B94D" w14:textId="77777777" w:rsidR="0010131B" w:rsidRPr="00C5351C" w:rsidRDefault="0010131B" w:rsidP="00C5351C">
            <w:pPr>
              <w:pStyle w:val="naisc"/>
              <w:jc w:val="both"/>
              <w:rPr>
                <w:sz w:val="22"/>
                <w:szCs w:val="22"/>
              </w:rPr>
            </w:pPr>
            <w:r w:rsidRPr="00C5351C">
              <w:rPr>
                <w:sz w:val="22"/>
                <w:szCs w:val="22"/>
              </w:rPr>
              <w:t xml:space="preserve">“5. Pirmās atlases kārtas kopējais attiecināmais finansējums ir ne mazāks kā 26 821 004 </w:t>
            </w:r>
            <w:proofErr w:type="spellStart"/>
            <w:r w:rsidRPr="00C5351C">
              <w:rPr>
                <w:sz w:val="22"/>
                <w:szCs w:val="22"/>
              </w:rPr>
              <w:t>euro</w:t>
            </w:r>
            <w:proofErr w:type="spellEnd"/>
            <w:r w:rsidRPr="00C5351C">
              <w:rPr>
                <w:sz w:val="22"/>
                <w:szCs w:val="22"/>
              </w:rPr>
              <w:t xml:space="preserve">, tai skaitā Kohēzijas fonda finansējums – 8 046 301 </w:t>
            </w:r>
            <w:proofErr w:type="spellStart"/>
            <w:r w:rsidRPr="00C5351C">
              <w:rPr>
                <w:sz w:val="22"/>
                <w:szCs w:val="22"/>
              </w:rPr>
              <w:t>euro</w:t>
            </w:r>
            <w:proofErr w:type="spellEnd"/>
            <w:r w:rsidRPr="00C5351C">
              <w:rPr>
                <w:sz w:val="22"/>
                <w:szCs w:val="22"/>
              </w:rPr>
              <w:t xml:space="preserve"> un privātais finansējums – 18 774 703 </w:t>
            </w:r>
            <w:proofErr w:type="spellStart"/>
            <w:r w:rsidRPr="00C5351C">
              <w:rPr>
                <w:sz w:val="22"/>
                <w:szCs w:val="22"/>
              </w:rPr>
              <w:t>euro</w:t>
            </w:r>
            <w:proofErr w:type="spellEnd"/>
            <w:r w:rsidRPr="00C5351C">
              <w:rPr>
                <w:sz w:val="22"/>
                <w:szCs w:val="22"/>
              </w:rPr>
              <w:t>, paredzot finanšu rādītāja plānojumu atbilstoši šo noteikumu 10.1 punktā minētajam apjomam.</w:t>
            </w:r>
          </w:p>
          <w:p w14:paraId="09C6E449" w14:textId="71AA3A0A" w:rsidR="0010131B" w:rsidRPr="002479B0" w:rsidRDefault="0010131B" w:rsidP="00C5351C">
            <w:pPr>
              <w:pStyle w:val="naisc"/>
              <w:spacing w:before="0" w:after="0"/>
              <w:jc w:val="both"/>
              <w:rPr>
                <w:sz w:val="22"/>
                <w:szCs w:val="22"/>
              </w:rPr>
            </w:pPr>
            <w:r w:rsidRPr="00C5351C">
              <w:rPr>
                <w:sz w:val="22"/>
                <w:szCs w:val="22"/>
              </w:rPr>
              <w:t>5.</w:t>
            </w:r>
            <w:r w:rsidRPr="009C7BDA">
              <w:rPr>
                <w:sz w:val="22"/>
                <w:szCs w:val="22"/>
                <w:vertAlign w:val="superscript"/>
              </w:rPr>
              <w:t>1</w:t>
            </w:r>
            <w:r w:rsidRPr="00C5351C">
              <w:rPr>
                <w:sz w:val="22"/>
                <w:szCs w:val="22"/>
              </w:rPr>
              <w:t xml:space="preserve"> Pieejamais kopējais attiecināmais finansējums, lai slēgtu līgumus par projektu īstenošanu, līdz 2018. gada 31. decembrim ir ne mazāks kā 20 102 907 </w:t>
            </w:r>
            <w:proofErr w:type="spellStart"/>
            <w:r w:rsidRPr="00C5351C">
              <w:rPr>
                <w:sz w:val="22"/>
                <w:szCs w:val="22"/>
              </w:rPr>
              <w:t>euro</w:t>
            </w:r>
            <w:proofErr w:type="spellEnd"/>
            <w:r w:rsidRPr="00C5351C">
              <w:rPr>
                <w:sz w:val="22"/>
                <w:szCs w:val="22"/>
              </w:rPr>
              <w:t xml:space="preserve">, tai skaitā Kohēzijas fonda finansējums – 6 030 872 </w:t>
            </w:r>
            <w:proofErr w:type="spellStart"/>
            <w:r w:rsidRPr="00C5351C">
              <w:rPr>
                <w:sz w:val="22"/>
                <w:szCs w:val="22"/>
              </w:rPr>
              <w:t>euro</w:t>
            </w:r>
            <w:proofErr w:type="spellEnd"/>
            <w:r w:rsidRPr="00C5351C">
              <w:rPr>
                <w:sz w:val="22"/>
                <w:szCs w:val="22"/>
              </w:rPr>
              <w:t xml:space="preserve"> un privātais finansējums – ne mazāks kā 14 072 035 </w:t>
            </w:r>
            <w:proofErr w:type="spellStart"/>
            <w:r w:rsidRPr="00C5351C">
              <w:rPr>
                <w:sz w:val="22"/>
                <w:szCs w:val="22"/>
              </w:rPr>
              <w:t>euro</w:t>
            </w:r>
            <w:proofErr w:type="spellEnd"/>
            <w:r w:rsidRPr="00C5351C">
              <w:rPr>
                <w:sz w:val="22"/>
                <w:szCs w:val="22"/>
              </w:rPr>
              <w:t xml:space="preserve">. No 2019. gada 1. janvāra atbildīgā iestāde pēc Eiropas Komisijas lēmuma par snieguma ietvara izpildi var ierosināt palielināt pieejamo </w:t>
            </w:r>
            <w:r w:rsidRPr="00C5351C">
              <w:rPr>
                <w:sz w:val="22"/>
                <w:szCs w:val="22"/>
              </w:rPr>
              <w:lastRenderedPageBreak/>
              <w:t>attiecināmo finansējumu līdz šo noteikumu 5. punktā minētajam apmēram.”</w:t>
            </w:r>
            <w:r>
              <w:rPr>
                <w:sz w:val="22"/>
                <w:szCs w:val="22"/>
              </w:rPr>
              <w:t>”</w:t>
            </w:r>
          </w:p>
        </w:tc>
        <w:tc>
          <w:tcPr>
            <w:tcW w:w="4278" w:type="dxa"/>
            <w:tcBorders>
              <w:top w:val="single" w:sz="6" w:space="0" w:color="000000"/>
              <w:left w:val="single" w:sz="6" w:space="0" w:color="000000"/>
              <w:bottom w:val="single" w:sz="6" w:space="0" w:color="000000"/>
              <w:right w:val="single" w:sz="6" w:space="0" w:color="000000"/>
            </w:tcBorders>
          </w:tcPr>
          <w:p w14:paraId="371D383A" w14:textId="77777777" w:rsidR="0010131B" w:rsidRPr="00C5351C" w:rsidRDefault="0010131B" w:rsidP="00C5351C">
            <w:pPr>
              <w:pStyle w:val="naisc"/>
              <w:spacing w:before="0" w:after="0"/>
              <w:jc w:val="left"/>
              <w:rPr>
                <w:b/>
                <w:bCs/>
                <w:sz w:val="22"/>
                <w:szCs w:val="22"/>
              </w:rPr>
            </w:pPr>
            <w:r w:rsidRPr="00C5351C">
              <w:rPr>
                <w:b/>
                <w:bCs/>
                <w:sz w:val="22"/>
                <w:szCs w:val="22"/>
              </w:rPr>
              <w:lastRenderedPageBreak/>
              <w:t>Finanšu ministrijas 01.07.2019. 1.iebildums:</w:t>
            </w:r>
          </w:p>
          <w:p w14:paraId="2E307753" w14:textId="4BE334E2" w:rsidR="0010131B" w:rsidRPr="002479B0" w:rsidRDefault="0010131B" w:rsidP="00C5351C">
            <w:pPr>
              <w:pStyle w:val="naisc"/>
              <w:spacing w:before="0" w:after="0"/>
              <w:jc w:val="both"/>
              <w:rPr>
                <w:sz w:val="22"/>
                <w:szCs w:val="22"/>
              </w:rPr>
            </w:pPr>
            <w:r>
              <w:rPr>
                <w:sz w:val="22"/>
                <w:szCs w:val="22"/>
              </w:rPr>
              <w:t>“</w:t>
            </w:r>
            <w:r>
              <w:t xml:space="preserve"> </w:t>
            </w:r>
            <w:r w:rsidRPr="00C5351C">
              <w:rPr>
                <w:sz w:val="22"/>
                <w:szCs w:val="22"/>
              </w:rPr>
              <w:t>1.</w:t>
            </w:r>
            <w:r w:rsidRPr="00C5351C">
              <w:rPr>
                <w:sz w:val="22"/>
                <w:szCs w:val="22"/>
              </w:rPr>
              <w:tab/>
              <w:t xml:space="preserve">Vēršam uzmanību, ka 4.1.1.specifiskā atbalsta mērķa “Veicināt efektīvu energoresursu izmantošanu, enerģijas patēriņa samazināšanu un pāreju uz AER apstrādes rūpniecības nozarē” pirmās projektu iesniegumu atlases kārtas īstenošanas noteikumi” (turpmāk - 4.1.1.SAM) pirmās projektu iesniegumu atlases kārtas ietvaros nokontraktētais Kohēzijas fonda (turpmāk – KF) finansējums ir 5 902 070 </w:t>
            </w:r>
            <w:proofErr w:type="spellStart"/>
            <w:r w:rsidRPr="00C5351C">
              <w:rPr>
                <w:sz w:val="22"/>
                <w:szCs w:val="22"/>
              </w:rPr>
              <w:t>euro</w:t>
            </w:r>
            <w:proofErr w:type="spellEnd"/>
            <w:r w:rsidRPr="00C5351C">
              <w:rPr>
                <w:sz w:val="22"/>
                <w:szCs w:val="22"/>
              </w:rPr>
              <w:t xml:space="preserve"> apmērā, līdz ar to ierosinām pārskatīt Ministru kabineta 2016.gada 6.septembra noteikumu Nr.590 “Darbības programmas “Izaugsme un nodarbinātība” 4.1.1. specifiskā atbalsta mērķa “Veicināt efektīvu energoresursu izmantošanu, enerģijas patēriņa samazināšanu un pāreju uz AER apstrādes rūpniecības nozarē” pirmās projektu iesniegumu atlases kārtas īstenošanas noteikumi” (turpmāk - MK noteikumi Nr.590) 5.</w:t>
            </w:r>
            <w:r w:rsidRPr="00C5351C">
              <w:rPr>
                <w:sz w:val="22"/>
                <w:szCs w:val="22"/>
                <w:vertAlign w:val="superscript"/>
              </w:rPr>
              <w:t>1</w:t>
            </w:r>
            <w:r w:rsidRPr="00C5351C">
              <w:rPr>
                <w:sz w:val="22"/>
                <w:szCs w:val="22"/>
              </w:rPr>
              <w:t xml:space="preserve"> punktā noteikto pieejamo KF finansējuma apmēru, samazinot to līdz nokontraktētā finansējuma apmēram.</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4644C81C" w14:textId="77777777" w:rsidR="0010131B" w:rsidRPr="0010131B" w:rsidRDefault="0010131B" w:rsidP="0088699C">
            <w:pPr>
              <w:pStyle w:val="naisc"/>
              <w:spacing w:before="0" w:after="0"/>
              <w:rPr>
                <w:b/>
                <w:bCs/>
                <w:sz w:val="22"/>
                <w:szCs w:val="22"/>
              </w:rPr>
            </w:pPr>
            <w:r w:rsidRPr="0010131B">
              <w:rPr>
                <w:b/>
                <w:bCs/>
                <w:sz w:val="22"/>
                <w:szCs w:val="22"/>
              </w:rPr>
              <w:t>Ņemts vērā</w:t>
            </w:r>
          </w:p>
          <w:p w14:paraId="145E647A" w14:textId="2C6CEA38" w:rsidR="0010131B" w:rsidRPr="002479B0" w:rsidRDefault="0010131B" w:rsidP="0010131B">
            <w:pPr>
              <w:pStyle w:val="naisc"/>
              <w:spacing w:before="0" w:after="0"/>
              <w:jc w:val="both"/>
              <w:rPr>
                <w:sz w:val="22"/>
                <w:szCs w:val="22"/>
              </w:rPr>
            </w:pPr>
            <w:r>
              <w:rPr>
                <w:sz w:val="22"/>
                <w:szCs w:val="22"/>
              </w:rPr>
              <w:t xml:space="preserve">Sniedzam skaidrojumu, ka, nokontraktētais KF finansējumu uz 23.07.2019. ir 5 890 109 </w:t>
            </w:r>
            <w:proofErr w:type="spellStart"/>
            <w:r>
              <w:rPr>
                <w:sz w:val="22"/>
                <w:szCs w:val="22"/>
              </w:rPr>
              <w:t>euro</w:t>
            </w:r>
            <w:proofErr w:type="spellEnd"/>
            <w:r>
              <w:rPr>
                <w:sz w:val="22"/>
                <w:szCs w:val="22"/>
              </w:rPr>
              <w:t xml:space="preserve">.  </w:t>
            </w:r>
          </w:p>
        </w:tc>
        <w:tc>
          <w:tcPr>
            <w:tcW w:w="2551" w:type="dxa"/>
            <w:vMerge w:val="restart"/>
            <w:tcBorders>
              <w:top w:val="single" w:sz="4" w:space="0" w:color="auto"/>
              <w:left w:val="single" w:sz="4" w:space="0" w:color="auto"/>
            </w:tcBorders>
          </w:tcPr>
          <w:p w14:paraId="4531743F" w14:textId="77777777" w:rsidR="0010131B" w:rsidRPr="0010131B" w:rsidRDefault="0010131B" w:rsidP="0010131B">
            <w:pPr>
              <w:jc w:val="both"/>
              <w:rPr>
                <w:b/>
                <w:bCs/>
                <w:sz w:val="22"/>
                <w:szCs w:val="22"/>
              </w:rPr>
            </w:pPr>
            <w:r w:rsidRPr="0010131B">
              <w:rPr>
                <w:b/>
                <w:bCs/>
                <w:sz w:val="22"/>
                <w:szCs w:val="22"/>
              </w:rPr>
              <w:t>Noteikumu projekta 1.punkts izteikts šādā redakcijā:</w:t>
            </w:r>
          </w:p>
          <w:p w14:paraId="18BE04BE" w14:textId="67F685DC" w:rsidR="00954406" w:rsidRPr="00954406" w:rsidRDefault="00954406" w:rsidP="00954406">
            <w:pPr>
              <w:jc w:val="both"/>
              <w:rPr>
                <w:sz w:val="22"/>
                <w:szCs w:val="22"/>
              </w:rPr>
            </w:pPr>
            <w:r>
              <w:rPr>
                <w:sz w:val="22"/>
                <w:szCs w:val="22"/>
              </w:rPr>
              <w:t>“</w:t>
            </w:r>
            <w:r>
              <w:t xml:space="preserve"> </w:t>
            </w:r>
            <w:r w:rsidRPr="00954406">
              <w:rPr>
                <w:sz w:val="22"/>
                <w:szCs w:val="22"/>
              </w:rPr>
              <w:t>Izteikt 5. punktu un 5.</w:t>
            </w:r>
            <w:r w:rsidRPr="00954406">
              <w:rPr>
                <w:sz w:val="22"/>
                <w:szCs w:val="22"/>
                <w:vertAlign w:val="superscript"/>
              </w:rPr>
              <w:t>1</w:t>
            </w:r>
            <w:r w:rsidRPr="00954406">
              <w:rPr>
                <w:sz w:val="22"/>
                <w:szCs w:val="22"/>
              </w:rPr>
              <w:t xml:space="preserve"> punktu šādā redakcijā:</w:t>
            </w:r>
          </w:p>
          <w:p w14:paraId="4CC8B51B" w14:textId="77777777" w:rsidR="00954406" w:rsidRPr="00954406" w:rsidRDefault="00954406" w:rsidP="00954406">
            <w:pPr>
              <w:jc w:val="both"/>
              <w:rPr>
                <w:sz w:val="22"/>
                <w:szCs w:val="22"/>
              </w:rPr>
            </w:pPr>
          </w:p>
          <w:p w14:paraId="4AD89C9B" w14:textId="77777777" w:rsidR="00954406" w:rsidRPr="00954406" w:rsidRDefault="00954406" w:rsidP="00954406">
            <w:pPr>
              <w:jc w:val="both"/>
              <w:rPr>
                <w:sz w:val="22"/>
                <w:szCs w:val="22"/>
              </w:rPr>
            </w:pPr>
            <w:r w:rsidRPr="00954406">
              <w:rPr>
                <w:sz w:val="22"/>
                <w:szCs w:val="22"/>
              </w:rPr>
              <w:t xml:space="preserve">“5. Pirmās atlases kārtas kopējais attiecināmais finansējums ir ne mazāks kā 26 351 793 </w:t>
            </w:r>
            <w:proofErr w:type="spellStart"/>
            <w:r w:rsidRPr="00954406">
              <w:rPr>
                <w:sz w:val="22"/>
                <w:szCs w:val="22"/>
              </w:rPr>
              <w:t>euro</w:t>
            </w:r>
            <w:proofErr w:type="spellEnd"/>
            <w:r w:rsidRPr="00954406">
              <w:rPr>
                <w:sz w:val="22"/>
                <w:szCs w:val="22"/>
              </w:rPr>
              <w:t xml:space="preserve">, tai skaitā Kohēzijas fonda finansējums – 7 905 538 </w:t>
            </w:r>
            <w:proofErr w:type="spellStart"/>
            <w:r w:rsidRPr="00954406">
              <w:rPr>
                <w:sz w:val="22"/>
                <w:szCs w:val="22"/>
              </w:rPr>
              <w:t>euro</w:t>
            </w:r>
            <w:proofErr w:type="spellEnd"/>
            <w:r w:rsidRPr="00954406">
              <w:rPr>
                <w:sz w:val="22"/>
                <w:szCs w:val="22"/>
              </w:rPr>
              <w:t xml:space="preserve"> un privātais finansējums – 18 446 255 </w:t>
            </w:r>
            <w:proofErr w:type="spellStart"/>
            <w:r w:rsidRPr="00954406">
              <w:rPr>
                <w:sz w:val="22"/>
                <w:szCs w:val="22"/>
              </w:rPr>
              <w:t>euro</w:t>
            </w:r>
            <w:proofErr w:type="spellEnd"/>
            <w:r w:rsidRPr="00954406">
              <w:rPr>
                <w:sz w:val="22"/>
                <w:szCs w:val="22"/>
              </w:rPr>
              <w:t>, paredzot finanšu rādītāja plānojumu atbilstoši šo noteikumu 10.1 punktā minētajam apjomam.</w:t>
            </w:r>
          </w:p>
          <w:p w14:paraId="04414E14" w14:textId="35E38943" w:rsidR="0010131B" w:rsidRPr="002479B0" w:rsidRDefault="00954406" w:rsidP="00954406">
            <w:pPr>
              <w:jc w:val="both"/>
              <w:rPr>
                <w:sz w:val="22"/>
                <w:szCs w:val="22"/>
              </w:rPr>
            </w:pPr>
            <w:r w:rsidRPr="00954406">
              <w:rPr>
                <w:sz w:val="22"/>
                <w:szCs w:val="22"/>
              </w:rPr>
              <w:t>5.</w:t>
            </w:r>
            <w:r w:rsidRPr="00954406">
              <w:rPr>
                <w:sz w:val="22"/>
                <w:szCs w:val="22"/>
                <w:vertAlign w:val="superscript"/>
              </w:rPr>
              <w:t>1</w:t>
            </w:r>
            <w:r w:rsidRPr="00954406">
              <w:rPr>
                <w:sz w:val="22"/>
                <w:szCs w:val="22"/>
              </w:rPr>
              <w:t xml:space="preserve"> Pieejamais kopējais attiecināmais finansējums, lai slēgtu līgumus par projektu īstenošanu, līdz 2018. gada 31. decembrim ir ne mazāks kā 19 633 696 </w:t>
            </w:r>
            <w:proofErr w:type="spellStart"/>
            <w:r w:rsidRPr="00954406">
              <w:rPr>
                <w:sz w:val="22"/>
                <w:szCs w:val="22"/>
              </w:rPr>
              <w:t>euro</w:t>
            </w:r>
            <w:proofErr w:type="spellEnd"/>
            <w:r w:rsidRPr="00954406">
              <w:rPr>
                <w:sz w:val="22"/>
                <w:szCs w:val="22"/>
              </w:rPr>
              <w:t xml:space="preserve">, tai skaitā Kohēzijas fonda finansējums – 5 890 109 </w:t>
            </w:r>
            <w:proofErr w:type="spellStart"/>
            <w:r w:rsidRPr="00954406">
              <w:rPr>
                <w:sz w:val="22"/>
                <w:szCs w:val="22"/>
              </w:rPr>
              <w:t>euro</w:t>
            </w:r>
            <w:proofErr w:type="spellEnd"/>
            <w:r w:rsidRPr="00954406">
              <w:rPr>
                <w:sz w:val="22"/>
                <w:szCs w:val="22"/>
              </w:rPr>
              <w:t xml:space="preserve"> un privātais finansējums – ne mazāks </w:t>
            </w:r>
            <w:r w:rsidRPr="00954406">
              <w:rPr>
                <w:sz w:val="22"/>
                <w:szCs w:val="22"/>
              </w:rPr>
              <w:lastRenderedPageBreak/>
              <w:t xml:space="preserve">kā 13 743 587 </w:t>
            </w:r>
            <w:proofErr w:type="spellStart"/>
            <w:r w:rsidRPr="00954406">
              <w:rPr>
                <w:sz w:val="22"/>
                <w:szCs w:val="22"/>
              </w:rPr>
              <w:t>euro</w:t>
            </w:r>
            <w:proofErr w:type="spellEnd"/>
            <w:r w:rsidRPr="00954406">
              <w:rPr>
                <w:sz w:val="22"/>
                <w:szCs w:val="22"/>
              </w:rPr>
              <w:t>. No 2019. gada 1. janvāra atbildīgā iestāde pēc Eiropas Komisijas lēmuma par snieguma ietvara izpildi var ierosināt palielināt pieejamo attiecināmo finansējumu līdz šo noteikumu 5. punktā minētajam apmēram.”</w:t>
            </w:r>
            <w:r>
              <w:rPr>
                <w:sz w:val="22"/>
                <w:szCs w:val="22"/>
              </w:rPr>
              <w:t>”</w:t>
            </w:r>
          </w:p>
        </w:tc>
      </w:tr>
      <w:tr w:rsidR="0010131B" w:rsidRPr="002479B0" w14:paraId="5E95B563" w14:textId="77777777" w:rsidTr="00954406">
        <w:tc>
          <w:tcPr>
            <w:tcW w:w="716" w:type="dxa"/>
            <w:tcBorders>
              <w:top w:val="single" w:sz="6" w:space="0" w:color="000000"/>
              <w:left w:val="single" w:sz="6" w:space="0" w:color="000000"/>
              <w:bottom w:val="single" w:sz="6" w:space="0" w:color="000000"/>
              <w:right w:val="single" w:sz="6" w:space="0" w:color="000000"/>
            </w:tcBorders>
          </w:tcPr>
          <w:p w14:paraId="579EEDA4" w14:textId="77777777" w:rsidR="0010131B" w:rsidRPr="002479B0" w:rsidRDefault="0010131B" w:rsidP="00792EDE">
            <w:pPr>
              <w:pStyle w:val="naisc"/>
              <w:numPr>
                <w:ilvl w:val="0"/>
                <w:numId w:val="16"/>
              </w:numPr>
              <w:spacing w:before="0" w:after="0"/>
              <w:ind w:left="0" w:firstLine="0"/>
              <w:rPr>
                <w:sz w:val="22"/>
                <w:szCs w:val="22"/>
              </w:rPr>
            </w:pPr>
          </w:p>
        </w:tc>
        <w:tc>
          <w:tcPr>
            <w:tcW w:w="3086" w:type="dxa"/>
            <w:vMerge/>
            <w:tcBorders>
              <w:left w:val="single" w:sz="6" w:space="0" w:color="000000"/>
              <w:bottom w:val="single" w:sz="6" w:space="0" w:color="000000"/>
              <w:right w:val="single" w:sz="6" w:space="0" w:color="000000"/>
            </w:tcBorders>
          </w:tcPr>
          <w:p w14:paraId="070F9CAD" w14:textId="77777777" w:rsidR="0010131B" w:rsidRPr="00C5351C" w:rsidRDefault="0010131B" w:rsidP="00C5351C">
            <w:pPr>
              <w:pStyle w:val="naisc"/>
              <w:spacing w:before="0" w:after="0"/>
              <w:jc w:val="left"/>
              <w:rPr>
                <w:b/>
                <w:bCs/>
                <w:sz w:val="22"/>
                <w:szCs w:val="22"/>
              </w:rPr>
            </w:pPr>
          </w:p>
        </w:tc>
        <w:tc>
          <w:tcPr>
            <w:tcW w:w="4278" w:type="dxa"/>
            <w:tcBorders>
              <w:top w:val="single" w:sz="6" w:space="0" w:color="000000"/>
              <w:left w:val="single" w:sz="6" w:space="0" w:color="000000"/>
              <w:bottom w:val="single" w:sz="6" w:space="0" w:color="000000"/>
              <w:right w:val="single" w:sz="6" w:space="0" w:color="000000"/>
            </w:tcBorders>
          </w:tcPr>
          <w:p w14:paraId="7FF7027D" w14:textId="77777777" w:rsidR="0010131B" w:rsidRDefault="0010131B" w:rsidP="00C5351C">
            <w:pPr>
              <w:pStyle w:val="naisc"/>
              <w:spacing w:before="0" w:after="0"/>
              <w:jc w:val="left"/>
              <w:rPr>
                <w:b/>
                <w:bCs/>
                <w:sz w:val="22"/>
                <w:szCs w:val="22"/>
              </w:rPr>
            </w:pPr>
            <w:r>
              <w:rPr>
                <w:b/>
                <w:bCs/>
                <w:sz w:val="22"/>
                <w:szCs w:val="22"/>
              </w:rPr>
              <w:t>Finanšu ministrijas 01.07.2019. 1.priekšlikums:</w:t>
            </w:r>
          </w:p>
          <w:p w14:paraId="7CFA4221" w14:textId="01E5A314" w:rsidR="0010131B" w:rsidRPr="00100B71" w:rsidRDefault="0010131B" w:rsidP="00100B71">
            <w:pPr>
              <w:pStyle w:val="naisc"/>
              <w:spacing w:before="0" w:after="0"/>
              <w:jc w:val="both"/>
              <w:rPr>
                <w:sz w:val="22"/>
                <w:szCs w:val="22"/>
              </w:rPr>
            </w:pPr>
            <w:r>
              <w:rPr>
                <w:sz w:val="22"/>
                <w:szCs w:val="22"/>
              </w:rPr>
              <w:t>“</w:t>
            </w:r>
            <w:r>
              <w:t xml:space="preserve"> </w:t>
            </w:r>
            <w:r w:rsidRPr="00100B71">
              <w:rPr>
                <w:sz w:val="22"/>
                <w:szCs w:val="22"/>
              </w:rPr>
              <w:t>1.</w:t>
            </w:r>
            <w:r w:rsidRPr="00100B71">
              <w:rPr>
                <w:sz w:val="22"/>
                <w:szCs w:val="22"/>
              </w:rPr>
              <w:tab/>
              <w:t xml:space="preserve">Vēršam uzmanību, ka pēc Kohēzijas politikas fondu vadības informācijas sistēmā pieejamiem datiem 4.1.1.SAM pirmās projektu iesniegumu atlases kārtas ietvaros </w:t>
            </w:r>
            <w:r w:rsidRPr="00100B71">
              <w:rPr>
                <w:sz w:val="22"/>
                <w:szCs w:val="22"/>
              </w:rPr>
              <w:lastRenderedPageBreak/>
              <w:t xml:space="preserve">projektu līmenī plānotas privātās attiecināmās izmaksas ir noteiktas 13 771 915 </w:t>
            </w:r>
            <w:proofErr w:type="spellStart"/>
            <w:r w:rsidRPr="00100B71">
              <w:rPr>
                <w:sz w:val="22"/>
                <w:szCs w:val="22"/>
              </w:rPr>
              <w:t>euro</w:t>
            </w:r>
            <w:proofErr w:type="spellEnd"/>
            <w:r w:rsidRPr="00100B71">
              <w:rPr>
                <w:sz w:val="22"/>
                <w:szCs w:val="22"/>
              </w:rPr>
              <w:t xml:space="preserve"> apmērā, savukārt MK noteikumu Nr.590 5.punktā plānotais minimālais privātais finansējums noteikts 18 774 703 </w:t>
            </w:r>
            <w:proofErr w:type="spellStart"/>
            <w:r w:rsidRPr="00100B71">
              <w:rPr>
                <w:sz w:val="22"/>
                <w:szCs w:val="22"/>
              </w:rPr>
              <w:t>euro</w:t>
            </w:r>
            <w:proofErr w:type="spellEnd"/>
            <w:r w:rsidRPr="00100B71">
              <w:rPr>
                <w:sz w:val="22"/>
                <w:szCs w:val="22"/>
              </w:rPr>
              <w:t xml:space="preserve"> apmērā. Aicinām izvērtēt iespēju pārplānot trūkstošo privāto finansējumu citā 4.1.1.SAM projektu iesniegumu atlases kārtā.</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64FC3D4C" w14:textId="77777777" w:rsidR="00954406" w:rsidRDefault="0010131B" w:rsidP="00954406">
            <w:pPr>
              <w:pStyle w:val="naisc"/>
              <w:spacing w:before="0" w:after="0"/>
              <w:rPr>
                <w:b/>
                <w:bCs/>
                <w:sz w:val="22"/>
                <w:szCs w:val="22"/>
              </w:rPr>
            </w:pPr>
            <w:r w:rsidRPr="00954406">
              <w:rPr>
                <w:b/>
                <w:bCs/>
                <w:sz w:val="22"/>
                <w:szCs w:val="22"/>
              </w:rPr>
              <w:lastRenderedPageBreak/>
              <w:t>Sniedzam skaidrojumu</w:t>
            </w:r>
          </w:p>
          <w:p w14:paraId="27C7EF6A" w14:textId="72338D6A" w:rsidR="0010131B" w:rsidRPr="002479B0" w:rsidRDefault="00954406" w:rsidP="0010131B">
            <w:pPr>
              <w:pStyle w:val="naisc"/>
              <w:spacing w:before="0" w:after="0"/>
              <w:jc w:val="both"/>
              <w:rPr>
                <w:sz w:val="22"/>
                <w:szCs w:val="22"/>
              </w:rPr>
            </w:pPr>
            <w:r>
              <w:rPr>
                <w:sz w:val="22"/>
                <w:szCs w:val="22"/>
              </w:rPr>
              <w:t>P</w:t>
            </w:r>
            <w:r w:rsidR="0010131B">
              <w:rPr>
                <w:sz w:val="22"/>
                <w:szCs w:val="22"/>
              </w:rPr>
              <w:t xml:space="preserve">lānotais minimālais privātais finansējums uz 23.07.2019. noteikts 13 743 587 </w:t>
            </w:r>
            <w:proofErr w:type="spellStart"/>
            <w:r w:rsidR="0010131B" w:rsidRPr="0010131B">
              <w:rPr>
                <w:i/>
                <w:iCs/>
                <w:sz w:val="22"/>
                <w:szCs w:val="22"/>
              </w:rPr>
              <w:t>euro</w:t>
            </w:r>
            <w:proofErr w:type="spellEnd"/>
            <w:r w:rsidR="0010131B">
              <w:rPr>
                <w:sz w:val="22"/>
                <w:szCs w:val="22"/>
              </w:rPr>
              <w:t>, aprēķinot atbilstoši nokontraktētajam KF finansējuma apmēram</w:t>
            </w:r>
            <w:r w:rsidR="009C7BDA">
              <w:rPr>
                <w:sz w:val="22"/>
                <w:szCs w:val="22"/>
              </w:rPr>
              <w:t>, kas tiek iekļauts 5.</w:t>
            </w:r>
            <w:r w:rsidR="009C7BDA" w:rsidRPr="009C7BDA">
              <w:rPr>
                <w:sz w:val="22"/>
                <w:szCs w:val="22"/>
                <w:vertAlign w:val="superscript"/>
              </w:rPr>
              <w:t>1</w:t>
            </w:r>
            <w:r w:rsidR="009C7BDA">
              <w:rPr>
                <w:sz w:val="22"/>
                <w:szCs w:val="22"/>
              </w:rPr>
              <w:t xml:space="preserve"> punktā. </w:t>
            </w:r>
            <w:r w:rsidR="0010131B">
              <w:rPr>
                <w:sz w:val="22"/>
                <w:szCs w:val="22"/>
              </w:rPr>
              <w:t xml:space="preserve">   </w:t>
            </w:r>
            <w:r w:rsidR="009C7BDA">
              <w:rPr>
                <w:sz w:val="22"/>
                <w:szCs w:val="22"/>
              </w:rPr>
              <w:t xml:space="preserve">Savukārt 5.punktā sniegta </w:t>
            </w:r>
            <w:r w:rsidR="009C7BDA">
              <w:rPr>
                <w:sz w:val="22"/>
                <w:szCs w:val="22"/>
              </w:rPr>
              <w:lastRenderedPageBreak/>
              <w:t>informācija par kopējo finansējumu t.sk. rezervi, kas nav nokontraktēta. Ņemot vērā, ka rezervi plānots pārdalīt SAM 4.3.1. 3.kārtas īstenošanai, bet vēl nav apstiprinājums par atļauju veikt minēto pārdali, no SAM 4.1.1. 1.kārtas Ministru kabineta noteikumiem informācija par rezerves apjomu netiek dzēsta.</w:t>
            </w:r>
          </w:p>
        </w:tc>
        <w:tc>
          <w:tcPr>
            <w:tcW w:w="2551" w:type="dxa"/>
            <w:vMerge/>
            <w:tcBorders>
              <w:left w:val="single" w:sz="4" w:space="0" w:color="auto"/>
              <w:bottom w:val="single" w:sz="4" w:space="0" w:color="auto"/>
            </w:tcBorders>
          </w:tcPr>
          <w:p w14:paraId="3C388010" w14:textId="77777777" w:rsidR="0010131B" w:rsidRPr="002479B0" w:rsidRDefault="0010131B" w:rsidP="0088699C">
            <w:pPr>
              <w:jc w:val="center"/>
              <w:rPr>
                <w:sz w:val="22"/>
                <w:szCs w:val="22"/>
              </w:rPr>
            </w:pPr>
          </w:p>
        </w:tc>
      </w:tr>
      <w:tr w:rsidR="00B021BA" w:rsidRPr="002479B0" w14:paraId="6AD18AEB" w14:textId="77777777" w:rsidTr="00954406">
        <w:tc>
          <w:tcPr>
            <w:tcW w:w="716" w:type="dxa"/>
            <w:tcBorders>
              <w:top w:val="single" w:sz="6" w:space="0" w:color="000000"/>
              <w:left w:val="single" w:sz="6" w:space="0" w:color="000000"/>
              <w:bottom w:val="single" w:sz="6" w:space="0" w:color="000000"/>
              <w:right w:val="single" w:sz="6" w:space="0" w:color="000000"/>
            </w:tcBorders>
          </w:tcPr>
          <w:p w14:paraId="49F56F53" w14:textId="77777777" w:rsidR="00B021BA" w:rsidRPr="002479B0" w:rsidRDefault="00B021BA" w:rsidP="00792EDE">
            <w:pPr>
              <w:pStyle w:val="naisc"/>
              <w:numPr>
                <w:ilvl w:val="0"/>
                <w:numId w:val="16"/>
              </w:numPr>
              <w:spacing w:before="0" w:after="0"/>
              <w:ind w:left="0" w:firstLine="0"/>
              <w:rPr>
                <w:sz w:val="22"/>
                <w:szCs w:val="22"/>
              </w:rPr>
            </w:pPr>
          </w:p>
        </w:tc>
        <w:tc>
          <w:tcPr>
            <w:tcW w:w="3086" w:type="dxa"/>
            <w:tcBorders>
              <w:left w:val="single" w:sz="6" w:space="0" w:color="000000"/>
              <w:bottom w:val="single" w:sz="6" w:space="0" w:color="000000"/>
              <w:right w:val="single" w:sz="6" w:space="0" w:color="000000"/>
            </w:tcBorders>
          </w:tcPr>
          <w:p w14:paraId="4F34915B" w14:textId="77777777" w:rsidR="00B021BA" w:rsidRDefault="00B021BA" w:rsidP="00C5351C">
            <w:pPr>
              <w:pStyle w:val="naisc"/>
              <w:spacing w:before="0" w:after="0"/>
              <w:jc w:val="left"/>
              <w:rPr>
                <w:b/>
                <w:bCs/>
                <w:sz w:val="22"/>
                <w:szCs w:val="22"/>
              </w:rPr>
            </w:pPr>
            <w:r>
              <w:rPr>
                <w:b/>
                <w:bCs/>
                <w:sz w:val="22"/>
                <w:szCs w:val="22"/>
              </w:rPr>
              <w:t>Noteikumu projekta 1.punkts:</w:t>
            </w:r>
          </w:p>
          <w:p w14:paraId="01FFE70C" w14:textId="77777777" w:rsidR="00B021BA" w:rsidRPr="00B021BA" w:rsidRDefault="00B021BA" w:rsidP="00B021BA">
            <w:pPr>
              <w:pStyle w:val="naisc"/>
              <w:jc w:val="both"/>
              <w:rPr>
                <w:sz w:val="22"/>
                <w:szCs w:val="22"/>
              </w:rPr>
            </w:pPr>
            <w:r>
              <w:rPr>
                <w:sz w:val="22"/>
                <w:szCs w:val="22"/>
              </w:rPr>
              <w:t>“</w:t>
            </w:r>
            <w:r w:rsidRPr="00B021BA">
              <w:rPr>
                <w:sz w:val="22"/>
                <w:szCs w:val="22"/>
              </w:rPr>
              <w:t>1. Izteikt 5. punktu un 5.1 punktu šādā redakcijā:</w:t>
            </w:r>
          </w:p>
          <w:p w14:paraId="514F7553" w14:textId="77777777" w:rsidR="00B021BA" w:rsidRPr="00B021BA" w:rsidRDefault="00B021BA" w:rsidP="00B021BA">
            <w:pPr>
              <w:pStyle w:val="naisc"/>
              <w:jc w:val="both"/>
              <w:rPr>
                <w:sz w:val="22"/>
                <w:szCs w:val="22"/>
              </w:rPr>
            </w:pPr>
          </w:p>
          <w:p w14:paraId="7054D34F" w14:textId="77777777" w:rsidR="00B021BA" w:rsidRPr="00B021BA" w:rsidRDefault="00B021BA" w:rsidP="00B021BA">
            <w:pPr>
              <w:pStyle w:val="naisc"/>
              <w:jc w:val="both"/>
              <w:rPr>
                <w:sz w:val="22"/>
                <w:szCs w:val="22"/>
              </w:rPr>
            </w:pPr>
            <w:r w:rsidRPr="00B021BA">
              <w:rPr>
                <w:sz w:val="22"/>
                <w:szCs w:val="22"/>
              </w:rPr>
              <w:t xml:space="preserve">“5. Pirmās atlases kārtas kopējais attiecināmais finansējums ir ne mazāks kā 26 351 793 </w:t>
            </w:r>
            <w:proofErr w:type="spellStart"/>
            <w:r w:rsidRPr="00B021BA">
              <w:rPr>
                <w:sz w:val="22"/>
                <w:szCs w:val="22"/>
              </w:rPr>
              <w:t>euro</w:t>
            </w:r>
            <w:proofErr w:type="spellEnd"/>
            <w:r w:rsidRPr="00B021BA">
              <w:rPr>
                <w:sz w:val="22"/>
                <w:szCs w:val="22"/>
              </w:rPr>
              <w:t xml:space="preserve">, tai skaitā Kohēzijas fonda finansējums – 7 905 538 </w:t>
            </w:r>
            <w:proofErr w:type="spellStart"/>
            <w:r w:rsidRPr="00B021BA">
              <w:rPr>
                <w:sz w:val="22"/>
                <w:szCs w:val="22"/>
              </w:rPr>
              <w:t>euro</w:t>
            </w:r>
            <w:proofErr w:type="spellEnd"/>
            <w:r w:rsidRPr="00B021BA">
              <w:rPr>
                <w:sz w:val="22"/>
                <w:szCs w:val="22"/>
              </w:rPr>
              <w:t xml:space="preserve"> un privātais finansējums – 18 446 255 </w:t>
            </w:r>
            <w:proofErr w:type="spellStart"/>
            <w:r w:rsidRPr="00B021BA">
              <w:rPr>
                <w:sz w:val="22"/>
                <w:szCs w:val="22"/>
              </w:rPr>
              <w:t>euro</w:t>
            </w:r>
            <w:proofErr w:type="spellEnd"/>
            <w:r w:rsidRPr="00B021BA">
              <w:rPr>
                <w:sz w:val="22"/>
                <w:szCs w:val="22"/>
              </w:rPr>
              <w:t>, paredzot finanšu rādītāja plānojumu atbilstoši šo noteikumu 10.1 punktā minētajam apjomam.</w:t>
            </w:r>
          </w:p>
          <w:p w14:paraId="67BC90C7" w14:textId="763BD5BC" w:rsidR="00B021BA" w:rsidRPr="00B021BA" w:rsidRDefault="00B021BA" w:rsidP="00B021BA">
            <w:pPr>
              <w:pStyle w:val="naisc"/>
              <w:spacing w:before="0" w:after="0"/>
              <w:jc w:val="both"/>
              <w:rPr>
                <w:sz w:val="22"/>
                <w:szCs w:val="22"/>
              </w:rPr>
            </w:pPr>
            <w:r w:rsidRPr="00B021BA">
              <w:rPr>
                <w:sz w:val="22"/>
                <w:szCs w:val="22"/>
              </w:rPr>
              <w:t xml:space="preserve">5.1 Pieejamais kopējais attiecināmais finansējums, lai slēgtu līgumus par projektu īstenošanu, līdz 2018. gada 31. decembrim ir ne mazāks kā 19 633 696 </w:t>
            </w:r>
            <w:proofErr w:type="spellStart"/>
            <w:r w:rsidRPr="00B021BA">
              <w:rPr>
                <w:sz w:val="22"/>
                <w:szCs w:val="22"/>
              </w:rPr>
              <w:t>euro</w:t>
            </w:r>
            <w:proofErr w:type="spellEnd"/>
            <w:r w:rsidRPr="00B021BA">
              <w:rPr>
                <w:sz w:val="22"/>
                <w:szCs w:val="22"/>
              </w:rPr>
              <w:t xml:space="preserve">, tai skaitā Kohēzijas fonda finansējums – 5 890 109 </w:t>
            </w:r>
            <w:proofErr w:type="spellStart"/>
            <w:r w:rsidRPr="00B021BA">
              <w:rPr>
                <w:sz w:val="22"/>
                <w:szCs w:val="22"/>
              </w:rPr>
              <w:t>euro</w:t>
            </w:r>
            <w:proofErr w:type="spellEnd"/>
            <w:r w:rsidRPr="00B021BA">
              <w:rPr>
                <w:sz w:val="22"/>
                <w:szCs w:val="22"/>
              </w:rPr>
              <w:t xml:space="preserve"> un privātais </w:t>
            </w:r>
            <w:r w:rsidRPr="00B021BA">
              <w:rPr>
                <w:sz w:val="22"/>
                <w:szCs w:val="22"/>
              </w:rPr>
              <w:lastRenderedPageBreak/>
              <w:t xml:space="preserve">finansējums – ne mazāks kā 13 743 587 </w:t>
            </w:r>
            <w:proofErr w:type="spellStart"/>
            <w:r w:rsidRPr="00B021BA">
              <w:rPr>
                <w:sz w:val="22"/>
                <w:szCs w:val="22"/>
              </w:rPr>
              <w:t>euro</w:t>
            </w:r>
            <w:proofErr w:type="spellEnd"/>
            <w:r w:rsidRPr="00B021BA">
              <w:rPr>
                <w:sz w:val="22"/>
                <w:szCs w:val="22"/>
              </w:rPr>
              <w:t>. No 2019. gada 1. janvāra atbildīgā iestāde pēc Eiropas Komisijas lēmuma par snieguma ietvara izpildi var ierosināt palielināt pieejamo attiecināmo finansējumu līdz šo noteikumu 5. punktā minētajam apmēram.”</w:t>
            </w:r>
            <w:r>
              <w:rPr>
                <w:sz w:val="22"/>
                <w:szCs w:val="22"/>
              </w:rPr>
              <w:t>”</w:t>
            </w:r>
          </w:p>
        </w:tc>
        <w:tc>
          <w:tcPr>
            <w:tcW w:w="4278" w:type="dxa"/>
            <w:tcBorders>
              <w:top w:val="single" w:sz="6" w:space="0" w:color="000000"/>
              <w:left w:val="single" w:sz="6" w:space="0" w:color="000000"/>
              <w:bottom w:val="single" w:sz="6" w:space="0" w:color="000000"/>
              <w:right w:val="single" w:sz="6" w:space="0" w:color="000000"/>
            </w:tcBorders>
          </w:tcPr>
          <w:p w14:paraId="2164CA9E" w14:textId="77777777" w:rsidR="00B021BA" w:rsidRDefault="00B021BA" w:rsidP="00C5351C">
            <w:pPr>
              <w:pStyle w:val="naisc"/>
              <w:spacing w:before="0" w:after="0"/>
              <w:jc w:val="left"/>
              <w:rPr>
                <w:b/>
                <w:bCs/>
                <w:sz w:val="22"/>
                <w:szCs w:val="22"/>
              </w:rPr>
            </w:pPr>
            <w:r>
              <w:rPr>
                <w:b/>
                <w:bCs/>
                <w:sz w:val="22"/>
                <w:szCs w:val="22"/>
              </w:rPr>
              <w:lastRenderedPageBreak/>
              <w:t>Finanšu ministrijas 31.07.2019. 1.priekšlikums:</w:t>
            </w:r>
          </w:p>
          <w:p w14:paraId="480B0306" w14:textId="4F1619FE" w:rsidR="00B021BA" w:rsidRPr="00B021BA" w:rsidRDefault="00B021BA" w:rsidP="00B021BA">
            <w:pPr>
              <w:pStyle w:val="naisc"/>
              <w:spacing w:before="0" w:after="0"/>
              <w:jc w:val="both"/>
              <w:rPr>
                <w:sz w:val="22"/>
                <w:szCs w:val="22"/>
              </w:rPr>
            </w:pPr>
            <w:r>
              <w:rPr>
                <w:sz w:val="22"/>
                <w:szCs w:val="22"/>
              </w:rPr>
              <w:t>“</w:t>
            </w:r>
            <w:r>
              <w:t xml:space="preserve"> </w:t>
            </w:r>
            <w:r w:rsidRPr="00B021BA">
              <w:rPr>
                <w:sz w:val="22"/>
                <w:szCs w:val="22"/>
              </w:rPr>
              <w:t>1.</w:t>
            </w:r>
            <w:r w:rsidRPr="00B021BA">
              <w:rPr>
                <w:sz w:val="22"/>
                <w:szCs w:val="22"/>
              </w:rPr>
              <w:tab/>
              <w:t xml:space="preserve">Vēršam uzmanību, ka 4.1.1.SAM pirmās projektu iesniegumu atlases kārtas ietvaros uz doto brīdi nokontraktētais Kohēzijas fonda finansējums ir 5 885 419 </w:t>
            </w:r>
            <w:proofErr w:type="spellStart"/>
            <w:r w:rsidRPr="00B021BA">
              <w:rPr>
                <w:sz w:val="22"/>
                <w:szCs w:val="22"/>
              </w:rPr>
              <w:t>euro</w:t>
            </w:r>
            <w:proofErr w:type="spellEnd"/>
            <w:r w:rsidRPr="00B021BA">
              <w:rPr>
                <w:sz w:val="22"/>
                <w:szCs w:val="22"/>
              </w:rPr>
              <w:t xml:space="preserve"> apmērā, kas ir par 4 690 </w:t>
            </w:r>
            <w:proofErr w:type="spellStart"/>
            <w:r w:rsidRPr="00B021BA">
              <w:rPr>
                <w:sz w:val="22"/>
                <w:szCs w:val="22"/>
              </w:rPr>
              <w:t>euro</w:t>
            </w:r>
            <w:proofErr w:type="spellEnd"/>
            <w:r w:rsidRPr="00B021BA">
              <w:rPr>
                <w:sz w:val="22"/>
                <w:szCs w:val="22"/>
              </w:rPr>
              <w:t xml:space="preserve"> mazāk nekā grozījumu MK noteikumos Nr.590 projekta 1.punktā noteiktais plānotais un pieejamais Kohēzijas fonda finansējuma apmērs. Līdz ar to ierosinām pārskatīt MK noteikumu Nr.590 5. un 5.</w:t>
            </w:r>
            <w:r w:rsidRPr="00B021BA">
              <w:rPr>
                <w:sz w:val="22"/>
                <w:szCs w:val="22"/>
                <w:vertAlign w:val="superscript"/>
              </w:rPr>
              <w:t>1</w:t>
            </w:r>
            <w:r w:rsidRPr="00B021BA">
              <w:rPr>
                <w:sz w:val="22"/>
                <w:szCs w:val="22"/>
              </w:rPr>
              <w:t xml:space="preserve"> punktā noteikto plānoto un pieejamo KF finansējuma apmēru, samazinot to līdz nokontraktētā finansējuma apmēram.</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697FEA20" w14:textId="45EC1199" w:rsidR="00B021BA" w:rsidRPr="00954406" w:rsidRDefault="00716F53" w:rsidP="00954406">
            <w:pPr>
              <w:pStyle w:val="naisc"/>
              <w:spacing w:before="0" w:after="0"/>
              <w:rPr>
                <w:b/>
                <w:bCs/>
                <w:sz w:val="22"/>
                <w:szCs w:val="22"/>
              </w:rPr>
            </w:pPr>
            <w:r>
              <w:rPr>
                <w:b/>
                <w:bCs/>
                <w:sz w:val="22"/>
                <w:szCs w:val="22"/>
              </w:rPr>
              <w:t>Ņemts vērā</w:t>
            </w:r>
          </w:p>
        </w:tc>
        <w:tc>
          <w:tcPr>
            <w:tcW w:w="2551" w:type="dxa"/>
            <w:tcBorders>
              <w:left w:val="single" w:sz="4" w:space="0" w:color="auto"/>
              <w:bottom w:val="single" w:sz="4" w:space="0" w:color="auto"/>
            </w:tcBorders>
          </w:tcPr>
          <w:p w14:paraId="43508A0F" w14:textId="77777777" w:rsidR="00B021BA" w:rsidRPr="009601AF" w:rsidRDefault="00716F53" w:rsidP="009601AF">
            <w:pPr>
              <w:jc w:val="both"/>
              <w:rPr>
                <w:b/>
                <w:bCs/>
                <w:sz w:val="22"/>
                <w:szCs w:val="22"/>
              </w:rPr>
            </w:pPr>
            <w:r w:rsidRPr="009601AF">
              <w:rPr>
                <w:b/>
                <w:bCs/>
                <w:sz w:val="22"/>
                <w:szCs w:val="22"/>
              </w:rPr>
              <w:t>Noteikumu projekta 1.punkts izteikts šādā redakcijā:</w:t>
            </w:r>
          </w:p>
          <w:p w14:paraId="70EFF20F" w14:textId="77777777" w:rsidR="009601AF" w:rsidRPr="009601AF" w:rsidRDefault="00716F53" w:rsidP="009601AF">
            <w:pPr>
              <w:jc w:val="both"/>
              <w:rPr>
                <w:sz w:val="22"/>
                <w:szCs w:val="22"/>
              </w:rPr>
            </w:pPr>
            <w:r>
              <w:rPr>
                <w:sz w:val="22"/>
                <w:szCs w:val="22"/>
              </w:rPr>
              <w:t>“</w:t>
            </w:r>
            <w:r w:rsidR="009601AF" w:rsidRPr="009601AF">
              <w:rPr>
                <w:sz w:val="22"/>
                <w:szCs w:val="22"/>
              </w:rPr>
              <w:t>1. Izteikt 5. punktu un 5.1 punktu šādā redakcijā:</w:t>
            </w:r>
          </w:p>
          <w:p w14:paraId="40260AEE" w14:textId="77777777" w:rsidR="009601AF" w:rsidRPr="009601AF" w:rsidRDefault="009601AF" w:rsidP="009601AF">
            <w:pPr>
              <w:jc w:val="both"/>
              <w:rPr>
                <w:sz w:val="22"/>
                <w:szCs w:val="22"/>
              </w:rPr>
            </w:pPr>
          </w:p>
          <w:p w14:paraId="0E7E3271" w14:textId="77777777" w:rsidR="009601AF" w:rsidRPr="009601AF" w:rsidRDefault="009601AF" w:rsidP="009601AF">
            <w:pPr>
              <w:jc w:val="both"/>
              <w:rPr>
                <w:sz w:val="22"/>
                <w:szCs w:val="22"/>
              </w:rPr>
            </w:pPr>
            <w:r w:rsidRPr="009601AF">
              <w:rPr>
                <w:sz w:val="22"/>
                <w:szCs w:val="22"/>
              </w:rPr>
              <w:t xml:space="preserve">“5. Pirmās atlases kārtas kopējais attiecināmais finansējums ir ne mazāks kā 26 336 160 </w:t>
            </w:r>
            <w:proofErr w:type="spellStart"/>
            <w:r w:rsidRPr="009601AF">
              <w:rPr>
                <w:sz w:val="22"/>
                <w:szCs w:val="22"/>
              </w:rPr>
              <w:t>euro</w:t>
            </w:r>
            <w:proofErr w:type="spellEnd"/>
            <w:r w:rsidRPr="009601AF">
              <w:rPr>
                <w:sz w:val="22"/>
                <w:szCs w:val="22"/>
              </w:rPr>
              <w:t xml:space="preserve">, tai skaitā Kohēzijas fonda finansējums – 7 900 848 </w:t>
            </w:r>
            <w:proofErr w:type="spellStart"/>
            <w:r w:rsidRPr="009601AF">
              <w:rPr>
                <w:sz w:val="22"/>
                <w:szCs w:val="22"/>
              </w:rPr>
              <w:t>euro</w:t>
            </w:r>
            <w:proofErr w:type="spellEnd"/>
            <w:r w:rsidRPr="009601AF">
              <w:rPr>
                <w:sz w:val="22"/>
                <w:szCs w:val="22"/>
              </w:rPr>
              <w:t xml:space="preserve"> un privātais finansējums – 18 435 312 </w:t>
            </w:r>
            <w:proofErr w:type="spellStart"/>
            <w:r w:rsidRPr="009601AF">
              <w:rPr>
                <w:sz w:val="22"/>
                <w:szCs w:val="22"/>
              </w:rPr>
              <w:t>euro</w:t>
            </w:r>
            <w:proofErr w:type="spellEnd"/>
            <w:r w:rsidRPr="009601AF">
              <w:rPr>
                <w:sz w:val="22"/>
                <w:szCs w:val="22"/>
              </w:rPr>
              <w:t>, paredzot finanšu rādītāja plānojumu atbilstoši šo noteikumu 10.1 punktā minētajam apjomam.</w:t>
            </w:r>
          </w:p>
          <w:p w14:paraId="6B45AB82" w14:textId="10A2D857" w:rsidR="00716F53" w:rsidRPr="002479B0" w:rsidRDefault="009601AF" w:rsidP="009601AF">
            <w:pPr>
              <w:jc w:val="both"/>
              <w:rPr>
                <w:sz w:val="22"/>
                <w:szCs w:val="22"/>
              </w:rPr>
            </w:pPr>
            <w:r w:rsidRPr="009601AF">
              <w:rPr>
                <w:sz w:val="22"/>
                <w:szCs w:val="22"/>
              </w:rPr>
              <w:t xml:space="preserve">5.1 Pieejamais kopējais attiecināmais finansējums, lai slēgtu līgumus par projektu īstenošanu, līdz 2018. gada 31. decembrim </w:t>
            </w:r>
            <w:r w:rsidRPr="009601AF">
              <w:rPr>
                <w:sz w:val="22"/>
                <w:szCs w:val="22"/>
              </w:rPr>
              <w:lastRenderedPageBreak/>
              <w:t xml:space="preserve">ir ne mazāks kā 19 618 064 </w:t>
            </w:r>
            <w:proofErr w:type="spellStart"/>
            <w:r w:rsidRPr="009601AF">
              <w:rPr>
                <w:sz w:val="22"/>
                <w:szCs w:val="22"/>
              </w:rPr>
              <w:t>euro</w:t>
            </w:r>
            <w:proofErr w:type="spellEnd"/>
            <w:r w:rsidRPr="009601AF">
              <w:rPr>
                <w:sz w:val="22"/>
                <w:szCs w:val="22"/>
              </w:rPr>
              <w:t xml:space="preserve">, tai skaitā Kohēzijas fonda finansējums – 5 885 419 </w:t>
            </w:r>
            <w:proofErr w:type="spellStart"/>
            <w:r w:rsidRPr="009601AF">
              <w:rPr>
                <w:sz w:val="22"/>
                <w:szCs w:val="22"/>
              </w:rPr>
              <w:t>euro</w:t>
            </w:r>
            <w:proofErr w:type="spellEnd"/>
            <w:r w:rsidRPr="009601AF">
              <w:rPr>
                <w:sz w:val="22"/>
                <w:szCs w:val="22"/>
              </w:rPr>
              <w:t xml:space="preserve"> un privātais finansējums – ne mazāks kā 13 732 645 </w:t>
            </w:r>
            <w:proofErr w:type="spellStart"/>
            <w:r w:rsidRPr="009601AF">
              <w:rPr>
                <w:sz w:val="22"/>
                <w:szCs w:val="22"/>
              </w:rPr>
              <w:t>euro</w:t>
            </w:r>
            <w:proofErr w:type="spellEnd"/>
            <w:r w:rsidRPr="009601AF">
              <w:rPr>
                <w:sz w:val="22"/>
                <w:szCs w:val="22"/>
              </w:rPr>
              <w:t>. No 2019. gada 1. janvāra atbildīgā iestāde pēc Eiropas Komisijas lēmuma par snieguma ietvara izpildi var ierosināt palielināt pieejamo attiecināmo finansējumu līdz šo noteikumu 5. punktā minētajam apmēram.”</w:t>
            </w:r>
            <w:r>
              <w:rPr>
                <w:sz w:val="22"/>
                <w:szCs w:val="22"/>
              </w:rPr>
              <w:t>”</w:t>
            </w:r>
          </w:p>
        </w:tc>
      </w:tr>
      <w:tr w:rsidR="00FE199E" w:rsidRPr="002479B0" w14:paraId="30CE7FBE" w14:textId="77777777" w:rsidTr="00954406">
        <w:tc>
          <w:tcPr>
            <w:tcW w:w="716" w:type="dxa"/>
            <w:tcBorders>
              <w:top w:val="single" w:sz="6" w:space="0" w:color="000000"/>
              <w:left w:val="single" w:sz="6" w:space="0" w:color="000000"/>
              <w:bottom w:val="single" w:sz="6" w:space="0" w:color="000000"/>
              <w:right w:val="single" w:sz="6" w:space="0" w:color="000000"/>
            </w:tcBorders>
          </w:tcPr>
          <w:p w14:paraId="7F515E78" w14:textId="77777777" w:rsidR="00FE199E" w:rsidRPr="002479B0" w:rsidRDefault="00FE199E" w:rsidP="00792EDE">
            <w:pPr>
              <w:pStyle w:val="naisc"/>
              <w:numPr>
                <w:ilvl w:val="0"/>
                <w:numId w:val="16"/>
              </w:numPr>
              <w:spacing w:before="0" w:after="0"/>
              <w:ind w:left="0" w:firstLine="0"/>
              <w:rPr>
                <w:sz w:val="22"/>
                <w:szCs w:val="22"/>
              </w:rPr>
            </w:pPr>
          </w:p>
        </w:tc>
        <w:tc>
          <w:tcPr>
            <w:tcW w:w="3086" w:type="dxa"/>
            <w:tcBorders>
              <w:left w:val="single" w:sz="6" w:space="0" w:color="000000"/>
              <w:bottom w:val="single" w:sz="6" w:space="0" w:color="000000"/>
              <w:right w:val="single" w:sz="6" w:space="0" w:color="000000"/>
            </w:tcBorders>
          </w:tcPr>
          <w:p w14:paraId="024F9E30" w14:textId="77777777" w:rsidR="00FE199E" w:rsidRDefault="00FE199E" w:rsidP="00C5351C">
            <w:pPr>
              <w:pStyle w:val="naisc"/>
              <w:spacing w:before="0" w:after="0"/>
              <w:jc w:val="left"/>
              <w:rPr>
                <w:b/>
                <w:bCs/>
                <w:sz w:val="22"/>
                <w:szCs w:val="22"/>
              </w:rPr>
            </w:pPr>
            <w:r>
              <w:rPr>
                <w:b/>
                <w:bCs/>
                <w:sz w:val="22"/>
                <w:szCs w:val="22"/>
              </w:rPr>
              <w:t>Noteikumu projekta 4.punkts:</w:t>
            </w:r>
          </w:p>
          <w:p w14:paraId="6FA22624" w14:textId="1E3C8688" w:rsidR="00FE199E" w:rsidRPr="00FE199E" w:rsidRDefault="00FE199E" w:rsidP="00C5351C">
            <w:pPr>
              <w:pStyle w:val="naisc"/>
              <w:spacing w:before="0" w:after="0"/>
              <w:jc w:val="left"/>
              <w:rPr>
                <w:sz w:val="22"/>
                <w:szCs w:val="22"/>
              </w:rPr>
            </w:pPr>
            <w:r w:rsidRPr="00FE199E">
              <w:rPr>
                <w:sz w:val="22"/>
                <w:szCs w:val="22"/>
              </w:rPr>
              <w:t>“</w:t>
            </w:r>
            <w:r>
              <w:t>I</w:t>
            </w:r>
            <w:r w:rsidRPr="00FE199E">
              <w:rPr>
                <w:sz w:val="22"/>
                <w:szCs w:val="22"/>
              </w:rPr>
              <w:t>zteikt 2.pielikumu šādā redakcijā:[…]”</w:t>
            </w:r>
          </w:p>
        </w:tc>
        <w:tc>
          <w:tcPr>
            <w:tcW w:w="4278" w:type="dxa"/>
            <w:tcBorders>
              <w:top w:val="single" w:sz="6" w:space="0" w:color="000000"/>
              <w:left w:val="single" w:sz="6" w:space="0" w:color="000000"/>
              <w:bottom w:val="single" w:sz="6" w:space="0" w:color="000000"/>
              <w:right w:val="single" w:sz="6" w:space="0" w:color="000000"/>
            </w:tcBorders>
          </w:tcPr>
          <w:p w14:paraId="50F900FC" w14:textId="77777777" w:rsidR="00FE199E" w:rsidRDefault="00FE199E" w:rsidP="00C5351C">
            <w:pPr>
              <w:pStyle w:val="naisc"/>
              <w:spacing w:before="0" w:after="0"/>
              <w:jc w:val="left"/>
              <w:rPr>
                <w:b/>
                <w:bCs/>
                <w:sz w:val="22"/>
                <w:szCs w:val="22"/>
              </w:rPr>
            </w:pPr>
            <w:r>
              <w:rPr>
                <w:b/>
                <w:bCs/>
                <w:sz w:val="22"/>
                <w:szCs w:val="22"/>
              </w:rPr>
              <w:t>Vides aizsardzības un reģionālās attīstības ministrijas 10.07.2019. 1.iebildums:</w:t>
            </w:r>
          </w:p>
          <w:p w14:paraId="63BA4D7D" w14:textId="77777777" w:rsidR="00FE199E" w:rsidRPr="00FE199E" w:rsidRDefault="00FE199E" w:rsidP="00FE199E">
            <w:pPr>
              <w:pStyle w:val="naisc"/>
              <w:jc w:val="both"/>
              <w:rPr>
                <w:sz w:val="22"/>
                <w:szCs w:val="22"/>
              </w:rPr>
            </w:pPr>
            <w:r>
              <w:rPr>
                <w:sz w:val="22"/>
                <w:szCs w:val="22"/>
              </w:rPr>
              <w:t>“</w:t>
            </w:r>
            <w:r w:rsidRPr="00FE199E">
              <w:rPr>
                <w:sz w:val="22"/>
                <w:szCs w:val="22"/>
              </w:rPr>
              <w:t>1. Attiecībā uz 4.punktu:</w:t>
            </w:r>
          </w:p>
          <w:p w14:paraId="7D3B9956" w14:textId="77777777" w:rsidR="00FE199E" w:rsidRPr="00FE199E" w:rsidRDefault="00FE199E" w:rsidP="00FE199E">
            <w:pPr>
              <w:pStyle w:val="naisc"/>
              <w:jc w:val="both"/>
              <w:rPr>
                <w:sz w:val="22"/>
                <w:szCs w:val="22"/>
              </w:rPr>
            </w:pPr>
            <w:r w:rsidRPr="00FE199E">
              <w:rPr>
                <w:sz w:val="22"/>
                <w:szCs w:val="22"/>
              </w:rPr>
              <w:t>1.1. precizēt 2. pielikuma 3.1.1. apakšpunkta “***” piezīmi, 3.1.2. un 3.2.1. apakšpunkta “**” piezīmi, norādot, ka aprēķinot CO2 emisijas apjomu neņem vērā kopējo siltumenerģijas apjomu, bet gan siltumenerģijas apjomu apkurei (3.1.1. apakšpunkts) un siltumenerģijas apjomu karstajam ūdenim (t.sk. ražošanas procesam) (3.1.2. un 3.2.1. apakšpunkts);</w:t>
            </w:r>
          </w:p>
          <w:p w14:paraId="3A9E195B" w14:textId="6DBB6735" w:rsidR="00FE199E" w:rsidRPr="00FE199E" w:rsidRDefault="00FE199E" w:rsidP="00FE199E">
            <w:pPr>
              <w:pStyle w:val="naisc"/>
              <w:spacing w:before="0" w:after="0"/>
              <w:jc w:val="both"/>
              <w:rPr>
                <w:sz w:val="22"/>
                <w:szCs w:val="22"/>
              </w:rPr>
            </w:pPr>
            <w:r w:rsidRPr="00FE199E">
              <w:rPr>
                <w:sz w:val="22"/>
                <w:szCs w:val="22"/>
              </w:rPr>
              <w:t>1.2. aizstāt 2. pielikuma 3.1.3. un 3.2.2. apakšpunkta “**” piezīmē vārdu “siltumenerģijas” ar vārdu “elektroenerģijas”;</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5E3F8FA6" w14:textId="0B9458F9" w:rsidR="00FE199E" w:rsidRPr="00D208C7" w:rsidRDefault="00D208C7" w:rsidP="0088699C">
            <w:pPr>
              <w:pStyle w:val="naisc"/>
              <w:spacing w:before="0" w:after="0"/>
              <w:rPr>
                <w:b/>
                <w:bCs/>
                <w:sz w:val="22"/>
                <w:szCs w:val="22"/>
              </w:rPr>
            </w:pPr>
            <w:r w:rsidRPr="00D208C7">
              <w:rPr>
                <w:b/>
                <w:bCs/>
                <w:sz w:val="22"/>
                <w:szCs w:val="22"/>
              </w:rPr>
              <w:t>Ņemts vērā</w:t>
            </w:r>
          </w:p>
        </w:tc>
        <w:tc>
          <w:tcPr>
            <w:tcW w:w="2551" w:type="dxa"/>
            <w:tcBorders>
              <w:top w:val="single" w:sz="4" w:space="0" w:color="auto"/>
              <w:left w:val="single" w:sz="4" w:space="0" w:color="auto"/>
              <w:bottom w:val="single" w:sz="4" w:space="0" w:color="auto"/>
            </w:tcBorders>
          </w:tcPr>
          <w:p w14:paraId="4776BA1B" w14:textId="4C6D0207" w:rsidR="00FE199E" w:rsidRPr="00D208C7" w:rsidRDefault="00D208C7" w:rsidP="00D208C7">
            <w:pPr>
              <w:jc w:val="both"/>
              <w:rPr>
                <w:b/>
                <w:bCs/>
                <w:sz w:val="22"/>
                <w:szCs w:val="22"/>
              </w:rPr>
            </w:pPr>
            <w:r w:rsidRPr="00D208C7">
              <w:rPr>
                <w:b/>
                <w:bCs/>
                <w:sz w:val="22"/>
                <w:szCs w:val="22"/>
              </w:rPr>
              <w:t>Veiktos labojumus lūgums skatīt noteikumu projektā</w:t>
            </w:r>
          </w:p>
        </w:tc>
      </w:tr>
      <w:tr w:rsidR="00D208C7" w:rsidRPr="002479B0" w14:paraId="13E8AACC" w14:textId="77777777" w:rsidTr="00E41ACB">
        <w:tc>
          <w:tcPr>
            <w:tcW w:w="716" w:type="dxa"/>
            <w:tcBorders>
              <w:top w:val="single" w:sz="6" w:space="0" w:color="000000"/>
              <w:left w:val="single" w:sz="6" w:space="0" w:color="000000"/>
              <w:bottom w:val="single" w:sz="6" w:space="0" w:color="000000"/>
              <w:right w:val="single" w:sz="6" w:space="0" w:color="000000"/>
            </w:tcBorders>
          </w:tcPr>
          <w:p w14:paraId="34FDADB2" w14:textId="77777777" w:rsidR="00D208C7" w:rsidRPr="002479B0" w:rsidRDefault="00D208C7" w:rsidP="00792EDE">
            <w:pPr>
              <w:pStyle w:val="naisc"/>
              <w:numPr>
                <w:ilvl w:val="0"/>
                <w:numId w:val="16"/>
              </w:numPr>
              <w:spacing w:before="0" w:after="0"/>
              <w:ind w:left="0" w:firstLine="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02FD6786" w14:textId="4F06F581" w:rsidR="00D208C7" w:rsidRPr="00100B71" w:rsidRDefault="00792EDE" w:rsidP="00D208C7">
            <w:pPr>
              <w:pStyle w:val="naisc"/>
              <w:spacing w:before="0" w:after="0"/>
              <w:jc w:val="left"/>
              <w:rPr>
                <w:b/>
                <w:bCs/>
                <w:sz w:val="22"/>
                <w:szCs w:val="22"/>
              </w:rPr>
            </w:pPr>
            <w:r>
              <w:rPr>
                <w:b/>
                <w:bCs/>
                <w:sz w:val="22"/>
                <w:szCs w:val="22"/>
              </w:rPr>
              <w:t>Vispārīgs iebildums n</w:t>
            </w:r>
            <w:r w:rsidR="00D208C7">
              <w:rPr>
                <w:b/>
                <w:bCs/>
                <w:sz w:val="22"/>
                <w:szCs w:val="22"/>
              </w:rPr>
              <w:t>oteikumu projekta anotācij</w:t>
            </w:r>
            <w:r>
              <w:rPr>
                <w:b/>
                <w:bCs/>
                <w:sz w:val="22"/>
                <w:szCs w:val="22"/>
              </w:rPr>
              <w:t>ā</w:t>
            </w:r>
          </w:p>
        </w:tc>
        <w:tc>
          <w:tcPr>
            <w:tcW w:w="4278" w:type="dxa"/>
            <w:tcBorders>
              <w:top w:val="single" w:sz="6" w:space="0" w:color="000000"/>
              <w:left w:val="single" w:sz="6" w:space="0" w:color="000000"/>
              <w:bottom w:val="single" w:sz="6" w:space="0" w:color="000000"/>
              <w:right w:val="single" w:sz="6" w:space="0" w:color="000000"/>
            </w:tcBorders>
          </w:tcPr>
          <w:p w14:paraId="3415CFF1" w14:textId="2C717ED1" w:rsidR="00D208C7" w:rsidRDefault="00D208C7" w:rsidP="00D208C7">
            <w:pPr>
              <w:pStyle w:val="naisc"/>
              <w:spacing w:before="0" w:after="0"/>
              <w:jc w:val="left"/>
              <w:rPr>
                <w:b/>
                <w:bCs/>
                <w:sz w:val="22"/>
                <w:szCs w:val="22"/>
              </w:rPr>
            </w:pPr>
            <w:r>
              <w:rPr>
                <w:b/>
                <w:bCs/>
                <w:sz w:val="22"/>
                <w:szCs w:val="22"/>
              </w:rPr>
              <w:t>Vides aizsardzības un reģionālās attīstības ministrijas 10.07.2019. 2.iebildums:</w:t>
            </w:r>
          </w:p>
          <w:p w14:paraId="4E793BB2" w14:textId="1EE7786B" w:rsidR="00D208C7" w:rsidRPr="00FE199E" w:rsidRDefault="00D208C7" w:rsidP="00D208C7">
            <w:pPr>
              <w:pStyle w:val="naisc"/>
              <w:spacing w:before="0" w:after="0"/>
              <w:jc w:val="both"/>
              <w:rPr>
                <w:sz w:val="22"/>
                <w:szCs w:val="22"/>
              </w:rPr>
            </w:pPr>
            <w:r>
              <w:rPr>
                <w:sz w:val="22"/>
                <w:szCs w:val="22"/>
              </w:rPr>
              <w:t>“</w:t>
            </w:r>
            <w:r w:rsidRPr="00FE199E">
              <w:rPr>
                <w:sz w:val="22"/>
                <w:szCs w:val="22"/>
              </w:rPr>
              <w:t>2. Papildināt MK noteikumu projekta tiesību akta sākotnējo novērtējumu ar skaidrojumu, kādēļ, samazinot specifiskā atbalsta mērķa pirmās projektu iesniegumu atlases kārtas īstenošanai pieejamā kopējā attiecināmā finansējuma apjomu, netiek precizēti MK noteikumu  10.2.2., 10.2.3. un 10.2.4. apakšpunktā norādītie sasniedzamie uzraudzības rādītāji.</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2BE8DA3E" w14:textId="77777777" w:rsidR="00D208C7" w:rsidRDefault="00D208C7" w:rsidP="00D208C7">
            <w:pPr>
              <w:pStyle w:val="naisc"/>
              <w:spacing w:before="0" w:after="0"/>
              <w:rPr>
                <w:b/>
                <w:bCs/>
                <w:sz w:val="22"/>
                <w:szCs w:val="22"/>
              </w:rPr>
            </w:pPr>
            <w:r w:rsidRPr="001377C6">
              <w:rPr>
                <w:b/>
                <w:bCs/>
                <w:sz w:val="22"/>
                <w:szCs w:val="22"/>
              </w:rPr>
              <w:t>Ņemts vērā</w:t>
            </w:r>
          </w:p>
          <w:p w14:paraId="1BF40877" w14:textId="1F094E7F" w:rsidR="00D208C7" w:rsidRPr="002479B0" w:rsidRDefault="00D208C7" w:rsidP="00D208C7">
            <w:pPr>
              <w:pStyle w:val="naisc"/>
              <w:spacing w:before="0" w:after="0"/>
              <w:jc w:val="both"/>
              <w:rPr>
                <w:sz w:val="22"/>
                <w:szCs w:val="22"/>
              </w:rPr>
            </w:pPr>
            <w:r w:rsidRPr="003E10D2">
              <w:rPr>
                <w:sz w:val="22"/>
                <w:szCs w:val="22"/>
              </w:rPr>
              <w:t>Papildus norādām, ka noteikumu projekts papildināts ar grozījumiem iznākuma rādītājos</w:t>
            </w:r>
            <w:r>
              <w:rPr>
                <w:sz w:val="22"/>
                <w:szCs w:val="22"/>
              </w:rPr>
              <w:t xml:space="preserve"> (10.2.apakšpunktā)</w:t>
            </w:r>
            <w:r w:rsidRPr="003E10D2">
              <w:rPr>
                <w:sz w:val="22"/>
                <w:szCs w:val="22"/>
              </w:rPr>
              <w:t xml:space="preserve">, atbilstoši atbalstīto projektu plānotajiem rādītājiem. </w:t>
            </w:r>
          </w:p>
        </w:tc>
        <w:tc>
          <w:tcPr>
            <w:tcW w:w="2551" w:type="dxa"/>
            <w:tcBorders>
              <w:top w:val="single" w:sz="4" w:space="0" w:color="auto"/>
              <w:left w:val="single" w:sz="4" w:space="0" w:color="auto"/>
              <w:bottom w:val="single" w:sz="4" w:space="0" w:color="auto"/>
            </w:tcBorders>
          </w:tcPr>
          <w:p w14:paraId="7BF57DD1" w14:textId="43152D09" w:rsidR="00D208C7" w:rsidRPr="002479B0" w:rsidRDefault="00D208C7" w:rsidP="00D208C7">
            <w:pPr>
              <w:jc w:val="both"/>
              <w:rPr>
                <w:sz w:val="22"/>
                <w:szCs w:val="22"/>
              </w:rPr>
            </w:pPr>
            <w:r w:rsidRPr="001377C6">
              <w:rPr>
                <w:b/>
                <w:bCs/>
                <w:sz w:val="22"/>
                <w:szCs w:val="22"/>
              </w:rPr>
              <w:t>Veiktos labojumus lūgums skatīt noteikumu projekt</w:t>
            </w:r>
            <w:r>
              <w:rPr>
                <w:b/>
                <w:bCs/>
                <w:sz w:val="22"/>
                <w:szCs w:val="22"/>
              </w:rPr>
              <w:t>ā un tā</w:t>
            </w:r>
            <w:r w:rsidRPr="001377C6">
              <w:rPr>
                <w:b/>
                <w:bCs/>
                <w:sz w:val="22"/>
                <w:szCs w:val="22"/>
              </w:rPr>
              <w:t xml:space="preserve"> anotācijā</w:t>
            </w:r>
          </w:p>
        </w:tc>
      </w:tr>
      <w:tr w:rsidR="001E3FAA" w:rsidRPr="002479B0" w14:paraId="542F1F6F" w14:textId="77777777" w:rsidTr="00E41ACB">
        <w:tc>
          <w:tcPr>
            <w:tcW w:w="716" w:type="dxa"/>
            <w:tcBorders>
              <w:top w:val="single" w:sz="6" w:space="0" w:color="000000"/>
              <w:left w:val="single" w:sz="6" w:space="0" w:color="000000"/>
              <w:bottom w:val="single" w:sz="6" w:space="0" w:color="000000"/>
              <w:right w:val="single" w:sz="6" w:space="0" w:color="000000"/>
            </w:tcBorders>
          </w:tcPr>
          <w:p w14:paraId="5B3A8A3B" w14:textId="77777777" w:rsidR="001E3FAA" w:rsidRPr="002479B0" w:rsidRDefault="001E3FAA" w:rsidP="00792EDE">
            <w:pPr>
              <w:pStyle w:val="naisc"/>
              <w:numPr>
                <w:ilvl w:val="0"/>
                <w:numId w:val="16"/>
              </w:numPr>
              <w:spacing w:before="0" w:after="0"/>
              <w:ind w:left="0" w:firstLine="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6FD5ECD2" w14:textId="23E9A976" w:rsidR="001E3FAA" w:rsidRPr="00100B71" w:rsidRDefault="001E3FAA" w:rsidP="001E3FAA">
            <w:pPr>
              <w:pStyle w:val="naisc"/>
              <w:spacing w:before="0" w:after="0"/>
              <w:jc w:val="left"/>
              <w:rPr>
                <w:b/>
                <w:bCs/>
                <w:sz w:val="22"/>
                <w:szCs w:val="22"/>
              </w:rPr>
            </w:pPr>
            <w:r w:rsidRPr="00100B71">
              <w:rPr>
                <w:b/>
                <w:bCs/>
                <w:sz w:val="22"/>
                <w:szCs w:val="22"/>
              </w:rPr>
              <w:t>Noteikumu projekta anotācijas I sadaļas 2.punkts</w:t>
            </w:r>
          </w:p>
        </w:tc>
        <w:tc>
          <w:tcPr>
            <w:tcW w:w="4278" w:type="dxa"/>
            <w:tcBorders>
              <w:top w:val="single" w:sz="6" w:space="0" w:color="000000"/>
              <w:left w:val="single" w:sz="6" w:space="0" w:color="000000"/>
              <w:bottom w:val="single" w:sz="6" w:space="0" w:color="000000"/>
              <w:right w:val="single" w:sz="6" w:space="0" w:color="000000"/>
            </w:tcBorders>
          </w:tcPr>
          <w:p w14:paraId="33D64F14" w14:textId="77777777" w:rsidR="001E3FAA" w:rsidRPr="00100B71" w:rsidRDefault="001E3FAA" w:rsidP="001E3FAA">
            <w:pPr>
              <w:pStyle w:val="naisc"/>
              <w:spacing w:before="0" w:after="0"/>
              <w:jc w:val="left"/>
              <w:rPr>
                <w:b/>
                <w:bCs/>
                <w:sz w:val="22"/>
                <w:szCs w:val="22"/>
              </w:rPr>
            </w:pPr>
            <w:r w:rsidRPr="00100B71">
              <w:rPr>
                <w:b/>
                <w:bCs/>
                <w:sz w:val="22"/>
                <w:szCs w:val="22"/>
              </w:rPr>
              <w:t>Finanšu ministrijas 01.07.2019. 3.iebildums:</w:t>
            </w:r>
          </w:p>
          <w:p w14:paraId="7CEB29FF" w14:textId="6CC85CF9" w:rsidR="001E3FAA" w:rsidRPr="002479B0" w:rsidRDefault="001E3FAA" w:rsidP="001E3FAA">
            <w:pPr>
              <w:pStyle w:val="naisc"/>
              <w:spacing w:before="0" w:after="0"/>
              <w:jc w:val="both"/>
              <w:rPr>
                <w:sz w:val="22"/>
                <w:szCs w:val="22"/>
              </w:rPr>
            </w:pPr>
            <w:r>
              <w:rPr>
                <w:sz w:val="22"/>
                <w:szCs w:val="22"/>
              </w:rPr>
              <w:t>“</w:t>
            </w:r>
            <w:r>
              <w:t xml:space="preserve"> </w:t>
            </w:r>
            <w:r w:rsidRPr="00100B71">
              <w:rPr>
                <w:sz w:val="22"/>
                <w:szCs w:val="22"/>
              </w:rPr>
              <w:t>3.</w:t>
            </w:r>
            <w:r w:rsidRPr="00100B71">
              <w:rPr>
                <w:sz w:val="22"/>
                <w:szCs w:val="22"/>
              </w:rPr>
              <w:tab/>
              <w:t xml:space="preserve">Lūdzam papildināt anotācijas I sadaļas “Tiesību akta projekta izstrādes nepieciešamība” 2. punkta “Pašreizējā situācija un problēmas, kuru risināšanai tiesību akta projekts izstrādāts, tiesiskā regulējuma mērķis un būtība” (turpmāk – anotācijas I sadaļas 2.punkts) sadaļu “Par projektu īstenošanas ilgumu un termiņu” ar izvērstāku skaidrojumu par faktoriem un apstākļiem, kuru dēļ radās nepieciešamība pārgaināt projekta īstenošanas termiņu uz laiku, kas pārsniedz sešu mēnešu termiņu, jo šobrīd no anotācijā norādītās informācijas nav viennozīmīgi skaidri iemesli, kāpēc ir nepieciešams pagarināt projekta īstenošanas termiņu, piemērojot Ministru kabineta 2014.gada 16.decembra noteikumu Nr.784 “Kārtība, kādā Eiropas Savienības struktūrfondu un Kohēzijas fonda vadībā iesaistītās institūcijas nodrošina plānošanas dokumentu sagatavošanu un šo fondu ieviešanu 2014.–2020.gada plānošanas </w:t>
            </w:r>
            <w:r w:rsidRPr="00100B71">
              <w:rPr>
                <w:sz w:val="22"/>
                <w:szCs w:val="22"/>
              </w:rPr>
              <w:lastRenderedPageBreak/>
              <w:t>periodā” 51.4 punktā noteikto izņēmuma kārtību.</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64B729A0" w14:textId="29982B97" w:rsidR="001E3FAA" w:rsidRPr="002479B0" w:rsidRDefault="001E3FAA" w:rsidP="001E3FAA">
            <w:pPr>
              <w:pStyle w:val="naisc"/>
              <w:spacing w:before="0" w:after="0"/>
              <w:rPr>
                <w:sz w:val="22"/>
                <w:szCs w:val="22"/>
              </w:rPr>
            </w:pPr>
            <w:r w:rsidRPr="00D208C7">
              <w:rPr>
                <w:b/>
                <w:bCs/>
                <w:sz w:val="22"/>
                <w:szCs w:val="22"/>
              </w:rPr>
              <w:lastRenderedPageBreak/>
              <w:t>Ņemts vērā</w:t>
            </w:r>
          </w:p>
        </w:tc>
        <w:tc>
          <w:tcPr>
            <w:tcW w:w="2551" w:type="dxa"/>
            <w:tcBorders>
              <w:top w:val="single" w:sz="4" w:space="0" w:color="auto"/>
              <w:left w:val="single" w:sz="4" w:space="0" w:color="auto"/>
              <w:bottom w:val="single" w:sz="4" w:space="0" w:color="auto"/>
            </w:tcBorders>
          </w:tcPr>
          <w:p w14:paraId="61C4C10E" w14:textId="17ED7849" w:rsidR="001E3FAA" w:rsidRPr="002479B0" w:rsidRDefault="001E3FAA" w:rsidP="001E3FAA">
            <w:pPr>
              <w:jc w:val="both"/>
              <w:rPr>
                <w:sz w:val="22"/>
                <w:szCs w:val="22"/>
              </w:rPr>
            </w:pPr>
            <w:r w:rsidRPr="00D208C7">
              <w:rPr>
                <w:b/>
                <w:bCs/>
                <w:sz w:val="22"/>
                <w:szCs w:val="22"/>
              </w:rPr>
              <w:t>Veiktos labojumus lūgums skatīt noteikumu projekt</w:t>
            </w:r>
            <w:r>
              <w:rPr>
                <w:b/>
                <w:bCs/>
                <w:sz w:val="22"/>
                <w:szCs w:val="22"/>
              </w:rPr>
              <w:t>a anotācijā</w:t>
            </w:r>
          </w:p>
        </w:tc>
      </w:tr>
      <w:tr w:rsidR="00841EF7" w:rsidRPr="002479B0" w14:paraId="4F6A6847" w14:textId="77777777" w:rsidTr="00E41ACB">
        <w:tc>
          <w:tcPr>
            <w:tcW w:w="716" w:type="dxa"/>
            <w:tcBorders>
              <w:top w:val="single" w:sz="6" w:space="0" w:color="000000"/>
              <w:left w:val="single" w:sz="6" w:space="0" w:color="000000"/>
              <w:bottom w:val="single" w:sz="6" w:space="0" w:color="000000"/>
              <w:right w:val="single" w:sz="6" w:space="0" w:color="000000"/>
            </w:tcBorders>
          </w:tcPr>
          <w:p w14:paraId="4944865D" w14:textId="77777777" w:rsidR="00841EF7" w:rsidRPr="002479B0" w:rsidRDefault="00841EF7" w:rsidP="00792EDE">
            <w:pPr>
              <w:pStyle w:val="naisc"/>
              <w:numPr>
                <w:ilvl w:val="0"/>
                <w:numId w:val="16"/>
              </w:numPr>
              <w:spacing w:before="0" w:after="0"/>
              <w:ind w:left="0" w:firstLine="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64E371ED" w14:textId="5FAF9400" w:rsidR="00841EF7" w:rsidRPr="00100B71" w:rsidRDefault="00841EF7" w:rsidP="00841EF7">
            <w:pPr>
              <w:pStyle w:val="naisc"/>
              <w:spacing w:before="0" w:after="0"/>
              <w:jc w:val="left"/>
              <w:rPr>
                <w:b/>
                <w:bCs/>
                <w:sz w:val="22"/>
                <w:szCs w:val="22"/>
              </w:rPr>
            </w:pPr>
            <w:r w:rsidRPr="00100B71">
              <w:rPr>
                <w:b/>
                <w:bCs/>
                <w:sz w:val="22"/>
                <w:szCs w:val="22"/>
              </w:rPr>
              <w:t>Noteikumu projekta anotācijas I sadaļas 2.punkts</w:t>
            </w:r>
          </w:p>
        </w:tc>
        <w:tc>
          <w:tcPr>
            <w:tcW w:w="4278" w:type="dxa"/>
            <w:tcBorders>
              <w:top w:val="single" w:sz="6" w:space="0" w:color="000000"/>
              <w:left w:val="single" w:sz="6" w:space="0" w:color="000000"/>
              <w:bottom w:val="single" w:sz="6" w:space="0" w:color="000000"/>
              <w:right w:val="single" w:sz="6" w:space="0" w:color="000000"/>
            </w:tcBorders>
          </w:tcPr>
          <w:p w14:paraId="07380FBC" w14:textId="48820F9F" w:rsidR="00841EF7" w:rsidRPr="00100B71" w:rsidRDefault="00841EF7" w:rsidP="00841EF7">
            <w:pPr>
              <w:pStyle w:val="naisc"/>
              <w:spacing w:before="0" w:after="0"/>
              <w:jc w:val="left"/>
              <w:rPr>
                <w:b/>
                <w:bCs/>
                <w:sz w:val="22"/>
                <w:szCs w:val="22"/>
              </w:rPr>
            </w:pPr>
            <w:r w:rsidRPr="00100B71">
              <w:rPr>
                <w:b/>
                <w:bCs/>
                <w:sz w:val="22"/>
                <w:szCs w:val="22"/>
              </w:rPr>
              <w:t xml:space="preserve">Finanšu ministrijas 01.07.2019. </w:t>
            </w:r>
            <w:r>
              <w:rPr>
                <w:b/>
                <w:bCs/>
                <w:sz w:val="22"/>
                <w:szCs w:val="22"/>
              </w:rPr>
              <w:t>4</w:t>
            </w:r>
            <w:r w:rsidRPr="00100B71">
              <w:rPr>
                <w:b/>
                <w:bCs/>
                <w:sz w:val="22"/>
                <w:szCs w:val="22"/>
              </w:rPr>
              <w:t>.iebildums:</w:t>
            </w:r>
          </w:p>
          <w:p w14:paraId="049690A1" w14:textId="7A4D960E" w:rsidR="00841EF7" w:rsidRPr="002479B0" w:rsidRDefault="00841EF7" w:rsidP="00841EF7">
            <w:pPr>
              <w:pStyle w:val="naisc"/>
              <w:spacing w:before="0" w:after="0"/>
              <w:jc w:val="both"/>
              <w:rPr>
                <w:sz w:val="22"/>
                <w:szCs w:val="22"/>
              </w:rPr>
            </w:pPr>
            <w:r>
              <w:rPr>
                <w:sz w:val="22"/>
                <w:szCs w:val="22"/>
              </w:rPr>
              <w:t>“</w:t>
            </w:r>
            <w:r>
              <w:t xml:space="preserve"> </w:t>
            </w:r>
            <w:r w:rsidRPr="00100B71">
              <w:rPr>
                <w:sz w:val="22"/>
                <w:szCs w:val="22"/>
              </w:rPr>
              <w:t>4.</w:t>
            </w:r>
            <w:r w:rsidRPr="00100B71">
              <w:rPr>
                <w:sz w:val="22"/>
                <w:szCs w:val="22"/>
              </w:rPr>
              <w:tab/>
              <w:t>Lūdzam papildināt anotācijas I sadaļas 2. punkta priekšpēdējo rindkopu ar informāciju, kādi tieši precizējumi veikti MK noteikumu Nr.590 2.pielikumā.</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1F3729D0" w14:textId="67117F35" w:rsidR="00841EF7" w:rsidRPr="00841EF7" w:rsidRDefault="00841EF7" w:rsidP="00841EF7">
            <w:pPr>
              <w:pStyle w:val="naisc"/>
              <w:spacing w:before="0" w:after="0"/>
              <w:rPr>
                <w:b/>
                <w:bCs/>
                <w:sz w:val="22"/>
                <w:szCs w:val="22"/>
              </w:rPr>
            </w:pPr>
            <w:r w:rsidRPr="00841EF7">
              <w:rPr>
                <w:b/>
                <w:bCs/>
              </w:rPr>
              <w:t>Ņemts vērā</w:t>
            </w:r>
          </w:p>
        </w:tc>
        <w:tc>
          <w:tcPr>
            <w:tcW w:w="2551" w:type="dxa"/>
            <w:tcBorders>
              <w:top w:val="single" w:sz="4" w:space="0" w:color="auto"/>
              <w:left w:val="single" w:sz="4" w:space="0" w:color="auto"/>
              <w:bottom w:val="single" w:sz="4" w:space="0" w:color="auto"/>
            </w:tcBorders>
          </w:tcPr>
          <w:p w14:paraId="224BC251" w14:textId="2549F18B" w:rsidR="00841EF7" w:rsidRPr="00841EF7" w:rsidRDefault="00841EF7" w:rsidP="00841EF7">
            <w:pPr>
              <w:jc w:val="both"/>
              <w:rPr>
                <w:b/>
                <w:bCs/>
                <w:sz w:val="22"/>
                <w:szCs w:val="22"/>
              </w:rPr>
            </w:pPr>
            <w:r w:rsidRPr="00841EF7">
              <w:rPr>
                <w:b/>
                <w:bCs/>
              </w:rPr>
              <w:t>Veiktos labojumus lūgums skatīt noteikumu projekta anotācijā</w:t>
            </w:r>
          </w:p>
        </w:tc>
      </w:tr>
      <w:tr w:rsidR="0012153D" w:rsidRPr="002479B0" w14:paraId="2FD36515" w14:textId="77777777" w:rsidTr="00E41ACB">
        <w:tc>
          <w:tcPr>
            <w:tcW w:w="716" w:type="dxa"/>
            <w:tcBorders>
              <w:top w:val="single" w:sz="6" w:space="0" w:color="000000"/>
              <w:left w:val="single" w:sz="6" w:space="0" w:color="000000"/>
              <w:bottom w:val="single" w:sz="6" w:space="0" w:color="000000"/>
              <w:right w:val="single" w:sz="6" w:space="0" w:color="000000"/>
            </w:tcBorders>
          </w:tcPr>
          <w:p w14:paraId="6C40AEDD" w14:textId="77777777" w:rsidR="0012153D" w:rsidRPr="002479B0" w:rsidRDefault="0012153D" w:rsidP="00792EDE">
            <w:pPr>
              <w:pStyle w:val="naisc"/>
              <w:numPr>
                <w:ilvl w:val="0"/>
                <w:numId w:val="16"/>
              </w:numPr>
              <w:spacing w:before="0" w:after="0"/>
              <w:ind w:left="0" w:firstLine="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08814342" w14:textId="62B9C8AB" w:rsidR="0012153D" w:rsidRPr="002479B0" w:rsidRDefault="0012153D" w:rsidP="0012153D">
            <w:pPr>
              <w:pStyle w:val="naisc"/>
              <w:spacing w:before="0" w:after="0"/>
              <w:jc w:val="left"/>
              <w:rPr>
                <w:sz w:val="22"/>
                <w:szCs w:val="22"/>
              </w:rPr>
            </w:pPr>
            <w:r w:rsidRPr="00100B71">
              <w:rPr>
                <w:b/>
                <w:bCs/>
                <w:sz w:val="22"/>
                <w:szCs w:val="22"/>
              </w:rPr>
              <w:t>Noteikumu projekta anotācijas I sadaļas 2.punkts</w:t>
            </w:r>
          </w:p>
        </w:tc>
        <w:tc>
          <w:tcPr>
            <w:tcW w:w="4278" w:type="dxa"/>
            <w:tcBorders>
              <w:top w:val="single" w:sz="6" w:space="0" w:color="000000"/>
              <w:left w:val="single" w:sz="6" w:space="0" w:color="000000"/>
              <w:bottom w:val="single" w:sz="6" w:space="0" w:color="000000"/>
              <w:right w:val="single" w:sz="6" w:space="0" w:color="000000"/>
            </w:tcBorders>
          </w:tcPr>
          <w:p w14:paraId="42BF2536" w14:textId="2DAE8225" w:rsidR="0012153D" w:rsidRPr="00100B71" w:rsidRDefault="0012153D" w:rsidP="0012153D">
            <w:pPr>
              <w:pStyle w:val="naisc"/>
              <w:spacing w:before="0" w:after="0"/>
              <w:jc w:val="left"/>
              <w:rPr>
                <w:b/>
                <w:bCs/>
                <w:sz w:val="22"/>
                <w:szCs w:val="22"/>
              </w:rPr>
            </w:pPr>
            <w:r w:rsidRPr="00100B71">
              <w:rPr>
                <w:b/>
                <w:bCs/>
                <w:sz w:val="22"/>
                <w:szCs w:val="22"/>
              </w:rPr>
              <w:t xml:space="preserve">Finanšu ministrijas 01.07.2019. </w:t>
            </w:r>
            <w:r>
              <w:rPr>
                <w:b/>
                <w:bCs/>
                <w:sz w:val="22"/>
                <w:szCs w:val="22"/>
              </w:rPr>
              <w:t>5</w:t>
            </w:r>
            <w:r w:rsidRPr="00100B71">
              <w:rPr>
                <w:b/>
                <w:bCs/>
                <w:sz w:val="22"/>
                <w:szCs w:val="22"/>
              </w:rPr>
              <w:t>.iebildums:</w:t>
            </w:r>
          </w:p>
          <w:p w14:paraId="61FDEEE6" w14:textId="478D700D" w:rsidR="0012153D" w:rsidRPr="002479B0" w:rsidRDefault="0012153D" w:rsidP="0012153D">
            <w:pPr>
              <w:pStyle w:val="naisc"/>
              <w:spacing w:before="0" w:after="0"/>
              <w:jc w:val="both"/>
              <w:rPr>
                <w:sz w:val="22"/>
                <w:szCs w:val="22"/>
              </w:rPr>
            </w:pPr>
            <w:r>
              <w:rPr>
                <w:sz w:val="22"/>
                <w:szCs w:val="22"/>
              </w:rPr>
              <w:t>“</w:t>
            </w:r>
            <w:r>
              <w:t xml:space="preserve"> </w:t>
            </w:r>
            <w:r w:rsidRPr="00100B71">
              <w:rPr>
                <w:sz w:val="22"/>
                <w:szCs w:val="22"/>
              </w:rPr>
              <w:t>5.</w:t>
            </w:r>
            <w:r w:rsidRPr="00100B71">
              <w:rPr>
                <w:sz w:val="22"/>
                <w:szCs w:val="22"/>
              </w:rPr>
              <w:tab/>
              <w:t>Lūdzam papildināt anotācijas I sadaļas 2. punkta pēdējo rindkopu ar izvērstāku informāciju par tiesiskās paļāvības principa ievērošanu, proti, vai bija tādi potenciālie projekta iesniedzēji, kuri būtu iesnieguši projekta iesniegumu, bet nav to izdarījuši, jo MK noteikumos Nr.590 bija paredzēts īsāks projekta īstenošanas termiņš, nekā paredzēts noteikumu projektā.</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65C2E909" w14:textId="596A0220" w:rsidR="0012153D" w:rsidRPr="002479B0" w:rsidRDefault="0012153D" w:rsidP="0012153D">
            <w:pPr>
              <w:pStyle w:val="naisc"/>
              <w:spacing w:before="0" w:after="0"/>
              <w:rPr>
                <w:sz w:val="22"/>
                <w:szCs w:val="22"/>
              </w:rPr>
            </w:pPr>
            <w:r w:rsidRPr="001E3FAA">
              <w:rPr>
                <w:b/>
                <w:bCs/>
                <w:sz w:val="22"/>
                <w:szCs w:val="22"/>
              </w:rPr>
              <w:t>Ņemts vērā</w:t>
            </w:r>
          </w:p>
        </w:tc>
        <w:tc>
          <w:tcPr>
            <w:tcW w:w="2551" w:type="dxa"/>
            <w:tcBorders>
              <w:top w:val="single" w:sz="4" w:space="0" w:color="auto"/>
              <w:left w:val="single" w:sz="4" w:space="0" w:color="auto"/>
              <w:bottom w:val="single" w:sz="4" w:space="0" w:color="auto"/>
            </w:tcBorders>
          </w:tcPr>
          <w:p w14:paraId="0172E54D" w14:textId="52E05D11" w:rsidR="0012153D" w:rsidRPr="002479B0" w:rsidRDefault="0012153D" w:rsidP="0012153D">
            <w:pPr>
              <w:jc w:val="center"/>
              <w:rPr>
                <w:sz w:val="22"/>
                <w:szCs w:val="22"/>
              </w:rPr>
            </w:pPr>
            <w:r w:rsidRPr="001E3FAA">
              <w:rPr>
                <w:b/>
                <w:bCs/>
                <w:sz w:val="22"/>
                <w:szCs w:val="22"/>
              </w:rPr>
              <w:t>Veiktos labojumus lūgums skatīt noteikumu projekta anotācijā</w:t>
            </w:r>
          </w:p>
        </w:tc>
      </w:tr>
      <w:tr w:rsidR="00E41ACB" w:rsidRPr="002479B0" w14:paraId="5D37D663" w14:textId="77777777" w:rsidTr="00100B71">
        <w:tc>
          <w:tcPr>
            <w:tcW w:w="716" w:type="dxa"/>
            <w:tcBorders>
              <w:top w:val="single" w:sz="6" w:space="0" w:color="000000"/>
              <w:left w:val="single" w:sz="6" w:space="0" w:color="000000"/>
              <w:bottom w:val="single" w:sz="6" w:space="0" w:color="000000"/>
              <w:right w:val="single" w:sz="6" w:space="0" w:color="000000"/>
            </w:tcBorders>
          </w:tcPr>
          <w:p w14:paraId="459E6935" w14:textId="77777777" w:rsidR="00E41ACB" w:rsidRPr="002479B0" w:rsidRDefault="00E41ACB" w:rsidP="00792EDE">
            <w:pPr>
              <w:pStyle w:val="naisc"/>
              <w:numPr>
                <w:ilvl w:val="0"/>
                <w:numId w:val="16"/>
              </w:numPr>
              <w:spacing w:before="0" w:after="0"/>
              <w:ind w:left="0" w:firstLine="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6936FCE7" w14:textId="01E9B320" w:rsidR="00E41ACB" w:rsidRPr="00100B71" w:rsidRDefault="00100B71" w:rsidP="00100B71">
            <w:pPr>
              <w:pStyle w:val="naisc"/>
              <w:spacing w:before="0" w:after="0"/>
              <w:jc w:val="left"/>
              <w:rPr>
                <w:b/>
                <w:bCs/>
                <w:sz w:val="22"/>
                <w:szCs w:val="22"/>
              </w:rPr>
            </w:pPr>
            <w:r w:rsidRPr="00100B71">
              <w:rPr>
                <w:b/>
                <w:bCs/>
                <w:sz w:val="22"/>
                <w:szCs w:val="22"/>
              </w:rPr>
              <w:t>Noteikumu projekta anotācijas IV sadaļas 1.punkts</w:t>
            </w:r>
          </w:p>
        </w:tc>
        <w:tc>
          <w:tcPr>
            <w:tcW w:w="4278" w:type="dxa"/>
            <w:tcBorders>
              <w:top w:val="single" w:sz="6" w:space="0" w:color="000000"/>
              <w:left w:val="single" w:sz="6" w:space="0" w:color="000000"/>
              <w:bottom w:val="single" w:sz="6" w:space="0" w:color="000000"/>
              <w:right w:val="single" w:sz="6" w:space="0" w:color="000000"/>
            </w:tcBorders>
          </w:tcPr>
          <w:p w14:paraId="21CA6F86" w14:textId="2449F445" w:rsidR="00100B71" w:rsidRPr="00100B71" w:rsidRDefault="00100B71" w:rsidP="00100B71">
            <w:pPr>
              <w:pStyle w:val="naisc"/>
              <w:spacing w:before="0" w:after="0"/>
              <w:jc w:val="left"/>
              <w:rPr>
                <w:b/>
                <w:bCs/>
                <w:sz w:val="22"/>
                <w:szCs w:val="22"/>
              </w:rPr>
            </w:pPr>
            <w:r w:rsidRPr="00100B71">
              <w:rPr>
                <w:b/>
                <w:bCs/>
                <w:sz w:val="22"/>
                <w:szCs w:val="22"/>
              </w:rPr>
              <w:t xml:space="preserve">Finanšu ministrijas 01.07.2019. </w:t>
            </w:r>
            <w:r>
              <w:rPr>
                <w:b/>
                <w:bCs/>
                <w:sz w:val="22"/>
                <w:szCs w:val="22"/>
              </w:rPr>
              <w:t>6</w:t>
            </w:r>
            <w:r w:rsidRPr="00100B71">
              <w:rPr>
                <w:b/>
                <w:bCs/>
                <w:sz w:val="22"/>
                <w:szCs w:val="22"/>
              </w:rPr>
              <w:t>.iebildums:</w:t>
            </w:r>
          </w:p>
          <w:p w14:paraId="7D912446" w14:textId="641F3DEA" w:rsidR="00E41ACB" w:rsidRPr="002479B0" w:rsidRDefault="00100B71" w:rsidP="00100B71">
            <w:pPr>
              <w:pStyle w:val="naisc"/>
              <w:spacing w:before="0" w:after="0"/>
              <w:jc w:val="both"/>
              <w:rPr>
                <w:sz w:val="22"/>
                <w:szCs w:val="22"/>
              </w:rPr>
            </w:pPr>
            <w:r>
              <w:rPr>
                <w:sz w:val="22"/>
                <w:szCs w:val="22"/>
              </w:rPr>
              <w:t>“</w:t>
            </w:r>
            <w:r>
              <w:t xml:space="preserve"> </w:t>
            </w:r>
            <w:r w:rsidRPr="00100B71">
              <w:rPr>
                <w:sz w:val="22"/>
                <w:szCs w:val="22"/>
              </w:rPr>
              <w:t>6.</w:t>
            </w:r>
            <w:r w:rsidRPr="00100B71">
              <w:rPr>
                <w:sz w:val="22"/>
                <w:szCs w:val="22"/>
              </w:rPr>
              <w:tab/>
              <w:t>Lūdzam papildināt anotācijas IV sadaļas “Tiesību akta projekta ietekme uz spēkā esošo tiesību normu sistēmu” 1.punktu “Saistītie tiesību aktu projekti” (turpmāk – anotācijas IV sadaļas 1.punkts) ar informāciju, ka noteikumu projekts Ministru kabinetā tiks virzīts vienlaicīgi vai pirms noteikumu projekta “Darbības programmas „Izaugsme un nodarbinātība” 4.1.1. specifiskā atbalsta mērķa “Veicināt efektīvu energoresursu izmantošanu, enerģijas patēriņa samazināšanu un pāreju uz AER apstrādes rūpniecības nozarē” trešās projektu iesniegumu atlases kārtas īstenošanas noteikumi”</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44298305" w14:textId="0BA3316C" w:rsidR="00E41ACB" w:rsidRPr="001E3FAA" w:rsidRDefault="001E3FAA" w:rsidP="0088699C">
            <w:pPr>
              <w:pStyle w:val="naisc"/>
              <w:spacing w:before="0" w:after="0"/>
              <w:rPr>
                <w:b/>
                <w:bCs/>
                <w:sz w:val="22"/>
                <w:szCs w:val="22"/>
              </w:rPr>
            </w:pPr>
            <w:r w:rsidRPr="001E3FAA">
              <w:rPr>
                <w:b/>
                <w:bCs/>
                <w:sz w:val="22"/>
                <w:szCs w:val="22"/>
              </w:rPr>
              <w:t>Ņemts vērā</w:t>
            </w:r>
          </w:p>
        </w:tc>
        <w:tc>
          <w:tcPr>
            <w:tcW w:w="2551" w:type="dxa"/>
            <w:tcBorders>
              <w:top w:val="single" w:sz="4" w:space="0" w:color="auto"/>
              <w:left w:val="single" w:sz="4" w:space="0" w:color="auto"/>
              <w:bottom w:val="single" w:sz="4" w:space="0" w:color="auto"/>
            </w:tcBorders>
          </w:tcPr>
          <w:p w14:paraId="07943EBF" w14:textId="4E8C2F28" w:rsidR="00E41ACB" w:rsidRPr="001E3FAA" w:rsidRDefault="001E3FAA" w:rsidP="001E3FAA">
            <w:pPr>
              <w:jc w:val="both"/>
              <w:rPr>
                <w:b/>
                <w:bCs/>
                <w:sz w:val="22"/>
                <w:szCs w:val="22"/>
              </w:rPr>
            </w:pPr>
            <w:r w:rsidRPr="001E3FAA">
              <w:rPr>
                <w:b/>
                <w:bCs/>
                <w:sz w:val="22"/>
                <w:szCs w:val="22"/>
              </w:rPr>
              <w:t>Veiktos labojumus lūgums skatīt noteikumu projekta anotācijā</w:t>
            </w:r>
          </w:p>
        </w:tc>
      </w:tr>
      <w:tr w:rsidR="00EA5860" w:rsidRPr="002479B0" w14:paraId="0F61E969" w14:textId="77777777" w:rsidTr="00100B71">
        <w:tc>
          <w:tcPr>
            <w:tcW w:w="716" w:type="dxa"/>
            <w:tcBorders>
              <w:top w:val="single" w:sz="6" w:space="0" w:color="000000"/>
              <w:left w:val="single" w:sz="6" w:space="0" w:color="000000"/>
              <w:bottom w:val="single" w:sz="6" w:space="0" w:color="000000"/>
              <w:right w:val="single" w:sz="6" w:space="0" w:color="000000"/>
            </w:tcBorders>
          </w:tcPr>
          <w:p w14:paraId="725821F0" w14:textId="77777777" w:rsidR="00EA5860" w:rsidRPr="002479B0" w:rsidRDefault="00EA5860" w:rsidP="00792EDE">
            <w:pPr>
              <w:pStyle w:val="naisc"/>
              <w:numPr>
                <w:ilvl w:val="0"/>
                <w:numId w:val="16"/>
              </w:numPr>
              <w:spacing w:before="0" w:after="0"/>
              <w:ind w:left="0" w:firstLine="0"/>
              <w:rPr>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3A1AEE9F" w14:textId="0933E8AF" w:rsidR="00EA5860" w:rsidRPr="00100B71" w:rsidRDefault="00EA5860" w:rsidP="00EA5860">
            <w:pPr>
              <w:pStyle w:val="naisc"/>
              <w:spacing w:before="0" w:after="0"/>
              <w:jc w:val="left"/>
              <w:rPr>
                <w:b/>
                <w:bCs/>
                <w:sz w:val="22"/>
                <w:szCs w:val="22"/>
              </w:rPr>
            </w:pPr>
            <w:r w:rsidRPr="00100B71">
              <w:rPr>
                <w:b/>
                <w:bCs/>
                <w:sz w:val="22"/>
                <w:szCs w:val="22"/>
              </w:rPr>
              <w:t>Noteikumu projekta anotācijas IV sadaļas 1.punkts</w:t>
            </w:r>
          </w:p>
        </w:tc>
        <w:tc>
          <w:tcPr>
            <w:tcW w:w="4278" w:type="dxa"/>
            <w:tcBorders>
              <w:top w:val="single" w:sz="6" w:space="0" w:color="000000"/>
              <w:left w:val="single" w:sz="6" w:space="0" w:color="000000"/>
              <w:bottom w:val="single" w:sz="6" w:space="0" w:color="000000"/>
              <w:right w:val="single" w:sz="6" w:space="0" w:color="000000"/>
            </w:tcBorders>
          </w:tcPr>
          <w:p w14:paraId="1FB40E2D" w14:textId="77777777" w:rsidR="00EA5860" w:rsidRDefault="00EA5860" w:rsidP="00EA5860">
            <w:pPr>
              <w:pStyle w:val="naisc"/>
              <w:spacing w:before="0" w:after="0"/>
              <w:jc w:val="left"/>
              <w:rPr>
                <w:b/>
                <w:bCs/>
                <w:sz w:val="22"/>
                <w:szCs w:val="22"/>
              </w:rPr>
            </w:pPr>
            <w:r>
              <w:rPr>
                <w:b/>
                <w:bCs/>
                <w:sz w:val="22"/>
                <w:szCs w:val="22"/>
              </w:rPr>
              <w:t>Finanšu ministrijas 01.07.2019. 2.priekšlikums:</w:t>
            </w:r>
          </w:p>
          <w:p w14:paraId="36411C1C" w14:textId="240BE8E5" w:rsidR="00EA5860" w:rsidRPr="00100B71" w:rsidRDefault="00EA5860" w:rsidP="00EA5860">
            <w:pPr>
              <w:pStyle w:val="naisc"/>
              <w:spacing w:before="0" w:after="0"/>
              <w:jc w:val="both"/>
              <w:rPr>
                <w:sz w:val="22"/>
                <w:szCs w:val="22"/>
              </w:rPr>
            </w:pPr>
            <w:r>
              <w:rPr>
                <w:sz w:val="22"/>
                <w:szCs w:val="22"/>
              </w:rPr>
              <w:t>“</w:t>
            </w:r>
            <w:r>
              <w:t xml:space="preserve"> </w:t>
            </w:r>
            <w:r w:rsidRPr="00100B71">
              <w:rPr>
                <w:sz w:val="22"/>
                <w:szCs w:val="22"/>
              </w:rPr>
              <w:t>2.</w:t>
            </w:r>
            <w:r w:rsidRPr="00100B71">
              <w:rPr>
                <w:sz w:val="22"/>
                <w:szCs w:val="22"/>
              </w:rPr>
              <w:tab/>
              <w:t>Lūdzam svītrot no anotācijas IV sadaļas 1.punkta informāciju par grozījumiem Ministru kabineta 2016.gada 6.septembra noteikumos Nr.590 “Darbības programmas “Izaugsme un nodarbinātība” 4.1.1. specifiskā atbalsta mērķa “Veicināt efektīvu energoresursu izmantošanu, enerģijas patēriņa samazināšanu un pāreju uz AER apstrādes rūpniecības nozarē” pirmās projektu iesniegumu atlases kārtas īstenošanas noteikumi”, jo šis grozījumu projekts nerada ietekmi uz 4.1.1.SAM otro projektu iesniegumu atlases kārtu.</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7AE0298C" w14:textId="653218BF" w:rsidR="00EA5860" w:rsidRPr="002479B0" w:rsidRDefault="00EA5860" w:rsidP="00EA5860">
            <w:pPr>
              <w:pStyle w:val="naisc"/>
              <w:spacing w:before="0" w:after="0"/>
              <w:rPr>
                <w:sz w:val="22"/>
                <w:szCs w:val="22"/>
              </w:rPr>
            </w:pPr>
            <w:r w:rsidRPr="001E3FAA">
              <w:rPr>
                <w:b/>
                <w:bCs/>
                <w:sz w:val="22"/>
                <w:szCs w:val="22"/>
              </w:rPr>
              <w:t>Ņemts vērā</w:t>
            </w:r>
          </w:p>
        </w:tc>
        <w:tc>
          <w:tcPr>
            <w:tcW w:w="2551" w:type="dxa"/>
            <w:tcBorders>
              <w:top w:val="single" w:sz="4" w:space="0" w:color="auto"/>
              <w:left w:val="single" w:sz="4" w:space="0" w:color="auto"/>
              <w:bottom w:val="single" w:sz="4" w:space="0" w:color="auto"/>
            </w:tcBorders>
          </w:tcPr>
          <w:p w14:paraId="04A6D5BA" w14:textId="4DEC3F50" w:rsidR="00EA5860" w:rsidRPr="002479B0" w:rsidRDefault="00EA5860" w:rsidP="00EA5860">
            <w:pPr>
              <w:jc w:val="both"/>
              <w:rPr>
                <w:sz w:val="22"/>
                <w:szCs w:val="22"/>
              </w:rPr>
            </w:pPr>
            <w:r w:rsidRPr="001E3FAA">
              <w:rPr>
                <w:b/>
                <w:bCs/>
                <w:sz w:val="22"/>
                <w:szCs w:val="22"/>
              </w:rPr>
              <w:t>Veiktos labojumus lūgums skatīt noteikumu projekta anotācijā</w:t>
            </w:r>
          </w:p>
        </w:tc>
      </w:tr>
      <w:tr w:rsidR="00A326AB" w:rsidRPr="002479B0" w14:paraId="21B2CCDA" w14:textId="77777777" w:rsidTr="0088699C">
        <w:tc>
          <w:tcPr>
            <w:tcW w:w="716" w:type="dxa"/>
            <w:tcBorders>
              <w:top w:val="single" w:sz="6" w:space="0" w:color="000000"/>
              <w:left w:val="single" w:sz="6" w:space="0" w:color="000000"/>
              <w:bottom w:val="single" w:sz="6" w:space="0" w:color="000000"/>
              <w:right w:val="single" w:sz="6" w:space="0" w:color="000000"/>
            </w:tcBorders>
          </w:tcPr>
          <w:p w14:paraId="1175643B" w14:textId="77777777" w:rsidR="00A326AB" w:rsidRPr="002479B0" w:rsidRDefault="00A326AB" w:rsidP="00792EDE">
            <w:pPr>
              <w:pStyle w:val="naisc"/>
              <w:numPr>
                <w:ilvl w:val="0"/>
                <w:numId w:val="16"/>
              </w:numPr>
              <w:spacing w:before="0" w:after="0"/>
              <w:ind w:left="0" w:firstLine="0"/>
              <w:rPr>
                <w:sz w:val="22"/>
                <w:szCs w:val="22"/>
              </w:rPr>
            </w:pPr>
          </w:p>
        </w:tc>
        <w:tc>
          <w:tcPr>
            <w:tcW w:w="3086" w:type="dxa"/>
            <w:tcBorders>
              <w:top w:val="single" w:sz="6" w:space="0" w:color="000000"/>
              <w:left w:val="single" w:sz="6" w:space="0" w:color="000000"/>
              <w:bottom w:val="single" w:sz="4" w:space="0" w:color="auto"/>
              <w:right w:val="single" w:sz="6" w:space="0" w:color="000000"/>
            </w:tcBorders>
          </w:tcPr>
          <w:p w14:paraId="5F92DCA9" w14:textId="3E80077F" w:rsidR="00A326AB" w:rsidRPr="00100B71" w:rsidRDefault="00A326AB" w:rsidP="00A326AB">
            <w:pPr>
              <w:pStyle w:val="naisc"/>
              <w:spacing w:before="0" w:after="0"/>
              <w:jc w:val="left"/>
              <w:rPr>
                <w:b/>
                <w:bCs/>
                <w:sz w:val="22"/>
                <w:szCs w:val="22"/>
              </w:rPr>
            </w:pPr>
            <w:r>
              <w:rPr>
                <w:b/>
                <w:bCs/>
                <w:sz w:val="22"/>
                <w:szCs w:val="22"/>
              </w:rPr>
              <w:t>Noteikumu projekta anotācijas V sadaļa</w:t>
            </w:r>
          </w:p>
        </w:tc>
        <w:tc>
          <w:tcPr>
            <w:tcW w:w="4278" w:type="dxa"/>
            <w:tcBorders>
              <w:top w:val="single" w:sz="6" w:space="0" w:color="000000"/>
              <w:left w:val="single" w:sz="6" w:space="0" w:color="000000"/>
              <w:bottom w:val="single" w:sz="6" w:space="0" w:color="000000"/>
              <w:right w:val="single" w:sz="6" w:space="0" w:color="000000"/>
            </w:tcBorders>
          </w:tcPr>
          <w:p w14:paraId="1D3585D7" w14:textId="77777777" w:rsidR="00A326AB" w:rsidRDefault="00A326AB" w:rsidP="00A326AB">
            <w:pPr>
              <w:pStyle w:val="naisc"/>
              <w:spacing w:before="0" w:after="0"/>
              <w:jc w:val="left"/>
              <w:rPr>
                <w:b/>
                <w:bCs/>
                <w:sz w:val="22"/>
                <w:szCs w:val="22"/>
              </w:rPr>
            </w:pPr>
            <w:r>
              <w:rPr>
                <w:b/>
                <w:bCs/>
                <w:sz w:val="22"/>
                <w:szCs w:val="22"/>
              </w:rPr>
              <w:t>Tieslietu ministrijas 27.06.2019. iebildums:</w:t>
            </w:r>
          </w:p>
          <w:p w14:paraId="20282633" w14:textId="7B45B76D" w:rsidR="00A326AB" w:rsidRPr="00100B71" w:rsidRDefault="00A326AB" w:rsidP="00A326AB">
            <w:pPr>
              <w:pStyle w:val="naisc"/>
              <w:spacing w:before="0" w:after="0"/>
              <w:jc w:val="both"/>
              <w:rPr>
                <w:sz w:val="22"/>
                <w:szCs w:val="22"/>
              </w:rPr>
            </w:pPr>
            <w:r w:rsidRPr="00100B71">
              <w:rPr>
                <w:sz w:val="22"/>
                <w:szCs w:val="22"/>
              </w:rPr>
              <w:t xml:space="preserve">“Vēršam uzmanību, ka noteikumu projekta anotācijas V sadaļas 1. punktu un 1. tabulu nepieciešams aizpildīt atbilstoši Ministru kabineta 2009. gada 15. decembra instrukcijas Nr. 19 ''Tiesību akta projekta sākotnējās ietekmes izvērtēšanas kārtība'' 55. un 56. punktam. Norādām, ka Tieslietu ministrijai nav iespējams precīzi izvērtēt, vai noteikumu projekta anotācijas I sadaļas 2. punktā norādītā Eiropas Komisijas 2013. gada 18. decembra Regula (ES) Nr. 1407/2013 par Līguma par Eiropas Savienības darbību 107. un 108. panta piemērošanu </w:t>
            </w:r>
            <w:proofErr w:type="spellStart"/>
            <w:r w:rsidRPr="00100B71">
              <w:rPr>
                <w:sz w:val="22"/>
                <w:szCs w:val="22"/>
              </w:rPr>
              <w:t>de</w:t>
            </w:r>
            <w:proofErr w:type="spellEnd"/>
            <w:r w:rsidRPr="00100B71">
              <w:rPr>
                <w:sz w:val="22"/>
                <w:szCs w:val="22"/>
              </w:rPr>
              <w:t xml:space="preserve"> </w:t>
            </w:r>
            <w:proofErr w:type="spellStart"/>
            <w:r w:rsidRPr="00100B71">
              <w:rPr>
                <w:sz w:val="22"/>
                <w:szCs w:val="22"/>
              </w:rPr>
              <w:t>minimis</w:t>
            </w:r>
            <w:proofErr w:type="spellEnd"/>
            <w:r w:rsidRPr="00100B71">
              <w:rPr>
                <w:sz w:val="22"/>
                <w:szCs w:val="22"/>
              </w:rPr>
              <w:t xml:space="preserve"> atbalstam ir atbilstoši ieviesta. Attiecīgi lūdzam precizēt noteikumu projekta anotāciju.</w:t>
            </w:r>
            <w:r>
              <w:rPr>
                <w:sz w:val="22"/>
                <w:szCs w:val="22"/>
              </w:rPr>
              <w:t>”</w:t>
            </w:r>
          </w:p>
        </w:tc>
        <w:tc>
          <w:tcPr>
            <w:tcW w:w="4111" w:type="dxa"/>
            <w:tcBorders>
              <w:top w:val="single" w:sz="6" w:space="0" w:color="000000"/>
              <w:left w:val="single" w:sz="6" w:space="0" w:color="000000"/>
              <w:bottom w:val="single" w:sz="6" w:space="0" w:color="000000"/>
              <w:right w:val="single" w:sz="6" w:space="0" w:color="000000"/>
            </w:tcBorders>
          </w:tcPr>
          <w:p w14:paraId="3F4E2E19" w14:textId="5F2CA3DC" w:rsidR="00A326AB" w:rsidRPr="00A326AB" w:rsidRDefault="00A326AB" w:rsidP="00A326AB">
            <w:pPr>
              <w:pStyle w:val="naisc"/>
              <w:spacing w:before="0" w:after="0"/>
              <w:rPr>
                <w:b/>
                <w:bCs/>
                <w:sz w:val="22"/>
                <w:szCs w:val="22"/>
              </w:rPr>
            </w:pPr>
            <w:r w:rsidRPr="00A326AB">
              <w:rPr>
                <w:b/>
                <w:bCs/>
                <w:sz w:val="22"/>
                <w:szCs w:val="22"/>
              </w:rPr>
              <w:t>Ņemts vērā</w:t>
            </w:r>
          </w:p>
        </w:tc>
        <w:tc>
          <w:tcPr>
            <w:tcW w:w="2551" w:type="dxa"/>
            <w:tcBorders>
              <w:top w:val="single" w:sz="4" w:space="0" w:color="auto"/>
              <w:left w:val="single" w:sz="4" w:space="0" w:color="auto"/>
              <w:bottom w:val="single" w:sz="4" w:space="0" w:color="auto"/>
            </w:tcBorders>
          </w:tcPr>
          <w:p w14:paraId="354B3812" w14:textId="4E970D8E" w:rsidR="00A326AB" w:rsidRPr="00A326AB" w:rsidRDefault="00A326AB" w:rsidP="00A326AB">
            <w:pPr>
              <w:jc w:val="both"/>
              <w:rPr>
                <w:b/>
                <w:bCs/>
                <w:sz w:val="22"/>
                <w:szCs w:val="22"/>
              </w:rPr>
            </w:pPr>
            <w:r w:rsidRPr="00A326AB">
              <w:rPr>
                <w:b/>
                <w:bCs/>
                <w:sz w:val="22"/>
                <w:szCs w:val="22"/>
              </w:rPr>
              <w:t>Veiktos labojumus lūgums skatīt noteikumu projekta anotācijā</w:t>
            </w:r>
          </w:p>
        </w:tc>
      </w:tr>
    </w:tbl>
    <w:p w14:paraId="10FF0E0A" w14:textId="77777777" w:rsidR="00266C58" w:rsidRPr="001C4923" w:rsidRDefault="00266C58" w:rsidP="001C4923">
      <w:pPr>
        <w:pStyle w:val="naisf"/>
        <w:spacing w:before="0" w:after="0"/>
        <w:ind w:firstLine="0"/>
        <w:rPr>
          <w:sz w:val="22"/>
          <w:szCs w:val="22"/>
        </w:rPr>
      </w:pPr>
    </w:p>
    <w:tbl>
      <w:tblPr>
        <w:tblpPr w:leftFromText="180" w:rightFromText="180" w:vertAnchor="text" w:horzAnchor="margin" w:tblpY="33"/>
        <w:tblOverlap w:val="never"/>
        <w:tblW w:w="0" w:type="auto"/>
        <w:tblLook w:val="00A0" w:firstRow="1" w:lastRow="0" w:firstColumn="1" w:lastColumn="0" w:noHBand="0" w:noVBand="0"/>
      </w:tblPr>
      <w:tblGrid>
        <w:gridCol w:w="8268"/>
      </w:tblGrid>
      <w:tr w:rsidR="001B797B" w:rsidRPr="001C4923" w14:paraId="2D96AD19" w14:textId="77777777" w:rsidTr="001B797B">
        <w:tc>
          <w:tcPr>
            <w:tcW w:w="8268" w:type="dxa"/>
            <w:tcBorders>
              <w:bottom w:val="single" w:sz="4" w:space="0" w:color="000000"/>
            </w:tcBorders>
          </w:tcPr>
          <w:p w14:paraId="565247BB" w14:textId="5EFD4136" w:rsidR="001B797B" w:rsidRPr="001C4923" w:rsidRDefault="00C20E4A" w:rsidP="001B797B">
            <w:pPr>
              <w:jc w:val="center"/>
              <w:rPr>
                <w:sz w:val="22"/>
                <w:szCs w:val="22"/>
              </w:rPr>
            </w:pPr>
            <w:r>
              <w:rPr>
                <w:sz w:val="22"/>
                <w:szCs w:val="22"/>
              </w:rPr>
              <w:t xml:space="preserve">Evelīna </w:t>
            </w:r>
            <w:r w:rsidR="008B4A0F">
              <w:rPr>
                <w:sz w:val="22"/>
                <w:szCs w:val="22"/>
              </w:rPr>
              <w:t>Matisone</w:t>
            </w:r>
          </w:p>
        </w:tc>
      </w:tr>
      <w:tr w:rsidR="001B797B" w:rsidRPr="001C4923" w14:paraId="5EF8F7C0" w14:textId="77777777" w:rsidTr="001B797B">
        <w:tc>
          <w:tcPr>
            <w:tcW w:w="8268" w:type="dxa"/>
            <w:tcBorders>
              <w:top w:val="single" w:sz="4" w:space="0" w:color="000000"/>
            </w:tcBorders>
          </w:tcPr>
          <w:p w14:paraId="087B5B99" w14:textId="77777777" w:rsidR="001B797B" w:rsidRDefault="001B797B" w:rsidP="001B797B">
            <w:pPr>
              <w:jc w:val="center"/>
              <w:rPr>
                <w:sz w:val="22"/>
                <w:szCs w:val="22"/>
              </w:rPr>
            </w:pPr>
            <w:r w:rsidRPr="001C4923">
              <w:rPr>
                <w:sz w:val="22"/>
                <w:szCs w:val="22"/>
              </w:rPr>
              <w:t>(par projektu atbildīgās amatpersonas vārds un uzvārds)</w:t>
            </w:r>
          </w:p>
          <w:p w14:paraId="7F75A2F1" w14:textId="77777777" w:rsidR="001B797B" w:rsidRPr="001C4923" w:rsidRDefault="001B797B" w:rsidP="001B797B">
            <w:pPr>
              <w:jc w:val="center"/>
              <w:rPr>
                <w:sz w:val="22"/>
                <w:szCs w:val="22"/>
              </w:rPr>
            </w:pPr>
          </w:p>
        </w:tc>
      </w:tr>
      <w:tr w:rsidR="001B797B" w:rsidRPr="001C4923" w14:paraId="543A7047" w14:textId="77777777" w:rsidTr="001B797B">
        <w:tc>
          <w:tcPr>
            <w:tcW w:w="8268" w:type="dxa"/>
            <w:tcBorders>
              <w:bottom w:val="single" w:sz="4" w:space="0" w:color="000000"/>
            </w:tcBorders>
          </w:tcPr>
          <w:p w14:paraId="104578DD" w14:textId="77777777" w:rsidR="001B797B" w:rsidRPr="001C4923" w:rsidRDefault="001B797B" w:rsidP="001B797B">
            <w:pPr>
              <w:jc w:val="center"/>
              <w:rPr>
                <w:sz w:val="22"/>
                <w:szCs w:val="22"/>
              </w:rPr>
            </w:pPr>
            <w:r>
              <w:rPr>
                <w:sz w:val="22"/>
                <w:szCs w:val="22"/>
              </w:rPr>
              <w:lastRenderedPageBreak/>
              <w:t>Enerģētikas finanšu instrumentu nodaļas v</w:t>
            </w:r>
            <w:r w:rsidR="00C20E4A">
              <w:rPr>
                <w:sz w:val="22"/>
                <w:szCs w:val="22"/>
              </w:rPr>
              <w:t>ecākā eksperte</w:t>
            </w:r>
          </w:p>
        </w:tc>
      </w:tr>
      <w:tr w:rsidR="001B797B" w:rsidRPr="001C4923" w14:paraId="0C99E60E" w14:textId="77777777" w:rsidTr="001B797B">
        <w:tc>
          <w:tcPr>
            <w:tcW w:w="8268" w:type="dxa"/>
            <w:tcBorders>
              <w:top w:val="single" w:sz="4" w:space="0" w:color="000000"/>
            </w:tcBorders>
          </w:tcPr>
          <w:p w14:paraId="60F24442" w14:textId="77777777" w:rsidR="001B797B" w:rsidRDefault="001B797B" w:rsidP="001B797B">
            <w:pPr>
              <w:jc w:val="center"/>
              <w:rPr>
                <w:sz w:val="22"/>
                <w:szCs w:val="22"/>
              </w:rPr>
            </w:pPr>
            <w:r w:rsidRPr="001C4923">
              <w:rPr>
                <w:sz w:val="22"/>
                <w:szCs w:val="22"/>
              </w:rPr>
              <w:t>(amats)</w:t>
            </w:r>
          </w:p>
          <w:p w14:paraId="49318A77" w14:textId="77777777" w:rsidR="001B797B" w:rsidRPr="001C4923" w:rsidRDefault="001B797B" w:rsidP="001B797B">
            <w:pPr>
              <w:jc w:val="center"/>
              <w:rPr>
                <w:sz w:val="22"/>
                <w:szCs w:val="22"/>
              </w:rPr>
            </w:pPr>
          </w:p>
        </w:tc>
      </w:tr>
      <w:tr w:rsidR="001B797B" w:rsidRPr="001C4923" w14:paraId="3D65CF65" w14:textId="77777777" w:rsidTr="001B797B">
        <w:tc>
          <w:tcPr>
            <w:tcW w:w="8268" w:type="dxa"/>
            <w:tcBorders>
              <w:bottom w:val="single" w:sz="4" w:space="0" w:color="000000"/>
            </w:tcBorders>
          </w:tcPr>
          <w:p w14:paraId="071B4D01" w14:textId="77777777" w:rsidR="001B797B" w:rsidRPr="001C4923" w:rsidRDefault="00C20E4A" w:rsidP="001B797B">
            <w:pPr>
              <w:jc w:val="center"/>
              <w:rPr>
                <w:sz w:val="22"/>
                <w:szCs w:val="22"/>
              </w:rPr>
            </w:pPr>
            <w:r>
              <w:rPr>
                <w:sz w:val="22"/>
                <w:szCs w:val="22"/>
              </w:rPr>
              <w:t>67013241</w:t>
            </w:r>
          </w:p>
        </w:tc>
      </w:tr>
      <w:tr w:rsidR="001B797B" w:rsidRPr="001C4923" w14:paraId="5960E879" w14:textId="77777777" w:rsidTr="001B797B">
        <w:tc>
          <w:tcPr>
            <w:tcW w:w="8268" w:type="dxa"/>
            <w:tcBorders>
              <w:top w:val="single" w:sz="4" w:space="0" w:color="000000"/>
            </w:tcBorders>
          </w:tcPr>
          <w:p w14:paraId="05D219BB" w14:textId="77777777" w:rsidR="001B797B" w:rsidRDefault="001B797B" w:rsidP="001B797B">
            <w:pPr>
              <w:jc w:val="center"/>
              <w:rPr>
                <w:sz w:val="22"/>
                <w:szCs w:val="22"/>
              </w:rPr>
            </w:pPr>
            <w:r w:rsidRPr="001C4923">
              <w:rPr>
                <w:sz w:val="22"/>
                <w:szCs w:val="22"/>
              </w:rPr>
              <w:t>(tālruņa un faksa numurs)</w:t>
            </w:r>
          </w:p>
          <w:p w14:paraId="6831CBB6" w14:textId="77777777" w:rsidR="001B797B" w:rsidRPr="001C4923" w:rsidRDefault="001B797B" w:rsidP="001B797B">
            <w:pPr>
              <w:jc w:val="center"/>
              <w:rPr>
                <w:sz w:val="22"/>
                <w:szCs w:val="22"/>
              </w:rPr>
            </w:pPr>
          </w:p>
        </w:tc>
      </w:tr>
      <w:tr w:rsidR="001B797B" w:rsidRPr="001C4923" w14:paraId="5E38045A" w14:textId="77777777" w:rsidTr="001B797B">
        <w:tc>
          <w:tcPr>
            <w:tcW w:w="8268" w:type="dxa"/>
            <w:tcBorders>
              <w:bottom w:val="single" w:sz="4" w:space="0" w:color="000000"/>
            </w:tcBorders>
          </w:tcPr>
          <w:p w14:paraId="75C33E40" w14:textId="237C8BA0" w:rsidR="001B797B" w:rsidRPr="001C4923" w:rsidRDefault="00C20E4A" w:rsidP="001B797B">
            <w:pPr>
              <w:jc w:val="center"/>
              <w:rPr>
                <w:sz w:val="22"/>
                <w:szCs w:val="22"/>
              </w:rPr>
            </w:pPr>
            <w:r>
              <w:rPr>
                <w:sz w:val="22"/>
                <w:szCs w:val="22"/>
              </w:rPr>
              <w:t>Evelina.</w:t>
            </w:r>
            <w:r w:rsidR="008B4A0F">
              <w:rPr>
                <w:sz w:val="22"/>
                <w:szCs w:val="22"/>
              </w:rPr>
              <w:t>Matisone</w:t>
            </w:r>
            <w:r>
              <w:rPr>
                <w:sz w:val="22"/>
                <w:szCs w:val="22"/>
              </w:rPr>
              <w:t>@em.gov.lv</w:t>
            </w:r>
          </w:p>
        </w:tc>
      </w:tr>
      <w:tr w:rsidR="001B797B" w:rsidRPr="001C4923" w14:paraId="2D09BF95" w14:textId="77777777" w:rsidTr="001B797B">
        <w:tc>
          <w:tcPr>
            <w:tcW w:w="8268" w:type="dxa"/>
            <w:tcBorders>
              <w:top w:val="single" w:sz="4" w:space="0" w:color="000000"/>
            </w:tcBorders>
          </w:tcPr>
          <w:p w14:paraId="260BC823" w14:textId="77777777" w:rsidR="001B797B" w:rsidRPr="001C4923" w:rsidRDefault="001B797B" w:rsidP="001B797B">
            <w:pPr>
              <w:jc w:val="center"/>
              <w:rPr>
                <w:sz w:val="22"/>
                <w:szCs w:val="22"/>
              </w:rPr>
            </w:pPr>
            <w:r w:rsidRPr="001C4923">
              <w:rPr>
                <w:sz w:val="22"/>
                <w:szCs w:val="22"/>
              </w:rPr>
              <w:t>(e-pasta adrese)</w:t>
            </w:r>
          </w:p>
        </w:tc>
      </w:tr>
    </w:tbl>
    <w:p w14:paraId="6A077AF0" w14:textId="77777777" w:rsidR="0088699C" w:rsidRDefault="0088699C" w:rsidP="001C4923">
      <w:pPr>
        <w:pStyle w:val="naisf"/>
        <w:tabs>
          <w:tab w:val="left" w:pos="6840"/>
        </w:tabs>
        <w:spacing w:before="0" w:after="0"/>
        <w:ind w:firstLine="0"/>
        <w:rPr>
          <w:sz w:val="22"/>
          <w:szCs w:val="22"/>
        </w:rPr>
      </w:pPr>
    </w:p>
    <w:p w14:paraId="3C0431CA" w14:textId="77777777" w:rsidR="0088699C" w:rsidRPr="0088699C" w:rsidRDefault="0088699C" w:rsidP="0088699C"/>
    <w:p w14:paraId="07F6DBBE" w14:textId="77777777" w:rsidR="0088699C" w:rsidRPr="0088699C" w:rsidRDefault="0088699C" w:rsidP="0088699C"/>
    <w:p w14:paraId="2458B4D5" w14:textId="77777777" w:rsidR="0088699C" w:rsidRPr="0088699C" w:rsidRDefault="0088699C" w:rsidP="0088699C"/>
    <w:p w14:paraId="7A1E1AAE" w14:textId="77777777" w:rsidR="0088699C" w:rsidRDefault="0088699C" w:rsidP="001C4923">
      <w:pPr>
        <w:pStyle w:val="naisf"/>
        <w:tabs>
          <w:tab w:val="left" w:pos="6840"/>
        </w:tabs>
        <w:spacing w:before="0" w:after="0"/>
        <w:ind w:firstLine="0"/>
        <w:rPr>
          <w:sz w:val="22"/>
          <w:szCs w:val="22"/>
        </w:rPr>
      </w:pPr>
    </w:p>
    <w:p w14:paraId="6FF2741A" w14:textId="77777777" w:rsidR="00C4513F" w:rsidRDefault="0088699C" w:rsidP="00C4513F">
      <w:pPr>
        <w:pStyle w:val="naisf"/>
        <w:tabs>
          <w:tab w:val="left" w:pos="6840"/>
        </w:tabs>
        <w:spacing w:before="0" w:after="0"/>
        <w:ind w:firstLine="0"/>
        <w:rPr>
          <w:sz w:val="20"/>
          <w:szCs w:val="20"/>
        </w:rPr>
      </w:pPr>
      <w:r>
        <w:rPr>
          <w:sz w:val="22"/>
          <w:szCs w:val="22"/>
        </w:rPr>
        <w:br w:type="textWrapping" w:clear="all"/>
      </w:r>
    </w:p>
    <w:p w14:paraId="435D030E" w14:textId="77777777" w:rsidR="001B797B" w:rsidRDefault="001B797B" w:rsidP="00C4513F">
      <w:pPr>
        <w:pStyle w:val="naisf"/>
        <w:tabs>
          <w:tab w:val="left" w:pos="6840"/>
        </w:tabs>
        <w:spacing w:before="0" w:after="0"/>
        <w:ind w:firstLine="0"/>
        <w:rPr>
          <w:sz w:val="20"/>
          <w:szCs w:val="20"/>
        </w:rPr>
      </w:pPr>
    </w:p>
    <w:p w14:paraId="624B026E" w14:textId="77777777" w:rsidR="006A6139" w:rsidRDefault="006A6139"/>
    <w:sectPr w:rsidR="006A6139" w:rsidSect="001C4923">
      <w:headerReference w:type="default" r:id="rId8"/>
      <w:footerReference w:type="default" r:id="rId9"/>
      <w:pgSz w:w="16838" w:h="11906" w:orient="landscape" w:code="9"/>
      <w:pgMar w:top="1701" w:right="1134"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616B2" w14:textId="77777777" w:rsidR="00954406" w:rsidRDefault="00954406" w:rsidP="001C4923">
      <w:r>
        <w:separator/>
      </w:r>
    </w:p>
  </w:endnote>
  <w:endnote w:type="continuationSeparator" w:id="0">
    <w:p w14:paraId="1554FB55" w14:textId="77777777" w:rsidR="00954406" w:rsidRDefault="00954406" w:rsidP="001C4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2CB89" w14:textId="3D62F8A0" w:rsidR="00954406" w:rsidRPr="001C4923" w:rsidRDefault="00954406" w:rsidP="001C4923">
    <w:pPr>
      <w:pStyle w:val="Footer"/>
      <w:jc w:val="both"/>
      <w:rPr>
        <w:sz w:val="20"/>
        <w:szCs w:val="20"/>
      </w:rPr>
    </w:pPr>
    <w:r>
      <w:rPr>
        <w:sz w:val="20"/>
        <w:szCs w:val="20"/>
      </w:rPr>
      <w:t>EMIzz_</w:t>
    </w:r>
    <w:r w:rsidR="00F059D9">
      <w:rPr>
        <w:sz w:val="20"/>
        <w:szCs w:val="20"/>
      </w:rPr>
      <w:t>1110</w:t>
    </w:r>
    <w:r>
      <w:rPr>
        <w:sz w:val="20"/>
        <w:szCs w:val="20"/>
      </w:rPr>
      <w:t>19_Groz590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60B2C" w14:textId="77777777" w:rsidR="00954406" w:rsidRDefault="00954406" w:rsidP="001C4923">
      <w:r>
        <w:separator/>
      </w:r>
    </w:p>
  </w:footnote>
  <w:footnote w:type="continuationSeparator" w:id="0">
    <w:p w14:paraId="35CE8A74" w14:textId="77777777" w:rsidR="00954406" w:rsidRDefault="00954406" w:rsidP="001C4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3724708"/>
      <w:docPartObj>
        <w:docPartGallery w:val="Page Numbers (Top of Page)"/>
        <w:docPartUnique/>
      </w:docPartObj>
    </w:sdtPr>
    <w:sdtEndPr>
      <w:rPr>
        <w:noProof/>
      </w:rPr>
    </w:sdtEndPr>
    <w:sdtContent>
      <w:p w14:paraId="282A1661" w14:textId="04806D2F" w:rsidR="00954406" w:rsidRDefault="0095440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9907816" w14:textId="77777777" w:rsidR="00954406" w:rsidRDefault="009544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1F99"/>
    <w:multiLevelType w:val="hybridMultilevel"/>
    <w:tmpl w:val="48EAD170"/>
    <w:lvl w:ilvl="0" w:tplc="53765E2C">
      <w:start w:val="1"/>
      <w:numFmt w:val="lowerLetter"/>
      <w:lvlText w:val="%1)"/>
      <w:lvlJc w:val="left"/>
      <w:pPr>
        <w:ind w:left="1634" w:hanging="360"/>
      </w:pPr>
      <w:rPr>
        <w:rFonts w:hint="default"/>
      </w:rPr>
    </w:lvl>
    <w:lvl w:ilvl="1" w:tplc="04260019" w:tentative="1">
      <w:start w:val="1"/>
      <w:numFmt w:val="lowerLetter"/>
      <w:lvlText w:val="%2."/>
      <w:lvlJc w:val="left"/>
      <w:pPr>
        <w:ind w:left="2354" w:hanging="360"/>
      </w:pPr>
    </w:lvl>
    <w:lvl w:ilvl="2" w:tplc="0426001B" w:tentative="1">
      <w:start w:val="1"/>
      <w:numFmt w:val="lowerRoman"/>
      <w:lvlText w:val="%3."/>
      <w:lvlJc w:val="right"/>
      <w:pPr>
        <w:ind w:left="3074" w:hanging="180"/>
      </w:pPr>
    </w:lvl>
    <w:lvl w:ilvl="3" w:tplc="0426000F" w:tentative="1">
      <w:start w:val="1"/>
      <w:numFmt w:val="decimal"/>
      <w:lvlText w:val="%4."/>
      <w:lvlJc w:val="left"/>
      <w:pPr>
        <w:ind w:left="3794" w:hanging="360"/>
      </w:pPr>
    </w:lvl>
    <w:lvl w:ilvl="4" w:tplc="04260019" w:tentative="1">
      <w:start w:val="1"/>
      <w:numFmt w:val="lowerLetter"/>
      <w:lvlText w:val="%5."/>
      <w:lvlJc w:val="left"/>
      <w:pPr>
        <w:ind w:left="4514" w:hanging="360"/>
      </w:pPr>
    </w:lvl>
    <w:lvl w:ilvl="5" w:tplc="0426001B" w:tentative="1">
      <w:start w:val="1"/>
      <w:numFmt w:val="lowerRoman"/>
      <w:lvlText w:val="%6."/>
      <w:lvlJc w:val="right"/>
      <w:pPr>
        <w:ind w:left="5234" w:hanging="180"/>
      </w:pPr>
    </w:lvl>
    <w:lvl w:ilvl="6" w:tplc="0426000F" w:tentative="1">
      <w:start w:val="1"/>
      <w:numFmt w:val="decimal"/>
      <w:lvlText w:val="%7."/>
      <w:lvlJc w:val="left"/>
      <w:pPr>
        <w:ind w:left="5954" w:hanging="360"/>
      </w:pPr>
    </w:lvl>
    <w:lvl w:ilvl="7" w:tplc="04260019" w:tentative="1">
      <w:start w:val="1"/>
      <w:numFmt w:val="lowerLetter"/>
      <w:lvlText w:val="%8."/>
      <w:lvlJc w:val="left"/>
      <w:pPr>
        <w:ind w:left="6674" w:hanging="360"/>
      </w:pPr>
    </w:lvl>
    <w:lvl w:ilvl="8" w:tplc="0426001B" w:tentative="1">
      <w:start w:val="1"/>
      <w:numFmt w:val="lowerRoman"/>
      <w:lvlText w:val="%9."/>
      <w:lvlJc w:val="right"/>
      <w:pPr>
        <w:ind w:left="7394" w:hanging="180"/>
      </w:pPr>
    </w:lvl>
  </w:abstractNum>
  <w:abstractNum w:abstractNumId="1" w15:restartNumberingAfterBreak="1">
    <w:nsid w:val="0C8738EE"/>
    <w:multiLevelType w:val="hybridMultilevel"/>
    <w:tmpl w:val="65CCC44E"/>
    <w:lvl w:ilvl="0" w:tplc="98961A98">
      <w:start w:val="1"/>
      <w:numFmt w:val="decimal"/>
      <w:lvlText w:val="%1."/>
      <w:lvlJc w:val="left"/>
      <w:pPr>
        <w:ind w:left="720" w:hanging="360"/>
      </w:pPr>
      <w:rPr>
        <w:rFonts w:hint="default"/>
        <w:b w:val="0"/>
      </w:rPr>
    </w:lvl>
    <w:lvl w:ilvl="1" w:tplc="9B62818A" w:tentative="1">
      <w:start w:val="1"/>
      <w:numFmt w:val="lowerLetter"/>
      <w:lvlText w:val="%2."/>
      <w:lvlJc w:val="left"/>
      <w:pPr>
        <w:ind w:left="1440" w:hanging="360"/>
      </w:pPr>
    </w:lvl>
    <w:lvl w:ilvl="2" w:tplc="F2C40C0C" w:tentative="1">
      <w:start w:val="1"/>
      <w:numFmt w:val="lowerRoman"/>
      <w:lvlText w:val="%3."/>
      <w:lvlJc w:val="right"/>
      <w:pPr>
        <w:ind w:left="2160" w:hanging="180"/>
      </w:pPr>
    </w:lvl>
    <w:lvl w:ilvl="3" w:tplc="98E03882" w:tentative="1">
      <w:start w:val="1"/>
      <w:numFmt w:val="decimal"/>
      <w:lvlText w:val="%4."/>
      <w:lvlJc w:val="left"/>
      <w:pPr>
        <w:ind w:left="2880" w:hanging="360"/>
      </w:pPr>
    </w:lvl>
    <w:lvl w:ilvl="4" w:tplc="47B09FE2" w:tentative="1">
      <w:start w:val="1"/>
      <w:numFmt w:val="lowerLetter"/>
      <w:lvlText w:val="%5."/>
      <w:lvlJc w:val="left"/>
      <w:pPr>
        <w:ind w:left="3600" w:hanging="360"/>
      </w:pPr>
    </w:lvl>
    <w:lvl w:ilvl="5" w:tplc="14ECF9D2" w:tentative="1">
      <w:start w:val="1"/>
      <w:numFmt w:val="lowerRoman"/>
      <w:lvlText w:val="%6."/>
      <w:lvlJc w:val="right"/>
      <w:pPr>
        <w:ind w:left="4320" w:hanging="180"/>
      </w:pPr>
    </w:lvl>
    <w:lvl w:ilvl="6" w:tplc="A88225C6" w:tentative="1">
      <w:start w:val="1"/>
      <w:numFmt w:val="decimal"/>
      <w:lvlText w:val="%7."/>
      <w:lvlJc w:val="left"/>
      <w:pPr>
        <w:ind w:left="5040" w:hanging="360"/>
      </w:pPr>
    </w:lvl>
    <w:lvl w:ilvl="7" w:tplc="9B1866C2" w:tentative="1">
      <w:start w:val="1"/>
      <w:numFmt w:val="lowerLetter"/>
      <w:lvlText w:val="%8."/>
      <w:lvlJc w:val="left"/>
      <w:pPr>
        <w:ind w:left="5760" w:hanging="360"/>
      </w:pPr>
    </w:lvl>
    <w:lvl w:ilvl="8" w:tplc="7E2E33A4" w:tentative="1">
      <w:start w:val="1"/>
      <w:numFmt w:val="lowerRoman"/>
      <w:lvlText w:val="%9."/>
      <w:lvlJc w:val="right"/>
      <w:pPr>
        <w:ind w:left="6480" w:hanging="180"/>
      </w:pPr>
    </w:lvl>
  </w:abstractNum>
  <w:abstractNum w:abstractNumId="2" w15:restartNumberingAfterBreak="0">
    <w:nsid w:val="148A30D2"/>
    <w:multiLevelType w:val="hybridMultilevel"/>
    <w:tmpl w:val="41CC963C"/>
    <w:lvl w:ilvl="0" w:tplc="282A2C66">
      <w:start w:val="1"/>
      <w:numFmt w:val="decimal"/>
      <w:lvlText w:val="%1."/>
      <w:lvlJc w:val="left"/>
      <w:pPr>
        <w:ind w:left="502" w:hanging="360"/>
      </w:pPr>
      <w:rPr>
        <w:color w:val="auto"/>
      </w:r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3" w15:restartNumberingAfterBreak="0">
    <w:nsid w:val="1D2E1FEA"/>
    <w:multiLevelType w:val="hybridMultilevel"/>
    <w:tmpl w:val="24E025A8"/>
    <w:lvl w:ilvl="0" w:tplc="2C02AF20">
      <w:start w:val="1"/>
      <w:numFmt w:val="decimal"/>
      <w:lvlText w:val="%1."/>
      <w:lvlJc w:val="left"/>
      <w:pPr>
        <w:ind w:left="720" w:hanging="360"/>
      </w:pPr>
      <w:rPr>
        <w:rFonts w:ascii="Times New Roman" w:hAnsi="Times New Roman" w:cs="Times New Roman" w:hint="default"/>
        <w:b w:val="0"/>
        <w:color w:val="auto"/>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801E37"/>
    <w:multiLevelType w:val="hybridMultilevel"/>
    <w:tmpl w:val="CF56BEA6"/>
    <w:lvl w:ilvl="0" w:tplc="E2A43446">
      <w:start w:val="1"/>
      <w:numFmt w:val="decimal"/>
      <w:lvlText w:val="%1."/>
      <w:lvlJc w:val="left"/>
      <w:pPr>
        <w:ind w:left="4897"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5" w15:restartNumberingAfterBreak="0">
    <w:nsid w:val="30683806"/>
    <w:multiLevelType w:val="hybridMultilevel"/>
    <w:tmpl w:val="FF6A4C5C"/>
    <w:lvl w:ilvl="0" w:tplc="B95EF086">
      <w:start w:val="1"/>
      <w:numFmt w:val="decimal"/>
      <w:lvlText w:val="%1."/>
      <w:lvlJc w:val="left"/>
      <w:pPr>
        <w:ind w:left="1004" w:hanging="360"/>
      </w:pPr>
      <w:rPr>
        <w:i w:val="0"/>
        <w:color w:val="auto"/>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3B0B50D8"/>
    <w:multiLevelType w:val="hybridMultilevel"/>
    <w:tmpl w:val="09D8E638"/>
    <w:lvl w:ilvl="0" w:tplc="8D100B9C">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151015"/>
    <w:multiLevelType w:val="hybridMultilevel"/>
    <w:tmpl w:val="3F60BEDE"/>
    <w:lvl w:ilvl="0" w:tplc="12FE02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4D6E2C6D"/>
    <w:multiLevelType w:val="hybridMultilevel"/>
    <w:tmpl w:val="E31401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5E87AA8"/>
    <w:multiLevelType w:val="hybridMultilevel"/>
    <w:tmpl w:val="195E71C6"/>
    <w:lvl w:ilvl="0" w:tplc="F6B2CFA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904360C"/>
    <w:multiLevelType w:val="hybridMultilevel"/>
    <w:tmpl w:val="3D868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38642E"/>
    <w:multiLevelType w:val="hybridMultilevel"/>
    <w:tmpl w:val="E7426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9E1750"/>
    <w:multiLevelType w:val="hybridMultilevel"/>
    <w:tmpl w:val="8EFC03EE"/>
    <w:lvl w:ilvl="0" w:tplc="04B29836">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2FD44E9"/>
    <w:multiLevelType w:val="hybridMultilevel"/>
    <w:tmpl w:val="E2F6BD30"/>
    <w:lvl w:ilvl="0" w:tplc="6A8CE7D2">
      <w:start w:val="1"/>
      <w:numFmt w:val="decimal"/>
      <w:lvlText w:val="%1."/>
      <w:lvlJc w:val="left"/>
      <w:pPr>
        <w:ind w:left="502" w:hanging="360"/>
      </w:p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14" w15:restartNumberingAfterBreak="0">
    <w:nsid w:val="62FD5D5E"/>
    <w:multiLevelType w:val="hybridMultilevel"/>
    <w:tmpl w:val="01323FB8"/>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6CF55008"/>
    <w:multiLevelType w:val="multilevel"/>
    <w:tmpl w:val="3EC22A82"/>
    <w:lvl w:ilvl="0">
      <w:start w:val="1"/>
      <w:numFmt w:val="decimal"/>
      <w:lvlText w:val="%1."/>
      <w:lvlJc w:val="left"/>
      <w:pPr>
        <w:ind w:left="360" w:hanging="360"/>
      </w:pPr>
      <w:rPr>
        <w:rFonts w:ascii="Times New Roman" w:eastAsia="Calibri" w:hAnsi="Times New Roman" w:cs="Times New Roman"/>
        <w:b w:val="0"/>
        <w:i w:val="0"/>
        <w:sz w:val="24"/>
        <w:szCs w:val="24"/>
      </w:rPr>
    </w:lvl>
    <w:lvl w:ilvl="1">
      <w:start w:val="1"/>
      <w:numFmt w:val="decimal"/>
      <w:isLgl/>
      <w:lvlText w:val="%1.%2."/>
      <w:lvlJc w:val="left"/>
      <w:pPr>
        <w:ind w:left="928" w:hanging="720"/>
      </w:pPr>
      <w:rPr>
        <w:rFonts w:hint="default"/>
        <w:b w:val="0"/>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num w:numId="1">
    <w:abstractNumId w:val="12"/>
  </w:num>
  <w:num w:numId="2">
    <w:abstractNumId w:val="9"/>
  </w:num>
  <w:num w:numId="3">
    <w:abstractNumId w:val="8"/>
  </w:num>
  <w:num w:numId="4">
    <w:abstractNumId w:val="15"/>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5BC"/>
    <w:rsid w:val="0000094E"/>
    <w:rsid w:val="00003F83"/>
    <w:rsid w:val="00024207"/>
    <w:rsid w:val="00026862"/>
    <w:rsid w:val="000278A6"/>
    <w:rsid w:val="000509DF"/>
    <w:rsid w:val="000548B9"/>
    <w:rsid w:val="00055F8F"/>
    <w:rsid w:val="00060469"/>
    <w:rsid w:val="00065F94"/>
    <w:rsid w:val="00072425"/>
    <w:rsid w:val="000771EE"/>
    <w:rsid w:val="00082698"/>
    <w:rsid w:val="000A20B8"/>
    <w:rsid w:val="000A681E"/>
    <w:rsid w:val="000A73A5"/>
    <w:rsid w:val="000C01ED"/>
    <w:rsid w:val="000E33D8"/>
    <w:rsid w:val="000E63EF"/>
    <w:rsid w:val="000F387C"/>
    <w:rsid w:val="000F40CE"/>
    <w:rsid w:val="00100B71"/>
    <w:rsid w:val="0010131B"/>
    <w:rsid w:val="001110AC"/>
    <w:rsid w:val="0011254E"/>
    <w:rsid w:val="00116BD0"/>
    <w:rsid w:val="0012153D"/>
    <w:rsid w:val="00135CC1"/>
    <w:rsid w:val="001377C6"/>
    <w:rsid w:val="00156695"/>
    <w:rsid w:val="00176059"/>
    <w:rsid w:val="00184ED9"/>
    <w:rsid w:val="00195F27"/>
    <w:rsid w:val="001A616F"/>
    <w:rsid w:val="001B1A94"/>
    <w:rsid w:val="001B797B"/>
    <w:rsid w:val="001C4923"/>
    <w:rsid w:val="001C7175"/>
    <w:rsid w:val="001D5DEE"/>
    <w:rsid w:val="001E1D3C"/>
    <w:rsid w:val="001E3FAA"/>
    <w:rsid w:val="001E7427"/>
    <w:rsid w:val="001F746B"/>
    <w:rsid w:val="00200057"/>
    <w:rsid w:val="0020328C"/>
    <w:rsid w:val="00222483"/>
    <w:rsid w:val="002479B0"/>
    <w:rsid w:val="0025090B"/>
    <w:rsid w:val="00265075"/>
    <w:rsid w:val="002659D6"/>
    <w:rsid w:val="00266C58"/>
    <w:rsid w:val="002704F7"/>
    <w:rsid w:val="00273997"/>
    <w:rsid w:val="00273D34"/>
    <w:rsid w:val="00286509"/>
    <w:rsid w:val="002A4E8D"/>
    <w:rsid w:val="002B0534"/>
    <w:rsid w:val="002B2A99"/>
    <w:rsid w:val="002B59B0"/>
    <w:rsid w:val="002B5F82"/>
    <w:rsid w:val="002C0726"/>
    <w:rsid w:val="002D6441"/>
    <w:rsid w:val="002E4411"/>
    <w:rsid w:val="002F4453"/>
    <w:rsid w:val="0030647B"/>
    <w:rsid w:val="003104FB"/>
    <w:rsid w:val="003117A0"/>
    <w:rsid w:val="003271D0"/>
    <w:rsid w:val="00331D77"/>
    <w:rsid w:val="0033307A"/>
    <w:rsid w:val="0033425C"/>
    <w:rsid w:val="00334E10"/>
    <w:rsid w:val="00350E39"/>
    <w:rsid w:val="0035679E"/>
    <w:rsid w:val="00357706"/>
    <w:rsid w:val="00362FC8"/>
    <w:rsid w:val="00373EF4"/>
    <w:rsid w:val="00384764"/>
    <w:rsid w:val="003852AB"/>
    <w:rsid w:val="00386B50"/>
    <w:rsid w:val="00387859"/>
    <w:rsid w:val="003A28C2"/>
    <w:rsid w:val="003A63C4"/>
    <w:rsid w:val="003B7844"/>
    <w:rsid w:val="003C4FA2"/>
    <w:rsid w:val="003D6CDD"/>
    <w:rsid w:val="003E0B10"/>
    <w:rsid w:val="003E10D2"/>
    <w:rsid w:val="003F306E"/>
    <w:rsid w:val="003F768C"/>
    <w:rsid w:val="00402E8B"/>
    <w:rsid w:val="004032D6"/>
    <w:rsid w:val="0041080D"/>
    <w:rsid w:val="0041420C"/>
    <w:rsid w:val="00422B02"/>
    <w:rsid w:val="0043244B"/>
    <w:rsid w:val="004432C2"/>
    <w:rsid w:val="0046310B"/>
    <w:rsid w:val="004753A1"/>
    <w:rsid w:val="00484D5A"/>
    <w:rsid w:val="0049097D"/>
    <w:rsid w:val="00492D01"/>
    <w:rsid w:val="00496753"/>
    <w:rsid w:val="00496905"/>
    <w:rsid w:val="004C2A11"/>
    <w:rsid w:val="004C4E43"/>
    <w:rsid w:val="004D0568"/>
    <w:rsid w:val="004D3DB6"/>
    <w:rsid w:val="004D5D14"/>
    <w:rsid w:val="004E1C4E"/>
    <w:rsid w:val="005024E8"/>
    <w:rsid w:val="00513B06"/>
    <w:rsid w:val="00532141"/>
    <w:rsid w:val="00550CBA"/>
    <w:rsid w:val="00554773"/>
    <w:rsid w:val="0056421D"/>
    <w:rsid w:val="00571829"/>
    <w:rsid w:val="005742CE"/>
    <w:rsid w:val="00575577"/>
    <w:rsid w:val="00590833"/>
    <w:rsid w:val="005A7EB1"/>
    <w:rsid w:val="005B3FA0"/>
    <w:rsid w:val="005C3F51"/>
    <w:rsid w:val="005C4DFE"/>
    <w:rsid w:val="005C6279"/>
    <w:rsid w:val="005C6A9A"/>
    <w:rsid w:val="005C6F7C"/>
    <w:rsid w:val="005E03BE"/>
    <w:rsid w:val="005E7A32"/>
    <w:rsid w:val="00604B36"/>
    <w:rsid w:val="00613823"/>
    <w:rsid w:val="0062552C"/>
    <w:rsid w:val="00643887"/>
    <w:rsid w:val="00644094"/>
    <w:rsid w:val="0064486D"/>
    <w:rsid w:val="00644A25"/>
    <w:rsid w:val="00666605"/>
    <w:rsid w:val="00676B12"/>
    <w:rsid w:val="00687661"/>
    <w:rsid w:val="00691997"/>
    <w:rsid w:val="006922CA"/>
    <w:rsid w:val="006A174F"/>
    <w:rsid w:val="006A6139"/>
    <w:rsid w:val="006E4FEC"/>
    <w:rsid w:val="006E69DF"/>
    <w:rsid w:val="006F6CDC"/>
    <w:rsid w:val="00700D73"/>
    <w:rsid w:val="00710E3D"/>
    <w:rsid w:val="00710FD0"/>
    <w:rsid w:val="00711F58"/>
    <w:rsid w:val="0071314F"/>
    <w:rsid w:val="00716F53"/>
    <w:rsid w:val="0072025E"/>
    <w:rsid w:val="007363E2"/>
    <w:rsid w:val="00737C7F"/>
    <w:rsid w:val="00741E83"/>
    <w:rsid w:val="00742B78"/>
    <w:rsid w:val="00745A61"/>
    <w:rsid w:val="00751F8C"/>
    <w:rsid w:val="007651D3"/>
    <w:rsid w:val="00773712"/>
    <w:rsid w:val="0077615A"/>
    <w:rsid w:val="007923A4"/>
    <w:rsid w:val="00792EDE"/>
    <w:rsid w:val="00796077"/>
    <w:rsid w:val="007B0871"/>
    <w:rsid w:val="007B5AA2"/>
    <w:rsid w:val="007C259D"/>
    <w:rsid w:val="007C2B86"/>
    <w:rsid w:val="007C6858"/>
    <w:rsid w:val="007D5C3B"/>
    <w:rsid w:val="007F212E"/>
    <w:rsid w:val="008001FB"/>
    <w:rsid w:val="00813257"/>
    <w:rsid w:val="00815169"/>
    <w:rsid w:val="008273DE"/>
    <w:rsid w:val="00834D29"/>
    <w:rsid w:val="00841EF7"/>
    <w:rsid w:val="00851E73"/>
    <w:rsid w:val="00857F8B"/>
    <w:rsid w:val="00867D8D"/>
    <w:rsid w:val="0088699C"/>
    <w:rsid w:val="00892EC5"/>
    <w:rsid w:val="00894EC2"/>
    <w:rsid w:val="00897D7F"/>
    <w:rsid w:val="008A4985"/>
    <w:rsid w:val="008B4A0F"/>
    <w:rsid w:val="008B73BA"/>
    <w:rsid w:val="008F0DF6"/>
    <w:rsid w:val="008F5241"/>
    <w:rsid w:val="00915EBA"/>
    <w:rsid w:val="00932A43"/>
    <w:rsid w:val="0093630C"/>
    <w:rsid w:val="00942F7C"/>
    <w:rsid w:val="00943722"/>
    <w:rsid w:val="00952EB9"/>
    <w:rsid w:val="00954406"/>
    <w:rsid w:val="009601AF"/>
    <w:rsid w:val="009642E8"/>
    <w:rsid w:val="00965634"/>
    <w:rsid w:val="00971204"/>
    <w:rsid w:val="0097329B"/>
    <w:rsid w:val="00976A6C"/>
    <w:rsid w:val="009820E8"/>
    <w:rsid w:val="009904C9"/>
    <w:rsid w:val="00993D6A"/>
    <w:rsid w:val="0099650E"/>
    <w:rsid w:val="00997E69"/>
    <w:rsid w:val="009B7023"/>
    <w:rsid w:val="009C7BDA"/>
    <w:rsid w:val="009D1AA4"/>
    <w:rsid w:val="009D5A8B"/>
    <w:rsid w:val="009F7423"/>
    <w:rsid w:val="00A03C16"/>
    <w:rsid w:val="00A1075D"/>
    <w:rsid w:val="00A11E34"/>
    <w:rsid w:val="00A135BC"/>
    <w:rsid w:val="00A14716"/>
    <w:rsid w:val="00A1624F"/>
    <w:rsid w:val="00A26A7D"/>
    <w:rsid w:val="00A326AB"/>
    <w:rsid w:val="00A37A7A"/>
    <w:rsid w:val="00A42D9A"/>
    <w:rsid w:val="00A43C27"/>
    <w:rsid w:val="00A83C4F"/>
    <w:rsid w:val="00AB0AA8"/>
    <w:rsid w:val="00AB18E7"/>
    <w:rsid w:val="00AB29DB"/>
    <w:rsid w:val="00AB392B"/>
    <w:rsid w:val="00AD10D4"/>
    <w:rsid w:val="00AD679B"/>
    <w:rsid w:val="00AE40C7"/>
    <w:rsid w:val="00AF4517"/>
    <w:rsid w:val="00B003E1"/>
    <w:rsid w:val="00B021BA"/>
    <w:rsid w:val="00B06ACF"/>
    <w:rsid w:val="00B3443C"/>
    <w:rsid w:val="00B451DA"/>
    <w:rsid w:val="00B52D0B"/>
    <w:rsid w:val="00B60AEE"/>
    <w:rsid w:val="00B67DB6"/>
    <w:rsid w:val="00B7239E"/>
    <w:rsid w:val="00B8283C"/>
    <w:rsid w:val="00B976D8"/>
    <w:rsid w:val="00B977C7"/>
    <w:rsid w:val="00BA22B9"/>
    <w:rsid w:val="00BB6CC6"/>
    <w:rsid w:val="00BC4708"/>
    <w:rsid w:val="00BD34A8"/>
    <w:rsid w:val="00BE0A5C"/>
    <w:rsid w:val="00BE474A"/>
    <w:rsid w:val="00BF0E97"/>
    <w:rsid w:val="00BF3988"/>
    <w:rsid w:val="00BF4E22"/>
    <w:rsid w:val="00C07F10"/>
    <w:rsid w:val="00C14DB2"/>
    <w:rsid w:val="00C20C9F"/>
    <w:rsid w:val="00C20E4A"/>
    <w:rsid w:val="00C444D2"/>
    <w:rsid w:val="00C4513F"/>
    <w:rsid w:val="00C5351C"/>
    <w:rsid w:val="00C63BF2"/>
    <w:rsid w:val="00C6672D"/>
    <w:rsid w:val="00C72944"/>
    <w:rsid w:val="00C7382B"/>
    <w:rsid w:val="00C954A6"/>
    <w:rsid w:val="00CA3FDA"/>
    <w:rsid w:val="00CB5ED5"/>
    <w:rsid w:val="00CD3396"/>
    <w:rsid w:val="00CE3635"/>
    <w:rsid w:val="00CF2463"/>
    <w:rsid w:val="00D00F6E"/>
    <w:rsid w:val="00D03415"/>
    <w:rsid w:val="00D06A04"/>
    <w:rsid w:val="00D07CC0"/>
    <w:rsid w:val="00D208C7"/>
    <w:rsid w:val="00D31286"/>
    <w:rsid w:val="00D32738"/>
    <w:rsid w:val="00D372ED"/>
    <w:rsid w:val="00D54080"/>
    <w:rsid w:val="00D606A9"/>
    <w:rsid w:val="00D70831"/>
    <w:rsid w:val="00DA3D07"/>
    <w:rsid w:val="00DE26B1"/>
    <w:rsid w:val="00DE737D"/>
    <w:rsid w:val="00DE75D6"/>
    <w:rsid w:val="00E00ED9"/>
    <w:rsid w:val="00E01F1B"/>
    <w:rsid w:val="00E0718E"/>
    <w:rsid w:val="00E07757"/>
    <w:rsid w:val="00E219A5"/>
    <w:rsid w:val="00E4125B"/>
    <w:rsid w:val="00E41ACB"/>
    <w:rsid w:val="00E46FFB"/>
    <w:rsid w:val="00E5025C"/>
    <w:rsid w:val="00E71488"/>
    <w:rsid w:val="00E75E11"/>
    <w:rsid w:val="00E90691"/>
    <w:rsid w:val="00E93DDB"/>
    <w:rsid w:val="00EA21E9"/>
    <w:rsid w:val="00EA5860"/>
    <w:rsid w:val="00EA6348"/>
    <w:rsid w:val="00EB1A43"/>
    <w:rsid w:val="00ED45FC"/>
    <w:rsid w:val="00EE1B15"/>
    <w:rsid w:val="00EE5475"/>
    <w:rsid w:val="00EF1A26"/>
    <w:rsid w:val="00EF4F1C"/>
    <w:rsid w:val="00F01939"/>
    <w:rsid w:val="00F059D9"/>
    <w:rsid w:val="00F06C17"/>
    <w:rsid w:val="00F113BA"/>
    <w:rsid w:val="00F153D9"/>
    <w:rsid w:val="00F2290E"/>
    <w:rsid w:val="00F31C35"/>
    <w:rsid w:val="00F31FB9"/>
    <w:rsid w:val="00F37C6F"/>
    <w:rsid w:val="00F37E19"/>
    <w:rsid w:val="00F54F8F"/>
    <w:rsid w:val="00F55E51"/>
    <w:rsid w:val="00F60E60"/>
    <w:rsid w:val="00F66677"/>
    <w:rsid w:val="00F67053"/>
    <w:rsid w:val="00F701CE"/>
    <w:rsid w:val="00F825AA"/>
    <w:rsid w:val="00F84986"/>
    <w:rsid w:val="00F915AB"/>
    <w:rsid w:val="00F93A52"/>
    <w:rsid w:val="00FA074C"/>
    <w:rsid w:val="00FA0EC3"/>
    <w:rsid w:val="00FA3ED3"/>
    <w:rsid w:val="00FA69FA"/>
    <w:rsid w:val="00FB1846"/>
    <w:rsid w:val="00FD36D0"/>
    <w:rsid w:val="00FE199E"/>
    <w:rsid w:val="00FE7D8E"/>
    <w:rsid w:val="00FF44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EB038"/>
  <w15:chartTrackingRefBased/>
  <w15:docId w15:val="{1F1555B0-6514-4F28-B81D-8280F557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923"/>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C4923"/>
    <w:pPr>
      <w:spacing w:before="100" w:beforeAutospacing="1" w:after="100" w:afterAutospacing="1"/>
    </w:pPr>
  </w:style>
  <w:style w:type="paragraph" w:customStyle="1" w:styleId="naisf">
    <w:name w:val="naisf"/>
    <w:basedOn w:val="Normal"/>
    <w:rsid w:val="001C4923"/>
    <w:pPr>
      <w:spacing w:before="75" w:after="75"/>
      <w:ind w:firstLine="375"/>
      <w:jc w:val="both"/>
    </w:pPr>
  </w:style>
  <w:style w:type="paragraph" w:customStyle="1" w:styleId="naislab">
    <w:name w:val="naislab"/>
    <w:basedOn w:val="Normal"/>
    <w:uiPriority w:val="99"/>
    <w:rsid w:val="001C4923"/>
    <w:pPr>
      <w:spacing w:before="75" w:after="75"/>
      <w:jc w:val="right"/>
    </w:pPr>
  </w:style>
  <w:style w:type="paragraph" w:customStyle="1" w:styleId="naiskr">
    <w:name w:val="naiskr"/>
    <w:basedOn w:val="Normal"/>
    <w:rsid w:val="001C4923"/>
    <w:pPr>
      <w:spacing w:before="75" w:after="75"/>
    </w:pPr>
  </w:style>
  <w:style w:type="paragraph" w:customStyle="1" w:styleId="naisc">
    <w:name w:val="naisc"/>
    <w:basedOn w:val="Normal"/>
    <w:rsid w:val="001C4923"/>
    <w:pPr>
      <w:spacing w:before="75" w:after="75"/>
      <w:jc w:val="center"/>
    </w:pPr>
  </w:style>
  <w:style w:type="paragraph" w:styleId="ListParagraph">
    <w:name w:val="List Paragraph"/>
    <w:aliases w:val="2,List Paragraph1,H&amp;P List Paragraph,Strip"/>
    <w:basedOn w:val="Normal"/>
    <w:link w:val="ListParagraphChar"/>
    <w:uiPriority w:val="34"/>
    <w:qFormat/>
    <w:rsid w:val="001C4923"/>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List Paragraph1 Char,H&amp;P List Paragraph Char,Strip Char"/>
    <w:link w:val="ListParagraph"/>
    <w:uiPriority w:val="34"/>
    <w:qFormat/>
    <w:rsid w:val="001C4923"/>
    <w:rPr>
      <w:rFonts w:ascii="Calibri" w:eastAsia="Times New Roman" w:hAnsi="Calibri" w:cs="Times New Roman"/>
      <w:sz w:val="22"/>
    </w:rPr>
  </w:style>
  <w:style w:type="character" w:styleId="Hyperlink">
    <w:name w:val="Hyperlink"/>
    <w:rsid w:val="001C4923"/>
    <w:rPr>
      <w:rFonts w:cs="Times New Roman"/>
      <w:color w:val="0000FF"/>
      <w:u w:val="single"/>
    </w:rPr>
  </w:style>
  <w:style w:type="paragraph" w:styleId="Header">
    <w:name w:val="header"/>
    <w:basedOn w:val="Normal"/>
    <w:link w:val="HeaderChar"/>
    <w:uiPriority w:val="99"/>
    <w:unhideWhenUsed/>
    <w:rsid w:val="001C4923"/>
    <w:pPr>
      <w:tabs>
        <w:tab w:val="center" w:pos="4153"/>
        <w:tab w:val="right" w:pos="8306"/>
      </w:tabs>
    </w:pPr>
  </w:style>
  <w:style w:type="character" w:customStyle="1" w:styleId="HeaderChar">
    <w:name w:val="Header Char"/>
    <w:basedOn w:val="DefaultParagraphFont"/>
    <w:link w:val="Header"/>
    <w:uiPriority w:val="99"/>
    <w:rsid w:val="001C4923"/>
    <w:rPr>
      <w:rFonts w:eastAsia="Times New Roman" w:cs="Times New Roman"/>
      <w:sz w:val="24"/>
      <w:szCs w:val="24"/>
      <w:lang w:eastAsia="lv-LV"/>
    </w:rPr>
  </w:style>
  <w:style w:type="paragraph" w:styleId="Footer">
    <w:name w:val="footer"/>
    <w:basedOn w:val="Normal"/>
    <w:link w:val="FooterChar"/>
    <w:uiPriority w:val="99"/>
    <w:unhideWhenUsed/>
    <w:rsid w:val="001C4923"/>
    <w:pPr>
      <w:tabs>
        <w:tab w:val="center" w:pos="4153"/>
        <w:tab w:val="right" w:pos="8306"/>
      </w:tabs>
    </w:pPr>
  </w:style>
  <w:style w:type="character" w:customStyle="1" w:styleId="FooterChar">
    <w:name w:val="Footer Char"/>
    <w:basedOn w:val="DefaultParagraphFont"/>
    <w:link w:val="Footer"/>
    <w:uiPriority w:val="99"/>
    <w:rsid w:val="001C4923"/>
    <w:rPr>
      <w:rFonts w:eastAsia="Times New Roman" w:cs="Times New Roman"/>
      <w:sz w:val="24"/>
      <w:szCs w:val="24"/>
      <w:lang w:eastAsia="lv-LV"/>
    </w:rPr>
  </w:style>
  <w:style w:type="paragraph" w:customStyle="1" w:styleId="Default">
    <w:name w:val="Default"/>
    <w:rsid w:val="007B0871"/>
    <w:pPr>
      <w:autoSpaceDE w:val="0"/>
      <w:autoSpaceDN w:val="0"/>
      <w:adjustRightInd w:val="0"/>
    </w:pPr>
    <w:rPr>
      <w:rFonts w:eastAsia="Calibri" w:cs="Times New Roman"/>
      <w:color w:val="000000"/>
      <w:sz w:val="24"/>
      <w:szCs w:val="24"/>
    </w:rPr>
  </w:style>
  <w:style w:type="paragraph" w:styleId="BalloonText">
    <w:name w:val="Balloon Text"/>
    <w:basedOn w:val="Normal"/>
    <w:link w:val="BalloonTextChar"/>
    <w:uiPriority w:val="99"/>
    <w:semiHidden/>
    <w:unhideWhenUsed/>
    <w:rsid w:val="00EE1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B15"/>
    <w:rPr>
      <w:rFonts w:ascii="Segoe UI" w:eastAsia="Times New Roman" w:hAnsi="Segoe UI" w:cs="Segoe UI"/>
      <w:sz w:val="18"/>
      <w:szCs w:val="18"/>
      <w:lang w:eastAsia="lv-LV"/>
    </w:rPr>
  </w:style>
  <w:style w:type="character" w:styleId="UnresolvedMention">
    <w:name w:val="Unresolved Mention"/>
    <w:basedOn w:val="DefaultParagraphFont"/>
    <w:uiPriority w:val="99"/>
    <w:semiHidden/>
    <w:unhideWhenUsed/>
    <w:rsid w:val="0088699C"/>
    <w:rPr>
      <w:color w:val="808080"/>
      <w:shd w:val="clear" w:color="auto" w:fill="E6E6E6"/>
    </w:rPr>
  </w:style>
  <w:style w:type="character" w:styleId="CommentReference">
    <w:name w:val="annotation reference"/>
    <w:basedOn w:val="DefaultParagraphFont"/>
    <w:uiPriority w:val="99"/>
    <w:semiHidden/>
    <w:unhideWhenUsed/>
    <w:rsid w:val="00C20E4A"/>
    <w:rPr>
      <w:sz w:val="16"/>
      <w:szCs w:val="16"/>
    </w:rPr>
  </w:style>
  <w:style w:type="paragraph" w:styleId="CommentText">
    <w:name w:val="annotation text"/>
    <w:basedOn w:val="Normal"/>
    <w:link w:val="CommentTextChar"/>
    <w:uiPriority w:val="99"/>
    <w:semiHidden/>
    <w:unhideWhenUsed/>
    <w:rsid w:val="00C20E4A"/>
    <w:rPr>
      <w:sz w:val="20"/>
      <w:szCs w:val="20"/>
    </w:rPr>
  </w:style>
  <w:style w:type="character" w:customStyle="1" w:styleId="CommentTextChar">
    <w:name w:val="Comment Text Char"/>
    <w:basedOn w:val="DefaultParagraphFont"/>
    <w:link w:val="CommentText"/>
    <w:uiPriority w:val="99"/>
    <w:semiHidden/>
    <w:rsid w:val="00C20E4A"/>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20E4A"/>
    <w:rPr>
      <w:b/>
      <w:bCs/>
    </w:rPr>
  </w:style>
  <w:style w:type="character" w:customStyle="1" w:styleId="CommentSubjectChar">
    <w:name w:val="Comment Subject Char"/>
    <w:basedOn w:val="CommentTextChar"/>
    <w:link w:val="CommentSubject"/>
    <w:uiPriority w:val="99"/>
    <w:semiHidden/>
    <w:rsid w:val="00C20E4A"/>
    <w:rPr>
      <w:rFonts w:eastAsia="Times New Roman" w:cs="Times New Roman"/>
      <w:b/>
      <w:bCs/>
      <w:sz w:val="20"/>
      <w:szCs w:val="20"/>
      <w:lang w:eastAsia="lv-LV"/>
    </w:rPr>
  </w:style>
  <w:style w:type="paragraph" w:styleId="PlainText">
    <w:name w:val="Plain Text"/>
    <w:basedOn w:val="Normal"/>
    <w:link w:val="PlainTextChar"/>
    <w:uiPriority w:val="99"/>
    <w:unhideWhenUsed/>
    <w:rsid w:val="00EA6348"/>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EA6348"/>
    <w:rPr>
      <w:rFonts w:ascii="Calibri" w:eastAsia="Calibri" w:hAnsi="Calibri" w:cs="Times New Roman"/>
      <w:sz w:val="22"/>
      <w:szCs w:val="21"/>
    </w:rPr>
  </w:style>
  <w:style w:type="paragraph" w:styleId="FootnoteText">
    <w:name w:val="footnote text"/>
    <w:basedOn w:val="Normal"/>
    <w:link w:val="FootnoteTextChar"/>
    <w:semiHidden/>
    <w:rsid w:val="00A1075D"/>
    <w:pPr>
      <w:jc w:val="both"/>
    </w:pPr>
    <w:rPr>
      <w:sz w:val="20"/>
      <w:szCs w:val="20"/>
      <w:lang w:eastAsia="en-US"/>
    </w:rPr>
  </w:style>
  <w:style w:type="character" w:customStyle="1" w:styleId="FootnoteTextChar">
    <w:name w:val="Footnote Text Char"/>
    <w:basedOn w:val="DefaultParagraphFont"/>
    <w:link w:val="FootnoteText"/>
    <w:semiHidden/>
    <w:rsid w:val="00A1075D"/>
    <w:rPr>
      <w:rFonts w:eastAsia="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A1075D"/>
    <w:rPr>
      <w:vertAlign w:val="superscript"/>
    </w:rPr>
  </w:style>
  <w:style w:type="paragraph" w:customStyle="1" w:styleId="CharCharCharChar">
    <w:name w:val="Char Char Char Char"/>
    <w:aliases w:val="Char2"/>
    <w:basedOn w:val="Normal"/>
    <w:next w:val="Normal"/>
    <w:link w:val="FootnoteReference"/>
    <w:uiPriority w:val="99"/>
    <w:rsid w:val="00A1075D"/>
    <w:pPr>
      <w:spacing w:after="160" w:line="240" w:lineRule="exact"/>
      <w:jc w:val="both"/>
      <w:textAlignment w:val="baseline"/>
    </w:pPr>
    <w:rPr>
      <w:rFonts w:eastAsiaTheme="minorHAnsi" w:cstheme="minorBidi"/>
      <w:sz w:val="28"/>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563491">
      <w:bodyDiv w:val="1"/>
      <w:marLeft w:val="0"/>
      <w:marRight w:val="0"/>
      <w:marTop w:val="0"/>
      <w:marBottom w:val="0"/>
      <w:divBdr>
        <w:top w:val="none" w:sz="0" w:space="0" w:color="auto"/>
        <w:left w:val="none" w:sz="0" w:space="0" w:color="auto"/>
        <w:bottom w:val="none" w:sz="0" w:space="0" w:color="auto"/>
        <w:right w:val="none" w:sz="0" w:space="0" w:color="auto"/>
      </w:divBdr>
    </w:div>
    <w:div w:id="391926164">
      <w:bodyDiv w:val="1"/>
      <w:marLeft w:val="0"/>
      <w:marRight w:val="0"/>
      <w:marTop w:val="0"/>
      <w:marBottom w:val="0"/>
      <w:divBdr>
        <w:top w:val="none" w:sz="0" w:space="0" w:color="auto"/>
        <w:left w:val="none" w:sz="0" w:space="0" w:color="auto"/>
        <w:bottom w:val="none" w:sz="0" w:space="0" w:color="auto"/>
        <w:right w:val="none" w:sz="0" w:space="0" w:color="auto"/>
      </w:divBdr>
    </w:div>
    <w:div w:id="492531936">
      <w:bodyDiv w:val="1"/>
      <w:marLeft w:val="0"/>
      <w:marRight w:val="0"/>
      <w:marTop w:val="0"/>
      <w:marBottom w:val="0"/>
      <w:divBdr>
        <w:top w:val="none" w:sz="0" w:space="0" w:color="auto"/>
        <w:left w:val="none" w:sz="0" w:space="0" w:color="auto"/>
        <w:bottom w:val="none" w:sz="0" w:space="0" w:color="auto"/>
        <w:right w:val="none" w:sz="0" w:space="0" w:color="auto"/>
      </w:divBdr>
    </w:div>
    <w:div w:id="514342938">
      <w:bodyDiv w:val="1"/>
      <w:marLeft w:val="0"/>
      <w:marRight w:val="0"/>
      <w:marTop w:val="0"/>
      <w:marBottom w:val="0"/>
      <w:divBdr>
        <w:top w:val="none" w:sz="0" w:space="0" w:color="auto"/>
        <w:left w:val="none" w:sz="0" w:space="0" w:color="auto"/>
        <w:bottom w:val="none" w:sz="0" w:space="0" w:color="auto"/>
        <w:right w:val="none" w:sz="0" w:space="0" w:color="auto"/>
      </w:divBdr>
    </w:div>
    <w:div w:id="781191266">
      <w:bodyDiv w:val="1"/>
      <w:marLeft w:val="0"/>
      <w:marRight w:val="0"/>
      <w:marTop w:val="0"/>
      <w:marBottom w:val="0"/>
      <w:divBdr>
        <w:top w:val="none" w:sz="0" w:space="0" w:color="auto"/>
        <w:left w:val="none" w:sz="0" w:space="0" w:color="auto"/>
        <w:bottom w:val="none" w:sz="0" w:space="0" w:color="auto"/>
        <w:right w:val="none" w:sz="0" w:space="0" w:color="auto"/>
      </w:divBdr>
    </w:div>
    <w:div w:id="790129303">
      <w:bodyDiv w:val="1"/>
      <w:marLeft w:val="0"/>
      <w:marRight w:val="0"/>
      <w:marTop w:val="0"/>
      <w:marBottom w:val="0"/>
      <w:divBdr>
        <w:top w:val="none" w:sz="0" w:space="0" w:color="auto"/>
        <w:left w:val="none" w:sz="0" w:space="0" w:color="auto"/>
        <w:bottom w:val="none" w:sz="0" w:space="0" w:color="auto"/>
        <w:right w:val="none" w:sz="0" w:space="0" w:color="auto"/>
      </w:divBdr>
    </w:div>
    <w:div w:id="894507342">
      <w:bodyDiv w:val="1"/>
      <w:marLeft w:val="0"/>
      <w:marRight w:val="0"/>
      <w:marTop w:val="0"/>
      <w:marBottom w:val="0"/>
      <w:divBdr>
        <w:top w:val="none" w:sz="0" w:space="0" w:color="auto"/>
        <w:left w:val="none" w:sz="0" w:space="0" w:color="auto"/>
        <w:bottom w:val="none" w:sz="0" w:space="0" w:color="auto"/>
        <w:right w:val="none" w:sz="0" w:space="0" w:color="auto"/>
      </w:divBdr>
    </w:div>
    <w:div w:id="1051147225">
      <w:bodyDiv w:val="1"/>
      <w:marLeft w:val="0"/>
      <w:marRight w:val="0"/>
      <w:marTop w:val="0"/>
      <w:marBottom w:val="0"/>
      <w:divBdr>
        <w:top w:val="none" w:sz="0" w:space="0" w:color="auto"/>
        <w:left w:val="none" w:sz="0" w:space="0" w:color="auto"/>
        <w:bottom w:val="none" w:sz="0" w:space="0" w:color="auto"/>
        <w:right w:val="none" w:sz="0" w:space="0" w:color="auto"/>
      </w:divBdr>
    </w:div>
    <w:div w:id="1103573836">
      <w:bodyDiv w:val="1"/>
      <w:marLeft w:val="0"/>
      <w:marRight w:val="0"/>
      <w:marTop w:val="0"/>
      <w:marBottom w:val="0"/>
      <w:divBdr>
        <w:top w:val="none" w:sz="0" w:space="0" w:color="auto"/>
        <w:left w:val="none" w:sz="0" w:space="0" w:color="auto"/>
        <w:bottom w:val="none" w:sz="0" w:space="0" w:color="auto"/>
        <w:right w:val="none" w:sz="0" w:space="0" w:color="auto"/>
      </w:divBdr>
    </w:div>
    <w:div w:id="158086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12B31-92C4-44FE-BA1A-C95D0E076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10</Pages>
  <Words>2683</Words>
  <Characters>15297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Izziņa</vt:lpstr>
    </vt:vector>
  </TitlesOfParts>
  <Company>Ekonomikas ministrija</Company>
  <LinksUpToDate>false</LinksUpToDate>
  <CharactersWithSpaces>17945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dc:title>
  <dc:subject>Izziņa par atzinumos sniegtajiem iebildumiem un priekšlikumiem</dc:subject>
  <dc:creator>Evelīna Matisone</dc:creator>
  <cp:keywords/>
  <dc:description>Evelina.Matisone@em.gov.lv_x000d_
67013241</dc:description>
  <cp:lastModifiedBy>Evelīna Matisone</cp:lastModifiedBy>
  <cp:revision>13</cp:revision>
  <dcterms:created xsi:type="dcterms:W3CDTF">2019-07-23T08:05:00Z</dcterms:created>
  <dcterms:modified xsi:type="dcterms:W3CDTF">2019-10-12T09:53:00Z</dcterms:modified>
</cp:coreProperties>
</file>