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1B31F" w14:textId="749A721F" w:rsidR="00817CB6" w:rsidRPr="00E92A68" w:rsidRDefault="00817CB6" w:rsidP="0096193B">
      <w:pPr>
        <w:pStyle w:val="BodyText"/>
        <w:spacing w:before="0" w:after="0"/>
        <w:jc w:val="both"/>
        <w:rPr>
          <w:sz w:val="28"/>
          <w:szCs w:val="28"/>
        </w:rPr>
      </w:pPr>
    </w:p>
    <w:p w14:paraId="64190799" w14:textId="2F455306" w:rsidR="0096193B" w:rsidRPr="00E92A68" w:rsidRDefault="0096193B" w:rsidP="0096193B">
      <w:pPr>
        <w:pStyle w:val="BodyText"/>
        <w:spacing w:before="0" w:after="0"/>
        <w:jc w:val="both"/>
        <w:rPr>
          <w:sz w:val="28"/>
          <w:szCs w:val="28"/>
        </w:rPr>
      </w:pPr>
    </w:p>
    <w:p w14:paraId="118EC9E0" w14:textId="77777777" w:rsidR="0096193B" w:rsidRPr="00E92A68" w:rsidRDefault="0096193B" w:rsidP="0096193B">
      <w:pPr>
        <w:pStyle w:val="BodyText"/>
        <w:spacing w:before="0" w:after="0"/>
        <w:jc w:val="both"/>
        <w:rPr>
          <w:sz w:val="28"/>
          <w:szCs w:val="28"/>
        </w:rPr>
      </w:pPr>
    </w:p>
    <w:p w14:paraId="79926B63" w14:textId="20596395" w:rsidR="0096193B" w:rsidRPr="00E92A68" w:rsidRDefault="0096193B" w:rsidP="00C91CA9">
      <w:pPr>
        <w:tabs>
          <w:tab w:val="left" w:pos="6663"/>
        </w:tabs>
        <w:rPr>
          <w:b/>
          <w:sz w:val="28"/>
          <w:szCs w:val="28"/>
        </w:rPr>
      </w:pPr>
      <w:r w:rsidRPr="00E92A68">
        <w:rPr>
          <w:sz w:val="28"/>
          <w:szCs w:val="28"/>
        </w:rPr>
        <w:t xml:space="preserve">2019. gada </w:t>
      </w:r>
      <w:r w:rsidR="00714122">
        <w:rPr>
          <w:sz w:val="28"/>
          <w:szCs w:val="28"/>
        </w:rPr>
        <w:t>19. novembrī</w:t>
      </w:r>
      <w:r w:rsidRPr="00E92A68">
        <w:rPr>
          <w:sz w:val="28"/>
          <w:szCs w:val="28"/>
        </w:rPr>
        <w:tab/>
        <w:t>Noteikumi Nr.</w:t>
      </w:r>
      <w:r w:rsidR="00714122">
        <w:rPr>
          <w:sz w:val="28"/>
          <w:szCs w:val="28"/>
        </w:rPr>
        <w:t> 525</w:t>
      </w:r>
    </w:p>
    <w:p w14:paraId="012EBC84" w14:textId="114A2151" w:rsidR="0096193B" w:rsidRPr="00E92A68" w:rsidRDefault="0096193B" w:rsidP="00C91CA9">
      <w:pPr>
        <w:tabs>
          <w:tab w:val="left" w:pos="6663"/>
        </w:tabs>
        <w:rPr>
          <w:sz w:val="28"/>
          <w:szCs w:val="28"/>
        </w:rPr>
      </w:pPr>
      <w:r w:rsidRPr="00E92A68">
        <w:rPr>
          <w:sz w:val="28"/>
          <w:szCs w:val="28"/>
        </w:rPr>
        <w:t>Rīgā</w:t>
      </w:r>
      <w:r w:rsidRPr="00E92A68">
        <w:rPr>
          <w:sz w:val="28"/>
          <w:szCs w:val="28"/>
        </w:rPr>
        <w:tab/>
        <w:t>(prot. Nr.</w:t>
      </w:r>
      <w:r w:rsidR="00714122">
        <w:rPr>
          <w:sz w:val="28"/>
          <w:szCs w:val="28"/>
        </w:rPr>
        <w:t> </w:t>
      </w:r>
      <w:bookmarkStart w:id="0" w:name="_GoBack"/>
      <w:bookmarkEnd w:id="0"/>
      <w:r w:rsidR="00714122">
        <w:rPr>
          <w:sz w:val="28"/>
          <w:szCs w:val="28"/>
        </w:rPr>
        <w:t>54 5</w:t>
      </w:r>
      <w:r w:rsidRPr="00E92A68">
        <w:rPr>
          <w:sz w:val="28"/>
          <w:szCs w:val="28"/>
        </w:rPr>
        <w:t>. §)</w:t>
      </w:r>
    </w:p>
    <w:p w14:paraId="35809034" w14:textId="77777777" w:rsidR="003B544F" w:rsidRPr="00E92A68" w:rsidRDefault="003B544F" w:rsidP="0096193B">
      <w:pPr>
        <w:pStyle w:val="BodyText"/>
        <w:tabs>
          <w:tab w:val="left" w:pos="426"/>
          <w:tab w:val="left" w:pos="6521"/>
        </w:tabs>
        <w:spacing w:before="0" w:after="0"/>
        <w:rPr>
          <w:sz w:val="28"/>
          <w:szCs w:val="28"/>
        </w:rPr>
      </w:pPr>
    </w:p>
    <w:p w14:paraId="2028FC86" w14:textId="29A36547" w:rsidR="003B544F" w:rsidRPr="00E92A68" w:rsidRDefault="003B544F" w:rsidP="0096193B">
      <w:pPr>
        <w:jc w:val="center"/>
        <w:rPr>
          <w:b/>
          <w:bCs/>
          <w:sz w:val="28"/>
          <w:szCs w:val="24"/>
          <w:lang w:eastAsia="lv-LV"/>
        </w:rPr>
      </w:pPr>
      <w:bookmarkStart w:id="1" w:name="_Hlk15919539"/>
      <w:r w:rsidRPr="00E92A68">
        <w:rPr>
          <w:b/>
          <w:bCs/>
          <w:sz w:val="28"/>
          <w:szCs w:val="24"/>
          <w:lang w:eastAsia="lv-LV"/>
        </w:rPr>
        <w:t>Grozījum</w:t>
      </w:r>
      <w:r w:rsidR="00637F82" w:rsidRPr="00E92A68">
        <w:rPr>
          <w:b/>
          <w:bCs/>
          <w:sz w:val="28"/>
          <w:szCs w:val="24"/>
          <w:lang w:eastAsia="lv-LV"/>
        </w:rPr>
        <w:t>s</w:t>
      </w:r>
      <w:r w:rsidRPr="00E92A68">
        <w:rPr>
          <w:b/>
          <w:bCs/>
          <w:sz w:val="28"/>
          <w:szCs w:val="24"/>
          <w:lang w:eastAsia="lv-LV"/>
        </w:rPr>
        <w:t xml:space="preserve"> Ministru kabineta 2015. gada 16. jūnija noteikumos Nr. 325 </w:t>
      </w:r>
      <w:r w:rsidR="0096193B" w:rsidRPr="00E92A68">
        <w:rPr>
          <w:b/>
          <w:bCs/>
          <w:sz w:val="28"/>
          <w:szCs w:val="24"/>
          <w:lang w:eastAsia="lv-LV"/>
        </w:rPr>
        <w:t>"</w:t>
      </w:r>
      <w:r w:rsidRPr="00E92A68">
        <w:rPr>
          <w:b/>
          <w:bCs/>
          <w:sz w:val="28"/>
          <w:szCs w:val="24"/>
          <w:lang w:eastAsia="lv-LV"/>
        </w:rPr>
        <w:t xml:space="preserve">Noteikumi par Latvijas būvnormatīvu LBN 305-15 </w:t>
      </w:r>
      <w:r w:rsidR="00B81005" w:rsidRPr="00E92A68">
        <w:rPr>
          <w:b/>
          <w:bCs/>
          <w:sz w:val="28"/>
          <w:szCs w:val="24"/>
          <w:lang w:eastAsia="lv-LV"/>
        </w:rPr>
        <w:br/>
      </w:r>
      <w:r w:rsidR="0096193B" w:rsidRPr="00E92A68">
        <w:rPr>
          <w:b/>
          <w:bCs/>
          <w:sz w:val="28"/>
          <w:szCs w:val="24"/>
          <w:lang w:eastAsia="lv-LV"/>
        </w:rPr>
        <w:t>"</w:t>
      </w:r>
      <w:r w:rsidRPr="00E92A68">
        <w:rPr>
          <w:b/>
          <w:bCs/>
          <w:sz w:val="28"/>
          <w:szCs w:val="24"/>
          <w:lang w:eastAsia="lv-LV"/>
        </w:rPr>
        <w:t>Ģeodēziskie darbi būvniecībā</w:t>
      </w:r>
      <w:r w:rsidR="0096193B" w:rsidRPr="00E92A68">
        <w:rPr>
          <w:b/>
          <w:bCs/>
          <w:sz w:val="28"/>
          <w:szCs w:val="24"/>
          <w:lang w:eastAsia="lv-LV"/>
        </w:rPr>
        <w:t>""</w:t>
      </w:r>
      <w:bookmarkEnd w:id="1"/>
    </w:p>
    <w:p w14:paraId="43A04C07" w14:textId="77777777" w:rsidR="00061495" w:rsidRPr="00E92A68" w:rsidRDefault="00061495" w:rsidP="00061495">
      <w:pPr>
        <w:pStyle w:val="BodyText"/>
        <w:tabs>
          <w:tab w:val="left" w:pos="426"/>
          <w:tab w:val="left" w:pos="6521"/>
        </w:tabs>
        <w:spacing w:before="0" w:after="0"/>
        <w:rPr>
          <w:sz w:val="24"/>
          <w:szCs w:val="28"/>
        </w:rPr>
      </w:pPr>
    </w:p>
    <w:p w14:paraId="4487B354" w14:textId="77777777" w:rsidR="00061495" w:rsidRPr="00E92A68" w:rsidRDefault="003B544F" w:rsidP="0096193B">
      <w:pPr>
        <w:pStyle w:val="naislab"/>
        <w:spacing w:before="0" w:after="0"/>
        <w:ind w:left="4820"/>
        <w:rPr>
          <w:sz w:val="28"/>
        </w:rPr>
      </w:pPr>
      <w:r w:rsidRPr="00E92A68">
        <w:rPr>
          <w:sz w:val="28"/>
        </w:rPr>
        <w:t xml:space="preserve">Izdoti saskaņā ar </w:t>
      </w:r>
    </w:p>
    <w:p w14:paraId="44DE6D67" w14:textId="77777777" w:rsidR="00061495" w:rsidRPr="00E92A68" w:rsidRDefault="003B544F" w:rsidP="0096193B">
      <w:pPr>
        <w:pStyle w:val="naislab"/>
        <w:spacing w:before="0" w:after="0"/>
        <w:ind w:left="4820"/>
        <w:rPr>
          <w:sz w:val="28"/>
        </w:rPr>
      </w:pPr>
      <w:r w:rsidRPr="00E92A68">
        <w:rPr>
          <w:sz w:val="28"/>
        </w:rPr>
        <w:t xml:space="preserve">Būvniecības likuma </w:t>
      </w:r>
    </w:p>
    <w:p w14:paraId="5DCAC753" w14:textId="24F778B5" w:rsidR="003B544F" w:rsidRPr="00E92A68" w:rsidRDefault="003B544F" w:rsidP="0096193B">
      <w:pPr>
        <w:pStyle w:val="naislab"/>
        <w:spacing w:before="0" w:after="0"/>
        <w:ind w:left="4820"/>
        <w:rPr>
          <w:sz w:val="28"/>
        </w:rPr>
      </w:pPr>
      <w:r w:rsidRPr="00E92A68">
        <w:rPr>
          <w:sz w:val="28"/>
        </w:rPr>
        <w:t>5. panta pirmās daļas 3. punktu</w:t>
      </w:r>
    </w:p>
    <w:p w14:paraId="779181A1" w14:textId="77777777" w:rsidR="00061495" w:rsidRPr="00E92A68" w:rsidRDefault="00061495" w:rsidP="00061495">
      <w:pPr>
        <w:pStyle w:val="BodyText"/>
        <w:tabs>
          <w:tab w:val="left" w:pos="426"/>
          <w:tab w:val="left" w:pos="6521"/>
        </w:tabs>
        <w:spacing w:before="0" w:after="0"/>
        <w:rPr>
          <w:sz w:val="28"/>
          <w:szCs w:val="28"/>
        </w:rPr>
      </w:pPr>
    </w:p>
    <w:p w14:paraId="403FEE92" w14:textId="6C5A3FF2" w:rsidR="003B544F" w:rsidRPr="00E92A68" w:rsidRDefault="003B544F" w:rsidP="00061495">
      <w:pPr>
        <w:pStyle w:val="naisf"/>
        <w:spacing w:before="0" w:after="0"/>
        <w:ind w:firstLine="720"/>
        <w:rPr>
          <w:sz w:val="28"/>
        </w:rPr>
      </w:pPr>
      <w:r w:rsidRPr="00E92A68">
        <w:rPr>
          <w:sz w:val="28"/>
        </w:rPr>
        <w:t xml:space="preserve">Izdarīt Ministru kabineta 2015. gada 16. jūnija noteikumos Nr. 325 </w:t>
      </w:r>
      <w:r w:rsidR="0096193B" w:rsidRPr="00E92A68">
        <w:rPr>
          <w:sz w:val="28"/>
        </w:rPr>
        <w:t>"</w:t>
      </w:r>
      <w:r w:rsidRPr="00E92A68">
        <w:rPr>
          <w:sz w:val="28"/>
        </w:rPr>
        <w:t xml:space="preserve">Noteikumi par Latvijas būvnormatīvu LBN 305-15 </w:t>
      </w:r>
      <w:r w:rsidR="0096193B" w:rsidRPr="00E92A68">
        <w:rPr>
          <w:sz w:val="28"/>
        </w:rPr>
        <w:t>"</w:t>
      </w:r>
      <w:r w:rsidRPr="00E92A68">
        <w:rPr>
          <w:sz w:val="28"/>
        </w:rPr>
        <w:t>Ģeodēziskie darbi būvniecībā</w:t>
      </w:r>
      <w:r w:rsidR="0096193B" w:rsidRPr="00E92A68">
        <w:rPr>
          <w:sz w:val="28"/>
        </w:rPr>
        <w:t>""</w:t>
      </w:r>
      <w:r w:rsidRPr="00E92A68">
        <w:rPr>
          <w:sz w:val="28"/>
        </w:rPr>
        <w:t xml:space="preserve"> (Latvijas Vēstnesis, 2015, 124. nr.) grozījumu</w:t>
      </w:r>
      <w:r w:rsidR="00817CB6" w:rsidRPr="00E92A68">
        <w:rPr>
          <w:sz w:val="28"/>
        </w:rPr>
        <w:t xml:space="preserve"> un i</w:t>
      </w:r>
      <w:r w:rsidRPr="00E92A68">
        <w:rPr>
          <w:sz w:val="28"/>
        </w:rPr>
        <w:t>zteikt būvnormatīva 2.</w:t>
      </w:r>
      <w:r w:rsidRPr="00E92A68">
        <w:t> </w:t>
      </w:r>
      <w:r w:rsidRPr="00E92A68">
        <w:rPr>
          <w:sz w:val="28"/>
        </w:rPr>
        <w:t>pielikumu šādā redakcijā:</w:t>
      </w:r>
    </w:p>
    <w:p w14:paraId="2426FC92" w14:textId="77777777" w:rsidR="00061495" w:rsidRPr="00E92A68" w:rsidRDefault="00061495" w:rsidP="00061495">
      <w:pPr>
        <w:pStyle w:val="BodyText"/>
        <w:tabs>
          <w:tab w:val="left" w:pos="426"/>
          <w:tab w:val="left" w:pos="6521"/>
        </w:tabs>
        <w:spacing w:before="0" w:after="0"/>
        <w:ind w:firstLine="720"/>
        <w:rPr>
          <w:sz w:val="24"/>
          <w:szCs w:val="28"/>
        </w:rPr>
      </w:pPr>
    </w:p>
    <w:p w14:paraId="560DB0E0" w14:textId="30F71525" w:rsidR="003B544F" w:rsidRPr="00E92A68" w:rsidRDefault="0096193B" w:rsidP="0096193B">
      <w:pPr>
        <w:ind w:left="1080"/>
        <w:jc w:val="right"/>
        <w:rPr>
          <w:sz w:val="28"/>
          <w:szCs w:val="28"/>
          <w:lang w:eastAsia="lv-LV"/>
        </w:rPr>
      </w:pPr>
      <w:r w:rsidRPr="00E92A68">
        <w:rPr>
          <w:sz w:val="28"/>
          <w:szCs w:val="28"/>
          <w:lang w:eastAsia="lv-LV"/>
        </w:rPr>
        <w:t>"</w:t>
      </w:r>
      <w:r w:rsidR="003B544F" w:rsidRPr="00E92A68">
        <w:rPr>
          <w:sz w:val="28"/>
          <w:szCs w:val="28"/>
          <w:lang w:eastAsia="lv-LV"/>
        </w:rPr>
        <w:t>2. pielikums</w:t>
      </w:r>
    </w:p>
    <w:p w14:paraId="66475751" w14:textId="77777777" w:rsidR="003B544F" w:rsidRPr="00E92A68" w:rsidRDefault="003B544F" w:rsidP="0096193B">
      <w:pPr>
        <w:ind w:left="1080"/>
        <w:jc w:val="right"/>
        <w:rPr>
          <w:sz w:val="28"/>
          <w:szCs w:val="28"/>
          <w:lang w:eastAsia="lv-LV"/>
        </w:rPr>
      </w:pPr>
      <w:r w:rsidRPr="00E92A68">
        <w:rPr>
          <w:sz w:val="28"/>
          <w:szCs w:val="28"/>
          <w:lang w:eastAsia="lv-LV"/>
        </w:rPr>
        <w:t>Latvijas būvnormatīvam LBN 305-15</w:t>
      </w:r>
    </w:p>
    <w:p w14:paraId="59EDA560" w14:textId="164012E6" w:rsidR="003B544F" w:rsidRPr="00E92A68" w:rsidRDefault="0096193B" w:rsidP="0096193B">
      <w:pPr>
        <w:ind w:left="1080"/>
        <w:jc w:val="right"/>
        <w:rPr>
          <w:sz w:val="28"/>
          <w:szCs w:val="28"/>
          <w:lang w:eastAsia="lv-LV"/>
        </w:rPr>
      </w:pPr>
      <w:r w:rsidRPr="00E92A68">
        <w:rPr>
          <w:sz w:val="28"/>
          <w:szCs w:val="28"/>
          <w:lang w:eastAsia="lv-LV"/>
        </w:rPr>
        <w:t>"</w:t>
      </w:r>
      <w:r w:rsidR="003B544F" w:rsidRPr="00E92A68">
        <w:rPr>
          <w:sz w:val="28"/>
          <w:szCs w:val="28"/>
          <w:lang w:eastAsia="lv-LV"/>
        </w:rPr>
        <w:t>Ģeodēziskie darbi būvniecībā</w:t>
      </w:r>
      <w:r w:rsidRPr="00E92A68">
        <w:rPr>
          <w:sz w:val="28"/>
          <w:szCs w:val="28"/>
          <w:lang w:eastAsia="lv-LV"/>
        </w:rPr>
        <w:t>"</w:t>
      </w:r>
    </w:p>
    <w:p w14:paraId="0CEE43BF" w14:textId="77777777" w:rsidR="003B544F" w:rsidRPr="00E92A68" w:rsidRDefault="003B544F" w:rsidP="0096193B">
      <w:pPr>
        <w:ind w:left="1080"/>
        <w:jc w:val="right"/>
        <w:rPr>
          <w:sz w:val="28"/>
          <w:szCs w:val="28"/>
          <w:lang w:eastAsia="lv-LV"/>
        </w:rPr>
      </w:pPr>
      <w:r w:rsidRPr="00E92A68">
        <w:rPr>
          <w:sz w:val="28"/>
          <w:szCs w:val="28"/>
          <w:lang w:eastAsia="lv-LV"/>
        </w:rPr>
        <w:t>(apstiprināts ar Ministru kabineta</w:t>
      </w:r>
    </w:p>
    <w:p w14:paraId="2BA9B122" w14:textId="77777777" w:rsidR="003B544F" w:rsidRPr="00E92A68" w:rsidRDefault="003B544F" w:rsidP="0096193B">
      <w:pPr>
        <w:ind w:left="1080"/>
        <w:jc w:val="right"/>
        <w:rPr>
          <w:sz w:val="28"/>
          <w:szCs w:val="28"/>
          <w:lang w:eastAsia="lv-LV"/>
        </w:rPr>
      </w:pPr>
      <w:r w:rsidRPr="00E92A68">
        <w:rPr>
          <w:sz w:val="28"/>
          <w:szCs w:val="28"/>
          <w:lang w:eastAsia="lv-LV"/>
        </w:rPr>
        <w:t>2015. gada 16. jūnija</w:t>
      </w:r>
    </w:p>
    <w:p w14:paraId="27FD286A" w14:textId="77777777" w:rsidR="003B544F" w:rsidRPr="00E92A68" w:rsidRDefault="003B544F" w:rsidP="0096193B">
      <w:pPr>
        <w:ind w:left="1080"/>
        <w:jc w:val="right"/>
        <w:rPr>
          <w:sz w:val="28"/>
          <w:szCs w:val="28"/>
          <w:lang w:eastAsia="lv-LV"/>
        </w:rPr>
      </w:pPr>
      <w:r w:rsidRPr="00E92A68">
        <w:rPr>
          <w:sz w:val="28"/>
          <w:szCs w:val="28"/>
          <w:lang w:eastAsia="lv-LV"/>
        </w:rPr>
        <w:t>noteikumiem Nr. 325)</w:t>
      </w:r>
    </w:p>
    <w:p w14:paraId="06B422EB" w14:textId="77777777" w:rsidR="00061495" w:rsidRPr="00E92A68" w:rsidRDefault="00061495" w:rsidP="00C46BBB">
      <w:pPr>
        <w:pStyle w:val="BodyText"/>
        <w:tabs>
          <w:tab w:val="left" w:pos="426"/>
          <w:tab w:val="left" w:pos="6521"/>
        </w:tabs>
        <w:spacing w:before="0" w:after="0"/>
        <w:ind w:firstLine="720"/>
        <w:rPr>
          <w:sz w:val="28"/>
          <w:szCs w:val="28"/>
        </w:rPr>
      </w:pPr>
    </w:p>
    <w:p w14:paraId="5A439895" w14:textId="77777777" w:rsidR="003B544F" w:rsidRPr="00E92A68" w:rsidRDefault="003B544F" w:rsidP="0096193B">
      <w:pPr>
        <w:pStyle w:val="NormalWeb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  <w:r w:rsidRPr="00E92A68">
        <w:rPr>
          <w:b/>
          <w:sz w:val="28"/>
          <w:szCs w:val="28"/>
        </w:rPr>
        <w:t xml:space="preserve">Galveno </w:t>
      </w:r>
      <w:proofErr w:type="spellStart"/>
      <w:r w:rsidRPr="00E92A68">
        <w:rPr>
          <w:b/>
          <w:sz w:val="28"/>
          <w:szCs w:val="28"/>
        </w:rPr>
        <w:t>būvasu</w:t>
      </w:r>
      <w:proofErr w:type="spellEnd"/>
      <w:r w:rsidRPr="00E92A68">
        <w:rPr>
          <w:b/>
          <w:sz w:val="28"/>
          <w:szCs w:val="28"/>
        </w:rPr>
        <w:t xml:space="preserve"> nospraušanas akts</w:t>
      </w:r>
    </w:p>
    <w:p w14:paraId="764350F8" w14:textId="77777777" w:rsidR="00061495" w:rsidRPr="00E92A68" w:rsidRDefault="00061495" w:rsidP="00061495">
      <w:pPr>
        <w:pStyle w:val="BodyText"/>
        <w:tabs>
          <w:tab w:val="left" w:pos="426"/>
          <w:tab w:val="left" w:pos="6521"/>
        </w:tabs>
        <w:spacing w:before="0" w:after="0"/>
        <w:ind w:firstLine="720"/>
        <w:rPr>
          <w:sz w:val="28"/>
          <w:szCs w:val="28"/>
        </w:rPr>
      </w:pPr>
    </w:p>
    <w:p w14:paraId="6E4181EA" w14:textId="047F5C38" w:rsidR="003B544F" w:rsidRPr="00E92A68" w:rsidRDefault="003B544F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2A68">
        <w:rPr>
          <w:sz w:val="28"/>
          <w:szCs w:val="28"/>
        </w:rPr>
        <w:t xml:space="preserve">Galveno </w:t>
      </w:r>
      <w:proofErr w:type="spellStart"/>
      <w:r w:rsidRPr="00E92A68">
        <w:rPr>
          <w:sz w:val="28"/>
          <w:szCs w:val="28"/>
        </w:rPr>
        <w:t>būvasu</w:t>
      </w:r>
      <w:proofErr w:type="spellEnd"/>
      <w:r w:rsidRPr="00E92A68">
        <w:rPr>
          <w:sz w:val="28"/>
          <w:szCs w:val="28"/>
        </w:rPr>
        <w:t xml:space="preserve"> nospraušanas aktā norāda šādas ziņas:</w:t>
      </w:r>
    </w:p>
    <w:p w14:paraId="03FE155B" w14:textId="77777777" w:rsidR="00D32EDB" w:rsidRPr="00E92A68" w:rsidRDefault="00D32EDB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221DC86" w14:textId="451CFC0B" w:rsidR="003B544F" w:rsidRPr="00E92A68" w:rsidRDefault="003B544F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2A68">
        <w:rPr>
          <w:sz w:val="28"/>
          <w:szCs w:val="28"/>
        </w:rPr>
        <w:t>1. Objekta nosaukums un adrese.</w:t>
      </w:r>
    </w:p>
    <w:p w14:paraId="3EA15E03" w14:textId="77777777" w:rsidR="00D32EDB" w:rsidRPr="00E92A68" w:rsidRDefault="00D32EDB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00F24A0" w14:textId="4585F1FD" w:rsidR="00325424" w:rsidRPr="00E92A68" w:rsidRDefault="00637F82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2A68">
        <w:rPr>
          <w:sz w:val="28"/>
          <w:szCs w:val="28"/>
        </w:rPr>
        <w:t>2. </w:t>
      </w:r>
      <w:r w:rsidR="00325424" w:rsidRPr="00E92A68">
        <w:rPr>
          <w:sz w:val="28"/>
          <w:szCs w:val="28"/>
        </w:rPr>
        <w:t>Būvniecības lietas numurs.</w:t>
      </w:r>
    </w:p>
    <w:p w14:paraId="5909EA45" w14:textId="77777777" w:rsidR="00D32EDB" w:rsidRPr="00E92A68" w:rsidRDefault="00D32EDB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4815FDE2" w14:textId="4FA07088" w:rsidR="003B544F" w:rsidRPr="00E92A68" w:rsidRDefault="00637F82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2A68">
        <w:rPr>
          <w:bCs/>
          <w:sz w:val="28"/>
          <w:szCs w:val="28"/>
        </w:rPr>
        <w:t>3</w:t>
      </w:r>
      <w:r w:rsidR="003B544F" w:rsidRPr="00E92A68">
        <w:rPr>
          <w:bCs/>
          <w:sz w:val="28"/>
          <w:szCs w:val="28"/>
        </w:rPr>
        <w:t>. Būvniecības ierosinātājs:</w:t>
      </w:r>
    </w:p>
    <w:p w14:paraId="0EB9B4F3" w14:textId="19BC53E6" w:rsidR="003B544F" w:rsidRPr="00E92A68" w:rsidRDefault="00637F82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2A68">
        <w:rPr>
          <w:sz w:val="28"/>
          <w:szCs w:val="28"/>
        </w:rPr>
        <w:t>3</w:t>
      </w:r>
      <w:r w:rsidR="003B544F" w:rsidRPr="00E92A68">
        <w:rPr>
          <w:sz w:val="28"/>
          <w:szCs w:val="28"/>
        </w:rPr>
        <w:t>.1. fiziskās personas vārds, uzvārds vai juridiskās personas nosaukums;</w:t>
      </w:r>
    </w:p>
    <w:p w14:paraId="055F8CB2" w14:textId="29D30AC2" w:rsidR="003B544F" w:rsidRPr="00E92A68" w:rsidRDefault="00637F82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2A68">
        <w:rPr>
          <w:sz w:val="28"/>
          <w:szCs w:val="28"/>
        </w:rPr>
        <w:t>3</w:t>
      </w:r>
      <w:r w:rsidR="003B544F" w:rsidRPr="00E92A68">
        <w:rPr>
          <w:sz w:val="28"/>
          <w:szCs w:val="28"/>
        </w:rPr>
        <w:t xml:space="preserve">.2. fiziskās personas </w:t>
      </w:r>
      <w:proofErr w:type="spellStart"/>
      <w:r w:rsidR="003B544F" w:rsidRPr="00E92A68">
        <w:rPr>
          <w:sz w:val="28"/>
          <w:szCs w:val="28"/>
        </w:rPr>
        <w:t>personas</w:t>
      </w:r>
      <w:proofErr w:type="spellEnd"/>
      <w:r w:rsidR="003B544F" w:rsidRPr="00E92A68">
        <w:rPr>
          <w:sz w:val="28"/>
          <w:szCs w:val="28"/>
        </w:rPr>
        <w:t xml:space="preserve"> kods vai juridiskās personas reģistrācijas numurs;</w:t>
      </w:r>
    </w:p>
    <w:p w14:paraId="3DA547E7" w14:textId="4906DDEC" w:rsidR="003B544F" w:rsidRPr="00E92A68" w:rsidRDefault="00637F82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2A68">
        <w:rPr>
          <w:sz w:val="28"/>
          <w:szCs w:val="28"/>
        </w:rPr>
        <w:t>3</w:t>
      </w:r>
      <w:r w:rsidR="003B544F" w:rsidRPr="00E92A68">
        <w:rPr>
          <w:sz w:val="28"/>
          <w:szCs w:val="28"/>
        </w:rPr>
        <w:t>.3. fiziskās personas dzīvesvieta vai juridiskās personas juridiskā adrese;</w:t>
      </w:r>
    </w:p>
    <w:p w14:paraId="08C44E73" w14:textId="6F8B2B7E" w:rsidR="003B544F" w:rsidRPr="00E92A68" w:rsidRDefault="00637F82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2A68">
        <w:rPr>
          <w:sz w:val="28"/>
          <w:szCs w:val="28"/>
        </w:rPr>
        <w:t>3</w:t>
      </w:r>
      <w:r w:rsidR="003B544F" w:rsidRPr="00E92A68">
        <w:rPr>
          <w:sz w:val="28"/>
          <w:szCs w:val="28"/>
        </w:rPr>
        <w:t>.4. kontaktinformācija – tālruņa numurs, elektroniskā pasta adrese.</w:t>
      </w:r>
    </w:p>
    <w:p w14:paraId="36B963C3" w14:textId="77777777" w:rsidR="00D32EDB" w:rsidRPr="00E92A68" w:rsidRDefault="00D32EDB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E0249F9" w14:textId="6C6D433D" w:rsidR="003B544F" w:rsidRPr="00E92A68" w:rsidRDefault="00637F82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2A68">
        <w:rPr>
          <w:sz w:val="28"/>
          <w:szCs w:val="28"/>
        </w:rPr>
        <w:lastRenderedPageBreak/>
        <w:t>4</w:t>
      </w:r>
      <w:r w:rsidR="003B544F" w:rsidRPr="00E92A68">
        <w:rPr>
          <w:sz w:val="28"/>
          <w:szCs w:val="28"/>
        </w:rPr>
        <w:t>. Ģeodēzisko darbu veicējs:</w:t>
      </w:r>
      <w:bookmarkStart w:id="2" w:name="_Hlk8724179"/>
    </w:p>
    <w:p w14:paraId="68DCB823" w14:textId="1F73360E" w:rsidR="003B544F" w:rsidRPr="00E92A68" w:rsidRDefault="00637F82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2A68">
        <w:rPr>
          <w:sz w:val="28"/>
          <w:szCs w:val="28"/>
        </w:rPr>
        <w:t>4</w:t>
      </w:r>
      <w:r w:rsidR="003B544F" w:rsidRPr="00E92A68">
        <w:rPr>
          <w:sz w:val="28"/>
          <w:szCs w:val="28"/>
        </w:rPr>
        <w:t>.1. vārds, uzvārds, sertifikāta numurs;</w:t>
      </w:r>
    </w:p>
    <w:p w14:paraId="7690F918" w14:textId="1643B958" w:rsidR="003B544F" w:rsidRPr="00E92A68" w:rsidRDefault="00637F82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2A68">
        <w:rPr>
          <w:sz w:val="28"/>
          <w:szCs w:val="28"/>
        </w:rPr>
        <w:t>4</w:t>
      </w:r>
      <w:r w:rsidR="003B544F" w:rsidRPr="00E92A68">
        <w:rPr>
          <w:sz w:val="28"/>
          <w:szCs w:val="28"/>
        </w:rPr>
        <w:t>.2. juridiskās personas nosaukums, reģistrācijas numurs, juridiskā adrese.</w:t>
      </w:r>
      <w:bookmarkEnd w:id="2"/>
    </w:p>
    <w:p w14:paraId="3F2A2DB9" w14:textId="0F862458" w:rsidR="00C3569E" w:rsidRPr="00E92A68" w:rsidRDefault="00C3569E" w:rsidP="00061495">
      <w:pPr>
        <w:tabs>
          <w:tab w:val="left" w:pos="945"/>
        </w:tabs>
        <w:ind w:firstLine="720"/>
        <w:rPr>
          <w:lang w:eastAsia="lv-LV"/>
        </w:rPr>
      </w:pPr>
    </w:p>
    <w:p w14:paraId="612E9466" w14:textId="53366B9F" w:rsidR="00325424" w:rsidRPr="00E92A68" w:rsidRDefault="00637F82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2A68">
        <w:rPr>
          <w:sz w:val="28"/>
          <w:szCs w:val="28"/>
        </w:rPr>
        <w:t>5</w:t>
      </w:r>
      <w:r w:rsidR="003B544F" w:rsidRPr="00E92A68">
        <w:rPr>
          <w:sz w:val="28"/>
          <w:szCs w:val="28"/>
        </w:rPr>
        <w:t>. </w:t>
      </w:r>
      <w:r w:rsidR="00325424" w:rsidRPr="00E92A68">
        <w:rPr>
          <w:sz w:val="28"/>
          <w:szCs w:val="28"/>
        </w:rPr>
        <w:t xml:space="preserve">Būvniecības ieceres dokumentācija, uz kuras pamata nospraustas galvenās </w:t>
      </w:r>
      <w:proofErr w:type="spellStart"/>
      <w:r w:rsidR="00325424" w:rsidRPr="00E92A68">
        <w:rPr>
          <w:sz w:val="28"/>
          <w:szCs w:val="28"/>
        </w:rPr>
        <w:t>būvasis</w:t>
      </w:r>
      <w:proofErr w:type="spellEnd"/>
      <w:r w:rsidR="00325424" w:rsidRPr="00E92A68">
        <w:rPr>
          <w:sz w:val="28"/>
          <w:szCs w:val="28"/>
        </w:rPr>
        <w:t xml:space="preserve"> (nosaukums, rasējuma numurs, datums)</w:t>
      </w:r>
      <w:r w:rsidRPr="00E92A68">
        <w:rPr>
          <w:sz w:val="28"/>
          <w:szCs w:val="28"/>
        </w:rPr>
        <w:t>.</w:t>
      </w:r>
    </w:p>
    <w:p w14:paraId="39874423" w14:textId="77777777" w:rsidR="00C46BBB" w:rsidRPr="00E92A68" w:rsidRDefault="00C46BBB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D445845" w14:textId="51F184FA" w:rsidR="003B544F" w:rsidRPr="00E92A68" w:rsidRDefault="00637F82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2A68">
        <w:rPr>
          <w:sz w:val="28"/>
          <w:szCs w:val="28"/>
        </w:rPr>
        <w:t>6</w:t>
      </w:r>
      <w:r w:rsidR="003B544F" w:rsidRPr="00E92A68">
        <w:rPr>
          <w:sz w:val="28"/>
          <w:szCs w:val="28"/>
        </w:rPr>
        <w:t>. </w:t>
      </w:r>
      <w:r w:rsidR="003B544F" w:rsidRPr="00E92A68">
        <w:rPr>
          <w:bCs/>
          <w:sz w:val="28"/>
          <w:szCs w:val="28"/>
        </w:rPr>
        <w:t xml:space="preserve">Galveno </w:t>
      </w:r>
      <w:proofErr w:type="spellStart"/>
      <w:r w:rsidR="003B544F" w:rsidRPr="00E92A68">
        <w:rPr>
          <w:bCs/>
          <w:sz w:val="28"/>
          <w:szCs w:val="28"/>
        </w:rPr>
        <w:t>būvasu</w:t>
      </w:r>
      <w:proofErr w:type="spellEnd"/>
      <w:r w:rsidR="003B544F" w:rsidRPr="00E92A68">
        <w:rPr>
          <w:bCs/>
          <w:sz w:val="28"/>
          <w:szCs w:val="28"/>
        </w:rPr>
        <w:t xml:space="preserve"> nospraušanas datums.</w:t>
      </w:r>
    </w:p>
    <w:p w14:paraId="360DFEB7" w14:textId="77777777" w:rsidR="00C46BBB" w:rsidRPr="00E92A68" w:rsidRDefault="00C46BBB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1FAF7AE" w14:textId="609B04A4" w:rsidR="003B544F" w:rsidRPr="00E92A68" w:rsidRDefault="00637F82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E92A68">
        <w:rPr>
          <w:sz w:val="28"/>
          <w:szCs w:val="28"/>
        </w:rPr>
        <w:t>7</w:t>
      </w:r>
      <w:r w:rsidR="003B544F" w:rsidRPr="00E92A68">
        <w:rPr>
          <w:sz w:val="28"/>
          <w:szCs w:val="28"/>
        </w:rPr>
        <w:t>. Pievienojamie dokumenti</w:t>
      </w:r>
      <w:proofErr w:type="gramEnd"/>
      <w:r w:rsidR="003B544F" w:rsidRPr="00E92A68">
        <w:rPr>
          <w:sz w:val="28"/>
          <w:szCs w:val="28"/>
        </w:rPr>
        <w:t>:</w:t>
      </w:r>
    </w:p>
    <w:p w14:paraId="63FC92EB" w14:textId="399071F0" w:rsidR="003B544F" w:rsidRPr="00E92A68" w:rsidRDefault="00637F82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2A68">
        <w:rPr>
          <w:sz w:val="28"/>
          <w:szCs w:val="28"/>
        </w:rPr>
        <w:t>7</w:t>
      </w:r>
      <w:r w:rsidR="003B544F" w:rsidRPr="00E92A68">
        <w:rPr>
          <w:sz w:val="28"/>
          <w:szCs w:val="28"/>
        </w:rPr>
        <w:t>.1. nosprausto punktu un būvobjekta ģeodēziskā tīkla punktu koordinātas;</w:t>
      </w:r>
    </w:p>
    <w:p w14:paraId="6B9D30DD" w14:textId="5EE20D02" w:rsidR="003B544F" w:rsidRPr="00E92A68" w:rsidRDefault="00637F82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2A68">
        <w:rPr>
          <w:sz w:val="28"/>
          <w:szCs w:val="28"/>
        </w:rPr>
        <w:t>7</w:t>
      </w:r>
      <w:r w:rsidR="003B544F" w:rsidRPr="00E92A68">
        <w:rPr>
          <w:sz w:val="28"/>
          <w:szCs w:val="28"/>
        </w:rPr>
        <w:t>.2. </w:t>
      </w:r>
      <w:proofErr w:type="spellStart"/>
      <w:r w:rsidR="003B544F" w:rsidRPr="00E92A68">
        <w:rPr>
          <w:sz w:val="28"/>
          <w:szCs w:val="28"/>
        </w:rPr>
        <w:t>būvasu</w:t>
      </w:r>
      <w:proofErr w:type="spellEnd"/>
      <w:r w:rsidR="003B544F" w:rsidRPr="00E92A68">
        <w:rPr>
          <w:sz w:val="28"/>
          <w:szCs w:val="28"/>
        </w:rPr>
        <w:t xml:space="preserve"> nospraušanas plāns.</w:t>
      </w:r>
    </w:p>
    <w:p w14:paraId="0F1981F3" w14:textId="77777777" w:rsidR="00C46BBB" w:rsidRPr="00E92A68" w:rsidRDefault="00C46BBB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86872EB" w14:textId="2AA9BBBD" w:rsidR="003B544F" w:rsidRPr="00E92A68" w:rsidRDefault="00637F82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E92A68">
        <w:rPr>
          <w:sz w:val="28"/>
          <w:szCs w:val="28"/>
        </w:rPr>
        <w:t>8.</w:t>
      </w:r>
      <w:r w:rsidR="00142C0D" w:rsidRPr="00E92A68">
        <w:rPr>
          <w:sz w:val="28"/>
          <w:szCs w:val="28"/>
        </w:rPr>
        <w:t> </w:t>
      </w:r>
      <w:r w:rsidR="00997C1B">
        <w:rPr>
          <w:sz w:val="28"/>
          <w:szCs w:val="28"/>
        </w:rPr>
        <w:t>N</w:t>
      </w:r>
      <w:r w:rsidR="00997C1B" w:rsidRPr="00E92A68">
        <w:rPr>
          <w:sz w:val="28"/>
          <w:szCs w:val="28"/>
        </w:rPr>
        <w:t xml:space="preserve">osprausto </w:t>
      </w:r>
      <w:r w:rsidR="00997C1B">
        <w:rPr>
          <w:sz w:val="28"/>
          <w:szCs w:val="28"/>
        </w:rPr>
        <w:t>g</w:t>
      </w:r>
      <w:r w:rsidR="00325424" w:rsidRPr="00E92A68">
        <w:rPr>
          <w:sz w:val="28"/>
          <w:szCs w:val="28"/>
        </w:rPr>
        <w:t xml:space="preserve">alveno </w:t>
      </w:r>
      <w:proofErr w:type="spellStart"/>
      <w:r w:rsidR="00325424" w:rsidRPr="00E92A68">
        <w:rPr>
          <w:sz w:val="28"/>
          <w:szCs w:val="28"/>
        </w:rPr>
        <w:t>būvasu</w:t>
      </w:r>
      <w:proofErr w:type="spellEnd"/>
      <w:r w:rsidR="00325424" w:rsidRPr="00E92A68">
        <w:rPr>
          <w:sz w:val="28"/>
          <w:szCs w:val="28"/>
        </w:rPr>
        <w:t xml:space="preserve"> pieņēmēju rekvizīti (vārds, uzvārds, amats</w:t>
      </w:r>
      <w:r w:rsidR="00142C0D" w:rsidRPr="00E92A68">
        <w:rPr>
          <w:sz w:val="28"/>
          <w:szCs w:val="28"/>
        </w:rPr>
        <w:t>,</w:t>
      </w:r>
      <w:r w:rsidR="00325424" w:rsidRPr="00E92A68">
        <w:rPr>
          <w:sz w:val="28"/>
          <w:szCs w:val="28"/>
        </w:rPr>
        <w:t xml:space="preserve"> sertifikāta numurs)</w:t>
      </w:r>
      <w:proofErr w:type="gramEnd"/>
      <w:r w:rsidR="00325424" w:rsidRPr="00E92A68">
        <w:rPr>
          <w:sz w:val="28"/>
          <w:szCs w:val="28"/>
          <w:vertAlign w:val="superscript"/>
        </w:rPr>
        <w:t>1</w:t>
      </w:r>
      <w:r w:rsidR="00325424" w:rsidRPr="00E92A68">
        <w:rPr>
          <w:sz w:val="28"/>
          <w:szCs w:val="28"/>
        </w:rPr>
        <w:t>.</w:t>
      </w:r>
    </w:p>
    <w:p w14:paraId="7E334337" w14:textId="77777777" w:rsidR="00325424" w:rsidRPr="00E92A68" w:rsidRDefault="00325424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A0D52C0" w14:textId="18909866" w:rsidR="003B544F" w:rsidRPr="003814A3" w:rsidRDefault="003B544F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814A3">
        <w:rPr>
          <w:szCs w:val="28"/>
        </w:rPr>
        <w:t>Piezīmes.</w:t>
      </w:r>
    </w:p>
    <w:p w14:paraId="2D23CB51" w14:textId="278EFB86" w:rsidR="003B544F" w:rsidRPr="003814A3" w:rsidRDefault="003B544F" w:rsidP="00F40E5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pacing w:val="-2"/>
          <w:szCs w:val="28"/>
        </w:rPr>
      </w:pPr>
      <w:r w:rsidRPr="003814A3">
        <w:rPr>
          <w:szCs w:val="28"/>
        </w:rPr>
        <w:t>1. </w:t>
      </w:r>
      <w:r w:rsidR="00325424" w:rsidRPr="003814A3">
        <w:rPr>
          <w:szCs w:val="28"/>
          <w:vertAlign w:val="superscript"/>
        </w:rPr>
        <w:t>1 </w:t>
      </w:r>
      <w:r w:rsidRPr="003814A3">
        <w:rPr>
          <w:szCs w:val="28"/>
        </w:rPr>
        <w:t>Būvuzraugu piesaista, ja objektā tiek veikta būvuzraudzība.</w:t>
      </w:r>
      <w:r w:rsidR="00F40E50" w:rsidRPr="003814A3">
        <w:rPr>
          <w:szCs w:val="28"/>
        </w:rPr>
        <w:t xml:space="preserve"> </w:t>
      </w:r>
      <w:r w:rsidRPr="003814A3">
        <w:rPr>
          <w:spacing w:val="-2"/>
          <w:szCs w:val="28"/>
        </w:rPr>
        <w:t>Būvdarbu veicēju (atbildīgo būvdarbu vadītāju) piesaista, ja nepieciešams.</w:t>
      </w:r>
    </w:p>
    <w:p w14:paraId="267CC6FC" w14:textId="5540C7C5" w:rsidR="00637F82" w:rsidRPr="003814A3" w:rsidRDefault="00F40E50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814A3">
        <w:rPr>
          <w:szCs w:val="28"/>
        </w:rPr>
        <w:t>2</w:t>
      </w:r>
      <w:r w:rsidR="00637F82" w:rsidRPr="003814A3">
        <w:rPr>
          <w:szCs w:val="28"/>
        </w:rPr>
        <w:t>. </w:t>
      </w:r>
      <w:r w:rsidR="00436E1F" w:rsidRPr="003814A3">
        <w:rPr>
          <w:szCs w:val="28"/>
        </w:rPr>
        <w:t>Akta 2. punktā minētās ziņas norāda, ja būvniecība</w:t>
      </w:r>
      <w:r w:rsidR="00B77002" w:rsidRPr="003814A3">
        <w:rPr>
          <w:szCs w:val="28"/>
        </w:rPr>
        <w:t>s process noris</w:t>
      </w:r>
      <w:r w:rsidR="00C7327C" w:rsidRPr="003814A3">
        <w:rPr>
          <w:szCs w:val="28"/>
        </w:rPr>
        <w:t xml:space="preserve">, </w:t>
      </w:r>
      <w:r w:rsidR="00C7327C" w:rsidRPr="003814A3">
        <w:rPr>
          <w:szCs w:val="28"/>
          <w:shd w:val="clear" w:color="auto" w:fill="FFFFFF"/>
        </w:rPr>
        <w:t>izmantojot būvniecības informācijas sistēmu</w:t>
      </w:r>
      <w:r w:rsidR="00436E1F" w:rsidRPr="003814A3">
        <w:rPr>
          <w:szCs w:val="28"/>
        </w:rPr>
        <w:t>.</w:t>
      </w:r>
    </w:p>
    <w:p w14:paraId="4D487662" w14:textId="5AF94CAB" w:rsidR="009A1CF9" w:rsidRPr="003814A3" w:rsidRDefault="00F40E50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814A3">
        <w:rPr>
          <w:szCs w:val="28"/>
        </w:rPr>
        <w:t>3</w:t>
      </w:r>
      <w:r w:rsidR="00637F82" w:rsidRPr="003814A3">
        <w:rPr>
          <w:szCs w:val="28"/>
        </w:rPr>
        <w:t>. </w:t>
      </w:r>
      <w:r w:rsidR="009A1CF9" w:rsidRPr="003814A3">
        <w:rPr>
          <w:szCs w:val="28"/>
        </w:rPr>
        <w:t xml:space="preserve">Akta </w:t>
      </w:r>
      <w:r w:rsidR="00637F82" w:rsidRPr="003814A3">
        <w:rPr>
          <w:szCs w:val="28"/>
        </w:rPr>
        <w:t>3</w:t>
      </w:r>
      <w:r w:rsidR="009A1CF9" w:rsidRPr="003814A3">
        <w:rPr>
          <w:szCs w:val="28"/>
        </w:rPr>
        <w:t>. punktā minētās ziņas par būvniecības ierosinātāju nenorāda, ja būvniecība</w:t>
      </w:r>
      <w:r w:rsidR="00B77002" w:rsidRPr="003814A3">
        <w:rPr>
          <w:szCs w:val="28"/>
        </w:rPr>
        <w:t>s</w:t>
      </w:r>
      <w:r w:rsidR="009A1CF9" w:rsidRPr="003814A3">
        <w:rPr>
          <w:szCs w:val="28"/>
        </w:rPr>
        <w:t xml:space="preserve"> </w:t>
      </w:r>
      <w:r w:rsidR="00B77002" w:rsidRPr="003814A3">
        <w:rPr>
          <w:szCs w:val="28"/>
        </w:rPr>
        <w:t xml:space="preserve">process </w:t>
      </w:r>
      <w:r w:rsidR="00E92A68" w:rsidRPr="003814A3">
        <w:rPr>
          <w:szCs w:val="28"/>
        </w:rPr>
        <w:t xml:space="preserve">noris, </w:t>
      </w:r>
      <w:r w:rsidR="00E92A68" w:rsidRPr="003814A3">
        <w:rPr>
          <w:szCs w:val="28"/>
          <w:shd w:val="clear" w:color="auto" w:fill="FFFFFF"/>
        </w:rPr>
        <w:t>izmantojot būvniecības informācijas sistēmu</w:t>
      </w:r>
      <w:r w:rsidR="009A1CF9" w:rsidRPr="003814A3">
        <w:rPr>
          <w:szCs w:val="28"/>
        </w:rPr>
        <w:t>.</w:t>
      </w:r>
    </w:p>
    <w:p w14:paraId="299BED1C" w14:textId="4EA5CA2D" w:rsidR="00325424" w:rsidRPr="003814A3" w:rsidRDefault="00F40E50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814A3">
        <w:rPr>
          <w:szCs w:val="28"/>
        </w:rPr>
        <w:t>4</w:t>
      </w:r>
      <w:r w:rsidR="00637F82" w:rsidRPr="003814A3">
        <w:rPr>
          <w:szCs w:val="28"/>
        </w:rPr>
        <w:t>. </w:t>
      </w:r>
      <w:r w:rsidR="00325424" w:rsidRPr="003814A3">
        <w:rPr>
          <w:szCs w:val="28"/>
        </w:rPr>
        <w:t>Aktā norādīto informāciju var papildināt, ja tas nepieciešams konkrētajam objektam.</w:t>
      </w:r>
    </w:p>
    <w:p w14:paraId="4433C0FE" w14:textId="6FA495C7" w:rsidR="00325424" w:rsidRPr="003814A3" w:rsidRDefault="00F40E50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814A3">
        <w:rPr>
          <w:szCs w:val="28"/>
        </w:rPr>
        <w:t>5.</w:t>
      </w:r>
      <w:r w:rsidR="003B544F" w:rsidRPr="003814A3">
        <w:rPr>
          <w:szCs w:val="28"/>
        </w:rPr>
        <w:t> </w:t>
      </w:r>
      <w:r w:rsidR="00325424" w:rsidRPr="003814A3">
        <w:rPr>
          <w:szCs w:val="28"/>
        </w:rPr>
        <w:t xml:space="preserve">Akta pielikumos ietver </w:t>
      </w:r>
      <w:r w:rsidR="003814A3" w:rsidRPr="003814A3">
        <w:rPr>
          <w:szCs w:val="28"/>
        </w:rPr>
        <w:t xml:space="preserve">vismaz </w:t>
      </w:r>
      <w:r w:rsidR="00325424" w:rsidRPr="003814A3">
        <w:rPr>
          <w:szCs w:val="28"/>
        </w:rPr>
        <w:t>šād</w:t>
      </w:r>
      <w:r w:rsidR="00436E1F" w:rsidRPr="003814A3">
        <w:rPr>
          <w:szCs w:val="28"/>
        </w:rPr>
        <w:t xml:space="preserve">u </w:t>
      </w:r>
      <w:r w:rsidR="00325424" w:rsidRPr="003814A3">
        <w:rPr>
          <w:szCs w:val="28"/>
        </w:rPr>
        <w:t>informāciju (pielikumus var apvienot):</w:t>
      </w:r>
    </w:p>
    <w:p w14:paraId="78625486" w14:textId="038D293E" w:rsidR="003B544F" w:rsidRPr="003814A3" w:rsidRDefault="00F40E50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814A3">
        <w:rPr>
          <w:szCs w:val="28"/>
        </w:rPr>
        <w:t>5</w:t>
      </w:r>
      <w:r w:rsidR="003B544F" w:rsidRPr="003814A3">
        <w:rPr>
          <w:szCs w:val="28"/>
        </w:rPr>
        <w:t>.1. tabulu, kurā norāda:</w:t>
      </w:r>
    </w:p>
    <w:p w14:paraId="6F518C84" w14:textId="3C6E663D" w:rsidR="003B544F" w:rsidRPr="003814A3" w:rsidRDefault="00F40E50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814A3">
        <w:rPr>
          <w:spacing w:val="-2"/>
          <w:szCs w:val="28"/>
        </w:rPr>
        <w:t>5</w:t>
      </w:r>
      <w:r w:rsidR="003B544F" w:rsidRPr="003814A3">
        <w:rPr>
          <w:spacing w:val="-2"/>
          <w:szCs w:val="28"/>
        </w:rPr>
        <w:t>.1.1. izmantotos vai papildus ierīkotos un nostiprinātos objekta ģeodēziskā</w:t>
      </w:r>
      <w:r w:rsidR="003B544F" w:rsidRPr="003814A3">
        <w:rPr>
          <w:szCs w:val="28"/>
        </w:rPr>
        <w:t xml:space="preserve"> tīkla punktus, to numurus un koordinātas (augstumu norāda, ja nepieciešams), </w:t>
      </w:r>
      <w:r w:rsidR="00002CCA" w:rsidRPr="003814A3">
        <w:rPr>
          <w:szCs w:val="28"/>
        </w:rPr>
        <w:t>izmantoto</w:t>
      </w:r>
      <w:r w:rsidR="003814A3" w:rsidRPr="003814A3">
        <w:rPr>
          <w:szCs w:val="28"/>
        </w:rPr>
        <w:t>s</w:t>
      </w:r>
      <w:r w:rsidR="00002CCA" w:rsidRPr="003814A3">
        <w:rPr>
          <w:szCs w:val="28"/>
        </w:rPr>
        <w:t xml:space="preserve"> </w:t>
      </w:r>
      <w:r w:rsidR="003B544F" w:rsidRPr="003814A3">
        <w:rPr>
          <w:szCs w:val="28"/>
        </w:rPr>
        <w:t>pastāvīgās globālās pozicionēšanas bāzes staciju nosaukumu</w:t>
      </w:r>
      <w:r w:rsidR="00002CCA" w:rsidRPr="003814A3">
        <w:rPr>
          <w:szCs w:val="28"/>
        </w:rPr>
        <w:t>s</w:t>
      </w:r>
      <w:r w:rsidR="003B544F" w:rsidRPr="003814A3">
        <w:rPr>
          <w:szCs w:val="28"/>
        </w:rPr>
        <w:t>;</w:t>
      </w:r>
    </w:p>
    <w:p w14:paraId="26889D44" w14:textId="1DBD55B1" w:rsidR="003B544F" w:rsidRPr="003814A3" w:rsidRDefault="00F40E50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814A3">
        <w:rPr>
          <w:szCs w:val="28"/>
        </w:rPr>
        <w:t>5</w:t>
      </w:r>
      <w:r w:rsidR="003B544F" w:rsidRPr="003814A3">
        <w:rPr>
          <w:szCs w:val="28"/>
        </w:rPr>
        <w:t>.1.2. nosprausto punktu numurus</w:t>
      </w:r>
      <w:r w:rsidR="00A40406" w:rsidRPr="003814A3">
        <w:rPr>
          <w:szCs w:val="28"/>
        </w:rPr>
        <w:t xml:space="preserve"> un</w:t>
      </w:r>
      <w:r w:rsidR="003B544F" w:rsidRPr="003814A3">
        <w:rPr>
          <w:szCs w:val="28"/>
        </w:rPr>
        <w:t xml:space="preserve"> koordinātas, pēc pieprasījuma – augstumu un nostiprinājuma veidu;</w:t>
      </w:r>
    </w:p>
    <w:p w14:paraId="6205F02D" w14:textId="24D22D7C" w:rsidR="003B544F" w:rsidRPr="003814A3" w:rsidRDefault="00F40E50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814A3">
        <w:rPr>
          <w:szCs w:val="28"/>
        </w:rPr>
        <w:t>5</w:t>
      </w:r>
      <w:r w:rsidR="003B544F" w:rsidRPr="003814A3">
        <w:rPr>
          <w:szCs w:val="28"/>
        </w:rPr>
        <w:t xml:space="preserve">.2. galveno </w:t>
      </w:r>
      <w:proofErr w:type="spellStart"/>
      <w:r w:rsidR="003B544F" w:rsidRPr="003814A3">
        <w:rPr>
          <w:szCs w:val="28"/>
        </w:rPr>
        <w:t>būvasu</w:t>
      </w:r>
      <w:proofErr w:type="spellEnd"/>
      <w:r w:rsidR="003B544F" w:rsidRPr="003814A3">
        <w:rPr>
          <w:szCs w:val="28"/>
        </w:rPr>
        <w:t xml:space="preserve"> nospraušanas plānu, kurā attēlo:</w:t>
      </w:r>
    </w:p>
    <w:p w14:paraId="18DBCA36" w14:textId="41C57F58" w:rsidR="003B544F" w:rsidRPr="003814A3" w:rsidRDefault="00F40E50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814A3">
        <w:rPr>
          <w:szCs w:val="28"/>
        </w:rPr>
        <w:t>5</w:t>
      </w:r>
      <w:r w:rsidR="003B544F" w:rsidRPr="003814A3">
        <w:rPr>
          <w:szCs w:val="28"/>
        </w:rPr>
        <w:t>.2.1. lapas rāmi;</w:t>
      </w:r>
    </w:p>
    <w:p w14:paraId="42E9479E" w14:textId="4A2C5A46" w:rsidR="003B544F" w:rsidRPr="003814A3" w:rsidRDefault="00F40E50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814A3">
        <w:rPr>
          <w:szCs w:val="28"/>
        </w:rPr>
        <w:t>5</w:t>
      </w:r>
      <w:r w:rsidR="003B544F" w:rsidRPr="003814A3">
        <w:rPr>
          <w:szCs w:val="28"/>
        </w:rPr>
        <w:t>.2.2. rakstlaukumu, kurā norāda sertificētās personas vārdu, uzvārdu un sertifikāta numuru, paraksta vietu un paraksta datumu, pakalpojuma sniedzēja – komersanta – nosaukumu, reģistrācijas numuru un atbildīgā vadītāja (struktūr</w:t>
      </w:r>
      <w:r w:rsidR="00672FEF" w:rsidRPr="003814A3">
        <w:rPr>
          <w:szCs w:val="28"/>
        </w:rPr>
        <w:softHyphen/>
      </w:r>
      <w:r w:rsidR="003B544F" w:rsidRPr="003814A3">
        <w:rPr>
          <w:szCs w:val="28"/>
        </w:rPr>
        <w:t>vienības vadītāja) amata nosaukumu, vārdu, uzvārdu, paraksta vietu, paraksta datumu, pasūtījuma nosaukumu un administratīvo teritoriju, pasūtītāja vārdu, uzvārdu vai nosaukumu, mērogu, izdrukas lapu numerāciju</w:t>
      </w:r>
      <w:r w:rsidR="00672FEF" w:rsidRPr="003814A3">
        <w:rPr>
          <w:szCs w:val="28"/>
        </w:rPr>
        <w:t xml:space="preserve"> un</w:t>
      </w:r>
      <w:r w:rsidR="003B544F" w:rsidRPr="003814A3">
        <w:rPr>
          <w:szCs w:val="28"/>
        </w:rPr>
        <w:t xml:space="preserve"> pasūtījuma identifikācijas numuru;</w:t>
      </w:r>
    </w:p>
    <w:p w14:paraId="0A6D559D" w14:textId="781DC17E" w:rsidR="003B544F" w:rsidRPr="003814A3" w:rsidRDefault="00F40E50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814A3">
        <w:rPr>
          <w:szCs w:val="28"/>
        </w:rPr>
        <w:t>5</w:t>
      </w:r>
      <w:r w:rsidR="003B544F" w:rsidRPr="003814A3">
        <w:rPr>
          <w:szCs w:val="28"/>
        </w:rPr>
        <w:t xml:space="preserve">.2.3. piezīmes, kurās </w:t>
      </w:r>
      <w:r w:rsidR="00322964" w:rsidRPr="003814A3">
        <w:rPr>
          <w:szCs w:val="28"/>
        </w:rPr>
        <w:t>ietver</w:t>
      </w:r>
      <w:r w:rsidR="003B544F" w:rsidRPr="003814A3">
        <w:rPr>
          <w:szCs w:val="28"/>
        </w:rPr>
        <w:t xml:space="preserve"> </w:t>
      </w:r>
      <w:proofErr w:type="spellStart"/>
      <w:r w:rsidR="003B544F" w:rsidRPr="003814A3">
        <w:rPr>
          <w:szCs w:val="28"/>
        </w:rPr>
        <w:t>būvasu</w:t>
      </w:r>
      <w:proofErr w:type="spellEnd"/>
      <w:r w:rsidR="003B544F" w:rsidRPr="003814A3">
        <w:rPr>
          <w:szCs w:val="28"/>
        </w:rPr>
        <w:t xml:space="preserve"> nospraušanas datumu, koordinātu (un augstuma</w:t>
      </w:r>
      <w:r w:rsidR="00F56217" w:rsidRPr="003814A3">
        <w:rPr>
          <w:szCs w:val="28"/>
        </w:rPr>
        <w:t>)</w:t>
      </w:r>
      <w:r w:rsidR="003B544F" w:rsidRPr="003814A3">
        <w:rPr>
          <w:szCs w:val="28"/>
        </w:rPr>
        <w:t xml:space="preserve"> sistēmu, lietoto mēroga koeficientu;</w:t>
      </w:r>
    </w:p>
    <w:p w14:paraId="1F7A1A04" w14:textId="31613050" w:rsidR="003B544F" w:rsidRPr="003814A3" w:rsidRDefault="00F40E50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814A3">
        <w:rPr>
          <w:szCs w:val="28"/>
        </w:rPr>
        <w:t>5</w:t>
      </w:r>
      <w:r w:rsidR="003B544F" w:rsidRPr="003814A3">
        <w:rPr>
          <w:szCs w:val="28"/>
        </w:rPr>
        <w:t>.2.4. kadastra informāciju no būvniecības ieceres dokumentācijas, ja ir piesaistes no īpašumu robežām;</w:t>
      </w:r>
    </w:p>
    <w:p w14:paraId="2A44C4DA" w14:textId="76C973D5" w:rsidR="003B544F" w:rsidRPr="003814A3" w:rsidRDefault="00F40E50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814A3">
        <w:rPr>
          <w:szCs w:val="28"/>
        </w:rPr>
        <w:t>5</w:t>
      </w:r>
      <w:r w:rsidR="003B544F" w:rsidRPr="003814A3">
        <w:rPr>
          <w:szCs w:val="28"/>
        </w:rPr>
        <w:t>.2.5. ziemeļu virziena norādi;</w:t>
      </w:r>
    </w:p>
    <w:p w14:paraId="2B4097EB" w14:textId="6D5AF30D" w:rsidR="003B544F" w:rsidRPr="003814A3" w:rsidRDefault="00F40E50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814A3">
        <w:rPr>
          <w:szCs w:val="28"/>
        </w:rPr>
        <w:t>5</w:t>
      </w:r>
      <w:r w:rsidR="003B544F" w:rsidRPr="003814A3">
        <w:rPr>
          <w:szCs w:val="28"/>
        </w:rPr>
        <w:t>.2.6. koordinātu tīkla krustpunktus ar 10 centimetru soli plānā un vismaz viena koordinātu tīkla krustpunkta koordināt</w:t>
      </w:r>
      <w:r w:rsidR="00002CCA" w:rsidRPr="003814A3">
        <w:rPr>
          <w:szCs w:val="28"/>
        </w:rPr>
        <w:t>ām</w:t>
      </w:r>
      <w:r w:rsidR="003B544F" w:rsidRPr="003814A3">
        <w:rPr>
          <w:szCs w:val="28"/>
        </w:rPr>
        <w:t>;</w:t>
      </w:r>
    </w:p>
    <w:p w14:paraId="6810D91A" w14:textId="72D65365" w:rsidR="003B544F" w:rsidRPr="003814A3" w:rsidRDefault="00F40E50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814A3">
        <w:rPr>
          <w:szCs w:val="28"/>
        </w:rPr>
        <w:t>5</w:t>
      </w:r>
      <w:r w:rsidR="003B544F" w:rsidRPr="003814A3">
        <w:rPr>
          <w:szCs w:val="28"/>
        </w:rPr>
        <w:t xml:space="preserve">.2.7. nospraustās </w:t>
      </w:r>
      <w:proofErr w:type="spellStart"/>
      <w:r w:rsidR="003B544F" w:rsidRPr="003814A3">
        <w:rPr>
          <w:szCs w:val="28"/>
        </w:rPr>
        <w:t>būvasis</w:t>
      </w:r>
      <w:proofErr w:type="spellEnd"/>
      <w:r w:rsidR="003B544F" w:rsidRPr="003814A3">
        <w:rPr>
          <w:szCs w:val="28"/>
        </w:rPr>
        <w:t xml:space="preserve"> (vai iznesumus), to apzīmējumus un numerāciju atbilstoši būvniecības ieceres dokumentācijai;</w:t>
      </w:r>
    </w:p>
    <w:p w14:paraId="6965A644" w14:textId="73DC49B1" w:rsidR="003B544F" w:rsidRPr="003814A3" w:rsidRDefault="00F40E50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r w:rsidRPr="003814A3">
        <w:rPr>
          <w:szCs w:val="28"/>
        </w:rPr>
        <w:t>5</w:t>
      </w:r>
      <w:r w:rsidR="003B544F" w:rsidRPr="003814A3">
        <w:rPr>
          <w:szCs w:val="28"/>
        </w:rPr>
        <w:t>.2.8. </w:t>
      </w:r>
      <w:proofErr w:type="gramStart"/>
      <w:r w:rsidR="003B544F" w:rsidRPr="003814A3">
        <w:rPr>
          <w:szCs w:val="28"/>
        </w:rPr>
        <w:t>citus topogrāfiskos elementus</w:t>
      </w:r>
      <w:proofErr w:type="gramEnd"/>
      <w:r w:rsidR="003B544F" w:rsidRPr="003814A3">
        <w:rPr>
          <w:szCs w:val="28"/>
        </w:rPr>
        <w:t xml:space="preserve"> plāna lasāmībai;</w:t>
      </w:r>
    </w:p>
    <w:p w14:paraId="7BA86726" w14:textId="13170698" w:rsidR="003B544F" w:rsidRPr="003814A3" w:rsidRDefault="00F40E50" w:rsidP="000614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  <w:bookmarkStart w:id="3" w:name="_Hlk24380911"/>
      <w:r w:rsidRPr="003814A3">
        <w:rPr>
          <w:szCs w:val="28"/>
        </w:rPr>
        <w:lastRenderedPageBreak/>
        <w:t>5</w:t>
      </w:r>
      <w:r w:rsidR="003B544F" w:rsidRPr="003814A3">
        <w:rPr>
          <w:szCs w:val="28"/>
        </w:rPr>
        <w:t xml:space="preserve">.2.9. nosprausto </w:t>
      </w:r>
      <w:proofErr w:type="spellStart"/>
      <w:r w:rsidR="003B544F" w:rsidRPr="003814A3">
        <w:rPr>
          <w:szCs w:val="28"/>
        </w:rPr>
        <w:t>būvasu</w:t>
      </w:r>
      <w:proofErr w:type="spellEnd"/>
      <w:r w:rsidR="003B544F" w:rsidRPr="003814A3">
        <w:rPr>
          <w:szCs w:val="28"/>
        </w:rPr>
        <w:t xml:space="preserve"> savstarpējos attālumus, attālumus attiecībā pret zemes vienības robežām, ielu sarkanajām līnijām un citiem apvidus elementiem atbilstoši </w:t>
      </w:r>
      <w:r w:rsidR="00325424" w:rsidRPr="003814A3">
        <w:rPr>
          <w:szCs w:val="28"/>
        </w:rPr>
        <w:t>būvniecības ieceres dokumentācijai</w:t>
      </w:r>
      <w:r w:rsidR="003B544F" w:rsidRPr="003814A3">
        <w:rPr>
          <w:szCs w:val="28"/>
        </w:rPr>
        <w:t>.</w:t>
      </w:r>
      <w:r w:rsidR="00002CCA" w:rsidRPr="003814A3">
        <w:rPr>
          <w:szCs w:val="28"/>
        </w:rPr>
        <w:t xml:space="preserve"> Vis</w:t>
      </w:r>
      <w:r w:rsidR="00B77002" w:rsidRPr="003814A3">
        <w:rPr>
          <w:szCs w:val="28"/>
        </w:rPr>
        <w:t>us</w:t>
      </w:r>
      <w:r w:rsidR="00002CCA" w:rsidRPr="003814A3">
        <w:rPr>
          <w:szCs w:val="28"/>
        </w:rPr>
        <w:t xml:space="preserve"> attālum</w:t>
      </w:r>
      <w:r w:rsidR="00B77002" w:rsidRPr="003814A3">
        <w:rPr>
          <w:szCs w:val="28"/>
        </w:rPr>
        <w:t>us</w:t>
      </w:r>
      <w:r w:rsidR="00002CCA" w:rsidRPr="003814A3">
        <w:rPr>
          <w:szCs w:val="28"/>
        </w:rPr>
        <w:t xml:space="preserve"> plānā </w:t>
      </w:r>
      <w:r w:rsidR="00322964" w:rsidRPr="003814A3">
        <w:rPr>
          <w:szCs w:val="28"/>
        </w:rPr>
        <w:t>no</w:t>
      </w:r>
      <w:r w:rsidR="00002CCA" w:rsidRPr="003814A3">
        <w:rPr>
          <w:szCs w:val="28"/>
        </w:rPr>
        <w:t>rād</w:t>
      </w:r>
      <w:r w:rsidR="00B77002" w:rsidRPr="003814A3">
        <w:rPr>
          <w:szCs w:val="28"/>
        </w:rPr>
        <w:t>a</w:t>
      </w:r>
      <w:r w:rsidR="00002CCA" w:rsidRPr="003814A3">
        <w:rPr>
          <w:szCs w:val="28"/>
        </w:rPr>
        <w:t xml:space="preserve">, </w:t>
      </w:r>
      <w:r w:rsidR="003814A3" w:rsidRPr="003814A3">
        <w:rPr>
          <w:szCs w:val="28"/>
        </w:rPr>
        <w:t>neņemot vērā</w:t>
      </w:r>
      <w:r w:rsidR="00002CCA" w:rsidRPr="003814A3">
        <w:rPr>
          <w:szCs w:val="28"/>
        </w:rPr>
        <w:t xml:space="preserve"> Latvijas ģeodēziskā</w:t>
      </w:r>
      <w:r w:rsidR="00B77002" w:rsidRPr="003814A3">
        <w:rPr>
          <w:szCs w:val="28"/>
        </w:rPr>
        <w:t>s</w:t>
      </w:r>
      <w:r w:rsidR="00002CCA" w:rsidRPr="003814A3">
        <w:rPr>
          <w:szCs w:val="28"/>
        </w:rPr>
        <w:t xml:space="preserve"> koordinātu sistēmas </w:t>
      </w:r>
      <w:proofErr w:type="spellStart"/>
      <w:r w:rsidR="00002CCA" w:rsidRPr="003814A3">
        <w:rPr>
          <w:szCs w:val="28"/>
        </w:rPr>
        <w:t>Merkatora</w:t>
      </w:r>
      <w:proofErr w:type="spellEnd"/>
      <w:r w:rsidR="00002CCA" w:rsidRPr="003814A3">
        <w:rPr>
          <w:szCs w:val="28"/>
        </w:rPr>
        <w:t xml:space="preserve"> </w:t>
      </w:r>
      <w:r w:rsidR="00B77002" w:rsidRPr="003814A3">
        <w:rPr>
          <w:szCs w:val="28"/>
        </w:rPr>
        <w:t xml:space="preserve">transversālās </w:t>
      </w:r>
      <w:r w:rsidR="00002CCA" w:rsidRPr="003814A3">
        <w:rPr>
          <w:szCs w:val="28"/>
        </w:rPr>
        <w:t>(LKS-92 TM) plaknes projekcijas sagrozījumus.</w:t>
      </w:r>
      <w:r w:rsidR="0096193B" w:rsidRPr="003814A3">
        <w:rPr>
          <w:szCs w:val="28"/>
        </w:rPr>
        <w:t>"</w:t>
      </w:r>
    </w:p>
    <w:bookmarkEnd w:id="3"/>
    <w:p w14:paraId="068A24F4" w14:textId="494623C4" w:rsidR="003B544F" w:rsidRPr="00E92A68" w:rsidRDefault="003B544F" w:rsidP="00061495">
      <w:pPr>
        <w:pStyle w:val="naisf"/>
        <w:tabs>
          <w:tab w:val="left" w:pos="6946"/>
        </w:tabs>
        <w:spacing w:before="0" w:after="0"/>
        <w:ind w:firstLine="720"/>
        <w:rPr>
          <w:sz w:val="28"/>
        </w:rPr>
      </w:pPr>
    </w:p>
    <w:p w14:paraId="22D6FE6E" w14:textId="77777777" w:rsidR="0096193B" w:rsidRPr="00E92A68" w:rsidRDefault="0096193B" w:rsidP="00061495">
      <w:pPr>
        <w:pStyle w:val="naisf"/>
        <w:tabs>
          <w:tab w:val="left" w:pos="6946"/>
        </w:tabs>
        <w:spacing w:before="0" w:after="0"/>
        <w:ind w:firstLine="720"/>
        <w:rPr>
          <w:sz w:val="28"/>
        </w:rPr>
      </w:pPr>
    </w:p>
    <w:p w14:paraId="7CB859C3" w14:textId="77777777" w:rsidR="003B544F" w:rsidRPr="00E92A68" w:rsidRDefault="003B544F" w:rsidP="00061495">
      <w:pPr>
        <w:ind w:firstLine="720"/>
        <w:jc w:val="both"/>
        <w:rPr>
          <w:sz w:val="28"/>
          <w:szCs w:val="28"/>
        </w:rPr>
      </w:pPr>
    </w:p>
    <w:p w14:paraId="030232D5" w14:textId="77777777" w:rsidR="0096193B" w:rsidRPr="00E92A68" w:rsidRDefault="0096193B" w:rsidP="0006149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4" w:name="_Hlk529965267"/>
      <w:r w:rsidRPr="00E92A68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E92A68">
        <w:rPr>
          <w:rFonts w:ascii="Times New Roman" w:hAnsi="Times New Roman"/>
          <w:color w:val="auto"/>
          <w:sz w:val="28"/>
          <w:lang w:val="de-DE"/>
        </w:rPr>
        <w:tab/>
      </w:r>
      <w:r w:rsidRPr="00E92A68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E92A68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664BF1E" w14:textId="77777777" w:rsidR="0096193B" w:rsidRPr="00E92A68" w:rsidRDefault="0096193B" w:rsidP="0006149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049C0B" w14:textId="77777777" w:rsidR="0096193B" w:rsidRPr="00E92A68" w:rsidRDefault="0096193B" w:rsidP="0006149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E34107" w14:textId="77777777" w:rsidR="0096193B" w:rsidRPr="00E92A68" w:rsidRDefault="0096193B" w:rsidP="0006149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42A1CD" w14:textId="77777777" w:rsidR="0096193B" w:rsidRPr="00E92A68" w:rsidRDefault="0096193B" w:rsidP="0006149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E92A68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E92A68">
        <w:rPr>
          <w:rFonts w:ascii="Times New Roman" w:hAnsi="Times New Roman"/>
          <w:color w:val="auto"/>
          <w:sz w:val="28"/>
          <w:lang w:val="de-DE"/>
        </w:rPr>
        <w:tab/>
        <w:t>R. Nemiro</w:t>
      </w:r>
    </w:p>
    <w:bookmarkEnd w:id="4"/>
    <w:sectPr w:rsidR="0096193B" w:rsidRPr="00E92A68" w:rsidSect="0096193B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1134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AB532" w14:textId="77777777" w:rsidR="00240C30" w:rsidRDefault="00002CCA">
      <w:r>
        <w:separator/>
      </w:r>
    </w:p>
  </w:endnote>
  <w:endnote w:type="continuationSeparator" w:id="0">
    <w:p w14:paraId="041E517E" w14:textId="77777777" w:rsidR="00240C30" w:rsidRDefault="0000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920B" w14:textId="37DF1D5B" w:rsidR="0096193B" w:rsidRPr="0096193B" w:rsidRDefault="0096193B">
    <w:pPr>
      <w:pStyle w:val="Footer"/>
      <w:rPr>
        <w:sz w:val="16"/>
        <w:szCs w:val="16"/>
      </w:rPr>
    </w:pPr>
    <w:r w:rsidRPr="0096193B">
      <w:rPr>
        <w:sz w:val="16"/>
        <w:szCs w:val="16"/>
      </w:rPr>
      <w:t>N1955_9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CCDB8" w14:textId="3069364D" w:rsidR="0096193B" w:rsidRPr="0096193B" w:rsidRDefault="0096193B">
    <w:pPr>
      <w:pStyle w:val="Footer"/>
      <w:rPr>
        <w:sz w:val="16"/>
        <w:szCs w:val="16"/>
      </w:rPr>
    </w:pPr>
    <w:r w:rsidRPr="0096193B">
      <w:rPr>
        <w:sz w:val="16"/>
        <w:szCs w:val="16"/>
      </w:rPr>
      <w:t>N1955_9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BCA2" w14:textId="77777777" w:rsidR="00240C30" w:rsidRDefault="00002CCA">
      <w:r>
        <w:separator/>
      </w:r>
    </w:p>
  </w:footnote>
  <w:footnote w:type="continuationSeparator" w:id="0">
    <w:p w14:paraId="0F6400BA" w14:textId="77777777" w:rsidR="00240C30" w:rsidRDefault="0000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3BCF" w14:textId="77777777" w:rsidR="006E0DFB" w:rsidRPr="0096193B" w:rsidRDefault="003B544F">
    <w:pPr>
      <w:pStyle w:val="Header"/>
      <w:jc w:val="center"/>
      <w:rPr>
        <w:sz w:val="24"/>
        <w:szCs w:val="18"/>
      </w:rPr>
    </w:pPr>
    <w:r w:rsidRPr="0096193B">
      <w:rPr>
        <w:sz w:val="24"/>
        <w:szCs w:val="18"/>
      </w:rPr>
      <w:fldChar w:fldCharType="begin"/>
    </w:r>
    <w:r w:rsidRPr="0096193B">
      <w:rPr>
        <w:sz w:val="24"/>
        <w:szCs w:val="18"/>
      </w:rPr>
      <w:instrText xml:space="preserve"> PAGE   \* MERGEFORMAT </w:instrText>
    </w:r>
    <w:r w:rsidRPr="0096193B">
      <w:rPr>
        <w:sz w:val="24"/>
        <w:szCs w:val="18"/>
      </w:rPr>
      <w:fldChar w:fldCharType="separate"/>
    </w:r>
    <w:r w:rsidRPr="0096193B">
      <w:rPr>
        <w:noProof/>
        <w:sz w:val="24"/>
        <w:szCs w:val="18"/>
      </w:rPr>
      <w:t>4</w:t>
    </w:r>
    <w:r w:rsidRPr="0096193B">
      <w:rPr>
        <w:sz w:val="24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647C" w14:textId="77777777" w:rsidR="0096193B" w:rsidRPr="003629D6" w:rsidRDefault="0096193B">
    <w:pPr>
      <w:pStyle w:val="Header"/>
      <w:rPr>
        <w:sz w:val="24"/>
        <w:szCs w:val="24"/>
      </w:rPr>
    </w:pPr>
  </w:p>
  <w:p w14:paraId="08726A43" w14:textId="00CA869A" w:rsidR="00547B82" w:rsidRPr="0096193B" w:rsidRDefault="0096193B" w:rsidP="0096193B">
    <w:pPr>
      <w:pStyle w:val="Header"/>
    </w:pPr>
    <w:r>
      <w:rPr>
        <w:noProof/>
      </w:rPr>
      <w:drawing>
        <wp:inline distT="0" distB="0" distL="0" distR="0" wp14:anchorId="4F6DEAB5" wp14:editId="46D1FC5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4F"/>
    <w:rsid w:val="00002CCA"/>
    <w:rsid w:val="00061495"/>
    <w:rsid w:val="00142C0D"/>
    <w:rsid w:val="001574FF"/>
    <w:rsid w:val="00182491"/>
    <w:rsid w:val="00240C30"/>
    <w:rsid w:val="00322964"/>
    <w:rsid w:val="00325424"/>
    <w:rsid w:val="003814A3"/>
    <w:rsid w:val="003B544F"/>
    <w:rsid w:val="00436E1F"/>
    <w:rsid w:val="00637F82"/>
    <w:rsid w:val="00672FEF"/>
    <w:rsid w:val="007100D9"/>
    <w:rsid w:val="00714122"/>
    <w:rsid w:val="00817CB6"/>
    <w:rsid w:val="0096193B"/>
    <w:rsid w:val="00997C1B"/>
    <w:rsid w:val="009A1CF9"/>
    <w:rsid w:val="00A04BC8"/>
    <w:rsid w:val="00A40406"/>
    <w:rsid w:val="00B11910"/>
    <w:rsid w:val="00B51B34"/>
    <w:rsid w:val="00B77002"/>
    <w:rsid w:val="00B81005"/>
    <w:rsid w:val="00C3569E"/>
    <w:rsid w:val="00C46BBB"/>
    <w:rsid w:val="00C7327C"/>
    <w:rsid w:val="00D32EDB"/>
    <w:rsid w:val="00E92A68"/>
    <w:rsid w:val="00F40E50"/>
    <w:rsid w:val="00F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98660A"/>
  <w15:chartTrackingRefBased/>
  <w15:docId w15:val="{E52DAD58-9A2E-4EEC-935F-0E292E8F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544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544F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B544F"/>
    <w:rPr>
      <w:rFonts w:ascii="Times New Roman" w:eastAsia="Times New Roman" w:hAnsi="Times New Roman" w:cs="Times New Roman"/>
      <w:sz w:val="26"/>
      <w:szCs w:val="20"/>
      <w:lang w:val="x-none"/>
    </w:rPr>
  </w:style>
  <w:style w:type="paragraph" w:styleId="Footer">
    <w:name w:val="footer"/>
    <w:basedOn w:val="Normal"/>
    <w:link w:val="FooterChar"/>
    <w:semiHidden/>
    <w:rsid w:val="003B54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B544F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rsid w:val="003B544F"/>
    <w:pPr>
      <w:widowControl w:val="0"/>
      <w:spacing w:before="60" w:after="60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3B544F"/>
    <w:rPr>
      <w:rFonts w:ascii="Times New Roman" w:eastAsia="Times New Roman" w:hAnsi="Times New Roman" w:cs="Times New Roman"/>
      <w:sz w:val="20"/>
      <w:szCs w:val="20"/>
    </w:rPr>
  </w:style>
  <w:style w:type="paragraph" w:customStyle="1" w:styleId="naisf">
    <w:name w:val="naisf"/>
    <w:basedOn w:val="Normal"/>
    <w:rsid w:val="003B544F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3B544F"/>
    <w:pPr>
      <w:spacing w:before="75" w:after="75"/>
      <w:jc w:val="right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B544F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17CB6"/>
    <w:rPr>
      <w:color w:val="0000FF"/>
      <w:u w:val="single"/>
    </w:rPr>
  </w:style>
  <w:style w:type="paragraph" w:customStyle="1" w:styleId="Body">
    <w:name w:val="Body"/>
    <w:rsid w:val="0096193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2660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Leontine Babkina</cp:lastModifiedBy>
  <cp:revision>17</cp:revision>
  <cp:lastPrinted>2019-11-14T09:08:00Z</cp:lastPrinted>
  <dcterms:created xsi:type="dcterms:W3CDTF">2019-08-22T13:40:00Z</dcterms:created>
  <dcterms:modified xsi:type="dcterms:W3CDTF">2019-11-20T09:11:00Z</dcterms:modified>
</cp:coreProperties>
</file>