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C141" w14:textId="389E9515" w:rsidR="00B87DF5" w:rsidRPr="00BD3423" w:rsidRDefault="00B87DF5" w:rsidP="006226BF">
      <w:pPr>
        <w:pStyle w:val="Heading3"/>
        <w:shd w:val="clear" w:color="auto" w:fill="FFFFFF"/>
        <w:spacing w:before="0" w:beforeAutospacing="0" w:after="0" w:afterAutospacing="0"/>
        <w:jc w:val="right"/>
        <w:rPr>
          <w:b w:val="0"/>
          <w:i/>
          <w:sz w:val="28"/>
          <w:szCs w:val="28"/>
        </w:rPr>
      </w:pPr>
      <w:bookmarkStart w:id="0" w:name="_GoBack"/>
      <w:bookmarkEnd w:id="0"/>
      <w:r w:rsidRPr="00BD3423">
        <w:rPr>
          <w:b w:val="0"/>
          <w:i/>
          <w:sz w:val="28"/>
          <w:szCs w:val="28"/>
        </w:rPr>
        <w:t>Likumprojekts</w:t>
      </w:r>
    </w:p>
    <w:p w14:paraId="6606EEB9" w14:textId="77777777" w:rsidR="00EA561A" w:rsidRPr="00BD3423" w:rsidRDefault="00EA561A" w:rsidP="006226BF">
      <w:pPr>
        <w:pStyle w:val="Heading3"/>
        <w:shd w:val="clear" w:color="auto" w:fill="FFFFFF"/>
        <w:spacing w:before="0" w:beforeAutospacing="0" w:after="0" w:afterAutospacing="0"/>
        <w:jc w:val="center"/>
        <w:rPr>
          <w:b w:val="0"/>
          <w:sz w:val="28"/>
          <w:szCs w:val="28"/>
        </w:rPr>
      </w:pPr>
    </w:p>
    <w:p w14:paraId="0C43B1DE" w14:textId="4D35067E" w:rsidR="00B87DF5" w:rsidRPr="00BD3423" w:rsidRDefault="00B87DF5" w:rsidP="006226BF">
      <w:pPr>
        <w:pStyle w:val="Heading3"/>
        <w:shd w:val="clear" w:color="auto" w:fill="FFFFFF"/>
        <w:spacing w:before="0" w:beforeAutospacing="0" w:after="0" w:afterAutospacing="0"/>
        <w:jc w:val="center"/>
        <w:rPr>
          <w:rStyle w:val="Hyperlink"/>
          <w:color w:val="auto"/>
          <w:sz w:val="28"/>
          <w:szCs w:val="28"/>
          <w:u w:val="none"/>
        </w:rPr>
      </w:pPr>
      <w:r w:rsidRPr="00BD3423">
        <w:rPr>
          <w:sz w:val="28"/>
          <w:szCs w:val="28"/>
        </w:rPr>
        <w:t>Grozījumi</w:t>
      </w:r>
      <w:r w:rsidR="00992AF1" w:rsidRPr="00BD3423">
        <w:rPr>
          <w:sz w:val="28"/>
          <w:szCs w:val="28"/>
        </w:rPr>
        <w:t xml:space="preserve"> </w:t>
      </w:r>
      <w:hyperlink r:id="rId11" w:tgtFrame="_blank" w:history="1">
        <w:r w:rsidRPr="00BD3423">
          <w:rPr>
            <w:rStyle w:val="Hyperlink"/>
            <w:color w:val="auto"/>
            <w:sz w:val="28"/>
            <w:szCs w:val="28"/>
            <w:u w:val="none"/>
          </w:rPr>
          <w:t>Publisko iepirkumu likumā</w:t>
        </w:r>
      </w:hyperlink>
    </w:p>
    <w:p w14:paraId="14FFEA0A" w14:textId="23B86938" w:rsidR="00EA561A" w:rsidRPr="00BD3423" w:rsidRDefault="00EA561A" w:rsidP="006226BF">
      <w:pPr>
        <w:pStyle w:val="Heading3"/>
        <w:shd w:val="clear" w:color="auto" w:fill="FFFFFF"/>
        <w:spacing w:before="0" w:beforeAutospacing="0" w:after="0" w:afterAutospacing="0"/>
        <w:jc w:val="center"/>
        <w:rPr>
          <w:b w:val="0"/>
          <w:sz w:val="28"/>
          <w:szCs w:val="28"/>
        </w:rPr>
      </w:pPr>
    </w:p>
    <w:p w14:paraId="74A95458" w14:textId="77777777" w:rsidR="00992AF1" w:rsidRPr="00BD3423" w:rsidRDefault="00992AF1" w:rsidP="006226BF">
      <w:pPr>
        <w:pStyle w:val="Heading3"/>
        <w:shd w:val="clear" w:color="auto" w:fill="FFFFFF"/>
        <w:spacing w:before="0" w:beforeAutospacing="0" w:after="0" w:afterAutospacing="0"/>
        <w:jc w:val="center"/>
        <w:rPr>
          <w:b w:val="0"/>
          <w:sz w:val="28"/>
          <w:szCs w:val="28"/>
        </w:rPr>
      </w:pPr>
    </w:p>
    <w:p w14:paraId="1C0B5BAE" w14:textId="5B464DCF" w:rsidR="00B87DF5" w:rsidRPr="00BD3423" w:rsidRDefault="00B87DF5" w:rsidP="006226BF">
      <w:pPr>
        <w:pStyle w:val="NormalWeb"/>
        <w:shd w:val="clear" w:color="auto" w:fill="FFFFFF"/>
        <w:spacing w:before="0" w:beforeAutospacing="0" w:after="0" w:afterAutospacing="0"/>
        <w:ind w:firstLine="720"/>
        <w:jc w:val="both"/>
        <w:rPr>
          <w:sz w:val="28"/>
          <w:szCs w:val="28"/>
        </w:rPr>
      </w:pPr>
      <w:r w:rsidRPr="00BD3423">
        <w:rPr>
          <w:sz w:val="28"/>
          <w:szCs w:val="28"/>
        </w:rPr>
        <w:t>Izdarīt </w:t>
      </w:r>
      <w:hyperlink r:id="rId12" w:tgtFrame="_blank" w:history="1">
        <w:r w:rsidRPr="00BD3423">
          <w:rPr>
            <w:rStyle w:val="Hyperlink"/>
            <w:color w:val="auto"/>
            <w:sz w:val="28"/>
            <w:szCs w:val="28"/>
            <w:u w:val="none"/>
          </w:rPr>
          <w:t>Publisko iepirkumu likumā</w:t>
        </w:r>
      </w:hyperlink>
      <w:r w:rsidRPr="00BD3423">
        <w:rPr>
          <w:sz w:val="28"/>
          <w:szCs w:val="28"/>
        </w:rPr>
        <w:t> (Latvijas Vēstnesis, 2016, 254. nr.; 2018, 89. nr.; 2018, 196. nr.; 2019, 41, nr.; 2019, 45. nr.) šādus grozījumus:</w:t>
      </w:r>
    </w:p>
    <w:p w14:paraId="2DF8A059" w14:textId="072DC744" w:rsidR="00F20AC9" w:rsidRPr="00BD3423" w:rsidRDefault="00F20AC9" w:rsidP="006226BF">
      <w:pPr>
        <w:pStyle w:val="ListParagraph"/>
        <w:spacing w:after="0" w:line="240" w:lineRule="auto"/>
        <w:ind w:left="0"/>
        <w:contextualSpacing w:val="0"/>
        <w:jc w:val="both"/>
        <w:rPr>
          <w:color w:val="000000" w:themeColor="text1"/>
          <w:sz w:val="28"/>
          <w:szCs w:val="28"/>
        </w:rPr>
      </w:pPr>
    </w:p>
    <w:p w14:paraId="0242346E" w14:textId="4AD01A92" w:rsidR="00AB4B70" w:rsidRPr="00BD3423" w:rsidRDefault="00AB4B70" w:rsidP="00AB4B70">
      <w:pPr>
        <w:pStyle w:val="ListParagraph"/>
        <w:spacing w:after="0" w:line="240" w:lineRule="auto"/>
        <w:ind w:left="0"/>
        <w:contextualSpacing w:val="0"/>
        <w:jc w:val="both"/>
        <w:rPr>
          <w:color w:val="000000" w:themeColor="text1"/>
          <w:sz w:val="28"/>
          <w:szCs w:val="28"/>
        </w:rPr>
      </w:pPr>
      <w:r w:rsidRPr="00BD3423">
        <w:rPr>
          <w:color w:val="000000" w:themeColor="text1"/>
          <w:sz w:val="28"/>
          <w:szCs w:val="28"/>
        </w:rPr>
        <w:t>1.Izteikt 9.panta astoņpadsmito daļu šādā redakcijā:</w:t>
      </w:r>
    </w:p>
    <w:p w14:paraId="2C982B4E" w14:textId="6CBF0FA2" w:rsidR="00AB4B70" w:rsidRPr="00BD3423" w:rsidRDefault="00AB4B70" w:rsidP="00AB4B70">
      <w:pPr>
        <w:pStyle w:val="ListParagraph"/>
        <w:spacing w:after="0" w:line="240" w:lineRule="auto"/>
        <w:ind w:left="0"/>
        <w:contextualSpacing w:val="0"/>
        <w:jc w:val="both"/>
        <w:rPr>
          <w:color w:val="000000" w:themeColor="text1"/>
          <w:sz w:val="28"/>
          <w:szCs w:val="28"/>
        </w:rPr>
      </w:pPr>
      <w:r w:rsidRPr="00BD3423">
        <w:rPr>
          <w:color w:val="000000" w:themeColor="text1"/>
          <w:sz w:val="28"/>
          <w:szCs w:val="28"/>
        </w:rPr>
        <w:t>“Pasūtītājs nodrošina iepirkuma līguma, vispārīgās vienošanās vai to grozījumu ievietošanu savā pircēja profilā saskaņā ar šā likuma 60.panta desmito daļu.”</w:t>
      </w:r>
    </w:p>
    <w:p w14:paraId="752326C6" w14:textId="77777777" w:rsidR="00AB4B70" w:rsidRPr="00BD3423" w:rsidRDefault="00AB4B70" w:rsidP="006226BF">
      <w:pPr>
        <w:pStyle w:val="ListParagraph"/>
        <w:spacing w:after="0" w:line="240" w:lineRule="auto"/>
        <w:ind w:left="0"/>
        <w:contextualSpacing w:val="0"/>
        <w:jc w:val="both"/>
        <w:rPr>
          <w:color w:val="000000" w:themeColor="text1"/>
          <w:sz w:val="28"/>
          <w:szCs w:val="28"/>
        </w:rPr>
      </w:pPr>
    </w:p>
    <w:p w14:paraId="4E3B06C1" w14:textId="77777777" w:rsidR="00EA561A" w:rsidRPr="00BD3423" w:rsidRDefault="00EA561A" w:rsidP="006226BF">
      <w:pPr>
        <w:pStyle w:val="ListParagraph"/>
        <w:spacing w:after="0" w:line="240" w:lineRule="auto"/>
        <w:ind w:left="0"/>
        <w:contextualSpacing w:val="0"/>
        <w:jc w:val="both"/>
        <w:rPr>
          <w:color w:val="000000" w:themeColor="text1"/>
          <w:sz w:val="28"/>
          <w:szCs w:val="28"/>
        </w:rPr>
      </w:pPr>
    </w:p>
    <w:p w14:paraId="25DDF116" w14:textId="0579DBB2" w:rsidR="00623DB2" w:rsidRPr="00BD3423" w:rsidRDefault="00AB4B70" w:rsidP="00992AF1">
      <w:pPr>
        <w:pStyle w:val="ListParagraph"/>
        <w:spacing w:after="0" w:line="240" w:lineRule="auto"/>
        <w:ind w:left="0"/>
        <w:contextualSpacing w:val="0"/>
        <w:jc w:val="both"/>
        <w:rPr>
          <w:color w:val="000000" w:themeColor="text1"/>
          <w:sz w:val="28"/>
          <w:szCs w:val="28"/>
        </w:rPr>
      </w:pPr>
      <w:r w:rsidRPr="00BD3423">
        <w:rPr>
          <w:color w:val="000000" w:themeColor="text1"/>
          <w:sz w:val="28"/>
          <w:szCs w:val="28"/>
        </w:rPr>
        <w:t>2</w:t>
      </w:r>
      <w:r w:rsidR="00992AF1" w:rsidRPr="00BD3423">
        <w:rPr>
          <w:color w:val="000000" w:themeColor="text1"/>
          <w:sz w:val="28"/>
          <w:szCs w:val="28"/>
        </w:rPr>
        <w:t>. </w:t>
      </w:r>
      <w:r w:rsidR="00623DB2" w:rsidRPr="00BD3423">
        <w:rPr>
          <w:color w:val="000000" w:themeColor="text1"/>
          <w:sz w:val="28"/>
          <w:szCs w:val="28"/>
        </w:rPr>
        <w:t>12.pantā:</w:t>
      </w:r>
    </w:p>
    <w:p w14:paraId="2C0768C0" w14:textId="77777777" w:rsidR="00623DB2" w:rsidRPr="00BD3423" w:rsidRDefault="00623DB2" w:rsidP="006226BF">
      <w:pPr>
        <w:pStyle w:val="ListParagraph"/>
        <w:spacing w:after="0" w:line="240" w:lineRule="auto"/>
        <w:ind w:left="0"/>
        <w:contextualSpacing w:val="0"/>
        <w:jc w:val="both"/>
        <w:rPr>
          <w:color w:val="000000" w:themeColor="text1"/>
          <w:sz w:val="28"/>
          <w:szCs w:val="28"/>
        </w:rPr>
      </w:pPr>
    </w:p>
    <w:p w14:paraId="1B5318F2" w14:textId="34E003D5" w:rsidR="002E64D5" w:rsidRPr="00BD3423" w:rsidRDefault="00623DB2" w:rsidP="00992AF1">
      <w:pPr>
        <w:pStyle w:val="ListParagraph"/>
        <w:spacing w:after="0" w:line="240" w:lineRule="auto"/>
        <w:ind w:left="0"/>
        <w:contextualSpacing w:val="0"/>
        <w:jc w:val="both"/>
        <w:rPr>
          <w:color w:val="000000" w:themeColor="text1"/>
          <w:sz w:val="28"/>
          <w:szCs w:val="28"/>
        </w:rPr>
      </w:pPr>
      <w:r w:rsidRPr="00BD3423">
        <w:rPr>
          <w:color w:val="000000" w:themeColor="text1"/>
          <w:sz w:val="28"/>
          <w:szCs w:val="28"/>
        </w:rPr>
        <w:t>p</w:t>
      </w:r>
      <w:r w:rsidR="002E64D5" w:rsidRPr="00BD3423">
        <w:rPr>
          <w:color w:val="000000" w:themeColor="text1"/>
          <w:sz w:val="28"/>
          <w:szCs w:val="28"/>
        </w:rPr>
        <w:t xml:space="preserve">apildināt </w:t>
      </w:r>
      <w:r w:rsidRPr="00BD3423">
        <w:rPr>
          <w:color w:val="000000" w:themeColor="text1"/>
          <w:sz w:val="28"/>
          <w:szCs w:val="28"/>
        </w:rPr>
        <w:t>pantu pēc skaitļa un vārdiem “8.</w:t>
      </w:r>
      <w:r w:rsidR="002E64D5" w:rsidRPr="00BD3423">
        <w:rPr>
          <w:color w:val="000000" w:themeColor="text1"/>
          <w:sz w:val="28"/>
          <w:szCs w:val="28"/>
        </w:rPr>
        <w:t>panta vienpadsmitajā daļā” ar skait</w:t>
      </w:r>
      <w:r w:rsidR="00F45CBA" w:rsidRPr="00BD3423">
        <w:rPr>
          <w:color w:val="000000" w:themeColor="text1"/>
          <w:sz w:val="28"/>
          <w:szCs w:val="28"/>
        </w:rPr>
        <w:t>li</w:t>
      </w:r>
      <w:r w:rsidR="002E64D5" w:rsidRPr="00BD3423">
        <w:rPr>
          <w:color w:val="000000" w:themeColor="text1"/>
          <w:sz w:val="28"/>
          <w:szCs w:val="28"/>
        </w:rPr>
        <w:t xml:space="preserve"> un vārd</w:t>
      </w:r>
      <w:r w:rsidR="00F45CBA" w:rsidRPr="00BD3423">
        <w:rPr>
          <w:color w:val="000000" w:themeColor="text1"/>
          <w:sz w:val="28"/>
          <w:szCs w:val="28"/>
        </w:rPr>
        <w:t>u</w:t>
      </w:r>
      <w:r w:rsidR="002E64D5" w:rsidRPr="00BD3423">
        <w:rPr>
          <w:color w:val="000000" w:themeColor="text1"/>
          <w:sz w:val="28"/>
          <w:szCs w:val="28"/>
        </w:rPr>
        <w:t xml:space="preserve"> “</w:t>
      </w:r>
      <w:r w:rsidR="00325C08" w:rsidRPr="00BD3423">
        <w:rPr>
          <w:color w:val="000000" w:themeColor="text1"/>
          <w:sz w:val="28"/>
          <w:szCs w:val="28"/>
        </w:rPr>
        <w:t>27.pantā</w:t>
      </w:r>
      <w:r w:rsidRPr="00BD3423">
        <w:rPr>
          <w:color w:val="000000" w:themeColor="text1"/>
          <w:sz w:val="28"/>
          <w:szCs w:val="28"/>
        </w:rPr>
        <w:t>”;</w:t>
      </w:r>
    </w:p>
    <w:p w14:paraId="655A9900" w14:textId="39B4D587" w:rsidR="00623DB2" w:rsidRPr="00BD3423" w:rsidRDefault="00623DB2" w:rsidP="00992AF1">
      <w:pPr>
        <w:spacing w:after="0" w:line="240" w:lineRule="auto"/>
        <w:jc w:val="both"/>
        <w:rPr>
          <w:color w:val="000000" w:themeColor="text1"/>
          <w:sz w:val="28"/>
          <w:szCs w:val="28"/>
        </w:rPr>
      </w:pPr>
    </w:p>
    <w:p w14:paraId="69706924" w14:textId="26444648" w:rsidR="00623DB2" w:rsidRPr="00BD3423" w:rsidRDefault="00623DB2" w:rsidP="00992AF1">
      <w:pPr>
        <w:spacing w:after="0" w:line="240" w:lineRule="auto"/>
        <w:jc w:val="both"/>
        <w:rPr>
          <w:color w:val="000000" w:themeColor="text1"/>
          <w:sz w:val="28"/>
          <w:szCs w:val="28"/>
        </w:rPr>
      </w:pPr>
      <w:r w:rsidRPr="00BD3423">
        <w:rPr>
          <w:color w:val="000000" w:themeColor="text1"/>
          <w:sz w:val="28"/>
          <w:szCs w:val="28"/>
        </w:rPr>
        <w:t>izslēgt skait</w:t>
      </w:r>
      <w:r w:rsidR="00F45CBA" w:rsidRPr="00BD3423">
        <w:rPr>
          <w:color w:val="000000" w:themeColor="text1"/>
          <w:sz w:val="28"/>
          <w:szCs w:val="28"/>
        </w:rPr>
        <w:t>li</w:t>
      </w:r>
      <w:r w:rsidRPr="00BD3423">
        <w:rPr>
          <w:color w:val="000000" w:themeColor="text1"/>
          <w:sz w:val="28"/>
          <w:szCs w:val="28"/>
        </w:rPr>
        <w:t xml:space="preserve"> un vārdus “60.panta desmitajā daļā”.</w:t>
      </w:r>
    </w:p>
    <w:p w14:paraId="0287AA6A" w14:textId="77777777" w:rsidR="00B020DB" w:rsidRPr="00BD3423" w:rsidRDefault="00B020DB" w:rsidP="00992AF1">
      <w:pPr>
        <w:spacing w:after="0" w:line="240" w:lineRule="auto"/>
        <w:jc w:val="both"/>
        <w:rPr>
          <w:color w:val="000000" w:themeColor="text1"/>
          <w:sz w:val="28"/>
          <w:szCs w:val="28"/>
        </w:rPr>
      </w:pPr>
    </w:p>
    <w:p w14:paraId="5DF0C258" w14:textId="77777777" w:rsidR="002E64D5" w:rsidRPr="00BD3423" w:rsidRDefault="002E64D5" w:rsidP="006226BF">
      <w:pPr>
        <w:widowControl w:val="0"/>
        <w:spacing w:after="0" w:line="240" w:lineRule="auto"/>
        <w:jc w:val="both"/>
        <w:rPr>
          <w:rFonts w:eastAsia="Calibri"/>
          <w:color w:val="000000" w:themeColor="text1"/>
          <w:sz w:val="28"/>
          <w:szCs w:val="28"/>
        </w:rPr>
      </w:pPr>
    </w:p>
    <w:p w14:paraId="4E7E4577" w14:textId="4180393F" w:rsidR="00B020DB" w:rsidRPr="00BD3423" w:rsidRDefault="00AB4B70" w:rsidP="000B73BA">
      <w:pPr>
        <w:pStyle w:val="ListParagraph"/>
        <w:spacing w:after="0" w:line="240" w:lineRule="auto"/>
        <w:ind w:left="0"/>
        <w:contextualSpacing w:val="0"/>
        <w:jc w:val="both"/>
        <w:rPr>
          <w:rFonts w:eastAsia="Calibri"/>
          <w:color w:val="000000" w:themeColor="text1"/>
          <w:sz w:val="28"/>
          <w:szCs w:val="28"/>
        </w:rPr>
      </w:pPr>
      <w:r w:rsidRPr="00BD3423">
        <w:rPr>
          <w:rFonts w:eastAsia="Calibri"/>
          <w:color w:val="000000" w:themeColor="text1"/>
          <w:sz w:val="28"/>
          <w:szCs w:val="28"/>
        </w:rPr>
        <w:t>3</w:t>
      </w:r>
      <w:r w:rsidR="00992AF1" w:rsidRPr="00BD3423">
        <w:rPr>
          <w:rFonts w:eastAsia="Calibri"/>
          <w:color w:val="000000" w:themeColor="text1"/>
          <w:sz w:val="28"/>
          <w:szCs w:val="28"/>
        </w:rPr>
        <w:t>. </w:t>
      </w:r>
      <w:r w:rsidR="002D5972" w:rsidRPr="00BD3423">
        <w:rPr>
          <w:rFonts w:eastAsia="Calibri"/>
          <w:color w:val="000000" w:themeColor="text1"/>
          <w:sz w:val="28"/>
          <w:szCs w:val="28"/>
        </w:rPr>
        <w:t>Papildināt 18.pantu ar</w:t>
      </w:r>
      <w:r w:rsidR="00771E06" w:rsidRPr="00BD3423">
        <w:rPr>
          <w:rFonts w:eastAsia="Calibri"/>
          <w:color w:val="000000" w:themeColor="text1"/>
          <w:sz w:val="28"/>
          <w:szCs w:val="28"/>
        </w:rPr>
        <w:t xml:space="preserve"> 2</w:t>
      </w:r>
      <w:r w:rsidR="00771E06" w:rsidRPr="00BD3423">
        <w:rPr>
          <w:rFonts w:eastAsia="Calibri"/>
          <w:color w:val="000000" w:themeColor="text1"/>
          <w:sz w:val="28"/>
          <w:szCs w:val="28"/>
          <w:vertAlign w:val="superscript"/>
        </w:rPr>
        <w:t>1</w:t>
      </w:r>
      <w:r w:rsidR="00771E06" w:rsidRPr="00BD3423">
        <w:rPr>
          <w:rFonts w:eastAsia="Calibri"/>
          <w:color w:val="000000" w:themeColor="text1"/>
          <w:sz w:val="28"/>
          <w:szCs w:val="28"/>
        </w:rPr>
        <w:t xml:space="preserve"> daļu</w:t>
      </w:r>
      <w:r w:rsidR="00286C38" w:rsidRPr="00BD3423">
        <w:rPr>
          <w:rFonts w:eastAsia="Calibri"/>
          <w:color w:val="000000" w:themeColor="text1"/>
          <w:sz w:val="28"/>
          <w:szCs w:val="28"/>
        </w:rPr>
        <w:t xml:space="preserve"> un 2</w:t>
      </w:r>
      <w:r w:rsidR="00286C38" w:rsidRPr="00BD3423">
        <w:rPr>
          <w:rFonts w:eastAsia="Calibri"/>
          <w:color w:val="000000" w:themeColor="text1"/>
          <w:sz w:val="28"/>
          <w:szCs w:val="28"/>
          <w:vertAlign w:val="superscript"/>
        </w:rPr>
        <w:t>2</w:t>
      </w:r>
      <w:r w:rsidR="00286C38" w:rsidRPr="00BD3423">
        <w:rPr>
          <w:rFonts w:eastAsia="Calibri"/>
          <w:color w:val="000000" w:themeColor="text1"/>
          <w:sz w:val="28"/>
          <w:szCs w:val="28"/>
        </w:rPr>
        <w:t> daļu</w:t>
      </w:r>
      <w:r w:rsidR="002D5972" w:rsidRPr="00BD3423">
        <w:rPr>
          <w:rFonts w:eastAsia="Calibri"/>
          <w:color w:val="000000" w:themeColor="text1"/>
          <w:sz w:val="28"/>
          <w:szCs w:val="28"/>
        </w:rPr>
        <w:t xml:space="preserve"> </w:t>
      </w:r>
      <w:r w:rsidR="009D67BF" w:rsidRPr="00BD3423">
        <w:rPr>
          <w:rFonts w:eastAsia="Calibri"/>
          <w:color w:val="000000" w:themeColor="text1"/>
          <w:sz w:val="28"/>
          <w:szCs w:val="28"/>
        </w:rPr>
        <w:t>šādā redakcijā:</w:t>
      </w:r>
    </w:p>
    <w:p w14:paraId="7F26BC8E" w14:textId="18BCD8BE" w:rsidR="003D3E13" w:rsidRPr="00BD3423" w:rsidRDefault="003D3E13" w:rsidP="006226BF">
      <w:pPr>
        <w:spacing w:after="0" w:line="240" w:lineRule="auto"/>
        <w:jc w:val="both"/>
        <w:rPr>
          <w:rFonts w:eastAsia="Calibri"/>
          <w:color w:val="000000" w:themeColor="text1"/>
          <w:sz w:val="28"/>
          <w:szCs w:val="28"/>
        </w:rPr>
      </w:pPr>
      <w:r w:rsidRPr="00BD3423">
        <w:rPr>
          <w:rFonts w:eastAsia="Calibri"/>
          <w:color w:val="000000" w:themeColor="text1"/>
          <w:sz w:val="28"/>
          <w:szCs w:val="28"/>
        </w:rPr>
        <w:t>“(2</w:t>
      </w:r>
      <w:r w:rsidRPr="00BD3423">
        <w:rPr>
          <w:rFonts w:eastAsia="Calibri"/>
          <w:color w:val="000000" w:themeColor="text1"/>
          <w:sz w:val="28"/>
          <w:szCs w:val="28"/>
          <w:vertAlign w:val="superscript"/>
        </w:rPr>
        <w:t>1</w:t>
      </w:r>
      <w:r w:rsidRPr="00BD3423">
        <w:rPr>
          <w:rFonts w:eastAsia="Calibri"/>
          <w:color w:val="000000" w:themeColor="text1"/>
          <w:sz w:val="28"/>
          <w:szCs w:val="28"/>
        </w:rPr>
        <w:t xml:space="preserve">) Lai izmantotu šā likuma 41.panta divpadsmitajā daļā </w:t>
      </w:r>
      <w:r w:rsidR="000B73BA" w:rsidRPr="00BD3423">
        <w:rPr>
          <w:rFonts w:eastAsia="Calibri"/>
          <w:color w:val="000000" w:themeColor="text1"/>
          <w:sz w:val="28"/>
          <w:szCs w:val="28"/>
        </w:rPr>
        <w:t>paredzētās</w:t>
      </w:r>
      <w:r w:rsidRPr="00BD3423">
        <w:rPr>
          <w:rFonts w:eastAsia="Calibri"/>
          <w:color w:val="000000" w:themeColor="text1"/>
          <w:sz w:val="28"/>
          <w:szCs w:val="28"/>
        </w:rPr>
        <w:t xml:space="preserve"> tiesības nepārtraukt iepirkuma procedūru, ja atklātā konkursā, slēgtā konkursā vai konkursa procedūrā ar sarunām saņemts viens pieteikums vai piedāvājums, pasūtītājs nodrošina</w:t>
      </w:r>
      <w:r w:rsidR="001E106E">
        <w:rPr>
          <w:rFonts w:eastAsia="Calibri"/>
          <w:color w:val="000000" w:themeColor="text1"/>
          <w:sz w:val="28"/>
          <w:szCs w:val="28"/>
        </w:rPr>
        <w:t>, ka ir notikusi</w:t>
      </w:r>
      <w:r w:rsidR="003220D0">
        <w:rPr>
          <w:rFonts w:eastAsia="Calibri"/>
          <w:color w:val="000000" w:themeColor="text1"/>
          <w:sz w:val="28"/>
          <w:szCs w:val="28"/>
        </w:rPr>
        <w:t xml:space="preserve"> apspriede</w:t>
      </w:r>
      <w:r w:rsidR="00FB5086">
        <w:rPr>
          <w:rFonts w:eastAsia="Calibri"/>
          <w:color w:val="000000" w:themeColor="text1"/>
          <w:sz w:val="28"/>
          <w:szCs w:val="28"/>
        </w:rPr>
        <w:t xml:space="preserve"> ar piegādātājiem</w:t>
      </w:r>
      <w:r w:rsidR="003220D0">
        <w:rPr>
          <w:rFonts w:eastAsia="Calibri"/>
          <w:color w:val="000000" w:themeColor="text1"/>
          <w:sz w:val="28"/>
          <w:szCs w:val="28"/>
        </w:rPr>
        <w:t xml:space="preserve"> un tā atbilst</w:t>
      </w:r>
      <w:r w:rsidR="000B73BA" w:rsidRPr="00BD3423">
        <w:rPr>
          <w:rFonts w:eastAsia="Calibri"/>
          <w:color w:val="000000" w:themeColor="text1"/>
          <w:sz w:val="28"/>
          <w:szCs w:val="28"/>
        </w:rPr>
        <w:t xml:space="preserve"> </w:t>
      </w:r>
      <w:r w:rsidR="00C10CAC" w:rsidRPr="00BD3423">
        <w:rPr>
          <w:rFonts w:eastAsia="Calibri"/>
          <w:color w:val="000000" w:themeColor="text1"/>
          <w:sz w:val="28"/>
          <w:szCs w:val="28"/>
        </w:rPr>
        <w:t>visām</w:t>
      </w:r>
      <w:r w:rsidR="000B73BA" w:rsidRPr="00BD3423">
        <w:rPr>
          <w:rFonts w:eastAsia="Calibri"/>
          <w:color w:val="000000" w:themeColor="text1"/>
          <w:sz w:val="28"/>
          <w:szCs w:val="28"/>
        </w:rPr>
        <w:t xml:space="preserve"> </w:t>
      </w:r>
      <w:r w:rsidRPr="00BD3423">
        <w:rPr>
          <w:rFonts w:eastAsia="Calibri"/>
          <w:color w:val="000000" w:themeColor="text1"/>
          <w:sz w:val="28"/>
          <w:szCs w:val="28"/>
        </w:rPr>
        <w:t>šādām</w:t>
      </w:r>
      <w:r w:rsidR="003220D0">
        <w:rPr>
          <w:rFonts w:eastAsia="Calibri"/>
          <w:color w:val="000000" w:themeColor="text1"/>
          <w:sz w:val="28"/>
          <w:szCs w:val="28"/>
        </w:rPr>
        <w:t xml:space="preserve"> </w:t>
      </w:r>
      <w:r w:rsidRPr="00BD3423">
        <w:rPr>
          <w:rFonts w:eastAsia="Calibri"/>
          <w:color w:val="000000" w:themeColor="text1"/>
          <w:sz w:val="28"/>
          <w:szCs w:val="28"/>
        </w:rPr>
        <w:t>prasībām:</w:t>
      </w:r>
    </w:p>
    <w:p w14:paraId="05A1E385" w14:textId="72038BF2" w:rsidR="000B73BA" w:rsidRPr="00BD3423" w:rsidRDefault="003D3E13" w:rsidP="003D3E13">
      <w:pPr>
        <w:pStyle w:val="ListParagraph"/>
        <w:numPr>
          <w:ilvl w:val="0"/>
          <w:numId w:val="22"/>
        </w:numPr>
        <w:spacing w:after="0" w:line="240" w:lineRule="auto"/>
        <w:jc w:val="both"/>
        <w:rPr>
          <w:rFonts w:eastAsia="Calibri"/>
          <w:color w:val="000000" w:themeColor="text1"/>
          <w:sz w:val="28"/>
          <w:szCs w:val="28"/>
        </w:rPr>
      </w:pPr>
      <w:r w:rsidRPr="00BD3423">
        <w:rPr>
          <w:rFonts w:eastAsia="Calibri"/>
          <w:color w:val="000000" w:themeColor="text1"/>
          <w:sz w:val="28"/>
          <w:szCs w:val="28"/>
        </w:rPr>
        <w:t xml:space="preserve">ne </w:t>
      </w:r>
      <w:r w:rsidR="008257D7" w:rsidRPr="00BD3423">
        <w:rPr>
          <w:rFonts w:eastAsia="Calibri"/>
          <w:color w:val="000000" w:themeColor="text1"/>
          <w:sz w:val="28"/>
          <w:szCs w:val="28"/>
        </w:rPr>
        <w:t>agrāk</w:t>
      </w:r>
      <w:r w:rsidRPr="00BD3423">
        <w:rPr>
          <w:rFonts w:eastAsia="Calibri"/>
          <w:color w:val="000000" w:themeColor="text1"/>
          <w:sz w:val="28"/>
          <w:szCs w:val="28"/>
        </w:rPr>
        <w:t xml:space="preserve"> kā 12 mēnešus pirms iepirkuma </w:t>
      </w:r>
      <w:r w:rsidR="00930A12" w:rsidRPr="00BD3423">
        <w:rPr>
          <w:rFonts w:eastAsia="Calibri"/>
          <w:color w:val="000000" w:themeColor="text1"/>
          <w:sz w:val="28"/>
          <w:szCs w:val="28"/>
        </w:rPr>
        <w:t>izsludināšanas</w:t>
      </w:r>
      <w:r w:rsidRPr="00BD3423">
        <w:rPr>
          <w:rFonts w:eastAsia="Calibri"/>
          <w:color w:val="000000" w:themeColor="text1"/>
          <w:sz w:val="28"/>
          <w:szCs w:val="28"/>
        </w:rPr>
        <w:t xml:space="preserve"> publikāciju vadības sistēmā </w:t>
      </w:r>
      <w:r w:rsidR="003220D0">
        <w:rPr>
          <w:rFonts w:eastAsia="Calibri"/>
          <w:color w:val="000000" w:themeColor="text1"/>
          <w:sz w:val="28"/>
          <w:szCs w:val="28"/>
        </w:rPr>
        <w:t>ir</w:t>
      </w:r>
      <w:r w:rsidRPr="00BD3423">
        <w:rPr>
          <w:rFonts w:eastAsia="Calibri"/>
          <w:color w:val="000000" w:themeColor="text1"/>
          <w:sz w:val="28"/>
          <w:szCs w:val="28"/>
        </w:rPr>
        <w:t xml:space="preserve"> publicēts paziņojums par apspriedi kopā ar pēc iespējas detalizētām kvalifikācijas prasībām un tehniskajām specifikācijām, kuras piegādātāji ir tiesīgi elektroniski komentēt vismaz </w:t>
      </w:r>
      <w:r w:rsidR="00C10CAC" w:rsidRPr="00BD3423">
        <w:rPr>
          <w:rFonts w:eastAsia="Calibri"/>
          <w:color w:val="000000" w:themeColor="text1"/>
          <w:sz w:val="28"/>
          <w:szCs w:val="28"/>
        </w:rPr>
        <w:t>5</w:t>
      </w:r>
      <w:r w:rsidRPr="00BD3423">
        <w:rPr>
          <w:rFonts w:eastAsia="Calibri"/>
          <w:color w:val="000000" w:themeColor="text1"/>
          <w:sz w:val="28"/>
          <w:szCs w:val="28"/>
        </w:rPr>
        <w:t xml:space="preserve"> darbdienas pēc </w:t>
      </w:r>
      <w:r w:rsidR="000B73BA" w:rsidRPr="00BD3423">
        <w:rPr>
          <w:rFonts w:eastAsia="Calibri"/>
          <w:color w:val="000000" w:themeColor="text1"/>
          <w:sz w:val="28"/>
          <w:szCs w:val="28"/>
        </w:rPr>
        <w:t>minētā paziņojuma un dokumentu publicēšanas;</w:t>
      </w:r>
    </w:p>
    <w:p w14:paraId="483A8203" w14:textId="3EA51F29" w:rsidR="000B73BA" w:rsidRPr="00BD3423" w:rsidRDefault="000B73BA" w:rsidP="000B73BA">
      <w:pPr>
        <w:pStyle w:val="ListParagraph"/>
        <w:numPr>
          <w:ilvl w:val="0"/>
          <w:numId w:val="22"/>
        </w:numPr>
        <w:spacing w:after="0" w:line="240" w:lineRule="auto"/>
        <w:jc w:val="both"/>
        <w:rPr>
          <w:rFonts w:eastAsia="Calibri"/>
          <w:color w:val="000000" w:themeColor="text1"/>
          <w:sz w:val="28"/>
          <w:szCs w:val="28"/>
        </w:rPr>
      </w:pPr>
      <w:r w:rsidRPr="00BD3423">
        <w:rPr>
          <w:rFonts w:eastAsia="Calibri"/>
          <w:color w:val="000000" w:themeColor="text1"/>
          <w:sz w:val="28"/>
          <w:szCs w:val="28"/>
        </w:rPr>
        <w:t xml:space="preserve">apspriedes ziņojumā </w:t>
      </w:r>
      <w:r w:rsidR="003220D0">
        <w:rPr>
          <w:rFonts w:eastAsia="Calibri"/>
          <w:color w:val="000000" w:themeColor="text1"/>
          <w:sz w:val="28"/>
          <w:szCs w:val="28"/>
        </w:rPr>
        <w:t>ir</w:t>
      </w:r>
      <w:r w:rsidRPr="00BD3423">
        <w:rPr>
          <w:rFonts w:eastAsia="Calibri"/>
          <w:color w:val="000000" w:themeColor="text1"/>
          <w:sz w:val="28"/>
          <w:szCs w:val="28"/>
        </w:rPr>
        <w:t xml:space="preserve"> dokumentēti galvenie secinājumi par apspriedes laikā saņemtajiem piegādātāju komentāriem un iespējamo konkurenci attiecīgajā iepirkumā.</w:t>
      </w:r>
    </w:p>
    <w:p w14:paraId="01DBFB4D" w14:textId="3FF0DEC9" w:rsidR="00286C38" w:rsidRPr="00BD3423" w:rsidRDefault="00286C38" w:rsidP="00286C38">
      <w:pPr>
        <w:spacing w:after="0" w:line="240" w:lineRule="auto"/>
        <w:jc w:val="both"/>
        <w:rPr>
          <w:rFonts w:eastAsia="Calibri"/>
          <w:color w:val="000000" w:themeColor="text1"/>
          <w:sz w:val="28"/>
          <w:szCs w:val="28"/>
        </w:rPr>
      </w:pPr>
    </w:p>
    <w:p w14:paraId="5AA0D48E" w14:textId="1F6AD73B" w:rsidR="003D3E13" w:rsidRPr="00BD3423" w:rsidRDefault="00286C38" w:rsidP="001C3336">
      <w:pPr>
        <w:spacing w:after="0" w:line="240" w:lineRule="auto"/>
        <w:jc w:val="both"/>
        <w:rPr>
          <w:rFonts w:eastAsia="Calibri"/>
          <w:color w:val="000000" w:themeColor="text1"/>
          <w:sz w:val="28"/>
          <w:szCs w:val="28"/>
        </w:rPr>
      </w:pPr>
      <w:r w:rsidRPr="00BD3423">
        <w:rPr>
          <w:rFonts w:eastAsia="Calibri"/>
          <w:color w:val="000000" w:themeColor="text1"/>
          <w:sz w:val="28"/>
          <w:szCs w:val="28"/>
        </w:rPr>
        <w:t>(2</w:t>
      </w:r>
      <w:r w:rsidRPr="00BD3423">
        <w:rPr>
          <w:rFonts w:eastAsia="Calibri"/>
          <w:color w:val="000000" w:themeColor="text1"/>
          <w:sz w:val="28"/>
          <w:szCs w:val="28"/>
          <w:vertAlign w:val="superscript"/>
        </w:rPr>
        <w:t>2</w:t>
      </w:r>
      <w:r w:rsidRPr="00BD3423">
        <w:rPr>
          <w:rFonts w:eastAsia="Calibri"/>
          <w:color w:val="000000" w:themeColor="text1"/>
          <w:sz w:val="28"/>
          <w:szCs w:val="28"/>
        </w:rPr>
        <w:t xml:space="preserve">) </w:t>
      </w:r>
      <w:r w:rsidR="000B73BA" w:rsidRPr="00BD3423">
        <w:rPr>
          <w:rFonts w:eastAsia="Calibri"/>
          <w:color w:val="000000" w:themeColor="text1"/>
          <w:sz w:val="28"/>
          <w:szCs w:val="28"/>
        </w:rPr>
        <w:t>Ministru kabinets nosaka</w:t>
      </w:r>
      <w:r w:rsidR="00DA1F20">
        <w:rPr>
          <w:rFonts w:eastAsia="Calibri"/>
          <w:color w:val="000000" w:themeColor="text1"/>
          <w:sz w:val="28"/>
          <w:szCs w:val="28"/>
        </w:rPr>
        <w:t xml:space="preserve"> šā panta 2</w:t>
      </w:r>
      <w:r w:rsidR="00DA1F20">
        <w:rPr>
          <w:rFonts w:eastAsia="Calibri"/>
          <w:color w:val="000000" w:themeColor="text1"/>
          <w:sz w:val="28"/>
          <w:szCs w:val="28"/>
          <w:vertAlign w:val="superscript"/>
        </w:rPr>
        <w:t>1</w:t>
      </w:r>
      <w:r w:rsidR="00DA1F20">
        <w:rPr>
          <w:rFonts w:eastAsia="Calibri"/>
          <w:color w:val="000000" w:themeColor="text1"/>
          <w:sz w:val="28"/>
          <w:szCs w:val="28"/>
        </w:rPr>
        <w:t> daļā minētā</w:t>
      </w:r>
      <w:r w:rsidR="000B73BA" w:rsidRPr="00BD3423">
        <w:rPr>
          <w:rFonts w:eastAsia="Calibri"/>
          <w:color w:val="000000" w:themeColor="text1"/>
          <w:sz w:val="28"/>
          <w:szCs w:val="28"/>
        </w:rPr>
        <w:t xml:space="preserve"> paziņojuma par apspriedi saturu un sagatavošanas kārtību. </w:t>
      </w:r>
      <w:r w:rsidR="00DA1F20">
        <w:rPr>
          <w:rFonts w:eastAsia="Calibri"/>
          <w:color w:val="000000" w:themeColor="text1"/>
          <w:sz w:val="28"/>
          <w:szCs w:val="28"/>
        </w:rPr>
        <w:t>K</w:t>
      </w:r>
      <w:r w:rsidR="000B73BA" w:rsidRPr="00BD3423">
        <w:rPr>
          <w:rFonts w:eastAsia="Calibri"/>
          <w:color w:val="000000" w:themeColor="text1"/>
          <w:sz w:val="28"/>
          <w:szCs w:val="28"/>
        </w:rPr>
        <w:t>valifikācijas prasības un tehniskās specifikācijas</w:t>
      </w:r>
      <w:r w:rsidR="00DA1F20">
        <w:rPr>
          <w:rFonts w:eastAsia="Calibri"/>
          <w:color w:val="000000" w:themeColor="text1"/>
          <w:sz w:val="28"/>
          <w:szCs w:val="28"/>
        </w:rPr>
        <w:t>, kas publicētas saskaņā ar šā panta 2</w:t>
      </w:r>
      <w:r w:rsidR="00DA1F20">
        <w:rPr>
          <w:rFonts w:eastAsia="Calibri"/>
          <w:color w:val="000000" w:themeColor="text1"/>
          <w:sz w:val="28"/>
          <w:szCs w:val="28"/>
          <w:vertAlign w:val="superscript"/>
        </w:rPr>
        <w:t>1</w:t>
      </w:r>
      <w:r w:rsidR="00DA1F20">
        <w:rPr>
          <w:rFonts w:eastAsia="Calibri"/>
          <w:color w:val="000000" w:themeColor="text1"/>
          <w:sz w:val="28"/>
          <w:szCs w:val="28"/>
        </w:rPr>
        <w:t> daļu,</w:t>
      </w:r>
      <w:r w:rsidR="000B73BA" w:rsidRPr="00BD3423">
        <w:rPr>
          <w:rFonts w:eastAsia="Calibri"/>
          <w:color w:val="000000" w:themeColor="text1"/>
          <w:sz w:val="28"/>
          <w:szCs w:val="28"/>
        </w:rPr>
        <w:t xml:space="preserve"> publikāciju vadības sistēmā pieejamas 3 gadus pēc to publicēšanas.</w:t>
      </w:r>
      <w:r w:rsidR="003D3E13" w:rsidRPr="00BD3423">
        <w:rPr>
          <w:rFonts w:eastAsia="Calibri"/>
          <w:color w:val="000000" w:themeColor="text1"/>
          <w:sz w:val="28"/>
          <w:szCs w:val="28"/>
        </w:rPr>
        <w:t>”</w:t>
      </w:r>
    </w:p>
    <w:p w14:paraId="50C512FA" w14:textId="4B0B26BB" w:rsidR="00260B4B" w:rsidRPr="00BD3423" w:rsidRDefault="00260B4B" w:rsidP="001C3336">
      <w:pPr>
        <w:spacing w:after="0" w:line="240" w:lineRule="auto"/>
        <w:jc w:val="both"/>
        <w:rPr>
          <w:color w:val="000000" w:themeColor="text1"/>
          <w:sz w:val="28"/>
          <w:szCs w:val="28"/>
        </w:rPr>
      </w:pPr>
    </w:p>
    <w:p w14:paraId="05D9C00F" w14:textId="77777777" w:rsidR="000B73BA" w:rsidRPr="00BD3423" w:rsidRDefault="000B73BA" w:rsidP="006226BF">
      <w:pPr>
        <w:spacing w:after="0" w:line="240" w:lineRule="auto"/>
        <w:jc w:val="both"/>
        <w:rPr>
          <w:color w:val="000000" w:themeColor="text1"/>
          <w:sz w:val="28"/>
          <w:szCs w:val="28"/>
        </w:rPr>
      </w:pPr>
    </w:p>
    <w:p w14:paraId="2E97E1B6" w14:textId="599EF754" w:rsidR="009E3022" w:rsidRPr="00BD3423" w:rsidRDefault="00AB4B70" w:rsidP="00992AF1">
      <w:pPr>
        <w:pStyle w:val="ListParagraph"/>
        <w:spacing w:after="0" w:line="240" w:lineRule="auto"/>
        <w:ind w:left="0"/>
        <w:contextualSpacing w:val="0"/>
        <w:jc w:val="both"/>
        <w:rPr>
          <w:color w:val="000000" w:themeColor="text1"/>
          <w:sz w:val="28"/>
          <w:szCs w:val="28"/>
        </w:rPr>
      </w:pPr>
      <w:r w:rsidRPr="00BD3423">
        <w:rPr>
          <w:color w:val="000000" w:themeColor="text1"/>
          <w:sz w:val="28"/>
          <w:szCs w:val="28"/>
        </w:rPr>
        <w:t>4</w:t>
      </w:r>
      <w:r w:rsidR="00992AF1" w:rsidRPr="00BD3423">
        <w:rPr>
          <w:color w:val="000000" w:themeColor="text1"/>
          <w:sz w:val="28"/>
          <w:szCs w:val="28"/>
        </w:rPr>
        <w:t>. </w:t>
      </w:r>
      <w:r w:rsidR="009E3022" w:rsidRPr="00BD3423">
        <w:rPr>
          <w:color w:val="000000" w:themeColor="text1"/>
          <w:sz w:val="28"/>
          <w:szCs w:val="28"/>
        </w:rPr>
        <w:t>20.pantā:</w:t>
      </w:r>
    </w:p>
    <w:p w14:paraId="4283486D" w14:textId="0AF3973A" w:rsidR="00C03B94" w:rsidRPr="00BD3423" w:rsidRDefault="006C1209" w:rsidP="00992AF1">
      <w:pPr>
        <w:pStyle w:val="ListParagraph"/>
        <w:spacing w:after="0" w:line="240" w:lineRule="auto"/>
        <w:ind w:left="0"/>
        <w:contextualSpacing w:val="0"/>
        <w:jc w:val="both"/>
        <w:rPr>
          <w:color w:val="000000" w:themeColor="text1"/>
          <w:sz w:val="28"/>
          <w:szCs w:val="28"/>
        </w:rPr>
      </w:pPr>
      <w:r w:rsidRPr="00BD3423">
        <w:rPr>
          <w:color w:val="000000" w:themeColor="text1"/>
          <w:sz w:val="28"/>
          <w:szCs w:val="28"/>
        </w:rPr>
        <w:t>a</w:t>
      </w:r>
      <w:r w:rsidR="00C03B94" w:rsidRPr="00BD3423">
        <w:rPr>
          <w:color w:val="000000" w:themeColor="text1"/>
          <w:sz w:val="28"/>
          <w:szCs w:val="28"/>
        </w:rPr>
        <w:t>izstāt astotajā daļā</w:t>
      </w:r>
      <w:r w:rsidRPr="00BD3423">
        <w:rPr>
          <w:color w:val="000000" w:themeColor="text1"/>
          <w:sz w:val="28"/>
          <w:szCs w:val="28"/>
        </w:rPr>
        <w:t xml:space="preserve"> vārdus “vides aizsardzības prasības nosaka kā funkcionālās prasības vai kā darbības prasības” ar vārdiem “sagatavo tehnisko specifikāciju”;</w:t>
      </w:r>
    </w:p>
    <w:p w14:paraId="6AB18357" w14:textId="77777777" w:rsidR="00C03B94" w:rsidRPr="00BD3423" w:rsidRDefault="00C03B94" w:rsidP="00992AF1">
      <w:pPr>
        <w:pStyle w:val="ListParagraph"/>
        <w:spacing w:after="0" w:line="240" w:lineRule="auto"/>
        <w:ind w:left="0"/>
        <w:contextualSpacing w:val="0"/>
        <w:jc w:val="both"/>
        <w:rPr>
          <w:color w:val="000000" w:themeColor="text1"/>
          <w:sz w:val="28"/>
          <w:szCs w:val="28"/>
        </w:rPr>
      </w:pPr>
    </w:p>
    <w:p w14:paraId="2FDEFD35" w14:textId="131D82CC" w:rsidR="0026113D" w:rsidRPr="00BD3423" w:rsidRDefault="009E3022" w:rsidP="00992AF1">
      <w:pPr>
        <w:pStyle w:val="ListParagraph"/>
        <w:spacing w:after="0" w:line="240" w:lineRule="auto"/>
        <w:ind w:left="0"/>
        <w:contextualSpacing w:val="0"/>
        <w:jc w:val="both"/>
        <w:rPr>
          <w:color w:val="000000" w:themeColor="text1"/>
          <w:sz w:val="28"/>
          <w:szCs w:val="28"/>
        </w:rPr>
      </w:pPr>
      <w:r w:rsidRPr="00BD3423">
        <w:rPr>
          <w:color w:val="000000" w:themeColor="text1"/>
          <w:sz w:val="28"/>
          <w:szCs w:val="28"/>
        </w:rPr>
        <w:t>p</w:t>
      </w:r>
      <w:r w:rsidR="0026113D" w:rsidRPr="00BD3423">
        <w:rPr>
          <w:color w:val="000000" w:themeColor="text1"/>
          <w:sz w:val="28"/>
          <w:szCs w:val="28"/>
        </w:rPr>
        <w:t>apildināt</w:t>
      </w:r>
      <w:r w:rsidR="00344285" w:rsidRPr="00BD3423">
        <w:rPr>
          <w:color w:val="000000" w:themeColor="text1"/>
          <w:sz w:val="28"/>
          <w:szCs w:val="28"/>
        </w:rPr>
        <w:t xml:space="preserve"> </w:t>
      </w:r>
      <w:r w:rsidR="0026113D" w:rsidRPr="00BD3423">
        <w:rPr>
          <w:color w:val="000000" w:themeColor="text1"/>
          <w:sz w:val="28"/>
          <w:szCs w:val="28"/>
        </w:rPr>
        <w:t>pantu ar vienpadsmito daļu šādā redakcijā:</w:t>
      </w:r>
    </w:p>
    <w:p w14:paraId="16BD0C59" w14:textId="34CC382E" w:rsidR="00344285" w:rsidRPr="00BD3423" w:rsidRDefault="009008AF" w:rsidP="00992AF1">
      <w:pPr>
        <w:spacing w:after="0" w:line="240" w:lineRule="auto"/>
        <w:jc w:val="both"/>
        <w:rPr>
          <w:color w:val="000000" w:themeColor="text1"/>
          <w:sz w:val="28"/>
          <w:szCs w:val="28"/>
        </w:rPr>
      </w:pPr>
      <w:r>
        <w:rPr>
          <w:color w:val="000000" w:themeColor="text1"/>
          <w:sz w:val="28"/>
          <w:szCs w:val="28"/>
        </w:rPr>
        <w:t xml:space="preserve">“(11) </w:t>
      </w:r>
      <w:r w:rsidRPr="00BD3423">
        <w:rPr>
          <w:color w:val="000000" w:themeColor="text1"/>
          <w:sz w:val="28"/>
          <w:szCs w:val="28"/>
        </w:rPr>
        <w:t>Iepirkuma procedūras dokumentos norāda tehnisko specifikāciju sagatavošanas vai pēdējās aktualizācijas datumu.</w:t>
      </w:r>
      <w:r>
        <w:rPr>
          <w:color w:val="000000" w:themeColor="text1"/>
          <w:sz w:val="28"/>
          <w:szCs w:val="28"/>
        </w:rPr>
        <w:t xml:space="preserve"> </w:t>
      </w:r>
      <w:r w:rsidR="00EA691B" w:rsidRPr="00BD3423">
        <w:rPr>
          <w:color w:val="000000" w:themeColor="text1"/>
          <w:sz w:val="28"/>
          <w:szCs w:val="28"/>
        </w:rPr>
        <w:t xml:space="preserve">Pasūtītājs aktualizē tehniskās specifikācijas pirms iepirkuma </w:t>
      </w:r>
      <w:r w:rsidR="00C10CAC" w:rsidRPr="00BD3423">
        <w:rPr>
          <w:color w:val="000000" w:themeColor="text1"/>
          <w:sz w:val="28"/>
          <w:szCs w:val="28"/>
        </w:rPr>
        <w:t>izsludināšanas</w:t>
      </w:r>
      <w:r w:rsidR="00EA691B" w:rsidRPr="00BD3423">
        <w:rPr>
          <w:color w:val="000000" w:themeColor="text1"/>
          <w:sz w:val="28"/>
          <w:szCs w:val="28"/>
        </w:rPr>
        <w:t xml:space="preserve">, ja pēc to sagatavošanas vai pēdējās aktualizācijas ir veikti grozījumi attiecīgās jomas tiesību aktos. Ja tehniskās specifikācijas sagatavotas vai aktualizētas vairāk kā 12 mēnešus pirms iepirkuma </w:t>
      </w:r>
      <w:r w:rsidR="00C10CAC" w:rsidRPr="00BD3423">
        <w:rPr>
          <w:color w:val="000000" w:themeColor="text1"/>
          <w:sz w:val="28"/>
          <w:szCs w:val="28"/>
        </w:rPr>
        <w:t>izsludināšanas</w:t>
      </w:r>
      <w:r w:rsidR="00EA691B" w:rsidRPr="00BD3423">
        <w:rPr>
          <w:color w:val="000000" w:themeColor="text1"/>
          <w:sz w:val="28"/>
          <w:szCs w:val="28"/>
        </w:rPr>
        <w:t>, pasūtītājs</w:t>
      </w:r>
      <w:r w:rsidR="00E623E4" w:rsidRPr="00BD3423">
        <w:rPr>
          <w:color w:val="000000" w:themeColor="text1"/>
          <w:sz w:val="28"/>
          <w:szCs w:val="28"/>
        </w:rPr>
        <w:t>, to fiksējot protokolā,</w:t>
      </w:r>
      <w:r w:rsidR="00C10CAC" w:rsidRPr="00BD3423">
        <w:rPr>
          <w:color w:val="000000" w:themeColor="text1"/>
          <w:sz w:val="28"/>
          <w:szCs w:val="28"/>
        </w:rPr>
        <w:t xml:space="preserve"> pirms iepirkuma izsludināšanas</w:t>
      </w:r>
      <w:r w:rsidR="00EA691B" w:rsidRPr="00BD3423">
        <w:rPr>
          <w:color w:val="000000" w:themeColor="text1"/>
          <w:sz w:val="28"/>
          <w:szCs w:val="28"/>
        </w:rPr>
        <w:t xml:space="preserve"> pārskata</w:t>
      </w:r>
      <w:r w:rsidR="003A3DD4">
        <w:rPr>
          <w:color w:val="000000" w:themeColor="text1"/>
          <w:sz w:val="28"/>
          <w:szCs w:val="28"/>
        </w:rPr>
        <w:t xml:space="preserve"> un nepieciešamības gadījumā aktualizē</w:t>
      </w:r>
      <w:r w:rsidR="00EA691B" w:rsidRPr="00BD3423">
        <w:rPr>
          <w:color w:val="000000" w:themeColor="text1"/>
          <w:sz w:val="28"/>
          <w:szCs w:val="28"/>
        </w:rPr>
        <w:t xml:space="preserve"> tehniskajās specifikācijās un, ja attiecināms, citos iepirkuma procedūras dokumentos ietvertos rādītājus un aprēķinus, kas var ietekmēt paredzamās līgumcenas noteikšanu.”</w:t>
      </w:r>
    </w:p>
    <w:p w14:paraId="57B04542" w14:textId="77777777" w:rsidR="00B020DB" w:rsidRPr="00BD3423" w:rsidRDefault="00B020DB" w:rsidP="00EA561A">
      <w:pPr>
        <w:spacing w:after="0" w:line="240" w:lineRule="auto"/>
        <w:jc w:val="both"/>
        <w:rPr>
          <w:color w:val="000000" w:themeColor="text1"/>
          <w:sz w:val="28"/>
          <w:szCs w:val="28"/>
        </w:rPr>
      </w:pPr>
    </w:p>
    <w:p w14:paraId="7CD5457B" w14:textId="77777777" w:rsidR="0026113D" w:rsidRPr="00BD3423" w:rsidRDefault="0026113D" w:rsidP="006226BF">
      <w:pPr>
        <w:spacing w:after="0" w:line="240" w:lineRule="auto"/>
        <w:jc w:val="both"/>
        <w:rPr>
          <w:color w:val="000000" w:themeColor="text1"/>
          <w:sz w:val="28"/>
          <w:szCs w:val="28"/>
        </w:rPr>
      </w:pPr>
    </w:p>
    <w:p w14:paraId="10E209C5" w14:textId="080D905B" w:rsidR="0026113D" w:rsidRPr="00BD3423" w:rsidRDefault="00AB4B70" w:rsidP="00992AF1">
      <w:pPr>
        <w:pStyle w:val="ListParagraph"/>
        <w:spacing w:after="0" w:line="240" w:lineRule="auto"/>
        <w:ind w:left="0"/>
        <w:contextualSpacing w:val="0"/>
        <w:jc w:val="both"/>
        <w:rPr>
          <w:color w:val="000000" w:themeColor="text1"/>
          <w:sz w:val="28"/>
          <w:szCs w:val="28"/>
        </w:rPr>
      </w:pPr>
      <w:r w:rsidRPr="00BD3423">
        <w:rPr>
          <w:color w:val="000000" w:themeColor="text1"/>
          <w:sz w:val="28"/>
          <w:szCs w:val="28"/>
        </w:rPr>
        <w:t>5</w:t>
      </w:r>
      <w:r w:rsidR="00992AF1" w:rsidRPr="00BD3423">
        <w:rPr>
          <w:color w:val="000000" w:themeColor="text1"/>
          <w:sz w:val="28"/>
          <w:szCs w:val="28"/>
        </w:rPr>
        <w:t>.</w:t>
      </w:r>
      <w:r w:rsidR="00992AF1" w:rsidRPr="00BD3423">
        <w:t> </w:t>
      </w:r>
      <w:r w:rsidR="00624559" w:rsidRPr="00BD3423">
        <w:rPr>
          <w:sz w:val="28"/>
          <w:szCs w:val="28"/>
        </w:rPr>
        <w:t xml:space="preserve">Izteikt </w:t>
      </w:r>
      <w:r w:rsidR="00624559" w:rsidRPr="00BD3423">
        <w:rPr>
          <w:color w:val="000000" w:themeColor="text1"/>
          <w:sz w:val="28"/>
          <w:szCs w:val="28"/>
        </w:rPr>
        <w:t>24.panta otro daļu šādā redakcijā</w:t>
      </w:r>
      <w:r w:rsidR="0026113D" w:rsidRPr="00BD3423">
        <w:rPr>
          <w:color w:val="000000" w:themeColor="text1"/>
          <w:sz w:val="28"/>
          <w:szCs w:val="28"/>
        </w:rPr>
        <w:t>:</w:t>
      </w:r>
    </w:p>
    <w:p w14:paraId="00113E96" w14:textId="77777777" w:rsidR="00624559" w:rsidRPr="00BD3423" w:rsidRDefault="00624559" w:rsidP="00992AF1">
      <w:pPr>
        <w:spacing w:after="0" w:line="240" w:lineRule="auto"/>
        <w:jc w:val="both"/>
        <w:rPr>
          <w:color w:val="000000" w:themeColor="text1"/>
          <w:sz w:val="28"/>
          <w:szCs w:val="28"/>
        </w:rPr>
      </w:pPr>
    </w:p>
    <w:p w14:paraId="43D4D616" w14:textId="0FD6DC88" w:rsidR="008F2749" w:rsidRPr="00BD3423" w:rsidRDefault="00624559" w:rsidP="00992AF1">
      <w:pPr>
        <w:spacing w:after="0" w:line="240" w:lineRule="auto"/>
        <w:jc w:val="both"/>
        <w:rPr>
          <w:color w:val="000000" w:themeColor="text1"/>
          <w:sz w:val="28"/>
          <w:szCs w:val="28"/>
        </w:rPr>
      </w:pPr>
      <w:r w:rsidRPr="00BD3423">
        <w:rPr>
          <w:color w:val="000000" w:themeColor="text1"/>
          <w:sz w:val="28"/>
          <w:szCs w:val="28"/>
        </w:rPr>
        <w:t xml:space="preserve"> </w:t>
      </w:r>
      <w:r w:rsidR="0026113D" w:rsidRPr="00BD3423">
        <w:rPr>
          <w:color w:val="000000" w:themeColor="text1"/>
          <w:sz w:val="28"/>
          <w:szCs w:val="28"/>
        </w:rPr>
        <w:t>“(2) Iepirkuma komisiju izveido katram iepirkumam atsevišķi</w:t>
      </w:r>
      <w:r w:rsidR="00C412B2" w:rsidRPr="00BD3423">
        <w:rPr>
          <w:color w:val="000000" w:themeColor="text1"/>
          <w:sz w:val="28"/>
          <w:szCs w:val="28"/>
        </w:rPr>
        <w:t xml:space="preserve"> vai uz noteiktu laikposmu, kas nepārsniedz 12 mēnešus</w:t>
      </w:r>
      <w:r w:rsidRPr="00BD3423">
        <w:rPr>
          <w:color w:val="000000" w:themeColor="text1"/>
          <w:sz w:val="28"/>
          <w:szCs w:val="28"/>
        </w:rPr>
        <w:t>. Izveidojot iepirkuma komisiju, pasūtītājs nodrošina, lai šī komisija būtu kompetenta jomā, kurā tiks slēgts iepirkuma līgums. Iepirkuma komisija, pildot savus pienākumus, ir tiesīga pieaicināt ekspertus un iepirkuma komisijas sekretāru.”</w:t>
      </w:r>
    </w:p>
    <w:p w14:paraId="5EA41641" w14:textId="77777777" w:rsidR="00EC049D" w:rsidRPr="00BD3423" w:rsidRDefault="00EC049D" w:rsidP="00992AF1">
      <w:pPr>
        <w:spacing w:after="0" w:line="240" w:lineRule="auto"/>
        <w:jc w:val="both"/>
        <w:rPr>
          <w:color w:val="000000" w:themeColor="text1"/>
          <w:sz w:val="28"/>
          <w:szCs w:val="28"/>
        </w:rPr>
      </w:pPr>
    </w:p>
    <w:p w14:paraId="750180FC" w14:textId="77777777" w:rsidR="0026113D" w:rsidRPr="00BD3423" w:rsidRDefault="0026113D" w:rsidP="006226BF">
      <w:pPr>
        <w:spacing w:after="0" w:line="240" w:lineRule="auto"/>
        <w:jc w:val="both"/>
        <w:rPr>
          <w:color w:val="000000" w:themeColor="text1"/>
          <w:sz w:val="28"/>
          <w:szCs w:val="28"/>
        </w:rPr>
      </w:pPr>
    </w:p>
    <w:p w14:paraId="55BE3776" w14:textId="41C3A883" w:rsidR="0026113D" w:rsidRPr="00BD3423" w:rsidRDefault="00AB4B70" w:rsidP="00992AF1">
      <w:pPr>
        <w:pStyle w:val="ListParagraph"/>
        <w:spacing w:after="0" w:line="240" w:lineRule="auto"/>
        <w:ind w:left="0"/>
        <w:contextualSpacing w:val="0"/>
        <w:jc w:val="both"/>
        <w:rPr>
          <w:color w:val="000000" w:themeColor="text1"/>
          <w:sz w:val="28"/>
          <w:szCs w:val="28"/>
        </w:rPr>
      </w:pPr>
      <w:r w:rsidRPr="00BD3423">
        <w:rPr>
          <w:color w:val="000000" w:themeColor="text1"/>
          <w:sz w:val="28"/>
          <w:szCs w:val="28"/>
        </w:rPr>
        <w:t>6</w:t>
      </w:r>
      <w:r w:rsidR="00992AF1" w:rsidRPr="00BD3423">
        <w:rPr>
          <w:color w:val="000000" w:themeColor="text1"/>
          <w:sz w:val="28"/>
          <w:szCs w:val="28"/>
        </w:rPr>
        <w:t>. </w:t>
      </w:r>
      <w:r w:rsidR="0026113D" w:rsidRPr="00BD3423">
        <w:rPr>
          <w:color w:val="000000" w:themeColor="text1"/>
          <w:sz w:val="28"/>
          <w:szCs w:val="28"/>
        </w:rPr>
        <w:t>25.pantā:</w:t>
      </w:r>
    </w:p>
    <w:p w14:paraId="0B716497" w14:textId="77777777" w:rsidR="00344285" w:rsidRPr="00BD3423" w:rsidRDefault="00344285" w:rsidP="00992AF1">
      <w:pPr>
        <w:spacing w:after="0" w:line="240" w:lineRule="auto"/>
        <w:jc w:val="both"/>
        <w:rPr>
          <w:color w:val="000000" w:themeColor="text1"/>
          <w:sz w:val="28"/>
          <w:szCs w:val="28"/>
        </w:rPr>
      </w:pPr>
    </w:p>
    <w:p w14:paraId="4763886D" w14:textId="0557A8DC" w:rsidR="0026113D" w:rsidRPr="00BD3423" w:rsidRDefault="0026113D" w:rsidP="00992AF1">
      <w:pPr>
        <w:spacing w:after="0" w:line="240" w:lineRule="auto"/>
        <w:jc w:val="both"/>
        <w:rPr>
          <w:color w:val="000000" w:themeColor="text1"/>
          <w:sz w:val="28"/>
          <w:szCs w:val="28"/>
        </w:rPr>
      </w:pPr>
      <w:r w:rsidRPr="00BD3423">
        <w:rPr>
          <w:color w:val="000000" w:themeColor="text1"/>
          <w:sz w:val="28"/>
          <w:szCs w:val="28"/>
        </w:rPr>
        <w:t>izteikt pirmās daļas ievaddaļu šādā redakcijā:</w:t>
      </w:r>
    </w:p>
    <w:p w14:paraId="50759723" w14:textId="58B0D6A9" w:rsidR="0026113D" w:rsidRPr="00BD3423" w:rsidRDefault="0026113D" w:rsidP="00992AF1">
      <w:pPr>
        <w:spacing w:after="0" w:line="240" w:lineRule="auto"/>
        <w:jc w:val="both"/>
        <w:rPr>
          <w:color w:val="000000" w:themeColor="text1"/>
          <w:sz w:val="28"/>
          <w:szCs w:val="28"/>
        </w:rPr>
      </w:pPr>
      <w:r w:rsidRPr="00BD3423">
        <w:rPr>
          <w:color w:val="000000" w:themeColor="text1"/>
          <w:sz w:val="28"/>
          <w:szCs w:val="28"/>
        </w:rPr>
        <w:t>“(1) Iepirkuma procedūras dokumentu sagatavotājs (pasūtītāja amatpersona vai darbinieks), iepirkuma</w:t>
      </w:r>
      <w:r w:rsidR="00344285" w:rsidRPr="00BD3423">
        <w:rPr>
          <w:color w:val="000000" w:themeColor="text1"/>
          <w:sz w:val="28"/>
          <w:szCs w:val="28"/>
        </w:rPr>
        <w:t xml:space="preserve"> komisijas locekļi, iepirkuma komisijas sekretārs un eksperti </w:t>
      </w:r>
      <w:r w:rsidRPr="00BD3423">
        <w:rPr>
          <w:color w:val="000000" w:themeColor="text1"/>
          <w:sz w:val="28"/>
          <w:szCs w:val="28"/>
        </w:rPr>
        <w:t>nedrīkst pārstāvēt kandidāta vai pretendenta intereses</w:t>
      </w:r>
      <w:r w:rsidR="00E623E4" w:rsidRPr="00BD3423">
        <w:rPr>
          <w:color w:val="000000" w:themeColor="text1"/>
          <w:sz w:val="28"/>
          <w:szCs w:val="28"/>
        </w:rPr>
        <w:t xml:space="preserve">, tostarp tiem nedrīkst būt tieša vai netieša finansiāla, ekonomiska vai cita veida personiska ieinteresētība, kas var ietekmēt personas objektivitāti un neatkarību attiecībā uz konkrēto iepirkumu, </w:t>
      </w:r>
      <w:r w:rsidR="00FF68CD" w:rsidRPr="00BD3423">
        <w:rPr>
          <w:color w:val="000000" w:themeColor="text1"/>
          <w:sz w:val="28"/>
          <w:szCs w:val="28"/>
        </w:rPr>
        <w:t xml:space="preserve"> kā arī tie</w:t>
      </w:r>
      <w:r w:rsidRPr="00BD3423">
        <w:rPr>
          <w:color w:val="000000" w:themeColor="text1"/>
          <w:sz w:val="28"/>
          <w:szCs w:val="28"/>
        </w:rPr>
        <w:t xml:space="preserve"> nedrīkst būt saistī</w:t>
      </w:r>
      <w:r w:rsidR="00FF68CD" w:rsidRPr="00BD3423">
        <w:rPr>
          <w:color w:val="000000" w:themeColor="text1"/>
          <w:sz w:val="28"/>
          <w:szCs w:val="28"/>
        </w:rPr>
        <w:t>ti ar kandidātu vai pretendentu</w:t>
      </w:r>
      <w:r w:rsidRPr="00BD3423">
        <w:rPr>
          <w:color w:val="000000" w:themeColor="text1"/>
          <w:sz w:val="28"/>
          <w:szCs w:val="28"/>
        </w:rPr>
        <w:t xml:space="preserve">. Šīs daļas izpratnē iepirkuma procedūras dokumentu sagatavotājs (pasūtītāja amatpersona vai darbinieks), iepirkuma </w:t>
      </w:r>
      <w:r w:rsidR="00344285" w:rsidRPr="00BD3423">
        <w:rPr>
          <w:color w:val="000000" w:themeColor="text1"/>
          <w:sz w:val="28"/>
          <w:szCs w:val="28"/>
        </w:rPr>
        <w:t xml:space="preserve">komisijas loceklis, iepirkuma komisijas sekretārs un eksperts </w:t>
      </w:r>
      <w:r w:rsidRPr="00BD3423">
        <w:rPr>
          <w:color w:val="000000" w:themeColor="text1"/>
          <w:sz w:val="28"/>
          <w:szCs w:val="28"/>
        </w:rPr>
        <w:t>ir saistīts ar kandidātu vai pretendentu, ja viņš ir:”;</w:t>
      </w:r>
    </w:p>
    <w:p w14:paraId="4A33F5E0" w14:textId="77777777" w:rsidR="0026113D" w:rsidRPr="00BD3423" w:rsidRDefault="0026113D" w:rsidP="006226BF">
      <w:pPr>
        <w:spacing w:after="0" w:line="240" w:lineRule="auto"/>
        <w:jc w:val="both"/>
        <w:rPr>
          <w:color w:val="000000" w:themeColor="text1"/>
          <w:sz w:val="28"/>
          <w:szCs w:val="28"/>
        </w:rPr>
      </w:pPr>
    </w:p>
    <w:p w14:paraId="270AA741" w14:textId="77777777" w:rsidR="00F014BA" w:rsidRPr="00BD3423" w:rsidRDefault="00F014BA" w:rsidP="00992AF1">
      <w:pPr>
        <w:spacing w:after="0" w:line="240" w:lineRule="auto"/>
        <w:jc w:val="both"/>
        <w:rPr>
          <w:color w:val="000000" w:themeColor="text1"/>
          <w:sz w:val="28"/>
          <w:szCs w:val="28"/>
        </w:rPr>
      </w:pPr>
      <w:r w:rsidRPr="00BD3423">
        <w:rPr>
          <w:color w:val="000000" w:themeColor="text1"/>
          <w:sz w:val="28"/>
          <w:szCs w:val="28"/>
        </w:rPr>
        <w:t>papildināt otro daļu pēc vārda “locekļu” ar vārdiem “iepirkuma komisijas sekretāra” un pēc vārda “loceklim” ar vārdiem “vai</w:t>
      </w:r>
      <w:r w:rsidRPr="00BD3423">
        <w:rPr>
          <w:i/>
          <w:iCs/>
          <w:color w:val="000000" w:themeColor="text1"/>
          <w:sz w:val="28"/>
          <w:szCs w:val="28"/>
        </w:rPr>
        <w:t xml:space="preserve"> </w:t>
      </w:r>
      <w:r w:rsidRPr="00BD3423">
        <w:rPr>
          <w:color w:val="000000" w:themeColor="text1"/>
          <w:sz w:val="28"/>
          <w:szCs w:val="28"/>
        </w:rPr>
        <w:t>iepirkuma komisijas sekretāram”;</w:t>
      </w:r>
    </w:p>
    <w:p w14:paraId="71F65C10" w14:textId="77777777" w:rsidR="0026113D" w:rsidRPr="00BD3423" w:rsidRDefault="0026113D" w:rsidP="006226BF">
      <w:pPr>
        <w:spacing w:after="0" w:line="240" w:lineRule="auto"/>
        <w:jc w:val="both"/>
        <w:rPr>
          <w:color w:val="000000" w:themeColor="text1"/>
          <w:sz w:val="28"/>
          <w:szCs w:val="28"/>
        </w:rPr>
      </w:pPr>
    </w:p>
    <w:p w14:paraId="6368020A" w14:textId="58B4A841" w:rsidR="00F014BA" w:rsidRPr="00BD3423" w:rsidRDefault="00DE0395" w:rsidP="00992AF1">
      <w:pPr>
        <w:spacing w:after="0" w:line="240" w:lineRule="auto"/>
        <w:jc w:val="both"/>
        <w:rPr>
          <w:color w:val="000000" w:themeColor="text1"/>
          <w:sz w:val="28"/>
          <w:szCs w:val="28"/>
        </w:rPr>
      </w:pPr>
      <w:r w:rsidRPr="00BD3423">
        <w:rPr>
          <w:color w:val="000000" w:themeColor="text1"/>
          <w:sz w:val="28"/>
          <w:szCs w:val="28"/>
        </w:rPr>
        <w:t>izteikt</w:t>
      </w:r>
      <w:r w:rsidR="00F014BA" w:rsidRPr="00BD3423">
        <w:rPr>
          <w:color w:val="000000" w:themeColor="text1"/>
          <w:sz w:val="28"/>
          <w:szCs w:val="28"/>
        </w:rPr>
        <w:t xml:space="preserve"> trešo daļu </w:t>
      </w:r>
      <w:r w:rsidRPr="00BD3423">
        <w:rPr>
          <w:color w:val="000000" w:themeColor="text1"/>
          <w:sz w:val="28"/>
          <w:szCs w:val="28"/>
        </w:rPr>
        <w:t>šādā redakcijā:</w:t>
      </w:r>
    </w:p>
    <w:p w14:paraId="57464522" w14:textId="183D4CE6" w:rsidR="00DE0395" w:rsidRPr="00BD3423" w:rsidRDefault="00DE0395" w:rsidP="00992AF1">
      <w:pPr>
        <w:spacing w:after="0" w:line="240" w:lineRule="auto"/>
        <w:jc w:val="both"/>
        <w:rPr>
          <w:sz w:val="28"/>
          <w:szCs w:val="28"/>
        </w:rPr>
      </w:pPr>
      <w:r w:rsidRPr="00BD3423">
        <w:rPr>
          <w:sz w:val="28"/>
          <w:szCs w:val="28"/>
        </w:rPr>
        <w:t>“</w:t>
      </w:r>
      <w:r w:rsidRPr="00BD3423">
        <w:rPr>
          <w:sz w:val="28"/>
          <w:szCs w:val="28"/>
          <w:shd w:val="clear" w:color="auto" w:fill="FFFFFF"/>
        </w:rPr>
        <w:t>(3) Iepirkuma procedūras dokumentu sagatavotājs (pasūtītāja amatpersona vai darbinieks), iepirkuma komisijas locekļi, iepirkuma komisijas sekretārs un eksperti paraksta apliecinājumu, ka nav tādu apstākļu, kuru dēļ varētu uzskatīt, ka viņi ir ieinteresēti konkrēta kandidāta vai pretendenta izvēlē vai darbībā vai ka viņi ir saistīti ar tiem šā panta pirmās daļas izpratnē, un ka viņi neizpaudīs iepirkuma ietvaros iegūto informāciju</w:t>
      </w:r>
      <w:r w:rsidR="00E623E4" w:rsidRPr="00BD3423">
        <w:rPr>
          <w:sz w:val="28"/>
          <w:szCs w:val="28"/>
          <w:shd w:val="clear" w:color="auto" w:fill="FFFFFF"/>
        </w:rPr>
        <w:t>, kas saskaņā ar normatīvajiem aktiem ir neizpaužama</w:t>
      </w:r>
      <w:r w:rsidRPr="00BD3423">
        <w:rPr>
          <w:sz w:val="28"/>
          <w:szCs w:val="28"/>
          <w:shd w:val="clear" w:color="auto" w:fill="FFFFFF"/>
        </w:rPr>
        <w:t>.</w:t>
      </w:r>
      <w:r w:rsidRPr="00BD3423">
        <w:rPr>
          <w:sz w:val="28"/>
          <w:szCs w:val="28"/>
        </w:rPr>
        <w:t>”</w:t>
      </w:r>
    </w:p>
    <w:p w14:paraId="142AF144" w14:textId="328A7A34" w:rsidR="00D21229" w:rsidRPr="00BD3423" w:rsidRDefault="00D21229" w:rsidP="006226BF">
      <w:pPr>
        <w:spacing w:after="0" w:line="240" w:lineRule="auto"/>
        <w:jc w:val="both"/>
        <w:rPr>
          <w:sz w:val="28"/>
          <w:szCs w:val="28"/>
        </w:rPr>
      </w:pPr>
    </w:p>
    <w:p w14:paraId="23614C32" w14:textId="041276DC" w:rsidR="00E121C5" w:rsidRPr="00BD3423" w:rsidRDefault="00AB4B70" w:rsidP="006226BF">
      <w:pPr>
        <w:spacing w:after="0" w:line="240" w:lineRule="auto"/>
        <w:jc w:val="both"/>
        <w:rPr>
          <w:sz w:val="28"/>
          <w:szCs w:val="28"/>
        </w:rPr>
      </w:pPr>
      <w:r w:rsidRPr="00BD3423">
        <w:rPr>
          <w:sz w:val="28"/>
          <w:szCs w:val="28"/>
        </w:rPr>
        <w:t>7</w:t>
      </w:r>
      <w:r w:rsidR="00E121C5" w:rsidRPr="00BD3423">
        <w:rPr>
          <w:sz w:val="28"/>
          <w:szCs w:val="28"/>
        </w:rPr>
        <w:t>. Papildināt 27.pantu ar otro teikumu šādā redakcijā:</w:t>
      </w:r>
    </w:p>
    <w:p w14:paraId="6853AE00" w14:textId="77777777" w:rsidR="00C40959" w:rsidRPr="00BD3423" w:rsidRDefault="00C40959" w:rsidP="006226BF">
      <w:pPr>
        <w:spacing w:after="0" w:line="240" w:lineRule="auto"/>
        <w:jc w:val="both"/>
        <w:rPr>
          <w:sz w:val="28"/>
          <w:szCs w:val="28"/>
        </w:rPr>
      </w:pPr>
    </w:p>
    <w:p w14:paraId="2EB05362" w14:textId="12D7A7FD" w:rsidR="00B020DB" w:rsidRPr="00BD3423" w:rsidRDefault="00E121C5" w:rsidP="00EA561A">
      <w:pPr>
        <w:spacing w:after="0" w:line="240" w:lineRule="auto"/>
        <w:jc w:val="both"/>
        <w:rPr>
          <w:sz w:val="28"/>
          <w:szCs w:val="28"/>
        </w:rPr>
      </w:pPr>
      <w:r w:rsidRPr="00BD3423">
        <w:rPr>
          <w:sz w:val="28"/>
          <w:szCs w:val="28"/>
        </w:rPr>
        <w:t>“</w:t>
      </w:r>
      <w:r w:rsidR="00C40959" w:rsidRPr="00BD3423">
        <w:rPr>
          <w:sz w:val="28"/>
          <w:szCs w:val="28"/>
        </w:rPr>
        <w:t>Pasūtītājs publicē iepriekšējo informatīvo paziņojumu, ja iepirkuma līguma paredzamā līgumcena ir vienāda ar Ministru kabineta noteiktajām līgumcenu robežvērtībām vai lielāka.</w:t>
      </w:r>
      <w:r w:rsidRPr="00BD3423">
        <w:rPr>
          <w:sz w:val="28"/>
          <w:szCs w:val="28"/>
        </w:rPr>
        <w:t>”</w:t>
      </w:r>
    </w:p>
    <w:p w14:paraId="35789589" w14:textId="749F3EC4" w:rsidR="00995AF5" w:rsidRPr="00BD3423" w:rsidRDefault="00995AF5" w:rsidP="006226BF">
      <w:pPr>
        <w:spacing w:after="0" w:line="240" w:lineRule="auto"/>
        <w:jc w:val="both"/>
        <w:rPr>
          <w:color w:val="000000" w:themeColor="text1"/>
          <w:sz w:val="28"/>
          <w:szCs w:val="28"/>
        </w:rPr>
      </w:pPr>
    </w:p>
    <w:p w14:paraId="1C37D200" w14:textId="77777777" w:rsidR="00DC3902" w:rsidRPr="00BD3423" w:rsidRDefault="00DC3902" w:rsidP="006226BF">
      <w:pPr>
        <w:spacing w:after="0" w:line="240" w:lineRule="auto"/>
        <w:jc w:val="both"/>
        <w:rPr>
          <w:color w:val="000000" w:themeColor="text1"/>
          <w:sz w:val="28"/>
          <w:szCs w:val="28"/>
        </w:rPr>
      </w:pPr>
    </w:p>
    <w:p w14:paraId="2C1764B3" w14:textId="24AD478C" w:rsidR="00D21229" w:rsidRPr="00BD3423" w:rsidRDefault="00AB4B70" w:rsidP="00992AF1">
      <w:pPr>
        <w:pStyle w:val="ListParagraph"/>
        <w:spacing w:after="0" w:line="240" w:lineRule="auto"/>
        <w:ind w:left="0"/>
        <w:contextualSpacing w:val="0"/>
        <w:jc w:val="both"/>
        <w:rPr>
          <w:color w:val="000000" w:themeColor="text1"/>
          <w:sz w:val="28"/>
          <w:szCs w:val="28"/>
        </w:rPr>
      </w:pPr>
      <w:r w:rsidRPr="00BD3423">
        <w:rPr>
          <w:color w:val="000000" w:themeColor="text1"/>
          <w:sz w:val="28"/>
          <w:szCs w:val="28"/>
        </w:rPr>
        <w:t>8</w:t>
      </w:r>
      <w:r w:rsidR="00992AF1" w:rsidRPr="00BD3423">
        <w:rPr>
          <w:color w:val="000000" w:themeColor="text1"/>
          <w:sz w:val="28"/>
          <w:szCs w:val="28"/>
        </w:rPr>
        <w:t>. </w:t>
      </w:r>
      <w:r w:rsidR="00291EBF" w:rsidRPr="00BD3423">
        <w:rPr>
          <w:color w:val="000000" w:themeColor="text1"/>
          <w:sz w:val="28"/>
          <w:szCs w:val="28"/>
        </w:rPr>
        <w:t xml:space="preserve"> </w:t>
      </w:r>
      <w:r w:rsidR="00D21229" w:rsidRPr="00BD3423">
        <w:rPr>
          <w:color w:val="000000" w:themeColor="text1"/>
          <w:sz w:val="28"/>
          <w:szCs w:val="28"/>
        </w:rPr>
        <w:t>39.pant</w:t>
      </w:r>
      <w:r w:rsidR="000804C2" w:rsidRPr="00BD3423">
        <w:rPr>
          <w:color w:val="000000" w:themeColor="text1"/>
          <w:sz w:val="28"/>
          <w:szCs w:val="28"/>
        </w:rPr>
        <w:t>ā:</w:t>
      </w:r>
      <w:r w:rsidR="00D21229" w:rsidRPr="00BD3423">
        <w:rPr>
          <w:color w:val="000000" w:themeColor="text1"/>
          <w:sz w:val="28"/>
          <w:szCs w:val="28"/>
        </w:rPr>
        <w:t xml:space="preserve"> </w:t>
      </w:r>
    </w:p>
    <w:p w14:paraId="4BC038E4" w14:textId="7F6677D4" w:rsidR="000804C2" w:rsidRPr="00BD3423" w:rsidRDefault="000804C2" w:rsidP="000804C2">
      <w:pPr>
        <w:spacing w:after="0" w:line="240" w:lineRule="auto"/>
        <w:jc w:val="both"/>
        <w:rPr>
          <w:sz w:val="28"/>
          <w:szCs w:val="28"/>
        </w:rPr>
      </w:pPr>
      <w:r w:rsidRPr="00BD3423">
        <w:rPr>
          <w:sz w:val="28"/>
          <w:szCs w:val="28"/>
        </w:rPr>
        <w:t>papildināt pantu ar ceturto daļu šādā redakcijā:</w:t>
      </w:r>
    </w:p>
    <w:p w14:paraId="380A3517" w14:textId="14761131" w:rsidR="00A1702F" w:rsidRPr="00BD3423" w:rsidRDefault="00A1702F" w:rsidP="00A1702F">
      <w:pPr>
        <w:spacing w:after="0" w:line="240" w:lineRule="auto"/>
        <w:jc w:val="both"/>
        <w:rPr>
          <w:sz w:val="28"/>
          <w:szCs w:val="28"/>
        </w:rPr>
      </w:pPr>
      <w:r w:rsidRPr="00BD3423">
        <w:rPr>
          <w:sz w:val="28"/>
          <w:szCs w:val="28"/>
        </w:rPr>
        <w:t>“(4) Ja konstatēti tādi sistēmas darbības traucējumi, kuru dēļ nav bijis iespējams iesniegt piedāvājumus vai pieteikumus kopumā vismaz 2 stundas pēdējo 24 stundu laikā vai 10 minūtes pēdējo 4 stundu laikā līdz piedāvājumu vai pieteikumu iesniegšanas termiņa beigām, sistēmas turētājs pēc tās darbības atjaunošanas pārceļ piedāvājumu vai pieteikumu iesni</w:t>
      </w:r>
      <w:r w:rsidR="00DD6539" w:rsidRPr="00BD3423">
        <w:rPr>
          <w:sz w:val="28"/>
          <w:szCs w:val="28"/>
        </w:rPr>
        <w:t>egšanas termiņu par vienu darb</w:t>
      </w:r>
      <w:r w:rsidRPr="00BD3423">
        <w:rPr>
          <w:sz w:val="28"/>
          <w:szCs w:val="28"/>
        </w:rPr>
        <w:t>dienu. Sistēmas darbības atjaunošanas dienā tajā ievieto paziņojumu par sistēmas darbības traucējumiem, norādot iepirkumus un iepirkuma procedūras, kuru termiņi pārcelti. Šāda termiņa pārcelšana nav uzskatāma par grozījumiem iepirkuma vai iepirkuma procedūras dokumentos vai piedāvājumu vai pieteikumu iesniegšanas termiņa pagarināšanu šā likuma 35.panta trešās daļas izpratnē.”</w:t>
      </w:r>
    </w:p>
    <w:p w14:paraId="20F17F7A" w14:textId="211417E2" w:rsidR="000804C2" w:rsidRPr="00BD3423" w:rsidRDefault="000804C2" w:rsidP="000804C2">
      <w:pPr>
        <w:spacing w:after="0" w:line="240" w:lineRule="auto"/>
        <w:jc w:val="both"/>
        <w:rPr>
          <w:sz w:val="28"/>
          <w:szCs w:val="28"/>
        </w:rPr>
      </w:pPr>
    </w:p>
    <w:p w14:paraId="6BB42D8E" w14:textId="3822F894" w:rsidR="000804C2" w:rsidRPr="00BD3423" w:rsidRDefault="000804C2" w:rsidP="000804C2">
      <w:pPr>
        <w:spacing w:after="0" w:line="240" w:lineRule="auto"/>
        <w:jc w:val="both"/>
        <w:rPr>
          <w:sz w:val="28"/>
          <w:szCs w:val="28"/>
        </w:rPr>
      </w:pPr>
      <w:r w:rsidRPr="00BD3423">
        <w:rPr>
          <w:sz w:val="28"/>
          <w:szCs w:val="28"/>
        </w:rPr>
        <w:t>papildināt pantu ar piekto daļu šādā redakcijā:</w:t>
      </w:r>
    </w:p>
    <w:p w14:paraId="7A44904D" w14:textId="1CC9C5DE" w:rsidR="000804C2" w:rsidRPr="00BD3423" w:rsidRDefault="00AB18FD" w:rsidP="000804C2">
      <w:pPr>
        <w:spacing w:after="0" w:line="240" w:lineRule="auto"/>
        <w:jc w:val="both"/>
        <w:rPr>
          <w:sz w:val="28"/>
          <w:szCs w:val="28"/>
        </w:rPr>
      </w:pPr>
      <w:r w:rsidRPr="00BD3423">
        <w:rPr>
          <w:sz w:val="28"/>
          <w:szCs w:val="28"/>
        </w:rPr>
        <w:t>“(5</w:t>
      </w:r>
      <w:r w:rsidR="000804C2" w:rsidRPr="00BD3423">
        <w:rPr>
          <w:sz w:val="28"/>
          <w:szCs w:val="28"/>
        </w:rPr>
        <w:t>) Šā panta noteikumi attiecināmi arī uz metu konkursu, ja tajā paredzēta elektroniska metu vai devīžu atšifrējumu iesniegšana.”</w:t>
      </w:r>
    </w:p>
    <w:p w14:paraId="7C091C63" w14:textId="35799D20" w:rsidR="00B141BD" w:rsidRPr="00BD3423" w:rsidRDefault="00B141BD" w:rsidP="00992AF1">
      <w:pPr>
        <w:spacing w:after="0" w:line="240" w:lineRule="auto"/>
        <w:jc w:val="both"/>
        <w:rPr>
          <w:sz w:val="28"/>
          <w:szCs w:val="28"/>
        </w:rPr>
      </w:pPr>
    </w:p>
    <w:p w14:paraId="03F70C44" w14:textId="6877A743" w:rsidR="000804C2" w:rsidRPr="00BD3423" w:rsidRDefault="000804C2" w:rsidP="00992AF1">
      <w:pPr>
        <w:spacing w:after="0" w:line="240" w:lineRule="auto"/>
        <w:jc w:val="both"/>
        <w:rPr>
          <w:sz w:val="28"/>
          <w:szCs w:val="28"/>
        </w:rPr>
      </w:pPr>
    </w:p>
    <w:p w14:paraId="20557D14" w14:textId="3FEF9681" w:rsidR="00B141BD" w:rsidRPr="00BD3423" w:rsidRDefault="00AB4B70" w:rsidP="00992AF1">
      <w:pPr>
        <w:spacing w:after="0" w:line="240" w:lineRule="auto"/>
        <w:jc w:val="both"/>
        <w:rPr>
          <w:sz w:val="28"/>
          <w:szCs w:val="28"/>
        </w:rPr>
      </w:pPr>
      <w:r w:rsidRPr="00BD3423">
        <w:rPr>
          <w:sz w:val="28"/>
          <w:szCs w:val="28"/>
        </w:rPr>
        <w:t>9</w:t>
      </w:r>
      <w:r w:rsidR="006C582F" w:rsidRPr="00BD3423">
        <w:rPr>
          <w:sz w:val="28"/>
          <w:szCs w:val="28"/>
        </w:rPr>
        <w:t xml:space="preserve">. </w:t>
      </w:r>
      <w:r w:rsidR="00D53B97" w:rsidRPr="00BD3423">
        <w:rPr>
          <w:sz w:val="28"/>
          <w:szCs w:val="28"/>
        </w:rPr>
        <w:t>Papildināt 40.panta trešo daļu pēc vārda “</w:t>
      </w:r>
      <w:r w:rsidR="002D4B64" w:rsidRPr="00BD3423">
        <w:rPr>
          <w:sz w:val="28"/>
          <w:szCs w:val="28"/>
        </w:rPr>
        <w:t>ziņojums</w:t>
      </w:r>
      <w:r w:rsidR="00D53B97" w:rsidRPr="00BD3423">
        <w:rPr>
          <w:sz w:val="28"/>
          <w:szCs w:val="28"/>
        </w:rPr>
        <w:t>” ar vārdiem</w:t>
      </w:r>
      <w:r w:rsidR="00841FCD" w:rsidRPr="00BD3423">
        <w:rPr>
          <w:sz w:val="28"/>
          <w:szCs w:val="28"/>
        </w:rPr>
        <w:t xml:space="preserve"> un skaitļiem</w:t>
      </w:r>
      <w:r w:rsidR="002D4B64" w:rsidRPr="00BD3423">
        <w:rPr>
          <w:sz w:val="28"/>
          <w:szCs w:val="28"/>
        </w:rPr>
        <w:t xml:space="preserve"> “</w:t>
      </w:r>
      <w:r w:rsidR="00841FCD" w:rsidRPr="00BD3423">
        <w:rPr>
          <w:sz w:val="28"/>
          <w:szCs w:val="28"/>
        </w:rPr>
        <w:t>šā likuma 18.panta 2</w:t>
      </w:r>
      <w:r w:rsidR="00841FCD" w:rsidRPr="00BD3423">
        <w:rPr>
          <w:sz w:val="28"/>
          <w:szCs w:val="28"/>
          <w:vertAlign w:val="superscript"/>
        </w:rPr>
        <w:t>1</w:t>
      </w:r>
      <w:r w:rsidR="00841FCD" w:rsidRPr="00BD3423">
        <w:rPr>
          <w:sz w:val="28"/>
          <w:szCs w:val="28"/>
        </w:rPr>
        <w:t> daļā minētais</w:t>
      </w:r>
      <w:r w:rsidR="00D53B97" w:rsidRPr="00BD3423">
        <w:rPr>
          <w:sz w:val="28"/>
          <w:szCs w:val="28"/>
        </w:rPr>
        <w:t xml:space="preserve"> apspriedes ziņojums”.</w:t>
      </w:r>
    </w:p>
    <w:p w14:paraId="20D2DBF0" w14:textId="22A665E3" w:rsidR="00294676" w:rsidRPr="00BD3423" w:rsidRDefault="00294676" w:rsidP="00992AF1">
      <w:pPr>
        <w:spacing w:after="0" w:line="240" w:lineRule="auto"/>
        <w:jc w:val="both"/>
        <w:rPr>
          <w:sz w:val="28"/>
          <w:szCs w:val="28"/>
        </w:rPr>
      </w:pPr>
    </w:p>
    <w:p w14:paraId="649F81AA" w14:textId="45862C5D" w:rsidR="00294676" w:rsidRPr="00BD3423" w:rsidRDefault="00AB4B70" w:rsidP="00992AF1">
      <w:pPr>
        <w:spacing w:after="0" w:line="240" w:lineRule="auto"/>
        <w:jc w:val="both"/>
        <w:rPr>
          <w:sz w:val="28"/>
          <w:szCs w:val="28"/>
        </w:rPr>
      </w:pPr>
      <w:r w:rsidRPr="00BD3423">
        <w:rPr>
          <w:sz w:val="28"/>
          <w:szCs w:val="28"/>
        </w:rPr>
        <w:t>10</w:t>
      </w:r>
      <w:r w:rsidR="00294676" w:rsidRPr="00BD3423">
        <w:rPr>
          <w:sz w:val="28"/>
          <w:szCs w:val="28"/>
        </w:rPr>
        <w:t xml:space="preserve">. </w:t>
      </w:r>
      <w:r w:rsidR="004927DB" w:rsidRPr="00BD3423">
        <w:rPr>
          <w:sz w:val="28"/>
          <w:szCs w:val="28"/>
        </w:rPr>
        <w:t>Papildināt 41.pantu ar</w:t>
      </w:r>
      <w:r w:rsidR="00A81FD7" w:rsidRPr="00BD3423">
        <w:rPr>
          <w:sz w:val="28"/>
          <w:szCs w:val="28"/>
        </w:rPr>
        <w:t xml:space="preserve"> divpadsmito daļu šādā redakcijā:</w:t>
      </w:r>
    </w:p>
    <w:p w14:paraId="4060EF0F" w14:textId="77777777" w:rsidR="0000277E" w:rsidRPr="00BD3423" w:rsidRDefault="00A81FD7" w:rsidP="00992AF1">
      <w:pPr>
        <w:spacing w:after="0" w:line="240" w:lineRule="auto"/>
        <w:jc w:val="both"/>
        <w:rPr>
          <w:sz w:val="28"/>
          <w:szCs w:val="28"/>
        </w:rPr>
      </w:pPr>
      <w:r w:rsidRPr="00BD3423">
        <w:rPr>
          <w:sz w:val="28"/>
          <w:szCs w:val="28"/>
        </w:rPr>
        <w:t>“(12) Pasūtītājs pieņem lēmumu pārtraukt iepirkuma procedūru, ja</w:t>
      </w:r>
      <w:r w:rsidR="0000277E" w:rsidRPr="00BD3423">
        <w:rPr>
          <w:sz w:val="28"/>
          <w:szCs w:val="28"/>
        </w:rPr>
        <w:t xml:space="preserve"> atklātā konkursā, slēgtā konkursā vai konkursa procedūrā ar sarunām pieteikumu vai piedāvājumu ir iesniedzis tikai viens kandidāts vai pretendents, izņemot, ja:</w:t>
      </w:r>
    </w:p>
    <w:p w14:paraId="275A7DE9" w14:textId="44159692" w:rsidR="004D2041" w:rsidRPr="00BD3423" w:rsidRDefault="0000277E" w:rsidP="0000277E">
      <w:pPr>
        <w:pStyle w:val="ListParagraph"/>
        <w:numPr>
          <w:ilvl w:val="0"/>
          <w:numId w:val="21"/>
        </w:numPr>
        <w:spacing w:after="0" w:line="240" w:lineRule="auto"/>
        <w:jc w:val="both"/>
        <w:rPr>
          <w:sz w:val="28"/>
          <w:szCs w:val="28"/>
        </w:rPr>
      </w:pPr>
      <w:r w:rsidRPr="00BD3423">
        <w:rPr>
          <w:sz w:val="28"/>
          <w:szCs w:val="28"/>
        </w:rPr>
        <w:lastRenderedPageBreak/>
        <w:t xml:space="preserve">pasūtītājs pirms iepirkuma procedūras </w:t>
      </w:r>
      <w:r w:rsidR="004867E3" w:rsidRPr="00BD3423">
        <w:rPr>
          <w:sz w:val="28"/>
          <w:szCs w:val="28"/>
        </w:rPr>
        <w:t>izsludināšanas</w:t>
      </w:r>
      <w:r w:rsidRPr="00BD3423">
        <w:rPr>
          <w:sz w:val="28"/>
          <w:szCs w:val="28"/>
        </w:rPr>
        <w:t xml:space="preserve"> ir rīkojis</w:t>
      </w:r>
      <w:r w:rsidR="004D2041" w:rsidRPr="00BD3423">
        <w:rPr>
          <w:sz w:val="28"/>
          <w:szCs w:val="28"/>
        </w:rPr>
        <w:t xml:space="preserve"> šā likuma 18.panta 2</w:t>
      </w:r>
      <w:r w:rsidR="004D2041" w:rsidRPr="00BD3423">
        <w:rPr>
          <w:sz w:val="28"/>
          <w:szCs w:val="28"/>
          <w:vertAlign w:val="superscript"/>
        </w:rPr>
        <w:t>1</w:t>
      </w:r>
      <w:r w:rsidR="004D2041" w:rsidRPr="00BD3423">
        <w:rPr>
          <w:sz w:val="28"/>
          <w:szCs w:val="28"/>
        </w:rPr>
        <w:t> </w:t>
      </w:r>
      <w:r w:rsidR="0090285E">
        <w:rPr>
          <w:sz w:val="28"/>
          <w:szCs w:val="28"/>
        </w:rPr>
        <w:t xml:space="preserve">daļas </w:t>
      </w:r>
      <w:r w:rsidR="004D2041" w:rsidRPr="00BD3423">
        <w:rPr>
          <w:sz w:val="28"/>
          <w:szCs w:val="28"/>
        </w:rPr>
        <w:t>prasībām atbilstošu</w:t>
      </w:r>
      <w:r w:rsidRPr="00BD3423">
        <w:rPr>
          <w:sz w:val="28"/>
          <w:szCs w:val="28"/>
        </w:rPr>
        <w:t xml:space="preserve"> apspriedi ar piegādā</w:t>
      </w:r>
      <w:r w:rsidR="004D2041" w:rsidRPr="00BD3423">
        <w:rPr>
          <w:sz w:val="28"/>
          <w:szCs w:val="28"/>
        </w:rPr>
        <w:t>tājiem;</w:t>
      </w:r>
    </w:p>
    <w:p w14:paraId="2FFB4CB5" w14:textId="0178B061" w:rsidR="00A81FD7" w:rsidRPr="00BD3423" w:rsidRDefault="004D2041" w:rsidP="0000277E">
      <w:pPr>
        <w:pStyle w:val="ListParagraph"/>
        <w:numPr>
          <w:ilvl w:val="0"/>
          <w:numId w:val="21"/>
        </w:numPr>
        <w:spacing w:after="0" w:line="240" w:lineRule="auto"/>
        <w:jc w:val="both"/>
        <w:rPr>
          <w:sz w:val="28"/>
          <w:szCs w:val="28"/>
        </w:rPr>
      </w:pPr>
      <w:r w:rsidRPr="00BD3423">
        <w:rPr>
          <w:sz w:val="28"/>
          <w:szCs w:val="28"/>
        </w:rPr>
        <w:t xml:space="preserve">iepirkuma procedūras pārtraukšana apdraud sabiedrības drošības vai veselības aizsardzības intereses. Šādā gadījumā pasūtītājs iepirkuma procedūras ziņojumā ietver pamatojumu tam, kādas sabiedrības drošības un veselības aizsardzības intereses tiktu </w:t>
      </w:r>
      <w:r w:rsidR="001C3336" w:rsidRPr="00BD3423">
        <w:rPr>
          <w:sz w:val="28"/>
          <w:szCs w:val="28"/>
        </w:rPr>
        <w:t>apdraudētas</w:t>
      </w:r>
      <w:r w:rsidRPr="00BD3423">
        <w:rPr>
          <w:sz w:val="28"/>
          <w:szCs w:val="28"/>
        </w:rPr>
        <w:t>, rīkojot atkārtotu iepirkumu.</w:t>
      </w:r>
      <w:r w:rsidR="00A81FD7" w:rsidRPr="00BD3423">
        <w:rPr>
          <w:sz w:val="28"/>
          <w:szCs w:val="28"/>
        </w:rPr>
        <w:t>”</w:t>
      </w:r>
    </w:p>
    <w:p w14:paraId="2D6F02EA" w14:textId="28DA228D" w:rsidR="00D21229" w:rsidRPr="00BD3423" w:rsidRDefault="00D21229" w:rsidP="006226BF">
      <w:pPr>
        <w:spacing w:after="0" w:line="240" w:lineRule="auto"/>
        <w:jc w:val="both"/>
        <w:rPr>
          <w:sz w:val="28"/>
          <w:szCs w:val="28"/>
        </w:rPr>
      </w:pPr>
    </w:p>
    <w:p w14:paraId="05E15703" w14:textId="04C70959" w:rsidR="002E64D5" w:rsidRPr="00BD3423" w:rsidRDefault="002E64D5" w:rsidP="006226BF">
      <w:pPr>
        <w:spacing w:after="0" w:line="240" w:lineRule="auto"/>
        <w:jc w:val="both"/>
        <w:rPr>
          <w:color w:val="000000" w:themeColor="text1"/>
          <w:sz w:val="28"/>
          <w:szCs w:val="28"/>
        </w:rPr>
      </w:pPr>
    </w:p>
    <w:p w14:paraId="15981101" w14:textId="21D79C9D" w:rsidR="009D67BF" w:rsidRPr="00BD3423" w:rsidRDefault="00AB4B70" w:rsidP="00992AF1">
      <w:pPr>
        <w:pStyle w:val="ListParagraph"/>
        <w:widowControl w:val="0"/>
        <w:spacing w:after="0" w:line="240" w:lineRule="auto"/>
        <w:ind w:left="0"/>
        <w:contextualSpacing w:val="0"/>
        <w:jc w:val="both"/>
        <w:rPr>
          <w:rFonts w:eastAsia="Calibri"/>
          <w:color w:val="000000" w:themeColor="text1"/>
          <w:sz w:val="28"/>
          <w:szCs w:val="28"/>
        </w:rPr>
      </w:pPr>
      <w:r w:rsidRPr="00BD3423">
        <w:rPr>
          <w:rFonts w:eastAsia="Calibri"/>
          <w:color w:val="000000" w:themeColor="text1"/>
          <w:sz w:val="28"/>
          <w:szCs w:val="28"/>
        </w:rPr>
        <w:t>11</w:t>
      </w:r>
      <w:r w:rsidR="00992AF1" w:rsidRPr="00BD3423">
        <w:rPr>
          <w:rFonts w:eastAsia="Calibri"/>
          <w:color w:val="000000" w:themeColor="text1"/>
          <w:sz w:val="28"/>
          <w:szCs w:val="28"/>
        </w:rPr>
        <w:t>. </w:t>
      </w:r>
      <w:r w:rsidR="009D67BF" w:rsidRPr="00BD3423">
        <w:rPr>
          <w:rFonts w:eastAsia="Calibri"/>
          <w:color w:val="000000" w:themeColor="text1"/>
          <w:sz w:val="28"/>
          <w:szCs w:val="28"/>
        </w:rPr>
        <w:t>51. pantā:</w:t>
      </w:r>
    </w:p>
    <w:p w14:paraId="49EDAF72" w14:textId="7039DC85" w:rsidR="00667CC7" w:rsidRPr="00BD3423" w:rsidRDefault="00667CC7" w:rsidP="00992AF1">
      <w:pPr>
        <w:spacing w:after="0" w:line="240" w:lineRule="auto"/>
        <w:rPr>
          <w:sz w:val="28"/>
          <w:szCs w:val="28"/>
        </w:rPr>
      </w:pPr>
      <w:r w:rsidRPr="00BD3423">
        <w:rPr>
          <w:sz w:val="28"/>
          <w:szCs w:val="28"/>
        </w:rPr>
        <w:t>izteikt pirmo daļu šādā redakcijā:</w:t>
      </w:r>
    </w:p>
    <w:p w14:paraId="3E707285" w14:textId="4096EF68" w:rsidR="00667CC7" w:rsidRPr="00BD3423" w:rsidRDefault="00667CC7" w:rsidP="00992AF1">
      <w:pPr>
        <w:spacing w:after="0" w:line="240" w:lineRule="auto"/>
        <w:jc w:val="both"/>
        <w:rPr>
          <w:sz w:val="28"/>
          <w:szCs w:val="28"/>
        </w:rPr>
      </w:pPr>
      <w:r w:rsidRPr="00BD3423">
        <w:rPr>
          <w:sz w:val="28"/>
          <w:szCs w:val="28"/>
        </w:rPr>
        <w:t>“(1) Pasūtītājs iepirkuma līguma slēgšanas tiesības piešķir pretendentam, kura piedāvājums novērtēts kā saimnieciski visizdevīgākais.”</w:t>
      </w:r>
    </w:p>
    <w:p w14:paraId="7AE62471" w14:textId="07D5B302" w:rsidR="00667CC7" w:rsidRPr="00BD3423" w:rsidRDefault="00667CC7" w:rsidP="006226BF">
      <w:pPr>
        <w:spacing w:after="0" w:line="240" w:lineRule="auto"/>
        <w:jc w:val="both"/>
        <w:rPr>
          <w:sz w:val="28"/>
          <w:szCs w:val="28"/>
        </w:rPr>
      </w:pPr>
    </w:p>
    <w:p w14:paraId="76C8D4D2" w14:textId="23C448AF" w:rsidR="00161FFA" w:rsidRPr="00BD3423" w:rsidRDefault="00667CC7" w:rsidP="00992AF1">
      <w:pPr>
        <w:spacing w:after="0" w:line="240" w:lineRule="auto"/>
        <w:jc w:val="both"/>
        <w:rPr>
          <w:sz w:val="28"/>
          <w:szCs w:val="28"/>
        </w:rPr>
      </w:pPr>
      <w:r w:rsidRPr="00BD3423">
        <w:rPr>
          <w:sz w:val="28"/>
          <w:szCs w:val="28"/>
        </w:rPr>
        <w:t>izteikt otro daļu šādā redakcijā:</w:t>
      </w:r>
    </w:p>
    <w:p w14:paraId="271BC45E" w14:textId="77777777" w:rsidR="00667CC7" w:rsidRPr="00BD3423" w:rsidRDefault="00667CC7" w:rsidP="00992AF1">
      <w:pPr>
        <w:spacing w:after="0" w:line="240" w:lineRule="auto"/>
        <w:jc w:val="both"/>
        <w:rPr>
          <w:sz w:val="28"/>
          <w:szCs w:val="28"/>
        </w:rPr>
      </w:pPr>
      <w:r w:rsidRPr="00BD3423">
        <w:rPr>
          <w:sz w:val="28"/>
          <w:szCs w:val="28"/>
        </w:rPr>
        <w:t>“(2) Saimnieciski visizdevīgāko piedāvājumu nosaka pēc:</w:t>
      </w:r>
    </w:p>
    <w:p w14:paraId="6F490125" w14:textId="77777777" w:rsidR="00667CC7" w:rsidRPr="00BD3423" w:rsidRDefault="00667CC7" w:rsidP="00992AF1">
      <w:pPr>
        <w:spacing w:after="0" w:line="240" w:lineRule="auto"/>
        <w:jc w:val="both"/>
        <w:rPr>
          <w:sz w:val="28"/>
          <w:szCs w:val="28"/>
        </w:rPr>
      </w:pPr>
      <w:r w:rsidRPr="00BD3423">
        <w:rPr>
          <w:sz w:val="28"/>
          <w:szCs w:val="28"/>
        </w:rPr>
        <w:t>1) cenas. Šajā gadījumā vērtē preču, pakalpojumu vai būvdarbu iegādes cenu;</w:t>
      </w:r>
    </w:p>
    <w:p w14:paraId="5EBDCEB8" w14:textId="77777777" w:rsidR="00667CC7" w:rsidRPr="00BD3423" w:rsidRDefault="00667CC7" w:rsidP="00992AF1">
      <w:pPr>
        <w:spacing w:after="0" w:line="240" w:lineRule="auto"/>
        <w:jc w:val="both"/>
        <w:rPr>
          <w:sz w:val="28"/>
          <w:szCs w:val="28"/>
        </w:rPr>
      </w:pPr>
      <w:r w:rsidRPr="00BD3423">
        <w:rPr>
          <w:sz w:val="28"/>
          <w:szCs w:val="28"/>
        </w:rPr>
        <w:t>2) izmaksām. Šajā gadījumā izmanto efektivitātes pieeju, piemēram, vērtējot aprites cikla izmaksas;</w:t>
      </w:r>
    </w:p>
    <w:p w14:paraId="32B04070" w14:textId="4F47E32F" w:rsidR="00667CC7" w:rsidRPr="00BD3423" w:rsidRDefault="00667CC7" w:rsidP="00992AF1">
      <w:pPr>
        <w:spacing w:after="0" w:line="240" w:lineRule="auto"/>
        <w:jc w:val="both"/>
        <w:rPr>
          <w:sz w:val="28"/>
          <w:szCs w:val="28"/>
        </w:rPr>
      </w:pPr>
      <w:r w:rsidRPr="00BD3423">
        <w:rPr>
          <w:sz w:val="28"/>
          <w:szCs w:val="28"/>
        </w:rPr>
        <w:t xml:space="preserve">3) šīs daļas 1.punktā minētās cenas vai 2.punktā minētajām izmaksām un ar iepirkuma līguma priekšmetu saistītiem kvalitātes kritērijiem. Ja cena vai izmaksas saskaņā ar </w:t>
      </w:r>
      <w:r w:rsidR="00564EE0" w:rsidRPr="00BD3423">
        <w:rPr>
          <w:sz w:val="28"/>
          <w:szCs w:val="28"/>
        </w:rPr>
        <w:t>tiesību</w:t>
      </w:r>
      <w:r w:rsidRPr="00BD3423">
        <w:rPr>
          <w:sz w:val="28"/>
          <w:szCs w:val="28"/>
        </w:rPr>
        <w:t xml:space="preserve"> aktiem ir fiksētas, pasūtītājs vērtē tikai kvalitātes kritērijus. Nosakot ar iepirkuma līguma priekšmetu saistītus kvalitātes kritērijus, ņem vērā, piemēram:</w:t>
      </w:r>
    </w:p>
    <w:p w14:paraId="2EA4C921" w14:textId="77777777" w:rsidR="00667CC7" w:rsidRPr="00BD3423" w:rsidRDefault="00667CC7" w:rsidP="00992AF1">
      <w:pPr>
        <w:spacing w:after="0" w:line="240" w:lineRule="auto"/>
        <w:jc w:val="both"/>
        <w:rPr>
          <w:sz w:val="28"/>
          <w:szCs w:val="28"/>
        </w:rPr>
      </w:pPr>
      <w:r w:rsidRPr="00BD3423">
        <w:rPr>
          <w:sz w:val="28"/>
          <w:szCs w:val="28"/>
        </w:rPr>
        <w:t>a) kvalitāti, tai skaitā tehniskās priekšrocības, estētiskās un funkcionālās īpašības, pieejamību, atbilstību universālajam dizainam, sociālās un vides aizsardzības prasības, inovatīvos raksturlielumus un pārdošanas nosacījumus,</w:t>
      </w:r>
    </w:p>
    <w:p w14:paraId="02C4B28F" w14:textId="77777777" w:rsidR="00667CC7" w:rsidRPr="00BD3423" w:rsidRDefault="00667CC7" w:rsidP="00992AF1">
      <w:pPr>
        <w:spacing w:after="0" w:line="240" w:lineRule="auto"/>
        <w:jc w:val="both"/>
        <w:rPr>
          <w:sz w:val="28"/>
          <w:szCs w:val="28"/>
        </w:rPr>
      </w:pPr>
      <w:r w:rsidRPr="00BD3423">
        <w:rPr>
          <w:sz w:val="28"/>
          <w:szCs w:val="28"/>
        </w:rPr>
        <w:t>b) iepirkuma līguma izpildes vadības struktūru un iesaistītā personāla kvalifikāciju un pieredzi, ja iepirkuma līguma izpildes kvalitāti var būtiski ietekmēt iesaistītā personāla kvalifikācija un pieredze,</w:t>
      </w:r>
    </w:p>
    <w:p w14:paraId="4F02DAEF" w14:textId="765AF0DD" w:rsidR="00667CC7" w:rsidRPr="00BD3423" w:rsidRDefault="005C2459" w:rsidP="00992AF1">
      <w:pPr>
        <w:spacing w:after="0" w:line="240" w:lineRule="auto"/>
        <w:jc w:val="both"/>
        <w:rPr>
          <w:sz w:val="28"/>
          <w:szCs w:val="28"/>
        </w:rPr>
      </w:pPr>
      <w:r w:rsidRPr="00BD3423">
        <w:rPr>
          <w:sz w:val="28"/>
          <w:szCs w:val="28"/>
        </w:rPr>
        <w:t xml:space="preserve">c) </w:t>
      </w:r>
      <w:proofErr w:type="spellStart"/>
      <w:r w:rsidR="00667CC7" w:rsidRPr="00BD3423">
        <w:rPr>
          <w:sz w:val="28"/>
          <w:szCs w:val="28"/>
        </w:rPr>
        <w:t>pēcpārdošanas</w:t>
      </w:r>
      <w:proofErr w:type="spellEnd"/>
      <w:r w:rsidR="00667CC7" w:rsidRPr="00BD3423">
        <w:rPr>
          <w:sz w:val="28"/>
          <w:szCs w:val="28"/>
        </w:rPr>
        <w:t xml:space="preserve"> pakalpojumus un tehnisko palīdzību, piegādes noteikumus (piemēram, piegādes datumu, piegādes procesu un piegādes periodu vai piegādes pabeigšanas periodu).</w:t>
      </w:r>
      <w:r w:rsidR="00667CC7" w:rsidRPr="00BD3423">
        <w:rPr>
          <w:color w:val="000000"/>
          <w:sz w:val="28"/>
          <w:szCs w:val="28"/>
        </w:rPr>
        <w:t>”</w:t>
      </w:r>
    </w:p>
    <w:p w14:paraId="01043B41" w14:textId="77777777" w:rsidR="003713C8" w:rsidRPr="00BD3423" w:rsidRDefault="003713C8" w:rsidP="006226BF">
      <w:pPr>
        <w:widowControl w:val="0"/>
        <w:spacing w:after="0" w:line="240" w:lineRule="auto"/>
        <w:jc w:val="both"/>
        <w:rPr>
          <w:rFonts w:eastAsia="Calibri"/>
          <w:color w:val="000000" w:themeColor="text1"/>
          <w:sz w:val="28"/>
          <w:szCs w:val="28"/>
        </w:rPr>
      </w:pPr>
    </w:p>
    <w:p w14:paraId="3ED7B3B1" w14:textId="24E48D49" w:rsidR="009D67BF" w:rsidRPr="00BD3423" w:rsidRDefault="00F322EF" w:rsidP="00992AF1">
      <w:pPr>
        <w:widowControl w:val="0"/>
        <w:spacing w:after="0" w:line="240" w:lineRule="auto"/>
        <w:jc w:val="both"/>
        <w:rPr>
          <w:rFonts w:eastAsia="Calibri"/>
          <w:color w:val="000000" w:themeColor="text1"/>
          <w:sz w:val="28"/>
          <w:szCs w:val="28"/>
        </w:rPr>
      </w:pPr>
      <w:r w:rsidRPr="00BD3423">
        <w:rPr>
          <w:rFonts w:eastAsia="Calibri"/>
          <w:color w:val="000000" w:themeColor="text1"/>
          <w:sz w:val="28"/>
          <w:szCs w:val="28"/>
        </w:rPr>
        <w:t>papildināt pantu ar 3</w:t>
      </w:r>
      <w:r w:rsidR="009D67BF" w:rsidRPr="00BD3423">
        <w:rPr>
          <w:rFonts w:eastAsia="Calibri"/>
          <w:color w:val="000000" w:themeColor="text1"/>
          <w:sz w:val="28"/>
          <w:szCs w:val="28"/>
          <w:vertAlign w:val="superscript"/>
        </w:rPr>
        <w:t>1</w:t>
      </w:r>
      <w:r w:rsidR="009D67BF" w:rsidRPr="00BD3423">
        <w:rPr>
          <w:rFonts w:eastAsia="Calibri"/>
          <w:color w:val="000000" w:themeColor="text1"/>
          <w:sz w:val="28"/>
          <w:szCs w:val="28"/>
        </w:rPr>
        <w:t> daļu šādā redakcijā:</w:t>
      </w:r>
    </w:p>
    <w:p w14:paraId="74156BDC" w14:textId="580BA5D8" w:rsidR="009D67BF" w:rsidRPr="00BD3423" w:rsidRDefault="009D67BF" w:rsidP="00992AF1">
      <w:pPr>
        <w:widowControl w:val="0"/>
        <w:spacing w:after="0" w:line="240" w:lineRule="auto"/>
        <w:jc w:val="both"/>
        <w:rPr>
          <w:rFonts w:eastAsia="Calibri"/>
          <w:color w:val="000000" w:themeColor="text1"/>
          <w:sz w:val="28"/>
          <w:szCs w:val="28"/>
        </w:rPr>
      </w:pPr>
      <w:r w:rsidRPr="00BD3423">
        <w:rPr>
          <w:rFonts w:eastAsia="Calibri"/>
          <w:color w:val="000000" w:themeColor="text1"/>
          <w:sz w:val="28"/>
          <w:szCs w:val="28"/>
        </w:rPr>
        <w:t>“(3</w:t>
      </w:r>
      <w:r w:rsidRPr="00BD3423">
        <w:rPr>
          <w:rFonts w:eastAsia="Calibri"/>
          <w:color w:val="000000" w:themeColor="text1"/>
          <w:sz w:val="28"/>
          <w:szCs w:val="28"/>
          <w:vertAlign w:val="superscript"/>
        </w:rPr>
        <w:t>1</w:t>
      </w:r>
      <w:r w:rsidRPr="00BD3423">
        <w:rPr>
          <w:rFonts w:eastAsia="Calibri"/>
          <w:color w:val="000000" w:themeColor="text1"/>
          <w:sz w:val="28"/>
          <w:szCs w:val="28"/>
        </w:rPr>
        <w:t>) Pasūtītājs piedāvājumu salīdzināšanai un izvērtēšanai nav tiesīgs izmantot tikai cenu, ja iepirkuma līgums tiek slēgts par:</w:t>
      </w:r>
    </w:p>
    <w:p w14:paraId="551F78D8" w14:textId="4C043863" w:rsidR="00513769" w:rsidRPr="00BD3423" w:rsidRDefault="00513769" w:rsidP="00992AF1">
      <w:pPr>
        <w:widowControl w:val="0"/>
        <w:spacing w:after="0" w:line="240" w:lineRule="auto"/>
        <w:jc w:val="both"/>
        <w:rPr>
          <w:rFonts w:eastAsia="Calibri"/>
          <w:color w:val="000000" w:themeColor="text1"/>
          <w:sz w:val="28"/>
          <w:szCs w:val="28"/>
        </w:rPr>
      </w:pPr>
      <w:r w:rsidRPr="00BD3423">
        <w:rPr>
          <w:rFonts w:eastAsia="Calibri"/>
          <w:color w:val="000000" w:themeColor="text1"/>
          <w:sz w:val="28"/>
          <w:szCs w:val="28"/>
        </w:rPr>
        <w:t>1) projektēšanu. Šādā gadījumā papildus cenai pasūtītājs izvērtē vismaz kritērijus, kas saistīti ar vadošā per</w:t>
      </w:r>
      <w:r w:rsidR="00851BDE" w:rsidRPr="00BD3423">
        <w:rPr>
          <w:rFonts w:eastAsia="Calibri"/>
          <w:color w:val="000000" w:themeColor="text1"/>
          <w:sz w:val="28"/>
          <w:szCs w:val="28"/>
        </w:rPr>
        <w:t>sonāla kvalifikāciju un pieredzi</w:t>
      </w:r>
      <w:r w:rsidR="002771CC" w:rsidRPr="00BD3423">
        <w:rPr>
          <w:rFonts w:eastAsia="Calibri"/>
          <w:color w:val="000000" w:themeColor="text1"/>
          <w:sz w:val="28"/>
          <w:szCs w:val="28"/>
        </w:rPr>
        <w:t>, ja nav izvirzītas šādas kvalifikācijas prasības</w:t>
      </w:r>
      <w:r w:rsidR="00545F16" w:rsidRPr="00BD3423">
        <w:rPr>
          <w:rFonts w:eastAsia="Calibri"/>
          <w:color w:val="000000" w:themeColor="text1"/>
          <w:sz w:val="28"/>
          <w:szCs w:val="28"/>
        </w:rPr>
        <w:t>, vai būvniecības informācijas modelēšanas izmantošanu</w:t>
      </w:r>
      <w:r w:rsidR="002522C7" w:rsidRPr="00BD3423">
        <w:rPr>
          <w:rFonts w:eastAsia="Calibri"/>
          <w:color w:val="000000" w:themeColor="text1"/>
          <w:sz w:val="28"/>
          <w:szCs w:val="28"/>
        </w:rPr>
        <w:t>, vai piedāvāto risinājumu energoefektivit</w:t>
      </w:r>
      <w:r w:rsidR="00E2422E" w:rsidRPr="00BD3423">
        <w:rPr>
          <w:rFonts w:eastAsia="Calibri"/>
          <w:color w:val="000000" w:themeColor="text1"/>
          <w:sz w:val="28"/>
          <w:szCs w:val="28"/>
        </w:rPr>
        <w:t>āti</w:t>
      </w:r>
      <w:r w:rsidR="00851BDE" w:rsidRPr="00BD3423">
        <w:rPr>
          <w:rFonts w:eastAsia="Calibri"/>
          <w:color w:val="000000" w:themeColor="text1"/>
          <w:sz w:val="28"/>
          <w:szCs w:val="28"/>
        </w:rPr>
        <w:t>;</w:t>
      </w:r>
    </w:p>
    <w:p w14:paraId="74D7B999" w14:textId="40080BDB" w:rsidR="009D67BF" w:rsidRPr="00BD3423" w:rsidRDefault="00C300AD" w:rsidP="00992AF1">
      <w:pPr>
        <w:widowControl w:val="0"/>
        <w:spacing w:after="0" w:line="240" w:lineRule="auto"/>
        <w:jc w:val="both"/>
        <w:rPr>
          <w:rFonts w:eastAsia="Calibri"/>
          <w:color w:val="000000" w:themeColor="text1"/>
          <w:sz w:val="28"/>
          <w:szCs w:val="28"/>
        </w:rPr>
      </w:pPr>
      <w:r w:rsidRPr="00BD3423">
        <w:rPr>
          <w:rFonts w:eastAsia="Calibri"/>
          <w:color w:val="000000" w:themeColor="text1"/>
          <w:sz w:val="28"/>
          <w:szCs w:val="28"/>
        </w:rPr>
        <w:t>2</w:t>
      </w:r>
      <w:r w:rsidR="009D67BF" w:rsidRPr="00BD3423">
        <w:rPr>
          <w:rFonts w:eastAsia="Calibri"/>
          <w:color w:val="000000" w:themeColor="text1"/>
          <w:sz w:val="28"/>
          <w:szCs w:val="28"/>
        </w:rPr>
        <w:t xml:space="preserve">) apvienoto projektēšanu un būvdarbiem. Šādā gadījumā papildus cenai pasūtītājs </w:t>
      </w:r>
      <w:r w:rsidR="009D67BF" w:rsidRPr="00BD3423">
        <w:rPr>
          <w:rFonts w:eastAsia="Calibri"/>
          <w:color w:val="000000" w:themeColor="text1"/>
          <w:sz w:val="28"/>
          <w:szCs w:val="28"/>
        </w:rPr>
        <w:lastRenderedPageBreak/>
        <w:t>izvērtē vismaz kritērijus, kas</w:t>
      </w:r>
      <w:r w:rsidR="002D4B64" w:rsidRPr="00BD3423">
        <w:rPr>
          <w:rFonts w:eastAsia="Calibri"/>
          <w:color w:val="000000" w:themeColor="text1"/>
          <w:sz w:val="28"/>
          <w:szCs w:val="28"/>
        </w:rPr>
        <w:t xml:space="preserve"> saistīti ar vadošā personāla kvalifikāciju un pieredzi, ja nav izvirzītas šādas kvalifikācijas prasības, vai būvniecības informācijas modelēšanas izmantošanu, vai piedāvāto risinājumu energoefektivitāti</w:t>
      </w:r>
      <w:r w:rsidR="009D67BF" w:rsidRPr="00BD3423">
        <w:rPr>
          <w:rFonts w:eastAsia="Calibri"/>
          <w:color w:val="000000" w:themeColor="text1"/>
          <w:sz w:val="28"/>
          <w:szCs w:val="28"/>
        </w:rPr>
        <w:t>;</w:t>
      </w:r>
    </w:p>
    <w:p w14:paraId="12F82B54" w14:textId="404DD5BF" w:rsidR="009D67BF" w:rsidRPr="00BD3423" w:rsidRDefault="00C300AD" w:rsidP="00992AF1">
      <w:pPr>
        <w:widowControl w:val="0"/>
        <w:spacing w:after="0" w:line="240" w:lineRule="auto"/>
        <w:jc w:val="both"/>
        <w:rPr>
          <w:rFonts w:eastAsia="Calibri"/>
          <w:color w:val="000000" w:themeColor="text1"/>
          <w:sz w:val="28"/>
          <w:szCs w:val="28"/>
        </w:rPr>
      </w:pPr>
      <w:r w:rsidRPr="00BD3423">
        <w:rPr>
          <w:rFonts w:eastAsia="Calibri"/>
          <w:color w:val="000000" w:themeColor="text1"/>
          <w:sz w:val="28"/>
          <w:szCs w:val="28"/>
        </w:rPr>
        <w:t>3</w:t>
      </w:r>
      <w:r w:rsidR="009D67BF" w:rsidRPr="00BD3423">
        <w:rPr>
          <w:rFonts w:eastAsia="Calibri"/>
          <w:color w:val="000000" w:themeColor="text1"/>
          <w:sz w:val="28"/>
          <w:szCs w:val="28"/>
        </w:rPr>
        <w:t>) elektroener</w:t>
      </w:r>
      <w:r w:rsidR="00863BB1">
        <w:rPr>
          <w:rFonts w:eastAsia="Calibri"/>
          <w:color w:val="000000" w:themeColor="text1"/>
          <w:sz w:val="28"/>
          <w:szCs w:val="28"/>
        </w:rPr>
        <w:t xml:space="preserve">ģiju </w:t>
      </w:r>
      <w:r w:rsidR="00E264D4">
        <w:rPr>
          <w:rFonts w:eastAsia="Calibri"/>
          <w:color w:val="000000" w:themeColor="text1"/>
          <w:sz w:val="28"/>
          <w:szCs w:val="28"/>
        </w:rPr>
        <w:t>patērējošām precēm vai produktiem</w:t>
      </w:r>
      <w:r w:rsidR="006E4458">
        <w:rPr>
          <w:rFonts w:eastAsia="Calibri"/>
          <w:color w:val="000000" w:themeColor="text1"/>
          <w:sz w:val="28"/>
          <w:szCs w:val="28"/>
        </w:rPr>
        <w:t xml:space="preserve"> </w:t>
      </w:r>
      <w:r w:rsidR="00E264D4">
        <w:rPr>
          <w:rFonts w:eastAsia="Calibri"/>
          <w:color w:val="000000" w:themeColor="text1"/>
          <w:sz w:val="28"/>
          <w:szCs w:val="28"/>
        </w:rPr>
        <w:t>(publiskā piegādes līgumā)</w:t>
      </w:r>
      <w:r w:rsidR="009D67BF" w:rsidRPr="00BD3423">
        <w:rPr>
          <w:rFonts w:eastAsia="Calibri"/>
          <w:color w:val="000000" w:themeColor="text1"/>
          <w:sz w:val="28"/>
          <w:szCs w:val="28"/>
        </w:rPr>
        <w:t xml:space="preserve">. Šādā gadījumā papildus cenai pasūtītājs izvērtē vismaz kritērijus, kas saistīti ar preču </w:t>
      </w:r>
      <w:r w:rsidR="0090673A">
        <w:rPr>
          <w:rFonts w:eastAsia="Calibri"/>
          <w:color w:val="000000" w:themeColor="text1"/>
          <w:sz w:val="28"/>
          <w:szCs w:val="28"/>
        </w:rPr>
        <w:t xml:space="preserve">vai produktu </w:t>
      </w:r>
      <w:r w:rsidR="009D67BF" w:rsidRPr="00BD3423">
        <w:rPr>
          <w:rFonts w:eastAsia="Calibri"/>
          <w:color w:val="000000" w:themeColor="text1"/>
          <w:sz w:val="28"/>
          <w:szCs w:val="28"/>
        </w:rPr>
        <w:t>elektroenerģijas patēriņu to paredzamajā lietošanas laikā;</w:t>
      </w:r>
    </w:p>
    <w:p w14:paraId="55A2FC06" w14:textId="15487EF5" w:rsidR="009D67BF" w:rsidRPr="00BD3423" w:rsidRDefault="00C300AD" w:rsidP="00992AF1">
      <w:pPr>
        <w:widowControl w:val="0"/>
        <w:spacing w:after="0" w:line="240" w:lineRule="auto"/>
        <w:jc w:val="both"/>
        <w:rPr>
          <w:rFonts w:eastAsia="Calibri"/>
          <w:color w:val="000000" w:themeColor="text1"/>
          <w:sz w:val="28"/>
          <w:szCs w:val="28"/>
        </w:rPr>
      </w:pPr>
      <w:r w:rsidRPr="00BD3423">
        <w:rPr>
          <w:rFonts w:eastAsia="Calibri"/>
          <w:color w:val="000000" w:themeColor="text1"/>
          <w:sz w:val="28"/>
          <w:szCs w:val="28"/>
        </w:rPr>
        <w:t>4</w:t>
      </w:r>
      <w:r w:rsidR="009D67BF" w:rsidRPr="00BD3423">
        <w:rPr>
          <w:rFonts w:eastAsia="Calibri"/>
          <w:color w:val="000000" w:themeColor="text1"/>
          <w:sz w:val="28"/>
          <w:szCs w:val="28"/>
        </w:rPr>
        <w:t>) autotransport</w:t>
      </w:r>
      <w:r w:rsidR="00D87CF0" w:rsidRPr="00BD3423">
        <w:rPr>
          <w:rFonts w:eastAsia="Calibri"/>
          <w:color w:val="000000" w:themeColor="text1"/>
          <w:sz w:val="28"/>
          <w:szCs w:val="28"/>
        </w:rPr>
        <w:t>a</w:t>
      </w:r>
      <w:r w:rsidR="005A7CC3" w:rsidRPr="00BD3423">
        <w:rPr>
          <w:rFonts w:eastAsia="Calibri"/>
          <w:color w:val="000000" w:themeColor="text1"/>
          <w:sz w:val="28"/>
          <w:szCs w:val="28"/>
        </w:rPr>
        <w:t xml:space="preserve"> līdzekļiem</w:t>
      </w:r>
      <w:r w:rsidR="009D67BF" w:rsidRPr="00BD3423">
        <w:rPr>
          <w:rFonts w:eastAsia="Calibri"/>
          <w:color w:val="000000" w:themeColor="text1"/>
          <w:sz w:val="28"/>
          <w:szCs w:val="28"/>
        </w:rPr>
        <w:t xml:space="preserve">. Šādā gadījumā papildus cenai pasūtītājs ņem vērā </w:t>
      </w:r>
      <w:r w:rsidR="000064BC" w:rsidRPr="00BD3423">
        <w:rPr>
          <w:rFonts w:eastAsia="Calibri"/>
          <w:color w:val="000000" w:themeColor="text1"/>
          <w:sz w:val="28"/>
          <w:szCs w:val="28"/>
        </w:rPr>
        <w:t xml:space="preserve">vismaz </w:t>
      </w:r>
      <w:r w:rsidR="009D67BF" w:rsidRPr="00BD3423">
        <w:rPr>
          <w:rFonts w:eastAsia="Calibri"/>
          <w:color w:val="000000" w:themeColor="text1"/>
          <w:sz w:val="28"/>
          <w:szCs w:val="28"/>
        </w:rPr>
        <w:t>šā likuma 54.pant</w:t>
      </w:r>
      <w:r w:rsidR="00687DAC" w:rsidRPr="00BD3423">
        <w:rPr>
          <w:rFonts w:eastAsia="Calibri"/>
          <w:color w:val="000000" w:themeColor="text1"/>
          <w:sz w:val="28"/>
          <w:szCs w:val="28"/>
        </w:rPr>
        <w:t>ā</w:t>
      </w:r>
      <w:r w:rsidR="00FC0A4F" w:rsidRPr="00BD3423">
        <w:rPr>
          <w:rFonts w:eastAsia="Calibri"/>
          <w:color w:val="000000" w:themeColor="text1"/>
          <w:sz w:val="28"/>
          <w:szCs w:val="28"/>
        </w:rPr>
        <w:t xml:space="preserve"> </w:t>
      </w:r>
      <w:r w:rsidR="009D67BF" w:rsidRPr="00BD3423">
        <w:rPr>
          <w:rFonts w:eastAsia="Calibri"/>
          <w:color w:val="000000" w:themeColor="text1"/>
          <w:sz w:val="28"/>
          <w:szCs w:val="28"/>
        </w:rPr>
        <w:t>noteikto.”</w:t>
      </w:r>
    </w:p>
    <w:p w14:paraId="68AB4918" w14:textId="77777777" w:rsidR="009D67BF" w:rsidRPr="00BD3423" w:rsidRDefault="009D67BF" w:rsidP="006226BF">
      <w:pPr>
        <w:widowControl w:val="0"/>
        <w:spacing w:after="0" w:line="240" w:lineRule="auto"/>
        <w:jc w:val="both"/>
        <w:rPr>
          <w:rFonts w:eastAsia="Calibri"/>
          <w:color w:val="000000" w:themeColor="text1"/>
          <w:sz w:val="28"/>
          <w:szCs w:val="28"/>
        </w:rPr>
      </w:pPr>
    </w:p>
    <w:p w14:paraId="7F73CC0F" w14:textId="73083BF0" w:rsidR="009D67BF" w:rsidRPr="00BD3423" w:rsidRDefault="009D67BF" w:rsidP="00992AF1">
      <w:pPr>
        <w:widowControl w:val="0"/>
        <w:spacing w:after="0" w:line="240" w:lineRule="auto"/>
        <w:jc w:val="both"/>
        <w:rPr>
          <w:rFonts w:eastAsia="Calibri"/>
          <w:color w:val="000000" w:themeColor="text1"/>
          <w:sz w:val="28"/>
          <w:szCs w:val="28"/>
        </w:rPr>
      </w:pPr>
      <w:r w:rsidRPr="00BD3423">
        <w:rPr>
          <w:rFonts w:eastAsia="Calibri"/>
          <w:color w:val="000000" w:themeColor="text1"/>
          <w:sz w:val="28"/>
          <w:szCs w:val="28"/>
        </w:rPr>
        <w:t>izteikt ceturto daļu šādā redakcijā:</w:t>
      </w:r>
    </w:p>
    <w:p w14:paraId="186867CB" w14:textId="073415B7" w:rsidR="009D67BF" w:rsidRPr="00BD3423" w:rsidRDefault="009D67BF" w:rsidP="00992AF1">
      <w:pPr>
        <w:widowControl w:val="0"/>
        <w:spacing w:after="0" w:line="240" w:lineRule="auto"/>
        <w:jc w:val="both"/>
        <w:rPr>
          <w:rFonts w:eastAsia="Calibri"/>
          <w:color w:val="000000" w:themeColor="text1"/>
          <w:sz w:val="28"/>
          <w:szCs w:val="28"/>
        </w:rPr>
      </w:pPr>
      <w:r w:rsidRPr="00BD3423">
        <w:rPr>
          <w:rFonts w:eastAsia="Calibri"/>
          <w:color w:val="000000" w:themeColor="text1"/>
          <w:sz w:val="28"/>
          <w:szCs w:val="28"/>
        </w:rPr>
        <w:t xml:space="preserve">“(4) Izņemot šā panta </w:t>
      </w:r>
      <w:r w:rsidR="005A7CC3" w:rsidRPr="00BD3423">
        <w:rPr>
          <w:rFonts w:eastAsia="Calibri"/>
          <w:color w:val="000000" w:themeColor="text1"/>
          <w:sz w:val="28"/>
          <w:szCs w:val="28"/>
        </w:rPr>
        <w:t>3</w:t>
      </w:r>
      <w:r w:rsidR="005A7CC3" w:rsidRPr="00BD3423">
        <w:rPr>
          <w:rFonts w:eastAsia="Calibri"/>
          <w:color w:val="000000" w:themeColor="text1"/>
          <w:sz w:val="28"/>
          <w:szCs w:val="28"/>
          <w:vertAlign w:val="superscript"/>
        </w:rPr>
        <w:t>1</w:t>
      </w:r>
      <w:r w:rsidRPr="00BD3423">
        <w:rPr>
          <w:rFonts w:eastAsia="Calibri"/>
          <w:color w:val="000000" w:themeColor="text1"/>
          <w:sz w:val="28"/>
          <w:szCs w:val="28"/>
        </w:rPr>
        <w:t xml:space="preserve"> daļā minētos gadījumus, pasūtītājs piedāvājumu salīdzināšanai un izvērtēšanai ir tiesīgs izmantot tikai cenu, ja iepirkums tiek veikts šā likuma 9. vai 10. pantā noteiktajā kārtībā vai ja sagatavotā tehniskā specifikācija ir detalizēta un citiem kritērijiem nav būtiskas nozīmes piedāvājuma izvēlē.”</w:t>
      </w:r>
    </w:p>
    <w:p w14:paraId="59FE3E95" w14:textId="77777777" w:rsidR="00B020DB" w:rsidRPr="00BD3423" w:rsidRDefault="00B020DB" w:rsidP="00EA561A">
      <w:pPr>
        <w:widowControl w:val="0"/>
        <w:spacing w:after="0" w:line="240" w:lineRule="auto"/>
        <w:jc w:val="both"/>
        <w:rPr>
          <w:rFonts w:eastAsia="Calibri"/>
          <w:color w:val="000000" w:themeColor="text1"/>
          <w:sz w:val="28"/>
          <w:szCs w:val="28"/>
        </w:rPr>
      </w:pPr>
    </w:p>
    <w:p w14:paraId="602935C3" w14:textId="350E72A8" w:rsidR="00835E7B" w:rsidRPr="00BD3423" w:rsidRDefault="00835E7B" w:rsidP="006226BF">
      <w:pPr>
        <w:widowControl w:val="0"/>
        <w:spacing w:after="0" w:line="240" w:lineRule="auto"/>
        <w:jc w:val="both"/>
        <w:rPr>
          <w:rFonts w:eastAsia="Calibri"/>
          <w:color w:val="000000" w:themeColor="text1"/>
          <w:sz w:val="28"/>
          <w:szCs w:val="28"/>
        </w:rPr>
      </w:pPr>
    </w:p>
    <w:p w14:paraId="7504D794" w14:textId="16A5C82B" w:rsidR="00835E7B" w:rsidRPr="00BD3423" w:rsidRDefault="00AB4B70" w:rsidP="00992AF1">
      <w:pPr>
        <w:pStyle w:val="ListParagraph"/>
        <w:widowControl w:val="0"/>
        <w:spacing w:after="0" w:line="240" w:lineRule="auto"/>
        <w:ind w:left="0"/>
        <w:contextualSpacing w:val="0"/>
        <w:jc w:val="both"/>
        <w:rPr>
          <w:rFonts w:eastAsia="Calibri"/>
          <w:color w:val="000000" w:themeColor="text1"/>
          <w:sz w:val="28"/>
          <w:szCs w:val="28"/>
        </w:rPr>
      </w:pPr>
      <w:r w:rsidRPr="00BD3423">
        <w:rPr>
          <w:rFonts w:eastAsia="Calibri"/>
          <w:color w:val="000000" w:themeColor="text1"/>
          <w:sz w:val="28"/>
          <w:szCs w:val="28"/>
        </w:rPr>
        <w:t>12</w:t>
      </w:r>
      <w:r w:rsidR="00992AF1" w:rsidRPr="00BD3423">
        <w:rPr>
          <w:rFonts w:eastAsia="Calibri"/>
          <w:color w:val="000000" w:themeColor="text1"/>
          <w:sz w:val="28"/>
          <w:szCs w:val="28"/>
        </w:rPr>
        <w:t>. </w:t>
      </w:r>
      <w:r w:rsidR="00835E7B" w:rsidRPr="00BD3423">
        <w:rPr>
          <w:rFonts w:eastAsia="Calibri"/>
          <w:color w:val="000000" w:themeColor="text1"/>
          <w:sz w:val="28"/>
          <w:szCs w:val="28"/>
        </w:rPr>
        <w:t>54. pantā:</w:t>
      </w:r>
    </w:p>
    <w:p w14:paraId="14659232" w14:textId="413A12FC" w:rsidR="00835E7B" w:rsidRPr="00BD3423" w:rsidRDefault="00835E7B" w:rsidP="00992AF1">
      <w:pPr>
        <w:widowControl w:val="0"/>
        <w:spacing w:after="0" w:line="240" w:lineRule="auto"/>
        <w:jc w:val="both"/>
        <w:rPr>
          <w:rFonts w:eastAsia="Calibri"/>
          <w:color w:val="000000" w:themeColor="text1"/>
          <w:sz w:val="28"/>
          <w:szCs w:val="28"/>
        </w:rPr>
      </w:pPr>
      <w:r w:rsidRPr="00BD3423">
        <w:rPr>
          <w:rFonts w:eastAsia="Calibri"/>
          <w:color w:val="000000" w:themeColor="text1"/>
          <w:sz w:val="28"/>
          <w:szCs w:val="28"/>
        </w:rPr>
        <w:t>izteikt pirmo daļu šādā redakcijā:</w:t>
      </w:r>
    </w:p>
    <w:p w14:paraId="0651578C" w14:textId="073A0680" w:rsidR="00835E7B" w:rsidRPr="00BD3423" w:rsidRDefault="00835E7B" w:rsidP="00992AF1">
      <w:pPr>
        <w:widowControl w:val="0"/>
        <w:spacing w:after="0" w:line="240" w:lineRule="auto"/>
        <w:jc w:val="both"/>
        <w:rPr>
          <w:rFonts w:eastAsia="Calibri"/>
          <w:color w:val="000000" w:themeColor="text1"/>
          <w:sz w:val="28"/>
          <w:szCs w:val="28"/>
        </w:rPr>
      </w:pPr>
      <w:r w:rsidRPr="00BD3423">
        <w:rPr>
          <w:rFonts w:eastAsia="Calibri"/>
          <w:color w:val="000000" w:themeColor="text1"/>
          <w:sz w:val="28"/>
          <w:szCs w:val="28"/>
        </w:rPr>
        <w:t>“</w:t>
      </w:r>
      <w:r w:rsidR="00FC0A4F" w:rsidRPr="00BD3423">
        <w:rPr>
          <w:rFonts w:eastAsia="Calibri"/>
          <w:color w:val="000000" w:themeColor="text1"/>
          <w:sz w:val="28"/>
          <w:szCs w:val="28"/>
        </w:rPr>
        <w:t>(1) Pasūtītājs, rīkojot autotransporta līdzekļu iepirkumu, ņem vērā to ekspluatācijas ietekmi uz enerģētiku un vidi un šai nolūkā izvērtē vismaz enerģijas patēriņu un oglekļa dioksīda, slāpekļa oksīdu, metānu nesaturošo ogļūdeņražu un cieto daļiņu emisiju apjomu, nosakot piedāvājumu izvērtēšanas kritērijus saskaņā ar šā likuma 51. pantu. Pasūtītājs ir tiesīgs minētos faktorus izteikt un izvērtēt naudas izteiksmē, izmantojot Ministru kabineta noteikto metodiku autotransporta līdzekļu ekspluatācijas izmaksu aprēķināšanai.</w:t>
      </w:r>
      <w:r w:rsidRPr="00BD3423">
        <w:rPr>
          <w:rFonts w:eastAsia="Calibri"/>
          <w:color w:val="000000" w:themeColor="text1"/>
          <w:sz w:val="28"/>
          <w:szCs w:val="28"/>
        </w:rPr>
        <w:t>”</w:t>
      </w:r>
    </w:p>
    <w:p w14:paraId="13323B03" w14:textId="5C2A9CB2" w:rsidR="00CA1BA3" w:rsidRPr="00BD3423" w:rsidRDefault="00CA1BA3" w:rsidP="006226BF">
      <w:pPr>
        <w:widowControl w:val="0"/>
        <w:spacing w:after="0" w:line="240" w:lineRule="auto"/>
        <w:jc w:val="both"/>
        <w:rPr>
          <w:rFonts w:eastAsia="Calibri"/>
          <w:color w:val="000000" w:themeColor="text1"/>
          <w:sz w:val="28"/>
          <w:szCs w:val="28"/>
        </w:rPr>
      </w:pPr>
    </w:p>
    <w:p w14:paraId="69CA2DA1" w14:textId="1A57278E" w:rsidR="00CA1BA3" w:rsidRPr="00BD3423" w:rsidRDefault="00CA1BA3" w:rsidP="00992AF1">
      <w:pPr>
        <w:widowControl w:val="0"/>
        <w:spacing w:after="0" w:line="240" w:lineRule="auto"/>
        <w:jc w:val="both"/>
        <w:rPr>
          <w:rFonts w:eastAsia="Calibri"/>
          <w:color w:val="000000" w:themeColor="text1"/>
          <w:sz w:val="28"/>
          <w:szCs w:val="28"/>
        </w:rPr>
      </w:pPr>
      <w:r w:rsidRPr="00BD3423">
        <w:rPr>
          <w:rFonts w:eastAsia="Calibri"/>
          <w:color w:val="000000" w:themeColor="text1"/>
          <w:sz w:val="28"/>
          <w:szCs w:val="28"/>
        </w:rPr>
        <w:t>izslēgt trešo daļu.</w:t>
      </w:r>
    </w:p>
    <w:p w14:paraId="1C95246A" w14:textId="77777777" w:rsidR="00161FFA" w:rsidRPr="00BD3423" w:rsidRDefault="00161FFA" w:rsidP="00EA561A">
      <w:pPr>
        <w:widowControl w:val="0"/>
        <w:spacing w:after="0" w:line="240" w:lineRule="auto"/>
        <w:jc w:val="both"/>
        <w:rPr>
          <w:rFonts w:eastAsia="Calibri"/>
          <w:color w:val="000000" w:themeColor="text1"/>
          <w:sz w:val="28"/>
          <w:szCs w:val="28"/>
        </w:rPr>
      </w:pPr>
    </w:p>
    <w:p w14:paraId="19546B02" w14:textId="2E5773C4" w:rsidR="000401DA" w:rsidRPr="00BD3423" w:rsidRDefault="000401DA" w:rsidP="006226BF">
      <w:pPr>
        <w:widowControl w:val="0"/>
        <w:spacing w:after="0" w:line="240" w:lineRule="auto"/>
        <w:jc w:val="both"/>
        <w:rPr>
          <w:rFonts w:eastAsia="Calibri"/>
          <w:color w:val="000000" w:themeColor="text1"/>
          <w:sz w:val="28"/>
          <w:szCs w:val="28"/>
        </w:rPr>
      </w:pPr>
    </w:p>
    <w:p w14:paraId="5573C4B0" w14:textId="658BA770" w:rsidR="00AD70E4" w:rsidRPr="00BD3423" w:rsidRDefault="00AB4B70" w:rsidP="00992AF1">
      <w:pPr>
        <w:pStyle w:val="ListParagraph"/>
        <w:widowControl w:val="0"/>
        <w:spacing w:after="0" w:line="240" w:lineRule="auto"/>
        <w:ind w:left="0"/>
        <w:contextualSpacing w:val="0"/>
        <w:jc w:val="both"/>
        <w:rPr>
          <w:rFonts w:eastAsia="Calibri"/>
          <w:color w:val="000000" w:themeColor="text1"/>
          <w:sz w:val="28"/>
          <w:szCs w:val="28"/>
        </w:rPr>
      </w:pPr>
      <w:r w:rsidRPr="00BD3423">
        <w:rPr>
          <w:rFonts w:eastAsia="Calibri"/>
          <w:color w:val="000000" w:themeColor="text1"/>
          <w:sz w:val="28"/>
          <w:szCs w:val="28"/>
        </w:rPr>
        <w:t>13</w:t>
      </w:r>
      <w:r w:rsidR="00992AF1" w:rsidRPr="00BD3423">
        <w:rPr>
          <w:rFonts w:eastAsia="Calibri"/>
          <w:color w:val="000000" w:themeColor="text1"/>
          <w:sz w:val="28"/>
          <w:szCs w:val="28"/>
        </w:rPr>
        <w:t>. </w:t>
      </w:r>
      <w:r w:rsidR="00E23F8E" w:rsidRPr="00BD3423">
        <w:rPr>
          <w:rFonts w:eastAsia="Calibri"/>
          <w:color w:val="000000" w:themeColor="text1"/>
          <w:sz w:val="28"/>
          <w:szCs w:val="28"/>
        </w:rPr>
        <w:t>60. pant</w:t>
      </w:r>
      <w:r w:rsidR="00AD70E4" w:rsidRPr="00BD3423">
        <w:rPr>
          <w:rFonts w:eastAsia="Calibri"/>
          <w:color w:val="000000" w:themeColor="text1"/>
          <w:sz w:val="28"/>
          <w:szCs w:val="28"/>
        </w:rPr>
        <w:t>ā:</w:t>
      </w:r>
    </w:p>
    <w:p w14:paraId="16A1EA78" w14:textId="2261F6C1" w:rsidR="00161FFA" w:rsidRPr="00BD3423" w:rsidRDefault="00AD70E4" w:rsidP="00992AF1">
      <w:pPr>
        <w:pStyle w:val="ListParagraph"/>
        <w:widowControl w:val="0"/>
        <w:spacing w:after="0" w:line="240" w:lineRule="auto"/>
        <w:ind w:left="0"/>
        <w:contextualSpacing w:val="0"/>
        <w:jc w:val="both"/>
        <w:rPr>
          <w:rFonts w:eastAsia="Calibri"/>
          <w:color w:val="000000" w:themeColor="text1"/>
          <w:sz w:val="28"/>
          <w:szCs w:val="28"/>
        </w:rPr>
      </w:pPr>
      <w:r w:rsidRPr="00BD3423">
        <w:rPr>
          <w:rFonts w:eastAsia="Calibri"/>
          <w:color w:val="000000" w:themeColor="text1"/>
          <w:sz w:val="28"/>
          <w:szCs w:val="28"/>
        </w:rPr>
        <w:t>izteikt</w:t>
      </w:r>
      <w:r w:rsidR="00260BBC" w:rsidRPr="00BD3423">
        <w:rPr>
          <w:rFonts w:eastAsia="Calibri"/>
          <w:color w:val="000000" w:themeColor="text1"/>
          <w:sz w:val="28"/>
          <w:szCs w:val="28"/>
        </w:rPr>
        <w:t xml:space="preserve"> devītās daļas 1.punktu šādā redakcijā</w:t>
      </w:r>
      <w:r w:rsidR="00161FFA" w:rsidRPr="00BD3423">
        <w:rPr>
          <w:rFonts w:eastAsia="Calibri"/>
          <w:color w:val="000000" w:themeColor="text1"/>
          <w:sz w:val="28"/>
          <w:szCs w:val="28"/>
        </w:rPr>
        <w:t>:</w:t>
      </w:r>
    </w:p>
    <w:p w14:paraId="311A6AD3" w14:textId="5F472721" w:rsidR="00161FFA" w:rsidRPr="00BD3423" w:rsidRDefault="00260BBC" w:rsidP="00992AF1">
      <w:pPr>
        <w:spacing w:after="0" w:line="240" w:lineRule="auto"/>
        <w:jc w:val="both"/>
        <w:rPr>
          <w:sz w:val="28"/>
          <w:szCs w:val="28"/>
          <w:shd w:val="clear" w:color="auto" w:fill="FFFFFF"/>
        </w:rPr>
      </w:pPr>
      <w:r w:rsidRPr="00BD3423">
        <w:rPr>
          <w:sz w:val="28"/>
          <w:szCs w:val="28"/>
          <w:shd w:val="clear" w:color="auto" w:fill="FFFFFF"/>
        </w:rPr>
        <w:t xml:space="preserve"> </w:t>
      </w:r>
      <w:r w:rsidR="00161FFA" w:rsidRPr="00BD3423">
        <w:rPr>
          <w:sz w:val="28"/>
          <w:szCs w:val="28"/>
          <w:shd w:val="clear" w:color="auto" w:fill="FFFFFF"/>
        </w:rPr>
        <w:t>“1) vienīgajam pretendentam ir piešķirtas iepirkuma līguma slēgšanas tiesības un nav kandidātu, kas būtu tiesīgi iesniegt iesniegumu šā likuma 68.panta otrajā daļā noteiktajā kārtībā;”</w:t>
      </w:r>
      <w:r w:rsidR="00AD70E4" w:rsidRPr="00BD3423">
        <w:rPr>
          <w:sz w:val="28"/>
          <w:szCs w:val="28"/>
          <w:shd w:val="clear" w:color="auto" w:fill="FFFFFF"/>
        </w:rPr>
        <w:t>;</w:t>
      </w:r>
    </w:p>
    <w:p w14:paraId="47B518C5" w14:textId="5334D275" w:rsidR="00AD70E4" w:rsidRPr="00BD3423" w:rsidRDefault="00AD70E4" w:rsidP="00992AF1">
      <w:pPr>
        <w:spacing w:after="0" w:line="240" w:lineRule="auto"/>
        <w:jc w:val="both"/>
        <w:rPr>
          <w:sz w:val="28"/>
          <w:szCs w:val="28"/>
          <w:shd w:val="clear" w:color="auto" w:fill="FFFFFF"/>
        </w:rPr>
      </w:pPr>
    </w:p>
    <w:p w14:paraId="2C7AC598" w14:textId="4B7B2AB0" w:rsidR="00AD70E4" w:rsidRPr="00BD3423" w:rsidRDefault="003757DB" w:rsidP="00992AF1">
      <w:pPr>
        <w:spacing w:after="0" w:line="240" w:lineRule="auto"/>
        <w:jc w:val="both"/>
        <w:rPr>
          <w:sz w:val="28"/>
          <w:szCs w:val="28"/>
          <w:shd w:val="clear" w:color="auto" w:fill="FFFFFF"/>
        </w:rPr>
      </w:pPr>
      <w:r w:rsidRPr="00BD3423">
        <w:rPr>
          <w:sz w:val="28"/>
          <w:szCs w:val="28"/>
          <w:shd w:val="clear" w:color="auto" w:fill="FFFFFF"/>
        </w:rPr>
        <w:t xml:space="preserve">izteikt </w:t>
      </w:r>
      <w:r w:rsidR="00AD70E4" w:rsidRPr="00BD3423">
        <w:rPr>
          <w:sz w:val="28"/>
          <w:szCs w:val="28"/>
          <w:shd w:val="clear" w:color="auto" w:fill="FFFFFF"/>
        </w:rPr>
        <w:t xml:space="preserve">desmitās daļas </w:t>
      </w:r>
      <w:r w:rsidR="00A413D1" w:rsidRPr="00BD3423">
        <w:rPr>
          <w:sz w:val="28"/>
          <w:szCs w:val="28"/>
          <w:shd w:val="clear" w:color="auto" w:fill="FFFFFF"/>
        </w:rPr>
        <w:t>2</w:t>
      </w:r>
      <w:r w:rsidR="00AD70E4" w:rsidRPr="00BD3423">
        <w:rPr>
          <w:sz w:val="28"/>
          <w:szCs w:val="28"/>
          <w:shd w:val="clear" w:color="auto" w:fill="FFFFFF"/>
        </w:rPr>
        <w:t xml:space="preserve">.punktu </w:t>
      </w:r>
      <w:r w:rsidR="00A413D1" w:rsidRPr="00BD3423">
        <w:rPr>
          <w:sz w:val="28"/>
          <w:szCs w:val="28"/>
          <w:shd w:val="clear" w:color="auto" w:fill="FFFFFF"/>
        </w:rPr>
        <w:t>šādā redakcijā:</w:t>
      </w:r>
    </w:p>
    <w:p w14:paraId="5C82900E" w14:textId="0C54EFB3" w:rsidR="00A413D1" w:rsidRPr="00BD3423" w:rsidRDefault="00A413D1" w:rsidP="00992AF1">
      <w:pPr>
        <w:spacing w:after="0" w:line="240" w:lineRule="auto"/>
        <w:jc w:val="both"/>
        <w:rPr>
          <w:sz w:val="28"/>
          <w:szCs w:val="28"/>
          <w:shd w:val="clear" w:color="auto" w:fill="FFFFFF"/>
        </w:rPr>
      </w:pPr>
      <w:r w:rsidRPr="00BD3423">
        <w:rPr>
          <w:sz w:val="28"/>
          <w:szCs w:val="28"/>
          <w:shd w:val="clear" w:color="auto" w:fill="FFFFFF"/>
        </w:rPr>
        <w:t>“2) uz vispārīgās vienošanās pamata vai dinamiskās iepirkumu sistēmas ietvaros noslēgtu iepirkuma līgumu. Ja iepirkuma līgumi vispārīgās vienošanās vai dinamiskās iepirkumu sistēmas ietvaros slēgti elektroniskā vidē saskaņā ar dinamisk</w:t>
      </w:r>
      <w:r w:rsidR="002C5602" w:rsidRPr="00BD3423">
        <w:rPr>
          <w:sz w:val="28"/>
          <w:szCs w:val="28"/>
          <w:shd w:val="clear" w:color="auto" w:fill="FFFFFF"/>
        </w:rPr>
        <w:t>ās</w:t>
      </w:r>
      <w:r w:rsidRPr="00BD3423">
        <w:rPr>
          <w:sz w:val="28"/>
          <w:szCs w:val="28"/>
          <w:shd w:val="clear" w:color="auto" w:fill="FFFFFF"/>
        </w:rPr>
        <w:t xml:space="preserve"> iepirkumu sistēm</w:t>
      </w:r>
      <w:r w:rsidR="002C5602" w:rsidRPr="00BD3423">
        <w:rPr>
          <w:sz w:val="28"/>
          <w:szCs w:val="28"/>
          <w:shd w:val="clear" w:color="auto" w:fill="FFFFFF"/>
        </w:rPr>
        <w:t>as izveidošanas</w:t>
      </w:r>
      <w:r w:rsidRPr="00BD3423">
        <w:rPr>
          <w:sz w:val="28"/>
          <w:szCs w:val="28"/>
          <w:shd w:val="clear" w:color="auto" w:fill="FFFFFF"/>
        </w:rPr>
        <w:t xml:space="preserve"> vai vispārīg</w:t>
      </w:r>
      <w:r w:rsidR="002C5602" w:rsidRPr="00BD3423">
        <w:rPr>
          <w:sz w:val="28"/>
          <w:szCs w:val="28"/>
          <w:shd w:val="clear" w:color="auto" w:fill="FFFFFF"/>
        </w:rPr>
        <w:t>ās</w:t>
      </w:r>
      <w:r w:rsidRPr="00BD3423">
        <w:rPr>
          <w:sz w:val="28"/>
          <w:szCs w:val="28"/>
          <w:shd w:val="clear" w:color="auto" w:fill="FFFFFF"/>
        </w:rPr>
        <w:t xml:space="preserve"> vienošanās</w:t>
      </w:r>
      <w:r w:rsidR="002C5602" w:rsidRPr="00BD3423">
        <w:rPr>
          <w:sz w:val="28"/>
          <w:szCs w:val="28"/>
          <w:shd w:val="clear" w:color="auto" w:fill="FFFFFF"/>
        </w:rPr>
        <w:t xml:space="preserve"> noteikumiem</w:t>
      </w:r>
      <w:r w:rsidRPr="00BD3423">
        <w:rPr>
          <w:sz w:val="28"/>
          <w:szCs w:val="28"/>
          <w:shd w:val="clear" w:color="auto" w:fill="FFFFFF"/>
        </w:rPr>
        <w:t xml:space="preserve"> </w:t>
      </w:r>
      <w:r w:rsidRPr="00BD3423">
        <w:rPr>
          <w:sz w:val="28"/>
          <w:szCs w:val="28"/>
          <w:shd w:val="clear" w:color="auto" w:fill="FFFFFF"/>
        </w:rPr>
        <w:lastRenderedPageBreak/>
        <w:t>un glabājas valsts elektroniskās informācijas sistēmā, iepirkuma līgumu vai tā grozījumus v</w:t>
      </w:r>
      <w:r w:rsidR="00211907" w:rsidRPr="00BD3423">
        <w:rPr>
          <w:sz w:val="28"/>
          <w:szCs w:val="28"/>
          <w:shd w:val="clear" w:color="auto" w:fill="FFFFFF"/>
        </w:rPr>
        <w:t>ar neievietot pircēja profilā;”;</w:t>
      </w:r>
    </w:p>
    <w:p w14:paraId="317C4C18" w14:textId="18DBACAA" w:rsidR="00211907" w:rsidRPr="00BD3423" w:rsidRDefault="00211907" w:rsidP="00992AF1">
      <w:pPr>
        <w:spacing w:after="0" w:line="240" w:lineRule="auto"/>
        <w:jc w:val="both"/>
        <w:rPr>
          <w:sz w:val="28"/>
          <w:szCs w:val="28"/>
          <w:shd w:val="clear" w:color="auto" w:fill="FFFFFF"/>
        </w:rPr>
      </w:pPr>
    </w:p>
    <w:p w14:paraId="601968EC" w14:textId="6145E5D4" w:rsidR="00211907" w:rsidRPr="00BD3423" w:rsidRDefault="00211907" w:rsidP="00992AF1">
      <w:pPr>
        <w:spacing w:after="0" w:line="240" w:lineRule="auto"/>
        <w:jc w:val="both"/>
        <w:rPr>
          <w:sz w:val="28"/>
          <w:szCs w:val="28"/>
          <w:shd w:val="clear" w:color="auto" w:fill="FFFFFF"/>
        </w:rPr>
      </w:pPr>
      <w:r w:rsidRPr="00BD3423">
        <w:rPr>
          <w:sz w:val="28"/>
          <w:szCs w:val="28"/>
          <w:shd w:val="clear" w:color="auto" w:fill="FFFFFF"/>
        </w:rPr>
        <w:t>papildināt pantu ar vienpadsmito daļu šādā redakcijā:</w:t>
      </w:r>
    </w:p>
    <w:p w14:paraId="7F0F236C" w14:textId="6341921F" w:rsidR="00211907" w:rsidRPr="00BD3423" w:rsidRDefault="00211907" w:rsidP="00992AF1">
      <w:pPr>
        <w:spacing w:after="0" w:line="240" w:lineRule="auto"/>
        <w:jc w:val="both"/>
        <w:rPr>
          <w:sz w:val="28"/>
          <w:szCs w:val="28"/>
          <w:shd w:val="clear" w:color="auto" w:fill="FFFFFF"/>
        </w:rPr>
      </w:pPr>
      <w:r w:rsidRPr="00BD3423">
        <w:rPr>
          <w:sz w:val="28"/>
          <w:szCs w:val="28"/>
          <w:shd w:val="clear" w:color="auto" w:fill="FFFFFF"/>
        </w:rPr>
        <w:t>“Ja iepirkumu veic centralizēto iepirkumu institūcija, tā vienojas ar pasūtītājiem, kuru vajadzībām tiek veikts iepirkumus, par to, kurš savā pircēja profilā ievieto šā panta desmitajā daļā minētos dokumentus. Ja pasūtītāji nevienojas, šā panta desmitajā daļā minētos dokumentus savā pircēja profilā ievieto centralizēto iepirkumu institūcija.”</w:t>
      </w:r>
    </w:p>
    <w:p w14:paraId="13F40EC2" w14:textId="1E352765" w:rsidR="00AF5E6F" w:rsidRPr="00BD3423" w:rsidRDefault="00AF5E6F" w:rsidP="006226BF">
      <w:pPr>
        <w:spacing w:after="0" w:line="240" w:lineRule="auto"/>
        <w:jc w:val="both"/>
        <w:rPr>
          <w:sz w:val="28"/>
          <w:szCs w:val="28"/>
          <w:shd w:val="clear" w:color="auto" w:fill="FFFFFF"/>
        </w:rPr>
      </w:pPr>
    </w:p>
    <w:p w14:paraId="65E29FC1" w14:textId="77777777" w:rsidR="000430A3" w:rsidRPr="00BD3423" w:rsidRDefault="000430A3" w:rsidP="006226BF">
      <w:pPr>
        <w:spacing w:after="0" w:line="240" w:lineRule="auto"/>
        <w:jc w:val="both"/>
        <w:rPr>
          <w:color w:val="000000" w:themeColor="text1"/>
          <w:sz w:val="28"/>
          <w:szCs w:val="28"/>
        </w:rPr>
      </w:pPr>
    </w:p>
    <w:p w14:paraId="4C4389D7" w14:textId="066057FB" w:rsidR="002E64D5" w:rsidRPr="00BD3423" w:rsidRDefault="00AB4B70" w:rsidP="00992AF1">
      <w:pPr>
        <w:pStyle w:val="ListParagraph"/>
        <w:spacing w:after="0" w:line="240" w:lineRule="auto"/>
        <w:ind w:left="0"/>
        <w:contextualSpacing w:val="0"/>
        <w:jc w:val="both"/>
        <w:rPr>
          <w:color w:val="000000" w:themeColor="text1"/>
          <w:sz w:val="28"/>
          <w:szCs w:val="28"/>
        </w:rPr>
      </w:pPr>
      <w:r w:rsidRPr="00BD3423">
        <w:rPr>
          <w:color w:val="000000" w:themeColor="text1"/>
          <w:sz w:val="28"/>
          <w:szCs w:val="28"/>
        </w:rPr>
        <w:t>14</w:t>
      </w:r>
      <w:r w:rsidR="00992AF1" w:rsidRPr="00BD3423">
        <w:rPr>
          <w:color w:val="000000" w:themeColor="text1"/>
          <w:sz w:val="28"/>
          <w:szCs w:val="28"/>
        </w:rPr>
        <w:t>. </w:t>
      </w:r>
      <w:r w:rsidR="002E64D5" w:rsidRPr="00BD3423">
        <w:rPr>
          <w:color w:val="000000" w:themeColor="text1"/>
          <w:sz w:val="28"/>
          <w:szCs w:val="28"/>
        </w:rPr>
        <w:t>Papildināt 66.panta otro daļu ar 4. un 5.punktu šādā redakcijā:</w:t>
      </w:r>
    </w:p>
    <w:p w14:paraId="560BEB40" w14:textId="381BEEDB" w:rsidR="002E64D5" w:rsidRPr="00BD3423" w:rsidRDefault="007D491C" w:rsidP="00992AF1">
      <w:pPr>
        <w:spacing w:after="0" w:line="240" w:lineRule="auto"/>
        <w:jc w:val="both"/>
        <w:rPr>
          <w:color w:val="000000" w:themeColor="text1"/>
          <w:sz w:val="28"/>
          <w:szCs w:val="28"/>
        </w:rPr>
      </w:pPr>
      <w:r w:rsidRPr="00BD3423">
        <w:rPr>
          <w:color w:val="000000" w:themeColor="text1"/>
          <w:sz w:val="28"/>
          <w:szCs w:val="28"/>
        </w:rPr>
        <w:t>“</w:t>
      </w:r>
      <w:r w:rsidR="00963CC9">
        <w:rPr>
          <w:color w:val="000000" w:themeColor="text1"/>
          <w:sz w:val="28"/>
          <w:szCs w:val="28"/>
        </w:rPr>
        <w:t>4)</w:t>
      </w:r>
      <w:r w:rsidR="008C6C77" w:rsidRPr="00BD3423">
        <w:rPr>
          <w:color w:val="000000" w:themeColor="text1"/>
          <w:sz w:val="28"/>
          <w:szCs w:val="28"/>
        </w:rPr>
        <w:t>pieaicināt kompetentās institūcijas atzinumu sniegšanai;</w:t>
      </w:r>
    </w:p>
    <w:p w14:paraId="224CD08A" w14:textId="305C8EFC" w:rsidR="008C6C77" w:rsidRPr="00BD3423" w:rsidRDefault="00992AF1" w:rsidP="00992AF1">
      <w:pPr>
        <w:spacing w:after="0" w:line="240" w:lineRule="auto"/>
        <w:jc w:val="both"/>
        <w:rPr>
          <w:color w:val="000000" w:themeColor="text1"/>
          <w:sz w:val="28"/>
          <w:szCs w:val="28"/>
        </w:rPr>
      </w:pPr>
      <w:r w:rsidRPr="00BD3423">
        <w:rPr>
          <w:color w:val="000000" w:themeColor="text1"/>
          <w:sz w:val="28"/>
          <w:szCs w:val="28"/>
        </w:rPr>
        <w:t xml:space="preserve">  </w:t>
      </w:r>
      <w:r w:rsidR="00486FDD" w:rsidRPr="00BD3423">
        <w:rPr>
          <w:color w:val="000000" w:themeColor="text1"/>
          <w:sz w:val="28"/>
          <w:szCs w:val="28"/>
        </w:rPr>
        <w:t>5)</w:t>
      </w:r>
      <w:r w:rsidR="00260BBC" w:rsidRPr="00BD3423">
        <w:rPr>
          <w:color w:val="000000" w:themeColor="text1"/>
          <w:sz w:val="28"/>
          <w:szCs w:val="28"/>
        </w:rPr>
        <w:t>pieprasīt pasūtītājam sniegt informāciju par</w:t>
      </w:r>
      <w:r w:rsidR="008C6C77" w:rsidRPr="00BD3423">
        <w:rPr>
          <w:color w:val="000000" w:themeColor="text1"/>
          <w:sz w:val="28"/>
          <w:szCs w:val="28"/>
        </w:rPr>
        <w:t xml:space="preserve"> </w:t>
      </w:r>
      <w:r w:rsidR="00260BBC" w:rsidRPr="00BD3423">
        <w:rPr>
          <w:color w:val="000000" w:themeColor="text1"/>
          <w:sz w:val="28"/>
          <w:szCs w:val="28"/>
        </w:rPr>
        <w:t xml:space="preserve">tā </w:t>
      </w:r>
      <w:r w:rsidR="008C6C77" w:rsidRPr="00BD3423">
        <w:rPr>
          <w:color w:val="000000" w:themeColor="text1"/>
          <w:sz w:val="28"/>
          <w:szCs w:val="28"/>
        </w:rPr>
        <w:t>veikt</w:t>
      </w:r>
      <w:r w:rsidR="00260BBC" w:rsidRPr="00BD3423">
        <w:rPr>
          <w:color w:val="000000" w:themeColor="text1"/>
          <w:sz w:val="28"/>
          <w:szCs w:val="28"/>
        </w:rPr>
        <w:t>o</w:t>
      </w:r>
      <w:r w:rsidR="008C6C77" w:rsidRPr="00BD3423">
        <w:rPr>
          <w:color w:val="000000" w:themeColor="text1"/>
          <w:sz w:val="28"/>
          <w:szCs w:val="28"/>
        </w:rPr>
        <w:t xml:space="preserve"> tirgus izpēti, ja tas nepieciešams iesniegumu izskatīšanai vai atzinuma sniegšanai, veicot iepirkuma procedūras </w:t>
      </w:r>
      <w:proofErr w:type="spellStart"/>
      <w:r w:rsidR="008C6C77" w:rsidRPr="00BD3423">
        <w:rPr>
          <w:color w:val="000000" w:themeColor="text1"/>
          <w:sz w:val="28"/>
          <w:szCs w:val="28"/>
        </w:rPr>
        <w:t>pirmspārbaudes</w:t>
      </w:r>
      <w:proofErr w:type="spellEnd"/>
      <w:r w:rsidR="008C6C77" w:rsidRPr="00BD3423">
        <w:rPr>
          <w:color w:val="000000" w:themeColor="text1"/>
          <w:sz w:val="28"/>
          <w:szCs w:val="28"/>
        </w:rPr>
        <w:t>.”</w:t>
      </w:r>
    </w:p>
    <w:p w14:paraId="66B31F25" w14:textId="5AAA4656" w:rsidR="005F33E8" w:rsidRPr="00BD3423" w:rsidRDefault="005F33E8" w:rsidP="00992AF1">
      <w:pPr>
        <w:spacing w:after="0" w:line="240" w:lineRule="auto"/>
        <w:jc w:val="both"/>
        <w:rPr>
          <w:color w:val="000000" w:themeColor="text1"/>
          <w:sz w:val="28"/>
          <w:szCs w:val="28"/>
        </w:rPr>
      </w:pPr>
    </w:p>
    <w:p w14:paraId="1A469D7B" w14:textId="5760BDE9" w:rsidR="001837AB" w:rsidRPr="00BD3423" w:rsidRDefault="001837AB" w:rsidP="00992AF1">
      <w:pPr>
        <w:spacing w:after="0" w:line="240" w:lineRule="auto"/>
        <w:jc w:val="both"/>
        <w:rPr>
          <w:color w:val="000000" w:themeColor="text1"/>
          <w:sz w:val="28"/>
          <w:szCs w:val="28"/>
        </w:rPr>
      </w:pPr>
    </w:p>
    <w:p w14:paraId="174D5AC9" w14:textId="44D5570B" w:rsidR="005F33E8" w:rsidRPr="00BD3423" w:rsidRDefault="00AB4B70" w:rsidP="00992AF1">
      <w:pPr>
        <w:spacing w:after="0" w:line="240" w:lineRule="auto"/>
        <w:jc w:val="both"/>
        <w:rPr>
          <w:color w:val="000000" w:themeColor="text1"/>
          <w:sz w:val="28"/>
          <w:szCs w:val="28"/>
        </w:rPr>
      </w:pPr>
      <w:r w:rsidRPr="00BD3423">
        <w:rPr>
          <w:color w:val="000000" w:themeColor="text1"/>
          <w:sz w:val="28"/>
          <w:szCs w:val="28"/>
        </w:rPr>
        <w:t>15</w:t>
      </w:r>
      <w:r w:rsidR="005F33E8" w:rsidRPr="00BD3423">
        <w:rPr>
          <w:color w:val="000000" w:themeColor="text1"/>
          <w:sz w:val="28"/>
          <w:szCs w:val="28"/>
        </w:rPr>
        <w:t>. Izteikt 68.panta ceturtās daļas pirmo teikumu šādā redakcijā:</w:t>
      </w:r>
    </w:p>
    <w:p w14:paraId="3278C905" w14:textId="1FEFB710" w:rsidR="005F33E8" w:rsidRPr="00BD3423" w:rsidRDefault="005F33E8" w:rsidP="00992AF1">
      <w:pPr>
        <w:spacing w:after="0" w:line="240" w:lineRule="auto"/>
        <w:jc w:val="both"/>
        <w:rPr>
          <w:color w:val="000000" w:themeColor="text1"/>
          <w:sz w:val="28"/>
          <w:szCs w:val="28"/>
        </w:rPr>
      </w:pPr>
      <w:r w:rsidRPr="00BD3423">
        <w:rPr>
          <w:color w:val="000000" w:themeColor="text1"/>
          <w:sz w:val="28"/>
          <w:szCs w:val="28"/>
        </w:rPr>
        <w:t>“(4) Iesniegumu Iepirkumu uzraudzības birojam var iesniegt, nododot to personiski vai nosūtot pa pastu, faksu vai elektroniski, pievienojot elektroniskajam pastam vai nosūtot uz oficiālo elektronisko adresi dokumentu, kas parakstīts ar drošu elektronisko parakstu, vai skenētu dokumentu.</w:t>
      </w:r>
    </w:p>
    <w:p w14:paraId="5D6AF4E2" w14:textId="2F485070" w:rsidR="005319F7" w:rsidRPr="00BD3423" w:rsidRDefault="005319F7" w:rsidP="006226BF">
      <w:pPr>
        <w:spacing w:after="0" w:line="240" w:lineRule="auto"/>
        <w:jc w:val="both"/>
        <w:rPr>
          <w:color w:val="000000" w:themeColor="text1"/>
          <w:sz w:val="28"/>
          <w:szCs w:val="28"/>
        </w:rPr>
      </w:pPr>
    </w:p>
    <w:p w14:paraId="20B0551B" w14:textId="1BFA854E" w:rsidR="007B5B4D" w:rsidRPr="00BD3423" w:rsidRDefault="007B5B4D" w:rsidP="006226BF">
      <w:pPr>
        <w:spacing w:after="0" w:line="240" w:lineRule="auto"/>
        <w:jc w:val="both"/>
        <w:rPr>
          <w:color w:val="000000" w:themeColor="text1"/>
          <w:sz w:val="28"/>
          <w:szCs w:val="28"/>
        </w:rPr>
      </w:pPr>
    </w:p>
    <w:p w14:paraId="4FE80F63" w14:textId="7D383AFF" w:rsidR="000A453F" w:rsidRPr="00BD3423" w:rsidRDefault="00AB4B70" w:rsidP="00992AF1">
      <w:pPr>
        <w:pStyle w:val="ListParagraph"/>
        <w:spacing w:after="0" w:line="240" w:lineRule="auto"/>
        <w:ind w:left="0"/>
        <w:contextualSpacing w:val="0"/>
        <w:jc w:val="both"/>
        <w:rPr>
          <w:color w:val="000000" w:themeColor="text1"/>
          <w:sz w:val="28"/>
          <w:szCs w:val="28"/>
        </w:rPr>
      </w:pPr>
      <w:r w:rsidRPr="00BD3423">
        <w:rPr>
          <w:color w:val="000000" w:themeColor="text1"/>
          <w:sz w:val="28"/>
          <w:szCs w:val="28"/>
        </w:rPr>
        <w:t>16</w:t>
      </w:r>
      <w:r w:rsidR="00992AF1" w:rsidRPr="00BD3423">
        <w:rPr>
          <w:color w:val="000000" w:themeColor="text1"/>
          <w:sz w:val="28"/>
          <w:szCs w:val="28"/>
        </w:rPr>
        <w:t>. </w:t>
      </w:r>
      <w:r w:rsidR="00C81EDD" w:rsidRPr="00BD3423">
        <w:rPr>
          <w:color w:val="000000" w:themeColor="text1"/>
          <w:sz w:val="28"/>
          <w:szCs w:val="28"/>
        </w:rPr>
        <w:t>Papil</w:t>
      </w:r>
      <w:r w:rsidR="008B5FED">
        <w:rPr>
          <w:color w:val="000000" w:themeColor="text1"/>
          <w:sz w:val="28"/>
          <w:szCs w:val="28"/>
        </w:rPr>
        <w:t xml:space="preserve">dināt pārejas noteikumus ar 15.punktu </w:t>
      </w:r>
      <w:r w:rsidR="00C81EDD" w:rsidRPr="00BD3423">
        <w:rPr>
          <w:color w:val="000000" w:themeColor="text1"/>
          <w:sz w:val="28"/>
          <w:szCs w:val="28"/>
        </w:rPr>
        <w:t>šādā redakcijā</w:t>
      </w:r>
      <w:r w:rsidR="000A453F" w:rsidRPr="00BD3423">
        <w:rPr>
          <w:color w:val="000000" w:themeColor="text1"/>
          <w:sz w:val="28"/>
          <w:szCs w:val="28"/>
        </w:rPr>
        <w:t>:</w:t>
      </w:r>
    </w:p>
    <w:p w14:paraId="21810D82" w14:textId="77777777" w:rsidR="000A453F" w:rsidRPr="00BD3423" w:rsidRDefault="000A453F" w:rsidP="00992AF1">
      <w:pPr>
        <w:pStyle w:val="ListParagraph"/>
        <w:spacing w:after="0" w:line="240" w:lineRule="auto"/>
        <w:ind w:left="0"/>
        <w:contextualSpacing w:val="0"/>
        <w:jc w:val="both"/>
        <w:rPr>
          <w:color w:val="000000" w:themeColor="text1"/>
          <w:sz w:val="28"/>
          <w:szCs w:val="28"/>
        </w:rPr>
      </w:pPr>
    </w:p>
    <w:p w14:paraId="063C176D" w14:textId="079D97B1" w:rsidR="00EC3916" w:rsidRDefault="00C81EDD" w:rsidP="008B5FED">
      <w:pPr>
        <w:pStyle w:val="ListParagraph"/>
        <w:spacing w:after="0" w:line="240" w:lineRule="auto"/>
        <w:ind w:left="0"/>
        <w:contextualSpacing w:val="0"/>
        <w:jc w:val="both"/>
        <w:rPr>
          <w:color w:val="000000" w:themeColor="text1"/>
          <w:sz w:val="28"/>
          <w:szCs w:val="28"/>
        </w:rPr>
      </w:pPr>
      <w:r w:rsidRPr="00BD3423">
        <w:rPr>
          <w:color w:val="000000" w:themeColor="text1"/>
          <w:sz w:val="28"/>
          <w:szCs w:val="28"/>
        </w:rPr>
        <w:t xml:space="preserve"> </w:t>
      </w:r>
      <w:r w:rsidR="009D74DA" w:rsidRPr="00BD3423">
        <w:rPr>
          <w:color w:val="000000" w:themeColor="text1"/>
          <w:sz w:val="28"/>
          <w:szCs w:val="28"/>
        </w:rPr>
        <w:t>“</w:t>
      </w:r>
      <w:r w:rsidRPr="00BD3423">
        <w:rPr>
          <w:color w:val="000000" w:themeColor="text1"/>
          <w:sz w:val="28"/>
          <w:szCs w:val="28"/>
        </w:rPr>
        <w:t>15. </w:t>
      </w:r>
      <w:r w:rsidR="009D74DA" w:rsidRPr="00BD3423">
        <w:rPr>
          <w:color w:val="000000" w:themeColor="text1"/>
          <w:sz w:val="28"/>
          <w:szCs w:val="28"/>
        </w:rPr>
        <w:t xml:space="preserve">Ja iepirkums vai iepirkuma procedūra ir izsludināta vai lēmums par iepirkuma vai iepirkuma procedūras uzsākšanu, ja iepirkums vai iepirkuma procedūra nav jāizsludina, ir pieņemts </w:t>
      </w:r>
      <w:r w:rsidR="00A76E9A">
        <w:rPr>
          <w:color w:val="000000" w:themeColor="text1"/>
          <w:sz w:val="28"/>
          <w:szCs w:val="28"/>
        </w:rPr>
        <w:t>līdz 2020</w:t>
      </w:r>
      <w:r w:rsidR="004861B6" w:rsidRPr="00BD3423">
        <w:rPr>
          <w:color w:val="000000" w:themeColor="text1"/>
          <w:sz w:val="28"/>
          <w:szCs w:val="28"/>
        </w:rPr>
        <w:t xml:space="preserve">.gada </w:t>
      </w:r>
      <w:r w:rsidR="00A76E9A">
        <w:rPr>
          <w:color w:val="000000" w:themeColor="text1"/>
          <w:sz w:val="28"/>
          <w:szCs w:val="28"/>
        </w:rPr>
        <w:t>30.</w:t>
      </w:r>
      <w:r w:rsidR="008B5FED">
        <w:rPr>
          <w:color w:val="000000" w:themeColor="text1"/>
          <w:sz w:val="28"/>
          <w:szCs w:val="28"/>
        </w:rPr>
        <w:t>jūnijam</w:t>
      </w:r>
      <w:r w:rsidR="009D74DA" w:rsidRPr="00BD3423">
        <w:rPr>
          <w:color w:val="000000" w:themeColor="text1"/>
          <w:sz w:val="28"/>
          <w:szCs w:val="28"/>
        </w:rPr>
        <w:t>, tad iepirkums vai iepirkuma procedūra pabeidzama, tai skaitā apstrīdama vai pārsūdzama, saskaņā ar tā likuma noteikumiem, kas bija spēkā attiecīgā iepirkuma vai iepirkuma procedūras izsludināšanas vai lēmuma par tās uzsākšanu pieņemšanas dienā, izņemot noteikumus, kas iekļauti šā likuma</w:t>
      </w:r>
      <w:r w:rsidR="00AB4B70" w:rsidRPr="00BD3423">
        <w:rPr>
          <w:color w:val="000000" w:themeColor="text1"/>
          <w:sz w:val="28"/>
          <w:szCs w:val="28"/>
        </w:rPr>
        <w:t xml:space="preserve"> 9.panta astoņpadsmitajā daļā,</w:t>
      </w:r>
      <w:r w:rsidR="00B72C30" w:rsidRPr="00BD3423">
        <w:rPr>
          <w:color w:val="000000" w:themeColor="text1"/>
          <w:sz w:val="28"/>
          <w:szCs w:val="28"/>
        </w:rPr>
        <w:t xml:space="preserve"> </w:t>
      </w:r>
      <w:r w:rsidR="009D74DA" w:rsidRPr="00BD3423">
        <w:rPr>
          <w:color w:val="000000" w:themeColor="text1"/>
          <w:sz w:val="28"/>
          <w:szCs w:val="28"/>
        </w:rPr>
        <w:t xml:space="preserve"> 39.panta </w:t>
      </w:r>
      <w:r w:rsidR="00486FDD" w:rsidRPr="00BD3423">
        <w:rPr>
          <w:color w:val="000000" w:themeColor="text1"/>
          <w:sz w:val="28"/>
          <w:szCs w:val="28"/>
        </w:rPr>
        <w:t>ceturtajā</w:t>
      </w:r>
      <w:r w:rsidR="006D34B3" w:rsidRPr="00BD3423">
        <w:rPr>
          <w:color w:val="000000" w:themeColor="text1"/>
          <w:sz w:val="28"/>
          <w:szCs w:val="28"/>
        </w:rPr>
        <w:t xml:space="preserve"> daļā</w:t>
      </w:r>
      <w:r w:rsidR="00486FDD" w:rsidRPr="00BD3423">
        <w:rPr>
          <w:color w:val="000000" w:themeColor="text1"/>
          <w:sz w:val="28"/>
          <w:szCs w:val="28"/>
        </w:rPr>
        <w:t>,</w:t>
      </w:r>
      <w:r w:rsidR="006E46E9" w:rsidRPr="00BD3423">
        <w:rPr>
          <w:color w:val="000000" w:themeColor="text1"/>
          <w:sz w:val="28"/>
          <w:szCs w:val="28"/>
        </w:rPr>
        <w:t xml:space="preserve"> </w:t>
      </w:r>
      <w:r w:rsidR="00CA5090" w:rsidRPr="00BD3423">
        <w:rPr>
          <w:color w:val="000000" w:themeColor="text1"/>
          <w:sz w:val="28"/>
          <w:szCs w:val="28"/>
        </w:rPr>
        <w:t>60.panta desmitās daļas 2.punktā,</w:t>
      </w:r>
      <w:r w:rsidR="00DC0293" w:rsidRPr="00BD3423">
        <w:rPr>
          <w:color w:val="000000" w:themeColor="text1"/>
          <w:sz w:val="28"/>
          <w:szCs w:val="28"/>
        </w:rPr>
        <w:t xml:space="preserve"> </w:t>
      </w:r>
      <w:r w:rsidR="009D74DA" w:rsidRPr="00BD3423">
        <w:rPr>
          <w:color w:val="000000" w:themeColor="text1"/>
          <w:sz w:val="28"/>
          <w:szCs w:val="28"/>
        </w:rPr>
        <w:t>66.panta 4. un 5.punktā</w:t>
      </w:r>
      <w:r w:rsidR="00486FDD" w:rsidRPr="00BD3423">
        <w:rPr>
          <w:color w:val="000000" w:themeColor="text1"/>
          <w:sz w:val="28"/>
          <w:szCs w:val="28"/>
        </w:rPr>
        <w:t>, 68.panta ceturtajā daļā</w:t>
      </w:r>
      <w:r w:rsidR="008B5FED">
        <w:rPr>
          <w:color w:val="000000" w:themeColor="text1"/>
          <w:sz w:val="28"/>
          <w:szCs w:val="28"/>
        </w:rPr>
        <w:t>.”</w:t>
      </w:r>
    </w:p>
    <w:p w14:paraId="43D10B09" w14:textId="77777777" w:rsidR="008B5FED" w:rsidRPr="00BD3423" w:rsidRDefault="008B5FED" w:rsidP="008B5FED">
      <w:pPr>
        <w:pStyle w:val="ListParagraph"/>
        <w:spacing w:after="0" w:line="240" w:lineRule="auto"/>
        <w:ind w:left="0"/>
        <w:contextualSpacing w:val="0"/>
        <w:jc w:val="both"/>
        <w:rPr>
          <w:color w:val="000000" w:themeColor="text1"/>
          <w:sz w:val="28"/>
          <w:szCs w:val="28"/>
        </w:rPr>
      </w:pPr>
    </w:p>
    <w:p w14:paraId="5295CAFE" w14:textId="70A9BF66" w:rsidR="00297B0C" w:rsidRPr="00BD3423" w:rsidRDefault="00297B0C" w:rsidP="00D34043">
      <w:pPr>
        <w:spacing w:after="0" w:line="240" w:lineRule="auto"/>
        <w:ind w:left="720" w:firstLine="720"/>
        <w:jc w:val="both"/>
        <w:rPr>
          <w:color w:val="000000" w:themeColor="text1"/>
          <w:sz w:val="28"/>
          <w:szCs w:val="28"/>
        </w:rPr>
      </w:pPr>
      <w:r w:rsidRPr="00BD3423">
        <w:rPr>
          <w:color w:val="000000" w:themeColor="text1"/>
          <w:sz w:val="28"/>
          <w:szCs w:val="28"/>
        </w:rPr>
        <w:t>Likums stājas spēkā 2020.gada 1.</w:t>
      </w:r>
      <w:r w:rsidR="008B5FED">
        <w:rPr>
          <w:color w:val="000000" w:themeColor="text1"/>
          <w:sz w:val="28"/>
          <w:szCs w:val="28"/>
        </w:rPr>
        <w:t>jūlijā</w:t>
      </w:r>
      <w:r w:rsidRPr="00BD3423">
        <w:rPr>
          <w:color w:val="000000" w:themeColor="text1"/>
          <w:sz w:val="28"/>
          <w:szCs w:val="28"/>
        </w:rPr>
        <w:t>.</w:t>
      </w:r>
    </w:p>
    <w:p w14:paraId="7FC912CF" w14:textId="4CED7DD2" w:rsidR="00EC3916" w:rsidRPr="00BD3423" w:rsidRDefault="00EC3916" w:rsidP="006226BF">
      <w:pPr>
        <w:spacing w:after="0" w:line="240" w:lineRule="auto"/>
        <w:jc w:val="both"/>
        <w:rPr>
          <w:sz w:val="28"/>
          <w:szCs w:val="28"/>
        </w:rPr>
      </w:pPr>
    </w:p>
    <w:p w14:paraId="6994D2D8" w14:textId="5B737907" w:rsidR="00C8051F" w:rsidRPr="00BD3423" w:rsidRDefault="00C8051F" w:rsidP="006226BF">
      <w:pPr>
        <w:spacing w:after="0" w:line="240" w:lineRule="auto"/>
        <w:jc w:val="both"/>
        <w:rPr>
          <w:sz w:val="28"/>
          <w:szCs w:val="28"/>
        </w:rPr>
      </w:pPr>
      <w:r w:rsidRPr="00BD3423">
        <w:rPr>
          <w:sz w:val="28"/>
          <w:szCs w:val="28"/>
        </w:rPr>
        <w:t>Finanšu ministrs</w:t>
      </w:r>
      <w:r w:rsidR="00EA561A" w:rsidRPr="00BD3423">
        <w:rPr>
          <w:sz w:val="28"/>
          <w:szCs w:val="28"/>
        </w:rPr>
        <w:tab/>
      </w:r>
      <w:r w:rsidR="00EA561A" w:rsidRPr="00BD3423">
        <w:rPr>
          <w:sz w:val="28"/>
          <w:szCs w:val="28"/>
        </w:rPr>
        <w:tab/>
      </w:r>
      <w:r w:rsidR="00EA561A" w:rsidRPr="00BD3423">
        <w:rPr>
          <w:sz w:val="28"/>
          <w:szCs w:val="28"/>
        </w:rPr>
        <w:tab/>
      </w:r>
      <w:r w:rsidR="00EA561A" w:rsidRPr="00BD3423">
        <w:rPr>
          <w:sz w:val="28"/>
          <w:szCs w:val="28"/>
        </w:rPr>
        <w:tab/>
      </w:r>
      <w:r w:rsidR="00EA561A" w:rsidRPr="00BD3423">
        <w:rPr>
          <w:sz w:val="28"/>
          <w:szCs w:val="28"/>
        </w:rPr>
        <w:tab/>
      </w:r>
      <w:r w:rsidR="00EA561A" w:rsidRPr="00BD3423">
        <w:rPr>
          <w:sz w:val="28"/>
          <w:szCs w:val="28"/>
        </w:rPr>
        <w:tab/>
      </w:r>
      <w:r w:rsidR="00EA561A" w:rsidRPr="00BD3423">
        <w:rPr>
          <w:sz w:val="28"/>
          <w:szCs w:val="28"/>
        </w:rPr>
        <w:tab/>
      </w:r>
      <w:r w:rsidR="00EA561A" w:rsidRPr="00BD3423">
        <w:rPr>
          <w:sz w:val="28"/>
          <w:szCs w:val="28"/>
        </w:rPr>
        <w:tab/>
        <w:t xml:space="preserve">                   </w:t>
      </w:r>
      <w:proofErr w:type="spellStart"/>
      <w:r w:rsidRPr="00BD3423">
        <w:rPr>
          <w:sz w:val="28"/>
          <w:szCs w:val="28"/>
        </w:rPr>
        <w:t>J.Reirs</w:t>
      </w:r>
      <w:proofErr w:type="spellEnd"/>
    </w:p>
    <w:sectPr w:rsidR="00C8051F" w:rsidRPr="00BD3423" w:rsidSect="008E7829">
      <w:headerReference w:type="default" r:id="rId13"/>
      <w:footerReference w:type="default" r:id="rId14"/>
      <w:footerReference w:type="first" r:id="rId15"/>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5F2EB" w14:textId="77777777" w:rsidR="00926341" w:rsidRDefault="00926341" w:rsidP="008C6C77">
      <w:pPr>
        <w:spacing w:after="0" w:line="240" w:lineRule="auto"/>
      </w:pPr>
      <w:r>
        <w:separator/>
      </w:r>
    </w:p>
  </w:endnote>
  <w:endnote w:type="continuationSeparator" w:id="0">
    <w:p w14:paraId="7CD60195" w14:textId="77777777" w:rsidR="00926341" w:rsidRDefault="00926341" w:rsidP="008C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9B00" w14:textId="67265633" w:rsidR="008C6C77" w:rsidRPr="002607FB" w:rsidRDefault="00AD435D" w:rsidP="002607FB">
    <w:pPr>
      <w:pStyle w:val="Footer"/>
      <w:rPr>
        <w:sz w:val="20"/>
        <w:szCs w:val="20"/>
      </w:rPr>
    </w:pPr>
    <w:r>
      <w:rPr>
        <w:sz w:val="20"/>
        <w:szCs w:val="20"/>
      </w:rPr>
      <w:t>FMlik_14</w:t>
    </w:r>
    <w:r w:rsidR="002607FB">
      <w:rPr>
        <w:sz w:val="20"/>
        <w:szCs w:val="20"/>
      </w:rPr>
      <w:t>1020</w:t>
    </w:r>
    <w:r w:rsidR="002607FB" w:rsidRPr="00FC3078">
      <w:rPr>
        <w:sz w:val="20"/>
        <w:szCs w:val="20"/>
      </w:rPr>
      <w:t>19_PILgroz.345.docx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B21F" w14:textId="575F956F" w:rsidR="00C8051F" w:rsidRPr="009B0288" w:rsidRDefault="00AD435D" w:rsidP="00FC3078">
    <w:pPr>
      <w:pStyle w:val="Footer"/>
      <w:rPr>
        <w:sz w:val="20"/>
        <w:szCs w:val="20"/>
      </w:rPr>
    </w:pPr>
    <w:r>
      <w:rPr>
        <w:sz w:val="20"/>
        <w:szCs w:val="20"/>
      </w:rPr>
      <w:t>FMlik_14</w:t>
    </w:r>
    <w:r w:rsidR="002607FB">
      <w:rPr>
        <w:sz w:val="20"/>
        <w:szCs w:val="20"/>
      </w:rPr>
      <w:t>10</w:t>
    </w:r>
    <w:r w:rsidR="0024628B">
      <w:rPr>
        <w:sz w:val="20"/>
        <w:szCs w:val="20"/>
      </w:rPr>
      <w:t>20</w:t>
    </w:r>
    <w:r w:rsidR="00FC3078" w:rsidRPr="00FC3078">
      <w:rPr>
        <w:sz w:val="20"/>
        <w:szCs w:val="20"/>
      </w:rPr>
      <w:t>19_PILgroz.345.docx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1723" w14:textId="77777777" w:rsidR="00926341" w:rsidRDefault="00926341" w:rsidP="008C6C77">
      <w:pPr>
        <w:spacing w:after="0" w:line="240" w:lineRule="auto"/>
      </w:pPr>
      <w:r>
        <w:separator/>
      </w:r>
    </w:p>
  </w:footnote>
  <w:footnote w:type="continuationSeparator" w:id="0">
    <w:p w14:paraId="3AFEC428" w14:textId="77777777" w:rsidR="00926341" w:rsidRDefault="00926341" w:rsidP="008C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984451"/>
      <w:docPartObj>
        <w:docPartGallery w:val="Page Numbers (Top of Page)"/>
        <w:docPartUnique/>
      </w:docPartObj>
    </w:sdtPr>
    <w:sdtEndPr>
      <w:rPr>
        <w:noProof/>
      </w:rPr>
    </w:sdtEndPr>
    <w:sdtContent>
      <w:p w14:paraId="176C8FC4" w14:textId="69994D4F" w:rsidR="00191922" w:rsidRDefault="00191922" w:rsidP="00191922">
        <w:pPr>
          <w:pStyle w:val="Header"/>
          <w:jc w:val="center"/>
        </w:pPr>
        <w:r>
          <w:fldChar w:fldCharType="begin"/>
        </w:r>
        <w:r>
          <w:instrText xml:space="preserve"> PAGE   \* MERGEFORMAT </w:instrText>
        </w:r>
        <w:r>
          <w:fldChar w:fldCharType="separate"/>
        </w:r>
        <w:r w:rsidR="005D1CFB">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A91"/>
    <w:multiLevelType w:val="hybridMultilevel"/>
    <w:tmpl w:val="79089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74129"/>
    <w:multiLevelType w:val="hybridMultilevel"/>
    <w:tmpl w:val="88C08F18"/>
    <w:lvl w:ilvl="0" w:tplc="0426000F">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 w15:restartNumberingAfterBreak="0">
    <w:nsid w:val="0C037F1D"/>
    <w:multiLevelType w:val="hybridMultilevel"/>
    <w:tmpl w:val="73B8D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9C4AAC"/>
    <w:multiLevelType w:val="hybridMultilevel"/>
    <w:tmpl w:val="6DBAEB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8A6B00"/>
    <w:multiLevelType w:val="hybridMultilevel"/>
    <w:tmpl w:val="4DF4E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F802AA"/>
    <w:multiLevelType w:val="hybridMultilevel"/>
    <w:tmpl w:val="7E90B6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151CB"/>
    <w:multiLevelType w:val="hybridMultilevel"/>
    <w:tmpl w:val="A2F2C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013B9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1C28E1"/>
    <w:multiLevelType w:val="hybridMultilevel"/>
    <w:tmpl w:val="F784363E"/>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D5C5494"/>
    <w:multiLevelType w:val="hybridMultilevel"/>
    <w:tmpl w:val="FD925E4C"/>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5C36B3"/>
    <w:multiLevelType w:val="hybridMultilevel"/>
    <w:tmpl w:val="7B82C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FE0E42"/>
    <w:multiLevelType w:val="hybridMultilevel"/>
    <w:tmpl w:val="486E38E2"/>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8A4B82"/>
    <w:multiLevelType w:val="hybridMultilevel"/>
    <w:tmpl w:val="9398A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375897"/>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D21A2E"/>
    <w:multiLevelType w:val="hybridMultilevel"/>
    <w:tmpl w:val="1EB68BF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59743C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4E6084"/>
    <w:multiLevelType w:val="hybridMultilevel"/>
    <w:tmpl w:val="3CE467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730FF3"/>
    <w:multiLevelType w:val="hybridMultilevel"/>
    <w:tmpl w:val="3FBA1966"/>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B961CCF"/>
    <w:multiLevelType w:val="hybridMultilevel"/>
    <w:tmpl w:val="0362010A"/>
    <w:lvl w:ilvl="0" w:tplc="CB54F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4DC71AD"/>
    <w:multiLevelType w:val="hybridMultilevel"/>
    <w:tmpl w:val="6B90F5A8"/>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DAC7222"/>
    <w:multiLevelType w:val="hybridMultilevel"/>
    <w:tmpl w:val="4F96B79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06598B"/>
    <w:multiLevelType w:val="hybridMultilevel"/>
    <w:tmpl w:val="D4B4AC9E"/>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4"/>
  </w:num>
  <w:num w:numId="3">
    <w:abstractNumId w:val="2"/>
  </w:num>
  <w:num w:numId="4">
    <w:abstractNumId w:val="19"/>
  </w:num>
  <w:num w:numId="5">
    <w:abstractNumId w:val="9"/>
  </w:num>
  <w:num w:numId="6">
    <w:abstractNumId w:val="21"/>
  </w:num>
  <w:num w:numId="7">
    <w:abstractNumId w:val="11"/>
  </w:num>
  <w:num w:numId="8">
    <w:abstractNumId w:val="8"/>
  </w:num>
  <w:num w:numId="9">
    <w:abstractNumId w:val="17"/>
  </w:num>
  <w:num w:numId="10">
    <w:abstractNumId w:val="14"/>
  </w:num>
  <w:num w:numId="11">
    <w:abstractNumId w:val="7"/>
  </w:num>
  <w:num w:numId="12">
    <w:abstractNumId w:val="2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6"/>
  </w:num>
  <w:num w:numId="17">
    <w:abstractNumId w:val="5"/>
  </w:num>
  <w:num w:numId="18">
    <w:abstractNumId w:val="0"/>
  </w:num>
  <w:num w:numId="19">
    <w:abstractNumId w:val="18"/>
  </w:num>
  <w:num w:numId="20">
    <w:abstractNumId w:val="16"/>
  </w:num>
  <w:num w:numId="21">
    <w:abstractNumId w:val="12"/>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CE"/>
    <w:rsid w:val="0000277E"/>
    <w:rsid w:val="00002937"/>
    <w:rsid w:val="000064BC"/>
    <w:rsid w:val="0001205E"/>
    <w:rsid w:val="00015DBD"/>
    <w:rsid w:val="00016149"/>
    <w:rsid w:val="00034E7F"/>
    <w:rsid w:val="00037431"/>
    <w:rsid w:val="000401DA"/>
    <w:rsid w:val="000430A3"/>
    <w:rsid w:val="00052E9A"/>
    <w:rsid w:val="000565D6"/>
    <w:rsid w:val="0007170E"/>
    <w:rsid w:val="000721EC"/>
    <w:rsid w:val="0007669D"/>
    <w:rsid w:val="000804C2"/>
    <w:rsid w:val="000805D7"/>
    <w:rsid w:val="00082F4A"/>
    <w:rsid w:val="00084D1C"/>
    <w:rsid w:val="000854EE"/>
    <w:rsid w:val="00096AB5"/>
    <w:rsid w:val="000A0ECC"/>
    <w:rsid w:val="000A453F"/>
    <w:rsid w:val="000A4914"/>
    <w:rsid w:val="000A4E53"/>
    <w:rsid w:val="000B2E8E"/>
    <w:rsid w:val="000B5558"/>
    <w:rsid w:val="000B6154"/>
    <w:rsid w:val="000B73BA"/>
    <w:rsid w:val="000B7FCA"/>
    <w:rsid w:val="000C712F"/>
    <w:rsid w:val="000D2119"/>
    <w:rsid w:val="000D44CC"/>
    <w:rsid w:val="000D64FF"/>
    <w:rsid w:val="000E2946"/>
    <w:rsid w:val="000F1852"/>
    <w:rsid w:val="000F2EBE"/>
    <w:rsid w:val="000F4753"/>
    <w:rsid w:val="000F661F"/>
    <w:rsid w:val="00123157"/>
    <w:rsid w:val="0013045D"/>
    <w:rsid w:val="00133341"/>
    <w:rsid w:val="001357C6"/>
    <w:rsid w:val="001431DA"/>
    <w:rsid w:val="00144BB5"/>
    <w:rsid w:val="00144CB2"/>
    <w:rsid w:val="00161FFA"/>
    <w:rsid w:val="0017203E"/>
    <w:rsid w:val="00177CE1"/>
    <w:rsid w:val="00180E69"/>
    <w:rsid w:val="001837AB"/>
    <w:rsid w:val="00191922"/>
    <w:rsid w:val="001947C9"/>
    <w:rsid w:val="00195E48"/>
    <w:rsid w:val="001A6203"/>
    <w:rsid w:val="001A63F2"/>
    <w:rsid w:val="001C3336"/>
    <w:rsid w:val="001C4300"/>
    <w:rsid w:val="001C51A5"/>
    <w:rsid w:val="001D32D1"/>
    <w:rsid w:val="001D74B6"/>
    <w:rsid w:val="001E06F8"/>
    <w:rsid w:val="001E106E"/>
    <w:rsid w:val="00205D26"/>
    <w:rsid w:val="002116CB"/>
    <w:rsid w:val="00211907"/>
    <w:rsid w:val="002147FE"/>
    <w:rsid w:val="0024628B"/>
    <w:rsid w:val="00246421"/>
    <w:rsid w:val="00246549"/>
    <w:rsid w:val="0025204C"/>
    <w:rsid w:val="002522C7"/>
    <w:rsid w:val="00256E64"/>
    <w:rsid w:val="00257304"/>
    <w:rsid w:val="002607FB"/>
    <w:rsid w:val="00260862"/>
    <w:rsid w:val="00260B4B"/>
    <w:rsid w:val="00260BBC"/>
    <w:rsid w:val="0026113D"/>
    <w:rsid w:val="00263256"/>
    <w:rsid w:val="00266DCF"/>
    <w:rsid w:val="002771CC"/>
    <w:rsid w:val="00281F31"/>
    <w:rsid w:val="00284B55"/>
    <w:rsid w:val="00284FC5"/>
    <w:rsid w:val="00286C38"/>
    <w:rsid w:val="00291581"/>
    <w:rsid w:val="00291EBF"/>
    <w:rsid w:val="00294676"/>
    <w:rsid w:val="00296C4D"/>
    <w:rsid w:val="00297B0C"/>
    <w:rsid w:val="002A4ED0"/>
    <w:rsid w:val="002B3949"/>
    <w:rsid w:val="002C228E"/>
    <w:rsid w:val="002C5602"/>
    <w:rsid w:val="002C6C7D"/>
    <w:rsid w:val="002D30E5"/>
    <w:rsid w:val="002D4B64"/>
    <w:rsid w:val="002D5972"/>
    <w:rsid w:val="002E64D5"/>
    <w:rsid w:val="002E7CD1"/>
    <w:rsid w:val="002F3574"/>
    <w:rsid w:val="002F784A"/>
    <w:rsid w:val="002F7FD5"/>
    <w:rsid w:val="003220D0"/>
    <w:rsid w:val="0032426A"/>
    <w:rsid w:val="00325C08"/>
    <w:rsid w:val="00327AE7"/>
    <w:rsid w:val="0033439A"/>
    <w:rsid w:val="003417D2"/>
    <w:rsid w:val="00344285"/>
    <w:rsid w:val="0034609E"/>
    <w:rsid w:val="00356566"/>
    <w:rsid w:val="00360E02"/>
    <w:rsid w:val="00364652"/>
    <w:rsid w:val="003713C8"/>
    <w:rsid w:val="003757DB"/>
    <w:rsid w:val="003822BC"/>
    <w:rsid w:val="00390A89"/>
    <w:rsid w:val="00391C04"/>
    <w:rsid w:val="003A3DD4"/>
    <w:rsid w:val="003A40F9"/>
    <w:rsid w:val="003C3473"/>
    <w:rsid w:val="003D3C61"/>
    <w:rsid w:val="003D3CD5"/>
    <w:rsid w:val="003D3E13"/>
    <w:rsid w:val="003E6024"/>
    <w:rsid w:val="003F1FD3"/>
    <w:rsid w:val="00407321"/>
    <w:rsid w:val="00417441"/>
    <w:rsid w:val="004269C0"/>
    <w:rsid w:val="00437308"/>
    <w:rsid w:val="00454A4A"/>
    <w:rsid w:val="00454C64"/>
    <w:rsid w:val="004655A4"/>
    <w:rsid w:val="00467C8F"/>
    <w:rsid w:val="00471090"/>
    <w:rsid w:val="00472DF8"/>
    <w:rsid w:val="00475059"/>
    <w:rsid w:val="004754BA"/>
    <w:rsid w:val="004861B6"/>
    <w:rsid w:val="004867E3"/>
    <w:rsid w:val="00486FDD"/>
    <w:rsid w:val="004927DB"/>
    <w:rsid w:val="004969A4"/>
    <w:rsid w:val="004A14EA"/>
    <w:rsid w:val="004A3434"/>
    <w:rsid w:val="004A543E"/>
    <w:rsid w:val="004C3121"/>
    <w:rsid w:val="004C5564"/>
    <w:rsid w:val="004C599D"/>
    <w:rsid w:val="004D2041"/>
    <w:rsid w:val="004E7884"/>
    <w:rsid w:val="004F08D3"/>
    <w:rsid w:val="004F6734"/>
    <w:rsid w:val="005032D0"/>
    <w:rsid w:val="00506867"/>
    <w:rsid w:val="00513769"/>
    <w:rsid w:val="005306D1"/>
    <w:rsid w:val="005311F0"/>
    <w:rsid w:val="00531483"/>
    <w:rsid w:val="005319F7"/>
    <w:rsid w:val="0054482A"/>
    <w:rsid w:val="00545F16"/>
    <w:rsid w:val="00552019"/>
    <w:rsid w:val="00553B19"/>
    <w:rsid w:val="00555426"/>
    <w:rsid w:val="00561C64"/>
    <w:rsid w:val="00564EE0"/>
    <w:rsid w:val="0057090F"/>
    <w:rsid w:val="00572A85"/>
    <w:rsid w:val="005743ED"/>
    <w:rsid w:val="00580B60"/>
    <w:rsid w:val="00580BC0"/>
    <w:rsid w:val="00594FE3"/>
    <w:rsid w:val="005A2C5C"/>
    <w:rsid w:val="005A5F49"/>
    <w:rsid w:val="005A7CC3"/>
    <w:rsid w:val="005B2B9F"/>
    <w:rsid w:val="005C22CF"/>
    <w:rsid w:val="005C2459"/>
    <w:rsid w:val="005C618A"/>
    <w:rsid w:val="005D1CFB"/>
    <w:rsid w:val="005D2CD7"/>
    <w:rsid w:val="005D43FC"/>
    <w:rsid w:val="005F33E8"/>
    <w:rsid w:val="005F35B1"/>
    <w:rsid w:val="0060035F"/>
    <w:rsid w:val="006226BF"/>
    <w:rsid w:val="00623DB2"/>
    <w:rsid w:val="00624559"/>
    <w:rsid w:val="006266E8"/>
    <w:rsid w:val="00632598"/>
    <w:rsid w:val="006347A8"/>
    <w:rsid w:val="00644CA2"/>
    <w:rsid w:val="006465A7"/>
    <w:rsid w:val="006501EE"/>
    <w:rsid w:val="00667CC7"/>
    <w:rsid w:val="006714B4"/>
    <w:rsid w:val="00687DAC"/>
    <w:rsid w:val="00695B4B"/>
    <w:rsid w:val="006A19E4"/>
    <w:rsid w:val="006B0D6A"/>
    <w:rsid w:val="006B3ECC"/>
    <w:rsid w:val="006B4406"/>
    <w:rsid w:val="006B66C4"/>
    <w:rsid w:val="006B7F9C"/>
    <w:rsid w:val="006C1209"/>
    <w:rsid w:val="006C4A19"/>
    <w:rsid w:val="006C582F"/>
    <w:rsid w:val="006D280A"/>
    <w:rsid w:val="006D34B3"/>
    <w:rsid w:val="006E1716"/>
    <w:rsid w:val="006E4458"/>
    <w:rsid w:val="006E46E9"/>
    <w:rsid w:val="006E67B9"/>
    <w:rsid w:val="006F10F1"/>
    <w:rsid w:val="0070583B"/>
    <w:rsid w:val="00712343"/>
    <w:rsid w:val="00715144"/>
    <w:rsid w:val="00715AA7"/>
    <w:rsid w:val="00715CF1"/>
    <w:rsid w:val="00722E28"/>
    <w:rsid w:val="0073237E"/>
    <w:rsid w:val="00734C73"/>
    <w:rsid w:val="00735E3B"/>
    <w:rsid w:val="007367C6"/>
    <w:rsid w:val="007638A0"/>
    <w:rsid w:val="00764DF6"/>
    <w:rsid w:val="00770792"/>
    <w:rsid w:val="00771E06"/>
    <w:rsid w:val="007947BA"/>
    <w:rsid w:val="00795520"/>
    <w:rsid w:val="00797002"/>
    <w:rsid w:val="007A7DBD"/>
    <w:rsid w:val="007B2150"/>
    <w:rsid w:val="007B5B4D"/>
    <w:rsid w:val="007C437D"/>
    <w:rsid w:val="007C43DB"/>
    <w:rsid w:val="007C48A3"/>
    <w:rsid w:val="007D491C"/>
    <w:rsid w:val="007F5005"/>
    <w:rsid w:val="00800E90"/>
    <w:rsid w:val="00805839"/>
    <w:rsid w:val="008106AB"/>
    <w:rsid w:val="00815F32"/>
    <w:rsid w:val="008169AE"/>
    <w:rsid w:val="008257D7"/>
    <w:rsid w:val="0083563F"/>
    <w:rsid w:val="00835E7B"/>
    <w:rsid w:val="00841B0D"/>
    <w:rsid w:val="00841FCD"/>
    <w:rsid w:val="008426A9"/>
    <w:rsid w:val="00845776"/>
    <w:rsid w:val="008479F3"/>
    <w:rsid w:val="00851BDE"/>
    <w:rsid w:val="008603CF"/>
    <w:rsid w:val="00861D8B"/>
    <w:rsid w:val="00863BB1"/>
    <w:rsid w:val="00864430"/>
    <w:rsid w:val="00867F1A"/>
    <w:rsid w:val="00870552"/>
    <w:rsid w:val="00876AA5"/>
    <w:rsid w:val="00891986"/>
    <w:rsid w:val="008969FF"/>
    <w:rsid w:val="008A61BF"/>
    <w:rsid w:val="008B5FED"/>
    <w:rsid w:val="008B66FA"/>
    <w:rsid w:val="008C6C77"/>
    <w:rsid w:val="008E013C"/>
    <w:rsid w:val="008E0D12"/>
    <w:rsid w:val="008E12A2"/>
    <w:rsid w:val="008E7829"/>
    <w:rsid w:val="008F2749"/>
    <w:rsid w:val="008F5EE5"/>
    <w:rsid w:val="009008AF"/>
    <w:rsid w:val="00900FE5"/>
    <w:rsid w:val="009010FD"/>
    <w:rsid w:val="0090285E"/>
    <w:rsid w:val="0090673A"/>
    <w:rsid w:val="00926341"/>
    <w:rsid w:val="00930A12"/>
    <w:rsid w:val="0095395B"/>
    <w:rsid w:val="009630AE"/>
    <w:rsid w:val="00963488"/>
    <w:rsid w:val="009635B0"/>
    <w:rsid w:val="00963CC9"/>
    <w:rsid w:val="00967FE6"/>
    <w:rsid w:val="00970A11"/>
    <w:rsid w:val="00980076"/>
    <w:rsid w:val="00992AF1"/>
    <w:rsid w:val="00995AF5"/>
    <w:rsid w:val="009A3F63"/>
    <w:rsid w:val="009A5C53"/>
    <w:rsid w:val="009A7174"/>
    <w:rsid w:val="009B0288"/>
    <w:rsid w:val="009B611C"/>
    <w:rsid w:val="009C5A9C"/>
    <w:rsid w:val="009D67BF"/>
    <w:rsid w:val="009D6C5C"/>
    <w:rsid w:val="009D74DA"/>
    <w:rsid w:val="009E3022"/>
    <w:rsid w:val="009E724C"/>
    <w:rsid w:val="009F6CD5"/>
    <w:rsid w:val="00A12AA4"/>
    <w:rsid w:val="00A134AB"/>
    <w:rsid w:val="00A1702F"/>
    <w:rsid w:val="00A17505"/>
    <w:rsid w:val="00A27261"/>
    <w:rsid w:val="00A413D1"/>
    <w:rsid w:val="00A44B42"/>
    <w:rsid w:val="00A467E5"/>
    <w:rsid w:val="00A4704C"/>
    <w:rsid w:val="00A56BCE"/>
    <w:rsid w:val="00A62033"/>
    <w:rsid w:val="00A76E9A"/>
    <w:rsid w:val="00A81FD7"/>
    <w:rsid w:val="00A837D6"/>
    <w:rsid w:val="00A875F6"/>
    <w:rsid w:val="00A90CBE"/>
    <w:rsid w:val="00A90D44"/>
    <w:rsid w:val="00A9600D"/>
    <w:rsid w:val="00AB18FD"/>
    <w:rsid w:val="00AB32CE"/>
    <w:rsid w:val="00AB4B70"/>
    <w:rsid w:val="00AD435D"/>
    <w:rsid w:val="00AD70E4"/>
    <w:rsid w:val="00AE1DDC"/>
    <w:rsid w:val="00AE508A"/>
    <w:rsid w:val="00AE5C99"/>
    <w:rsid w:val="00AF264A"/>
    <w:rsid w:val="00AF5E6F"/>
    <w:rsid w:val="00B020DB"/>
    <w:rsid w:val="00B0349F"/>
    <w:rsid w:val="00B04229"/>
    <w:rsid w:val="00B055B1"/>
    <w:rsid w:val="00B064C3"/>
    <w:rsid w:val="00B07A1A"/>
    <w:rsid w:val="00B141BD"/>
    <w:rsid w:val="00B16F7F"/>
    <w:rsid w:val="00B174CC"/>
    <w:rsid w:val="00B3450B"/>
    <w:rsid w:val="00B35CD8"/>
    <w:rsid w:val="00B46368"/>
    <w:rsid w:val="00B465DE"/>
    <w:rsid w:val="00B620DE"/>
    <w:rsid w:val="00B64E29"/>
    <w:rsid w:val="00B662B4"/>
    <w:rsid w:val="00B726CC"/>
    <w:rsid w:val="00B72C30"/>
    <w:rsid w:val="00B82C90"/>
    <w:rsid w:val="00B84251"/>
    <w:rsid w:val="00B87DF5"/>
    <w:rsid w:val="00BB04FE"/>
    <w:rsid w:val="00BC315D"/>
    <w:rsid w:val="00BD19E6"/>
    <w:rsid w:val="00BD2CDB"/>
    <w:rsid w:val="00BD3423"/>
    <w:rsid w:val="00BE1C70"/>
    <w:rsid w:val="00BE5659"/>
    <w:rsid w:val="00BE7727"/>
    <w:rsid w:val="00BF3E11"/>
    <w:rsid w:val="00C00D9D"/>
    <w:rsid w:val="00C03B94"/>
    <w:rsid w:val="00C041C0"/>
    <w:rsid w:val="00C06618"/>
    <w:rsid w:val="00C07E89"/>
    <w:rsid w:val="00C10CAC"/>
    <w:rsid w:val="00C11EC3"/>
    <w:rsid w:val="00C137CD"/>
    <w:rsid w:val="00C155B1"/>
    <w:rsid w:val="00C15DAF"/>
    <w:rsid w:val="00C300AD"/>
    <w:rsid w:val="00C4018F"/>
    <w:rsid w:val="00C40959"/>
    <w:rsid w:val="00C412B2"/>
    <w:rsid w:val="00C467EB"/>
    <w:rsid w:val="00C470E3"/>
    <w:rsid w:val="00C53148"/>
    <w:rsid w:val="00C56659"/>
    <w:rsid w:val="00C624AE"/>
    <w:rsid w:val="00C62CF2"/>
    <w:rsid w:val="00C7251B"/>
    <w:rsid w:val="00C72F78"/>
    <w:rsid w:val="00C8001D"/>
    <w:rsid w:val="00C8051F"/>
    <w:rsid w:val="00C81EDD"/>
    <w:rsid w:val="00C843AE"/>
    <w:rsid w:val="00C87552"/>
    <w:rsid w:val="00CA1BA3"/>
    <w:rsid w:val="00CA4C29"/>
    <w:rsid w:val="00CA5090"/>
    <w:rsid w:val="00CA5540"/>
    <w:rsid w:val="00CB2BDD"/>
    <w:rsid w:val="00CC32AD"/>
    <w:rsid w:val="00CC365D"/>
    <w:rsid w:val="00CD38D3"/>
    <w:rsid w:val="00CE4F3F"/>
    <w:rsid w:val="00D0282C"/>
    <w:rsid w:val="00D02AA2"/>
    <w:rsid w:val="00D034C5"/>
    <w:rsid w:val="00D04055"/>
    <w:rsid w:val="00D05411"/>
    <w:rsid w:val="00D077CC"/>
    <w:rsid w:val="00D1102B"/>
    <w:rsid w:val="00D2056B"/>
    <w:rsid w:val="00D21229"/>
    <w:rsid w:val="00D34043"/>
    <w:rsid w:val="00D36DD2"/>
    <w:rsid w:val="00D53321"/>
    <w:rsid w:val="00D53747"/>
    <w:rsid w:val="00D53B97"/>
    <w:rsid w:val="00D60958"/>
    <w:rsid w:val="00D62AFF"/>
    <w:rsid w:val="00D62C04"/>
    <w:rsid w:val="00D81427"/>
    <w:rsid w:val="00D82DEA"/>
    <w:rsid w:val="00D83E40"/>
    <w:rsid w:val="00D87CF0"/>
    <w:rsid w:val="00DA1F20"/>
    <w:rsid w:val="00DA3370"/>
    <w:rsid w:val="00DA6842"/>
    <w:rsid w:val="00DB4AC7"/>
    <w:rsid w:val="00DB7B2A"/>
    <w:rsid w:val="00DC0293"/>
    <w:rsid w:val="00DC3902"/>
    <w:rsid w:val="00DC6965"/>
    <w:rsid w:val="00DD6539"/>
    <w:rsid w:val="00DE0395"/>
    <w:rsid w:val="00DE1687"/>
    <w:rsid w:val="00DE1B58"/>
    <w:rsid w:val="00DF0568"/>
    <w:rsid w:val="00DF1709"/>
    <w:rsid w:val="00E000EF"/>
    <w:rsid w:val="00E017E6"/>
    <w:rsid w:val="00E07A58"/>
    <w:rsid w:val="00E121C5"/>
    <w:rsid w:val="00E23F8E"/>
    <w:rsid w:val="00E2422E"/>
    <w:rsid w:val="00E264D4"/>
    <w:rsid w:val="00E277CC"/>
    <w:rsid w:val="00E27858"/>
    <w:rsid w:val="00E30049"/>
    <w:rsid w:val="00E43447"/>
    <w:rsid w:val="00E456A8"/>
    <w:rsid w:val="00E57511"/>
    <w:rsid w:val="00E5753F"/>
    <w:rsid w:val="00E623E4"/>
    <w:rsid w:val="00E65AA5"/>
    <w:rsid w:val="00E72276"/>
    <w:rsid w:val="00E85CBF"/>
    <w:rsid w:val="00E86256"/>
    <w:rsid w:val="00EA4D12"/>
    <w:rsid w:val="00EA561A"/>
    <w:rsid w:val="00EA691B"/>
    <w:rsid w:val="00EB0779"/>
    <w:rsid w:val="00EB48C3"/>
    <w:rsid w:val="00EB67C7"/>
    <w:rsid w:val="00EC049D"/>
    <w:rsid w:val="00EC05C5"/>
    <w:rsid w:val="00EC27A4"/>
    <w:rsid w:val="00EC3916"/>
    <w:rsid w:val="00EC71B9"/>
    <w:rsid w:val="00EC7DCD"/>
    <w:rsid w:val="00ED2AB2"/>
    <w:rsid w:val="00ED32AD"/>
    <w:rsid w:val="00EE1449"/>
    <w:rsid w:val="00EF2A3A"/>
    <w:rsid w:val="00EF2BF3"/>
    <w:rsid w:val="00EF7FC5"/>
    <w:rsid w:val="00F014BA"/>
    <w:rsid w:val="00F20AC9"/>
    <w:rsid w:val="00F24A31"/>
    <w:rsid w:val="00F322EF"/>
    <w:rsid w:val="00F45CBA"/>
    <w:rsid w:val="00F52261"/>
    <w:rsid w:val="00F62941"/>
    <w:rsid w:val="00F6769C"/>
    <w:rsid w:val="00F75040"/>
    <w:rsid w:val="00F7591D"/>
    <w:rsid w:val="00F7745C"/>
    <w:rsid w:val="00F82E85"/>
    <w:rsid w:val="00F914AC"/>
    <w:rsid w:val="00F918BE"/>
    <w:rsid w:val="00F93C89"/>
    <w:rsid w:val="00FA79D7"/>
    <w:rsid w:val="00FB5086"/>
    <w:rsid w:val="00FB76D8"/>
    <w:rsid w:val="00FB79FE"/>
    <w:rsid w:val="00FC0A4F"/>
    <w:rsid w:val="00FC3078"/>
    <w:rsid w:val="00FE15D5"/>
    <w:rsid w:val="00FE3D25"/>
    <w:rsid w:val="00FE68F7"/>
    <w:rsid w:val="00FF56E1"/>
    <w:rsid w:val="00FF67B0"/>
    <w:rsid w:val="00FF67D4"/>
    <w:rsid w:val="00FF68CD"/>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1B46F11"/>
  <w15:docId w15:val="{CB12A5A2-47C0-4278-B4A4-323BCB7F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4D5"/>
    <w:pPr>
      <w:spacing w:after="160" w:line="259" w:lineRule="auto"/>
    </w:pPr>
    <w:rPr>
      <w:rFonts w:ascii="Times New Roman" w:hAnsi="Times New Roman" w:cs="Times New Roman"/>
      <w:sz w:val="24"/>
      <w:szCs w:val="24"/>
      <w:lang w:val="lv-LV"/>
    </w:rPr>
  </w:style>
  <w:style w:type="paragraph" w:styleId="Heading3">
    <w:name w:val="heading 3"/>
    <w:basedOn w:val="Normal"/>
    <w:link w:val="Heading3Char"/>
    <w:uiPriority w:val="9"/>
    <w:unhideWhenUsed/>
    <w:qFormat/>
    <w:rsid w:val="00B87DF5"/>
    <w:pPr>
      <w:spacing w:before="100" w:beforeAutospacing="1" w:after="100" w:afterAutospacing="1" w:line="240" w:lineRule="auto"/>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D5"/>
    <w:pPr>
      <w:ind w:left="720"/>
      <w:contextualSpacing/>
    </w:pPr>
  </w:style>
  <w:style w:type="paragraph" w:customStyle="1" w:styleId="tv213">
    <w:name w:val="tv213"/>
    <w:basedOn w:val="Normal"/>
    <w:rsid w:val="002E64D5"/>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8C6C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C77"/>
    <w:rPr>
      <w:rFonts w:ascii="Times New Roman" w:hAnsi="Times New Roman" w:cs="Times New Roman"/>
      <w:sz w:val="24"/>
      <w:szCs w:val="24"/>
      <w:lang w:val="lv-LV"/>
    </w:rPr>
  </w:style>
  <w:style w:type="paragraph" w:styleId="Footer">
    <w:name w:val="footer"/>
    <w:basedOn w:val="Normal"/>
    <w:link w:val="FooterChar"/>
    <w:uiPriority w:val="99"/>
    <w:unhideWhenUsed/>
    <w:rsid w:val="008C6C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C77"/>
    <w:rPr>
      <w:rFonts w:ascii="Times New Roman" w:hAnsi="Times New Roman" w:cs="Times New Roman"/>
      <w:sz w:val="24"/>
      <w:szCs w:val="24"/>
      <w:lang w:val="lv-LV"/>
    </w:rPr>
  </w:style>
  <w:style w:type="character" w:styleId="Hyperlink">
    <w:name w:val="Hyperlink"/>
    <w:basedOn w:val="DefaultParagraphFont"/>
    <w:uiPriority w:val="99"/>
    <w:unhideWhenUsed/>
    <w:rsid w:val="000B2E8E"/>
    <w:rPr>
      <w:color w:val="0000FF"/>
      <w:u w:val="single"/>
    </w:rPr>
  </w:style>
  <w:style w:type="character" w:styleId="CommentReference">
    <w:name w:val="annotation reference"/>
    <w:basedOn w:val="DefaultParagraphFont"/>
    <w:uiPriority w:val="99"/>
    <w:semiHidden/>
    <w:unhideWhenUsed/>
    <w:rsid w:val="00260B4B"/>
    <w:rPr>
      <w:sz w:val="16"/>
      <w:szCs w:val="16"/>
    </w:rPr>
  </w:style>
  <w:style w:type="paragraph" w:styleId="CommentText">
    <w:name w:val="annotation text"/>
    <w:basedOn w:val="Normal"/>
    <w:link w:val="CommentTextChar"/>
    <w:uiPriority w:val="99"/>
    <w:unhideWhenUsed/>
    <w:rsid w:val="00260B4B"/>
    <w:pPr>
      <w:spacing w:line="240" w:lineRule="auto"/>
    </w:pPr>
    <w:rPr>
      <w:sz w:val="20"/>
      <w:szCs w:val="20"/>
    </w:rPr>
  </w:style>
  <w:style w:type="character" w:customStyle="1" w:styleId="CommentTextChar">
    <w:name w:val="Comment Text Char"/>
    <w:basedOn w:val="DefaultParagraphFont"/>
    <w:link w:val="CommentText"/>
    <w:uiPriority w:val="99"/>
    <w:rsid w:val="00260B4B"/>
    <w:rPr>
      <w:rFonts w:ascii="Times New Roman" w:hAnsi="Times New Roman" w:cs="Times New Roman"/>
      <w:sz w:val="20"/>
      <w:szCs w:val="20"/>
      <w:lang w:val="lv-LV"/>
    </w:rPr>
  </w:style>
  <w:style w:type="paragraph" w:styleId="BalloonText">
    <w:name w:val="Balloon Text"/>
    <w:basedOn w:val="Normal"/>
    <w:link w:val="BalloonTextChar"/>
    <w:uiPriority w:val="99"/>
    <w:semiHidden/>
    <w:unhideWhenUsed/>
    <w:rsid w:val="0026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4B"/>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EE1449"/>
    <w:rPr>
      <w:b/>
      <w:bCs/>
    </w:rPr>
  </w:style>
  <w:style w:type="character" w:customStyle="1" w:styleId="CommentSubjectChar">
    <w:name w:val="Comment Subject Char"/>
    <w:basedOn w:val="CommentTextChar"/>
    <w:link w:val="CommentSubject"/>
    <w:uiPriority w:val="99"/>
    <w:semiHidden/>
    <w:rsid w:val="00EE1449"/>
    <w:rPr>
      <w:rFonts w:ascii="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B87DF5"/>
    <w:rPr>
      <w:rFonts w:ascii="Times New Roman" w:eastAsia="Times New Roman" w:hAnsi="Times New Roman" w:cs="Times New Roman"/>
      <w:b/>
      <w:bCs/>
      <w:sz w:val="27"/>
      <w:szCs w:val="27"/>
      <w:lang w:val="lv-LV" w:eastAsia="lv-LV"/>
    </w:rPr>
  </w:style>
  <w:style w:type="paragraph" w:styleId="NormalWeb">
    <w:name w:val="Normal (Web)"/>
    <w:basedOn w:val="Normal"/>
    <w:uiPriority w:val="99"/>
    <w:semiHidden/>
    <w:unhideWhenUsed/>
    <w:rsid w:val="00B87DF5"/>
    <w:pPr>
      <w:spacing w:before="100" w:beforeAutospacing="1" w:after="100" w:afterAutospacing="1"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9934">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0"/>
          <w:marRight w:val="0"/>
          <w:marTop w:val="0"/>
          <w:marBottom w:val="567"/>
          <w:divBdr>
            <w:top w:val="none" w:sz="0" w:space="0" w:color="auto"/>
            <w:left w:val="none" w:sz="0" w:space="0" w:color="auto"/>
            <w:bottom w:val="none" w:sz="0" w:space="0" w:color="auto"/>
            <w:right w:val="none" w:sz="0" w:space="0" w:color="auto"/>
          </w:divBdr>
        </w:div>
        <w:div w:id="1189367424">
          <w:marLeft w:val="0"/>
          <w:marRight w:val="0"/>
          <w:marTop w:val="480"/>
          <w:marBottom w:val="240"/>
          <w:divBdr>
            <w:top w:val="none" w:sz="0" w:space="0" w:color="auto"/>
            <w:left w:val="none" w:sz="0" w:space="0" w:color="auto"/>
            <w:bottom w:val="none" w:sz="0" w:space="0" w:color="auto"/>
            <w:right w:val="none" w:sz="0" w:space="0" w:color="auto"/>
          </w:divBdr>
        </w:div>
      </w:divsChild>
    </w:div>
    <w:div w:id="189878066">
      <w:bodyDiv w:val="1"/>
      <w:marLeft w:val="0"/>
      <w:marRight w:val="0"/>
      <w:marTop w:val="0"/>
      <w:marBottom w:val="0"/>
      <w:divBdr>
        <w:top w:val="none" w:sz="0" w:space="0" w:color="auto"/>
        <w:left w:val="none" w:sz="0" w:space="0" w:color="auto"/>
        <w:bottom w:val="none" w:sz="0" w:space="0" w:color="auto"/>
        <w:right w:val="none" w:sz="0" w:space="0" w:color="auto"/>
      </w:divBdr>
    </w:div>
    <w:div w:id="350033293">
      <w:bodyDiv w:val="1"/>
      <w:marLeft w:val="0"/>
      <w:marRight w:val="0"/>
      <w:marTop w:val="0"/>
      <w:marBottom w:val="0"/>
      <w:divBdr>
        <w:top w:val="none" w:sz="0" w:space="0" w:color="auto"/>
        <w:left w:val="none" w:sz="0" w:space="0" w:color="auto"/>
        <w:bottom w:val="none" w:sz="0" w:space="0" w:color="auto"/>
        <w:right w:val="none" w:sz="0" w:space="0" w:color="auto"/>
      </w:divBdr>
    </w:div>
    <w:div w:id="490297336">
      <w:bodyDiv w:val="1"/>
      <w:marLeft w:val="0"/>
      <w:marRight w:val="0"/>
      <w:marTop w:val="0"/>
      <w:marBottom w:val="0"/>
      <w:divBdr>
        <w:top w:val="none" w:sz="0" w:space="0" w:color="auto"/>
        <w:left w:val="none" w:sz="0" w:space="0" w:color="auto"/>
        <w:bottom w:val="none" w:sz="0" w:space="0" w:color="auto"/>
        <w:right w:val="none" w:sz="0" w:space="0" w:color="auto"/>
      </w:divBdr>
    </w:div>
    <w:div w:id="717164390">
      <w:bodyDiv w:val="1"/>
      <w:marLeft w:val="0"/>
      <w:marRight w:val="0"/>
      <w:marTop w:val="0"/>
      <w:marBottom w:val="0"/>
      <w:divBdr>
        <w:top w:val="none" w:sz="0" w:space="0" w:color="auto"/>
        <w:left w:val="none" w:sz="0" w:space="0" w:color="auto"/>
        <w:bottom w:val="none" w:sz="0" w:space="0" w:color="auto"/>
        <w:right w:val="none" w:sz="0" w:space="0" w:color="auto"/>
      </w:divBdr>
      <w:divsChild>
        <w:div w:id="584726656">
          <w:marLeft w:val="0"/>
          <w:marRight w:val="0"/>
          <w:marTop w:val="0"/>
          <w:marBottom w:val="0"/>
          <w:divBdr>
            <w:top w:val="none" w:sz="0" w:space="0" w:color="auto"/>
            <w:left w:val="none" w:sz="0" w:space="0" w:color="auto"/>
            <w:bottom w:val="none" w:sz="0" w:space="0" w:color="auto"/>
            <w:right w:val="none" w:sz="0" w:space="0" w:color="auto"/>
          </w:divBdr>
          <w:divsChild>
            <w:div w:id="853418971">
              <w:marLeft w:val="0"/>
              <w:marRight w:val="0"/>
              <w:marTop w:val="0"/>
              <w:marBottom w:val="567"/>
              <w:divBdr>
                <w:top w:val="none" w:sz="0" w:space="0" w:color="auto"/>
                <w:left w:val="none" w:sz="0" w:space="0" w:color="auto"/>
                <w:bottom w:val="none" w:sz="0" w:space="0" w:color="auto"/>
                <w:right w:val="none" w:sz="0" w:space="0" w:color="auto"/>
              </w:divBdr>
            </w:div>
            <w:div w:id="854078202">
              <w:marLeft w:val="0"/>
              <w:marRight w:val="0"/>
              <w:marTop w:val="480"/>
              <w:marBottom w:val="240"/>
              <w:divBdr>
                <w:top w:val="none" w:sz="0" w:space="0" w:color="auto"/>
                <w:left w:val="none" w:sz="0" w:space="0" w:color="auto"/>
                <w:bottom w:val="none" w:sz="0" w:space="0" w:color="auto"/>
                <w:right w:val="none" w:sz="0" w:space="0" w:color="auto"/>
              </w:divBdr>
            </w:div>
          </w:divsChild>
        </w:div>
        <w:div w:id="885877525">
          <w:marLeft w:val="150"/>
          <w:marRight w:val="0"/>
          <w:marTop w:val="0"/>
          <w:marBottom w:val="0"/>
          <w:divBdr>
            <w:top w:val="none" w:sz="0" w:space="0" w:color="auto"/>
            <w:left w:val="none" w:sz="0" w:space="0" w:color="auto"/>
            <w:bottom w:val="none" w:sz="0" w:space="0" w:color="auto"/>
            <w:right w:val="none" w:sz="0" w:space="0" w:color="auto"/>
          </w:divBdr>
          <w:divsChild>
            <w:div w:id="1270698244">
              <w:marLeft w:val="0"/>
              <w:marRight w:val="0"/>
              <w:marTop w:val="0"/>
              <w:marBottom w:val="0"/>
              <w:divBdr>
                <w:top w:val="none" w:sz="0" w:space="0" w:color="auto"/>
                <w:left w:val="none" w:sz="0" w:space="0" w:color="auto"/>
                <w:bottom w:val="none" w:sz="0" w:space="0" w:color="auto"/>
                <w:right w:val="none" w:sz="0" w:space="0" w:color="auto"/>
              </w:divBdr>
              <w:divsChild>
                <w:div w:id="1575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6323">
      <w:bodyDiv w:val="1"/>
      <w:marLeft w:val="0"/>
      <w:marRight w:val="0"/>
      <w:marTop w:val="0"/>
      <w:marBottom w:val="0"/>
      <w:divBdr>
        <w:top w:val="none" w:sz="0" w:space="0" w:color="auto"/>
        <w:left w:val="none" w:sz="0" w:space="0" w:color="auto"/>
        <w:bottom w:val="none" w:sz="0" w:space="0" w:color="auto"/>
        <w:right w:val="none" w:sz="0" w:space="0" w:color="auto"/>
      </w:divBdr>
    </w:div>
    <w:div w:id="1133448255">
      <w:bodyDiv w:val="1"/>
      <w:marLeft w:val="0"/>
      <w:marRight w:val="0"/>
      <w:marTop w:val="0"/>
      <w:marBottom w:val="0"/>
      <w:divBdr>
        <w:top w:val="none" w:sz="0" w:space="0" w:color="auto"/>
        <w:left w:val="none" w:sz="0" w:space="0" w:color="auto"/>
        <w:bottom w:val="none" w:sz="0" w:space="0" w:color="auto"/>
        <w:right w:val="none" w:sz="0" w:space="0" w:color="auto"/>
      </w:divBdr>
    </w:div>
    <w:div w:id="1196195567">
      <w:bodyDiv w:val="1"/>
      <w:marLeft w:val="0"/>
      <w:marRight w:val="0"/>
      <w:marTop w:val="0"/>
      <w:marBottom w:val="0"/>
      <w:divBdr>
        <w:top w:val="none" w:sz="0" w:space="0" w:color="auto"/>
        <w:left w:val="none" w:sz="0" w:space="0" w:color="auto"/>
        <w:bottom w:val="none" w:sz="0" w:space="0" w:color="auto"/>
        <w:right w:val="none" w:sz="0" w:space="0" w:color="auto"/>
      </w:divBdr>
    </w:div>
    <w:div w:id="1226260700">
      <w:bodyDiv w:val="1"/>
      <w:marLeft w:val="0"/>
      <w:marRight w:val="0"/>
      <w:marTop w:val="0"/>
      <w:marBottom w:val="0"/>
      <w:divBdr>
        <w:top w:val="none" w:sz="0" w:space="0" w:color="auto"/>
        <w:left w:val="none" w:sz="0" w:space="0" w:color="auto"/>
        <w:bottom w:val="none" w:sz="0" w:space="0" w:color="auto"/>
        <w:right w:val="none" w:sz="0" w:space="0" w:color="auto"/>
      </w:divBdr>
    </w:div>
    <w:div w:id="1309363080">
      <w:bodyDiv w:val="1"/>
      <w:marLeft w:val="0"/>
      <w:marRight w:val="0"/>
      <w:marTop w:val="0"/>
      <w:marBottom w:val="0"/>
      <w:divBdr>
        <w:top w:val="none" w:sz="0" w:space="0" w:color="auto"/>
        <w:left w:val="none" w:sz="0" w:space="0" w:color="auto"/>
        <w:bottom w:val="none" w:sz="0" w:space="0" w:color="auto"/>
        <w:right w:val="none" w:sz="0" w:space="0" w:color="auto"/>
      </w:divBdr>
    </w:div>
    <w:div w:id="1356618287">
      <w:bodyDiv w:val="1"/>
      <w:marLeft w:val="0"/>
      <w:marRight w:val="0"/>
      <w:marTop w:val="0"/>
      <w:marBottom w:val="0"/>
      <w:divBdr>
        <w:top w:val="none" w:sz="0" w:space="0" w:color="auto"/>
        <w:left w:val="none" w:sz="0" w:space="0" w:color="auto"/>
        <w:bottom w:val="none" w:sz="0" w:space="0" w:color="auto"/>
        <w:right w:val="none" w:sz="0" w:space="0" w:color="auto"/>
      </w:divBdr>
    </w:div>
    <w:div w:id="1713991926">
      <w:bodyDiv w:val="1"/>
      <w:marLeft w:val="0"/>
      <w:marRight w:val="0"/>
      <w:marTop w:val="0"/>
      <w:marBottom w:val="0"/>
      <w:divBdr>
        <w:top w:val="none" w:sz="0" w:space="0" w:color="auto"/>
        <w:left w:val="none" w:sz="0" w:space="0" w:color="auto"/>
        <w:bottom w:val="none" w:sz="0" w:space="0" w:color="auto"/>
        <w:right w:val="none" w:sz="0" w:space="0" w:color="auto"/>
      </w:divBdr>
    </w:div>
    <w:div w:id="1809742834">
      <w:bodyDiv w:val="1"/>
      <w:marLeft w:val="0"/>
      <w:marRight w:val="0"/>
      <w:marTop w:val="0"/>
      <w:marBottom w:val="0"/>
      <w:divBdr>
        <w:top w:val="none" w:sz="0" w:space="0" w:color="auto"/>
        <w:left w:val="none" w:sz="0" w:space="0" w:color="auto"/>
        <w:bottom w:val="none" w:sz="0" w:space="0" w:color="auto"/>
        <w:right w:val="none" w:sz="0" w:space="0" w:color="auto"/>
      </w:divBdr>
    </w:div>
    <w:div w:id="21330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7760-publisko-iepirkumu-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760-publisko-iepirkumu-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A.Lapiņš</Vad_x012b_t_x0101_js>
    <TAP xmlns="49b0bb89-35b3-4114-9b1c-a376ef2ba045">38</TAP>
    <Kategorija xmlns="2e5bb04e-596e-45bd-9003-43ca78b1ba16">Likumprojekts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98C6-B1EB-43E6-887B-E6A81C00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76720-DD58-4BED-9C51-D3A995FA5CBC}">
  <ds:schemaRefs>
    <ds:schemaRef ds:uri="http://schemas.microsoft.com/sharepoint/v3/contenttype/forms"/>
  </ds:schemaRefs>
</ds:datastoreItem>
</file>

<file path=customXml/itemProps3.xml><?xml version="1.0" encoding="utf-8"?>
<ds:datastoreItem xmlns:ds="http://schemas.openxmlformats.org/officeDocument/2006/customXml" ds:itemID="{EC5FB869-D4CE-4E87-B426-5047D09033B7}">
  <ds:schemaRefs>
    <ds:schemaRef ds:uri="49b0bb89-35b3-4114-9b1c-a376ef2ba045"/>
    <ds:schemaRef ds:uri="http://www.w3.org/XML/1998/namespace"/>
    <ds:schemaRef ds:uri="2e5bb04e-596e-45bd-9003-43ca78b1ba16"/>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69E2EA4-D23C-4EE4-96C4-E2501250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6</Pages>
  <Words>8216</Words>
  <Characters>4684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Likumprojekts "Grozījumi Publisko iepirkumu likumā"</vt:lpstr>
    </vt:vector>
  </TitlesOfParts>
  <Company>Finanšu ministrija</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Publisko iepirkumu likumā"</dc:title>
  <dc:subject>Likumprojekts</dc:subject>
  <dc:creator>I.Cirse</dc:creator>
  <cp:keywords/>
  <dc:description>67095659_x000d_
iveta.cirse@fm.gov.lv</dc:description>
  <cp:lastModifiedBy>Iveta Cirse</cp:lastModifiedBy>
  <cp:revision>184</cp:revision>
  <cp:lastPrinted>2019-07-03T11:13:00Z</cp:lastPrinted>
  <dcterms:created xsi:type="dcterms:W3CDTF">2019-05-09T08:10:00Z</dcterms:created>
  <dcterms:modified xsi:type="dcterms:W3CDTF">2019-10-15T06:20:00Z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