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50A5" w14:textId="640E7BD7" w:rsidR="00714F38" w:rsidRDefault="00714F38" w:rsidP="00714F3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B1E643" w14:textId="77777777" w:rsidR="00714F38" w:rsidRPr="00F62F68" w:rsidRDefault="00714F38" w:rsidP="00714F3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0B4CCC" w14:textId="71952D71" w:rsidR="00714F38" w:rsidRPr="007779EA" w:rsidRDefault="00714F3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6042B0" w:rsidRPr="006042B0">
        <w:rPr>
          <w:rFonts w:ascii="Times New Roman" w:hAnsi="Times New Roman" w:cs="Times New Roman"/>
          <w:sz w:val="28"/>
          <w:szCs w:val="28"/>
        </w:rPr>
        <w:t>19. novembrī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6042B0">
        <w:rPr>
          <w:rFonts w:ascii="Times New Roman" w:eastAsia="Times New Roman" w:hAnsi="Times New Roman"/>
          <w:sz w:val="28"/>
          <w:szCs w:val="28"/>
        </w:rPr>
        <w:t> 537</w:t>
      </w:r>
    </w:p>
    <w:p w14:paraId="248E12F7" w14:textId="2E3DC8EC" w:rsidR="00714F38" w:rsidRPr="007779EA" w:rsidRDefault="00714F3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6042B0">
        <w:rPr>
          <w:rFonts w:ascii="Times New Roman" w:eastAsia="Times New Roman" w:hAnsi="Times New Roman"/>
          <w:sz w:val="28"/>
          <w:szCs w:val="28"/>
        </w:rPr>
        <w:t> 54 31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952FCD6" w14:textId="77777777" w:rsidR="0097048C" w:rsidRPr="00F62F68" w:rsidRDefault="0097048C" w:rsidP="00714F38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BA6632" w14:textId="6FE5C087" w:rsidR="0097048C" w:rsidRPr="00F62F68" w:rsidRDefault="0097048C" w:rsidP="00714F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Eiropas Ekonomikas zonas finanšu instrumenta un Norvēģijas finanšu instrumenta 2014.–2021.</w:t>
      </w:r>
      <w:r w:rsidR="00E13E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 </w:t>
      </w:r>
      <w:r w:rsidRPr="00F62F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gada perioda programmas </w:t>
      </w:r>
      <w:r w:rsidR="00714F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Pētniecība un izglītība</w:t>
      </w:r>
      <w:r w:rsidR="00714F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F62F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aktivitātes </w:t>
      </w:r>
      <w:r w:rsidR="00714F3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"</w:t>
      </w:r>
      <w:r w:rsidR="00911FE1" w:rsidRPr="00F62F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Inovācijas centri</w:t>
      </w:r>
      <w:r w:rsidR="00714F3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"</w:t>
      </w:r>
      <w:r w:rsidR="00911FE1" w:rsidRPr="00F62F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62F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īstenošanas noteikumi</w:t>
      </w:r>
    </w:p>
    <w:p w14:paraId="65CEA3B7" w14:textId="77777777" w:rsidR="00A97101" w:rsidRPr="00F62F68" w:rsidRDefault="00A97101" w:rsidP="00714F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A4E8DF" w14:textId="77777777" w:rsidR="001A020D" w:rsidRDefault="0097048C" w:rsidP="00714F3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Izdoti saskaņā ar </w:t>
      </w:r>
    </w:p>
    <w:p w14:paraId="07E469E7" w14:textId="77777777" w:rsidR="001A020D" w:rsidRDefault="0097048C" w:rsidP="00714F3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Eiropas Ekonomikas zonas </w:t>
      </w:r>
    </w:p>
    <w:p w14:paraId="2F07F184" w14:textId="77777777" w:rsidR="001A020D" w:rsidRDefault="0097048C" w:rsidP="00714F3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finanšu instrumenta un </w:t>
      </w:r>
    </w:p>
    <w:p w14:paraId="2FFC49E2" w14:textId="77777777" w:rsidR="001A020D" w:rsidRDefault="0097048C" w:rsidP="00714F3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Norvēģijas finanšu instrumenta </w:t>
      </w:r>
    </w:p>
    <w:p w14:paraId="383BA13C" w14:textId="77777777" w:rsidR="001A020D" w:rsidRDefault="0097048C" w:rsidP="00714F3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2014.–2021.</w:t>
      </w:r>
      <w:r w:rsidR="00E13E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 </w:t>
      </w:r>
      <w:r w:rsidRPr="00F62F6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gada perioda vadības likuma </w:t>
      </w:r>
    </w:p>
    <w:p w14:paraId="436BA2DC" w14:textId="4BC74F57" w:rsidR="00A97101" w:rsidRPr="00F62F68" w:rsidRDefault="0097048C" w:rsidP="00714F3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15.</w:t>
      </w:r>
      <w:r w:rsidR="00E13E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 </w:t>
      </w:r>
      <w:r w:rsidRPr="00F62F6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panta 12.</w:t>
      </w:r>
      <w:r w:rsidR="00E13E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 </w:t>
      </w:r>
      <w:r w:rsidRPr="00F62F6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punktu</w:t>
      </w:r>
    </w:p>
    <w:p w14:paraId="3CEF7ECE" w14:textId="1353A3AC" w:rsidR="0097048C" w:rsidRPr="00F62F68" w:rsidRDefault="0097048C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14:paraId="4AE07B3A" w14:textId="3E1B2D9C" w:rsidR="0097048C" w:rsidRPr="00F62F68" w:rsidRDefault="00A97101" w:rsidP="0071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I. </w:t>
      </w:r>
      <w:r w:rsidR="0097048C" w:rsidRPr="00F62F68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Vispārīgie jautājumi</w:t>
      </w:r>
    </w:p>
    <w:p w14:paraId="20E44A79" w14:textId="77777777" w:rsidR="0097048C" w:rsidRPr="005A4A6A" w:rsidRDefault="0097048C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14:paraId="23F4F151" w14:textId="7B5966A2" w:rsidR="00081B1D" w:rsidRDefault="00A9710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1134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="0097048C" w:rsidRPr="00BF1134">
        <w:rPr>
          <w:rFonts w:ascii="Times New Roman" w:hAnsi="Times New Roman" w:cs="Times New Roman"/>
          <w:sz w:val="28"/>
          <w:szCs w:val="28"/>
          <w:lang w:eastAsia="zh-CN"/>
        </w:rPr>
        <w:t>Noteikumi</w:t>
      </w:r>
      <w:r w:rsidR="00CB2083" w:rsidRPr="00BF1134">
        <w:rPr>
          <w:rFonts w:ascii="Times New Roman" w:hAnsi="Times New Roman" w:cs="Times New Roman"/>
          <w:sz w:val="28"/>
          <w:szCs w:val="28"/>
          <w:lang w:eastAsia="zh-CN"/>
        </w:rPr>
        <w:t xml:space="preserve"> nosaka </w:t>
      </w:r>
      <w:r w:rsidR="00B64ABE" w:rsidRPr="00BF113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Eiropas Ekonomikas zonas finanšu instrumenta un Norvēģijas finanšu instrumenta 2014.–2021.</w:t>
      </w:r>
      <w:r w:rsidR="001A02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B64ABE" w:rsidRPr="00BF113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gada perioda programmas </w:t>
      </w:r>
      <w:r w:rsidR="00714F38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="00B64ABE" w:rsidRPr="00BF1134">
        <w:rPr>
          <w:rFonts w:ascii="Times New Roman" w:eastAsia="Times New Roman" w:hAnsi="Times New Roman" w:cs="Times New Roman"/>
          <w:sz w:val="28"/>
          <w:szCs w:val="28"/>
          <w:lang w:eastAsia="zh-CN"/>
        </w:rPr>
        <w:t>Pētniecība un izglītība</w:t>
      </w:r>
      <w:r w:rsidR="00714F38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="00B64ABE" w:rsidRPr="00BF11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622F6" w:rsidRPr="000622F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aktivitātes </w:t>
      </w:r>
      <w:r w:rsidR="00714F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"</w:t>
      </w:r>
      <w:r w:rsidR="000622F6" w:rsidRPr="000622F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Inovācijas centri</w:t>
      </w:r>
      <w:r w:rsidR="00714F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"</w:t>
      </w:r>
      <w:r w:rsidR="000622F6" w:rsidRPr="00F62F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622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(turpmāk </w:t>
      </w:r>
      <w:r w:rsidR="00265E5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0622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64ABE" w:rsidRPr="00BF1134">
        <w:rPr>
          <w:rFonts w:ascii="Times New Roman" w:eastAsia="Times New Roman" w:hAnsi="Times New Roman" w:cs="Times New Roman"/>
          <w:sz w:val="28"/>
          <w:szCs w:val="28"/>
          <w:lang w:eastAsia="zh-CN"/>
        </w:rPr>
        <w:t>programma</w:t>
      </w:r>
      <w:r w:rsidR="000622F6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DF70B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3BBFEF94" w14:textId="669BA283" w:rsidR="00081B1D" w:rsidRDefault="00081B1D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81B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</w:t>
      </w:r>
      <w:r w:rsidR="00B64ABE" w:rsidRPr="00081B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7048C" w:rsidRPr="00081B1D">
        <w:rPr>
          <w:rFonts w:ascii="Times New Roman" w:hAnsi="Times New Roman" w:cs="Times New Roman"/>
          <w:sz w:val="28"/>
          <w:szCs w:val="28"/>
          <w:lang w:eastAsia="zh-CN"/>
        </w:rPr>
        <w:t>mērķi</w:t>
      </w:r>
      <w:r w:rsidR="000622F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0622F6" w:rsidRPr="000622F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622F6">
        <w:rPr>
          <w:rFonts w:ascii="Times New Roman" w:hAnsi="Times New Roman" w:cs="Times New Roman"/>
          <w:sz w:val="28"/>
          <w:szCs w:val="28"/>
          <w:lang w:eastAsia="zh-CN"/>
        </w:rPr>
        <w:t>pieejamo finansējumu un sasniedzamos rezultātus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78411002" w14:textId="6FE63600" w:rsidR="00081B1D" w:rsidRDefault="00B6419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1.2</w:t>
      </w:r>
      <w:r w:rsidR="00081B1D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97048C" w:rsidRPr="00746876">
        <w:rPr>
          <w:rFonts w:ascii="Times New Roman" w:hAnsi="Times New Roman" w:cs="Times New Roman"/>
          <w:sz w:val="28"/>
          <w:szCs w:val="28"/>
          <w:lang w:eastAsia="zh-CN"/>
        </w:rPr>
        <w:t>programmas apsaimniekotāju</w:t>
      </w:r>
      <w:r w:rsidR="0097048C" w:rsidRPr="00CD149D">
        <w:rPr>
          <w:rFonts w:ascii="Times New Roman" w:hAnsi="Times New Roman" w:cs="Times New Roman"/>
          <w:sz w:val="28"/>
          <w:szCs w:val="28"/>
          <w:lang w:eastAsia="zh-CN"/>
        </w:rPr>
        <w:t>, aģentūru</w:t>
      </w:r>
      <w:r w:rsidR="00081B1D">
        <w:rPr>
          <w:rFonts w:ascii="Times New Roman" w:hAnsi="Times New Roman" w:cs="Times New Roman"/>
          <w:sz w:val="28"/>
          <w:szCs w:val="28"/>
          <w:lang w:eastAsia="zh-CN"/>
        </w:rPr>
        <w:t xml:space="preserve"> un tās</w:t>
      </w:r>
      <w:r w:rsidR="00BF2573" w:rsidRPr="00CD149D">
        <w:rPr>
          <w:rFonts w:ascii="Times New Roman" w:hAnsi="Times New Roman" w:cs="Times New Roman"/>
          <w:sz w:val="28"/>
          <w:szCs w:val="28"/>
          <w:lang w:eastAsia="zh-CN"/>
        </w:rPr>
        <w:t xml:space="preserve"> pienākumus</w:t>
      </w:r>
      <w:r w:rsidR="00081B1D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57B0F432" w14:textId="2CBDBC26" w:rsidR="00081B1D" w:rsidRDefault="00B6419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_Hlk24112241"/>
      <w:r>
        <w:rPr>
          <w:rFonts w:ascii="Times New Roman" w:hAnsi="Times New Roman" w:cs="Times New Roman"/>
          <w:sz w:val="28"/>
          <w:szCs w:val="28"/>
          <w:lang w:eastAsia="zh-CN"/>
        </w:rPr>
        <w:t>1.3</w:t>
      </w:r>
      <w:r w:rsidR="00081B1D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1A020D">
        <w:rPr>
          <w:rFonts w:ascii="Times New Roman" w:hAnsi="Times New Roman" w:cs="Times New Roman"/>
          <w:sz w:val="28"/>
          <w:szCs w:val="28"/>
          <w:lang w:eastAsia="zh-CN"/>
        </w:rPr>
        <w:t> </w:t>
      </w:r>
      <w:r w:rsidR="003B6692" w:rsidRPr="00603E95">
        <w:rPr>
          <w:rFonts w:ascii="Times New Roman" w:hAnsi="Times New Roman" w:cs="Times New Roman"/>
          <w:sz w:val="28"/>
          <w:szCs w:val="28"/>
          <w:lang w:eastAsia="zh-CN"/>
        </w:rPr>
        <w:t xml:space="preserve">prasības </w:t>
      </w:r>
      <w:r w:rsidR="0097048C" w:rsidRPr="0054591C">
        <w:rPr>
          <w:rFonts w:ascii="Times New Roman" w:hAnsi="Times New Roman" w:cs="Times New Roman"/>
          <w:sz w:val="28"/>
          <w:szCs w:val="28"/>
          <w:lang w:eastAsia="zh-CN"/>
        </w:rPr>
        <w:t>iepriekš noteikt</w:t>
      </w:r>
      <w:r w:rsidR="00BF2573" w:rsidRPr="005E6B88">
        <w:rPr>
          <w:rFonts w:ascii="Times New Roman" w:hAnsi="Times New Roman" w:cs="Times New Roman"/>
          <w:sz w:val="28"/>
          <w:szCs w:val="28"/>
          <w:lang w:eastAsia="zh-CN"/>
        </w:rPr>
        <w:t>ā</w:t>
      </w:r>
      <w:r w:rsidR="0097048C" w:rsidRPr="00270B6C">
        <w:rPr>
          <w:rFonts w:ascii="Times New Roman" w:hAnsi="Times New Roman" w:cs="Times New Roman"/>
          <w:sz w:val="28"/>
          <w:szCs w:val="28"/>
          <w:lang w:eastAsia="zh-CN"/>
        </w:rPr>
        <w:t xml:space="preserve"> projekt</w:t>
      </w:r>
      <w:r w:rsidR="00FF166E">
        <w:rPr>
          <w:rFonts w:ascii="Times New Roman" w:hAnsi="Times New Roman" w:cs="Times New Roman"/>
          <w:sz w:val="28"/>
          <w:szCs w:val="28"/>
          <w:lang w:eastAsia="zh-CN"/>
        </w:rPr>
        <w:t>a</w:t>
      </w:r>
      <w:r w:rsidR="00E85423">
        <w:rPr>
          <w:rFonts w:ascii="Times New Roman" w:hAnsi="Times New Roman" w:cs="Times New Roman"/>
          <w:sz w:val="28"/>
          <w:szCs w:val="28"/>
          <w:lang w:eastAsia="zh-CN"/>
        </w:rPr>
        <w:t xml:space="preserve"> (turpmāk – projekts)</w:t>
      </w:r>
      <w:r w:rsidR="00014243" w:rsidRPr="007468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7048C" w:rsidRPr="00CD149D">
        <w:rPr>
          <w:rFonts w:ascii="Times New Roman" w:hAnsi="Times New Roman" w:cs="Times New Roman"/>
          <w:sz w:val="28"/>
          <w:szCs w:val="28"/>
          <w:lang w:eastAsia="zh-CN"/>
        </w:rPr>
        <w:t>iesniedzēj</w:t>
      </w:r>
      <w:r w:rsidR="00BF2573" w:rsidRPr="00CD149D">
        <w:rPr>
          <w:rFonts w:ascii="Times New Roman" w:hAnsi="Times New Roman" w:cs="Times New Roman"/>
          <w:sz w:val="28"/>
          <w:szCs w:val="28"/>
          <w:lang w:eastAsia="zh-CN"/>
        </w:rPr>
        <w:t>am</w:t>
      </w:r>
      <w:r w:rsidR="000622F6">
        <w:rPr>
          <w:rFonts w:ascii="Times New Roman" w:hAnsi="Times New Roman" w:cs="Times New Roman"/>
          <w:sz w:val="28"/>
          <w:szCs w:val="28"/>
          <w:lang w:eastAsia="zh-CN"/>
        </w:rPr>
        <w:t xml:space="preserve"> un </w:t>
      </w:r>
      <w:r w:rsidR="00FF166E">
        <w:rPr>
          <w:rFonts w:ascii="Times New Roman" w:hAnsi="Times New Roman" w:cs="Times New Roman"/>
          <w:sz w:val="28"/>
          <w:szCs w:val="28"/>
          <w:lang w:eastAsia="zh-CN"/>
        </w:rPr>
        <w:t xml:space="preserve">projekta </w:t>
      </w:r>
      <w:r w:rsidR="000622F6">
        <w:rPr>
          <w:rFonts w:ascii="Times New Roman" w:hAnsi="Times New Roman" w:cs="Times New Roman"/>
          <w:sz w:val="28"/>
          <w:szCs w:val="28"/>
          <w:lang w:eastAsia="zh-CN"/>
        </w:rPr>
        <w:t>partneriem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  <w:bookmarkEnd w:id="1"/>
    </w:p>
    <w:p w14:paraId="31B93B42" w14:textId="0E17B76E" w:rsidR="00081B1D" w:rsidRDefault="00B6419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1.4</w:t>
      </w:r>
      <w:r w:rsidR="00081B1D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7048C" w:rsidRPr="00CD149D">
        <w:rPr>
          <w:rFonts w:ascii="Times New Roman" w:hAnsi="Times New Roman" w:cs="Times New Roman"/>
          <w:sz w:val="28"/>
          <w:szCs w:val="28"/>
          <w:lang w:eastAsia="zh-CN"/>
        </w:rPr>
        <w:t xml:space="preserve"> atbalstām</w:t>
      </w:r>
      <w:r w:rsidR="00AA74F9">
        <w:rPr>
          <w:rFonts w:ascii="Times New Roman" w:hAnsi="Times New Roman" w:cs="Times New Roman"/>
          <w:sz w:val="28"/>
          <w:szCs w:val="28"/>
          <w:lang w:eastAsia="zh-CN"/>
        </w:rPr>
        <w:t>o</w:t>
      </w:r>
      <w:r w:rsidR="00081B1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7048C" w:rsidRPr="00CD149D">
        <w:rPr>
          <w:rFonts w:ascii="Times New Roman" w:hAnsi="Times New Roman" w:cs="Times New Roman"/>
          <w:sz w:val="28"/>
          <w:szCs w:val="28"/>
          <w:lang w:eastAsia="zh-CN"/>
        </w:rPr>
        <w:t>darbīb</w:t>
      </w:r>
      <w:r w:rsidR="00AA74F9">
        <w:rPr>
          <w:rFonts w:ascii="Times New Roman" w:hAnsi="Times New Roman" w:cs="Times New Roman"/>
          <w:sz w:val="28"/>
          <w:szCs w:val="28"/>
          <w:lang w:eastAsia="zh-CN"/>
        </w:rPr>
        <w:t>u</w:t>
      </w:r>
      <w:r w:rsidR="000622F6">
        <w:rPr>
          <w:rFonts w:ascii="Times New Roman" w:hAnsi="Times New Roman" w:cs="Times New Roman"/>
          <w:sz w:val="28"/>
          <w:szCs w:val="28"/>
          <w:lang w:eastAsia="zh-CN"/>
        </w:rPr>
        <w:t xml:space="preserve"> un</w:t>
      </w:r>
      <w:r w:rsidR="000622F6" w:rsidRPr="000622F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622F6" w:rsidRPr="004F0B89">
        <w:rPr>
          <w:rFonts w:ascii="Times New Roman" w:hAnsi="Times New Roman" w:cs="Times New Roman"/>
          <w:sz w:val="28"/>
          <w:szCs w:val="28"/>
          <w:lang w:eastAsia="zh-CN"/>
        </w:rPr>
        <w:t xml:space="preserve">izmaksu </w:t>
      </w:r>
      <w:r w:rsidR="000622F6" w:rsidRPr="0053496D">
        <w:rPr>
          <w:rFonts w:ascii="Times New Roman" w:hAnsi="Times New Roman" w:cs="Times New Roman"/>
          <w:sz w:val="28"/>
          <w:szCs w:val="28"/>
          <w:lang w:eastAsia="zh-CN"/>
        </w:rPr>
        <w:t>attiecinām</w:t>
      </w:r>
      <w:r w:rsidR="000622F6">
        <w:rPr>
          <w:rFonts w:ascii="Times New Roman" w:hAnsi="Times New Roman" w:cs="Times New Roman"/>
          <w:sz w:val="28"/>
          <w:szCs w:val="28"/>
          <w:lang w:eastAsia="zh-CN"/>
        </w:rPr>
        <w:t>īb</w:t>
      </w:r>
      <w:r w:rsidR="001A020D">
        <w:rPr>
          <w:rFonts w:ascii="Times New Roman" w:hAnsi="Times New Roman" w:cs="Times New Roman"/>
          <w:sz w:val="28"/>
          <w:szCs w:val="28"/>
          <w:lang w:eastAsia="zh-CN"/>
        </w:rPr>
        <w:t>as</w:t>
      </w:r>
      <w:r w:rsidR="00AA74F9">
        <w:rPr>
          <w:rFonts w:ascii="Times New Roman" w:hAnsi="Times New Roman" w:cs="Times New Roman"/>
          <w:sz w:val="28"/>
          <w:szCs w:val="28"/>
          <w:lang w:eastAsia="zh-CN"/>
        </w:rPr>
        <w:t xml:space="preserve"> nosacījumus</w:t>
      </w:r>
      <w:r w:rsidR="00081B1D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242E602D" w14:textId="65312CEE" w:rsidR="00081B1D" w:rsidRDefault="007776F7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1.5</w:t>
      </w:r>
      <w:r w:rsidR="00081B1D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3936C8">
        <w:rPr>
          <w:rFonts w:ascii="Times New Roman" w:hAnsi="Times New Roman" w:cs="Times New Roman"/>
          <w:sz w:val="28"/>
          <w:szCs w:val="28"/>
          <w:lang w:eastAsia="zh-CN"/>
        </w:rPr>
        <w:t xml:space="preserve"> projekta</w:t>
      </w:r>
      <w:r w:rsidR="0097048C" w:rsidRPr="00BF1134">
        <w:rPr>
          <w:rFonts w:ascii="Times New Roman" w:hAnsi="Times New Roman" w:cs="Times New Roman"/>
          <w:sz w:val="28"/>
          <w:szCs w:val="28"/>
          <w:lang w:eastAsia="zh-CN"/>
        </w:rPr>
        <w:t xml:space="preserve"> līguma v</w:t>
      </w:r>
      <w:r w:rsidR="007B3430" w:rsidRPr="00BF1134">
        <w:rPr>
          <w:rFonts w:ascii="Times New Roman" w:hAnsi="Times New Roman" w:cs="Times New Roman"/>
          <w:sz w:val="28"/>
          <w:szCs w:val="28"/>
          <w:lang w:eastAsia="zh-CN"/>
        </w:rPr>
        <w:t>ienpusēja uzteikuma nosacījumus</w:t>
      </w:r>
      <w:r w:rsidR="00081B1D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2B9BC094" w14:textId="4647E60C" w:rsidR="00BF2573" w:rsidRDefault="007776F7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1.6</w:t>
      </w:r>
      <w:r w:rsidR="00081B1D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B3430" w:rsidRPr="00BF113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7048C" w:rsidRPr="00BF1134">
        <w:rPr>
          <w:rFonts w:ascii="Times New Roman" w:hAnsi="Times New Roman" w:cs="Times New Roman"/>
          <w:sz w:val="28"/>
          <w:szCs w:val="28"/>
          <w:lang w:eastAsia="zh-CN"/>
        </w:rPr>
        <w:t>divpusējā</w:t>
      </w:r>
      <w:r w:rsidR="008D7E37" w:rsidRPr="00BF1134">
        <w:rPr>
          <w:rFonts w:ascii="Times New Roman" w:hAnsi="Times New Roman" w:cs="Times New Roman"/>
          <w:sz w:val="28"/>
          <w:szCs w:val="28"/>
          <w:lang w:eastAsia="zh-CN"/>
        </w:rPr>
        <w:t>s</w:t>
      </w:r>
      <w:r w:rsidR="0097048C" w:rsidRPr="00BF1134">
        <w:rPr>
          <w:rFonts w:ascii="Times New Roman" w:hAnsi="Times New Roman" w:cs="Times New Roman"/>
          <w:sz w:val="28"/>
          <w:szCs w:val="28"/>
          <w:lang w:eastAsia="zh-CN"/>
        </w:rPr>
        <w:t xml:space="preserve"> sadarbības fonda </w:t>
      </w:r>
      <w:r w:rsidR="002C0B59" w:rsidRPr="00BF1134">
        <w:rPr>
          <w:rFonts w:ascii="Times New Roman" w:hAnsi="Times New Roman" w:cs="Times New Roman"/>
          <w:sz w:val="28"/>
          <w:szCs w:val="28"/>
          <w:lang w:eastAsia="zh-CN"/>
        </w:rPr>
        <w:t xml:space="preserve">pasākumu </w:t>
      </w:r>
      <w:r w:rsidR="00A97101" w:rsidRPr="00BF1134">
        <w:rPr>
          <w:rFonts w:ascii="Times New Roman" w:hAnsi="Times New Roman" w:cs="Times New Roman"/>
          <w:sz w:val="28"/>
          <w:szCs w:val="28"/>
          <w:lang w:eastAsia="zh-CN"/>
        </w:rPr>
        <w:t>ieviešanas kārtību.</w:t>
      </w:r>
    </w:p>
    <w:p w14:paraId="79C1DCD6" w14:textId="77777777" w:rsidR="00081B1D" w:rsidRPr="00F62F68" w:rsidRDefault="00081B1D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6B6A4B7" w14:textId="51DCEA74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="00C136FA" w:rsidRPr="00F62F68">
        <w:rPr>
          <w:rFonts w:ascii="Times New Roman" w:hAnsi="Times New Roman" w:cs="Times New Roman"/>
          <w:sz w:val="28"/>
          <w:szCs w:val="28"/>
          <w:lang w:eastAsia="zh-CN"/>
        </w:rPr>
        <w:t>Note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>ikumos lietoti šādi termini:</w:t>
      </w:r>
    </w:p>
    <w:p w14:paraId="437E0D97" w14:textId="793A727A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2.1. </w:t>
      </w:r>
      <w:r w:rsidR="009E0C75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programmas partneri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13EDD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89704B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E0C75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Norvēģijas Pētniecības padome, Norvēģijas Starptautiskās sadarbības un kvalitātes uzlabošanas aģentūra augstākās izglītības jomā un Lihtenšteinas Nacionālā aģentūra starptautiskās izglītības jautājumos</w:t>
      </w:r>
      <w:r w:rsidR="00B7277F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29B7C3A" w14:textId="47320C73" w:rsidR="002C0754" w:rsidRDefault="00A9710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2E4597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inovācijas centrs – struktūra, kura veicina zinātne</w:t>
      </w:r>
      <w:r w:rsidR="002C0754">
        <w:rPr>
          <w:rFonts w:ascii="Times New Roman" w:eastAsia="Times New Roman" w:hAnsi="Times New Roman" w:cs="Times New Roman"/>
          <w:sz w:val="28"/>
          <w:szCs w:val="28"/>
          <w:lang w:eastAsia="zh-CN"/>
        </w:rPr>
        <w:t>s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, tehnoloģij</w:t>
      </w:r>
      <w:r w:rsidR="002C0754">
        <w:rPr>
          <w:rFonts w:ascii="Times New Roman" w:eastAsia="Times New Roman" w:hAnsi="Times New Roman" w:cs="Times New Roman"/>
          <w:sz w:val="28"/>
          <w:szCs w:val="28"/>
          <w:lang w:eastAsia="zh-CN"/>
        </w:rPr>
        <w:t>u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, inže</w:t>
      </w:r>
      <w:r w:rsidR="0076747E">
        <w:rPr>
          <w:rFonts w:ascii="Times New Roman" w:eastAsia="Times New Roman" w:hAnsi="Times New Roman" w:cs="Times New Roman"/>
          <w:sz w:val="28"/>
          <w:szCs w:val="28"/>
          <w:lang w:eastAsia="zh-CN"/>
        </w:rPr>
        <w:t>nierzinātņu</w:t>
      </w:r>
      <w:r w:rsidR="004173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un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matemātika</w:t>
      </w:r>
      <w:r w:rsidR="002C0754">
        <w:rPr>
          <w:rFonts w:ascii="Times New Roman" w:eastAsia="Times New Roman" w:hAnsi="Times New Roman" w:cs="Times New Roman"/>
          <w:sz w:val="28"/>
          <w:szCs w:val="28"/>
          <w:lang w:eastAsia="zh-CN"/>
        </w:rPr>
        <w:t>s (turpmāk – STEM) jomu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zināšanu </w:t>
      </w:r>
      <w:r w:rsidR="00A227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attīstību, </w:t>
      </w:r>
      <w:r w:rsidR="00D937C8">
        <w:rPr>
          <w:rFonts w:ascii="Times New Roman" w:eastAsia="Times New Roman" w:hAnsi="Times New Roman" w:cs="Times New Roman"/>
          <w:sz w:val="28"/>
          <w:szCs w:val="28"/>
          <w:lang w:eastAsia="zh-CN"/>
        </w:rPr>
        <w:t>prasmju ie</w:t>
      </w:r>
      <w:r w:rsidR="00A227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guvi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un karjeras </w:t>
      </w:r>
      <w:r w:rsidR="004C65F7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izvēli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STEM jomā, izstrādājot un </w:t>
      </w:r>
      <w:r w:rsidR="005006C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īstenojot </w:t>
      </w:r>
      <w:r w:rsidR="004357A9">
        <w:rPr>
          <w:rFonts w:ascii="Times New Roman" w:eastAsia="Times New Roman" w:hAnsi="Times New Roman" w:cs="Times New Roman"/>
          <w:sz w:val="28"/>
          <w:szCs w:val="28"/>
          <w:lang w:eastAsia="zh-CN"/>
        </w:rPr>
        <w:t>izglītojošas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programmas, izglītojošas un interaktīvas aktivitātes, demonstrācijas, izstādes, tostarp arī ceļojošas, </w:t>
      </w:r>
      <w:r w:rsidR="000B032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pirm</w:t>
      </w:r>
      <w:r w:rsidR="002E4597">
        <w:rPr>
          <w:rFonts w:ascii="Times New Roman" w:eastAsia="Times New Roman" w:hAnsi="Times New Roman" w:cs="Times New Roman"/>
          <w:sz w:val="28"/>
          <w:szCs w:val="28"/>
          <w:lang w:eastAsia="zh-CN"/>
        </w:rPr>
        <w:t>s</w:t>
      </w:r>
      <w:r w:rsidR="000B032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skolas vecuma bērniem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0B032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skolēniem,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audzēkņiem, stud</w:t>
      </w:r>
      <w:r w:rsidR="001B6A7F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entiem (turpmāk</w:t>
      </w:r>
      <w:r w:rsidR="005006C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6A7F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– izglītojamie) un</w:t>
      </w:r>
      <w:r w:rsidR="00A74A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pedagogiem;</w:t>
      </w:r>
      <w:r w:rsidR="00274C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5A00F2B" w14:textId="1D2416DE" w:rsidR="00A97101" w:rsidRPr="00B70D76" w:rsidRDefault="00A74A68" w:rsidP="00274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</w:t>
      </w:r>
      <w:r w:rsidR="002E459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4357A9">
        <w:rPr>
          <w:rFonts w:ascii="Times New Roman" w:eastAsia="Times New Roman" w:hAnsi="Times New Roman" w:cs="Times New Roman"/>
          <w:sz w:val="28"/>
          <w:szCs w:val="28"/>
          <w:lang w:eastAsia="zh-CN"/>
        </w:rPr>
        <w:t>izglītojošas</w:t>
      </w:r>
      <w:r w:rsidR="002C07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programmas – inovācijas centros izstrādātas un </w:t>
      </w:r>
      <w:r w:rsidR="00B70D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īstenotas </w:t>
      </w:r>
      <w:r w:rsidR="002C0754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2C0754" w:rsidRPr="002C0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nterešu izglītības programmas</w:t>
      </w:r>
      <w:r w:rsidR="00B70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 un </w:t>
      </w:r>
      <w:r w:rsidR="002C0754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2C0754" w:rsidRPr="002C0754">
        <w:rPr>
          <w:rFonts w:ascii="Times New Roman" w:hAnsi="Times New Roman" w:cs="Times New Roman"/>
          <w:sz w:val="28"/>
          <w:szCs w:val="28"/>
          <w:lang w:eastAsia="lv-LV"/>
        </w:rPr>
        <w:t>ieaugušo neformālās izglītības programma</w:t>
      </w:r>
      <w:r w:rsidR="002C0754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2C0754" w:rsidRPr="002C0754">
        <w:rPr>
          <w:rFonts w:ascii="Times New Roman" w:hAnsi="Times New Roman" w:cs="Times New Roman"/>
          <w:sz w:val="28"/>
          <w:szCs w:val="28"/>
          <w:lang w:eastAsia="lv-LV"/>
        </w:rPr>
        <w:t>, kur</w:t>
      </w:r>
      <w:r w:rsidR="002C0754">
        <w:rPr>
          <w:rFonts w:ascii="Times New Roman" w:hAnsi="Times New Roman" w:cs="Times New Roman"/>
          <w:sz w:val="28"/>
          <w:szCs w:val="28"/>
          <w:lang w:eastAsia="lv-LV"/>
        </w:rPr>
        <w:t>as</w:t>
      </w:r>
      <w:r w:rsidR="002C0754" w:rsidRPr="002C075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70D76">
        <w:rPr>
          <w:rFonts w:ascii="Times New Roman" w:hAnsi="Times New Roman" w:cs="Times New Roman"/>
          <w:sz w:val="28"/>
          <w:szCs w:val="28"/>
          <w:lang w:eastAsia="lv-LV"/>
        </w:rPr>
        <w:t xml:space="preserve">ir saņēmušas </w:t>
      </w:r>
      <w:r>
        <w:rPr>
          <w:rFonts w:ascii="Times New Roman" w:hAnsi="Times New Roman" w:cs="Times New Roman"/>
          <w:sz w:val="28"/>
          <w:szCs w:val="28"/>
          <w:lang w:eastAsia="lv-LV"/>
        </w:rPr>
        <w:t>l</w:t>
      </w:r>
      <w:r w:rsidR="00B70D76">
        <w:rPr>
          <w:rFonts w:ascii="Times New Roman" w:hAnsi="Times New Roman" w:cs="Times New Roman"/>
          <w:sz w:val="28"/>
          <w:szCs w:val="28"/>
          <w:lang w:eastAsia="lv-LV"/>
        </w:rPr>
        <w:t>icenci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pašvaldībā;</w:t>
      </w:r>
    </w:p>
    <w:p w14:paraId="71B11BD4" w14:textId="66146314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2E4597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koprades</w:t>
      </w:r>
      <w:proofErr w:type="spellEnd"/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C3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telpa </w:t>
      </w:r>
      <w:r w:rsidR="00340249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B7277F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B6A7F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inovācijas centr</w:t>
      </w:r>
      <w:r w:rsidR="002D76F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a koplietošanas telpa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kurā izglītojamie un pedagogi kopīgi vai individuāli </w:t>
      </w:r>
      <w:r w:rsidR="002D76F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apgūst</w:t>
      </w:r>
      <w:r w:rsidR="00F952F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attīsta un paplašina </w:t>
      </w:r>
      <w:r w:rsidR="002D76F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zināšanas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952F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tostarp arī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eksperim</w:t>
      </w:r>
      <w:r w:rsidR="00B7277F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entē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952F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ar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jaun</w:t>
      </w:r>
      <w:r w:rsidR="00F952F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ām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idej</w:t>
      </w:r>
      <w:r w:rsidR="00F952F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ām, lai iegūtu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prasmes,</w:t>
      </w:r>
      <w:r w:rsidR="002D76F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74C64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apmai</w:t>
      </w:r>
      <w:r w:rsidR="00274C64">
        <w:rPr>
          <w:rFonts w:ascii="Times New Roman" w:eastAsia="Times New Roman" w:hAnsi="Times New Roman" w:cs="Times New Roman"/>
          <w:sz w:val="28"/>
          <w:szCs w:val="28"/>
          <w:lang w:eastAsia="zh-CN"/>
        </w:rPr>
        <w:t>nās ar</w:t>
      </w:r>
      <w:r w:rsidR="00274C64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idej</w:t>
      </w:r>
      <w:r w:rsidR="00274C64">
        <w:rPr>
          <w:rFonts w:ascii="Times New Roman" w:eastAsia="Times New Roman" w:hAnsi="Times New Roman" w:cs="Times New Roman"/>
          <w:sz w:val="28"/>
          <w:szCs w:val="28"/>
          <w:lang w:eastAsia="zh-CN"/>
        </w:rPr>
        <w:t>ām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, zināšan</w:t>
      </w:r>
      <w:r w:rsidR="00274C64">
        <w:rPr>
          <w:rFonts w:ascii="Times New Roman" w:eastAsia="Times New Roman" w:hAnsi="Times New Roman" w:cs="Times New Roman"/>
          <w:sz w:val="28"/>
          <w:szCs w:val="28"/>
          <w:lang w:eastAsia="zh-CN"/>
        </w:rPr>
        <w:t>ām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un prasm</w:t>
      </w:r>
      <w:r w:rsidR="00274C64">
        <w:rPr>
          <w:rFonts w:ascii="Times New Roman" w:eastAsia="Times New Roman" w:hAnsi="Times New Roman" w:cs="Times New Roman"/>
          <w:sz w:val="28"/>
          <w:szCs w:val="28"/>
          <w:lang w:eastAsia="zh-CN"/>
        </w:rPr>
        <w:t>ēm</w:t>
      </w:r>
      <w:r w:rsidR="00617E4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76F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kā arī izstrādā </w:t>
      </w:r>
      <w:r w:rsidR="00984DB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un īsteno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projektus, izmantojot</w:t>
      </w:r>
      <w:r w:rsidR="001B6A7F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pārvietojamo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aprīkojumu un materiālus;</w:t>
      </w:r>
    </w:p>
    <w:p w14:paraId="0E09F310" w14:textId="14F9ADE1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2E4597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koprades</w:t>
      </w:r>
      <w:proofErr w:type="spellEnd"/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laboratorija</w:t>
      </w:r>
      <w:r w:rsidR="002C3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40249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76F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inovācijas centra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kop</w:t>
      </w:r>
      <w:r w:rsidR="00984DB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lietošanas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laboratorija, kurā, izmantojot materiālus un </w:t>
      </w:r>
      <w:r w:rsidR="00ED085F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pārvietojamo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aprīkojumu, </w:t>
      </w:r>
      <w:r w:rsidR="00923F39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izglītojamie un pedagogi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eksperimentē un izmēģina dažādus </w:t>
      </w:r>
      <w:r w:rsidR="00ED085F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ideju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risinājumus STEM jomā, </w:t>
      </w:r>
      <w:r w:rsidR="00D937C8">
        <w:rPr>
          <w:rFonts w:ascii="Times New Roman" w:eastAsia="Times New Roman" w:hAnsi="Times New Roman" w:cs="Times New Roman"/>
          <w:sz w:val="28"/>
          <w:szCs w:val="28"/>
          <w:lang w:eastAsia="zh-CN"/>
        </w:rPr>
        <w:t>ie</w:t>
      </w:r>
      <w:r w:rsidR="00F0585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gūstot, attīstot un paplašinot </w:t>
      </w:r>
      <w:r w:rsidR="00C136F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zināšanas un prasmes; </w:t>
      </w:r>
    </w:p>
    <w:p w14:paraId="479A5DE5" w14:textId="3E791BF3" w:rsidR="00D74B69" w:rsidRPr="00D5183F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F68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2E4597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274C64">
        <w:rPr>
          <w:rFonts w:ascii="Times New Roman" w:hAnsi="Times New Roman" w:cs="Times New Roman"/>
          <w:sz w:val="28"/>
          <w:szCs w:val="28"/>
          <w:lang w:eastAsia="zh-CN"/>
        </w:rPr>
        <w:t> </w:t>
      </w:r>
      <w:r w:rsidR="00C136FA" w:rsidRPr="00011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pārvietojamais aprīkojums </w:t>
      </w:r>
      <w:r w:rsidR="00744825" w:rsidRPr="00011ACE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C136FA" w:rsidRPr="00011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44825" w:rsidRPr="00011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šo noteikumu </w:t>
      </w:r>
      <w:r w:rsidR="00A247B9" w:rsidRPr="00011ACE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44825" w:rsidRPr="00011AC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140B9" w:rsidRPr="00011AC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44825" w:rsidRPr="00011ACE">
        <w:rPr>
          <w:rFonts w:ascii="Times New Roman" w:eastAsia="Times New Roman" w:hAnsi="Times New Roman" w:cs="Times New Roman"/>
          <w:sz w:val="28"/>
          <w:szCs w:val="28"/>
          <w:lang w:eastAsia="zh-CN"/>
        </w:rPr>
        <w:t>pu</w:t>
      </w:r>
      <w:r w:rsidR="002D76FE" w:rsidRPr="00011ACE">
        <w:rPr>
          <w:rFonts w:ascii="Times New Roman" w:eastAsia="Times New Roman" w:hAnsi="Times New Roman" w:cs="Times New Roman"/>
          <w:sz w:val="28"/>
          <w:szCs w:val="28"/>
          <w:lang w:eastAsia="zh-CN"/>
        </w:rPr>
        <w:t>n</w:t>
      </w:r>
      <w:r w:rsidR="00744825" w:rsidRPr="00011A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ktā noteiktā </w:t>
      </w:r>
      <w:r w:rsidR="00C136F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>inovācijas centr</w:t>
      </w:r>
      <w:r w:rsidR="00744825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C136F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0FDB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tematiskās </w:t>
      </w:r>
      <w:r w:rsidR="00C136F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>specializācijas jomas izglīt</w:t>
      </w:r>
      <w:r w:rsidR="009D451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ības </w:t>
      </w:r>
      <w:r w:rsid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pasākumiem </w:t>
      </w:r>
      <w:r w:rsidR="00C136F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nepieciešamās demonstrējumu iekārtas, ierīces vai instalācijas, </w:t>
      </w:r>
      <w:proofErr w:type="gramStart"/>
      <w:r w:rsidR="00C136F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>kur</w:t>
      </w:r>
      <w:r w:rsidR="00744825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>as ir iegādātas vai izgatavotas</w:t>
      </w:r>
      <w:proofErr w:type="gramEnd"/>
      <w:r w:rsidR="00744825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6F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r w:rsidR="00274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6F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>izmanto</w:t>
      </w:r>
      <w:r w:rsidR="00744825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>tas</w:t>
      </w:r>
      <w:r w:rsidR="006547CF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451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>izglītojoš</w:t>
      </w:r>
      <w:r w:rsidR="00274C64">
        <w:rPr>
          <w:rFonts w:ascii="Times New Roman" w:hAnsi="Times New Roman" w:cs="Times New Roman"/>
          <w:sz w:val="28"/>
          <w:szCs w:val="28"/>
          <w:shd w:val="clear" w:color="auto" w:fill="FFFFFF"/>
        </w:rPr>
        <w:t>ām</w:t>
      </w:r>
      <w:r w:rsidR="00C136F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aktivitā</w:t>
      </w:r>
      <w:r w:rsidR="00274C64">
        <w:rPr>
          <w:rFonts w:ascii="Times New Roman" w:hAnsi="Times New Roman" w:cs="Times New Roman"/>
          <w:sz w:val="28"/>
          <w:szCs w:val="28"/>
          <w:shd w:val="clear" w:color="auto" w:fill="FFFFFF"/>
        </w:rPr>
        <w:t>tēm</w:t>
      </w:r>
      <w:r w:rsidR="00C136F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47CF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inovācijas centra </w:t>
      </w:r>
      <w:r w:rsidR="00C136F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>iekštelpās</w:t>
      </w:r>
      <w:r w:rsidR="002D76FE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ārpus tām</w:t>
      </w:r>
      <w:r w:rsidR="000B5FEA" w:rsidRPr="00011ACE">
        <w:rPr>
          <w:rFonts w:ascii="Times New Roman" w:hAnsi="Times New Roman" w:cs="Times New Roman"/>
          <w:sz w:val="28"/>
          <w:szCs w:val="28"/>
          <w:shd w:val="clear" w:color="auto" w:fill="FFFFFF"/>
        </w:rPr>
        <w:t>. Šim nolūkam iekārta var būt samontēta un iebūvēta inovācijas centrā ar nosacījumu, ka iekārta atbilst programmas un projekta mērķim un ir nepieciešama projekta plānoto aktivitāšu īstenošanai</w:t>
      </w:r>
      <w:r w:rsidR="00D74B69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74B69" w:rsidRPr="00F538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8338078" w14:textId="545F1EB1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C30528" w14:textId="6B64D251" w:rsidR="005B771B" w:rsidRPr="00647B69" w:rsidRDefault="00647B69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3E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Programmas mērķis ir veicināt zināšanu attīstību un </w:t>
      </w:r>
      <w:r w:rsidR="00CB34D0"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>izglītojam</w:t>
      </w:r>
      <w:r w:rsidR="00CB34D0"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r w:rsidR="00CB34D0"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>karjeras izvēli</w:t>
      </w:r>
      <w:r w:rsidRPr="00647B6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STEM jomā, </w:t>
      </w:r>
      <w:r w:rsidRPr="00647B69">
        <w:rPr>
          <w:rFonts w:ascii="Times New Roman" w:hAnsi="Times New Roman" w:cs="Times New Roman"/>
          <w:sz w:val="28"/>
          <w:szCs w:val="28"/>
          <w:lang w:eastAsia="zh-CN"/>
        </w:rPr>
        <w:t>divpusējā sadarbībā</w:t>
      </w:r>
      <w:proofErr w:type="gramStart"/>
      <w:r w:rsidRPr="00647B6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>izveidojot inovācijas centrus</w:t>
      </w:r>
      <w:proofErr w:type="gramEnd"/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kuros </w:t>
      </w:r>
      <w:r w:rsidR="00CB34D0"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>izglītoj</w:t>
      </w:r>
      <w:r w:rsidR="00CB34D0">
        <w:rPr>
          <w:rFonts w:ascii="Times New Roman" w:eastAsia="Times New Roman" w:hAnsi="Times New Roman" w:cs="Times New Roman"/>
          <w:sz w:val="28"/>
          <w:szCs w:val="28"/>
          <w:lang w:eastAsia="zh-CN"/>
        </w:rPr>
        <w:t>amiem un pedagogiem</w:t>
      </w:r>
      <w:r w:rsidR="00CB34D0"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F0A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tiek </w:t>
      </w:r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>izstrādā</w:t>
      </w:r>
      <w:r w:rsidR="006F0AE4">
        <w:rPr>
          <w:rFonts w:ascii="Times New Roman" w:eastAsia="Times New Roman" w:hAnsi="Times New Roman" w:cs="Times New Roman"/>
          <w:sz w:val="28"/>
          <w:szCs w:val="28"/>
          <w:lang w:eastAsia="zh-CN"/>
        </w:rPr>
        <w:t>tas</w:t>
      </w:r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un īsteno</w:t>
      </w:r>
      <w:r w:rsidR="006F0AE4">
        <w:rPr>
          <w:rFonts w:ascii="Times New Roman" w:eastAsia="Times New Roman" w:hAnsi="Times New Roman" w:cs="Times New Roman"/>
          <w:sz w:val="28"/>
          <w:szCs w:val="28"/>
          <w:lang w:eastAsia="zh-CN"/>
        </w:rPr>
        <w:t>tas</w:t>
      </w:r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33B7">
        <w:rPr>
          <w:rFonts w:ascii="Times New Roman" w:eastAsia="Times New Roman" w:hAnsi="Times New Roman" w:cs="Times New Roman"/>
          <w:sz w:val="28"/>
          <w:szCs w:val="28"/>
          <w:lang w:eastAsia="zh-CN"/>
        </w:rPr>
        <w:t>izglītojošas</w:t>
      </w:r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programmas, darbnīcas, </w:t>
      </w:r>
      <w:proofErr w:type="spellStart"/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>koprades</w:t>
      </w:r>
      <w:proofErr w:type="spellEnd"/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telpas, </w:t>
      </w:r>
      <w:proofErr w:type="spellStart"/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>koprades</w:t>
      </w:r>
      <w:proofErr w:type="spellEnd"/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laboratorijas un cit</w:t>
      </w:r>
      <w:r w:rsidR="006F0AE4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interaktīv</w:t>
      </w:r>
      <w:r w:rsidR="006F0AE4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pasākum</w:t>
      </w:r>
      <w:r w:rsidR="006F0AE4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STEM jomā</w:t>
      </w:r>
      <w:r w:rsidRPr="00647B69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="005B771B"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>Programmas mērķa sasniedzamie rezultāti un iznākumi</w:t>
      </w:r>
      <w:r w:rsidR="005B771B" w:rsidRPr="00647B69">
        <w:rPr>
          <w:rFonts w:ascii="Times New Roman" w:hAnsi="Times New Roman" w:cs="Times New Roman"/>
          <w:sz w:val="28"/>
          <w:szCs w:val="28"/>
          <w:lang w:eastAsia="zh-CN"/>
        </w:rPr>
        <w:t>, t</w:t>
      </w:r>
      <w:r w:rsidR="005B771B"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>o rādītāji</w:t>
      </w:r>
      <w:r w:rsidR="005B771B" w:rsidRPr="00647B69">
        <w:rPr>
          <w:rFonts w:ascii="Times New Roman" w:hAnsi="Times New Roman" w:cs="Times New Roman"/>
          <w:sz w:val="28"/>
          <w:szCs w:val="28"/>
          <w:lang w:eastAsia="zh-CN"/>
        </w:rPr>
        <w:t xml:space="preserve">, pārbaudes avoti un </w:t>
      </w:r>
      <w:r w:rsidR="00CB34D0">
        <w:rPr>
          <w:rFonts w:ascii="Times New Roman" w:hAnsi="Times New Roman" w:cs="Times New Roman"/>
          <w:sz w:val="28"/>
          <w:szCs w:val="28"/>
          <w:lang w:eastAsia="zh-CN"/>
        </w:rPr>
        <w:t>pārskatu sniegšanas</w:t>
      </w:r>
      <w:r w:rsidR="005B771B" w:rsidRPr="00647B69">
        <w:rPr>
          <w:rFonts w:ascii="Times New Roman" w:hAnsi="Times New Roman" w:cs="Times New Roman"/>
          <w:sz w:val="28"/>
          <w:szCs w:val="28"/>
          <w:lang w:eastAsia="zh-CN"/>
        </w:rPr>
        <w:t xml:space="preserve"> biežums ir </w:t>
      </w:r>
      <w:r w:rsidR="005B771B"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>norādīt</w:t>
      </w:r>
      <w:r w:rsidR="00CB34D0">
        <w:rPr>
          <w:rFonts w:ascii="Times New Roman" w:eastAsia="Times New Roman" w:hAnsi="Times New Roman" w:cs="Times New Roman"/>
          <w:sz w:val="28"/>
          <w:szCs w:val="28"/>
          <w:lang w:eastAsia="zh-CN"/>
        </w:rPr>
        <w:t>s</w:t>
      </w:r>
      <w:r w:rsidR="005B771B" w:rsidRPr="00647B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šo noteikumu pielikumā.</w:t>
      </w:r>
    </w:p>
    <w:p w14:paraId="331543F5" w14:textId="77777777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7402F3B" w14:textId="0549704D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r w:rsidR="004F0B89">
        <w:rPr>
          <w:rFonts w:ascii="Times New Roman" w:eastAsia="Times New Roman" w:hAnsi="Times New Roman" w:cs="Times New Roman"/>
          <w:sz w:val="28"/>
          <w:szCs w:val="28"/>
          <w:lang w:eastAsia="zh-CN"/>
        </w:rPr>
        <w:t>Programm</w:t>
      </w:r>
      <w:r w:rsidR="006D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īsteno </w:t>
      </w:r>
      <w:r w:rsidR="00154FF1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projektu veidā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E85423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rojekt</w:t>
      </w:r>
      <w:r w:rsidR="00E71A9B">
        <w:rPr>
          <w:rFonts w:ascii="Times New Roman" w:eastAsia="Times New Roman" w:hAnsi="Times New Roman" w:cs="Times New Roman"/>
          <w:sz w:val="28"/>
          <w:szCs w:val="28"/>
          <w:lang w:eastAsia="zh-CN"/>
        </w:rPr>
        <w:t>u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iesniedzēji ir</w:t>
      </w:r>
      <w:r w:rsidR="00332D26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B403ECE" w14:textId="57CC2E30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 </w:t>
      </w:r>
      <w:r w:rsidR="0011228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C</w:t>
      </w:r>
      <w:r w:rsidR="009471C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ēsu novada pašvaldība;</w:t>
      </w:r>
    </w:p>
    <w:p w14:paraId="5268E5E1" w14:textId="74C41A56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4.2. </w:t>
      </w:r>
      <w:r w:rsidR="009471C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Daugavpils pilsētas pašvaldība;</w:t>
      </w:r>
    </w:p>
    <w:p w14:paraId="1E28B78D" w14:textId="223351A0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4.3. </w:t>
      </w:r>
      <w:r w:rsidR="0011228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Liepājas </w:t>
      </w:r>
      <w:r w:rsidR="009471C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pilsētas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pašvaldība;</w:t>
      </w:r>
    </w:p>
    <w:p w14:paraId="0B587779" w14:textId="25CF2EAF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</w:t>
      </w:r>
      <w:r w:rsidR="00B94D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Ventspils pilsētas pašvaldība. </w:t>
      </w:r>
    </w:p>
    <w:p w14:paraId="0D02642F" w14:textId="77777777" w:rsidR="00A97101" w:rsidRPr="00F62F68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D2443FE" w14:textId="6D65ED25" w:rsidR="00A97101" w:rsidRPr="00B60AF9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5. </w:t>
      </w:r>
      <w:r w:rsidR="00B94DB4" w:rsidRPr="00B60AF9">
        <w:rPr>
          <w:rFonts w:ascii="Times New Roman" w:hAnsi="Times New Roman" w:cs="Times New Roman"/>
          <w:sz w:val="28"/>
          <w:szCs w:val="28"/>
          <w:lang w:eastAsia="zh-CN"/>
        </w:rPr>
        <w:t>Šo noteikumu 4.</w:t>
      </w:r>
      <w:r w:rsidR="006F0AE4">
        <w:rPr>
          <w:rFonts w:ascii="Times New Roman" w:hAnsi="Times New Roman" w:cs="Times New Roman"/>
          <w:sz w:val="28"/>
          <w:szCs w:val="28"/>
          <w:lang w:eastAsia="zh-CN"/>
        </w:rPr>
        <w:t> </w:t>
      </w:r>
      <w:r w:rsidR="00B94DB4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punktā </w:t>
      </w:r>
      <w:r w:rsidR="006F0AE4">
        <w:rPr>
          <w:rFonts w:ascii="Times New Roman" w:hAnsi="Times New Roman" w:cs="Times New Roman"/>
          <w:sz w:val="28"/>
          <w:szCs w:val="28"/>
          <w:lang w:eastAsia="zh-CN"/>
        </w:rPr>
        <w:t xml:space="preserve">minētie </w:t>
      </w:r>
      <w:r w:rsidR="00B94DB4" w:rsidRPr="00B60AF9">
        <w:rPr>
          <w:rFonts w:ascii="Times New Roman" w:hAnsi="Times New Roman" w:cs="Times New Roman"/>
          <w:sz w:val="28"/>
          <w:szCs w:val="28"/>
          <w:lang w:eastAsia="zh-CN"/>
        </w:rPr>
        <w:t>projektu iesniedzēji iesniedz</w:t>
      </w:r>
      <w:r w:rsidR="00A43903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projektu</w:t>
      </w:r>
      <w:r w:rsidR="006F0AE4">
        <w:rPr>
          <w:rFonts w:ascii="Times New Roman" w:hAnsi="Times New Roman" w:cs="Times New Roman"/>
          <w:sz w:val="28"/>
          <w:szCs w:val="28"/>
          <w:lang w:eastAsia="zh-CN"/>
        </w:rPr>
        <w:t>s</w:t>
      </w:r>
      <w:r w:rsidR="00B94DB4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B94DB4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šādās </w:t>
      </w:r>
      <w:r w:rsidR="000D1AC2" w:rsidRPr="00B60AF9">
        <w:rPr>
          <w:rFonts w:ascii="Times New Roman" w:hAnsi="Times New Roman" w:cs="Times New Roman"/>
          <w:sz w:val="28"/>
          <w:szCs w:val="28"/>
          <w:lang w:eastAsia="zh-CN"/>
        </w:rPr>
        <w:t>inovācijas</w:t>
      </w:r>
      <w:proofErr w:type="gramEnd"/>
      <w:r w:rsidR="000D1AC2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centru</w:t>
      </w:r>
      <w:r w:rsidR="00C77EE4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94DB4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tematiskās specializācijas jomās: </w:t>
      </w:r>
    </w:p>
    <w:p w14:paraId="4DB3161C" w14:textId="0291FA30" w:rsidR="00A97101" w:rsidRPr="00B60AF9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5.1. </w:t>
      </w:r>
      <w:r w:rsidR="0048245C" w:rsidRPr="00B60AF9">
        <w:rPr>
          <w:rFonts w:ascii="Times New Roman" w:hAnsi="Times New Roman" w:cs="Times New Roman"/>
          <w:sz w:val="28"/>
          <w:szCs w:val="28"/>
          <w:lang w:eastAsia="zh-CN"/>
        </w:rPr>
        <w:t>Cēsu</w:t>
      </w:r>
      <w:r w:rsidR="009B2969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novada pašvaldība </w:t>
      </w:r>
      <w:r w:rsidR="00332D26" w:rsidRPr="00B60AF9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48245C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kosmos</w:t>
      </w:r>
      <w:r w:rsidR="00B94DB4" w:rsidRPr="00B60AF9">
        <w:rPr>
          <w:rFonts w:ascii="Times New Roman" w:hAnsi="Times New Roman" w:cs="Times New Roman"/>
          <w:sz w:val="28"/>
          <w:szCs w:val="28"/>
          <w:lang w:eastAsia="zh-CN"/>
        </w:rPr>
        <w:t>a jomā</w:t>
      </w:r>
      <w:r w:rsidR="00D2464F" w:rsidRPr="00B60AF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4F7F59A7" w14:textId="7D42116A" w:rsidR="00A97101" w:rsidRPr="00B60AF9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5.2. </w:t>
      </w:r>
      <w:r w:rsidR="0048245C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Daugavpils </w:t>
      </w:r>
      <w:r w:rsidR="009B2969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pilsētas pašvaldība </w:t>
      </w:r>
      <w:r w:rsidR="00340249" w:rsidRPr="00B60AF9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D2464F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72296" w:rsidRPr="00B60AF9">
        <w:rPr>
          <w:rFonts w:ascii="Times New Roman" w:hAnsi="Times New Roman" w:cs="Times New Roman"/>
          <w:sz w:val="28"/>
          <w:szCs w:val="28"/>
          <w:lang w:eastAsia="zh-CN"/>
        </w:rPr>
        <w:t>uzņēmējdarbība</w:t>
      </w:r>
      <w:r w:rsidR="00B94DB4" w:rsidRPr="00B60AF9">
        <w:rPr>
          <w:rFonts w:ascii="Times New Roman" w:hAnsi="Times New Roman" w:cs="Times New Roman"/>
          <w:sz w:val="28"/>
          <w:szCs w:val="28"/>
          <w:lang w:eastAsia="zh-CN"/>
        </w:rPr>
        <w:t>s</w:t>
      </w:r>
      <w:r w:rsidR="00F72296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53C4A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un </w:t>
      </w:r>
      <w:r w:rsidR="002C2F3C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karjeras </w:t>
      </w:r>
      <w:r w:rsidR="006F0AE4" w:rsidRPr="00B60AF9">
        <w:rPr>
          <w:rFonts w:ascii="Times New Roman" w:hAnsi="Times New Roman" w:cs="Times New Roman"/>
          <w:sz w:val="28"/>
          <w:szCs w:val="28"/>
          <w:lang w:eastAsia="zh-CN"/>
        </w:rPr>
        <w:t>attīstībā</w:t>
      </w:r>
      <w:r w:rsidR="006F0AE4" w:rsidRPr="00B60A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A0289" w:rsidRPr="00B60AF9">
        <w:rPr>
          <w:rFonts w:ascii="Times New Roman" w:eastAsia="Times New Roman" w:hAnsi="Times New Roman" w:cs="Times New Roman"/>
          <w:sz w:val="28"/>
          <w:szCs w:val="28"/>
          <w:lang w:eastAsia="zh-CN"/>
        </w:rPr>
        <w:t>STEM jomā</w:t>
      </w:r>
      <w:r w:rsidR="00D2464F" w:rsidRPr="00B60AF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48925309" w14:textId="1A655E14" w:rsidR="00A97101" w:rsidRPr="00B60AF9" w:rsidRDefault="00A9710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5.3. </w:t>
      </w:r>
      <w:r w:rsidR="00D2464F" w:rsidRPr="00B60AF9">
        <w:rPr>
          <w:rFonts w:ascii="Times New Roman" w:hAnsi="Times New Roman" w:cs="Times New Roman"/>
          <w:sz w:val="28"/>
          <w:szCs w:val="28"/>
          <w:lang w:eastAsia="zh-CN"/>
        </w:rPr>
        <w:t>Liepājas</w:t>
      </w:r>
      <w:r w:rsidR="009B2969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pilsētas pašvaldība </w:t>
      </w:r>
      <w:r w:rsidR="00340249" w:rsidRPr="00B60AF9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B94DB4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vides zinātņu jomā</w:t>
      </w:r>
      <w:r w:rsidR="00D2464F" w:rsidRPr="00B60AF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44DF5FA2" w14:textId="18BE2AFC" w:rsidR="00A97101" w:rsidRDefault="00B94DB4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5.4. </w:t>
      </w:r>
      <w:r w:rsidR="0092390A" w:rsidRPr="00B60AF9">
        <w:rPr>
          <w:rFonts w:ascii="Times New Roman" w:hAnsi="Times New Roman" w:cs="Times New Roman"/>
          <w:sz w:val="28"/>
          <w:szCs w:val="28"/>
          <w:lang w:eastAsia="zh-CN"/>
        </w:rPr>
        <w:t>Ventspils</w:t>
      </w:r>
      <w:r w:rsidR="009B2969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pilsētas pašvaldība </w:t>
      </w:r>
      <w:r w:rsidR="00340249" w:rsidRPr="00B60AF9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D2464F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60AF9">
        <w:rPr>
          <w:rFonts w:ascii="Times New Roman" w:hAnsi="Times New Roman" w:cs="Times New Roman"/>
          <w:sz w:val="28"/>
          <w:szCs w:val="28"/>
          <w:lang w:eastAsia="zh-CN"/>
        </w:rPr>
        <w:t>dabaszinātņu</w:t>
      </w:r>
      <w:r w:rsidR="00D2464F" w:rsidRPr="00B60AF9">
        <w:rPr>
          <w:rFonts w:ascii="Times New Roman" w:hAnsi="Times New Roman" w:cs="Times New Roman"/>
          <w:sz w:val="28"/>
          <w:szCs w:val="28"/>
          <w:lang w:eastAsia="zh-CN"/>
        </w:rPr>
        <w:t xml:space="preserve"> un informācijas u</w:t>
      </w:r>
      <w:r w:rsidRPr="00B60AF9">
        <w:rPr>
          <w:rFonts w:ascii="Times New Roman" w:hAnsi="Times New Roman" w:cs="Times New Roman"/>
          <w:sz w:val="28"/>
          <w:szCs w:val="28"/>
          <w:lang w:eastAsia="zh-CN"/>
        </w:rPr>
        <w:t>n komunikācijas tehnoloģiju jomā.</w:t>
      </w:r>
    </w:p>
    <w:p w14:paraId="0BFED684" w14:textId="77777777" w:rsidR="00CE588C" w:rsidRPr="00F62F68" w:rsidRDefault="00CE588C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BBE0097" w14:textId="29DD3BC1" w:rsidR="00445B7F" w:rsidRPr="004707F6" w:rsidRDefault="00A9710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6">
        <w:rPr>
          <w:rFonts w:ascii="Times New Roman" w:hAnsi="Times New Roman" w:cs="Times New Roman"/>
          <w:sz w:val="28"/>
          <w:szCs w:val="28"/>
          <w:lang w:eastAsia="zh-CN"/>
        </w:rPr>
        <w:t xml:space="preserve">6. </w:t>
      </w:r>
      <w:r w:rsidR="00E85423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r w:rsidR="003936C8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rojekta</w:t>
      </w:r>
      <w:r w:rsidR="0097048C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partneri ir</w:t>
      </w:r>
      <w:r w:rsidR="00445B7F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33F272A0" w14:textId="1D9BFCD4" w:rsidR="00445B7F" w:rsidRPr="004707F6" w:rsidRDefault="00445B7F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6.1. donorvalsts </w:t>
      </w:r>
      <w:r w:rsidR="007D070E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projekta </w:t>
      </w:r>
      <w:r w:rsidR="00E14C10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partneri</w:t>
      </w:r>
      <w:r w:rsid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7D070E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58C5157" w14:textId="274A35DA" w:rsidR="00445B7F" w:rsidRPr="00BC0E92" w:rsidRDefault="00445B7F" w:rsidP="00714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6.1.1. </w:t>
      </w:r>
      <w:r w:rsidR="00E14C10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šo noteikumu 4.1. apakšpunktā minētajam </w:t>
      </w:r>
      <w:r w:rsidR="00A258D9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projekta </w:t>
      </w:r>
      <w:r w:rsidR="00E14C10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iesniedzējam –</w:t>
      </w:r>
      <w:r w:rsidR="000C2D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0C2D7C" w:rsidRPr="000C2D7C">
        <w:rPr>
          <w:rFonts w:ascii="Times New Roman" w:hAnsi="Times New Roman" w:cs="Times New Roman"/>
          <w:sz w:val="28"/>
          <w:szCs w:val="28"/>
          <w:lang w:eastAsia="zh-CN"/>
        </w:rPr>
        <w:t>Annejas</w:t>
      </w:r>
      <w:proofErr w:type="spellEnd"/>
      <w:r w:rsidR="000C2D7C" w:rsidRPr="000C2D7C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0C2D7C" w:rsidRPr="00E21C71">
        <w:rPr>
          <w:rFonts w:ascii="Times New Roman" w:hAnsi="Times New Roman" w:cs="Times New Roman"/>
          <w:i/>
          <w:sz w:val="28"/>
          <w:szCs w:val="28"/>
        </w:rPr>
        <w:t>Andøya</w:t>
      </w:r>
      <w:proofErr w:type="spellEnd"/>
      <w:r w:rsidR="000C2D7C" w:rsidRPr="000C2D7C">
        <w:rPr>
          <w:rFonts w:ascii="Times New Roman" w:hAnsi="Times New Roman" w:cs="Times New Roman"/>
          <w:sz w:val="28"/>
          <w:szCs w:val="28"/>
        </w:rPr>
        <w:t>)</w:t>
      </w:r>
      <w:r w:rsidR="000C2D7C">
        <w:t xml:space="preserve"> </w:t>
      </w:r>
      <w:r w:rsidR="00C95967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kosmosa </w:t>
      </w:r>
      <w:r w:rsidR="00E14C10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centrs </w:t>
      </w:r>
      <w:r w:rsidR="00FD088A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NAROM;</w:t>
      </w:r>
    </w:p>
    <w:p w14:paraId="305A6C92" w14:textId="6500C4C2" w:rsidR="00A258D9" w:rsidRPr="004707F6" w:rsidRDefault="00A258D9" w:rsidP="0071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6.1.2. šo noteikumu 4.2. apakšpunktā minētajam projekta iesniedzējam – Tronheimas zinātnes centrs;</w:t>
      </w:r>
    </w:p>
    <w:p w14:paraId="53EA9EFF" w14:textId="69893B23" w:rsidR="00A258D9" w:rsidRPr="004707F6" w:rsidRDefault="00A258D9" w:rsidP="0071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6.1.3. šo noteikumu 4.3. apakšpunktā minētajam projekta iesniedzējam – Tronheimas zinātnes centrs un </w:t>
      </w:r>
      <w:proofErr w:type="spellStart"/>
      <w:r w:rsidR="00B74480" w:rsidRPr="00B74480">
        <w:rPr>
          <w:rFonts w:ascii="Times New Roman" w:hAnsi="Times New Roman" w:cs="Times New Roman"/>
          <w:sz w:val="28"/>
          <w:szCs w:val="28"/>
          <w:lang w:eastAsia="zh-CN"/>
        </w:rPr>
        <w:t>Nērbē</w:t>
      </w:r>
      <w:proofErr w:type="spellEnd"/>
      <w:r w:rsidR="00B74480" w:rsidRPr="00B74480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B74480" w:rsidRPr="00E21C71">
        <w:rPr>
          <w:rFonts w:ascii="Times New Roman" w:hAnsi="Times New Roman" w:cs="Times New Roman"/>
          <w:bCs/>
          <w:i/>
          <w:sz w:val="28"/>
          <w:szCs w:val="28"/>
        </w:rPr>
        <w:t>Nærbø</w:t>
      </w:r>
      <w:proofErr w:type="spellEnd"/>
      <w:r w:rsidR="00B74480" w:rsidRPr="00B74480">
        <w:rPr>
          <w:rFonts w:ascii="Times New Roman" w:hAnsi="Times New Roman" w:cs="Times New Roman"/>
          <w:bCs/>
          <w:sz w:val="28"/>
          <w:szCs w:val="28"/>
        </w:rPr>
        <w:t>)</w:t>
      </w:r>
      <w:r w:rsidR="00B74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ceļojošais zinātnes centrs </w:t>
      </w:r>
      <w:r w:rsidR="00714F38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Zinātnes cirks</w:t>
      </w:r>
      <w:r w:rsidR="00714F38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739FBAB" w14:textId="50AEA6CC" w:rsidR="00A258D9" w:rsidRPr="004707F6" w:rsidRDefault="00A258D9" w:rsidP="0071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6.1.4. šo noteikumu 4.4. apakšpunktā minētajam projekta iesniedzējam – Bergenas zinātnes centrs </w:t>
      </w:r>
      <w:r w:rsidR="00714F38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proofErr w:type="spellStart"/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VilVite</w:t>
      </w:r>
      <w:proofErr w:type="spellEnd"/>
      <w:r w:rsidR="00714F38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FF16C81" w14:textId="043F1F52" w:rsidR="00445B7F" w:rsidRPr="004707F6" w:rsidRDefault="00445B7F" w:rsidP="00714F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6.2. </w:t>
      </w:r>
      <w:r w:rsidR="00A258D9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projekta Latvijas partneri</w:t>
      </w:r>
      <w:r w:rsid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D6461B3" w14:textId="5741CE54" w:rsidR="00445B7F" w:rsidRPr="004707F6" w:rsidRDefault="00445B7F" w:rsidP="0071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6.2.1.</w:t>
      </w:r>
      <w:r w:rsidR="00A258D9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šo noteikumu 4.1. apakšpunktā minētajam </w:t>
      </w:r>
      <w:r w:rsidR="002A3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projekta </w:t>
      </w:r>
      <w:r w:rsidR="00A258D9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iesniedzējam – Rīgas Tehniskā universitāte;</w:t>
      </w:r>
    </w:p>
    <w:p w14:paraId="08D234EF" w14:textId="12954DC7" w:rsidR="00A258D9" w:rsidRPr="004707F6" w:rsidRDefault="0007445B" w:rsidP="0071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6.2.2</w:t>
      </w:r>
      <w:r w:rsidR="00A258D9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šo noteikumu 4.2. apakšpunktā minētajam </w:t>
      </w:r>
      <w:r w:rsidR="002A3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projekta </w:t>
      </w: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iesniedzējam – Daugavpils Universitāte;</w:t>
      </w:r>
    </w:p>
    <w:p w14:paraId="66B905D7" w14:textId="04D575EE" w:rsidR="0007445B" w:rsidRPr="004707F6" w:rsidRDefault="0007445B" w:rsidP="0071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6.2.3. šo noteikumu 4.3. apakšpunktā minētajam </w:t>
      </w:r>
      <w:r w:rsidR="002A3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projekta </w:t>
      </w: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iesniedzējam –</w:t>
      </w:r>
      <w:r w:rsidR="00525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Liepājas Universitāte;</w:t>
      </w:r>
    </w:p>
    <w:p w14:paraId="632202B6" w14:textId="0C19EC81" w:rsidR="0007445B" w:rsidRPr="004707F6" w:rsidRDefault="0084031C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6.2.4. šo noteikumu 4.</w:t>
      </w:r>
      <w:r w:rsidR="0052583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7445B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apakšpunktā minētajam </w:t>
      </w:r>
      <w:r w:rsidR="002A37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projekta </w:t>
      </w:r>
      <w:r w:rsidR="0007445B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iesniedzējam – Ventspils </w:t>
      </w:r>
      <w:r w:rsidR="00CF6D5D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 w:rsidR="00412F47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ugstskola</w:t>
      </w:r>
      <w:r w:rsidR="0007445B" w:rsidRPr="004707F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014BD8F" w14:textId="77777777" w:rsidR="0007445B" w:rsidRPr="004707F6" w:rsidRDefault="0007445B" w:rsidP="00714F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AA6C74" w14:textId="400CEC3D" w:rsidR="00CC72BA" w:rsidRDefault="00CC72BA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/>
        </w:rPr>
        <w:t>P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>rogrammas apsaimniekotājs ir Izglītības un zinātnes ministrija.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4ACFC8E9" w14:textId="77777777" w:rsidR="00CC72BA" w:rsidRDefault="00CC72BA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05B69F0" w14:textId="0DE01E5F" w:rsidR="00CC72BA" w:rsidRDefault="00CC72BA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8. </w:t>
      </w:r>
      <w:r w:rsidR="00B64191">
        <w:rPr>
          <w:rFonts w:ascii="Times New Roman" w:hAnsi="Times New Roman" w:cs="Times New Roman"/>
          <w:sz w:val="28"/>
          <w:szCs w:val="28"/>
          <w:lang w:eastAsia="zh-CN"/>
        </w:rPr>
        <w:t>Programmas ietvaros aģentūras funkcijas pilda Valsts izglītības attīstības aģentūra (turpmāk – aģentūra).</w:t>
      </w:r>
    </w:p>
    <w:p w14:paraId="6D03B266" w14:textId="77777777" w:rsidR="00EE26B1" w:rsidRPr="00F62F68" w:rsidRDefault="00EE26B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7F052F3" w14:textId="73677C04" w:rsidR="00EE26B1" w:rsidRPr="00F62F68" w:rsidRDefault="00EE26B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7310CB">
        <w:rPr>
          <w:rFonts w:ascii="Times New Roman" w:hAnsi="Times New Roman" w:cs="Times New Roman"/>
          <w:sz w:val="28"/>
          <w:szCs w:val="28"/>
          <w:lang w:eastAsia="zh-CN"/>
        </w:rPr>
        <w:t>A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>ģentūr</w:t>
      </w:r>
      <w:r w:rsidR="007310CB">
        <w:rPr>
          <w:rFonts w:ascii="Times New Roman" w:hAnsi="Times New Roman" w:cs="Times New Roman"/>
          <w:sz w:val="28"/>
          <w:szCs w:val="28"/>
          <w:lang w:eastAsia="zh-CN"/>
        </w:rPr>
        <w:t>a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14:paraId="39AB1A41" w14:textId="5992B773" w:rsidR="00EE26B1" w:rsidRPr="00F62F68" w:rsidRDefault="00EE26B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izstrādā projektu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no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vērtēšanas nolikumu (turpmāk 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novērtēšanas 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nolikums), kuru pirms apstiprināšanas saskaņo ar programmas apsaimniekotāju;</w:t>
      </w:r>
    </w:p>
    <w:p w14:paraId="741B119E" w14:textId="6C94A585" w:rsidR="00EE26B1" w:rsidRDefault="00EE26B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izveido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projektu 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vērtēšanas komisiju (turpmāk – vērtēšanas komisija);</w:t>
      </w:r>
    </w:p>
    <w:p w14:paraId="4D7FCAB7" w14:textId="31966389" w:rsidR="00EE26B1" w:rsidRPr="00F62F68" w:rsidRDefault="00EE26B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9.3. </w:t>
      </w:r>
      <w:r w:rsidR="00381707" w:rsidRPr="00780C31">
        <w:rPr>
          <w:rFonts w:ascii="Times New Roman" w:hAnsi="Times New Roman" w:cs="Times New Roman"/>
          <w:sz w:val="28"/>
          <w:szCs w:val="28"/>
          <w:lang w:eastAsia="zh-CN"/>
        </w:rPr>
        <w:t xml:space="preserve">novērtē 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projektu </w:t>
      </w:r>
      <w:r w:rsidR="00381707">
        <w:rPr>
          <w:rFonts w:ascii="Times New Roman" w:hAnsi="Times New Roman" w:cs="Times New Roman"/>
          <w:sz w:val="28"/>
          <w:szCs w:val="28"/>
          <w:lang w:eastAsia="zh-CN"/>
        </w:rPr>
        <w:t xml:space="preserve">un sniedz 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pozitīvu vai negatīvu </w:t>
      </w:r>
      <w:r w:rsidR="00795E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atzinumu vai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atzinumu ar nosacījumiem</w:t>
      </w:r>
      <w:r w:rsidR="00795E63">
        <w:rPr>
          <w:rFonts w:ascii="Times New Roman" w:eastAsia="Times New Roman" w:hAnsi="Times New Roman" w:cs="Times New Roman"/>
          <w:sz w:val="28"/>
          <w:szCs w:val="28"/>
          <w:lang w:eastAsia="zh-CN"/>
        </w:rPr>
        <w:t>, kontrolē nosacījum</w:t>
      </w:r>
      <w:r w:rsidR="006F0AE4">
        <w:rPr>
          <w:rFonts w:ascii="Times New Roman" w:eastAsia="Times New Roman" w:hAnsi="Times New Roman" w:cs="Times New Roman"/>
          <w:sz w:val="28"/>
          <w:szCs w:val="28"/>
          <w:lang w:eastAsia="zh-CN"/>
        </w:rPr>
        <w:t>u</w:t>
      </w:r>
      <w:r w:rsidR="00795E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izpildi un paziņo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par to izpildi projekta iesniedzējam;</w:t>
      </w:r>
    </w:p>
    <w:p w14:paraId="3A90B31C" w14:textId="6FDE267F" w:rsidR="00EE26B1" w:rsidRPr="00F62F68" w:rsidRDefault="00EE26B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. slē</w:t>
      </w:r>
      <w:r w:rsidR="007310CB">
        <w:rPr>
          <w:rFonts w:ascii="Times New Roman" w:eastAsia="Times New Roman" w:hAnsi="Times New Roman" w:cs="Times New Roman"/>
          <w:sz w:val="28"/>
          <w:szCs w:val="28"/>
          <w:lang w:eastAsia="zh-CN"/>
        </w:rPr>
        <w:t>dz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projekta 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līgumu ar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līdzf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inansējuma saņēmēju;</w:t>
      </w:r>
    </w:p>
    <w:p w14:paraId="5C3410D6" w14:textId="71754BCB" w:rsidR="00EE26B1" w:rsidRDefault="00EE26B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vei</w:t>
      </w:r>
      <w:r w:rsidR="007310CB">
        <w:rPr>
          <w:rFonts w:ascii="Times New Roman" w:eastAsia="Times New Roman" w:hAnsi="Times New Roman" w:cs="Times New Roman"/>
          <w:sz w:val="28"/>
          <w:szCs w:val="28"/>
          <w:lang w:eastAsia="zh-CN"/>
        </w:rPr>
        <w:t>c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projekta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05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īstenošanas 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uzraudzību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un kontroli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, ta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skaitā </w:t>
      </w:r>
      <w:r w:rsidR="00795E63">
        <w:rPr>
          <w:rFonts w:ascii="Times New Roman" w:eastAsia="Times New Roman" w:hAnsi="Times New Roman" w:cs="Times New Roman"/>
          <w:sz w:val="28"/>
          <w:szCs w:val="28"/>
          <w:lang w:eastAsia="zh-CN"/>
        </w:rPr>
        <w:t>veic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pārbaudes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šī projekta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īstenošanas vietās</w:t>
      </w:r>
      <w:bookmarkStart w:id="2" w:name="p-686882"/>
      <w:bookmarkStart w:id="3" w:name="p23"/>
      <w:bookmarkEnd w:id="2"/>
      <w:bookmarkEnd w:id="3"/>
      <w:r w:rsidR="00FD1FA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DD7065A" w14:textId="3BE9A076" w:rsidR="00FD1FAF" w:rsidRPr="00FD1FAF" w:rsidRDefault="007310CB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9.6. veic</w:t>
      </w:r>
      <w:r w:rsidR="00FD1FAF" w:rsidRPr="00FD1FAF">
        <w:rPr>
          <w:rFonts w:ascii="Times New Roman" w:hAnsi="Times New Roman"/>
          <w:sz w:val="28"/>
          <w:szCs w:val="28"/>
        </w:rPr>
        <w:t xml:space="preserve"> projekta rezultātu saglabāšanas un ilgtspējas uzraudz</w:t>
      </w:r>
      <w:r w:rsidR="00B95135">
        <w:rPr>
          <w:rFonts w:ascii="Times New Roman" w:hAnsi="Times New Roman"/>
          <w:sz w:val="28"/>
          <w:szCs w:val="28"/>
        </w:rPr>
        <w:t>ību</w:t>
      </w:r>
      <w:r w:rsidR="00F10193">
        <w:rPr>
          <w:rFonts w:ascii="Times New Roman" w:hAnsi="Times New Roman"/>
          <w:sz w:val="28"/>
          <w:szCs w:val="28"/>
        </w:rPr>
        <w:t xml:space="preserve">. </w:t>
      </w:r>
    </w:p>
    <w:p w14:paraId="0F4BB98E" w14:textId="77777777" w:rsidR="00A97101" w:rsidRPr="00FD1FAF" w:rsidRDefault="00A9710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306D7B" w14:textId="4DD65742" w:rsidR="005F3B85" w:rsidRDefault="00734124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</w:t>
      </w:r>
      <w:r w:rsidR="00463672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r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rojekta izdevumu attiecināmības perioda sākuma datums ir diena, kad vadošā iestāde paziņo </w:t>
      </w:r>
      <w:r w:rsidRPr="00BF4AE2">
        <w:rPr>
          <w:rFonts w:ascii="Times New Roman" w:hAnsi="Times New Roman" w:cs="Times New Roman"/>
          <w:sz w:val="28"/>
          <w:szCs w:val="28"/>
          <w:lang w:eastAsia="zh-CN"/>
        </w:rPr>
        <w:t xml:space="preserve">Norvēģijas Ārlietu ministrijai </w:t>
      </w:r>
      <w:r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par </w:t>
      </w:r>
      <w:r w:rsidR="003817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pozitīvu </w:t>
      </w:r>
      <w:r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aģentūras </w:t>
      </w:r>
      <w:r w:rsidR="005F3B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atzinumu. </w:t>
      </w:r>
      <w:r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Par projekta attiecināmības perioda sākumu </w:t>
      </w:r>
      <w:r w:rsidRPr="00BF4AE2">
        <w:rPr>
          <w:rFonts w:ascii="Times New Roman" w:hAnsi="Times New Roman" w:cs="Times New Roman"/>
          <w:sz w:val="28"/>
          <w:szCs w:val="28"/>
          <w:lang w:eastAsia="zh-CN"/>
        </w:rPr>
        <w:t xml:space="preserve">aģentūra </w:t>
      </w:r>
      <w:r w:rsidR="00970EB5" w:rsidRPr="00BF4AE2">
        <w:rPr>
          <w:rFonts w:ascii="Times New Roman" w:hAnsi="Times New Roman" w:cs="Times New Roman"/>
          <w:sz w:val="28"/>
          <w:szCs w:val="28"/>
          <w:lang w:eastAsia="zh-CN"/>
        </w:rPr>
        <w:t xml:space="preserve">divu </w:t>
      </w:r>
      <w:r w:rsidR="00970EB5"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darbdienu laikā 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pēc</w:t>
      </w:r>
      <w:r w:rsidR="00970EB5"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informācijas saņemšanas no vadošās iestādes </w:t>
      </w:r>
      <w:r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informē projekta iesniedzēju </w:t>
      </w:r>
      <w:r w:rsidR="00C763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ar </w:t>
      </w:r>
      <w:r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>elektronisk</w:t>
      </w:r>
      <w:r w:rsidR="00C763D5">
        <w:rPr>
          <w:rFonts w:ascii="Times New Roman" w:eastAsia="Times New Roman" w:hAnsi="Times New Roman" w:cs="Times New Roman"/>
          <w:sz w:val="28"/>
          <w:szCs w:val="28"/>
          <w:lang w:eastAsia="zh-CN"/>
        </w:rPr>
        <w:t>ā</w:t>
      </w:r>
      <w:r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past</w:t>
      </w:r>
      <w:r w:rsidR="00C763D5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63D5">
        <w:rPr>
          <w:rFonts w:ascii="Times New Roman" w:eastAsia="Times New Roman" w:hAnsi="Times New Roman" w:cs="Times New Roman"/>
          <w:sz w:val="28"/>
          <w:szCs w:val="28"/>
          <w:lang w:eastAsia="zh-CN"/>
        </w:rPr>
        <w:t>starpniecību</w:t>
      </w:r>
      <w:r w:rsidRPr="00BF4A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463672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r w:rsidR="007A0770" w:rsidRPr="00F044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rojekta izdevumu attiecināmības perioda </w:t>
      </w:r>
      <w:r w:rsidR="007A0770" w:rsidRPr="00F04479">
        <w:rPr>
          <w:rFonts w:ascii="Times New Roman" w:hAnsi="Times New Roman" w:cs="Times New Roman"/>
          <w:sz w:val="28"/>
          <w:szCs w:val="28"/>
          <w:lang w:eastAsia="zh-CN"/>
        </w:rPr>
        <w:t xml:space="preserve">gala </w:t>
      </w:r>
      <w:r w:rsidR="00C763D5" w:rsidRPr="00F04479">
        <w:rPr>
          <w:rFonts w:ascii="Times New Roman" w:eastAsia="Times New Roman" w:hAnsi="Times New Roman" w:cs="Times New Roman"/>
          <w:sz w:val="28"/>
          <w:szCs w:val="28"/>
          <w:lang w:eastAsia="zh-CN"/>
        </w:rPr>
        <w:t>datumu nosaka</w:t>
      </w:r>
      <w:r w:rsidR="007A0770" w:rsidRPr="00F04479">
        <w:rPr>
          <w:rFonts w:ascii="Times New Roman" w:hAnsi="Times New Roman" w:cs="Times New Roman"/>
          <w:sz w:val="28"/>
          <w:szCs w:val="28"/>
          <w:lang w:eastAsia="zh-CN"/>
        </w:rPr>
        <w:t xml:space="preserve"> projekta līgumā.</w:t>
      </w:r>
    </w:p>
    <w:p w14:paraId="27C04B1D" w14:textId="77777777" w:rsidR="00F04479" w:rsidRPr="00F04479" w:rsidRDefault="00F04479" w:rsidP="00714F38">
      <w:pPr>
        <w:spacing w:after="0" w:line="240" w:lineRule="auto"/>
        <w:ind w:firstLine="720"/>
        <w:jc w:val="both"/>
        <w:rPr>
          <w:lang w:eastAsia="zh-CN"/>
        </w:rPr>
      </w:pPr>
    </w:p>
    <w:p w14:paraId="49FD794E" w14:textId="55C56B73" w:rsidR="00C075B1" w:rsidRPr="00997AC5" w:rsidRDefault="00C075B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11. Kopējais programmas pieejamais finansējums ir 7</w:t>
      </w:r>
      <w:r w:rsidRPr="00C075B1">
        <w:rPr>
          <w:rFonts w:ascii="Times New Roman" w:hAnsi="Times New Roman" w:cs="Times New Roman"/>
          <w:sz w:val="28"/>
          <w:szCs w:val="28"/>
          <w:lang w:eastAsia="zh-CN"/>
        </w:rPr>
        <w:t xml:space="preserve"> 058 824 </w:t>
      </w:r>
      <w:proofErr w:type="spellStart"/>
      <w:r w:rsidRPr="00C075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euro</w:t>
      </w:r>
      <w:proofErr w:type="spellEnd"/>
      <w:r w:rsidRPr="00C075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(turpmāk – programmas finansējums), no kuriem valsts budžeta līdzfinansējums 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ir 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>15 procent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jeb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zh-CN"/>
        </w:rPr>
        <w:t>058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zh-CN"/>
        </w:rPr>
        <w:t>824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proofErr w:type="spellStart"/>
      <w:r w:rsidRPr="00997AC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euro</w:t>
      </w:r>
      <w:proofErr w:type="spellEnd"/>
      <w:r w:rsidRPr="00997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un Norvēģijas finanšu instrumenta līdzfinansējums</w:t>
      </w:r>
      <w:r w:rsidR="002E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ir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85 procent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i jeb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6 000 000 </w:t>
      </w:r>
      <w:proofErr w:type="spellStart"/>
      <w:r w:rsidRPr="00997AC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euro</w:t>
      </w:r>
      <w:proofErr w:type="spellEnd"/>
      <w:r w:rsidRPr="00997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3F902BD4" w14:textId="77777777" w:rsidR="00970EB5" w:rsidRDefault="00970EB5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260F46" w14:textId="0668F081" w:rsidR="00C075B1" w:rsidRPr="00997AC5" w:rsidRDefault="00C075B1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7AC5">
        <w:rPr>
          <w:rFonts w:ascii="Times New Roman" w:eastAsia="Times New Roman" w:hAnsi="Times New Roman" w:cs="Times New Roman"/>
          <w:sz w:val="28"/>
          <w:szCs w:val="28"/>
          <w:lang w:eastAsia="zh-CN"/>
        </w:rPr>
        <w:t>12. Programmas finansējuma sadalījums ir šāds:</w:t>
      </w:r>
    </w:p>
    <w:p w14:paraId="64249F09" w14:textId="43CC3649" w:rsidR="00C075B1" w:rsidRPr="00C075B1" w:rsidRDefault="00C075B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97AC5">
        <w:rPr>
          <w:rFonts w:ascii="Times New Roman" w:eastAsia="Times New Roman" w:hAnsi="Times New Roman" w:cs="Times New Roman"/>
          <w:sz w:val="28"/>
          <w:szCs w:val="28"/>
          <w:lang w:eastAsia="zh-CN"/>
        </w:rPr>
        <w:t>12.1. programmas administratīvajiem izdevumiem – 618 25</w:t>
      </w:r>
      <w:r w:rsidR="00F0447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997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97AC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euro</w:t>
      </w:r>
      <w:proofErr w:type="spellEnd"/>
      <w:r w:rsidRP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075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>no kuriem</w:t>
      </w:r>
      <w:r w:rsidRPr="00C075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valsts budžeta līdzfinansējums 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ir 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>15 procent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i jeb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92 73</w:t>
      </w:r>
      <w:r w:rsidR="00F0447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075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euro</w:t>
      </w:r>
      <w:proofErr w:type="spellEnd"/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un Norvēģijas finanšu instrumenta līdzfinansējums</w:t>
      </w:r>
      <w:r w:rsidR="002E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ir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85 procent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jeb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525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>517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proofErr w:type="spellStart"/>
      <w:r w:rsidRPr="00C075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euro</w:t>
      </w:r>
      <w:proofErr w:type="spellEnd"/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BF5F55B" w14:textId="43535E5A" w:rsidR="00C075B1" w:rsidRPr="00C075B1" w:rsidRDefault="00C075B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075B1">
        <w:rPr>
          <w:rFonts w:ascii="Times New Roman" w:hAnsi="Times New Roman" w:cs="Times New Roman"/>
          <w:sz w:val="28"/>
          <w:szCs w:val="28"/>
          <w:lang w:eastAsia="zh-CN"/>
        </w:rPr>
        <w:t xml:space="preserve">12.2. 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>Cēsu novada pašvaldības projektam –</w:t>
      </w:r>
      <w:r w:rsidR="002D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>932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>172</w:t>
      </w:r>
      <w:r w:rsidR="00970EB5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proofErr w:type="spellStart"/>
      <w:r w:rsidRPr="00C075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euro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;</w:t>
      </w:r>
    </w:p>
    <w:p w14:paraId="55D2A323" w14:textId="17F9507A" w:rsidR="00C075B1" w:rsidRPr="00C075B1" w:rsidRDefault="00C075B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075B1">
        <w:rPr>
          <w:rFonts w:ascii="Times New Roman" w:hAnsi="Times New Roman" w:cs="Times New Roman"/>
          <w:sz w:val="28"/>
          <w:szCs w:val="28"/>
          <w:lang w:eastAsia="zh-CN"/>
        </w:rPr>
        <w:t xml:space="preserve">12.3. 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Daugavpils pilsētas pašvaldības projektam – 1 810 444 </w:t>
      </w:r>
      <w:proofErr w:type="spellStart"/>
      <w:r w:rsidRPr="00C075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euro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CC951F4" w14:textId="52912891" w:rsidR="00C075B1" w:rsidRPr="00C075B1" w:rsidRDefault="00C075B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075B1">
        <w:rPr>
          <w:rFonts w:ascii="Times New Roman" w:hAnsi="Times New Roman" w:cs="Times New Roman"/>
          <w:sz w:val="28"/>
          <w:szCs w:val="28"/>
          <w:lang w:eastAsia="zh-CN"/>
        </w:rPr>
        <w:t xml:space="preserve">12.4. 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Liepājas pilsētas pašvaldības projektam – 887 444 </w:t>
      </w:r>
      <w:proofErr w:type="spellStart"/>
      <w:r w:rsidRPr="00C075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euro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;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259C81F" w14:textId="25CE311F" w:rsidR="00C075B1" w:rsidRPr="00C075B1" w:rsidRDefault="00C075B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075B1">
        <w:rPr>
          <w:rFonts w:ascii="Times New Roman" w:hAnsi="Times New Roman" w:cs="Times New Roman"/>
          <w:sz w:val="28"/>
          <w:szCs w:val="28"/>
          <w:lang w:eastAsia="zh-CN"/>
        </w:rPr>
        <w:t xml:space="preserve">12.5. </w:t>
      </w:r>
      <w:r w:rsidRPr="00C0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Ventspils pilsētas pašvaldības projektam – 1 810 508 </w:t>
      </w:r>
      <w:proofErr w:type="spellStart"/>
      <w:r w:rsidRPr="00C075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euro</w:t>
      </w:r>
      <w:proofErr w:type="spellEnd"/>
      <w:r w:rsidRPr="00C075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. </w:t>
      </w:r>
    </w:p>
    <w:p w14:paraId="385D8953" w14:textId="77777777" w:rsidR="00970EB5" w:rsidRDefault="00970EB5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19EC3B6" w14:textId="514B6AEE" w:rsidR="00A97101" w:rsidRPr="006B4859" w:rsidRDefault="00C075B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B4859">
        <w:rPr>
          <w:rFonts w:ascii="Times New Roman" w:hAnsi="Times New Roman" w:cs="Times New Roman"/>
          <w:sz w:val="28"/>
          <w:szCs w:val="28"/>
          <w:lang w:eastAsia="zh-CN"/>
        </w:rPr>
        <w:t xml:space="preserve">13. </w:t>
      </w:r>
      <w:r w:rsidR="006B4859" w:rsidRPr="006B4859">
        <w:rPr>
          <w:rFonts w:ascii="Times New Roman" w:hAnsi="Times New Roman" w:cs="Times New Roman"/>
          <w:sz w:val="28"/>
          <w:szCs w:val="28"/>
          <w:lang w:eastAsia="zh-CN"/>
        </w:rPr>
        <w:t xml:space="preserve">Šo noteikumu </w:t>
      </w:r>
      <w:r w:rsidR="006B4859" w:rsidRPr="006B4859">
        <w:rPr>
          <w:rFonts w:ascii="Times New Roman" w:hAnsi="Times New Roman" w:cs="Times New Roman"/>
          <w:sz w:val="28"/>
          <w:szCs w:val="28"/>
        </w:rPr>
        <w:t>12.2</w:t>
      </w:r>
      <w:r w:rsidR="006B4859">
        <w:rPr>
          <w:rFonts w:ascii="Times New Roman" w:hAnsi="Times New Roman" w:cs="Times New Roman"/>
          <w:sz w:val="28"/>
          <w:szCs w:val="28"/>
        </w:rPr>
        <w:t>.</w:t>
      </w:r>
      <w:r w:rsidR="002E4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12.3., 12.4. un </w:t>
      </w:r>
      <w:r w:rsidR="006B4859">
        <w:rPr>
          <w:rFonts w:ascii="Times New Roman" w:hAnsi="Times New Roman" w:cs="Times New Roman"/>
          <w:sz w:val="28"/>
          <w:szCs w:val="28"/>
        </w:rPr>
        <w:t>12.5.</w:t>
      </w:r>
      <w:r w:rsidR="00970EB5">
        <w:rPr>
          <w:rFonts w:ascii="Times New Roman" w:hAnsi="Times New Roman" w:cs="Times New Roman"/>
          <w:sz w:val="28"/>
          <w:szCs w:val="28"/>
        </w:rPr>
        <w:t> </w:t>
      </w:r>
      <w:r w:rsidR="006B4859">
        <w:rPr>
          <w:rFonts w:ascii="Times New Roman" w:hAnsi="Times New Roman" w:cs="Times New Roman"/>
          <w:sz w:val="28"/>
          <w:szCs w:val="28"/>
        </w:rPr>
        <w:t>apakš</w:t>
      </w:r>
      <w:r w:rsidR="00970EB5">
        <w:rPr>
          <w:rFonts w:ascii="Times New Roman" w:hAnsi="Times New Roman" w:cs="Times New Roman"/>
          <w:sz w:val="28"/>
          <w:szCs w:val="28"/>
        </w:rPr>
        <w:t>p</w:t>
      </w:r>
      <w:r w:rsidR="006B4859">
        <w:rPr>
          <w:rFonts w:ascii="Times New Roman" w:hAnsi="Times New Roman" w:cs="Times New Roman"/>
          <w:sz w:val="28"/>
          <w:szCs w:val="28"/>
        </w:rPr>
        <w:t>unktā</w:t>
      </w:r>
      <w:r w:rsidR="006B4859" w:rsidRPr="006B4859">
        <w:rPr>
          <w:rFonts w:ascii="Times New Roman" w:hAnsi="Times New Roman" w:cs="Times New Roman"/>
          <w:sz w:val="28"/>
          <w:szCs w:val="28"/>
        </w:rPr>
        <w:t xml:space="preserve"> </w:t>
      </w:r>
      <w:r w:rsidR="008568C9">
        <w:rPr>
          <w:rFonts w:ascii="Times New Roman" w:hAnsi="Times New Roman" w:cs="Times New Roman"/>
          <w:sz w:val="28"/>
          <w:szCs w:val="28"/>
        </w:rPr>
        <w:t>minētais</w:t>
      </w:r>
      <w:r w:rsidR="006B4859" w:rsidRPr="006B4859">
        <w:rPr>
          <w:rFonts w:ascii="Times New Roman" w:hAnsi="Times New Roman" w:cs="Times New Roman"/>
          <w:sz w:val="28"/>
          <w:szCs w:val="28"/>
        </w:rPr>
        <w:t xml:space="preserve"> līdzfinansējuma saņēmējs nodrošina projekta līdzfinansējumu 10 procentu apmērā no projekta kopējām attiecinām</w:t>
      </w:r>
      <w:r w:rsidR="002E4597">
        <w:rPr>
          <w:rFonts w:ascii="Times New Roman" w:hAnsi="Times New Roman" w:cs="Times New Roman"/>
          <w:sz w:val="28"/>
          <w:szCs w:val="28"/>
        </w:rPr>
        <w:t>aj</w:t>
      </w:r>
      <w:r w:rsidR="006B4859" w:rsidRPr="006B4859">
        <w:rPr>
          <w:rFonts w:ascii="Times New Roman" w:hAnsi="Times New Roman" w:cs="Times New Roman"/>
          <w:sz w:val="28"/>
          <w:szCs w:val="28"/>
        </w:rPr>
        <w:t xml:space="preserve">ām izmaksām. </w:t>
      </w:r>
    </w:p>
    <w:p w14:paraId="7B8ABD94" w14:textId="77777777" w:rsidR="00C075B1" w:rsidRPr="00C075B1" w:rsidRDefault="00C075B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B016101" w14:textId="723F420F" w:rsidR="0042627B" w:rsidRDefault="000E2C0B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3694A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C00972" w:rsidRPr="0093694A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55C32">
        <w:rPr>
          <w:rFonts w:ascii="Times New Roman" w:hAnsi="Times New Roman" w:cs="Times New Roman"/>
          <w:sz w:val="28"/>
          <w:szCs w:val="28"/>
          <w:lang w:eastAsia="zh-CN"/>
        </w:rPr>
        <w:t xml:space="preserve">Aģentūra izmaksā </w:t>
      </w:r>
      <w:r w:rsidR="007755FF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avansu </w:t>
      </w:r>
      <w:r w:rsidR="00955C32">
        <w:rPr>
          <w:rFonts w:ascii="Times New Roman" w:hAnsi="Times New Roman" w:cs="Times New Roman"/>
          <w:sz w:val="28"/>
          <w:szCs w:val="28"/>
          <w:lang w:eastAsia="zh-CN"/>
        </w:rPr>
        <w:t>līdzf</w:t>
      </w:r>
      <w:r w:rsidR="00955C32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inansējuma saņēmējam </w:t>
      </w:r>
      <w:r w:rsidR="0042014B" w:rsidRPr="00F62F68">
        <w:rPr>
          <w:rFonts w:ascii="Times New Roman" w:hAnsi="Times New Roman" w:cs="Times New Roman"/>
          <w:sz w:val="28"/>
          <w:szCs w:val="28"/>
          <w:lang w:eastAsia="zh-CN"/>
        </w:rPr>
        <w:t>viena mēneša laikā no</w:t>
      </w:r>
      <w:r w:rsidR="00B70E9C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936C8">
        <w:rPr>
          <w:rFonts w:ascii="Times New Roman" w:hAnsi="Times New Roman" w:cs="Times New Roman"/>
          <w:sz w:val="28"/>
          <w:szCs w:val="28"/>
          <w:lang w:eastAsia="zh-CN"/>
        </w:rPr>
        <w:t>projekta</w:t>
      </w:r>
      <w:r w:rsidR="0063662A">
        <w:rPr>
          <w:rFonts w:ascii="Times New Roman" w:hAnsi="Times New Roman" w:cs="Times New Roman"/>
          <w:sz w:val="28"/>
          <w:szCs w:val="28"/>
          <w:lang w:eastAsia="zh-CN"/>
        </w:rPr>
        <w:t xml:space="preserve"> līgum</w:t>
      </w:r>
      <w:r w:rsidR="00C76970">
        <w:rPr>
          <w:rFonts w:ascii="Times New Roman" w:hAnsi="Times New Roman" w:cs="Times New Roman"/>
          <w:sz w:val="28"/>
          <w:szCs w:val="28"/>
          <w:lang w:eastAsia="zh-CN"/>
        </w:rPr>
        <w:t>a</w:t>
      </w:r>
      <w:r w:rsidR="00CF19A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70E9C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noslēgšanas </w:t>
      </w:r>
      <w:r w:rsidR="007755FF" w:rsidRPr="00F62F68">
        <w:rPr>
          <w:rFonts w:ascii="Times New Roman" w:hAnsi="Times New Roman" w:cs="Times New Roman"/>
          <w:sz w:val="28"/>
          <w:szCs w:val="28"/>
          <w:lang w:eastAsia="zh-CN"/>
        </w:rPr>
        <w:t>dienas</w:t>
      </w:r>
      <w:r w:rsidR="00CF19A1">
        <w:rPr>
          <w:rFonts w:ascii="Times New Roman" w:hAnsi="Times New Roman" w:cs="Times New Roman"/>
          <w:sz w:val="28"/>
          <w:szCs w:val="28"/>
          <w:lang w:eastAsia="zh-CN"/>
        </w:rPr>
        <w:t>, kas ir</w:t>
      </w:r>
      <w:r w:rsidR="007755FF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 ne vairāk kā</w:t>
      </w:r>
      <w:r w:rsidR="00B70E9C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 40 procent</w:t>
      </w:r>
      <w:r w:rsidR="00CF19A1">
        <w:rPr>
          <w:rFonts w:ascii="Times New Roman" w:hAnsi="Times New Roman" w:cs="Times New Roman"/>
          <w:sz w:val="28"/>
          <w:szCs w:val="28"/>
          <w:lang w:eastAsia="zh-CN"/>
        </w:rPr>
        <w:t>i</w:t>
      </w:r>
      <w:r w:rsidR="00F72CC0">
        <w:rPr>
          <w:rFonts w:ascii="Times New Roman" w:hAnsi="Times New Roman" w:cs="Times New Roman"/>
          <w:sz w:val="28"/>
          <w:szCs w:val="28"/>
          <w:lang w:eastAsia="zh-CN"/>
        </w:rPr>
        <w:t xml:space="preserve"> no</w:t>
      </w:r>
      <w:r w:rsidR="00CF19A1">
        <w:rPr>
          <w:rFonts w:ascii="Times New Roman" w:hAnsi="Times New Roman" w:cs="Times New Roman"/>
          <w:sz w:val="28"/>
          <w:szCs w:val="28"/>
          <w:lang w:eastAsia="zh-CN"/>
        </w:rPr>
        <w:t xml:space="preserve"> šo noteikumu</w:t>
      </w:r>
      <w:r w:rsidR="00F72CC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C111F" w:rsidRPr="00F075CB">
        <w:rPr>
          <w:rFonts w:ascii="Times New Roman" w:hAnsi="Times New Roman" w:cs="Times New Roman"/>
          <w:sz w:val="28"/>
          <w:szCs w:val="28"/>
          <w:lang w:eastAsia="zh-CN"/>
        </w:rPr>
        <w:t xml:space="preserve">12.2., 12.3., 12.4. </w:t>
      </w:r>
      <w:r w:rsidR="00955C32">
        <w:rPr>
          <w:rFonts w:ascii="Times New Roman" w:hAnsi="Times New Roman" w:cs="Times New Roman"/>
          <w:sz w:val="28"/>
          <w:szCs w:val="28"/>
          <w:lang w:eastAsia="zh-CN"/>
        </w:rPr>
        <w:t xml:space="preserve">vai </w:t>
      </w:r>
      <w:r w:rsidR="007C111F" w:rsidRPr="00F075CB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A06510" w:rsidRPr="00F075CB">
        <w:rPr>
          <w:rFonts w:ascii="Times New Roman" w:hAnsi="Times New Roman" w:cs="Times New Roman"/>
          <w:sz w:val="28"/>
          <w:szCs w:val="28"/>
          <w:lang w:eastAsia="zh-CN"/>
        </w:rPr>
        <w:t>.5.</w:t>
      </w:r>
      <w:r w:rsidR="008568C9">
        <w:rPr>
          <w:rFonts w:ascii="Times New Roman" w:hAnsi="Times New Roman" w:cs="Times New Roman"/>
          <w:sz w:val="28"/>
          <w:szCs w:val="28"/>
          <w:lang w:eastAsia="zh-CN"/>
        </w:rPr>
        <w:t> </w:t>
      </w:r>
      <w:r w:rsidR="00A06510">
        <w:rPr>
          <w:rFonts w:ascii="Times New Roman" w:hAnsi="Times New Roman" w:cs="Times New Roman"/>
          <w:sz w:val="28"/>
          <w:szCs w:val="28"/>
          <w:lang w:eastAsia="zh-CN"/>
        </w:rPr>
        <w:t>apakšpun</w:t>
      </w:r>
      <w:r w:rsidR="00955C32">
        <w:rPr>
          <w:rFonts w:ascii="Times New Roman" w:hAnsi="Times New Roman" w:cs="Times New Roman"/>
          <w:sz w:val="28"/>
          <w:szCs w:val="28"/>
          <w:lang w:eastAsia="zh-CN"/>
        </w:rPr>
        <w:t xml:space="preserve">ktā </w:t>
      </w:r>
      <w:r w:rsidR="00CF19A1">
        <w:rPr>
          <w:rFonts w:ascii="Times New Roman" w:hAnsi="Times New Roman" w:cs="Times New Roman"/>
          <w:sz w:val="28"/>
          <w:szCs w:val="28"/>
          <w:lang w:eastAsia="zh-CN"/>
        </w:rPr>
        <w:t xml:space="preserve">noteiktā </w:t>
      </w:r>
      <w:r w:rsidR="00A06510">
        <w:rPr>
          <w:rFonts w:ascii="Times New Roman" w:hAnsi="Times New Roman" w:cs="Times New Roman"/>
          <w:sz w:val="28"/>
          <w:szCs w:val="28"/>
          <w:lang w:eastAsia="zh-CN"/>
        </w:rPr>
        <w:t>programmas</w:t>
      </w:r>
      <w:r w:rsidR="00A06510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 finansējuma</w:t>
      </w:r>
      <w:r w:rsidR="00A06510">
        <w:rPr>
          <w:rFonts w:ascii="Times New Roman" w:hAnsi="Times New Roman" w:cs="Times New Roman"/>
          <w:sz w:val="28"/>
          <w:szCs w:val="28"/>
          <w:lang w:eastAsia="zh-CN"/>
        </w:rPr>
        <w:t xml:space="preserve"> sadalījum</w:t>
      </w:r>
      <w:r w:rsidR="00F72CC0">
        <w:rPr>
          <w:rFonts w:ascii="Times New Roman" w:hAnsi="Times New Roman" w:cs="Times New Roman"/>
          <w:sz w:val="28"/>
          <w:szCs w:val="28"/>
          <w:lang w:eastAsia="zh-CN"/>
        </w:rPr>
        <w:t>a</w:t>
      </w:r>
      <w:r w:rsidR="00A065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72CC0">
        <w:rPr>
          <w:rFonts w:ascii="Times New Roman" w:hAnsi="Times New Roman" w:cs="Times New Roman"/>
          <w:sz w:val="28"/>
          <w:szCs w:val="28"/>
          <w:lang w:eastAsia="zh-CN"/>
        </w:rPr>
        <w:t>projekta</w:t>
      </w:r>
      <w:r w:rsidR="00F72CC0" w:rsidRPr="00F62F68">
        <w:rPr>
          <w:rFonts w:ascii="Times New Roman" w:hAnsi="Times New Roman" w:cs="Times New Roman"/>
          <w:sz w:val="28"/>
          <w:szCs w:val="28"/>
          <w:lang w:eastAsia="zh-CN"/>
        </w:rPr>
        <w:t>m</w:t>
      </w:r>
      <w:r w:rsidR="00F72CC0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14:paraId="17D5EF8C" w14:textId="77777777" w:rsidR="000157B3" w:rsidRDefault="000157B3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E8A3DF0" w14:textId="775E3250" w:rsidR="000157B3" w:rsidRPr="0021657B" w:rsidRDefault="000157B3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65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15. </w:t>
      </w:r>
      <w:r w:rsidRPr="0021657B">
        <w:rPr>
          <w:rFonts w:ascii="Times New Roman" w:hAnsi="Times New Roman" w:cs="Times New Roman"/>
          <w:sz w:val="28"/>
          <w:szCs w:val="28"/>
        </w:rPr>
        <w:t>Sadarbības komitejas priekšsēdētājs ir</w:t>
      </w:r>
      <w:r w:rsidRPr="0021657B">
        <w:rPr>
          <w:rFonts w:ascii="Times New Roman" w:hAnsi="Times New Roman" w:cs="Times New Roman"/>
          <w:sz w:val="28"/>
          <w:szCs w:val="28"/>
          <w:lang w:eastAsia="zh-CN"/>
        </w:rPr>
        <w:t xml:space="preserve"> programmas apsaimniekotāja pārstāvis. Sadarbības komitejas sastāvā kā locekļus ar balsstiesībām iekļauj programmas apsaimniekotāja un programmas partneru pārstāvjus. </w:t>
      </w:r>
      <w:r w:rsidRPr="0021657B">
        <w:rPr>
          <w:rFonts w:ascii="Times New Roman" w:hAnsi="Times New Roman" w:cs="Times New Roman"/>
          <w:sz w:val="28"/>
          <w:szCs w:val="28"/>
        </w:rPr>
        <w:t xml:space="preserve">Programmas apsaimniekotājs uzaicina piedalīties sadarbības komitejas sēdēs novērotāja statusā </w:t>
      </w:r>
      <w:r w:rsidRPr="0021657B">
        <w:rPr>
          <w:rFonts w:ascii="Times New Roman" w:hAnsi="Times New Roman" w:cs="Times New Roman"/>
          <w:sz w:val="28"/>
          <w:szCs w:val="28"/>
          <w:lang w:eastAsia="zh-CN"/>
        </w:rPr>
        <w:t>Norvēģijas Ārlietu ministrijas, vadošās iestādes un Finanšu instrumenta biroja pārstāvjus. Sadarbības komitejas darbību nosaka sadarbības komitejas nolikums</w:t>
      </w:r>
      <w:r w:rsidR="00505E6D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21657B">
        <w:rPr>
          <w:rFonts w:ascii="Times New Roman" w:hAnsi="Times New Roman" w:cs="Times New Roman"/>
          <w:sz w:val="28"/>
          <w:szCs w:val="28"/>
          <w:lang w:eastAsia="zh-CN"/>
        </w:rPr>
        <w:t xml:space="preserve"> kuru sagatavo programmas apsaimniekotājs, saskaņo programmas partneri un apstiprina izglītības un zinātnes ministrs.</w:t>
      </w:r>
      <w:r w:rsidRPr="002165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71F91" w14:textId="77777777" w:rsidR="000157B3" w:rsidRPr="008E7EAB" w:rsidRDefault="000157B3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DD2F570" w14:textId="554111F0" w:rsidR="0097048C" w:rsidRPr="00F62F68" w:rsidRDefault="00BC191A" w:rsidP="00714F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4" w:name="p-686872"/>
      <w:bookmarkStart w:id="5" w:name="p15"/>
      <w:bookmarkStart w:id="6" w:name="p-686873"/>
      <w:bookmarkStart w:id="7" w:name="p16"/>
      <w:bookmarkStart w:id="8" w:name="p-686874"/>
      <w:bookmarkStart w:id="9" w:name="p17"/>
      <w:bookmarkStart w:id="10" w:name="p-686869"/>
      <w:bookmarkStart w:id="11" w:name="p12"/>
      <w:bookmarkStart w:id="12" w:name="p-686870"/>
      <w:bookmarkStart w:id="13" w:name="p1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="0097048C"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I. Atbalstāmās </w:t>
      </w:r>
      <w:r w:rsidR="003936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projekta</w:t>
      </w:r>
      <w:r w:rsidR="00DB05E4"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C7303"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darbības </w:t>
      </w:r>
      <w:r w:rsidR="00200A81"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un </w:t>
      </w:r>
      <w:r w:rsidR="00D26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programmas un projekta </w:t>
      </w:r>
      <w:r w:rsidR="00A97101"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="00200A81"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zmaksu</w:t>
      </w:r>
      <w:r w:rsidR="00A97101"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00A81"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attiecināmības nosacījumi</w:t>
      </w:r>
    </w:p>
    <w:p w14:paraId="58C00424" w14:textId="77777777" w:rsidR="000E2C0B" w:rsidRPr="00F62F68" w:rsidRDefault="000E2C0B" w:rsidP="00714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9C3E15" w14:textId="65B20A59" w:rsidR="000E2C0B" w:rsidRPr="00F62F68" w:rsidRDefault="00F075CB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0E2C0B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463672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r w:rsidR="00971B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rojektu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ietvaros</w:t>
      </w:r>
      <w:r w:rsidR="000E2C0B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ir atbalstāmas šādas darbības:</w:t>
      </w:r>
    </w:p>
    <w:p w14:paraId="3FDA5D34" w14:textId="7BEFD115" w:rsidR="000E2C0B" w:rsidRPr="00F62F68" w:rsidRDefault="00AB39CE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075C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0E2C0B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</w:t>
      </w:r>
      <w:r w:rsidR="00025CF7">
        <w:rPr>
          <w:rFonts w:ascii="Times New Roman" w:eastAsia="Times New Roman" w:hAnsi="Times New Roman" w:cs="Times New Roman"/>
          <w:sz w:val="28"/>
          <w:szCs w:val="28"/>
          <w:lang w:eastAsia="zh-CN"/>
        </w:rPr>
        <w:t>izglītojošo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programmu izstrāde </w:t>
      </w:r>
      <w:r w:rsidR="00F270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un </w:t>
      </w:r>
      <w:r w:rsidR="004E3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īstenošana </w:t>
      </w:r>
      <w:r w:rsidR="00F44DB5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izglītojamajiem </w:t>
      </w:r>
      <w:r w:rsidR="00FB72E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un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pedagogiem </w:t>
      </w:r>
      <w:r w:rsidR="00FB72E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zināšanu</w:t>
      </w:r>
      <w:r w:rsidR="00C33ED7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apguvei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3ED7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un attīstībai </w:t>
      </w:r>
      <w:r w:rsidR="00F1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STEM jomā, veicinot </w:t>
      </w:r>
      <w:r w:rsidR="00FB72E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karjeras </w:t>
      </w:r>
      <w:r w:rsidR="0071009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izvēl</w:t>
      </w:r>
      <w:r w:rsidR="00710098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71009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E3E98">
        <w:rPr>
          <w:rFonts w:ascii="Times New Roman" w:eastAsia="Times New Roman" w:hAnsi="Times New Roman" w:cs="Times New Roman"/>
          <w:sz w:val="28"/>
          <w:szCs w:val="28"/>
          <w:lang w:eastAsia="zh-CN"/>
        </w:rPr>
        <w:t>STEM</w:t>
      </w:r>
      <w:r w:rsidR="004E3E9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1479F">
        <w:rPr>
          <w:rFonts w:ascii="Times New Roman" w:eastAsia="Times New Roman" w:hAnsi="Times New Roman" w:cs="Times New Roman"/>
          <w:sz w:val="28"/>
          <w:szCs w:val="28"/>
          <w:lang w:eastAsia="zh-CN"/>
        </w:rPr>
        <w:t>jomā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7D6F29B" w14:textId="40AE4DFF" w:rsidR="000E2C0B" w:rsidRPr="00F62F68" w:rsidRDefault="00F075CB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0E2C0B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.2. </w:t>
      </w:r>
      <w:r w:rsidR="0097048C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>pedagog</w:t>
      </w:r>
      <w:r w:rsidR="000976FD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>u izglītošana STEM jomā</w:t>
      </w:r>
      <w:r w:rsidR="00523671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un</w:t>
      </w:r>
      <w:r w:rsidR="00D018DA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23671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>mācīšanas metodikā</w:t>
      </w:r>
      <w:r w:rsidR="0097048C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>, lai p</w:t>
      </w:r>
      <w:r w:rsidR="00523671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>ilnveidotu</w:t>
      </w:r>
      <w:r w:rsidR="0097048C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23671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>pedagogu</w:t>
      </w:r>
      <w:r w:rsidR="003E07EE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048C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>zi</w:t>
      </w:r>
      <w:r w:rsidR="000E2C0B" w:rsidRPr="00D017C6">
        <w:rPr>
          <w:rFonts w:ascii="Times New Roman" w:eastAsia="Times New Roman" w:hAnsi="Times New Roman" w:cs="Times New Roman"/>
          <w:sz w:val="28"/>
          <w:szCs w:val="28"/>
          <w:lang w:eastAsia="zh-CN"/>
        </w:rPr>
        <w:t>nāšanas, prasmes un kompetenci;</w:t>
      </w:r>
    </w:p>
    <w:p w14:paraId="0B01C50B" w14:textId="3A3511E5" w:rsidR="000E2C0B" w:rsidRPr="00F62F68" w:rsidRDefault="00AB39CE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075C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0E2C0B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.3.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praktisko darbnīcu, </w:t>
      </w:r>
      <w:proofErr w:type="spellStart"/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ārpus</w:t>
      </w:r>
      <w:r w:rsidR="00EC3C76">
        <w:rPr>
          <w:rFonts w:ascii="Times New Roman" w:eastAsia="Times New Roman" w:hAnsi="Times New Roman" w:cs="Times New Roman"/>
          <w:sz w:val="28"/>
          <w:szCs w:val="28"/>
          <w:lang w:eastAsia="zh-CN"/>
        </w:rPr>
        <w:t>centra</w:t>
      </w:r>
      <w:proofErr w:type="spellEnd"/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pasākumu, zinātnisko nometņu </w:t>
      </w:r>
      <w:r w:rsidR="00FB72E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un citu pasākumu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organizēšana STEM</w:t>
      </w:r>
      <w:r w:rsidR="00FB72E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jomā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nodrošinot nepieciešamo </w:t>
      </w:r>
      <w:r w:rsidR="00883C1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pārvietojamo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aprīkojumu un materiālus;</w:t>
      </w:r>
    </w:p>
    <w:p w14:paraId="62A56ACB" w14:textId="20FC58C8" w:rsidR="000E2C0B" w:rsidRPr="00F62F68" w:rsidRDefault="000E2C0B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</w:t>
      </w:r>
      <w:r w:rsidR="00F075C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.4. </w:t>
      </w:r>
      <w:proofErr w:type="spellStart"/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koprades</w:t>
      </w:r>
      <w:proofErr w:type="spellEnd"/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776E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telpu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un </w:t>
      </w:r>
      <w:proofErr w:type="spellStart"/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koprades</w:t>
      </w:r>
      <w:proofErr w:type="spellEnd"/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44642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laboratoriju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izveid</w:t>
      </w:r>
      <w:r w:rsidR="00D201F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e un brīvas pieejas nodrošināšana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A1684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izglītojamiem </w:t>
      </w:r>
      <w:r w:rsidR="00D201F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un pedagogiem</w:t>
      </w:r>
      <w:r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E5E3BB0" w14:textId="578F626A" w:rsidR="000E2C0B" w:rsidRPr="00F62F68" w:rsidRDefault="000E2C0B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367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075CB" w:rsidRPr="00423673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95225B" w:rsidRPr="00423673">
        <w:rPr>
          <w:rFonts w:ascii="Times New Roman" w:eastAsia="Times New Roman" w:hAnsi="Times New Roman" w:cs="Times New Roman"/>
          <w:sz w:val="28"/>
          <w:szCs w:val="28"/>
          <w:lang w:eastAsia="zh-CN"/>
        </w:rPr>
        <w:t>.5.</w:t>
      </w:r>
      <w:r w:rsidR="0071009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845B3A" w:rsidRPr="00423673">
        <w:rPr>
          <w:rFonts w:ascii="Times New Roman" w:hAnsi="Times New Roman" w:cs="Times New Roman"/>
          <w:sz w:val="28"/>
          <w:szCs w:val="28"/>
        </w:rPr>
        <w:t xml:space="preserve">uzņēmējspēju </w:t>
      </w:r>
      <w:r w:rsidR="00BF2F94" w:rsidRPr="00423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attīstības </w:t>
      </w:r>
      <w:r w:rsidR="0097048C" w:rsidRPr="00423673">
        <w:rPr>
          <w:rFonts w:ascii="Times New Roman" w:eastAsia="Times New Roman" w:hAnsi="Times New Roman" w:cs="Times New Roman"/>
          <w:sz w:val="28"/>
          <w:szCs w:val="28"/>
          <w:lang w:eastAsia="zh-CN"/>
        </w:rPr>
        <w:t>veicināšanas pasākumu organizēšana</w:t>
      </w:r>
      <w:r w:rsidR="00A164B6" w:rsidRPr="00423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0EC4" w:rsidRPr="00423673">
        <w:rPr>
          <w:rFonts w:ascii="Times New Roman" w:eastAsia="Times New Roman" w:hAnsi="Times New Roman" w:cs="Times New Roman"/>
          <w:sz w:val="28"/>
          <w:szCs w:val="28"/>
          <w:lang w:eastAsia="zh-CN"/>
        </w:rPr>
        <w:t>izglītojam</w:t>
      </w:r>
      <w:r w:rsidR="002D0EC4">
        <w:rPr>
          <w:rFonts w:ascii="Times New Roman" w:eastAsia="Times New Roman" w:hAnsi="Times New Roman" w:cs="Times New Roman"/>
          <w:sz w:val="28"/>
          <w:szCs w:val="28"/>
          <w:lang w:eastAsia="zh-CN"/>
        </w:rPr>
        <w:t>iem</w:t>
      </w:r>
      <w:r w:rsidR="002D0EC4" w:rsidRPr="004236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D2F8B" w:rsidRPr="00423673">
        <w:rPr>
          <w:rFonts w:ascii="Times New Roman" w:eastAsia="Times New Roman" w:hAnsi="Times New Roman" w:cs="Times New Roman"/>
          <w:sz w:val="28"/>
          <w:szCs w:val="28"/>
          <w:lang w:eastAsia="zh-CN"/>
        </w:rPr>
        <w:t>STEM jomā</w:t>
      </w:r>
      <w:r w:rsidRPr="0042367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77E5845" w14:textId="2DABB610" w:rsidR="000E2C0B" w:rsidRPr="00F62F68" w:rsidRDefault="00AB39CE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075C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0E2C0B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.6. </w:t>
      </w:r>
      <w:r w:rsidR="001952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semināru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organizēšana </w:t>
      </w:r>
      <w:r w:rsidR="00267D97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izglītojamiem </w:t>
      </w:r>
      <w:r w:rsidR="00DC489B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un pedagogiem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kā arī kopīgu </w:t>
      </w:r>
      <w:r w:rsidR="00003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pasākumu </w:t>
      </w:r>
      <w:r w:rsidR="007975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organizēšana </w:t>
      </w:r>
      <w:r w:rsidR="00267D97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izglītojamiem</w:t>
      </w:r>
      <w:r w:rsidR="006A227C">
        <w:rPr>
          <w:rFonts w:ascii="Times New Roman" w:eastAsia="Times New Roman" w:hAnsi="Times New Roman" w:cs="Times New Roman"/>
          <w:sz w:val="28"/>
          <w:szCs w:val="28"/>
          <w:lang w:eastAsia="zh-CN"/>
        </w:rPr>
        <w:t>, uzaicinot saimnieciskās darbības veicējus, lai tie dalītos ar</w:t>
      </w:r>
      <w:r w:rsidR="006A227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zināšan</w:t>
      </w:r>
      <w:r w:rsidR="006A22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ām un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pieredz</w:t>
      </w:r>
      <w:r w:rsidR="006A227C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0E2C0B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9646CB6" w14:textId="7A43E580" w:rsidR="000E2C0B" w:rsidRPr="00F62F68" w:rsidRDefault="00AB39CE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075C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0E2C0B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.7. </w:t>
      </w:r>
      <w:r w:rsidR="00E35682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STEM jomu popularizējošo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interaktīvo tematisko</w:t>
      </w:r>
      <w:r w:rsidR="0011412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E61B6A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tostarp ceļojošo</w:t>
      </w:r>
      <w:r w:rsidR="00883C1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izstāžu izveide sadarbībā ar</w:t>
      </w:r>
      <w:r w:rsidR="00553A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projekta partneriem</w:t>
      </w:r>
      <w:r w:rsidR="00BB061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239A0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profesionālās izglītības iestādēm</w:t>
      </w:r>
      <w:r w:rsidR="00BB061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, zinātnisk</w:t>
      </w:r>
      <w:r w:rsidR="00256B96">
        <w:rPr>
          <w:rFonts w:ascii="Times New Roman" w:eastAsia="Times New Roman" w:hAnsi="Times New Roman" w:cs="Times New Roman"/>
          <w:sz w:val="28"/>
          <w:szCs w:val="28"/>
          <w:lang w:eastAsia="zh-CN"/>
        </w:rPr>
        <w:t>aj</w:t>
      </w:r>
      <w:r w:rsidR="00BB061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ām institūcijām</w:t>
      </w:r>
      <w:r w:rsidR="00B239A0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1412E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vai </w:t>
      </w:r>
      <w:r w:rsidR="00B239A0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tautsaimniecības </w:t>
      </w:r>
      <w:r w:rsidR="0049376B">
        <w:rPr>
          <w:rFonts w:ascii="Times New Roman" w:eastAsia="Times New Roman" w:hAnsi="Times New Roman" w:cs="Times New Roman"/>
          <w:sz w:val="28"/>
          <w:szCs w:val="28"/>
          <w:lang w:eastAsia="zh-CN"/>
        </w:rPr>
        <w:t>nozaru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pārstāvj</w:t>
      </w:r>
      <w:r w:rsidR="000976FD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iem</w:t>
      </w:r>
      <w:r w:rsidR="00E35682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0976FD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DB01F72" w14:textId="31F1C7CA" w:rsidR="000E2C0B" w:rsidRDefault="00AB39CE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075C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0E2C0B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.8.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inovācijas centra ietekmes uz sabiedrību novērtēšana un </w:t>
      </w:r>
      <w:r w:rsidR="00E35682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efektīvākas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komunikācij</w:t>
      </w:r>
      <w:r w:rsidR="00E35682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as faktoru analīze</w:t>
      </w:r>
      <w:r w:rsidR="00710098" w:rsidRPr="007100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10098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STEM jom</w:t>
      </w:r>
      <w:r w:rsidR="00710098">
        <w:rPr>
          <w:rFonts w:ascii="Times New Roman" w:eastAsia="Times New Roman" w:hAnsi="Times New Roman" w:cs="Times New Roman"/>
          <w:sz w:val="28"/>
          <w:szCs w:val="28"/>
          <w:lang w:eastAsia="zh-CN"/>
        </w:rPr>
        <w:t>ā</w:t>
      </w:r>
      <w:r w:rsidR="0084031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FBDB74C" w14:textId="1BE873B2" w:rsidR="0042191E" w:rsidRPr="00A02AFC" w:rsidRDefault="0042191E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2AFC">
        <w:rPr>
          <w:rFonts w:ascii="Times New Roman" w:hAnsi="Times New Roman" w:cs="Times New Roman"/>
          <w:sz w:val="28"/>
          <w:szCs w:val="28"/>
        </w:rPr>
        <w:t>16.9. transporta izdevumu segšan</w:t>
      </w:r>
      <w:r w:rsidR="00710098">
        <w:rPr>
          <w:rFonts w:ascii="Times New Roman" w:hAnsi="Times New Roman" w:cs="Times New Roman"/>
          <w:sz w:val="28"/>
          <w:szCs w:val="28"/>
        </w:rPr>
        <w:t>a</w:t>
      </w:r>
      <w:r w:rsidRPr="00A02AFC">
        <w:rPr>
          <w:rFonts w:ascii="Times New Roman" w:hAnsi="Times New Roman" w:cs="Times New Roman"/>
          <w:sz w:val="28"/>
          <w:szCs w:val="28"/>
        </w:rPr>
        <w:t xml:space="preserve">, lai nodrošinātu </w:t>
      </w:r>
      <w:r w:rsidR="004C7462">
        <w:rPr>
          <w:rFonts w:ascii="Times New Roman" w:hAnsi="Times New Roman" w:cs="Times New Roman"/>
          <w:sz w:val="28"/>
          <w:szCs w:val="28"/>
        </w:rPr>
        <w:t xml:space="preserve">Latvijas </w:t>
      </w:r>
      <w:r w:rsidRPr="00A02AFC">
        <w:rPr>
          <w:rFonts w:ascii="Times New Roman" w:hAnsi="Times New Roman" w:cs="Times New Roman"/>
          <w:sz w:val="28"/>
          <w:szCs w:val="28"/>
        </w:rPr>
        <w:t>izglītojamo un pedagogu piekļuvi inov</w:t>
      </w:r>
      <w:r w:rsidR="00C31943">
        <w:rPr>
          <w:rFonts w:ascii="Times New Roman" w:hAnsi="Times New Roman" w:cs="Times New Roman"/>
          <w:sz w:val="28"/>
          <w:szCs w:val="28"/>
        </w:rPr>
        <w:t xml:space="preserve">ācijas centra izglītojošajām </w:t>
      </w:r>
      <w:r w:rsidRPr="00A02AFC">
        <w:rPr>
          <w:rFonts w:ascii="Times New Roman" w:hAnsi="Times New Roman" w:cs="Times New Roman"/>
          <w:sz w:val="28"/>
          <w:szCs w:val="28"/>
        </w:rPr>
        <w:t>interaktīvajā</w:t>
      </w:r>
      <w:r w:rsidR="00C31943">
        <w:rPr>
          <w:rFonts w:ascii="Times New Roman" w:hAnsi="Times New Roman" w:cs="Times New Roman"/>
          <w:sz w:val="28"/>
          <w:szCs w:val="28"/>
        </w:rPr>
        <w:t>m aktivitātēm, demonstrācijām,</w:t>
      </w:r>
      <w:r w:rsidRPr="00A02AFC">
        <w:rPr>
          <w:rFonts w:ascii="Times New Roman" w:hAnsi="Times New Roman" w:cs="Times New Roman"/>
          <w:sz w:val="28"/>
          <w:szCs w:val="28"/>
        </w:rPr>
        <w:t xml:space="preserve"> izstādēm un cit</w:t>
      </w:r>
      <w:r w:rsidR="00C31943">
        <w:rPr>
          <w:rFonts w:ascii="Times New Roman" w:hAnsi="Times New Roman" w:cs="Times New Roman"/>
          <w:sz w:val="28"/>
          <w:szCs w:val="28"/>
        </w:rPr>
        <w:t>iem izglītojošiem pasākumiem</w:t>
      </w:r>
      <w:r w:rsidR="004C7462">
        <w:rPr>
          <w:rFonts w:ascii="Times New Roman" w:hAnsi="Times New Roman" w:cs="Times New Roman"/>
          <w:sz w:val="28"/>
          <w:szCs w:val="28"/>
        </w:rPr>
        <w:t xml:space="preserve"> </w:t>
      </w:r>
      <w:r w:rsidR="00710098">
        <w:rPr>
          <w:rFonts w:ascii="Times New Roman" w:hAnsi="Times New Roman" w:cs="Times New Roman"/>
          <w:sz w:val="28"/>
          <w:szCs w:val="28"/>
        </w:rPr>
        <w:t>(</w:t>
      </w:r>
      <w:r w:rsidR="004C7462">
        <w:rPr>
          <w:rFonts w:ascii="Times New Roman" w:hAnsi="Times New Roman" w:cs="Times New Roman"/>
          <w:sz w:val="28"/>
          <w:szCs w:val="28"/>
        </w:rPr>
        <w:t>ja nepieciešams</w:t>
      </w:r>
      <w:r w:rsidR="00710098">
        <w:rPr>
          <w:rFonts w:ascii="Times New Roman" w:hAnsi="Times New Roman" w:cs="Times New Roman"/>
          <w:sz w:val="28"/>
          <w:szCs w:val="28"/>
        </w:rPr>
        <w:t>)</w:t>
      </w:r>
      <w:r w:rsidR="00C31943">
        <w:rPr>
          <w:rFonts w:ascii="Times New Roman" w:hAnsi="Times New Roman" w:cs="Times New Roman"/>
          <w:sz w:val="28"/>
          <w:szCs w:val="28"/>
        </w:rPr>
        <w:t>;</w:t>
      </w:r>
    </w:p>
    <w:p w14:paraId="5E25E29A" w14:textId="2914CEE3" w:rsidR="0042191E" w:rsidRDefault="0042191E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031C"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A02AFC">
        <w:rPr>
          <w:rFonts w:ascii="Times New Roman" w:eastAsia="Times New Roman" w:hAnsi="Times New Roman" w:cs="Times New Roman"/>
          <w:sz w:val="28"/>
          <w:szCs w:val="28"/>
          <w:lang w:eastAsia="zh-CN"/>
        </w:rPr>
        <w:t>.10</w:t>
      </w:r>
      <w:r w:rsidRPr="0084031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1009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8403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citas darbības, kas veicina </w:t>
      </w:r>
      <w:r w:rsidR="007100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izglītojamo un pedagogu </w:t>
      </w:r>
      <w:r w:rsidRPr="008403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zināšanu </w:t>
      </w:r>
      <w:r w:rsidR="00710098" w:rsidRPr="008403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attīstību </w:t>
      </w:r>
      <w:r w:rsidRPr="0084031C">
        <w:rPr>
          <w:rFonts w:ascii="Times New Roman" w:eastAsia="Times New Roman" w:hAnsi="Times New Roman" w:cs="Times New Roman"/>
          <w:sz w:val="28"/>
          <w:szCs w:val="28"/>
          <w:lang w:eastAsia="zh-CN"/>
        </w:rPr>
        <w:t>un pozitīv</w:t>
      </w:r>
      <w:r w:rsidR="00710098">
        <w:rPr>
          <w:rFonts w:ascii="Times New Roman" w:eastAsia="Times New Roman" w:hAnsi="Times New Roman" w:cs="Times New Roman"/>
          <w:sz w:val="28"/>
          <w:szCs w:val="28"/>
          <w:lang w:eastAsia="zh-CN"/>
        </w:rPr>
        <w:t>u</w:t>
      </w:r>
      <w:r w:rsidRPr="008403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attieksm</w:t>
      </w:r>
      <w:r w:rsidR="00710098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Pr="008403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STEM jomā</w:t>
      </w:r>
      <w:r w:rsidR="00EA32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1908593" w14:textId="77777777" w:rsidR="0093694A" w:rsidRDefault="0093694A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05F51D" w14:textId="1C57B2E9" w:rsidR="0093694A" w:rsidRPr="0093694A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. Programmas ietvaros ir attiecināmas šādas izmaksas:</w:t>
      </w:r>
    </w:p>
    <w:p w14:paraId="6B994E45" w14:textId="5BA34D16" w:rsidR="0093694A" w:rsidRPr="0093694A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</w:t>
      </w:r>
      <w:r w:rsidR="0093694A" w:rsidRPr="0093694A">
        <w:rPr>
          <w:rFonts w:ascii="Times New Roman" w:hAnsi="Times New Roman" w:cs="Times New Roman"/>
          <w:sz w:val="28"/>
          <w:szCs w:val="28"/>
        </w:rPr>
        <w:t>programmas apsaimniekotāja un aģentūras administratīvās izmaksas:</w:t>
      </w:r>
    </w:p>
    <w:p w14:paraId="735CAD1E" w14:textId="4C8A1830" w:rsidR="0093694A" w:rsidRPr="0093694A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3694A" w:rsidRPr="0093694A">
        <w:rPr>
          <w:rFonts w:ascii="Times New Roman" w:hAnsi="Times New Roman" w:cs="Times New Roman"/>
          <w:sz w:val="28"/>
          <w:szCs w:val="28"/>
        </w:rPr>
        <w:t xml:space="preserve">.1.1. tiešās attiecināmās izmaksas, kas ir tieši saistītas ar programmas sagatavošanas un īstenošanas administrēšanu, tai skaitā personāla izmaksas divpusējās sadarbības stiprināšanai starp Latvijas un Norvēģijas institūcijām; </w:t>
      </w:r>
    </w:p>
    <w:p w14:paraId="456A4212" w14:textId="026E647B" w:rsidR="0093694A" w:rsidRPr="0093694A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3694A" w:rsidRPr="0093694A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93694A" w:rsidRPr="0093694A">
        <w:rPr>
          <w:rFonts w:ascii="Times New Roman" w:hAnsi="Times New Roman" w:cs="Times New Roman"/>
          <w:sz w:val="28"/>
          <w:szCs w:val="28"/>
        </w:rPr>
        <w:t xml:space="preserve">netiešās attiecināmās 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izmaksas, tai skaitā izmaksas, kas saistītas ar telpu nomu, komunāl</w:t>
      </w:r>
      <w:r w:rsidR="00DF2F30">
        <w:rPr>
          <w:rFonts w:ascii="Times New Roman" w:eastAsia="Times New Roman" w:hAnsi="Times New Roman" w:cs="Times New Roman"/>
          <w:sz w:val="28"/>
          <w:szCs w:val="28"/>
          <w:lang w:eastAsia="zh-CN"/>
        </w:rPr>
        <w:t>ajiem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pakalpojum</w:t>
      </w:r>
      <w:r w:rsidR="00DF2F30">
        <w:rPr>
          <w:rFonts w:ascii="Times New Roman" w:eastAsia="Times New Roman" w:hAnsi="Times New Roman" w:cs="Times New Roman"/>
          <w:sz w:val="28"/>
          <w:szCs w:val="28"/>
          <w:lang w:eastAsia="zh-CN"/>
        </w:rPr>
        <w:t>iem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, kancelejas preču un programmatūra</w:t>
      </w:r>
      <w:r w:rsidR="0093694A" w:rsidRPr="0093694A">
        <w:rPr>
          <w:rFonts w:ascii="Times New Roman" w:hAnsi="Times New Roman" w:cs="Times New Roman"/>
          <w:sz w:val="28"/>
          <w:szCs w:val="28"/>
          <w:lang w:eastAsia="zh-CN"/>
        </w:rPr>
        <w:t>s iegād</w:t>
      </w:r>
      <w:r w:rsidR="00DF2F30">
        <w:rPr>
          <w:rFonts w:ascii="Times New Roman" w:hAnsi="Times New Roman" w:cs="Times New Roman"/>
          <w:sz w:val="28"/>
          <w:szCs w:val="28"/>
          <w:lang w:eastAsia="zh-CN"/>
        </w:rPr>
        <w:t>i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93694A" w:rsidRPr="0093694A">
        <w:rPr>
          <w:rFonts w:ascii="Times New Roman" w:hAnsi="Times New Roman" w:cs="Times New Roman"/>
          <w:sz w:val="28"/>
          <w:szCs w:val="28"/>
          <w:lang w:eastAsia="zh-CN"/>
        </w:rPr>
        <w:t>un cit</w:t>
      </w:r>
      <w:r w:rsidR="00DF2F30">
        <w:rPr>
          <w:rFonts w:ascii="Times New Roman" w:hAnsi="Times New Roman" w:cs="Times New Roman"/>
          <w:sz w:val="28"/>
          <w:szCs w:val="28"/>
          <w:lang w:eastAsia="zh-CN"/>
        </w:rPr>
        <w:t>as</w:t>
      </w:r>
      <w:r w:rsidR="0093694A" w:rsidRPr="0093694A">
        <w:rPr>
          <w:rFonts w:ascii="Times New Roman" w:hAnsi="Times New Roman" w:cs="Times New Roman"/>
          <w:sz w:val="28"/>
          <w:szCs w:val="28"/>
          <w:lang w:eastAsia="zh-CN"/>
        </w:rPr>
        <w:t xml:space="preserve"> izmaks</w:t>
      </w:r>
      <w:r w:rsidR="00DF2F30">
        <w:rPr>
          <w:rFonts w:ascii="Times New Roman" w:hAnsi="Times New Roman" w:cs="Times New Roman"/>
          <w:sz w:val="28"/>
          <w:szCs w:val="28"/>
          <w:lang w:eastAsia="zh-CN"/>
        </w:rPr>
        <w:t>as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, kas netieši saistītas ar programmas sagatavošanas un īstenošanas administrēšanu</w:t>
      </w:r>
      <w:r w:rsidR="0093694A" w:rsidRPr="0093694A">
        <w:rPr>
          <w:rFonts w:ascii="Times New Roman" w:hAnsi="Times New Roman" w:cs="Times New Roman"/>
          <w:sz w:val="28"/>
          <w:szCs w:val="28"/>
        </w:rPr>
        <w:t xml:space="preserve"> un 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nepārsniedz 15 procentus no programmas administrēšanas tiešajām attiecināmajām personāla izmaksām;</w:t>
      </w:r>
    </w:p>
    <w:p w14:paraId="71EA2F4D" w14:textId="1D186BA5" w:rsidR="0093694A" w:rsidRPr="0093694A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17</w:t>
      </w:r>
      <w:r w:rsidR="0093694A" w:rsidRPr="0093694A">
        <w:rPr>
          <w:rFonts w:ascii="Times New Roman" w:hAnsi="Times New Roman" w:cs="Times New Roman"/>
          <w:sz w:val="28"/>
          <w:szCs w:val="28"/>
          <w:lang w:eastAsia="zh-CN"/>
        </w:rPr>
        <w:t>.2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93694A" w:rsidRPr="0093694A">
        <w:rPr>
          <w:rFonts w:ascii="Times New Roman" w:hAnsi="Times New Roman" w:cs="Times New Roman"/>
          <w:sz w:val="28"/>
          <w:szCs w:val="28"/>
        </w:rPr>
        <w:t>projekta tiešās attiecināmās izmaksas:</w:t>
      </w:r>
    </w:p>
    <w:p w14:paraId="40259263" w14:textId="18B55728" w:rsidR="0093694A" w:rsidRPr="0093694A" w:rsidRDefault="0093694A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94A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762169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>.2.1.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projekta administratīvā un īstenošanas personāla darba izmaksas </w:t>
      </w:r>
      <w:r w:rsidR="00DF2F30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atalgojums, </w:t>
      </w:r>
      <w:r w:rsidRPr="0093694A">
        <w:rPr>
          <w:rFonts w:ascii="Times New Roman" w:hAnsi="Times New Roman" w:cs="Times New Roman"/>
          <w:sz w:val="28"/>
          <w:szCs w:val="28"/>
        </w:rPr>
        <w:t>kā arī citi darba ņēmēja labā veicamie obligātie maksājumi, tai skaitā darba devēja valsts sociālās apdrošināšanas iemaksas;</w:t>
      </w:r>
    </w:p>
    <w:p w14:paraId="7C6DABB7" w14:textId="080F1D46" w:rsidR="0093694A" w:rsidRPr="0093694A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17</w:t>
      </w:r>
      <w:r w:rsidR="0093694A" w:rsidRPr="0093694A">
        <w:rPr>
          <w:rFonts w:ascii="Times New Roman" w:hAnsi="Times New Roman" w:cs="Times New Roman"/>
          <w:sz w:val="28"/>
          <w:szCs w:val="28"/>
          <w:lang w:eastAsia="zh-CN"/>
        </w:rPr>
        <w:t>.2.2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. komandējumu un darba braucienu izmaksas saskaņā ar normatīvajos aktos noteikto kārtību, kādā atlīdzināmi ar komandējumiem saistītie izdevumi;</w:t>
      </w:r>
    </w:p>
    <w:p w14:paraId="16617DD3" w14:textId="025C1275" w:rsidR="0093694A" w:rsidRPr="0093694A" w:rsidRDefault="0093694A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94A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762169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>.2.3.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ārējo ekspertīžu un pakalpojumu izmaksas;</w:t>
      </w:r>
    </w:p>
    <w:p w14:paraId="3524C252" w14:textId="34C5F160" w:rsidR="0093694A" w:rsidRPr="0093694A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17</w:t>
      </w:r>
      <w:r w:rsidR="0093694A" w:rsidRPr="0093694A">
        <w:rPr>
          <w:rFonts w:ascii="Times New Roman" w:hAnsi="Times New Roman" w:cs="Times New Roman"/>
          <w:sz w:val="28"/>
          <w:szCs w:val="28"/>
          <w:lang w:eastAsia="zh-CN"/>
        </w:rPr>
        <w:t>.2.4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pasākumu organizēšanas izmaksas, tai skaitā materiālu izmaksas; </w:t>
      </w:r>
    </w:p>
    <w:p w14:paraId="5E3FA63E" w14:textId="5551FA9C" w:rsidR="0093694A" w:rsidRPr="0093694A" w:rsidRDefault="0093694A" w:rsidP="00714F38">
      <w:pPr>
        <w:widowControl w:val="0"/>
        <w:tabs>
          <w:tab w:val="right" w:pos="65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694A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762169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>.2.5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pārvietojamā 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 xml:space="preserve">aprīkojuma izmaksas, kas atbilst to iegādes cenai un nepārsniedz 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60 procentu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 xml:space="preserve">s no 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projekta </w:t>
      </w:r>
      <w:r w:rsidR="00776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kopējām 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attiecināmajām izmaksām, tai skaitā laboratoriju inventāra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datortehnikas, progra</w:t>
      </w:r>
      <w:r w:rsidR="002E4597">
        <w:rPr>
          <w:rFonts w:ascii="Times New Roman" w:eastAsia="Times New Roman" w:hAnsi="Times New Roman" w:cs="Times New Roman"/>
          <w:sz w:val="28"/>
          <w:szCs w:val="28"/>
          <w:lang w:eastAsia="zh-CN"/>
        </w:rPr>
        <w:t>m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matūras, printeru iegādes un uzturēšanas izmaksas ar nosacījumu, ka tie atrodas </w:t>
      </w:r>
      <w:proofErr w:type="spellStart"/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koprades</w:t>
      </w:r>
      <w:proofErr w:type="spellEnd"/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telpās vai </w:t>
      </w:r>
      <w:proofErr w:type="spellStart"/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koprades</w:t>
      </w:r>
      <w:proofErr w:type="spellEnd"/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laboratorij</w:t>
      </w:r>
      <w:r w:rsidR="00B46580">
        <w:rPr>
          <w:rFonts w:ascii="Times New Roman" w:eastAsia="Times New Roman" w:hAnsi="Times New Roman" w:cs="Times New Roman"/>
          <w:sz w:val="28"/>
          <w:szCs w:val="28"/>
          <w:lang w:eastAsia="zh-CN"/>
        </w:rPr>
        <w:t>ās un ir nepieciešami izglītojošo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programmu īstenošanai vai citu izglītības pasākumu nodrošināšanai;</w:t>
      </w:r>
    </w:p>
    <w:p w14:paraId="4AD98C4A" w14:textId="753A1C49" w:rsidR="0093694A" w:rsidRPr="0093694A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17</w:t>
      </w:r>
      <w:r w:rsidR="0093694A" w:rsidRPr="0093694A">
        <w:rPr>
          <w:rFonts w:ascii="Times New Roman" w:hAnsi="Times New Roman" w:cs="Times New Roman"/>
          <w:sz w:val="28"/>
          <w:szCs w:val="28"/>
          <w:lang w:eastAsia="zh-CN"/>
        </w:rPr>
        <w:t>.2.6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. šo noteikumu 2.7.</w:t>
      </w:r>
      <w:r w:rsidR="005929C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F6D5D">
        <w:rPr>
          <w:rFonts w:ascii="Times New Roman" w:eastAsia="Times New Roman" w:hAnsi="Times New Roman" w:cs="Times New Roman"/>
          <w:sz w:val="28"/>
          <w:szCs w:val="28"/>
          <w:lang w:eastAsia="zh-CN"/>
        </w:rPr>
        <w:t>apakš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punktā minēt</w:t>
      </w:r>
      <w:r w:rsidR="00BE436B"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r w:rsidR="0093694A" w:rsidRPr="0093694A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pārvietojamo iekārtu </w:t>
      </w:r>
      <w:r w:rsidR="0093694A"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nolietojuma daļa, kas atbilst projekta ilguma</w:t>
      </w:r>
      <w:r w:rsidR="0093694A" w:rsidRPr="0093694A">
        <w:rPr>
          <w:rFonts w:ascii="Times New Roman" w:hAnsi="Times New Roman" w:cs="Times New Roman"/>
          <w:sz w:val="28"/>
          <w:szCs w:val="28"/>
          <w:lang w:eastAsia="zh-CN"/>
        </w:rPr>
        <w:t>m un faktiskā lietojuma apjomam;</w:t>
      </w:r>
    </w:p>
    <w:p w14:paraId="16E7BEB7" w14:textId="54316943" w:rsidR="0093694A" w:rsidRPr="0093694A" w:rsidRDefault="0093694A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62169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DF2F30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93694A">
        <w:rPr>
          <w:rFonts w:ascii="Times New Roman" w:hAnsi="Times New Roman" w:cs="Times New Roman"/>
          <w:sz w:val="28"/>
          <w:szCs w:val="28"/>
        </w:rPr>
        <w:t>projekta netiešās attiecināmās izmaksas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, kas radušās tiešā saistībā ar attiecināmajām tiešajām izmaksām un kuras ir attiecināmas uz projektu.</w:t>
      </w:r>
      <w:r w:rsidRPr="0093694A">
        <w:rPr>
          <w:rFonts w:ascii="Times New Roman" w:hAnsi="Times New Roman" w:cs="Times New Roman"/>
          <w:sz w:val="28"/>
          <w:szCs w:val="28"/>
        </w:rPr>
        <w:t xml:space="preserve"> </w:t>
      </w:r>
      <w:r w:rsidR="00463672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rojekta netiešās attiecināmās izmaksas nepārsniedz 15 procentus no 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>šo noteiku</w:t>
      </w:r>
      <w:r w:rsidR="00A038E6">
        <w:rPr>
          <w:rFonts w:ascii="Times New Roman" w:hAnsi="Times New Roman" w:cs="Times New Roman"/>
          <w:sz w:val="28"/>
          <w:szCs w:val="28"/>
          <w:lang w:eastAsia="zh-CN"/>
        </w:rPr>
        <w:t>mu 17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BE436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apakšpunktā minētajām izmaksām. </w:t>
      </w:r>
    </w:p>
    <w:p w14:paraId="538C1F10" w14:textId="77777777" w:rsidR="0093694A" w:rsidRPr="0093694A" w:rsidRDefault="0093694A" w:rsidP="00714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1E3D08" w14:textId="5815D310" w:rsidR="00592B83" w:rsidRPr="00592B83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2169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592B83" w:rsidRPr="0076216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2B83" w:rsidRPr="00592B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F0B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Programmas </w:t>
      </w:r>
      <w:r w:rsidR="00592B83" w:rsidRPr="00592B83">
        <w:rPr>
          <w:rFonts w:ascii="Times New Roman" w:eastAsia="Times New Roman" w:hAnsi="Times New Roman" w:cs="Times New Roman"/>
          <w:sz w:val="28"/>
          <w:szCs w:val="28"/>
          <w:lang w:eastAsia="zh-CN"/>
        </w:rPr>
        <w:t>ietvaros nav attiecināmas šādas izmaksas:</w:t>
      </w:r>
    </w:p>
    <w:p w14:paraId="681813A7" w14:textId="5E408B64" w:rsidR="00592B83" w:rsidRPr="00592B83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592B83" w:rsidRPr="00592B83">
        <w:rPr>
          <w:rFonts w:ascii="Times New Roman" w:eastAsia="Times New Roman" w:hAnsi="Times New Roman" w:cs="Times New Roman"/>
          <w:sz w:val="28"/>
          <w:szCs w:val="28"/>
          <w:lang w:eastAsia="zh-CN"/>
        </w:rPr>
        <w:t>.1. ieguldījumi infrastruktūrā un pamatlīdzekļu</w:t>
      </w:r>
      <w:r w:rsidR="00E248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iegādē, izņemot šo noteikumu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93694A">
        <w:rPr>
          <w:rFonts w:ascii="Times New Roman" w:hAnsi="Times New Roman" w:cs="Times New Roman"/>
          <w:sz w:val="28"/>
          <w:szCs w:val="28"/>
          <w:lang w:eastAsia="zh-CN"/>
        </w:rPr>
        <w:t>.2.5</w:t>
      </w:r>
      <w:r w:rsidRPr="00936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062634">
        <w:rPr>
          <w:rFonts w:ascii="Times New Roman" w:eastAsia="Times New Roman" w:hAnsi="Times New Roman" w:cs="Times New Roman"/>
          <w:sz w:val="28"/>
          <w:szCs w:val="28"/>
          <w:lang w:eastAsia="zh-CN"/>
        </w:rPr>
        <w:t>un 17.2.6.</w:t>
      </w:r>
      <w:r w:rsidR="00DF2F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92B83" w:rsidRPr="00592B83">
        <w:rPr>
          <w:rFonts w:ascii="Times New Roman" w:eastAsia="Times New Roman" w:hAnsi="Times New Roman" w:cs="Times New Roman"/>
          <w:sz w:val="28"/>
          <w:szCs w:val="28"/>
          <w:lang w:eastAsia="zh-CN"/>
        </w:rPr>
        <w:t>apakšpunktā minētās izmaksas;</w:t>
      </w:r>
    </w:p>
    <w:p w14:paraId="7EB6CCE6" w14:textId="04DCB35D" w:rsidR="00592B83" w:rsidRPr="00592B83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592B83" w:rsidRPr="00592B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.2. </w:t>
      </w:r>
      <w:r w:rsidR="00592B83" w:rsidRPr="00592B83">
        <w:rPr>
          <w:rFonts w:ascii="Times New Roman" w:hAnsi="Times New Roman" w:cs="Times New Roman"/>
          <w:sz w:val="28"/>
          <w:szCs w:val="28"/>
          <w:lang w:eastAsia="zh-CN"/>
        </w:rPr>
        <w:t>zaudējumi, kas radušies valūtas kursa svārstību rezultātā;</w:t>
      </w:r>
    </w:p>
    <w:p w14:paraId="45DF8E96" w14:textId="6D305D12" w:rsidR="00592B83" w:rsidRPr="00592B83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592B83" w:rsidRPr="00592B83">
        <w:rPr>
          <w:rFonts w:ascii="Times New Roman" w:eastAsia="Times New Roman" w:hAnsi="Times New Roman" w:cs="Times New Roman"/>
          <w:sz w:val="28"/>
          <w:szCs w:val="28"/>
          <w:lang w:eastAsia="zh-CN"/>
        </w:rPr>
        <w:t>.3. maksa par finanšu transakcijām;</w:t>
      </w:r>
    </w:p>
    <w:p w14:paraId="2C6DF439" w14:textId="71E105B0" w:rsidR="00592B83" w:rsidRPr="00592B83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592B83" w:rsidRPr="00592B83">
        <w:rPr>
          <w:rFonts w:ascii="Times New Roman" w:eastAsia="Times New Roman" w:hAnsi="Times New Roman" w:cs="Times New Roman"/>
          <w:sz w:val="28"/>
          <w:szCs w:val="28"/>
          <w:lang w:eastAsia="zh-CN"/>
        </w:rPr>
        <w:t>.4. izmaksas, ko sedz no citiem avotiem;</w:t>
      </w:r>
    </w:p>
    <w:p w14:paraId="113EFF7C" w14:textId="2D08B0BD" w:rsidR="00592B83" w:rsidRPr="00592B83" w:rsidRDefault="00762169" w:rsidP="00714F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592B83" w:rsidRPr="00592B83">
        <w:rPr>
          <w:rFonts w:ascii="Times New Roman" w:eastAsia="Times New Roman" w:hAnsi="Times New Roman" w:cs="Times New Roman"/>
          <w:sz w:val="28"/>
          <w:szCs w:val="28"/>
          <w:lang w:eastAsia="zh-CN"/>
        </w:rPr>
        <w:t>.5. naudas sodi, sankcijas un tiesvedības izdevumi</w:t>
      </w:r>
      <w:r w:rsidR="00592B83" w:rsidRPr="00592B83">
        <w:rPr>
          <w:rFonts w:ascii="Times New Roman" w:hAnsi="Times New Roman" w:cs="Times New Roman"/>
          <w:sz w:val="28"/>
          <w:szCs w:val="28"/>
          <w:lang w:eastAsia="zh-CN"/>
        </w:rPr>
        <w:t>, izņemot gadījum</w:t>
      </w:r>
      <w:r w:rsidR="00DF2F30">
        <w:rPr>
          <w:rFonts w:ascii="Times New Roman" w:hAnsi="Times New Roman" w:cs="Times New Roman"/>
          <w:sz w:val="28"/>
          <w:szCs w:val="28"/>
          <w:lang w:eastAsia="zh-CN"/>
        </w:rPr>
        <w:t>u</w:t>
      </w:r>
      <w:r w:rsidR="00592B83" w:rsidRPr="00592B83">
        <w:rPr>
          <w:rFonts w:ascii="Times New Roman" w:hAnsi="Times New Roman" w:cs="Times New Roman"/>
          <w:sz w:val="28"/>
          <w:szCs w:val="28"/>
          <w:lang w:eastAsia="zh-CN"/>
        </w:rPr>
        <w:t xml:space="preserve">, ja tiesāšanās ir nepieciešama projekta mērķu sasniegšanai un </w:t>
      </w:r>
      <w:r w:rsidR="00DF2F30" w:rsidRPr="00592B83">
        <w:rPr>
          <w:rFonts w:ascii="Times New Roman" w:hAnsi="Times New Roman" w:cs="Times New Roman"/>
          <w:sz w:val="28"/>
          <w:szCs w:val="28"/>
          <w:lang w:eastAsia="zh-CN"/>
        </w:rPr>
        <w:t xml:space="preserve">ir </w:t>
      </w:r>
      <w:r w:rsidR="00592B83" w:rsidRPr="00592B83">
        <w:rPr>
          <w:rFonts w:ascii="Times New Roman" w:hAnsi="Times New Roman" w:cs="Times New Roman"/>
          <w:sz w:val="28"/>
          <w:szCs w:val="28"/>
          <w:lang w:eastAsia="zh-CN"/>
        </w:rPr>
        <w:t>ar to saistīta</w:t>
      </w:r>
      <w:r w:rsidR="00592B83" w:rsidRPr="00592B8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7714F3C" w14:textId="771707DE" w:rsidR="00592B83" w:rsidRPr="00592B83" w:rsidRDefault="00762169" w:rsidP="00714F38">
      <w:pPr>
        <w:widowControl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903B84">
        <w:rPr>
          <w:rFonts w:ascii="Times New Roman" w:eastAsia="Times New Roman" w:hAnsi="Times New Roman" w:cs="Times New Roman"/>
          <w:sz w:val="28"/>
          <w:szCs w:val="28"/>
          <w:lang w:eastAsia="zh-CN"/>
        </w:rPr>
        <w:t>.6. visi maksājumi, tai skaitā avansa maksājumi,</w:t>
      </w:r>
      <w:r w:rsidR="00592B83" w:rsidRPr="00592B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un izdevumi par faktiski veiktajām piegādēm, izpildītajiem darbiem un pakalpojumiem, kas veikti ārpus projekta līgumā noteiktā projekta izdevumu attiecināmības perioda</w:t>
      </w:r>
      <w:r w:rsidR="00592B83" w:rsidRPr="00592B83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66CD9206" w14:textId="299340DE" w:rsidR="00592B83" w:rsidRPr="00592B83" w:rsidRDefault="00762169" w:rsidP="00714F38">
      <w:pPr>
        <w:widowControl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18</w:t>
      </w:r>
      <w:r w:rsidR="00E248D2">
        <w:rPr>
          <w:rFonts w:ascii="Times New Roman" w:hAnsi="Times New Roman" w:cs="Times New Roman"/>
          <w:sz w:val="28"/>
          <w:szCs w:val="28"/>
          <w:lang w:eastAsia="zh-CN"/>
        </w:rPr>
        <w:t>.7. parāda procenti</w:t>
      </w:r>
      <w:r w:rsidR="00592B83" w:rsidRPr="00592B83">
        <w:rPr>
          <w:rFonts w:ascii="Times New Roman" w:hAnsi="Times New Roman" w:cs="Times New Roman"/>
          <w:sz w:val="28"/>
          <w:szCs w:val="28"/>
          <w:lang w:eastAsia="zh-CN"/>
        </w:rPr>
        <w:t>, aizdevumu apkalpo</w:t>
      </w:r>
      <w:r w:rsidR="00BE2E39">
        <w:rPr>
          <w:rFonts w:ascii="Times New Roman" w:hAnsi="Times New Roman" w:cs="Times New Roman"/>
          <w:sz w:val="28"/>
          <w:szCs w:val="28"/>
          <w:lang w:eastAsia="zh-CN"/>
        </w:rPr>
        <w:t>šanas maksa un nokavējuma nauda</w:t>
      </w:r>
      <w:r w:rsidR="00592B83" w:rsidRPr="00592B83">
        <w:rPr>
          <w:rFonts w:ascii="Times New Roman" w:hAnsi="Times New Roman" w:cs="Times New Roman"/>
          <w:sz w:val="28"/>
          <w:szCs w:val="28"/>
          <w:lang w:eastAsia="zh-CN"/>
        </w:rPr>
        <w:t>;</w:t>
      </w:r>
      <w:r w:rsidR="00DF2F3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14:paraId="2800B2CA" w14:textId="7FDD6940" w:rsidR="00F9068D" w:rsidRDefault="00762169" w:rsidP="00714F38">
      <w:pPr>
        <w:widowControl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18</w:t>
      </w:r>
      <w:r w:rsidR="00592B83" w:rsidRPr="00592B83">
        <w:rPr>
          <w:rFonts w:ascii="Times New Roman" w:hAnsi="Times New Roman" w:cs="Times New Roman"/>
          <w:sz w:val="28"/>
          <w:szCs w:val="28"/>
          <w:lang w:eastAsia="zh-CN"/>
        </w:rPr>
        <w:t xml:space="preserve">.8. </w:t>
      </w:r>
      <w:r w:rsidR="00592B83" w:rsidRPr="00592B83">
        <w:rPr>
          <w:rFonts w:ascii="Times New Roman" w:hAnsi="Times New Roman" w:cs="Times New Roman"/>
          <w:sz w:val="28"/>
          <w:szCs w:val="28"/>
        </w:rPr>
        <w:t>atgūstamai</w:t>
      </w:r>
      <w:r w:rsidR="00F9068D">
        <w:rPr>
          <w:rFonts w:ascii="Times New Roman" w:hAnsi="Times New Roman" w:cs="Times New Roman"/>
          <w:sz w:val="28"/>
          <w:szCs w:val="28"/>
        </w:rPr>
        <w:t>s pievienotās vērtības nodoklis;</w:t>
      </w:r>
    </w:p>
    <w:p w14:paraId="1656DE3E" w14:textId="112C3EDF" w:rsidR="00F87BF3" w:rsidRPr="00F87BF3" w:rsidRDefault="00762169" w:rsidP="00714F38">
      <w:pPr>
        <w:widowControl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9068D">
        <w:rPr>
          <w:rFonts w:ascii="Times New Roman" w:hAnsi="Times New Roman" w:cs="Times New Roman"/>
          <w:sz w:val="28"/>
          <w:szCs w:val="28"/>
        </w:rPr>
        <w:t xml:space="preserve">.9. </w:t>
      </w:r>
      <w:r w:rsidR="00F9068D" w:rsidRPr="00F9068D">
        <w:rPr>
          <w:rFonts w:ascii="Times New Roman" w:hAnsi="Times New Roman"/>
          <w:sz w:val="28"/>
          <w:szCs w:val="28"/>
        </w:rPr>
        <w:t xml:space="preserve">izmaksas, kas nav minētas </w:t>
      </w:r>
      <w:r w:rsidR="00A96185">
        <w:rPr>
          <w:rFonts w:ascii="Times New Roman" w:hAnsi="Times New Roman"/>
          <w:sz w:val="28"/>
          <w:szCs w:val="28"/>
        </w:rPr>
        <w:t xml:space="preserve">šo </w:t>
      </w:r>
      <w:r w:rsidR="002B0C24">
        <w:rPr>
          <w:rFonts w:ascii="Times New Roman" w:hAnsi="Times New Roman"/>
          <w:sz w:val="28"/>
          <w:szCs w:val="28"/>
        </w:rPr>
        <w:t xml:space="preserve">noteikumu </w:t>
      </w:r>
      <w:r>
        <w:rPr>
          <w:rFonts w:ascii="Times New Roman" w:hAnsi="Times New Roman"/>
          <w:sz w:val="28"/>
          <w:szCs w:val="28"/>
        </w:rPr>
        <w:t>17</w:t>
      </w:r>
      <w:r w:rsidR="00F9068D" w:rsidRPr="00F9068D">
        <w:rPr>
          <w:rFonts w:ascii="Times New Roman" w:hAnsi="Times New Roman"/>
          <w:sz w:val="28"/>
          <w:szCs w:val="28"/>
        </w:rPr>
        <w:t>.</w:t>
      </w:r>
      <w:r w:rsidR="00DF2F30">
        <w:rPr>
          <w:rFonts w:ascii="Times New Roman" w:hAnsi="Times New Roman"/>
          <w:sz w:val="28"/>
          <w:szCs w:val="28"/>
        </w:rPr>
        <w:t> </w:t>
      </w:r>
      <w:r w:rsidR="00F9068D" w:rsidRPr="00F9068D">
        <w:rPr>
          <w:rFonts w:ascii="Times New Roman" w:hAnsi="Times New Roman"/>
          <w:sz w:val="28"/>
          <w:szCs w:val="28"/>
        </w:rPr>
        <w:t>punktā.</w:t>
      </w:r>
    </w:p>
    <w:p w14:paraId="1D989D2F" w14:textId="77777777" w:rsidR="00F87BF3" w:rsidRDefault="00F87BF3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2D2D172" w14:textId="06A01C4A" w:rsidR="00F87BF3" w:rsidRPr="00FE68DE" w:rsidRDefault="00696FEF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6F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19</w:t>
      </w:r>
      <w:r w:rsidR="00F87BF3" w:rsidRPr="00696F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463672">
        <w:rPr>
          <w:rFonts w:ascii="Times New Roman" w:hAnsi="Times New Roman" w:cs="Times New Roman"/>
          <w:bCs/>
          <w:sz w:val="28"/>
          <w:szCs w:val="28"/>
          <w:lang w:eastAsia="zh-CN"/>
        </w:rPr>
        <w:t>P</w:t>
      </w:r>
      <w:r w:rsidR="00F87BF3" w:rsidRPr="00696F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rojekta īstenošanas ilgums ir trīs gadi </w:t>
      </w:r>
      <w:r w:rsidR="00F87BF3" w:rsidRPr="00696FEF">
        <w:rPr>
          <w:rFonts w:ascii="Times New Roman" w:hAnsi="Times New Roman" w:cs="Times New Roman"/>
          <w:sz w:val="28"/>
          <w:szCs w:val="28"/>
          <w:lang w:eastAsia="zh-CN"/>
        </w:rPr>
        <w:t xml:space="preserve">no projekta līguma noslēgšanas dienas </w:t>
      </w:r>
      <w:r w:rsidR="00F87BF3" w:rsidRPr="00696FEF">
        <w:rPr>
          <w:rFonts w:ascii="Times New Roman" w:eastAsia="Times New Roman" w:hAnsi="Times New Roman" w:cs="Times New Roman"/>
          <w:sz w:val="28"/>
          <w:szCs w:val="28"/>
          <w:lang w:eastAsia="zh-CN"/>
        </w:rPr>
        <w:t>ar iespēju to pagarināt bez papildu finansējuma piešķiršanas, bet ne ilgāk kā līdz 2024. gada 30. aprīlim.</w:t>
      </w:r>
    </w:p>
    <w:p w14:paraId="5D21CCE5" w14:textId="77777777" w:rsidR="00593632" w:rsidRPr="00F62F68" w:rsidRDefault="00593632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F5E214" w14:textId="057D5AA6" w:rsidR="00582225" w:rsidRPr="00582225" w:rsidRDefault="00696FEF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82225" w:rsidRPr="005822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Aģentūrai ir tiesības vienpusēji uzteikt projekta līgumu, ja </w:t>
      </w:r>
      <w:r w:rsidR="005819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tiek </w:t>
      </w:r>
      <w:r w:rsidR="00582225">
        <w:rPr>
          <w:rFonts w:ascii="Times New Roman" w:eastAsia="Times New Roman" w:hAnsi="Times New Roman" w:cs="Times New Roman"/>
          <w:sz w:val="28"/>
          <w:szCs w:val="28"/>
          <w:lang w:eastAsia="zh-CN"/>
        </w:rPr>
        <w:t>konstatē</w:t>
      </w:r>
      <w:r w:rsidR="005819ED">
        <w:rPr>
          <w:rFonts w:ascii="Times New Roman" w:eastAsia="Times New Roman" w:hAnsi="Times New Roman" w:cs="Times New Roman"/>
          <w:sz w:val="28"/>
          <w:szCs w:val="28"/>
          <w:lang w:eastAsia="zh-CN"/>
        </w:rPr>
        <w:t>ts</w:t>
      </w:r>
      <w:r w:rsidR="00582225" w:rsidRPr="00582225">
        <w:rPr>
          <w:rFonts w:ascii="Times New Roman" w:eastAsia="Times New Roman" w:hAnsi="Times New Roman" w:cs="Times New Roman"/>
          <w:sz w:val="28"/>
          <w:szCs w:val="28"/>
          <w:lang w:eastAsia="zh-CN"/>
        </w:rPr>
        <w:t>, ka:</w:t>
      </w:r>
    </w:p>
    <w:p w14:paraId="5FEF05D6" w14:textId="09020300" w:rsidR="00582225" w:rsidRPr="00582225" w:rsidRDefault="00696FEF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82225" w:rsidRPr="00582225">
        <w:rPr>
          <w:rFonts w:ascii="Times New Roman" w:eastAsia="Times New Roman" w:hAnsi="Times New Roman" w:cs="Times New Roman"/>
          <w:sz w:val="28"/>
          <w:szCs w:val="28"/>
          <w:lang w:eastAsia="zh-CN"/>
        </w:rPr>
        <w:t>.1. visi projekta izdevumi ir atzīti par neat</w:t>
      </w:r>
      <w:r w:rsidR="002B0C24">
        <w:rPr>
          <w:rFonts w:ascii="Times New Roman" w:eastAsia="Times New Roman" w:hAnsi="Times New Roman" w:cs="Times New Roman"/>
          <w:sz w:val="28"/>
          <w:szCs w:val="28"/>
          <w:lang w:eastAsia="zh-CN"/>
        </w:rPr>
        <w:t>bilstoši veiktiem izdevumiem;</w:t>
      </w:r>
    </w:p>
    <w:p w14:paraId="6FBFC425" w14:textId="2D39BBCB" w:rsidR="00582225" w:rsidRPr="00582225" w:rsidRDefault="00696FEF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82225" w:rsidRPr="00582225">
        <w:rPr>
          <w:rFonts w:ascii="Times New Roman" w:eastAsia="Times New Roman" w:hAnsi="Times New Roman" w:cs="Times New Roman"/>
          <w:sz w:val="28"/>
          <w:szCs w:val="28"/>
          <w:lang w:eastAsia="zh-CN"/>
        </w:rPr>
        <w:t>.2. nav sasniegts projekta mērķis atbilstoši projekta līgumam;</w:t>
      </w:r>
    </w:p>
    <w:p w14:paraId="473BD6DF" w14:textId="18079B0D" w:rsidR="00F14CE7" w:rsidRDefault="00582225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696FEF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582225">
        <w:rPr>
          <w:rFonts w:ascii="Times New Roman" w:hAnsi="Times New Roman" w:cs="Times New Roman"/>
          <w:sz w:val="28"/>
          <w:szCs w:val="28"/>
          <w:lang w:eastAsia="zh-CN"/>
        </w:rPr>
        <w:t>.3. p</w:t>
      </w:r>
      <w:r w:rsidRPr="00582225">
        <w:rPr>
          <w:rFonts w:ascii="Times New Roman" w:hAnsi="Times New Roman" w:cs="Times New Roman"/>
          <w:sz w:val="28"/>
          <w:szCs w:val="28"/>
        </w:rPr>
        <w:t>rojekta īstenošanas laikā projekta līgumā noteiktajā kārtībā un termiņā nav izpildīts aģentūras atkārtoti izteiktajā pieprasījumā norādītais par projekta īstenošanu atbilstoši noslēgt</w:t>
      </w:r>
      <w:r w:rsidR="005819ED">
        <w:rPr>
          <w:rFonts w:ascii="Times New Roman" w:hAnsi="Times New Roman" w:cs="Times New Roman"/>
          <w:sz w:val="28"/>
          <w:szCs w:val="28"/>
        </w:rPr>
        <w:t>ajam</w:t>
      </w:r>
      <w:r w:rsidRPr="00582225">
        <w:rPr>
          <w:rFonts w:ascii="Times New Roman" w:hAnsi="Times New Roman" w:cs="Times New Roman"/>
          <w:sz w:val="28"/>
          <w:szCs w:val="28"/>
        </w:rPr>
        <w:t xml:space="preserve"> līguma</w:t>
      </w:r>
      <w:r w:rsidR="005819ED">
        <w:rPr>
          <w:rFonts w:ascii="Times New Roman" w:hAnsi="Times New Roman" w:cs="Times New Roman"/>
          <w:sz w:val="28"/>
          <w:szCs w:val="28"/>
        </w:rPr>
        <w:t>m</w:t>
      </w:r>
      <w:r w:rsidRPr="00582225">
        <w:rPr>
          <w:rFonts w:ascii="Times New Roman" w:hAnsi="Times New Roman" w:cs="Times New Roman"/>
          <w:sz w:val="28"/>
          <w:szCs w:val="28"/>
        </w:rPr>
        <w:t xml:space="preserve"> un </w:t>
      </w:r>
      <w:r w:rsidR="002B0C24">
        <w:rPr>
          <w:rFonts w:ascii="Times New Roman" w:hAnsi="Times New Roman" w:cs="Times New Roman"/>
          <w:sz w:val="28"/>
          <w:szCs w:val="28"/>
        </w:rPr>
        <w:t xml:space="preserve">tajā minēto </w:t>
      </w:r>
      <w:r w:rsidRPr="00582225">
        <w:rPr>
          <w:rFonts w:ascii="Times New Roman" w:hAnsi="Times New Roman" w:cs="Times New Roman"/>
          <w:sz w:val="28"/>
          <w:szCs w:val="28"/>
        </w:rPr>
        <w:t>normatīvo aktu prasībām.</w:t>
      </w:r>
    </w:p>
    <w:p w14:paraId="45380782" w14:textId="77777777" w:rsidR="00D47FEC" w:rsidRDefault="00D47FEC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A51C62" w14:textId="47B8321C" w:rsidR="00D71831" w:rsidRPr="00D71831" w:rsidRDefault="00D71831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831">
        <w:rPr>
          <w:rFonts w:ascii="Times New Roman" w:hAnsi="Times New Roman" w:cs="Times New Roman"/>
          <w:sz w:val="28"/>
          <w:szCs w:val="28"/>
        </w:rPr>
        <w:t>2</w:t>
      </w:r>
      <w:r w:rsidR="00BD417C">
        <w:rPr>
          <w:rFonts w:ascii="Times New Roman" w:hAnsi="Times New Roman" w:cs="Times New Roman"/>
          <w:sz w:val="28"/>
          <w:szCs w:val="28"/>
        </w:rPr>
        <w:t>1</w:t>
      </w:r>
      <w:r w:rsidRPr="00D71831">
        <w:rPr>
          <w:rFonts w:ascii="Times New Roman" w:hAnsi="Times New Roman" w:cs="Times New Roman"/>
          <w:sz w:val="28"/>
          <w:szCs w:val="28"/>
        </w:rPr>
        <w:t xml:space="preserve">. </w:t>
      </w:r>
      <w:r w:rsidR="00901FC9">
        <w:rPr>
          <w:rFonts w:ascii="Times New Roman" w:hAnsi="Times New Roman" w:cs="Times New Roman"/>
          <w:sz w:val="28"/>
          <w:szCs w:val="28"/>
        </w:rPr>
        <w:t>J</w:t>
      </w:r>
      <w:r w:rsidRPr="00D71831">
        <w:rPr>
          <w:rFonts w:ascii="Times New Roman" w:hAnsi="Times New Roman" w:cs="Times New Roman"/>
          <w:sz w:val="28"/>
          <w:szCs w:val="28"/>
        </w:rPr>
        <w:t>a projektā ir attiecinām</w:t>
      </w:r>
      <w:r w:rsidR="00BE436B">
        <w:rPr>
          <w:rFonts w:ascii="Times New Roman" w:hAnsi="Times New Roman" w:cs="Times New Roman"/>
          <w:sz w:val="28"/>
          <w:szCs w:val="28"/>
        </w:rPr>
        <w:t>ā</w:t>
      </w:r>
      <w:r w:rsidRPr="00D71831">
        <w:rPr>
          <w:rFonts w:ascii="Times New Roman" w:hAnsi="Times New Roman" w:cs="Times New Roman"/>
          <w:sz w:val="28"/>
          <w:szCs w:val="28"/>
        </w:rPr>
        <w:t>s izmaksas, kas atbilst pilnai</w:t>
      </w:r>
      <w:r w:rsidR="0055785F">
        <w:rPr>
          <w:rFonts w:ascii="Times New Roman" w:hAnsi="Times New Roman" w:cs="Times New Roman"/>
          <w:sz w:val="28"/>
          <w:szCs w:val="28"/>
        </w:rPr>
        <w:t xml:space="preserve"> </w:t>
      </w:r>
      <w:r w:rsidRPr="00D71831">
        <w:rPr>
          <w:rFonts w:ascii="Times New Roman" w:hAnsi="Times New Roman" w:cs="Times New Roman"/>
          <w:sz w:val="28"/>
          <w:szCs w:val="28"/>
        </w:rPr>
        <w:t xml:space="preserve">iekārtas pirkšanas cenai, tad līdzfinansējuma saņēmējs: </w:t>
      </w:r>
    </w:p>
    <w:p w14:paraId="7CC6C591" w14:textId="3D11207D" w:rsidR="00C65093" w:rsidRPr="00C65093" w:rsidRDefault="00AD1C73" w:rsidP="00714F38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47FEC">
        <w:rPr>
          <w:rFonts w:ascii="Times New Roman" w:hAnsi="Times New Roman" w:cs="Times New Roman"/>
          <w:sz w:val="28"/>
          <w:szCs w:val="28"/>
        </w:rPr>
        <w:t>.</w:t>
      </w:r>
      <w:r w:rsidR="00C65093" w:rsidRPr="00C65093">
        <w:rPr>
          <w:rFonts w:ascii="Times New Roman" w:hAnsi="Times New Roman" w:cs="Times New Roman"/>
          <w:sz w:val="28"/>
          <w:szCs w:val="28"/>
        </w:rPr>
        <w:t>1. patur attiecīgo iekārtu savā īpašumā vismaz piecus gadus pēc projekta</w:t>
      </w:r>
      <w:r w:rsidR="00F501CC">
        <w:rPr>
          <w:rFonts w:ascii="Times New Roman" w:hAnsi="Times New Roman" w:cs="Times New Roman"/>
          <w:sz w:val="28"/>
          <w:szCs w:val="28"/>
        </w:rPr>
        <w:t xml:space="preserve"> </w:t>
      </w:r>
      <w:r w:rsidR="00091421" w:rsidRPr="00F62F68">
        <w:rPr>
          <w:rFonts w:ascii="Times New Roman" w:hAnsi="Times New Roman" w:cs="Times New Roman"/>
          <w:sz w:val="28"/>
          <w:szCs w:val="28"/>
        </w:rPr>
        <w:t>noslēguma pārskata apstiprināšanas</w:t>
      </w:r>
      <w:r w:rsidR="00C65093" w:rsidRPr="00C65093">
        <w:rPr>
          <w:rFonts w:ascii="Times New Roman" w:hAnsi="Times New Roman" w:cs="Times New Roman"/>
          <w:sz w:val="28"/>
          <w:szCs w:val="28"/>
        </w:rPr>
        <w:t xml:space="preserve"> un šajā laikposmā turpina to izmantot, veicinot projekta vispārējo mērķu sasniegšanu; </w:t>
      </w:r>
    </w:p>
    <w:p w14:paraId="70964CA0" w14:textId="4F31935F" w:rsidR="00C65093" w:rsidRPr="00C65093" w:rsidRDefault="00FE68DE" w:rsidP="00714F38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C73">
        <w:rPr>
          <w:rFonts w:ascii="Times New Roman" w:hAnsi="Times New Roman" w:cs="Times New Roman"/>
          <w:sz w:val="28"/>
          <w:szCs w:val="28"/>
        </w:rPr>
        <w:t>1</w:t>
      </w:r>
      <w:r w:rsidR="00D47FEC">
        <w:rPr>
          <w:rFonts w:ascii="Times New Roman" w:hAnsi="Times New Roman" w:cs="Times New Roman"/>
          <w:sz w:val="28"/>
          <w:szCs w:val="28"/>
        </w:rPr>
        <w:t>.</w:t>
      </w:r>
      <w:r w:rsidR="00C65093" w:rsidRPr="00C65093">
        <w:rPr>
          <w:rFonts w:ascii="Times New Roman" w:hAnsi="Times New Roman" w:cs="Times New Roman"/>
          <w:sz w:val="28"/>
          <w:szCs w:val="28"/>
        </w:rPr>
        <w:t xml:space="preserve">2. apdrošina attiecīgo iekārtu pret zaudējumiem </w:t>
      </w:r>
      <w:r w:rsidR="005819ED">
        <w:rPr>
          <w:rFonts w:ascii="Times New Roman" w:hAnsi="Times New Roman" w:cs="Times New Roman"/>
          <w:sz w:val="28"/>
          <w:szCs w:val="28"/>
        </w:rPr>
        <w:t>(</w:t>
      </w:r>
      <w:r w:rsidR="00C65093" w:rsidRPr="00C65093">
        <w:rPr>
          <w:rFonts w:ascii="Times New Roman" w:hAnsi="Times New Roman" w:cs="Times New Roman"/>
          <w:sz w:val="28"/>
          <w:szCs w:val="28"/>
        </w:rPr>
        <w:t>piemēram, uguns</w:t>
      </w:r>
      <w:r w:rsidR="005819ED">
        <w:rPr>
          <w:rFonts w:ascii="Times New Roman" w:hAnsi="Times New Roman" w:cs="Times New Roman"/>
          <w:sz w:val="28"/>
          <w:szCs w:val="28"/>
        </w:rPr>
        <w:softHyphen/>
      </w:r>
      <w:r w:rsidR="00C65093" w:rsidRPr="00C65093">
        <w:rPr>
          <w:rFonts w:ascii="Times New Roman" w:hAnsi="Times New Roman" w:cs="Times New Roman"/>
          <w:sz w:val="28"/>
          <w:szCs w:val="28"/>
        </w:rPr>
        <w:t>grēk</w:t>
      </w:r>
      <w:r w:rsidR="005819ED">
        <w:rPr>
          <w:rFonts w:ascii="Times New Roman" w:hAnsi="Times New Roman" w:cs="Times New Roman"/>
          <w:sz w:val="28"/>
          <w:szCs w:val="28"/>
        </w:rPr>
        <w:t>u</w:t>
      </w:r>
      <w:r w:rsidR="00C65093" w:rsidRPr="00C65093">
        <w:rPr>
          <w:rFonts w:ascii="Times New Roman" w:hAnsi="Times New Roman" w:cs="Times New Roman"/>
          <w:sz w:val="28"/>
          <w:szCs w:val="28"/>
        </w:rPr>
        <w:t>, zādzīb</w:t>
      </w:r>
      <w:r w:rsidR="005819ED">
        <w:rPr>
          <w:rFonts w:ascii="Times New Roman" w:hAnsi="Times New Roman" w:cs="Times New Roman"/>
          <w:sz w:val="28"/>
          <w:szCs w:val="28"/>
        </w:rPr>
        <w:t>u</w:t>
      </w:r>
      <w:r w:rsidR="0055785F">
        <w:rPr>
          <w:rFonts w:ascii="Times New Roman" w:hAnsi="Times New Roman" w:cs="Times New Roman"/>
          <w:sz w:val="28"/>
          <w:szCs w:val="28"/>
        </w:rPr>
        <w:t>,</w:t>
      </w:r>
      <w:r w:rsidR="00C65093" w:rsidRPr="00C65093">
        <w:rPr>
          <w:rFonts w:ascii="Times New Roman" w:hAnsi="Times New Roman" w:cs="Times New Roman"/>
          <w:sz w:val="28"/>
          <w:szCs w:val="28"/>
        </w:rPr>
        <w:t xml:space="preserve"> cit</w:t>
      </w:r>
      <w:r w:rsidR="0055785F">
        <w:rPr>
          <w:rFonts w:ascii="Times New Roman" w:hAnsi="Times New Roman" w:cs="Times New Roman"/>
          <w:sz w:val="28"/>
          <w:szCs w:val="28"/>
        </w:rPr>
        <w:t>iem</w:t>
      </w:r>
      <w:r w:rsidR="00C65093" w:rsidRPr="00C65093">
        <w:rPr>
          <w:rFonts w:ascii="Times New Roman" w:hAnsi="Times New Roman" w:cs="Times New Roman"/>
          <w:sz w:val="28"/>
          <w:szCs w:val="28"/>
        </w:rPr>
        <w:t xml:space="preserve"> parasti apdrošinām</w:t>
      </w:r>
      <w:r w:rsidR="0055785F">
        <w:rPr>
          <w:rFonts w:ascii="Times New Roman" w:hAnsi="Times New Roman" w:cs="Times New Roman"/>
          <w:sz w:val="28"/>
          <w:szCs w:val="28"/>
        </w:rPr>
        <w:t>iem</w:t>
      </w:r>
      <w:r w:rsidR="00C65093" w:rsidRPr="00C65093">
        <w:rPr>
          <w:rFonts w:ascii="Times New Roman" w:hAnsi="Times New Roman" w:cs="Times New Roman"/>
          <w:sz w:val="28"/>
          <w:szCs w:val="28"/>
        </w:rPr>
        <w:t xml:space="preserve"> </w:t>
      </w:r>
      <w:r w:rsidR="0055785F">
        <w:rPr>
          <w:rFonts w:ascii="Times New Roman" w:hAnsi="Times New Roman" w:cs="Times New Roman"/>
          <w:sz w:val="28"/>
          <w:szCs w:val="28"/>
        </w:rPr>
        <w:t>riskiem</w:t>
      </w:r>
      <w:r w:rsidR="005819ED">
        <w:rPr>
          <w:rFonts w:ascii="Times New Roman" w:hAnsi="Times New Roman" w:cs="Times New Roman"/>
          <w:sz w:val="28"/>
          <w:szCs w:val="28"/>
        </w:rPr>
        <w:t>)</w:t>
      </w:r>
      <w:r w:rsidR="0055785F">
        <w:rPr>
          <w:rFonts w:ascii="Times New Roman" w:hAnsi="Times New Roman" w:cs="Times New Roman"/>
          <w:sz w:val="28"/>
          <w:szCs w:val="28"/>
        </w:rPr>
        <w:t xml:space="preserve"> </w:t>
      </w:r>
      <w:r w:rsidR="00C65093" w:rsidRPr="00C65093">
        <w:rPr>
          <w:rFonts w:ascii="Times New Roman" w:hAnsi="Times New Roman" w:cs="Times New Roman"/>
          <w:sz w:val="28"/>
          <w:szCs w:val="28"/>
        </w:rPr>
        <w:t xml:space="preserve">gan projekta </w:t>
      </w:r>
      <w:r w:rsidR="005819ED">
        <w:rPr>
          <w:rFonts w:ascii="Times New Roman" w:hAnsi="Times New Roman" w:cs="Times New Roman"/>
          <w:sz w:val="28"/>
          <w:szCs w:val="28"/>
        </w:rPr>
        <w:t>īstenošanas</w:t>
      </w:r>
      <w:r w:rsidR="00C65093" w:rsidRPr="00C65093">
        <w:rPr>
          <w:rFonts w:ascii="Times New Roman" w:hAnsi="Times New Roman" w:cs="Times New Roman"/>
          <w:sz w:val="28"/>
          <w:szCs w:val="28"/>
        </w:rPr>
        <w:t xml:space="preserve"> laikā, gan vismaz piecus gadus </w:t>
      </w:r>
      <w:r w:rsidR="00F30234" w:rsidRPr="00C65093">
        <w:rPr>
          <w:rFonts w:ascii="Times New Roman" w:hAnsi="Times New Roman" w:cs="Times New Roman"/>
          <w:sz w:val="28"/>
          <w:szCs w:val="28"/>
        </w:rPr>
        <w:t xml:space="preserve">pēc </w:t>
      </w:r>
      <w:r w:rsidR="00F30234" w:rsidRPr="00091421">
        <w:rPr>
          <w:rFonts w:ascii="Times New Roman" w:hAnsi="Times New Roman" w:cs="Times New Roman"/>
          <w:sz w:val="28"/>
          <w:szCs w:val="28"/>
        </w:rPr>
        <w:t xml:space="preserve">projekta </w:t>
      </w:r>
      <w:r w:rsidR="00A96185">
        <w:rPr>
          <w:rFonts w:ascii="Times New Roman" w:hAnsi="Times New Roman" w:cs="Times New Roman"/>
          <w:sz w:val="28"/>
          <w:szCs w:val="28"/>
        </w:rPr>
        <w:t xml:space="preserve">noslēguma </w:t>
      </w:r>
      <w:r w:rsidR="00F30234" w:rsidRPr="00091421">
        <w:rPr>
          <w:rFonts w:ascii="Times New Roman" w:hAnsi="Times New Roman" w:cs="Times New Roman"/>
          <w:sz w:val="28"/>
          <w:szCs w:val="28"/>
        </w:rPr>
        <w:t>pārskata</w:t>
      </w:r>
      <w:r w:rsidR="00F30234" w:rsidRPr="00F62F68">
        <w:rPr>
          <w:rFonts w:ascii="Times New Roman" w:hAnsi="Times New Roman" w:cs="Times New Roman"/>
          <w:sz w:val="28"/>
          <w:szCs w:val="28"/>
        </w:rPr>
        <w:t xml:space="preserve"> apstiprināšanas</w:t>
      </w:r>
      <w:r w:rsidR="00C65093" w:rsidRPr="00C6509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593835" w14:textId="28D06AFB" w:rsidR="002C5892" w:rsidRPr="00901FC9" w:rsidRDefault="00AD1C73" w:rsidP="00714F38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1FC9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D47FEC" w:rsidRPr="00901FC9">
        <w:rPr>
          <w:rFonts w:ascii="Times New Roman" w:hAnsi="Times New Roman" w:cs="Times New Roman"/>
          <w:sz w:val="28"/>
          <w:szCs w:val="28"/>
        </w:rPr>
        <w:t>.</w:t>
      </w:r>
      <w:r w:rsidR="00C65093" w:rsidRPr="00901FC9">
        <w:rPr>
          <w:rFonts w:ascii="Times New Roman" w:hAnsi="Times New Roman" w:cs="Times New Roman"/>
          <w:sz w:val="28"/>
          <w:szCs w:val="28"/>
        </w:rPr>
        <w:t>3. paredz atbilstošus resursus iekārtas tehniskajai apkopei vismaz piecus gadus pēc projekta</w:t>
      </w:r>
      <w:r w:rsidR="00A96185" w:rsidRPr="00901FC9">
        <w:rPr>
          <w:rFonts w:ascii="Times New Roman" w:hAnsi="Times New Roman" w:cs="Times New Roman"/>
          <w:sz w:val="28"/>
          <w:szCs w:val="28"/>
        </w:rPr>
        <w:t xml:space="preserve"> noslēguma</w:t>
      </w:r>
      <w:r w:rsidR="00091421" w:rsidRPr="00901FC9">
        <w:rPr>
          <w:rFonts w:ascii="Times New Roman" w:hAnsi="Times New Roman" w:cs="Times New Roman"/>
          <w:sz w:val="28"/>
          <w:szCs w:val="28"/>
        </w:rPr>
        <w:t xml:space="preserve"> pārskata apstiprināšanas</w:t>
      </w:r>
      <w:r w:rsidR="00091421" w:rsidRPr="00463672">
        <w:rPr>
          <w:rFonts w:ascii="Times New Roman" w:hAnsi="Times New Roman" w:cs="Times New Roman"/>
          <w:sz w:val="28"/>
          <w:szCs w:val="28"/>
        </w:rPr>
        <w:t>.</w:t>
      </w:r>
      <w:r w:rsidR="00C65093" w:rsidRPr="00463672">
        <w:rPr>
          <w:rFonts w:ascii="Times New Roman" w:hAnsi="Times New Roman" w:cs="Times New Roman"/>
          <w:sz w:val="28"/>
          <w:szCs w:val="28"/>
        </w:rPr>
        <w:t xml:space="preserve"> </w:t>
      </w:r>
      <w:r w:rsidR="002C5892" w:rsidRPr="00463672">
        <w:rPr>
          <w:rFonts w:ascii="Times New Roman" w:hAnsi="Times New Roman" w:cs="Times New Roman"/>
          <w:sz w:val="28"/>
          <w:szCs w:val="28"/>
        </w:rPr>
        <w:t>Res</w:t>
      </w:r>
      <w:r w:rsidR="002C5892" w:rsidRPr="00901FC9">
        <w:rPr>
          <w:rFonts w:ascii="Times New Roman" w:hAnsi="Times New Roman" w:cs="Times New Roman"/>
          <w:sz w:val="28"/>
          <w:szCs w:val="28"/>
        </w:rPr>
        <w:t xml:space="preserve">ursiem jābūt pietiekamiem, lai nodrošinātu iekārtu darbību pilnā apjomā. </w:t>
      </w:r>
    </w:p>
    <w:p w14:paraId="3AE75EFD" w14:textId="77777777" w:rsidR="00F501CC" w:rsidRPr="00C65093" w:rsidRDefault="00F501CC" w:rsidP="00714F3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FE5E58" w14:textId="485B0DA4" w:rsidR="002D6A94" w:rsidRDefault="00AD1C73" w:rsidP="00714F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593632" w:rsidRPr="006D4F8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3632" w:rsidRPr="002D6A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B39CE" w:rsidRPr="002D6A94">
        <w:rPr>
          <w:rFonts w:ascii="Times New Roman" w:eastAsia="Times New Roman" w:hAnsi="Times New Roman" w:cs="Times New Roman"/>
          <w:sz w:val="28"/>
          <w:szCs w:val="28"/>
        </w:rPr>
        <w:t>Līdzfinansējuma saņēmējs</w:t>
      </w:r>
      <w:r w:rsidR="00415314" w:rsidRPr="002D6A94">
        <w:rPr>
          <w:rFonts w:ascii="Times New Roman" w:eastAsia="Times New Roman" w:hAnsi="Times New Roman" w:cs="Times New Roman"/>
          <w:sz w:val="28"/>
          <w:szCs w:val="28"/>
        </w:rPr>
        <w:t xml:space="preserve"> iesniedz </w:t>
      </w:r>
      <w:r w:rsidR="00E40EE7" w:rsidRPr="002D6A94">
        <w:rPr>
          <w:rFonts w:ascii="Times New Roman" w:eastAsia="Times New Roman" w:hAnsi="Times New Roman" w:cs="Times New Roman"/>
          <w:sz w:val="28"/>
          <w:szCs w:val="28"/>
        </w:rPr>
        <w:t>a</w:t>
      </w:r>
      <w:r w:rsidR="00415314" w:rsidRPr="002D6A94">
        <w:rPr>
          <w:rFonts w:ascii="Times New Roman" w:eastAsia="Times New Roman" w:hAnsi="Times New Roman" w:cs="Times New Roman"/>
          <w:sz w:val="28"/>
          <w:szCs w:val="28"/>
        </w:rPr>
        <w:t xml:space="preserve">ģentūrai </w:t>
      </w:r>
      <w:r w:rsidR="003936C8" w:rsidRPr="002D6A94">
        <w:rPr>
          <w:rFonts w:ascii="Times New Roman" w:eastAsia="Times New Roman" w:hAnsi="Times New Roman" w:cs="Times New Roman"/>
          <w:sz w:val="28"/>
          <w:szCs w:val="28"/>
        </w:rPr>
        <w:t>projekta</w:t>
      </w:r>
      <w:r w:rsidR="00415314" w:rsidRPr="002D6A94">
        <w:rPr>
          <w:rFonts w:ascii="Times New Roman" w:eastAsia="Times New Roman" w:hAnsi="Times New Roman" w:cs="Times New Roman"/>
          <w:sz w:val="28"/>
          <w:szCs w:val="28"/>
        </w:rPr>
        <w:t xml:space="preserve"> starpposma pārskatu </w:t>
      </w:r>
      <w:r w:rsidR="003936C8" w:rsidRPr="002D6A94">
        <w:rPr>
          <w:rFonts w:ascii="Times New Roman" w:eastAsia="Times New Roman" w:hAnsi="Times New Roman" w:cs="Times New Roman"/>
          <w:sz w:val="28"/>
          <w:szCs w:val="28"/>
        </w:rPr>
        <w:t>projekta</w:t>
      </w:r>
      <w:r w:rsidR="00415314" w:rsidRPr="002D6A94">
        <w:rPr>
          <w:rFonts w:ascii="Times New Roman" w:eastAsia="Times New Roman" w:hAnsi="Times New Roman" w:cs="Times New Roman"/>
          <w:sz w:val="28"/>
          <w:szCs w:val="28"/>
        </w:rPr>
        <w:t xml:space="preserve"> līgumā noteikta</w:t>
      </w:r>
      <w:r w:rsidR="00E40EE7" w:rsidRPr="002D6A94">
        <w:rPr>
          <w:rFonts w:ascii="Times New Roman" w:eastAsia="Times New Roman" w:hAnsi="Times New Roman" w:cs="Times New Roman"/>
          <w:sz w:val="28"/>
          <w:szCs w:val="28"/>
        </w:rPr>
        <w:t>jā</w:t>
      </w:r>
      <w:r w:rsidR="00415314" w:rsidRPr="002D6A94">
        <w:rPr>
          <w:rFonts w:ascii="Times New Roman" w:eastAsia="Times New Roman" w:hAnsi="Times New Roman" w:cs="Times New Roman"/>
          <w:sz w:val="28"/>
          <w:szCs w:val="28"/>
        </w:rPr>
        <w:t xml:space="preserve"> kārtībā</w:t>
      </w:r>
      <w:r w:rsidR="00E40EE7" w:rsidRPr="002D6A94">
        <w:rPr>
          <w:rFonts w:ascii="Times New Roman" w:eastAsia="Times New Roman" w:hAnsi="Times New Roman" w:cs="Times New Roman"/>
          <w:sz w:val="28"/>
          <w:szCs w:val="28"/>
        </w:rPr>
        <w:t xml:space="preserve"> un termiņā</w:t>
      </w:r>
      <w:r w:rsidR="002D6A94" w:rsidRPr="002D6A94">
        <w:rPr>
          <w:rFonts w:ascii="Times New Roman" w:eastAsia="Times New Roman" w:hAnsi="Times New Roman" w:cs="Times New Roman"/>
          <w:sz w:val="28"/>
          <w:szCs w:val="28"/>
        </w:rPr>
        <w:t>, norādot</w:t>
      </w:r>
      <w:r w:rsidR="002D6A94" w:rsidRPr="002D6A94">
        <w:rPr>
          <w:rFonts w:ascii="Times New Roman" w:hAnsi="Times New Roman"/>
          <w:sz w:val="28"/>
          <w:szCs w:val="28"/>
        </w:rPr>
        <w:t xml:space="preserve"> detalizētus projekta izdevumus, tai skaitā </w:t>
      </w:r>
      <w:r w:rsidR="002D6A94">
        <w:rPr>
          <w:rFonts w:ascii="Times New Roman" w:hAnsi="Times New Roman"/>
          <w:sz w:val="28"/>
          <w:szCs w:val="28"/>
        </w:rPr>
        <w:t>izmaksu sadalījumu pa periodiem.</w:t>
      </w:r>
    </w:p>
    <w:p w14:paraId="6827272A" w14:textId="77777777" w:rsidR="00463672" w:rsidRPr="002D6A94" w:rsidRDefault="00463672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CFEABE" w14:textId="537B5BD8" w:rsidR="001203AA" w:rsidRPr="00F62F68" w:rsidRDefault="002D6A94" w:rsidP="001203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" w:name="_Hlk2411203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D1C7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FD1FAF" w:rsidRPr="00FD1FAF">
        <w:rPr>
          <w:rFonts w:ascii="Times New Roman" w:eastAsia="Times New Roman" w:hAnsi="Times New Roman" w:cs="Times New Roman"/>
          <w:sz w:val="28"/>
          <w:szCs w:val="28"/>
          <w:lang w:eastAsia="zh-CN"/>
        </w:rPr>
        <w:t>L</w:t>
      </w:r>
      <w:r w:rsidR="00FD1FAF" w:rsidRPr="00FD1FAF">
        <w:rPr>
          <w:rFonts w:ascii="Times New Roman" w:hAnsi="Times New Roman"/>
          <w:sz w:val="28"/>
          <w:szCs w:val="28"/>
        </w:rPr>
        <w:t>īdzfinansējuma saņēmēj</w:t>
      </w:r>
      <w:r w:rsidR="00FD1FAF">
        <w:rPr>
          <w:rFonts w:ascii="Times New Roman" w:hAnsi="Times New Roman"/>
          <w:sz w:val="28"/>
          <w:szCs w:val="28"/>
        </w:rPr>
        <w:t>s var saņemt starpmaksājumu, ja</w:t>
      </w:r>
      <w:r w:rsidR="00FD1FAF" w:rsidRPr="00FD1FAF">
        <w:rPr>
          <w:rFonts w:ascii="Times New Roman" w:hAnsi="Times New Roman"/>
          <w:sz w:val="28"/>
          <w:szCs w:val="28"/>
        </w:rPr>
        <w:t xml:space="preserve"> </w:t>
      </w:r>
      <w:r w:rsidR="00996E5A" w:rsidRPr="00FD1FAF">
        <w:rPr>
          <w:rFonts w:ascii="Times New Roman" w:hAnsi="Times New Roman"/>
          <w:sz w:val="28"/>
          <w:szCs w:val="28"/>
        </w:rPr>
        <w:t xml:space="preserve">projekta </w:t>
      </w:r>
      <w:r w:rsidR="00FD1FAF" w:rsidRPr="00FD1FAF">
        <w:rPr>
          <w:rFonts w:ascii="Times New Roman" w:hAnsi="Times New Roman"/>
          <w:sz w:val="28"/>
          <w:szCs w:val="28"/>
        </w:rPr>
        <w:t xml:space="preserve">starpposma pārskatā ir </w:t>
      </w:r>
      <w:r w:rsidR="00FD1FAF">
        <w:rPr>
          <w:rFonts w:ascii="Times New Roman" w:hAnsi="Times New Roman"/>
          <w:sz w:val="28"/>
          <w:szCs w:val="28"/>
        </w:rPr>
        <w:t xml:space="preserve">atskaite par 70 procentu </w:t>
      </w:r>
      <w:r w:rsidR="00FD1FAF" w:rsidRPr="00FD1FAF">
        <w:rPr>
          <w:rFonts w:ascii="Times New Roman" w:hAnsi="Times New Roman"/>
          <w:sz w:val="28"/>
          <w:szCs w:val="28"/>
        </w:rPr>
        <w:t>avansa</w:t>
      </w:r>
      <w:r w:rsidR="00FD1FAF">
        <w:rPr>
          <w:rFonts w:ascii="Times New Roman" w:hAnsi="Times New Roman"/>
          <w:sz w:val="28"/>
          <w:szCs w:val="28"/>
        </w:rPr>
        <w:t xml:space="preserve"> izlietošanu</w:t>
      </w:r>
      <w:r w:rsidR="00FD1FAF" w:rsidRPr="00FD1FAF">
        <w:rPr>
          <w:rFonts w:ascii="Times New Roman" w:hAnsi="Times New Roman"/>
          <w:sz w:val="28"/>
          <w:szCs w:val="28"/>
        </w:rPr>
        <w:t>. Aģentūra apstiprina projekta starpposma vai noslēguma pārskatu divu mēnešu laikā pēc visas pieprasītās dokumentācijas saņemšanas</w:t>
      </w:r>
      <w:r w:rsidR="00FD1FAF" w:rsidRPr="001203AA">
        <w:rPr>
          <w:rFonts w:ascii="Times New Roman" w:hAnsi="Times New Roman"/>
          <w:sz w:val="28"/>
          <w:szCs w:val="28"/>
        </w:rPr>
        <w:t xml:space="preserve">. </w:t>
      </w:r>
      <w:r w:rsidR="001203AA" w:rsidRPr="001203AA">
        <w:rPr>
          <w:rFonts w:ascii="Times New Roman" w:hAnsi="Times New Roman"/>
          <w:sz w:val="28"/>
          <w:szCs w:val="28"/>
        </w:rPr>
        <w:t xml:space="preserve">Trīs </w:t>
      </w:r>
      <w:r w:rsidR="00FD1FAF" w:rsidRPr="001203AA">
        <w:rPr>
          <w:rFonts w:ascii="Times New Roman" w:hAnsi="Times New Roman"/>
          <w:sz w:val="28"/>
          <w:szCs w:val="28"/>
        </w:rPr>
        <w:t xml:space="preserve">mēnešu laikā pēc </w:t>
      </w:r>
      <w:r w:rsidR="00463672" w:rsidRPr="001203AA">
        <w:rPr>
          <w:rFonts w:ascii="Times New Roman" w:hAnsi="Times New Roman"/>
          <w:sz w:val="28"/>
          <w:szCs w:val="28"/>
        </w:rPr>
        <w:t>p</w:t>
      </w:r>
      <w:r w:rsidR="00996E5A" w:rsidRPr="001203AA">
        <w:rPr>
          <w:rFonts w:ascii="Times New Roman" w:hAnsi="Times New Roman"/>
          <w:sz w:val="28"/>
          <w:szCs w:val="28"/>
        </w:rPr>
        <w:t xml:space="preserve">rojekta </w:t>
      </w:r>
      <w:r w:rsidR="00FD1FAF" w:rsidRPr="001203AA">
        <w:rPr>
          <w:rFonts w:ascii="Times New Roman" w:hAnsi="Times New Roman"/>
          <w:sz w:val="28"/>
          <w:szCs w:val="28"/>
        </w:rPr>
        <w:t>starppo</w:t>
      </w:r>
      <w:r w:rsidR="00621DDE" w:rsidRPr="001203AA">
        <w:rPr>
          <w:rFonts w:ascii="Times New Roman" w:hAnsi="Times New Roman"/>
          <w:sz w:val="28"/>
          <w:szCs w:val="28"/>
        </w:rPr>
        <w:t xml:space="preserve">sma vai noslēguma pārskata </w:t>
      </w:r>
      <w:r w:rsidR="001203AA" w:rsidRPr="001203AA">
        <w:rPr>
          <w:rFonts w:ascii="Times New Roman" w:hAnsi="Times New Roman"/>
          <w:sz w:val="28"/>
          <w:szCs w:val="28"/>
        </w:rPr>
        <w:t>iesnieg</w:t>
      </w:r>
      <w:r w:rsidR="001203AA">
        <w:rPr>
          <w:rFonts w:ascii="Times New Roman" w:hAnsi="Times New Roman"/>
          <w:sz w:val="28"/>
          <w:szCs w:val="28"/>
        </w:rPr>
        <w:t>šanas</w:t>
      </w:r>
      <w:r w:rsidR="001203AA" w:rsidRPr="001203AA">
        <w:rPr>
          <w:rFonts w:ascii="Times New Roman" w:hAnsi="Times New Roman"/>
          <w:sz w:val="28"/>
          <w:szCs w:val="28"/>
        </w:rPr>
        <w:t xml:space="preserve"> </w:t>
      </w:r>
      <w:r w:rsidR="00621DDE" w:rsidRPr="001203AA">
        <w:rPr>
          <w:rFonts w:ascii="Times New Roman" w:hAnsi="Times New Roman"/>
          <w:sz w:val="28"/>
          <w:szCs w:val="28"/>
        </w:rPr>
        <w:t xml:space="preserve">un viena </w:t>
      </w:r>
      <w:r w:rsidR="00FD1FAF" w:rsidRPr="001203AA">
        <w:rPr>
          <w:rFonts w:ascii="Times New Roman" w:hAnsi="Times New Roman"/>
          <w:sz w:val="28"/>
          <w:szCs w:val="28"/>
        </w:rPr>
        <w:t>mēneša laik</w:t>
      </w:r>
      <w:r w:rsidR="00DD7B53">
        <w:rPr>
          <w:rFonts w:ascii="Times New Roman" w:hAnsi="Times New Roman"/>
          <w:sz w:val="28"/>
          <w:szCs w:val="28"/>
        </w:rPr>
        <w:t>ā</w:t>
      </w:r>
      <w:r w:rsidR="00FD1FAF" w:rsidRPr="001203AA">
        <w:rPr>
          <w:rFonts w:ascii="Times New Roman" w:hAnsi="Times New Roman"/>
          <w:sz w:val="28"/>
          <w:szCs w:val="28"/>
        </w:rPr>
        <w:t xml:space="preserve"> pēc </w:t>
      </w:r>
      <w:r w:rsidR="00996E5A" w:rsidRPr="001203AA">
        <w:rPr>
          <w:rFonts w:ascii="Times New Roman" w:hAnsi="Times New Roman"/>
          <w:sz w:val="28"/>
          <w:szCs w:val="28"/>
        </w:rPr>
        <w:t xml:space="preserve">projekta </w:t>
      </w:r>
      <w:r w:rsidR="00FD1FAF" w:rsidRPr="001203AA">
        <w:rPr>
          <w:rFonts w:ascii="Times New Roman" w:hAnsi="Times New Roman"/>
          <w:sz w:val="28"/>
          <w:szCs w:val="28"/>
        </w:rPr>
        <w:t>starpposma vai noslēguma pārskata apstiprināšanas</w:t>
      </w:r>
      <w:r w:rsidR="001203AA" w:rsidRPr="001203AA">
        <w:rPr>
          <w:rFonts w:ascii="Times New Roman" w:hAnsi="Times New Roman"/>
          <w:sz w:val="28"/>
          <w:szCs w:val="28"/>
        </w:rPr>
        <w:t xml:space="preserve"> </w:t>
      </w:r>
      <w:r w:rsidR="001203AA">
        <w:rPr>
          <w:rFonts w:ascii="Times New Roman" w:hAnsi="Times New Roman"/>
          <w:sz w:val="28"/>
          <w:szCs w:val="28"/>
        </w:rPr>
        <w:t>a</w:t>
      </w:r>
      <w:r w:rsidR="001203AA" w:rsidRPr="001203AA">
        <w:rPr>
          <w:rFonts w:ascii="Times New Roman" w:hAnsi="Times New Roman"/>
          <w:sz w:val="28"/>
          <w:szCs w:val="28"/>
        </w:rPr>
        <w:t xml:space="preserve">ģentūra veic projekta starpposma </w:t>
      </w:r>
      <w:r w:rsidR="001203AA">
        <w:rPr>
          <w:rFonts w:ascii="Times New Roman" w:hAnsi="Times New Roman"/>
          <w:sz w:val="28"/>
          <w:szCs w:val="28"/>
        </w:rPr>
        <w:t>vai</w:t>
      </w:r>
      <w:r w:rsidR="001203AA" w:rsidRPr="001203AA">
        <w:rPr>
          <w:rFonts w:ascii="Times New Roman" w:hAnsi="Times New Roman"/>
          <w:sz w:val="28"/>
          <w:szCs w:val="28"/>
        </w:rPr>
        <w:t xml:space="preserve"> noslēguma maksājumu</w:t>
      </w:r>
      <w:r w:rsidR="001203AA">
        <w:rPr>
          <w:rFonts w:ascii="Times New Roman" w:hAnsi="Times New Roman"/>
          <w:sz w:val="28"/>
          <w:szCs w:val="28"/>
        </w:rPr>
        <w:t>.</w:t>
      </w:r>
      <w:r w:rsidR="001203AA" w:rsidRPr="001203AA">
        <w:rPr>
          <w:rFonts w:ascii="Times New Roman" w:hAnsi="Times New Roman"/>
          <w:sz w:val="28"/>
          <w:szCs w:val="28"/>
        </w:rPr>
        <w:t xml:space="preserve"> </w:t>
      </w:r>
    </w:p>
    <w:bookmarkEnd w:id="14"/>
    <w:p w14:paraId="28AE6C1F" w14:textId="7085387E" w:rsidR="00FD1FAF" w:rsidRPr="00FD1FAF" w:rsidRDefault="00FD1FAF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9D15A5" w14:textId="4BE25A92" w:rsidR="00593632" w:rsidRPr="00AD5CA2" w:rsidRDefault="00AD1C73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24</w:t>
      </w:r>
      <w:r w:rsidR="00593632" w:rsidRPr="00AD5C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B39CE" w:rsidRPr="00AD5CA2">
        <w:rPr>
          <w:rFonts w:ascii="Times New Roman" w:eastAsia="Times New Roman" w:hAnsi="Times New Roman" w:cs="Times New Roman"/>
          <w:sz w:val="28"/>
          <w:szCs w:val="28"/>
        </w:rPr>
        <w:t>Līdzfinansējuma saņēmējs</w:t>
      </w:r>
      <w:r w:rsidR="003E07EE" w:rsidRPr="00AD5CA2">
        <w:rPr>
          <w:rFonts w:ascii="Times New Roman" w:eastAsia="Times New Roman" w:hAnsi="Times New Roman" w:cs="Times New Roman"/>
          <w:sz w:val="28"/>
          <w:szCs w:val="28"/>
        </w:rPr>
        <w:t xml:space="preserve"> nodrošina </w:t>
      </w:r>
      <w:r w:rsidR="00AD5CA2" w:rsidRPr="00AD5CA2">
        <w:rPr>
          <w:rFonts w:ascii="Times New Roman" w:hAnsi="Times New Roman" w:cs="Times New Roman"/>
          <w:sz w:val="28"/>
          <w:szCs w:val="28"/>
        </w:rPr>
        <w:t xml:space="preserve">šo noteikumu 2.7. apakšpunktā minētā </w:t>
      </w:r>
      <w:r w:rsidR="003E07EE" w:rsidRPr="00AD5CA2">
        <w:rPr>
          <w:rFonts w:ascii="Times New Roman" w:eastAsia="Times New Roman" w:hAnsi="Times New Roman" w:cs="Times New Roman"/>
          <w:sz w:val="28"/>
          <w:szCs w:val="28"/>
        </w:rPr>
        <w:t>pārvietojamā aprīkojuma drošu uzstādīšanu un lietošanu atbilstoši ražotāja noteikumiem</w:t>
      </w:r>
      <w:r w:rsidR="00E645AF" w:rsidRPr="00AD5C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7EE" w:rsidRPr="00AD5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8B57B2" w14:textId="77777777" w:rsidR="009D268A" w:rsidRPr="00F62F68" w:rsidRDefault="009D268A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3F1FF" w14:textId="3AE82FB2" w:rsidR="009D268A" w:rsidRPr="008B0363" w:rsidRDefault="00AD1C73" w:rsidP="00714F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D268A" w:rsidRPr="009D268A">
        <w:rPr>
          <w:rFonts w:ascii="Times New Roman" w:hAnsi="Times New Roman"/>
          <w:sz w:val="28"/>
          <w:szCs w:val="28"/>
        </w:rPr>
        <w:t>. Līdzfinansējuma saņēmēji un to partneri preču un pakalpojumu iegādi projekta vajadzībām veic atklātā, pārre</w:t>
      </w:r>
      <w:r w:rsidR="00B57DAF">
        <w:rPr>
          <w:rFonts w:ascii="Times New Roman" w:hAnsi="Times New Roman"/>
          <w:sz w:val="28"/>
          <w:szCs w:val="28"/>
        </w:rPr>
        <w:t>dzamā un nediskriminējošā veidā</w:t>
      </w:r>
      <w:r w:rsidR="009D268A" w:rsidRPr="009D268A">
        <w:rPr>
          <w:rFonts w:ascii="Times New Roman" w:hAnsi="Times New Roman"/>
          <w:sz w:val="28"/>
          <w:szCs w:val="28"/>
        </w:rPr>
        <w:t xml:space="preserve">. </w:t>
      </w:r>
    </w:p>
    <w:p w14:paraId="7A720561" w14:textId="77777777" w:rsidR="007F20A1" w:rsidRPr="00F62F68" w:rsidRDefault="007F20A1" w:rsidP="00714F38">
      <w:pPr>
        <w:pStyle w:val="ListParagraph"/>
        <w:spacing w:after="0" w:line="240" w:lineRule="auto"/>
        <w:ind w:left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542EB" w14:textId="666F0DDC" w:rsidR="0097048C" w:rsidRPr="00F62F68" w:rsidRDefault="003328BF" w:rsidP="0071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III</w:t>
      </w:r>
      <w:r w:rsidR="0097048C"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7A1E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D</w:t>
      </w:r>
      <w:r w:rsidR="0097048C"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ivpusējās sadarbības fond</w:t>
      </w:r>
      <w:r w:rsidR="00593632" w:rsidRPr="00F62F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 ieviešanas pasākumi</w:t>
      </w:r>
    </w:p>
    <w:p w14:paraId="13BEB6A2" w14:textId="77777777" w:rsidR="00593632" w:rsidRPr="00F62F68" w:rsidRDefault="00593632" w:rsidP="00714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0A5F56C" w14:textId="00B7ADD8" w:rsidR="00593632" w:rsidRPr="00F62F68" w:rsidRDefault="00AD1C73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593632" w:rsidRPr="00F62F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095E" w:rsidRPr="00F62F68">
        <w:rPr>
          <w:rFonts w:ascii="Times New Roman" w:eastAsia="Times New Roman" w:hAnsi="Times New Roman" w:cs="Times New Roman"/>
          <w:sz w:val="28"/>
          <w:szCs w:val="28"/>
        </w:rPr>
        <w:t xml:space="preserve">Saskaņā ar </w:t>
      </w:r>
      <w:r w:rsidR="008B0363">
        <w:rPr>
          <w:rFonts w:ascii="Times New Roman" w:eastAsia="Times New Roman" w:hAnsi="Times New Roman" w:cs="Times New Roman"/>
          <w:sz w:val="28"/>
          <w:szCs w:val="28"/>
        </w:rPr>
        <w:t>s</w:t>
      </w:r>
      <w:r w:rsidR="007D095E" w:rsidRPr="00F62F68">
        <w:rPr>
          <w:rFonts w:ascii="Times New Roman" w:eastAsia="Times New Roman" w:hAnsi="Times New Roman" w:cs="Times New Roman"/>
          <w:sz w:val="28"/>
          <w:szCs w:val="28"/>
        </w:rPr>
        <w:t>aprašanās memorand</w:t>
      </w:r>
      <w:r w:rsidR="0022319E">
        <w:rPr>
          <w:rFonts w:ascii="Times New Roman" w:eastAsia="Times New Roman" w:hAnsi="Times New Roman" w:cs="Times New Roman"/>
          <w:sz w:val="28"/>
          <w:szCs w:val="28"/>
        </w:rPr>
        <w:t>u</w:t>
      </w:r>
      <w:r w:rsidR="007D095E" w:rsidRPr="00F62F68">
        <w:rPr>
          <w:rFonts w:ascii="Times New Roman" w:eastAsia="Times New Roman" w:hAnsi="Times New Roman" w:cs="Times New Roman"/>
          <w:sz w:val="28"/>
          <w:szCs w:val="28"/>
        </w:rPr>
        <w:t xml:space="preserve"> programm</w:t>
      </w:r>
      <w:r w:rsidR="00C45A8C">
        <w:rPr>
          <w:rFonts w:ascii="Times New Roman" w:eastAsia="Times New Roman" w:hAnsi="Times New Roman" w:cs="Times New Roman"/>
          <w:sz w:val="28"/>
          <w:szCs w:val="28"/>
        </w:rPr>
        <w:t>ā</w:t>
      </w:r>
      <w:r w:rsidR="0022319E">
        <w:rPr>
          <w:rFonts w:ascii="Times New Roman" w:eastAsia="Times New Roman" w:hAnsi="Times New Roman" w:cs="Times New Roman"/>
          <w:sz w:val="28"/>
          <w:szCs w:val="28"/>
        </w:rPr>
        <w:t xml:space="preserve"> paredzēto</w:t>
      </w:r>
      <w:r w:rsidR="007D095E" w:rsidRPr="00F62F68">
        <w:rPr>
          <w:rFonts w:ascii="Times New Roman" w:eastAsia="Times New Roman" w:hAnsi="Times New Roman" w:cs="Times New Roman"/>
          <w:sz w:val="28"/>
          <w:szCs w:val="28"/>
        </w:rPr>
        <w:t xml:space="preserve"> divpusējās sadarbības </w:t>
      </w:r>
      <w:r w:rsidR="00EF3F9F" w:rsidRPr="00F62F68">
        <w:rPr>
          <w:rFonts w:ascii="Times New Roman" w:eastAsia="Times New Roman" w:hAnsi="Times New Roman" w:cs="Times New Roman"/>
          <w:sz w:val="28"/>
          <w:szCs w:val="28"/>
        </w:rPr>
        <w:t xml:space="preserve">iniciatīvu </w:t>
      </w:r>
      <w:r w:rsidR="007D095E" w:rsidRPr="00F62F68">
        <w:rPr>
          <w:rFonts w:ascii="Times New Roman" w:eastAsia="Times New Roman" w:hAnsi="Times New Roman" w:cs="Times New Roman"/>
          <w:sz w:val="28"/>
          <w:szCs w:val="28"/>
        </w:rPr>
        <w:t xml:space="preserve">īstenošanai ir piešķirti 50 000 </w:t>
      </w:r>
      <w:proofErr w:type="spellStart"/>
      <w:r w:rsidR="007D095E" w:rsidRPr="00F62F68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7D095E" w:rsidRPr="00F62F68">
        <w:rPr>
          <w:rFonts w:ascii="Times New Roman" w:eastAsia="Times New Roman" w:hAnsi="Times New Roman" w:cs="Times New Roman"/>
          <w:sz w:val="28"/>
          <w:szCs w:val="28"/>
        </w:rPr>
        <w:t xml:space="preserve"> (turpmāk –</w:t>
      </w:r>
      <w:r w:rsidR="008B0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95E" w:rsidRPr="00F62F68">
        <w:rPr>
          <w:rFonts w:ascii="Times New Roman" w:eastAsia="Times New Roman" w:hAnsi="Times New Roman" w:cs="Times New Roman"/>
          <w:sz w:val="28"/>
          <w:szCs w:val="28"/>
        </w:rPr>
        <w:t>divpusējā</w:t>
      </w:r>
      <w:r w:rsidR="00086CEC" w:rsidRPr="00F62F68">
        <w:rPr>
          <w:rFonts w:ascii="Times New Roman" w:eastAsia="Times New Roman" w:hAnsi="Times New Roman" w:cs="Times New Roman"/>
          <w:sz w:val="28"/>
          <w:szCs w:val="28"/>
        </w:rPr>
        <w:t>s sadarbības fond</w:t>
      </w:r>
      <w:r w:rsidR="0022319E">
        <w:rPr>
          <w:rFonts w:ascii="Times New Roman" w:eastAsia="Times New Roman" w:hAnsi="Times New Roman" w:cs="Times New Roman"/>
          <w:sz w:val="28"/>
          <w:szCs w:val="28"/>
        </w:rPr>
        <w:t>a finansējums</w:t>
      </w:r>
      <w:r w:rsidR="00086CEC" w:rsidRPr="00F62F68">
        <w:rPr>
          <w:rFonts w:ascii="Times New Roman" w:eastAsia="Times New Roman" w:hAnsi="Times New Roman" w:cs="Times New Roman"/>
          <w:sz w:val="28"/>
          <w:szCs w:val="28"/>
        </w:rPr>
        <w:t>), kas ir</w:t>
      </w:r>
      <w:r w:rsidR="007D095E" w:rsidRPr="00F62F68">
        <w:rPr>
          <w:rFonts w:ascii="Times New Roman" w:eastAsia="Times New Roman" w:hAnsi="Times New Roman" w:cs="Times New Roman"/>
          <w:sz w:val="28"/>
          <w:szCs w:val="28"/>
        </w:rPr>
        <w:t xml:space="preserve"> Norvēģijas finanšu instrumenta finansējums</w:t>
      </w:r>
      <w:r w:rsidR="0022319E">
        <w:rPr>
          <w:rFonts w:ascii="Times New Roman" w:eastAsia="Times New Roman" w:hAnsi="Times New Roman" w:cs="Times New Roman"/>
          <w:sz w:val="28"/>
          <w:szCs w:val="28"/>
        </w:rPr>
        <w:t xml:space="preserve"> 100 </w:t>
      </w:r>
      <w:r w:rsidR="00BF2573">
        <w:rPr>
          <w:rFonts w:ascii="Times New Roman" w:eastAsia="Times New Roman" w:hAnsi="Times New Roman" w:cs="Times New Roman"/>
          <w:sz w:val="28"/>
          <w:szCs w:val="28"/>
        </w:rPr>
        <w:t xml:space="preserve">procentu </w:t>
      </w:r>
      <w:r w:rsidR="0022319E">
        <w:rPr>
          <w:rFonts w:ascii="Times New Roman" w:eastAsia="Times New Roman" w:hAnsi="Times New Roman" w:cs="Times New Roman"/>
          <w:sz w:val="28"/>
          <w:szCs w:val="28"/>
        </w:rPr>
        <w:t>apmērā</w:t>
      </w:r>
      <w:r w:rsidR="007D095E" w:rsidRPr="00F62F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5E1">
        <w:rPr>
          <w:rFonts w:ascii="Times New Roman" w:eastAsia="Times New Roman" w:hAnsi="Times New Roman" w:cs="Times New Roman"/>
          <w:sz w:val="28"/>
          <w:szCs w:val="28"/>
        </w:rPr>
        <w:t xml:space="preserve"> Divpusējās sadarbības iniciatīvu īstenošanai ir obligāta donorvalsts </w:t>
      </w:r>
      <w:r w:rsidR="00F03B8A">
        <w:rPr>
          <w:rFonts w:ascii="Times New Roman" w:eastAsia="Times New Roman" w:hAnsi="Times New Roman" w:cs="Times New Roman"/>
          <w:sz w:val="28"/>
          <w:szCs w:val="28"/>
        </w:rPr>
        <w:t xml:space="preserve">partnera vai </w:t>
      </w:r>
      <w:r w:rsidR="00E84A8D">
        <w:rPr>
          <w:rFonts w:ascii="Times New Roman" w:eastAsia="Times New Roman" w:hAnsi="Times New Roman" w:cs="Times New Roman"/>
          <w:sz w:val="28"/>
          <w:szCs w:val="28"/>
        </w:rPr>
        <w:t xml:space="preserve">projektu </w:t>
      </w:r>
      <w:r w:rsidR="004E15E1">
        <w:rPr>
          <w:rFonts w:ascii="Times New Roman" w:eastAsia="Times New Roman" w:hAnsi="Times New Roman" w:cs="Times New Roman"/>
          <w:sz w:val="28"/>
          <w:szCs w:val="28"/>
        </w:rPr>
        <w:t>partnera</w:t>
      </w:r>
      <w:r w:rsidR="00EA2844">
        <w:rPr>
          <w:rFonts w:ascii="Times New Roman" w:eastAsia="Times New Roman" w:hAnsi="Times New Roman" w:cs="Times New Roman"/>
          <w:sz w:val="28"/>
          <w:szCs w:val="28"/>
        </w:rPr>
        <w:t xml:space="preserve"> vai donorvalsts organizācijas iesaiste</w:t>
      </w:r>
      <w:r w:rsidR="004E15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6A4B223" w14:textId="77777777" w:rsidR="00593632" w:rsidRPr="00F62F68" w:rsidRDefault="00593632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8B8CA9" w14:textId="68793DEC" w:rsidR="00593632" w:rsidRPr="00F62F68" w:rsidRDefault="00532D36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1C73">
        <w:rPr>
          <w:rFonts w:ascii="Times New Roman" w:eastAsia="Times New Roman" w:hAnsi="Times New Roman" w:cs="Times New Roman"/>
          <w:sz w:val="28"/>
          <w:szCs w:val="28"/>
        </w:rPr>
        <w:t>7</w:t>
      </w:r>
      <w:r w:rsidR="00593632" w:rsidRPr="00F62F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4AC">
        <w:rPr>
          <w:rFonts w:ascii="Times New Roman" w:eastAsia="Times New Roman" w:hAnsi="Times New Roman" w:cs="Times New Roman"/>
          <w:sz w:val="28"/>
          <w:szCs w:val="28"/>
          <w:lang w:eastAsia="zh-CN"/>
        </w:rPr>
        <w:t>D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ivpusējā</w:t>
      </w:r>
      <w:r w:rsidR="00CE5130">
        <w:rPr>
          <w:rFonts w:ascii="Times New Roman" w:eastAsia="Times New Roman" w:hAnsi="Times New Roman" w:cs="Times New Roman"/>
          <w:sz w:val="28"/>
          <w:szCs w:val="28"/>
          <w:lang w:eastAsia="zh-CN"/>
        </w:rPr>
        <w:t>s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sadarbības fonda </w:t>
      </w:r>
      <w:r w:rsidR="0022319E">
        <w:rPr>
          <w:rFonts w:ascii="Times New Roman" w:eastAsia="Times New Roman" w:hAnsi="Times New Roman" w:cs="Times New Roman"/>
          <w:sz w:val="28"/>
          <w:szCs w:val="28"/>
          <w:lang w:eastAsia="zh-CN"/>
        </w:rPr>
        <w:t>finansējuma ietvaros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319E">
        <w:rPr>
          <w:rFonts w:ascii="Times New Roman" w:eastAsia="Times New Roman" w:hAnsi="Times New Roman" w:cs="Times New Roman"/>
          <w:sz w:val="28"/>
          <w:szCs w:val="28"/>
          <w:lang w:eastAsia="zh-CN"/>
        </w:rPr>
        <w:t>ir atbalstāmi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šād</w:t>
      </w:r>
      <w:r w:rsidR="005E45B3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 </w:t>
      </w:r>
      <w:r w:rsidR="005F4794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pasākumi</w:t>
      </w:r>
      <w:r w:rsidR="00593632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265F533F" w14:textId="787A9BAC" w:rsidR="00593632" w:rsidRPr="00F62F68" w:rsidRDefault="00AD1C73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 w:rsidR="00593632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</w:t>
      </w:r>
      <w:r w:rsidR="003936C8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projekta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iesniedzēja un tā potenciālā Latvijas </w:t>
      </w:r>
      <w:r w:rsidR="003936C8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projekta</w:t>
      </w:r>
      <w:r w:rsidR="00D027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partnera pārstāvju mācību, pieredzes apmaiņas un sadarbības plānošanas vizīt</w:t>
      </w:r>
      <w:r w:rsidR="00B501D4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es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Norvēģijā;</w:t>
      </w:r>
    </w:p>
    <w:p w14:paraId="7CBA0AC5" w14:textId="7BA44F0F" w:rsidR="00593632" w:rsidRPr="00F62F68" w:rsidRDefault="00AD1C73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593632" w:rsidRPr="00F62F6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F3F9F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p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otenciālā Norvēģijas </w:t>
      </w:r>
      <w:r w:rsidR="003936C8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projekta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partnera vizītes Latvijā, lai apspriestu un izstrādātu kopēj</w:t>
      </w:r>
      <w:r w:rsidR="00B501D4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 </w:t>
      </w:r>
      <w:r w:rsidR="003936C8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projekta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aktivitātes, sniegtu atbalstu</w:t>
      </w:r>
      <w:r w:rsidR="00DD30EE" w:rsidRPr="00DD30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936C8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projekta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iesniedzējam </w:t>
      </w:r>
      <w:r w:rsidR="003936C8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projekta</w:t>
      </w:r>
      <w:r w:rsidR="0097048C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</w:t>
      </w:r>
      <w:r w:rsidR="00593632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agatavošanā;</w:t>
      </w:r>
    </w:p>
    <w:p w14:paraId="213ECA28" w14:textId="52A8BA7B" w:rsidR="00593632" w:rsidRPr="00F62F68" w:rsidRDefault="00AD1C73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 w:rsidR="00593632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.3. </w:t>
      </w:r>
      <w:r w:rsidR="005E45B3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 w:rsidR="00E47AF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>ģentūras organizēt</w:t>
      </w:r>
      <w:r w:rsidR="00F501CC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E47AF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pasākumi </w:t>
      </w:r>
      <w:r w:rsidR="00F501CC">
        <w:rPr>
          <w:rFonts w:ascii="Times New Roman" w:eastAsia="Times New Roman" w:hAnsi="Times New Roman" w:cs="Times New Roman"/>
          <w:sz w:val="28"/>
          <w:szCs w:val="28"/>
          <w:lang w:eastAsia="zh-CN"/>
        </w:rPr>
        <w:t>līdz</w:t>
      </w:r>
      <w:r w:rsidR="00E47AF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finansējuma saņēmēju un to </w:t>
      </w:r>
      <w:r w:rsidR="00990716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projektu</w:t>
      </w:r>
      <w:r w:rsidR="00E47AF1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partneru pieredzes un projektu rezultātu izplatīšanai.</w:t>
      </w:r>
    </w:p>
    <w:p w14:paraId="665E581B" w14:textId="77777777" w:rsidR="00593632" w:rsidRPr="00F62F68" w:rsidRDefault="00593632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755950" w14:textId="6A2C9B17" w:rsidR="006518C0" w:rsidRDefault="00AD1C73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28</w:t>
      </w:r>
      <w:r w:rsidR="00593632" w:rsidRPr="00F62F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19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18C0">
        <w:rPr>
          <w:rFonts w:ascii="Times New Roman" w:eastAsia="Times New Roman" w:hAnsi="Times New Roman" w:cs="Times New Roman"/>
          <w:sz w:val="28"/>
          <w:szCs w:val="28"/>
        </w:rPr>
        <w:t>Divpusējās sadarbības fonda finansējuma ietvaros īstenojamo pasākumu plānu izstrādā programmas apsaimniekotājs un apstiprina sadarbības komiteja.</w:t>
      </w:r>
    </w:p>
    <w:p w14:paraId="06085EC5" w14:textId="71753654" w:rsidR="00A30440" w:rsidRPr="00F62F68" w:rsidRDefault="00A30440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9A40A" w14:textId="6979F8DE" w:rsidR="00593632" w:rsidRDefault="00AD1C73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="00593632" w:rsidRPr="00F62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8746E2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Šo noteikumu </w:t>
      </w:r>
      <w:r w:rsidR="00FE00E7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FE00E7">
        <w:rPr>
          <w:rFonts w:ascii="Times New Roman" w:hAnsi="Times New Roman" w:cs="Times New Roman"/>
          <w:sz w:val="28"/>
          <w:szCs w:val="28"/>
          <w:lang w:eastAsia="zh-CN"/>
        </w:rPr>
        <w:t>.1. un 2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C5674E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.2. </w:t>
      </w:r>
      <w:r w:rsidR="005E45B3" w:rsidRPr="00F62F68">
        <w:rPr>
          <w:rFonts w:ascii="Times New Roman" w:hAnsi="Times New Roman" w:cs="Times New Roman"/>
          <w:sz w:val="28"/>
          <w:szCs w:val="28"/>
          <w:lang w:eastAsia="zh-CN"/>
        </w:rPr>
        <w:t>apakš</w:t>
      </w:r>
      <w:r w:rsidR="00C5674E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punktā minēto </w:t>
      </w:r>
      <w:r w:rsidR="005E45B3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pasākumu </w:t>
      </w:r>
      <w:r w:rsidR="00C5674E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īstenošanai </w:t>
      </w:r>
      <w:r w:rsidR="005E45B3" w:rsidRPr="00F62F68">
        <w:rPr>
          <w:rFonts w:ascii="Times New Roman" w:hAnsi="Times New Roman" w:cs="Times New Roman"/>
          <w:sz w:val="28"/>
          <w:szCs w:val="28"/>
          <w:lang w:eastAsia="zh-CN"/>
        </w:rPr>
        <w:t>a</w:t>
      </w:r>
      <w:r w:rsidR="00C5674E" w:rsidRPr="00F62F68">
        <w:rPr>
          <w:rFonts w:ascii="Times New Roman" w:hAnsi="Times New Roman" w:cs="Times New Roman"/>
          <w:sz w:val="28"/>
          <w:szCs w:val="28"/>
          <w:lang w:eastAsia="zh-CN"/>
        </w:rPr>
        <w:t>ģentūra slēdz</w:t>
      </w:r>
      <w:r w:rsidR="00DD30E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674E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līgumu ar </w:t>
      </w:r>
      <w:r w:rsidR="003936C8">
        <w:rPr>
          <w:rFonts w:ascii="Times New Roman" w:hAnsi="Times New Roman" w:cs="Times New Roman"/>
          <w:sz w:val="28"/>
          <w:szCs w:val="28"/>
          <w:lang w:eastAsia="zh-CN"/>
        </w:rPr>
        <w:t>projekta</w:t>
      </w:r>
      <w:r w:rsidR="00C5674E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 iesniedzēju vai potenciālo Norvēģijas </w:t>
      </w:r>
      <w:r w:rsidR="003936C8">
        <w:rPr>
          <w:rFonts w:ascii="Times New Roman" w:hAnsi="Times New Roman" w:cs="Times New Roman"/>
          <w:sz w:val="28"/>
          <w:szCs w:val="28"/>
          <w:lang w:eastAsia="zh-CN"/>
        </w:rPr>
        <w:t>projekta</w:t>
      </w:r>
      <w:r w:rsidR="00C5674E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 partneri un veic norēķinus atbilstoši</w:t>
      </w:r>
      <w:r w:rsidR="00996E5A">
        <w:rPr>
          <w:rFonts w:ascii="Times New Roman" w:hAnsi="Times New Roman" w:cs="Times New Roman"/>
          <w:sz w:val="28"/>
          <w:szCs w:val="28"/>
          <w:lang w:eastAsia="zh-CN"/>
        </w:rPr>
        <w:t xml:space="preserve"> šajā</w:t>
      </w:r>
      <w:r w:rsidR="00C5674E" w:rsidRPr="00F62F68">
        <w:rPr>
          <w:rFonts w:ascii="Times New Roman" w:hAnsi="Times New Roman" w:cs="Times New Roman"/>
          <w:sz w:val="28"/>
          <w:szCs w:val="28"/>
          <w:lang w:eastAsia="zh-CN"/>
        </w:rPr>
        <w:t xml:space="preserve"> līg</w:t>
      </w:r>
      <w:r w:rsidR="00593632" w:rsidRPr="00F62F68">
        <w:rPr>
          <w:rFonts w:ascii="Times New Roman" w:hAnsi="Times New Roman" w:cs="Times New Roman"/>
          <w:sz w:val="28"/>
          <w:szCs w:val="28"/>
          <w:lang w:eastAsia="zh-CN"/>
        </w:rPr>
        <w:t>umā noteiktajai kārtībai.</w:t>
      </w:r>
    </w:p>
    <w:p w14:paraId="74EF95A4" w14:textId="77777777" w:rsidR="00FC1ADD" w:rsidRPr="00F62F68" w:rsidRDefault="00FC1ADD" w:rsidP="00714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8FFF654" w14:textId="5FD73CED" w:rsidR="000823E1" w:rsidRPr="00F62F68" w:rsidRDefault="003F648C" w:rsidP="00714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D1C73">
        <w:rPr>
          <w:rFonts w:ascii="Times New Roman" w:eastAsia="Times New Roman" w:hAnsi="Times New Roman" w:cs="Times New Roman"/>
          <w:sz w:val="28"/>
          <w:szCs w:val="28"/>
        </w:rPr>
        <w:t>0</w:t>
      </w:r>
      <w:r w:rsidR="00593632" w:rsidRPr="00F62F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23E1" w:rsidRPr="00F62F68">
        <w:rPr>
          <w:rFonts w:ascii="Times New Roman" w:hAnsi="Times New Roman" w:cs="Times New Roman"/>
          <w:sz w:val="28"/>
          <w:szCs w:val="28"/>
        </w:rPr>
        <w:t>Programmas apsaimniekotāj</w:t>
      </w:r>
      <w:r w:rsidR="005E45B3" w:rsidRPr="00F62F68">
        <w:rPr>
          <w:rFonts w:ascii="Times New Roman" w:hAnsi="Times New Roman" w:cs="Times New Roman"/>
          <w:sz w:val="28"/>
          <w:szCs w:val="28"/>
        </w:rPr>
        <w:t>a</w:t>
      </w:r>
      <w:r w:rsidR="00D62058" w:rsidRPr="00F62F68">
        <w:rPr>
          <w:rFonts w:ascii="Times New Roman" w:hAnsi="Times New Roman" w:cs="Times New Roman"/>
          <w:sz w:val="28"/>
          <w:szCs w:val="28"/>
        </w:rPr>
        <w:t>m</w:t>
      </w:r>
      <w:r w:rsidR="005E45B3" w:rsidRPr="00F62F68">
        <w:rPr>
          <w:rFonts w:ascii="Times New Roman" w:hAnsi="Times New Roman" w:cs="Times New Roman"/>
          <w:sz w:val="28"/>
          <w:szCs w:val="28"/>
        </w:rPr>
        <w:t xml:space="preserve"> ir </w:t>
      </w:r>
      <w:r w:rsidR="00D62058" w:rsidRPr="00F62F68">
        <w:rPr>
          <w:rFonts w:ascii="Times New Roman" w:hAnsi="Times New Roman" w:cs="Times New Roman"/>
          <w:sz w:val="28"/>
          <w:szCs w:val="28"/>
        </w:rPr>
        <w:t>tiesības iesniegt</w:t>
      </w:r>
      <w:r w:rsidR="000823E1" w:rsidRPr="00F62F68">
        <w:rPr>
          <w:rFonts w:ascii="Times New Roman" w:hAnsi="Times New Roman" w:cs="Times New Roman"/>
          <w:sz w:val="28"/>
          <w:szCs w:val="28"/>
        </w:rPr>
        <w:t xml:space="preserve"> </w:t>
      </w:r>
      <w:r w:rsidR="00287CE0">
        <w:rPr>
          <w:rFonts w:ascii="Times New Roman" w:hAnsi="Times New Roman" w:cs="Times New Roman"/>
          <w:sz w:val="28"/>
          <w:szCs w:val="28"/>
        </w:rPr>
        <w:t xml:space="preserve">iniciatīvu </w:t>
      </w:r>
      <w:r w:rsidR="000823E1" w:rsidRPr="00F62F68">
        <w:rPr>
          <w:rFonts w:ascii="Times New Roman" w:hAnsi="Times New Roman" w:cs="Times New Roman"/>
          <w:sz w:val="28"/>
          <w:szCs w:val="28"/>
        </w:rPr>
        <w:t>divpusējās</w:t>
      </w:r>
      <w:r w:rsidR="00714F38">
        <w:rPr>
          <w:rFonts w:ascii="Times New Roman" w:hAnsi="Times New Roman" w:cs="Times New Roman"/>
          <w:sz w:val="28"/>
          <w:szCs w:val="28"/>
        </w:rPr>
        <w:t xml:space="preserve"> </w:t>
      </w:r>
      <w:r w:rsidR="000823E1" w:rsidRPr="00F62F68">
        <w:rPr>
          <w:rFonts w:ascii="Times New Roman" w:hAnsi="Times New Roman" w:cs="Times New Roman"/>
          <w:sz w:val="28"/>
          <w:szCs w:val="28"/>
        </w:rPr>
        <w:t>sadarbības fonda komitejai</w:t>
      </w:r>
      <w:r w:rsidR="00A64ED3">
        <w:rPr>
          <w:rFonts w:ascii="Times New Roman" w:hAnsi="Times New Roman" w:cs="Times New Roman"/>
          <w:sz w:val="28"/>
          <w:szCs w:val="28"/>
        </w:rPr>
        <w:t>, lai</w:t>
      </w:r>
      <w:r w:rsidR="000823E1" w:rsidRPr="00F62F68">
        <w:rPr>
          <w:rFonts w:ascii="Times New Roman" w:hAnsi="Times New Roman" w:cs="Times New Roman"/>
          <w:sz w:val="28"/>
          <w:szCs w:val="28"/>
        </w:rPr>
        <w:t xml:space="preserve"> saņemt</w:t>
      </w:r>
      <w:r w:rsidR="00A64ED3">
        <w:rPr>
          <w:rFonts w:ascii="Times New Roman" w:hAnsi="Times New Roman" w:cs="Times New Roman"/>
          <w:sz w:val="28"/>
          <w:szCs w:val="28"/>
        </w:rPr>
        <w:t>u</w:t>
      </w:r>
      <w:r w:rsidR="000823E1" w:rsidRPr="00F62F68">
        <w:rPr>
          <w:rFonts w:ascii="Times New Roman" w:hAnsi="Times New Roman" w:cs="Times New Roman"/>
          <w:sz w:val="28"/>
          <w:szCs w:val="28"/>
        </w:rPr>
        <w:t xml:space="preserve"> </w:t>
      </w:r>
      <w:r w:rsidR="00D62058" w:rsidRPr="00F62F68">
        <w:rPr>
          <w:rFonts w:ascii="Times New Roman" w:hAnsi="Times New Roman" w:cs="Times New Roman"/>
          <w:sz w:val="28"/>
          <w:szCs w:val="28"/>
        </w:rPr>
        <w:t>papildu</w:t>
      </w:r>
      <w:r w:rsidR="000823E1" w:rsidRPr="00F62F68">
        <w:rPr>
          <w:rFonts w:ascii="Times New Roman" w:hAnsi="Times New Roman" w:cs="Times New Roman"/>
          <w:sz w:val="28"/>
          <w:szCs w:val="28"/>
        </w:rPr>
        <w:t xml:space="preserve"> finansējum</w:t>
      </w:r>
      <w:r w:rsidR="00873FC4">
        <w:rPr>
          <w:rFonts w:ascii="Times New Roman" w:hAnsi="Times New Roman" w:cs="Times New Roman"/>
          <w:sz w:val="28"/>
          <w:szCs w:val="28"/>
        </w:rPr>
        <w:t>u</w:t>
      </w:r>
      <w:r w:rsidR="00D710C1">
        <w:rPr>
          <w:rFonts w:ascii="Times New Roman" w:hAnsi="Times New Roman" w:cs="Times New Roman"/>
          <w:sz w:val="28"/>
          <w:szCs w:val="28"/>
        </w:rPr>
        <w:t xml:space="preserve"> </w:t>
      </w:r>
      <w:r w:rsidR="000823E1" w:rsidRPr="00F62F68">
        <w:rPr>
          <w:rFonts w:ascii="Times New Roman" w:hAnsi="Times New Roman" w:cs="Times New Roman"/>
          <w:sz w:val="28"/>
          <w:szCs w:val="28"/>
        </w:rPr>
        <w:t>no divpusējās sadarbības fonda, pirms tam priekšlikumu apstiprinot</w:t>
      </w:r>
      <w:r w:rsidR="00DC7920">
        <w:rPr>
          <w:rFonts w:ascii="Times New Roman" w:hAnsi="Times New Roman" w:cs="Times New Roman"/>
          <w:sz w:val="28"/>
          <w:szCs w:val="28"/>
        </w:rPr>
        <w:t xml:space="preserve"> sadarbības</w:t>
      </w:r>
      <w:r w:rsidR="000823E1" w:rsidRPr="00F62F68">
        <w:rPr>
          <w:rFonts w:ascii="Times New Roman" w:hAnsi="Times New Roman" w:cs="Times New Roman"/>
          <w:sz w:val="28"/>
          <w:szCs w:val="28"/>
        </w:rPr>
        <w:t xml:space="preserve"> komitejā.</w:t>
      </w:r>
    </w:p>
    <w:p w14:paraId="2E99BF5F" w14:textId="77777777" w:rsidR="009E1C41" w:rsidRPr="00714F38" w:rsidRDefault="009E1C41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7AAA3DC" w14:textId="4E979333" w:rsidR="00593632" w:rsidRPr="00714F38" w:rsidRDefault="00593632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7F6D94E" w14:textId="77777777" w:rsidR="00714F38" w:rsidRPr="00714F38" w:rsidRDefault="00714F38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74E2CC8" w14:textId="77777777" w:rsidR="00714F38" w:rsidRPr="00DE283C" w:rsidRDefault="00714F38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D18C44F" w14:textId="77777777" w:rsidR="00714F38" w:rsidRDefault="00714F3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2FC165" w14:textId="77777777" w:rsidR="00714F38" w:rsidRDefault="00714F3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1B3075" w14:textId="77777777" w:rsidR="00714F38" w:rsidRDefault="00714F3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1EE081" w14:textId="77777777" w:rsidR="00714F38" w:rsidRPr="00DE283C" w:rsidRDefault="00714F3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61242231" w14:textId="6F591381" w:rsidR="0097048C" w:rsidRPr="00714F38" w:rsidRDefault="0097048C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</w:pPr>
    </w:p>
    <w:p w14:paraId="79C1D86F" w14:textId="77777777" w:rsidR="00D95C37" w:rsidRPr="00F62F68" w:rsidRDefault="00D95C37" w:rsidP="0071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95C37" w:rsidRPr="00F62F68" w:rsidSect="00714F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439A" w14:textId="77777777" w:rsidR="00E1607A" w:rsidRDefault="00E1607A" w:rsidP="002F12A2">
      <w:pPr>
        <w:spacing w:after="0" w:line="240" w:lineRule="auto"/>
      </w:pPr>
      <w:r>
        <w:separator/>
      </w:r>
    </w:p>
  </w:endnote>
  <w:endnote w:type="continuationSeparator" w:id="0">
    <w:p w14:paraId="0DE88193" w14:textId="77777777" w:rsidR="00E1607A" w:rsidRDefault="00E1607A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DA6A" w14:textId="761DC848" w:rsidR="00714F38" w:rsidRPr="00714F38" w:rsidRDefault="00714F38">
    <w:pPr>
      <w:pStyle w:val="Footer"/>
      <w:rPr>
        <w:rFonts w:ascii="Times New Roman" w:hAnsi="Times New Roman" w:cs="Times New Roman"/>
        <w:sz w:val="16"/>
        <w:szCs w:val="16"/>
      </w:rPr>
    </w:pPr>
    <w:r w:rsidRPr="00714F38">
      <w:rPr>
        <w:rFonts w:ascii="Times New Roman" w:hAnsi="Times New Roman" w:cs="Times New Roman"/>
        <w:sz w:val="16"/>
        <w:szCs w:val="16"/>
      </w:rPr>
      <w:t>N2109_9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2F1" w14:textId="63786D3A" w:rsidR="00714F38" w:rsidRPr="00714F38" w:rsidRDefault="00714F38">
    <w:pPr>
      <w:pStyle w:val="Footer"/>
      <w:rPr>
        <w:rFonts w:ascii="Times New Roman" w:hAnsi="Times New Roman" w:cs="Times New Roman"/>
        <w:sz w:val="16"/>
        <w:szCs w:val="16"/>
      </w:rPr>
    </w:pPr>
    <w:r w:rsidRPr="00714F38">
      <w:rPr>
        <w:rFonts w:ascii="Times New Roman" w:hAnsi="Times New Roman" w:cs="Times New Roman"/>
        <w:sz w:val="16"/>
        <w:szCs w:val="16"/>
      </w:rPr>
      <w:t>N2109_9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95EA" w14:textId="77777777" w:rsidR="00E1607A" w:rsidRDefault="00E1607A" w:rsidP="002F12A2">
      <w:pPr>
        <w:spacing w:after="0" w:line="240" w:lineRule="auto"/>
      </w:pPr>
      <w:r>
        <w:separator/>
      </w:r>
    </w:p>
  </w:footnote>
  <w:footnote w:type="continuationSeparator" w:id="0">
    <w:p w14:paraId="06AE4736" w14:textId="77777777" w:rsidR="00E1607A" w:rsidRDefault="00E1607A" w:rsidP="002F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607392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74DA5" w14:textId="1A04B4E6" w:rsidR="00E21C71" w:rsidRPr="00280902" w:rsidRDefault="00E21C71" w:rsidP="0028090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71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71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71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D5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971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2D38" w14:textId="77777777" w:rsidR="00714F38" w:rsidRPr="003629D6" w:rsidRDefault="00714F38">
    <w:pPr>
      <w:pStyle w:val="Header"/>
      <w:rPr>
        <w:rFonts w:ascii="Times New Roman" w:hAnsi="Times New Roman" w:cs="Times New Roman"/>
        <w:sz w:val="24"/>
        <w:szCs w:val="24"/>
      </w:rPr>
    </w:pPr>
  </w:p>
  <w:p w14:paraId="0DDCE2AC" w14:textId="7BD461A9" w:rsidR="00714F38" w:rsidRDefault="00714F38">
    <w:pPr>
      <w:pStyle w:val="Header"/>
    </w:pPr>
    <w:r>
      <w:rPr>
        <w:noProof/>
      </w:rPr>
      <w:drawing>
        <wp:inline distT="0" distB="0" distL="0" distR="0" wp14:anchorId="729B8C7F" wp14:editId="5469D9C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2F061E1"/>
    <w:multiLevelType w:val="hybridMultilevel"/>
    <w:tmpl w:val="207A2AB0"/>
    <w:lvl w:ilvl="0" w:tplc="5096F43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1B0E"/>
    <w:multiLevelType w:val="hybridMultilevel"/>
    <w:tmpl w:val="C0003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7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8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9" w15:restartNumberingAfterBreak="0">
    <w:nsid w:val="168D65A8"/>
    <w:multiLevelType w:val="multilevel"/>
    <w:tmpl w:val="601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1342B"/>
    <w:multiLevelType w:val="multilevel"/>
    <w:tmpl w:val="0BB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22305677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13" w15:restartNumberingAfterBreak="0">
    <w:nsid w:val="23A06CFF"/>
    <w:multiLevelType w:val="multilevel"/>
    <w:tmpl w:val="818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1B5B5C"/>
    <w:multiLevelType w:val="hybridMultilevel"/>
    <w:tmpl w:val="1ADE1C78"/>
    <w:lvl w:ilvl="0" w:tplc="6220BB2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7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43948"/>
    <w:multiLevelType w:val="multilevel"/>
    <w:tmpl w:val="5BA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F17E82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21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47E97E1C"/>
    <w:multiLevelType w:val="multilevel"/>
    <w:tmpl w:val="ADECB164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5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930D9"/>
    <w:multiLevelType w:val="multilevel"/>
    <w:tmpl w:val="836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8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1" w15:restartNumberingAfterBreak="0">
    <w:nsid w:val="5A2A40F5"/>
    <w:multiLevelType w:val="multilevel"/>
    <w:tmpl w:val="6E94A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7D151E"/>
    <w:multiLevelType w:val="multilevel"/>
    <w:tmpl w:val="B3F2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4E2200"/>
    <w:multiLevelType w:val="multilevel"/>
    <w:tmpl w:val="1D9EB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FA5357"/>
    <w:multiLevelType w:val="multilevel"/>
    <w:tmpl w:val="CE4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534425"/>
    <w:multiLevelType w:val="multilevel"/>
    <w:tmpl w:val="E80475D2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36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8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39" w15:restartNumberingAfterBreak="0">
    <w:nsid w:val="6E37781D"/>
    <w:multiLevelType w:val="multilevel"/>
    <w:tmpl w:val="9BF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44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6"/>
  </w:num>
  <w:num w:numId="7">
    <w:abstractNumId w:val="30"/>
  </w:num>
  <w:num w:numId="8">
    <w:abstractNumId w:val="21"/>
  </w:num>
  <w:num w:numId="9">
    <w:abstractNumId w:val="22"/>
  </w:num>
  <w:num w:numId="10">
    <w:abstractNumId w:val="0"/>
  </w:num>
  <w:num w:numId="11">
    <w:abstractNumId w:val="36"/>
  </w:num>
  <w:num w:numId="12">
    <w:abstractNumId w:val="41"/>
  </w:num>
  <w:num w:numId="13">
    <w:abstractNumId w:val="7"/>
  </w:num>
  <w:num w:numId="14">
    <w:abstractNumId w:val="11"/>
  </w:num>
  <w:num w:numId="15">
    <w:abstractNumId w:val="37"/>
  </w:num>
  <w:num w:numId="16">
    <w:abstractNumId w:val="4"/>
  </w:num>
  <w:num w:numId="17">
    <w:abstractNumId w:val="27"/>
  </w:num>
  <w:num w:numId="18">
    <w:abstractNumId w:val="8"/>
  </w:num>
  <w:num w:numId="19">
    <w:abstractNumId w:val="43"/>
  </w:num>
  <w:num w:numId="20">
    <w:abstractNumId w:val="24"/>
  </w:num>
  <w:num w:numId="21">
    <w:abstractNumId w:val="29"/>
  </w:num>
  <w:num w:numId="22">
    <w:abstractNumId w:val="17"/>
  </w:num>
  <w:num w:numId="23">
    <w:abstractNumId w:val="1"/>
  </w:num>
  <w:num w:numId="24">
    <w:abstractNumId w:val="42"/>
  </w:num>
  <w:num w:numId="25">
    <w:abstractNumId w:val="40"/>
  </w:num>
  <w:num w:numId="26">
    <w:abstractNumId w:val="35"/>
  </w:num>
  <w:num w:numId="27">
    <w:abstractNumId w:val="15"/>
  </w:num>
  <w:num w:numId="28">
    <w:abstractNumId w:val="18"/>
  </w:num>
  <w:num w:numId="29">
    <w:abstractNumId w:val="25"/>
  </w:num>
  <w:num w:numId="30">
    <w:abstractNumId w:val="44"/>
  </w:num>
  <w:num w:numId="31">
    <w:abstractNumId w:val="31"/>
  </w:num>
  <w:num w:numId="32">
    <w:abstractNumId w:val="20"/>
  </w:num>
  <w:num w:numId="33">
    <w:abstractNumId w:val="12"/>
  </w:num>
  <w:num w:numId="34">
    <w:abstractNumId w:val="3"/>
  </w:num>
  <w:num w:numId="35">
    <w:abstractNumId w:val="23"/>
  </w:num>
  <w:num w:numId="36">
    <w:abstractNumId w:val="14"/>
  </w:num>
  <w:num w:numId="37">
    <w:abstractNumId w:val="28"/>
  </w:num>
  <w:num w:numId="38">
    <w:abstractNumId w:val="33"/>
  </w:num>
  <w:num w:numId="39">
    <w:abstractNumId w:val="13"/>
  </w:num>
  <w:num w:numId="40">
    <w:abstractNumId w:val="26"/>
  </w:num>
  <w:num w:numId="41">
    <w:abstractNumId w:val="9"/>
  </w:num>
  <w:num w:numId="42">
    <w:abstractNumId w:val="10"/>
  </w:num>
  <w:num w:numId="43">
    <w:abstractNumId w:val="39"/>
  </w:num>
  <w:num w:numId="44">
    <w:abstractNumId w:val="32"/>
  </w:num>
  <w:num w:numId="45">
    <w:abstractNumId w:val="19"/>
  </w:num>
  <w:num w:numId="46">
    <w:abstractNumId w:val="3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jU1MjWyNDIxNLJQ0lEKTi0uzszPAykwrgUAX78P/SwAAAA="/>
  </w:docVars>
  <w:rsids>
    <w:rsidRoot w:val="0025214D"/>
    <w:rsid w:val="000005C6"/>
    <w:rsid w:val="000009B6"/>
    <w:rsid w:val="000033B7"/>
    <w:rsid w:val="00003538"/>
    <w:rsid w:val="00006AC7"/>
    <w:rsid w:val="00011ACE"/>
    <w:rsid w:val="00013895"/>
    <w:rsid w:val="000140B9"/>
    <w:rsid w:val="00014243"/>
    <w:rsid w:val="000142DD"/>
    <w:rsid w:val="000143D5"/>
    <w:rsid w:val="000148D7"/>
    <w:rsid w:val="0001494B"/>
    <w:rsid w:val="000157B3"/>
    <w:rsid w:val="00015BE5"/>
    <w:rsid w:val="0002088D"/>
    <w:rsid w:val="00025CF7"/>
    <w:rsid w:val="0002604B"/>
    <w:rsid w:val="00032241"/>
    <w:rsid w:val="00034D80"/>
    <w:rsid w:val="000356B3"/>
    <w:rsid w:val="000436DD"/>
    <w:rsid w:val="00044285"/>
    <w:rsid w:val="000451DA"/>
    <w:rsid w:val="0004525B"/>
    <w:rsid w:val="0004647E"/>
    <w:rsid w:val="00050F00"/>
    <w:rsid w:val="00054CCC"/>
    <w:rsid w:val="00060D68"/>
    <w:rsid w:val="00061B44"/>
    <w:rsid w:val="000622F6"/>
    <w:rsid w:val="00062634"/>
    <w:rsid w:val="000645FB"/>
    <w:rsid w:val="00066C20"/>
    <w:rsid w:val="00067A4D"/>
    <w:rsid w:val="000725AF"/>
    <w:rsid w:val="000733D6"/>
    <w:rsid w:val="0007357B"/>
    <w:rsid w:val="0007445B"/>
    <w:rsid w:val="0008004D"/>
    <w:rsid w:val="00080AEE"/>
    <w:rsid w:val="00081B1D"/>
    <w:rsid w:val="0008238E"/>
    <w:rsid w:val="000823E1"/>
    <w:rsid w:val="00082AE9"/>
    <w:rsid w:val="000835A6"/>
    <w:rsid w:val="00085E3B"/>
    <w:rsid w:val="00085E6B"/>
    <w:rsid w:val="00086CEC"/>
    <w:rsid w:val="00087355"/>
    <w:rsid w:val="00090824"/>
    <w:rsid w:val="00091421"/>
    <w:rsid w:val="000966FF"/>
    <w:rsid w:val="000967B2"/>
    <w:rsid w:val="00096D34"/>
    <w:rsid w:val="000976FD"/>
    <w:rsid w:val="000A15CF"/>
    <w:rsid w:val="000A1C62"/>
    <w:rsid w:val="000A2267"/>
    <w:rsid w:val="000A54DF"/>
    <w:rsid w:val="000A5D2D"/>
    <w:rsid w:val="000A6706"/>
    <w:rsid w:val="000A67DB"/>
    <w:rsid w:val="000A76F5"/>
    <w:rsid w:val="000B0328"/>
    <w:rsid w:val="000B4EEA"/>
    <w:rsid w:val="000B5FEA"/>
    <w:rsid w:val="000B6480"/>
    <w:rsid w:val="000B7120"/>
    <w:rsid w:val="000C1B38"/>
    <w:rsid w:val="000C2D7C"/>
    <w:rsid w:val="000C3931"/>
    <w:rsid w:val="000C4ED1"/>
    <w:rsid w:val="000C5036"/>
    <w:rsid w:val="000D17C6"/>
    <w:rsid w:val="000D1AC2"/>
    <w:rsid w:val="000D1C73"/>
    <w:rsid w:val="000D1D35"/>
    <w:rsid w:val="000D1EAA"/>
    <w:rsid w:val="000D2F8B"/>
    <w:rsid w:val="000E047C"/>
    <w:rsid w:val="000E2C0B"/>
    <w:rsid w:val="000F18F1"/>
    <w:rsid w:val="000F405C"/>
    <w:rsid w:val="000F5241"/>
    <w:rsid w:val="00101106"/>
    <w:rsid w:val="00103DDA"/>
    <w:rsid w:val="00104D20"/>
    <w:rsid w:val="00107448"/>
    <w:rsid w:val="001118CB"/>
    <w:rsid w:val="00112288"/>
    <w:rsid w:val="00112544"/>
    <w:rsid w:val="00112F49"/>
    <w:rsid w:val="00113BC4"/>
    <w:rsid w:val="00113E54"/>
    <w:rsid w:val="0011412E"/>
    <w:rsid w:val="00114B66"/>
    <w:rsid w:val="00117B3E"/>
    <w:rsid w:val="001203AA"/>
    <w:rsid w:val="001211C5"/>
    <w:rsid w:val="00121506"/>
    <w:rsid w:val="00121BBC"/>
    <w:rsid w:val="00123378"/>
    <w:rsid w:val="00125D4D"/>
    <w:rsid w:val="0012761C"/>
    <w:rsid w:val="0013062F"/>
    <w:rsid w:val="00130732"/>
    <w:rsid w:val="00132258"/>
    <w:rsid w:val="00133A1E"/>
    <w:rsid w:val="001401F4"/>
    <w:rsid w:val="00141C64"/>
    <w:rsid w:val="00143037"/>
    <w:rsid w:val="00143617"/>
    <w:rsid w:val="00143BED"/>
    <w:rsid w:val="001448CB"/>
    <w:rsid w:val="00146CA7"/>
    <w:rsid w:val="00151CC1"/>
    <w:rsid w:val="001525EE"/>
    <w:rsid w:val="00154926"/>
    <w:rsid w:val="00154FF1"/>
    <w:rsid w:val="00156E6D"/>
    <w:rsid w:val="0016115C"/>
    <w:rsid w:val="00163E4F"/>
    <w:rsid w:val="001701C1"/>
    <w:rsid w:val="00173EDC"/>
    <w:rsid w:val="00175C59"/>
    <w:rsid w:val="00177E68"/>
    <w:rsid w:val="00181F13"/>
    <w:rsid w:val="001862B4"/>
    <w:rsid w:val="00190713"/>
    <w:rsid w:val="00190F56"/>
    <w:rsid w:val="0019280D"/>
    <w:rsid w:val="0019295B"/>
    <w:rsid w:val="001952E8"/>
    <w:rsid w:val="001A020D"/>
    <w:rsid w:val="001A678F"/>
    <w:rsid w:val="001B0071"/>
    <w:rsid w:val="001B4CA3"/>
    <w:rsid w:val="001B6A7F"/>
    <w:rsid w:val="001B7828"/>
    <w:rsid w:val="001B797D"/>
    <w:rsid w:val="001C048A"/>
    <w:rsid w:val="001C129F"/>
    <w:rsid w:val="001C138B"/>
    <w:rsid w:val="001C1436"/>
    <w:rsid w:val="001C148D"/>
    <w:rsid w:val="001C1982"/>
    <w:rsid w:val="001C1BF5"/>
    <w:rsid w:val="001C251D"/>
    <w:rsid w:val="001C440E"/>
    <w:rsid w:val="001C495A"/>
    <w:rsid w:val="001C5D86"/>
    <w:rsid w:val="001C7E53"/>
    <w:rsid w:val="001D08B9"/>
    <w:rsid w:val="001D0A16"/>
    <w:rsid w:val="001D29E3"/>
    <w:rsid w:val="001D5145"/>
    <w:rsid w:val="001E4A2C"/>
    <w:rsid w:val="001E55BC"/>
    <w:rsid w:val="001E6286"/>
    <w:rsid w:val="001E6502"/>
    <w:rsid w:val="001E6F72"/>
    <w:rsid w:val="001E78D9"/>
    <w:rsid w:val="001F000D"/>
    <w:rsid w:val="001F0899"/>
    <w:rsid w:val="001F118B"/>
    <w:rsid w:val="001F1962"/>
    <w:rsid w:val="001F5183"/>
    <w:rsid w:val="001F6677"/>
    <w:rsid w:val="00200A81"/>
    <w:rsid w:val="00202FBF"/>
    <w:rsid w:val="00203208"/>
    <w:rsid w:val="002053CB"/>
    <w:rsid w:val="0020666C"/>
    <w:rsid w:val="00206F2B"/>
    <w:rsid w:val="002077FE"/>
    <w:rsid w:val="002115DC"/>
    <w:rsid w:val="00214629"/>
    <w:rsid w:val="002151B8"/>
    <w:rsid w:val="0021657B"/>
    <w:rsid w:val="0022319E"/>
    <w:rsid w:val="002246B6"/>
    <w:rsid w:val="002327E9"/>
    <w:rsid w:val="00232A76"/>
    <w:rsid w:val="0023401D"/>
    <w:rsid w:val="00234870"/>
    <w:rsid w:val="00234E17"/>
    <w:rsid w:val="0023751E"/>
    <w:rsid w:val="002415E9"/>
    <w:rsid w:val="00244B44"/>
    <w:rsid w:val="00251579"/>
    <w:rsid w:val="0025214D"/>
    <w:rsid w:val="00256B96"/>
    <w:rsid w:val="00262086"/>
    <w:rsid w:val="00264922"/>
    <w:rsid w:val="00265E5E"/>
    <w:rsid w:val="00267D97"/>
    <w:rsid w:val="00270B6C"/>
    <w:rsid w:val="00272F89"/>
    <w:rsid w:val="00274C64"/>
    <w:rsid w:val="00275E1B"/>
    <w:rsid w:val="00276491"/>
    <w:rsid w:val="00280902"/>
    <w:rsid w:val="00281AB4"/>
    <w:rsid w:val="0028528C"/>
    <w:rsid w:val="002872A2"/>
    <w:rsid w:val="00287CE0"/>
    <w:rsid w:val="00291CED"/>
    <w:rsid w:val="00292403"/>
    <w:rsid w:val="00292FC3"/>
    <w:rsid w:val="002957DC"/>
    <w:rsid w:val="00295858"/>
    <w:rsid w:val="00295DD7"/>
    <w:rsid w:val="002A1ADB"/>
    <w:rsid w:val="002A2D17"/>
    <w:rsid w:val="002A370F"/>
    <w:rsid w:val="002A7359"/>
    <w:rsid w:val="002B0C24"/>
    <w:rsid w:val="002B14AF"/>
    <w:rsid w:val="002B346A"/>
    <w:rsid w:val="002B3801"/>
    <w:rsid w:val="002B3C3D"/>
    <w:rsid w:val="002B5F2A"/>
    <w:rsid w:val="002B71AF"/>
    <w:rsid w:val="002C023F"/>
    <w:rsid w:val="002C0754"/>
    <w:rsid w:val="002C0B59"/>
    <w:rsid w:val="002C2C92"/>
    <w:rsid w:val="002C2F3C"/>
    <w:rsid w:val="002C380E"/>
    <w:rsid w:val="002C5892"/>
    <w:rsid w:val="002C64E9"/>
    <w:rsid w:val="002C73CF"/>
    <w:rsid w:val="002C73D7"/>
    <w:rsid w:val="002D0239"/>
    <w:rsid w:val="002D0EC4"/>
    <w:rsid w:val="002D413A"/>
    <w:rsid w:val="002D43D6"/>
    <w:rsid w:val="002D5170"/>
    <w:rsid w:val="002D6A94"/>
    <w:rsid w:val="002D76FE"/>
    <w:rsid w:val="002D7C16"/>
    <w:rsid w:val="002D7DD0"/>
    <w:rsid w:val="002D7DE7"/>
    <w:rsid w:val="002E116D"/>
    <w:rsid w:val="002E3886"/>
    <w:rsid w:val="002E4597"/>
    <w:rsid w:val="002E62C6"/>
    <w:rsid w:val="002E6865"/>
    <w:rsid w:val="002F0B43"/>
    <w:rsid w:val="002F1109"/>
    <w:rsid w:val="002F12A2"/>
    <w:rsid w:val="002F1907"/>
    <w:rsid w:val="002F1B08"/>
    <w:rsid w:val="002F339E"/>
    <w:rsid w:val="002F381E"/>
    <w:rsid w:val="002F431D"/>
    <w:rsid w:val="002F6360"/>
    <w:rsid w:val="002F71D0"/>
    <w:rsid w:val="00301086"/>
    <w:rsid w:val="00302232"/>
    <w:rsid w:val="00303823"/>
    <w:rsid w:val="00306E57"/>
    <w:rsid w:val="00307088"/>
    <w:rsid w:val="00313EBA"/>
    <w:rsid w:val="0031612E"/>
    <w:rsid w:val="00316F4A"/>
    <w:rsid w:val="00320175"/>
    <w:rsid w:val="00322488"/>
    <w:rsid w:val="0033146C"/>
    <w:rsid w:val="0033168E"/>
    <w:rsid w:val="003328BF"/>
    <w:rsid w:val="00332D26"/>
    <w:rsid w:val="00332E46"/>
    <w:rsid w:val="00333621"/>
    <w:rsid w:val="00334FF9"/>
    <w:rsid w:val="00335DB5"/>
    <w:rsid w:val="00337DD1"/>
    <w:rsid w:val="0034004A"/>
    <w:rsid w:val="00340249"/>
    <w:rsid w:val="00340BEE"/>
    <w:rsid w:val="003445B4"/>
    <w:rsid w:val="003445BF"/>
    <w:rsid w:val="0034474B"/>
    <w:rsid w:val="00345FF2"/>
    <w:rsid w:val="00346B0B"/>
    <w:rsid w:val="0035057A"/>
    <w:rsid w:val="0035383F"/>
    <w:rsid w:val="00355C21"/>
    <w:rsid w:val="0036095F"/>
    <w:rsid w:val="00361F7B"/>
    <w:rsid w:val="00366768"/>
    <w:rsid w:val="00370D0D"/>
    <w:rsid w:val="00373D8F"/>
    <w:rsid w:val="0037745A"/>
    <w:rsid w:val="00380DA2"/>
    <w:rsid w:val="00381707"/>
    <w:rsid w:val="00381FDC"/>
    <w:rsid w:val="00383164"/>
    <w:rsid w:val="003838FF"/>
    <w:rsid w:val="00390552"/>
    <w:rsid w:val="003936C8"/>
    <w:rsid w:val="003948AF"/>
    <w:rsid w:val="00395775"/>
    <w:rsid w:val="00397A77"/>
    <w:rsid w:val="003A04A0"/>
    <w:rsid w:val="003A1FB5"/>
    <w:rsid w:val="003A40D8"/>
    <w:rsid w:val="003A57E4"/>
    <w:rsid w:val="003A75EF"/>
    <w:rsid w:val="003A7722"/>
    <w:rsid w:val="003B10CF"/>
    <w:rsid w:val="003B4653"/>
    <w:rsid w:val="003B4CFE"/>
    <w:rsid w:val="003B55D5"/>
    <w:rsid w:val="003B6692"/>
    <w:rsid w:val="003B7D74"/>
    <w:rsid w:val="003B7E4E"/>
    <w:rsid w:val="003C0F8C"/>
    <w:rsid w:val="003C1004"/>
    <w:rsid w:val="003C348D"/>
    <w:rsid w:val="003C7680"/>
    <w:rsid w:val="003D0874"/>
    <w:rsid w:val="003D31D9"/>
    <w:rsid w:val="003D399D"/>
    <w:rsid w:val="003D3A3C"/>
    <w:rsid w:val="003D3B7D"/>
    <w:rsid w:val="003D48D5"/>
    <w:rsid w:val="003D51EF"/>
    <w:rsid w:val="003D7F2A"/>
    <w:rsid w:val="003E07EE"/>
    <w:rsid w:val="003E433F"/>
    <w:rsid w:val="003E5118"/>
    <w:rsid w:val="003E651E"/>
    <w:rsid w:val="003E695E"/>
    <w:rsid w:val="003E78EE"/>
    <w:rsid w:val="003E7B48"/>
    <w:rsid w:val="003F1037"/>
    <w:rsid w:val="003F1331"/>
    <w:rsid w:val="003F648C"/>
    <w:rsid w:val="00402FB5"/>
    <w:rsid w:val="0040603B"/>
    <w:rsid w:val="00406914"/>
    <w:rsid w:val="00412006"/>
    <w:rsid w:val="00412974"/>
    <w:rsid w:val="00412F47"/>
    <w:rsid w:val="00413C7F"/>
    <w:rsid w:val="00413FAB"/>
    <w:rsid w:val="00415314"/>
    <w:rsid w:val="00415363"/>
    <w:rsid w:val="0041646E"/>
    <w:rsid w:val="00416BD1"/>
    <w:rsid w:val="00417378"/>
    <w:rsid w:val="00417EAC"/>
    <w:rsid w:val="004200E1"/>
    <w:rsid w:val="0042014B"/>
    <w:rsid w:val="0042191E"/>
    <w:rsid w:val="00423673"/>
    <w:rsid w:val="00423C85"/>
    <w:rsid w:val="00424174"/>
    <w:rsid w:val="004243D2"/>
    <w:rsid w:val="00425227"/>
    <w:rsid w:val="00425E2E"/>
    <w:rsid w:val="0042627B"/>
    <w:rsid w:val="0042653D"/>
    <w:rsid w:val="00426575"/>
    <w:rsid w:val="00430AFC"/>
    <w:rsid w:val="00433E87"/>
    <w:rsid w:val="004344D5"/>
    <w:rsid w:val="004356E8"/>
    <w:rsid w:val="004357A9"/>
    <w:rsid w:val="00436302"/>
    <w:rsid w:val="0043703A"/>
    <w:rsid w:val="00437CF0"/>
    <w:rsid w:val="00440DF0"/>
    <w:rsid w:val="00443A2C"/>
    <w:rsid w:val="00445B7F"/>
    <w:rsid w:val="00452882"/>
    <w:rsid w:val="004554AC"/>
    <w:rsid w:val="00456319"/>
    <w:rsid w:val="00456F33"/>
    <w:rsid w:val="00457525"/>
    <w:rsid w:val="00457EAE"/>
    <w:rsid w:val="004625BE"/>
    <w:rsid w:val="00463672"/>
    <w:rsid w:val="004642D0"/>
    <w:rsid w:val="0046466A"/>
    <w:rsid w:val="004654F2"/>
    <w:rsid w:val="004657CE"/>
    <w:rsid w:val="004707F6"/>
    <w:rsid w:val="0047198E"/>
    <w:rsid w:val="0047625D"/>
    <w:rsid w:val="004768F0"/>
    <w:rsid w:val="004818CB"/>
    <w:rsid w:val="0048245C"/>
    <w:rsid w:val="0048349C"/>
    <w:rsid w:val="0048535B"/>
    <w:rsid w:val="004858E2"/>
    <w:rsid w:val="0049376B"/>
    <w:rsid w:val="00494BA8"/>
    <w:rsid w:val="00495BA2"/>
    <w:rsid w:val="004A1E61"/>
    <w:rsid w:val="004A20B6"/>
    <w:rsid w:val="004A2FD8"/>
    <w:rsid w:val="004A4610"/>
    <w:rsid w:val="004A5BFC"/>
    <w:rsid w:val="004B1CC1"/>
    <w:rsid w:val="004B25F9"/>
    <w:rsid w:val="004B4C02"/>
    <w:rsid w:val="004B6DD4"/>
    <w:rsid w:val="004C2476"/>
    <w:rsid w:val="004C65F7"/>
    <w:rsid w:val="004C7462"/>
    <w:rsid w:val="004D149A"/>
    <w:rsid w:val="004D4A28"/>
    <w:rsid w:val="004E15E1"/>
    <w:rsid w:val="004E3E98"/>
    <w:rsid w:val="004E7E8B"/>
    <w:rsid w:val="004F0B89"/>
    <w:rsid w:val="004F2C11"/>
    <w:rsid w:val="005006CE"/>
    <w:rsid w:val="00500AAE"/>
    <w:rsid w:val="00501703"/>
    <w:rsid w:val="00503DEC"/>
    <w:rsid w:val="0050596E"/>
    <w:rsid w:val="00505CCD"/>
    <w:rsid w:val="00505E6D"/>
    <w:rsid w:val="00511081"/>
    <w:rsid w:val="00511A2F"/>
    <w:rsid w:val="00511EA6"/>
    <w:rsid w:val="0051216B"/>
    <w:rsid w:val="00513ABC"/>
    <w:rsid w:val="005171C2"/>
    <w:rsid w:val="00520C8D"/>
    <w:rsid w:val="00520F9C"/>
    <w:rsid w:val="00521ECD"/>
    <w:rsid w:val="005230F0"/>
    <w:rsid w:val="00523671"/>
    <w:rsid w:val="00523F26"/>
    <w:rsid w:val="00525830"/>
    <w:rsid w:val="0052601C"/>
    <w:rsid w:val="0053255F"/>
    <w:rsid w:val="00532B7C"/>
    <w:rsid w:val="00532D36"/>
    <w:rsid w:val="0053496D"/>
    <w:rsid w:val="00540BB0"/>
    <w:rsid w:val="00540E2F"/>
    <w:rsid w:val="00543256"/>
    <w:rsid w:val="0054591C"/>
    <w:rsid w:val="0055133E"/>
    <w:rsid w:val="00553A70"/>
    <w:rsid w:val="00553C4A"/>
    <w:rsid w:val="0055416A"/>
    <w:rsid w:val="00554C9D"/>
    <w:rsid w:val="00555DC4"/>
    <w:rsid w:val="0055753C"/>
    <w:rsid w:val="0055785F"/>
    <w:rsid w:val="00557864"/>
    <w:rsid w:val="00565F84"/>
    <w:rsid w:val="00570869"/>
    <w:rsid w:val="00571277"/>
    <w:rsid w:val="00571540"/>
    <w:rsid w:val="00576A66"/>
    <w:rsid w:val="005819ED"/>
    <w:rsid w:val="00581CE7"/>
    <w:rsid w:val="005821B9"/>
    <w:rsid w:val="00582225"/>
    <w:rsid w:val="00582D0B"/>
    <w:rsid w:val="00583053"/>
    <w:rsid w:val="005862D3"/>
    <w:rsid w:val="005868BE"/>
    <w:rsid w:val="00590944"/>
    <w:rsid w:val="005929CE"/>
    <w:rsid w:val="00592B83"/>
    <w:rsid w:val="00593632"/>
    <w:rsid w:val="00595939"/>
    <w:rsid w:val="00596C13"/>
    <w:rsid w:val="005975D4"/>
    <w:rsid w:val="005A06F3"/>
    <w:rsid w:val="005A2CEA"/>
    <w:rsid w:val="005A4A6A"/>
    <w:rsid w:val="005B0576"/>
    <w:rsid w:val="005B0BDA"/>
    <w:rsid w:val="005B771B"/>
    <w:rsid w:val="005C1325"/>
    <w:rsid w:val="005C2AC5"/>
    <w:rsid w:val="005C2D29"/>
    <w:rsid w:val="005C4B5D"/>
    <w:rsid w:val="005C4DB2"/>
    <w:rsid w:val="005C5559"/>
    <w:rsid w:val="005D2879"/>
    <w:rsid w:val="005D67B2"/>
    <w:rsid w:val="005E2A8D"/>
    <w:rsid w:val="005E446C"/>
    <w:rsid w:val="005E45B3"/>
    <w:rsid w:val="005E5B5F"/>
    <w:rsid w:val="005E6321"/>
    <w:rsid w:val="005E6ADE"/>
    <w:rsid w:val="005E6B88"/>
    <w:rsid w:val="005F06DE"/>
    <w:rsid w:val="005F1BA4"/>
    <w:rsid w:val="005F2767"/>
    <w:rsid w:val="005F34DD"/>
    <w:rsid w:val="005F3B85"/>
    <w:rsid w:val="005F4794"/>
    <w:rsid w:val="005F47AA"/>
    <w:rsid w:val="005F4BB0"/>
    <w:rsid w:val="005F4BDB"/>
    <w:rsid w:val="00600B6D"/>
    <w:rsid w:val="006017C9"/>
    <w:rsid w:val="0060276B"/>
    <w:rsid w:val="00603A14"/>
    <w:rsid w:val="00603E95"/>
    <w:rsid w:val="006042B0"/>
    <w:rsid w:val="00605600"/>
    <w:rsid w:val="00607BFE"/>
    <w:rsid w:val="006130F4"/>
    <w:rsid w:val="0061325C"/>
    <w:rsid w:val="0061340B"/>
    <w:rsid w:val="00613917"/>
    <w:rsid w:val="00617E40"/>
    <w:rsid w:val="00620E6F"/>
    <w:rsid w:val="00621DDE"/>
    <w:rsid w:val="00622C13"/>
    <w:rsid w:val="00630CD0"/>
    <w:rsid w:val="0063111D"/>
    <w:rsid w:val="00633A02"/>
    <w:rsid w:val="00633D0D"/>
    <w:rsid w:val="0063662A"/>
    <w:rsid w:val="0064174F"/>
    <w:rsid w:val="00644F3E"/>
    <w:rsid w:val="00645631"/>
    <w:rsid w:val="00647B69"/>
    <w:rsid w:val="006518AA"/>
    <w:rsid w:val="006518C0"/>
    <w:rsid w:val="006547CF"/>
    <w:rsid w:val="006561C3"/>
    <w:rsid w:val="00656204"/>
    <w:rsid w:val="006563B5"/>
    <w:rsid w:val="00660BEF"/>
    <w:rsid w:val="00663353"/>
    <w:rsid w:val="006645EF"/>
    <w:rsid w:val="00665A27"/>
    <w:rsid w:val="00665ED6"/>
    <w:rsid w:val="00670C57"/>
    <w:rsid w:val="00674B64"/>
    <w:rsid w:val="00675932"/>
    <w:rsid w:val="006778DC"/>
    <w:rsid w:val="00677EF9"/>
    <w:rsid w:val="00680109"/>
    <w:rsid w:val="00680A9E"/>
    <w:rsid w:val="006810A8"/>
    <w:rsid w:val="006837FA"/>
    <w:rsid w:val="00683F21"/>
    <w:rsid w:val="00683FC8"/>
    <w:rsid w:val="00684B86"/>
    <w:rsid w:val="00685CB1"/>
    <w:rsid w:val="00685E8C"/>
    <w:rsid w:val="006863DA"/>
    <w:rsid w:val="0068706D"/>
    <w:rsid w:val="006913E6"/>
    <w:rsid w:val="006918E5"/>
    <w:rsid w:val="00694893"/>
    <w:rsid w:val="00696FEF"/>
    <w:rsid w:val="0069721F"/>
    <w:rsid w:val="006A0060"/>
    <w:rsid w:val="006A1981"/>
    <w:rsid w:val="006A1C11"/>
    <w:rsid w:val="006A227C"/>
    <w:rsid w:val="006A2AD2"/>
    <w:rsid w:val="006A37AB"/>
    <w:rsid w:val="006A4118"/>
    <w:rsid w:val="006A47AC"/>
    <w:rsid w:val="006B08CE"/>
    <w:rsid w:val="006B239C"/>
    <w:rsid w:val="006B29EF"/>
    <w:rsid w:val="006B3F26"/>
    <w:rsid w:val="006B4859"/>
    <w:rsid w:val="006B59D6"/>
    <w:rsid w:val="006B7C68"/>
    <w:rsid w:val="006C04E0"/>
    <w:rsid w:val="006C1130"/>
    <w:rsid w:val="006C1A8A"/>
    <w:rsid w:val="006C418E"/>
    <w:rsid w:val="006C4B3E"/>
    <w:rsid w:val="006C539C"/>
    <w:rsid w:val="006C5BE7"/>
    <w:rsid w:val="006C5DCB"/>
    <w:rsid w:val="006C7D8B"/>
    <w:rsid w:val="006D038C"/>
    <w:rsid w:val="006D1ADD"/>
    <w:rsid w:val="006D3F54"/>
    <w:rsid w:val="006D41CC"/>
    <w:rsid w:val="006D4F8D"/>
    <w:rsid w:val="006E0F88"/>
    <w:rsid w:val="006E3E65"/>
    <w:rsid w:val="006E6257"/>
    <w:rsid w:val="006F0AE4"/>
    <w:rsid w:val="006F305D"/>
    <w:rsid w:val="00705E6C"/>
    <w:rsid w:val="00707B87"/>
    <w:rsid w:val="00710098"/>
    <w:rsid w:val="0071030C"/>
    <w:rsid w:val="0071288C"/>
    <w:rsid w:val="00712F50"/>
    <w:rsid w:val="00712F78"/>
    <w:rsid w:val="00714305"/>
    <w:rsid w:val="00714F38"/>
    <w:rsid w:val="0071515A"/>
    <w:rsid w:val="00721345"/>
    <w:rsid w:val="0072539E"/>
    <w:rsid w:val="00726694"/>
    <w:rsid w:val="007310CB"/>
    <w:rsid w:val="0073285B"/>
    <w:rsid w:val="00732BA4"/>
    <w:rsid w:val="00733E3C"/>
    <w:rsid w:val="00734124"/>
    <w:rsid w:val="007345F5"/>
    <w:rsid w:val="00735A56"/>
    <w:rsid w:val="00736C81"/>
    <w:rsid w:val="00741FEF"/>
    <w:rsid w:val="007422D0"/>
    <w:rsid w:val="007428D9"/>
    <w:rsid w:val="007436AA"/>
    <w:rsid w:val="00744825"/>
    <w:rsid w:val="00746273"/>
    <w:rsid w:val="0074669D"/>
    <w:rsid w:val="00746876"/>
    <w:rsid w:val="00746E53"/>
    <w:rsid w:val="00746F3C"/>
    <w:rsid w:val="007478C5"/>
    <w:rsid w:val="007501D8"/>
    <w:rsid w:val="0075258D"/>
    <w:rsid w:val="00753051"/>
    <w:rsid w:val="00753EB4"/>
    <w:rsid w:val="007551BF"/>
    <w:rsid w:val="00756294"/>
    <w:rsid w:val="00757BC8"/>
    <w:rsid w:val="007603AE"/>
    <w:rsid w:val="00762169"/>
    <w:rsid w:val="00764192"/>
    <w:rsid w:val="00764B76"/>
    <w:rsid w:val="00765BD3"/>
    <w:rsid w:val="0076747E"/>
    <w:rsid w:val="007709D1"/>
    <w:rsid w:val="00771CEE"/>
    <w:rsid w:val="007745A5"/>
    <w:rsid w:val="00774712"/>
    <w:rsid w:val="007755FF"/>
    <w:rsid w:val="00776D60"/>
    <w:rsid w:val="007775BD"/>
    <w:rsid w:val="007776F7"/>
    <w:rsid w:val="00780C31"/>
    <w:rsid w:val="007812DE"/>
    <w:rsid w:val="00781F8C"/>
    <w:rsid w:val="00786903"/>
    <w:rsid w:val="00787546"/>
    <w:rsid w:val="00792DB7"/>
    <w:rsid w:val="007930B1"/>
    <w:rsid w:val="0079333F"/>
    <w:rsid w:val="00794732"/>
    <w:rsid w:val="00794917"/>
    <w:rsid w:val="00795E63"/>
    <w:rsid w:val="00796DEB"/>
    <w:rsid w:val="00797591"/>
    <w:rsid w:val="007A0770"/>
    <w:rsid w:val="007A1EC6"/>
    <w:rsid w:val="007A36BE"/>
    <w:rsid w:val="007A4A0D"/>
    <w:rsid w:val="007A5F0A"/>
    <w:rsid w:val="007B2F47"/>
    <w:rsid w:val="007B3430"/>
    <w:rsid w:val="007B416C"/>
    <w:rsid w:val="007B47B8"/>
    <w:rsid w:val="007B4F37"/>
    <w:rsid w:val="007B5BCC"/>
    <w:rsid w:val="007B7E25"/>
    <w:rsid w:val="007C111F"/>
    <w:rsid w:val="007C21E5"/>
    <w:rsid w:val="007C4D6F"/>
    <w:rsid w:val="007D070E"/>
    <w:rsid w:val="007D095E"/>
    <w:rsid w:val="007D3A8D"/>
    <w:rsid w:val="007D3AFC"/>
    <w:rsid w:val="007D4231"/>
    <w:rsid w:val="007D4342"/>
    <w:rsid w:val="007D78D5"/>
    <w:rsid w:val="007E04E5"/>
    <w:rsid w:val="007E0B45"/>
    <w:rsid w:val="007E51BA"/>
    <w:rsid w:val="007E565D"/>
    <w:rsid w:val="007E6062"/>
    <w:rsid w:val="007F20A1"/>
    <w:rsid w:val="008122D1"/>
    <w:rsid w:val="008137D5"/>
    <w:rsid w:val="00813DE0"/>
    <w:rsid w:val="0081421E"/>
    <w:rsid w:val="0082063E"/>
    <w:rsid w:val="00820FB8"/>
    <w:rsid w:val="00825BE6"/>
    <w:rsid w:val="00826492"/>
    <w:rsid w:val="0083067E"/>
    <w:rsid w:val="0083288B"/>
    <w:rsid w:val="00833512"/>
    <w:rsid w:val="008375FA"/>
    <w:rsid w:val="0084031C"/>
    <w:rsid w:val="008412BF"/>
    <w:rsid w:val="008453F4"/>
    <w:rsid w:val="0084581F"/>
    <w:rsid w:val="00845B3A"/>
    <w:rsid w:val="008507D4"/>
    <w:rsid w:val="00851777"/>
    <w:rsid w:val="0085453A"/>
    <w:rsid w:val="0085567B"/>
    <w:rsid w:val="00856562"/>
    <w:rsid w:val="008568C9"/>
    <w:rsid w:val="00861040"/>
    <w:rsid w:val="008648A6"/>
    <w:rsid w:val="008666FE"/>
    <w:rsid w:val="00866C07"/>
    <w:rsid w:val="008729F7"/>
    <w:rsid w:val="00872B06"/>
    <w:rsid w:val="00873A1F"/>
    <w:rsid w:val="00873FC4"/>
    <w:rsid w:val="008746E2"/>
    <w:rsid w:val="00881643"/>
    <w:rsid w:val="0088244A"/>
    <w:rsid w:val="00883C18"/>
    <w:rsid w:val="00891804"/>
    <w:rsid w:val="00891BE9"/>
    <w:rsid w:val="00896389"/>
    <w:rsid w:val="0089680F"/>
    <w:rsid w:val="0089704B"/>
    <w:rsid w:val="008A1684"/>
    <w:rsid w:val="008A3886"/>
    <w:rsid w:val="008A6A72"/>
    <w:rsid w:val="008A7684"/>
    <w:rsid w:val="008B0363"/>
    <w:rsid w:val="008B4A3C"/>
    <w:rsid w:val="008B5F1F"/>
    <w:rsid w:val="008C1EFD"/>
    <w:rsid w:val="008C6F07"/>
    <w:rsid w:val="008C7303"/>
    <w:rsid w:val="008C7C4A"/>
    <w:rsid w:val="008D03E9"/>
    <w:rsid w:val="008D1698"/>
    <w:rsid w:val="008D25F2"/>
    <w:rsid w:val="008D2F57"/>
    <w:rsid w:val="008D3E1B"/>
    <w:rsid w:val="008D54C5"/>
    <w:rsid w:val="008D7E37"/>
    <w:rsid w:val="008E26D9"/>
    <w:rsid w:val="008E3DFC"/>
    <w:rsid w:val="008E4D3B"/>
    <w:rsid w:val="008E5F71"/>
    <w:rsid w:val="008E679E"/>
    <w:rsid w:val="008E7D76"/>
    <w:rsid w:val="008E7EAB"/>
    <w:rsid w:val="008F038B"/>
    <w:rsid w:val="008F4C8E"/>
    <w:rsid w:val="0090067C"/>
    <w:rsid w:val="00901701"/>
    <w:rsid w:val="00901FC9"/>
    <w:rsid w:val="00902514"/>
    <w:rsid w:val="00903B84"/>
    <w:rsid w:val="00906338"/>
    <w:rsid w:val="00910500"/>
    <w:rsid w:val="009108F8"/>
    <w:rsid w:val="00910AE1"/>
    <w:rsid w:val="00911FE1"/>
    <w:rsid w:val="00917725"/>
    <w:rsid w:val="009214B0"/>
    <w:rsid w:val="00921A4A"/>
    <w:rsid w:val="0092390A"/>
    <w:rsid w:val="00923F39"/>
    <w:rsid w:val="00926DF8"/>
    <w:rsid w:val="00932593"/>
    <w:rsid w:val="00935BBA"/>
    <w:rsid w:val="0093694A"/>
    <w:rsid w:val="009408B1"/>
    <w:rsid w:val="00943AD5"/>
    <w:rsid w:val="0094544C"/>
    <w:rsid w:val="009471C1"/>
    <w:rsid w:val="00950DC0"/>
    <w:rsid w:val="0095225B"/>
    <w:rsid w:val="00953445"/>
    <w:rsid w:val="00953685"/>
    <w:rsid w:val="00955C32"/>
    <w:rsid w:val="00967BF3"/>
    <w:rsid w:val="0097048C"/>
    <w:rsid w:val="00970544"/>
    <w:rsid w:val="00970EB5"/>
    <w:rsid w:val="00971BBA"/>
    <w:rsid w:val="00972821"/>
    <w:rsid w:val="00975610"/>
    <w:rsid w:val="009756C9"/>
    <w:rsid w:val="00975754"/>
    <w:rsid w:val="0098020C"/>
    <w:rsid w:val="00982D38"/>
    <w:rsid w:val="00983B28"/>
    <w:rsid w:val="00984DB1"/>
    <w:rsid w:val="00990716"/>
    <w:rsid w:val="0099264C"/>
    <w:rsid w:val="00994C61"/>
    <w:rsid w:val="00994DE3"/>
    <w:rsid w:val="0099563C"/>
    <w:rsid w:val="00996E5A"/>
    <w:rsid w:val="00997AC5"/>
    <w:rsid w:val="009A04B2"/>
    <w:rsid w:val="009A19C5"/>
    <w:rsid w:val="009A2B45"/>
    <w:rsid w:val="009A4CA4"/>
    <w:rsid w:val="009A4ED0"/>
    <w:rsid w:val="009A5BAE"/>
    <w:rsid w:val="009B1ADA"/>
    <w:rsid w:val="009B2969"/>
    <w:rsid w:val="009B2E54"/>
    <w:rsid w:val="009B4339"/>
    <w:rsid w:val="009B66D6"/>
    <w:rsid w:val="009B7F9A"/>
    <w:rsid w:val="009C0926"/>
    <w:rsid w:val="009C25A9"/>
    <w:rsid w:val="009C3685"/>
    <w:rsid w:val="009C7134"/>
    <w:rsid w:val="009D268A"/>
    <w:rsid w:val="009D302B"/>
    <w:rsid w:val="009D3439"/>
    <w:rsid w:val="009D3512"/>
    <w:rsid w:val="009D376D"/>
    <w:rsid w:val="009D3F7D"/>
    <w:rsid w:val="009D451A"/>
    <w:rsid w:val="009E0C75"/>
    <w:rsid w:val="009E1862"/>
    <w:rsid w:val="009E1C41"/>
    <w:rsid w:val="009E2D5F"/>
    <w:rsid w:val="009F0BA0"/>
    <w:rsid w:val="009F26B3"/>
    <w:rsid w:val="009F58F3"/>
    <w:rsid w:val="00A02AFC"/>
    <w:rsid w:val="00A038E6"/>
    <w:rsid w:val="00A05202"/>
    <w:rsid w:val="00A06510"/>
    <w:rsid w:val="00A1483C"/>
    <w:rsid w:val="00A15AA3"/>
    <w:rsid w:val="00A164B6"/>
    <w:rsid w:val="00A176AD"/>
    <w:rsid w:val="00A17B55"/>
    <w:rsid w:val="00A20CCE"/>
    <w:rsid w:val="00A22771"/>
    <w:rsid w:val="00A22A0B"/>
    <w:rsid w:val="00A247B9"/>
    <w:rsid w:val="00A24A1B"/>
    <w:rsid w:val="00A2558A"/>
    <w:rsid w:val="00A258D9"/>
    <w:rsid w:val="00A30440"/>
    <w:rsid w:val="00A30E5F"/>
    <w:rsid w:val="00A31CF0"/>
    <w:rsid w:val="00A366F1"/>
    <w:rsid w:val="00A403C4"/>
    <w:rsid w:val="00A423BC"/>
    <w:rsid w:val="00A42E23"/>
    <w:rsid w:val="00A437FC"/>
    <w:rsid w:val="00A43903"/>
    <w:rsid w:val="00A4424E"/>
    <w:rsid w:val="00A44EA5"/>
    <w:rsid w:val="00A46790"/>
    <w:rsid w:val="00A50FA3"/>
    <w:rsid w:val="00A52676"/>
    <w:rsid w:val="00A61331"/>
    <w:rsid w:val="00A62325"/>
    <w:rsid w:val="00A64679"/>
    <w:rsid w:val="00A64CF4"/>
    <w:rsid w:val="00A64ED3"/>
    <w:rsid w:val="00A66FF3"/>
    <w:rsid w:val="00A67E5A"/>
    <w:rsid w:val="00A707DD"/>
    <w:rsid w:val="00A70FF5"/>
    <w:rsid w:val="00A717A1"/>
    <w:rsid w:val="00A72143"/>
    <w:rsid w:val="00A724FF"/>
    <w:rsid w:val="00A74A68"/>
    <w:rsid w:val="00A752E2"/>
    <w:rsid w:val="00A76A6D"/>
    <w:rsid w:val="00A85846"/>
    <w:rsid w:val="00A91E98"/>
    <w:rsid w:val="00A93F74"/>
    <w:rsid w:val="00A9412B"/>
    <w:rsid w:val="00A96185"/>
    <w:rsid w:val="00A97101"/>
    <w:rsid w:val="00AA0289"/>
    <w:rsid w:val="00AA2172"/>
    <w:rsid w:val="00AA4EFC"/>
    <w:rsid w:val="00AA73CB"/>
    <w:rsid w:val="00AA74F9"/>
    <w:rsid w:val="00AB39CE"/>
    <w:rsid w:val="00AB3F1D"/>
    <w:rsid w:val="00AB4762"/>
    <w:rsid w:val="00AB4D25"/>
    <w:rsid w:val="00AB5D50"/>
    <w:rsid w:val="00AB680E"/>
    <w:rsid w:val="00AC2697"/>
    <w:rsid w:val="00AC2759"/>
    <w:rsid w:val="00AC2BC6"/>
    <w:rsid w:val="00AC59CE"/>
    <w:rsid w:val="00AC5BEC"/>
    <w:rsid w:val="00AC61C6"/>
    <w:rsid w:val="00AD0486"/>
    <w:rsid w:val="00AD1C73"/>
    <w:rsid w:val="00AD253C"/>
    <w:rsid w:val="00AD3AF7"/>
    <w:rsid w:val="00AD5CA2"/>
    <w:rsid w:val="00AD5F1E"/>
    <w:rsid w:val="00AD700E"/>
    <w:rsid w:val="00AD7C4B"/>
    <w:rsid w:val="00AE17DA"/>
    <w:rsid w:val="00AE4389"/>
    <w:rsid w:val="00AF0293"/>
    <w:rsid w:val="00AF05A6"/>
    <w:rsid w:val="00AF125F"/>
    <w:rsid w:val="00AF15D1"/>
    <w:rsid w:val="00AF54B5"/>
    <w:rsid w:val="00B00154"/>
    <w:rsid w:val="00B001FB"/>
    <w:rsid w:val="00B004EB"/>
    <w:rsid w:val="00B01243"/>
    <w:rsid w:val="00B02812"/>
    <w:rsid w:val="00B02F12"/>
    <w:rsid w:val="00B03602"/>
    <w:rsid w:val="00B03B71"/>
    <w:rsid w:val="00B04B60"/>
    <w:rsid w:val="00B062EB"/>
    <w:rsid w:val="00B07AF5"/>
    <w:rsid w:val="00B102D6"/>
    <w:rsid w:val="00B13609"/>
    <w:rsid w:val="00B14AC5"/>
    <w:rsid w:val="00B15804"/>
    <w:rsid w:val="00B20138"/>
    <w:rsid w:val="00B205C1"/>
    <w:rsid w:val="00B2235F"/>
    <w:rsid w:val="00B239A0"/>
    <w:rsid w:val="00B2588A"/>
    <w:rsid w:val="00B303E2"/>
    <w:rsid w:val="00B313F3"/>
    <w:rsid w:val="00B3418F"/>
    <w:rsid w:val="00B35093"/>
    <w:rsid w:val="00B4190A"/>
    <w:rsid w:val="00B42689"/>
    <w:rsid w:val="00B45B73"/>
    <w:rsid w:val="00B46580"/>
    <w:rsid w:val="00B501D4"/>
    <w:rsid w:val="00B50831"/>
    <w:rsid w:val="00B534AA"/>
    <w:rsid w:val="00B546AE"/>
    <w:rsid w:val="00B546D4"/>
    <w:rsid w:val="00B55B80"/>
    <w:rsid w:val="00B56EB2"/>
    <w:rsid w:val="00B57DAF"/>
    <w:rsid w:val="00B60864"/>
    <w:rsid w:val="00B60AF9"/>
    <w:rsid w:val="00B60C23"/>
    <w:rsid w:val="00B61420"/>
    <w:rsid w:val="00B618E4"/>
    <w:rsid w:val="00B63819"/>
    <w:rsid w:val="00B64191"/>
    <w:rsid w:val="00B64ABE"/>
    <w:rsid w:val="00B64CEA"/>
    <w:rsid w:val="00B66B5F"/>
    <w:rsid w:val="00B678AC"/>
    <w:rsid w:val="00B70D76"/>
    <w:rsid w:val="00B70E9C"/>
    <w:rsid w:val="00B7277F"/>
    <w:rsid w:val="00B74480"/>
    <w:rsid w:val="00B76D12"/>
    <w:rsid w:val="00B803FC"/>
    <w:rsid w:val="00B83535"/>
    <w:rsid w:val="00B850AD"/>
    <w:rsid w:val="00B85874"/>
    <w:rsid w:val="00B87445"/>
    <w:rsid w:val="00B9176B"/>
    <w:rsid w:val="00B92120"/>
    <w:rsid w:val="00B92EA1"/>
    <w:rsid w:val="00B93FF8"/>
    <w:rsid w:val="00B94328"/>
    <w:rsid w:val="00B94859"/>
    <w:rsid w:val="00B94BC8"/>
    <w:rsid w:val="00B94DB4"/>
    <w:rsid w:val="00B95135"/>
    <w:rsid w:val="00BA40ED"/>
    <w:rsid w:val="00BA68E6"/>
    <w:rsid w:val="00BB0470"/>
    <w:rsid w:val="00BB0618"/>
    <w:rsid w:val="00BB17D8"/>
    <w:rsid w:val="00BB2760"/>
    <w:rsid w:val="00BB6CEB"/>
    <w:rsid w:val="00BB6E2F"/>
    <w:rsid w:val="00BB74EF"/>
    <w:rsid w:val="00BC0E92"/>
    <w:rsid w:val="00BC191A"/>
    <w:rsid w:val="00BC2439"/>
    <w:rsid w:val="00BC278F"/>
    <w:rsid w:val="00BC53F9"/>
    <w:rsid w:val="00BC59C6"/>
    <w:rsid w:val="00BD0924"/>
    <w:rsid w:val="00BD2BAC"/>
    <w:rsid w:val="00BD417C"/>
    <w:rsid w:val="00BD68B3"/>
    <w:rsid w:val="00BE1477"/>
    <w:rsid w:val="00BE2E39"/>
    <w:rsid w:val="00BE436B"/>
    <w:rsid w:val="00BE4855"/>
    <w:rsid w:val="00BE4CE8"/>
    <w:rsid w:val="00BF1134"/>
    <w:rsid w:val="00BF1CB0"/>
    <w:rsid w:val="00BF2573"/>
    <w:rsid w:val="00BF2955"/>
    <w:rsid w:val="00BF2F94"/>
    <w:rsid w:val="00BF4AE2"/>
    <w:rsid w:val="00BF7256"/>
    <w:rsid w:val="00C00972"/>
    <w:rsid w:val="00C02D82"/>
    <w:rsid w:val="00C0458E"/>
    <w:rsid w:val="00C075B1"/>
    <w:rsid w:val="00C11D01"/>
    <w:rsid w:val="00C136FA"/>
    <w:rsid w:val="00C13F16"/>
    <w:rsid w:val="00C14124"/>
    <w:rsid w:val="00C16A3C"/>
    <w:rsid w:val="00C17BD6"/>
    <w:rsid w:val="00C22181"/>
    <w:rsid w:val="00C23042"/>
    <w:rsid w:val="00C232A5"/>
    <w:rsid w:val="00C2515B"/>
    <w:rsid w:val="00C2552C"/>
    <w:rsid w:val="00C26102"/>
    <w:rsid w:val="00C31474"/>
    <w:rsid w:val="00C31943"/>
    <w:rsid w:val="00C31B9B"/>
    <w:rsid w:val="00C32972"/>
    <w:rsid w:val="00C33ED7"/>
    <w:rsid w:val="00C34195"/>
    <w:rsid w:val="00C430B1"/>
    <w:rsid w:val="00C438C0"/>
    <w:rsid w:val="00C43929"/>
    <w:rsid w:val="00C44F2D"/>
    <w:rsid w:val="00C45A8C"/>
    <w:rsid w:val="00C47839"/>
    <w:rsid w:val="00C50740"/>
    <w:rsid w:val="00C51FA9"/>
    <w:rsid w:val="00C53A85"/>
    <w:rsid w:val="00C5674E"/>
    <w:rsid w:val="00C56EB6"/>
    <w:rsid w:val="00C60476"/>
    <w:rsid w:val="00C61963"/>
    <w:rsid w:val="00C62002"/>
    <w:rsid w:val="00C62931"/>
    <w:rsid w:val="00C629E6"/>
    <w:rsid w:val="00C64237"/>
    <w:rsid w:val="00C65093"/>
    <w:rsid w:val="00C6602D"/>
    <w:rsid w:val="00C66463"/>
    <w:rsid w:val="00C67E38"/>
    <w:rsid w:val="00C716C4"/>
    <w:rsid w:val="00C7329E"/>
    <w:rsid w:val="00C747BE"/>
    <w:rsid w:val="00C76384"/>
    <w:rsid w:val="00C763D5"/>
    <w:rsid w:val="00C76970"/>
    <w:rsid w:val="00C776E1"/>
    <w:rsid w:val="00C77EE4"/>
    <w:rsid w:val="00C81AC9"/>
    <w:rsid w:val="00C95967"/>
    <w:rsid w:val="00CA052D"/>
    <w:rsid w:val="00CA23AA"/>
    <w:rsid w:val="00CA2C82"/>
    <w:rsid w:val="00CB1B79"/>
    <w:rsid w:val="00CB2083"/>
    <w:rsid w:val="00CB34D0"/>
    <w:rsid w:val="00CB451F"/>
    <w:rsid w:val="00CB51B2"/>
    <w:rsid w:val="00CB6632"/>
    <w:rsid w:val="00CC0E95"/>
    <w:rsid w:val="00CC1493"/>
    <w:rsid w:val="00CC1948"/>
    <w:rsid w:val="00CC3794"/>
    <w:rsid w:val="00CC4B4D"/>
    <w:rsid w:val="00CC4BE4"/>
    <w:rsid w:val="00CC6EF1"/>
    <w:rsid w:val="00CC7277"/>
    <w:rsid w:val="00CC72BA"/>
    <w:rsid w:val="00CD149D"/>
    <w:rsid w:val="00CD2817"/>
    <w:rsid w:val="00CD409E"/>
    <w:rsid w:val="00CD5576"/>
    <w:rsid w:val="00CD587B"/>
    <w:rsid w:val="00CD7E09"/>
    <w:rsid w:val="00CE067E"/>
    <w:rsid w:val="00CE496C"/>
    <w:rsid w:val="00CE5130"/>
    <w:rsid w:val="00CE588C"/>
    <w:rsid w:val="00CE6925"/>
    <w:rsid w:val="00CE7575"/>
    <w:rsid w:val="00CF19A1"/>
    <w:rsid w:val="00CF234F"/>
    <w:rsid w:val="00CF2A6C"/>
    <w:rsid w:val="00CF3063"/>
    <w:rsid w:val="00CF5769"/>
    <w:rsid w:val="00CF6D5D"/>
    <w:rsid w:val="00CF79FD"/>
    <w:rsid w:val="00CF7FE3"/>
    <w:rsid w:val="00D00EF3"/>
    <w:rsid w:val="00D017C6"/>
    <w:rsid w:val="00D018DA"/>
    <w:rsid w:val="00D020FE"/>
    <w:rsid w:val="00D02736"/>
    <w:rsid w:val="00D03D94"/>
    <w:rsid w:val="00D03F12"/>
    <w:rsid w:val="00D041BF"/>
    <w:rsid w:val="00D04D35"/>
    <w:rsid w:val="00D10340"/>
    <w:rsid w:val="00D10D45"/>
    <w:rsid w:val="00D12B21"/>
    <w:rsid w:val="00D14C72"/>
    <w:rsid w:val="00D16EC3"/>
    <w:rsid w:val="00D17E00"/>
    <w:rsid w:val="00D201F1"/>
    <w:rsid w:val="00D2464F"/>
    <w:rsid w:val="00D24EF1"/>
    <w:rsid w:val="00D263FD"/>
    <w:rsid w:val="00D26839"/>
    <w:rsid w:val="00D26A3F"/>
    <w:rsid w:val="00D27E8F"/>
    <w:rsid w:val="00D323E6"/>
    <w:rsid w:val="00D35C3E"/>
    <w:rsid w:val="00D374A5"/>
    <w:rsid w:val="00D411B8"/>
    <w:rsid w:val="00D41EC2"/>
    <w:rsid w:val="00D44835"/>
    <w:rsid w:val="00D46E09"/>
    <w:rsid w:val="00D47B74"/>
    <w:rsid w:val="00D47FEC"/>
    <w:rsid w:val="00D500F1"/>
    <w:rsid w:val="00D50E98"/>
    <w:rsid w:val="00D5183F"/>
    <w:rsid w:val="00D54277"/>
    <w:rsid w:val="00D565E4"/>
    <w:rsid w:val="00D56814"/>
    <w:rsid w:val="00D56DBD"/>
    <w:rsid w:val="00D57541"/>
    <w:rsid w:val="00D62058"/>
    <w:rsid w:val="00D62509"/>
    <w:rsid w:val="00D64D21"/>
    <w:rsid w:val="00D6628E"/>
    <w:rsid w:val="00D66996"/>
    <w:rsid w:val="00D6743F"/>
    <w:rsid w:val="00D710C1"/>
    <w:rsid w:val="00D71831"/>
    <w:rsid w:val="00D72CEB"/>
    <w:rsid w:val="00D74B69"/>
    <w:rsid w:val="00D75FA9"/>
    <w:rsid w:val="00D76748"/>
    <w:rsid w:val="00D81424"/>
    <w:rsid w:val="00D826B3"/>
    <w:rsid w:val="00D937C8"/>
    <w:rsid w:val="00D94574"/>
    <w:rsid w:val="00D95C37"/>
    <w:rsid w:val="00D969D3"/>
    <w:rsid w:val="00DA256F"/>
    <w:rsid w:val="00DA3A39"/>
    <w:rsid w:val="00DA52B3"/>
    <w:rsid w:val="00DA54C0"/>
    <w:rsid w:val="00DB05E4"/>
    <w:rsid w:val="00DB1C4B"/>
    <w:rsid w:val="00DB2456"/>
    <w:rsid w:val="00DC2042"/>
    <w:rsid w:val="00DC34FD"/>
    <w:rsid w:val="00DC421A"/>
    <w:rsid w:val="00DC489B"/>
    <w:rsid w:val="00DC588E"/>
    <w:rsid w:val="00DC7920"/>
    <w:rsid w:val="00DD13C5"/>
    <w:rsid w:val="00DD17AC"/>
    <w:rsid w:val="00DD30EE"/>
    <w:rsid w:val="00DD351C"/>
    <w:rsid w:val="00DD40AA"/>
    <w:rsid w:val="00DD45ED"/>
    <w:rsid w:val="00DD5C3D"/>
    <w:rsid w:val="00DD7B53"/>
    <w:rsid w:val="00DE0768"/>
    <w:rsid w:val="00DE22BC"/>
    <w:rsid w:val="00DE4C5B"/>
    <w:rsid w:val="00DF202F"/>
    <w:rsid w:val="00DF2F30"/>
    <w:rsid w:val="00DF3B76"/>
    <w:rsid w:val="00DF5BDE"/>
    <w:rsid w:val="00DF6D4A"/>
    <w:rsid w:val="00DF70BA"/>
    <w:rsid w:val="00E021C0"/>
    <w:rsid w:val="00E0238B"/>
    <w:rsid w:val="00E07BC8"/>
    <w:rsid w:val="00E13EDD"/>
    <w:rsid w:val="00E14C10"/>
    <w:rsid w:val="00E15D25"/>
    <w:rsid w:val="00E1607A"/>
    <w:rsid w:val="00E16F60"/>
    <w:rsid w:val="00E21C71"/>
    <w:rsid w:val="00E21D03"/>
    <w:rsid w:val="00E2242B"/>
    <w:rsid w:val="00E248D2"/>
    <w:rsid w:val="00E251B7"/>
    <w:rsid w:val="00E252BE"/>
    <w:rsid w:val="00E26C64"/>
    <w:rsid w:val="00E32591"/>
    <w:rsid w:val="00E3542D"/>
    <w:rsid w:val="00E35682"/>
    <w:rsid w:val="00E36DCE"/>
    <w:rsid w:val="00E373D0"/>
    <w:rsid w:val="00E40EE7"/>
    <w:rsid w:val="00E419B5"/>
    <w:rsid w:val="00E4320E"/>
    <w:rsid w:val="00E44124"/>
    <w:rsid w:val="00E44642"/>
    <w:rsid w:val="00E4739C"/>
    <w:rsid w:val="00E47AF1"/>
    <w:rsid w:val="00E506DB"/>
    <w:rsid w:val="00E51314"/>
    <w:rsid w:val="00E5598A"/>
    <w:rsid w:val="00E55D7F"/>
    <w:rsid w:val="00E601AF"/>
    <w:rsid w:val="00E606EF"/>
    <w:rsid w:val="00E61B6A"/>
    <w:rsid w:val="00E62A3A"/>
    <w:rsid w:val="00E645AF"/>
    <w:rsid w:val="00E659DB"/>
    <w:rsid w:val="00E65FEA"/>
    <w:rsid w:val="00E66105"/>
    <w:rsid w:val="00E71A9B"/>
    <w:rsid w:val="00E72376"/>
    <w:rsid w:val="00E7365E"/>
    <w:rsid w:val="00E74B94"/>
    <w:rsid w:val="00E77FA7"/>
    <w:rsid w:val="00E80C82"/>
    <w:rsid w:val="00E80F43"/>
    <w:rsid w:val="00E83290"/>
    <w:rsid w:val="00E83881"/>
    <w:rsid w:val="00E84A8D"/>
    <w:rsid w:val="00E85423"/>
    <w:rsid w:val="00E85931"/>
    <w:rsid w:val="00E93A24"/>
    <w:rsid w:val="00EA2844"/>
    <w:rsid w:val="00EA32B5"/>
    <w:rsid w:val="00EA641A"/>
    <w:rsid w:val="00EA6839"/>
    <w:rsid w:val="00EB1A89"/>
    <w:rsid w:val="00EB3E93"/>
    <w:rsid w:val="00EB72BD"/>
    <w:rsid w:val="00EC14A8"/>
    <w:rsid w:val="00EC25F9"/>
    <w:rsid w:val="00EC2CE2"/>
    <w:rsid w:val="00EC3C76"/>
    <w:rsid w:val="00EC7A47"/>
    <w:rsid w:val="00ED05BA"/>
    <w:rsid w:val="00ED085F"/>
    <w:rsid w:val="00ED491C"/>
    <w:rsid w:val="00ED7568"/>
    <w:rsid w:val="00EE26B1"/>
    <w:rsid w:val="00EE4029"/>
    <w:rsid w:val="00EE7C0C"/>
    <w:rsid w:val="00EF05DD"/>
    <w:rsid w:val="00EF17D6"/>
    <w:rsid w:val="00EF36C9"/>
    <w:rsid w:val="00EF3F9F"/>
    <w:rsid w:val="00EF4688"/>
    <w:rsid w:val="00EF7B0F"/>
    <w:rsid w:val="00F03B8A"/>
    <w:rsid w:val="00F04479"/>
    <w:rsid w:val="00F0585C"/>
    <w:rsid w:val="00F075CB"/>
    <w:rsid w:val="00F10193"/>
    <w:rsid w:val="00F12DA1"/>
    <w:rsid w:val="00F1479F"/>
    <w:rsid w:val="00F14CE7"/>
    <w:rsid w:val="00F14D1B"/>
    <w:rsid w:val="00F17522"/>
    <w:rsid w:val="00F17CC8"/>
    <w:rsid w:val="00F20854"/>
    <w:rsid w:val="00F20FDB"/>
    <w:rsid w:val="00F22976"/>
    <w:rsid w:val="00F245B3"/>
    <w:rsid w:val="00F25423"/>
    <w:rsid w:val="00F270E2"/>
    <w:rsid w:val="00F27531"/>
    <w:rsid w:val="00F30234"/>
    <w:rsid w:val="00F31321"/>
    <w:rsid w:val="00F334F2"/>
    <w:rsid w:val="00F3447B"/>
    <w:rsid w:val="00F41394"/>
    <w:rsid w:val="00F42CA0"/>
    <w:rsid w:val="00F44DB5"/>
    <w:rsid w:val="00F44EE3"/>
    <w:rsid w:val="00F501CC"/>
    <w:rsid w:val="00F505F8"/>
    <w:rsid w:val="00F51EF3"/>
    <w:rsid w:val="00F52A51"/>
    <w:rsid w:val="00F538FB"/>
    <w:rsid w:val="00F54F05"/>
    <w:rsid w:val="00F556E6"/>
    <w:rsid w:val="00F55D83"/>
    <w:rsid w:val="00F62F68"/>
    <w:rsid w:val="00F7147F"/>
    <w:rsid w:val="00F7201F"/>
    <w:rsid w:val="00F72269"/>
    <w:rsid w:val="00F72296"/>
    <w:rsid w:val="00F72CC0"/>
    <w:rsid w:val="00F7369C"/>
    <w:rsid w:val="00F73D9D"/>
    <w:rsid w:val="00F7632A"/>
    <w:rsid w:val="00F7694E"/>
    <w:rsid w:val="00F7766B"/>
    <w:rsid w:val="00F80809"/>
    <w:rsid w:val="00F82120"/>
    <w:rsid w:val="00F82B8D"/>
    <w:rsid w:val="00F82D16"/>
    <w:rsid w:val="00F857E9"/>
    <w:rsid w:val="00F85DE7"/>
    <w:rsid w:val="00F87BF3"/>
    <w:rsid w:val="00F9065C"/>
    <w:rsid w:val="00F9068D"/>
    <w:rsid w:val="00F91EA1"/>
    <w:rsid w:val="00F9210E"/>
    <w:rsid w:val="00F9222A"/>
    <w:rsid w:val="00F932F3"/>
    <w:rsid w:val="00F942CE"/>
    <w:rsid w:val="00F952FC"/>
    <w:rsid w:val="00F967F4"/>
    <w:rsid w:val="00FA23ED"/>
    <w:rsid w:val="00FA37C9"/>
    <w:rsid w:val="00FA4925"/>
    <w:rsid w:val="00FA4D6B"/>
    <w:rsid w:val="00FB1AB6"/>
    <w:rsid w:val="00FB37BF"/>
    <w:rsid w:val="00FB3C56"/>
    <w:rsid w:val="00FB66F2"/>
    <w:rsid w:val="00FB72EE"/>
    <w:rsid w:val="00FB78C7"/>
    <w:rsid w:val="00FB7FC1"/>
    <w:rsid w:val="00FC1ADD"/>
    <w:rsid w:val="00FC27F8"/>
    <w:rsid w:val="00FC346A"/>
    <w:rsid w:val="00FC65F2"/>
    <w:rsid w:val="00FD016A"/>
    <w:rsid w:val="00FD088A"/>
    <w:rsid w:val="00FD1FAF"/>
    <w:rsid w:val="00FD58A8"/>
    <w:rsid w:val="00FD59A2"/>
    <w:rsid w:val="00FD61B9"/>
    <w:rsid w:val="00FE00E7"/>
    <w:rsid w:val="00FE10BA"/>
    <w:rsid w:val="00FE2B43"/>
    <w:rsid w:val="00FE4E9F"/>
    <w:rsid w:val="00FE68DE"/>
    <w:rsid w:val="00FE70E4"/>
    <w:rsid w:val="00FE71DE"/>
    <w:rsid w:val="00FF0B62"/>
    <w:rsid w:val="00FF166E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docId w15:val="{D71966DF-A03C-4F61-9B14-DE28269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uiPriority w:val="99"/>
    <w:unhideWhenUsed/>
    <w:rsid w:val="00D95C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874"/>
    <w:rPr>
      <w:color w:val="954F72" w:themeColor="followedHyperlink"/>
      <w:u w:val="single"/>
    </w:rPr>
  </w:style>
  <w:style w:type="paragraph" w:customStyle="1" w:styleId="tv2132">
    <w:name w:val="tv2132"/>
    <w:basedOn w:val="Normal"/>
    <w:rsid w:val="00DD45E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23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23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23AA"/>
    <w:rPr>
      <w:vertAlign w:val="superscript"/>
    </w:rPr>
  </w:style>
  <w:style w:type="paragraph" w:styleId="NoSpacing">
    <w:name w:val="No Spacing"/>
    <w:uiPriority w:val="1"/>
    <w:qFormat/>
    <w:rsid w:val="00AF54B5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335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3512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543256"/>
    <w:pPr>
      <w:spacing w:after="0" w:line="240" w:lineRule="auto"/>
    </w:pPr>
  </w:style>
  <w:style w:type="paragraph" w:customStyle="1" w:styleId="Body">
    <w:name w:val="Body"/>
    <w:rsid w:val="00714F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70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72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0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08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8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1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82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6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33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7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32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1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2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2EE-1C46-4503-9FB6-186C3EF7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10810</Words>
  <Characters>6162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Leontine Babkina</cp:lastModifiedBy>
  <cp:revision>18</cp:revision>
  <cp:lastPrinted>2019-11-11T13:08:00Z</cp:lastPrinted>
  <dcterms:created xsi:type="dcterms:W3CDTF">2019-10-31T06:48:00Z</dcterms:created>
  <dcterms:modified xsi:type="dcterms:W3CDTF">2019-11-20T10:00:00Z</dcterms:modified>
</cp:coreProperties>
</file>