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9405"/>
      </w:tblGrid>
      <w:tr w:rsidR="006A5854" w:rsidRPr="006A5854" w:rsidTr="00880417">
        <w:trPr>
          <w:trHeight w:val="935"/>
          <w:tblCellSpacing w:w="0" w:type="dxa"/>
        </w:trPr>
        <w:tc>
          <w:tcPr>
            <w:tcW w:w="5000" w:type="pct"/>
            <w:hideMark/>
          </w:tcPr>
          <w:p w:rsidR="00FA04BF" w:rsidRPr="00DC188D" w:rsidRDefault="00FA04BF" w:rsidP="00FA04BF">
            <w:pPr>
              <w:spacing w:after="0" w:line="240" w:lineRule="auto"/>
              <w:jc w:val="center"/>
              <w:rPr>
                <w:rFonts w:ascii="Times New Roman" w:eastAsia="Times New Roman" w:hAnsi="Times New Roman" w:cs="Times New Roman"/>
                <w:b/>
                <w:bCs/>
                <w:sz w:val="28"/>
                <w:szCs w:val="28"/>
              </w:rPr>
            </w:pPr>
            <w:bookmarkStart w:id="0" w:name="OLE_LINK9"/>
            <w:bookmarkStart w:id="1" w:name="OLE_LINK10"/>
            <w:r w:rsidRPr="00DC188D">
              <w:rPr>
                <w:rFonts w:ascii="Times New Roman" w:eastAsia="Times New Roman" w:hAnsi="Times New Roman" w:cs="Times New Roman"/>
                <w:b/>
                <w:bCs/>
                <w:sz w:val="28"/>
                <w:szCs w:val="28"/>
              </w:rPr>
              <w:t xml:space="preserve">Ministru kabineta rīkojuma projekta </w:t>
            </w:r>
          </w:p>
          <w:p w:rsidR="00DC188D" w:rsidRDefault="00DC188D" w:rsidP="00DC188D">
            <w:pPr>
              <w:spacing w:after="0" w:line="240" w:lineRule="auto"/>
              <w:jc w:val="center"/>
              <w:rPr>
                <w:rFonts w:ascii="Times New Roman" w:eastAsia="Times New Roman" w:hAnsi="Times New Roman" w:cs="Times New Roman"/>
                <w:b/>
                <w:bCs/>
                <w:sz w:val="28"/>
                <w:szCs w:val="28"/>
              </w:rPr>
            </w:pPr>
            <w:r w:rsidRPr="00DC188D">
              <w:rPr>
                <w:rFonts w:ascii="Times New Roman" w:eastAsia="Times New Roman" w:hAnsi="Times New Roman" w:cs="Times New Roman"/>
                <w:b/>
                <w:bCs/>
                <w:sz w:val="28"/>
                <w:szCs w:val="28"/>
              </w:rPr>
              <w:t>„</w:t>
            </w:r>
            <w:r w:rsidR="00BB29E3" w:rsidRPr="00DC188D">
              <w:rPr>
                <w:rFonts w:ascii="Times New Roman" w:eastAsia="Times New Roman" w:hAnsi="Times New Roman" w:cs="Times New Roman"/>
                <w:b/>
                <w:bCs/>
                <w:sz w:val="28"/>
                <w:szCs w:val="28"/>
              </w:rPr>
              <w:t>Par apropriācijas pārdali</w:t>
            </w:r>
            <w:r w:rsidR="00DA119B" w:rsidRPr="00DC188D">
              <w:rPr>
                <w:b/>
                <w:bCs/>
                <w:sz w:val="28"/>
                <w:szCs w:val="28"/>
              </w:rPr>
              <w:t xml:space="preserve"> </w:t>
            </w:r>
            <w:r w:rsidR="00DA119B" w:rsidRPr="00DC188D">
              <w:rPr>
                <w:rFonts w:ascii="Times New Roman" w:hAnsi="Times New Roman" w:cs="Times New Roman"/>
                <w:b/>
                <w:bCs/>
                <w:sz w:val="28"/>
                <w:szCs w:val="28"/>
              </w:rPr>
              <w:t xml:space="preserve">no </w:t>
            </w:r>
            <w:r w:rsidR="00DA119B" w:rsidRPr="00DC188D">
              <w:rPr>
                <w:rFonts w:ascii="Times New Roman" w:hAnsi="Times New Roman" w:cs="Times New Roman"/>
                <w:b/>
                <w:sz w:val="28"/>
                <w:szCs w:val="28"/>
              </w:rPr>
              <w:t xml:space="preserve">Vides aizsardzības un reģionālās attīstības ministrijas un Pārresoru koordinācijas centra uz </w:t>
            </w:r>
            <w:r w:rsidRPr="00DC188D">
              <w:rPr>
                <w:rFonts w:ascii="Times New Roman" w:hAnsi="Times New Roman" w:cs="Times New Roman"/>
                <w:b/>
                <w:sz w:val="28"/>
                <w:szCs w:val="28"/>
              </w:rPr>
              <w:t>47.resoru „Radio un televīzija</w:t>
            </w:r>
            <w:r w:rsidR="00DA119B" w:rsidRPr="00DC188D">
              <w:rPr>
                <w:rFonts w:ascii="Times New Roman" w:hAnsi="Times New Roman" w:cs="Times New Roman"/>
                <w:b/>
                <w:sz w:val="28"/>
                <w:szCs w:val="28"/>
              </w:rPr>
              <w:t>”</w:t>
            </w:r>
            <w:r w:rsidR="00FA04BF" w:rsidRPr="00DC188D">
              <w:rPr>
                <w:rFonts w:ascii="Times New Roman" w:eastAsia="Times New Roman" w:hAnsi="Times New Roman" w:cs="Times New Roman"/>
                <w:b/>
                <w:bCs/>
                <w:sz w:val="28"/>
                <w:szCs w:val="28"/>
              </w:rPr>
              <w:t xml:space="preserve">” sākotnējās ietekmes novērtējuma </w:t>
            </w:r>
          </w:p>
          <w:p w:rsidR="00FA04BF" w:rsidRPr="00DC188D" w:rsidRDefault="00FA04BF" w:rsidP="00DC188D">
            <w:pPr>
              <w:spacing w:after="0" w:line="240" w:lineRule="auto"/>
              <w:jc w:val="center"/>
              <w:rPr>
                <w:rFonts w:ascii="Times New Roman" w:hAnsi="Times New Roman" w:cs="Times New Roman"/>
                <w:b/>
                <w:sz w:val="28"/>
                <w:szCs w:val="28"/>
              </w:rPr>
            </w:pPr>
            <w:r w:rsidRPr="00DC188D">
              <w:rPr>
                <w:rFonts w:ascii="Times New Roman" w:eastAsia="Times New Roman" w:hAnsi="Times New Roman" w:cs="Times New Roman"/>
                <w:b/>
                <w:bCs/>
                <w:sz w:val="28"/>
                <w:szCs w:val="28"/>
              </w:rPr>
              <w:t>ziņojums (anotācija)</w:t>
            </w:r>
          </w:p>
          <w:bookmarkEnd w:id="0"/>
          <w:bookmarkEnd w:id="1"/>
          <w:p w:rsidR="00D57623" w:rsidRPr="006A5854" w:rsidRDefault="00D57623" w:rsidP="00D57623">
            <w:pPr>
              <w:spacing w:after="0" w:line="240" w:lineRule="auto"/>
              <w:jc w:val="both"/>
              <w:rPr>
                <w:rFonts w:ascii="Times New Roman" w:eastAsia="Times New Roman" w:hAnsi="Times New Roman" w:cs="Times New Roman"/>
                <w:sz w:val="18"/>
                <w:szCs w:val="1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699"/>
              <w:gridCol w:w="5693"/>
            </w:tblGrid>
            <w:tr w:rsidR="006A5854" w:rsidRPr="006A5854" w:rsidTr="00880417">
              <w:tc>
                <w:tcPr>
                  <w:tcW w:w="5000" w:type="pct"/>
                  <w:gridSpan w:val="2"/>
                  <w:tcBorders>
                    <w:top w:val="outset" w:sz="6" w:space="0" w:color="414142"/>
                    <w:left w:val="single" w:sz="4" w:space="0" w:color="auto"/>
                    <w:bottom w:val="outset" w:sz="6" w:space="0" w:color="414142"/>
                    <w:right w:val="outset" w:sz="6" w:space="0" w:color="414142"/>
                  </w:tcBorders>
                  <w:vAlign w:val="center"/>
                  <w:hideMark/>
                </w:tcPr>
                <w:p w:rsidR="00D57623" w:rsidRPr="00DC188D" w:rsidRDefault="00D57623" w:rsidP="00834721">
                  <w:pPr>
                    <w:spacing w:before="100" w:beforeAutospacing="1" w:after="100" w:afterAutospacing="1" w:line="228" w:lineRule="atLeast"/>
                    <w:jc w:val="center"/>
                    <w:rPr>
                      <w:rFonts w:ascii="Times New Roman" w:eastAsia="Times New Roman" w:hAnsi="Times New Roman" w:cs="Times New Roman"/>
                      <w:b/>
                      <w:bCs/>
                      <w:sz w:val="28"/>
                      <w:szCs w:val="28"/>
                    </w:rPr>
                  </w:pPr>
                  <w:r w:rsidRPr="00DC188D">
                    <w:rPr>
                      <w:rFonts w:ascii="Times New Roman" w:eastAsia="Times New Roman" w:hAnsi="Times New Roman" w:cs="Times New Roman"/>
                      <w:b/>
                      <w:bCs/>
                      <w:sz w:val="28"/>
                      <w:szCs w:val="28"/>
                    </w:rPr>
                    <w:t>Tiesību akta projekta anotācijas kopsavilkums</w:t>
                  </w:r>
                </w:p>
              </w:tc>
            </w:tr>
            <w:tr w:rsidR="006A5854" w:rsidRPr="006A5854" w:rsidTr="00880417">
              <w:trPr>
                <w:trHeight w:val="985"/>
              </w:trPr>
              <w:tc>
                <w:tcPr>
                  <w:tcW w:w="1969" w:type="pct"/>
                  <w:tcBorders>
                    <w:top w:val="outset" w:sz="6" w:space="0" w:color="414142"/>
                    <w:left w:val="single" w:sz="8" w:space="0" w:color="auto"/>
                    <w:bottom w:val="outset" w:sz="6" w:space="0" w:color="414142"/>
                    <w:right w:val="single" w:sz="4" w:space="0" w:color="auto"/>
                  </w:tcBorders>
                  <w:hideMark/>
                </w:tcPr>
                <w:p w:rsidR="00D57623" w:rsidRPr="00DC188D" w:rsidRDefault="00D57623" w:rsidP="00FA04BF">
                  <w:pPr>
                    <w:spacing w:after="0" w:line="240" w:lineRule="auto"/>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Mērķis, risinājums un projekta spēkā stāšanās laiks (500 zīmes bez atstarpēm)</w:t>
                  </w:r>
                </w:p>
              </w:tc>
              <w:tc>
                <w:tcPr>
                  <w:tcW w:w="3031" w:type="pct"/>
                  <w:tcBorders>
                    <w:top w:val="single" w:sz="4" w:space="0" w:color="auto"/>
                    <w:left w:val="single" w:sz="4" w:space="0" w:color="auto"/>
                    <w:bottom w:val="single" w:sz="4" w:space="0" w:color="auto"/>
                    <w:right w:val="single" w:sz="4" w:space="0" w:color="auto"/>
                  </w:tcBorders>
                  <w:hideMark/>
                </w:tcPr>
                <w:p w:rsidR="00D57623" w:rsidRPr="00DC188D" w:rsidRDefault="00DC188D" w:rsidP="00DC188D">
                  <w:pPr>
                    <w:spacing w:after="0" w:line="240" w:lineRule="auto"/>
                    <w:ind w:left="57" w:right="57"/>
                    <w:jc w:val="both"/>
                    <w:rPr>
                      <w:rFonts w:ascii="Times New Roman" w:hAnsi="Times New Roman" w:cs="Times New Roman"/>
                      <w:sz w:val="28"/>
                      <w:szCs w:val="28"/>
                    </w:rPr>
                  </w:pPr>
                  <w:r w:rsidRPr="00437B43">
                    <w:rPr>
                      <w:rFonts w:ascii="Times New Roman" w:eastAsia="Times New Roman" w:hAnsi="Times New Roman" w:cs="Times New Roman"/>
                      <w:sz w:val="28"/>
                      <w:szCs w:val="28"/>
                      <w:lang w:eastAsia="lv-LV"/>
                    </w:rPr>
                    <w:t>Minis</w:t>
                  </w:r>
                  <w:r>
                    <w:rPr>
                      <w:rFonts w:ascii="Times New Roman" w:eastAsia="Times New Roman" w:hAnsi="Times New Roman" w:cs="Times New Roman"/>
                      <w:sz w:val="28"/>
                      <w:szCs w:val="28"/>
                      <w:lang w:eastAsia="lv-LV"/>
                    </w:rPr>
                    <w:t>tru kabineta rīkojuma projekts „</w:t>
                  </w:r>
                  <w:r w:rsidRPr="00DC188D">
                    <w:rPr>
                      <w:rFonts w:ascii="Times New Roman" w:eastAsia="Times New Roman" w:hAnsi="Times New Roman" w:cs="Times New Roman"/>
                      <w:sz w:val="28"/>
                      <w:szCs w:val="28"/>
                      <w:lang w:eastAsia="lv-LV"/>
                    </w:rPr>
                    <w:t>Par apropriācijas pārdali no Vides aizsardzības un reģionālās attīstības ministrijas un Pārresoru koordinācijas centra uz 47.resoru „Radio un televīzija”</w:t>
                  </w:r>
                  <w:r>
                    <w:rPr>
                      <w:rFonts w:ascii="Times New Roman" w:eastAsia="Times New Roman" w:hAnsi="Times New Roman" w:cs="Times New Roman"/>
                      <w:sz w:val="28"/>
                      <w:szCs w:val="28"/>
                      <w:lang w:eastAsia="lv-LV"/>
                    </w:rPr>
                    <w:t>” (turpmāk – Projekts) šo jomu neskar.</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35"/>
              <w:gridCol w:w="3143"/>
              <w:gridCol w:w="5709"/>
            </w:tblGrid>
            <w:tr w:rsidR="006A5854" w:rsidRPr="00DC188D" w:rsidTr="00880417">
              <w:tc>
                <w:tcPr>
                  <w:tcW w:w="5000" w:type="pct"/>
                  <w:gridSpan w:val="3"/>
                  <w:tcBorders>
                    <w:top w:val="outset" w:sz="6" w:space="0" w:color="414142"/>
                    <w:left w:val="outset" w:sz="6" w:space="0" w:color="414142"/>
                    <w:bottom w:val="outset" w:sz="6" w:space="0" w:color="414142"/>
                    <w:right w:val="single" w:sz="8" w:space="0" w:color="auto"/>
                  </w:tcBorders>
                  <w:vAlign w:val="center"/>
                  <w:hideMark/>
                </w:tcPr>
                <w:p w:rsidR="00D57623" w:rsidRPr="00DC188D" w:rsidRDefault="00D57623" w:rsidP="00834721">
                  <w:pPr>
                    <w:spacing w:before="100" w:beforeAutospacing="1" w:after="100" w:afterAutospacing="1" w:line="228" w:lineRule="atLeast"/>
                    <w:jc w:val="center"/>
                    <w:rPr>
                      <w:rFonts w:ascii="Times New Roman" w:eastAsia="Times New Roman" w:hAnsi="Times New Roman" w:cs="Times New Roman"/>
                      <w:b/>
                      <w:bCs/>
                      <w:sz w:val="28"/>
                      <w:szCs w:val="28"/>
                    </w:rPr>
                  </w:pPr>
                  <w:r w:rsidRPr="00DC188D">
                    <w:rPr>
                      <w:rFonts w:ascii="Times New Roman" w:eastAsia="Times New Roman" w:hAnsi="Times New Roman" w:cs="Times New Roman"/>
                      <w:b/>
                      <w:bCs/>
                      <w:sz w:val="28"/>
                      <w:szCs w:val="28"/>
                    </w:rPr>
                    <w:t>I. Tiesību akta projekta izstrādes nepieciešamība</w:t>
                  </w:r>
                </w:p>
              </w:tc>
            </w:tr>
            <w:tr w:rsidR="006A5854" w:rsidRPr="00DC188D" w:rsidTr="00880417">
              <w:tc>
                <w:tcPr>
                  <w:tcW w:w="285" w:type="pct"/>
                  <w:tcBorders>
                    <w:top w:val="outset" w:sz="6" w:space="0" w:color="414142"/>
                    <w:left w:val="outset" w:sz="6" w:space="0" w:color="414142"/>
                    <w:bottom w:val="outset" w:sz="6" w:space="0" w:color="414142"/>
                    <w:right w:val="outset" w:sz="6" w:space="0" w:color="414142"/>
                  </w:tcBorders>
                  <w:hideMark/>
                </w:tcPr>
                <w:p w:rsidR="00D57623" w:rsidRPr="00DC188D" w:rsidRDefault="00D57623" w:rsidP="00FA04BF">
                  <w:pPr>
                    <w:spacing w:before="100" w:beforeAutospacing="1" w:after="100" w:afterAutospacing="1" w:line="228" w:lineRule="atLeast"/>
                    <w:jc w:val="center"/>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D57623" w:rsidRPr="00DC188D" w:rsidRDefault="00D57623" w:rsidP="00D57623">
                  <w:pPr>
                    <w:spacing w:after="0" w:line="240" w:lineRule="auto"/>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Pamatojums</w:t>
                  </w:r>
                </w:p>
              </w:tc>
              <w:tc>
                <w:tcPr>
                  <w:tcW w:w="3041" w:type="pct"/>
                  <w:tcBorders>
                    <w:top w:val="outset" w:sz="6" w:space="0" w:color="414142"/>
                    <w:left w:val="outset" w:sz="6" w:space="0" w:color="414142"/>
                    <w:bottom w:val="outset" w:sz="6" w:space="0" w:color="414142"/>
                    <w:right w:val="single" w:sz="8" w:space="0" w:color="auto"/>
                  </w:tcBorders>
                  <w:hideMark/>
                </w:tcPr>
                <w:p w:rsidR="00D57623" w:rsidRPr="00DC188D" w:rsidRDefault="00DC188D" w:rsidP="00DC188D">
                  <w:pPr>
                    <w:spacing w:after="0" w:line="240" w:lineRule="auto"/>
                    <w:ind w:left="57" w:right="57"/>
                    <w:jc w:val="both"/>
                    <w:rPr>
                      <w:rFonts w:ascii="Times New Roman" w:eastAsia="Times New Roman" w:hAnsi="Times New Roman" w:cs="Times New Roman"/>
                      <w:sz w:val="28"/>
                      <w:szCs w:val="28"/>
                    </w:rPr>
                  </w:pPr>
                  <w:r w:rsidRPr="00437B43">
                    <w:rPr>
                      <w:rFonts w:ascii="Times New Roman" w:eastAsia="Times New Roman" w:hAnsi="Times New Roman" w:cs="Times New Roman"/>
                      <w:sz w:val="28"/>
                      <w:szCs w:val="28"/>
                      <w:lang w:eastAsia="lv-LV"/>
                    </w:rPr>
                    <w:t>Projekts sagatavots</w:t>
                  </w:r>
                  <w:r>
                    <w:rPr>
                      <w:rFonts w:ascii="Times New Roman" w:eastAsia="Times New Roman" w:hAnsi="Times New Roman" w:cs="Times New Roman"/>
                      <w:sz w:val="28"/>
                      <w:szCs w:val="28"/>
                      <w:lang w:eastAsia="lv-LV"/>
                    </w:rPr>
                    <w:t>, pamatojoties uz</w:t>
                  </w:r>
                  <w:r w:rsidRPr="00437B43">
                    <w:rPr>
                      <w:rFonts w:ascii="Times New Roman" w:eastAsia="Times New Roman" w:hAnsi="Times New Roman" w:cs="Times New Roman"/>
                      <w:sz w:val="28"/>
                      <w:szCs w:val="28"/>
                      <w:lang w:eastAsia="lv-LV"/>
                    </w:rPr>
                    <w:t xml:space="preserve"> Likuma par budžetu un finanšu vadību 9.panta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Pr>
                      <w:rFonts w:ascii="Times New Roman" w:eastAsia="Times New Roman" w:hAnsi="Times New Roman" w:cs="Times New Roman"/>
                      <w:sz w:val="28"/>
                      <w:szCs w:val="28"/>
                      <w:lang w:eastAsia="lv-LV"/>
                    </w:rPr>
                    <w:t>.</w:t>
                  </w:r>
                </w:p>
              </w:tc>
            </w:tr>
            <w:tr w:rsidR="006A5854" w:rsidRPr="00DC188D" w:rsidTr="00880417">
              <w:tc>
                <w:tcPr>
                  <w:tcW w:w="285" w:type="pct"/>
                  <w:tcBorders>
                    <w:top w:val="outset" w:sz="6" w:space="0" w:color="414142"/>
                    <w:left w:val="outset" w:sz="6" w:space="0" w:color="414142"/>
                    <w:bottom w:val="outset" w:sz="6" w:space="0" w:color="414142"/>
                    <w:right w:val="outset" w:sz="6" w:space="0" w:color="414142"/>
                  </w:tcBorders>
                  <w:hideMark/>
                </w:tcPr>
                <w:p w:rsidR="00D57623" w:rsidRPr="00DC188D" w:rsidRDefault="00D57623" w:rsidP="00FA04BF">
                  <w:pPr>
                    <w:spacing w:before="100" w:beforeAutospacing="1" w:after="100" w:afterAutospacing="1" w:line="228" w:lineRule="atLeast"/>
                    <w:jc w:val="center"/>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C25611" w:rsidRPr="00DC188D" w:rsidRDefault="00D57623" w:rsidP="00DC188D">
                  <w:pPr>
                    <w:spacing w:after="0" w:line="240" w:lineRule="auto"/>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Pašreizējā situācija un problēmas, kuru risināšanai tiesību akta projekts izstrādāts, tiesiskā regulējuma mērķis un būtība</w:t>
                  </w:r>
                </w:p>
                <w:p w:rsidR="00C25611" w:rsidRPr="00DC188D" w:rsidRDefault="00C25611" w:rsidP="00C25611">
                  <w:pPr>
                    <w:rPr>
                      <w:rFonts w:ascii="Times New Roman" w:eastAsia="Times New Roman" w:hAnsi="Times New Roman" w:cs="Times New Roman"/>
                      <w:sz w:val="28"/>
                      <w:szCs w:val="28"/>
                    </w:rPr>
                  </w:pPr>
                </w:p>
                <w:p w:rsidR="00C25611" w:rsidRPr="00DC188D" w:rsidRDefault="00C25611" w:rsidP="00C25611">
                  <w:pPr>
                    <w:rPr>
                      <w:rFonts w:ascii="Times New Roman" w:eastAsia="Times New Roman" w:hAnsi="Times New Roman" w:cs="Times New Roman"/>
                      <w:sz w:val="28"/>
                      <w:szCs w:val="28"/>
                    </w:rPr>
                  </w:pPr>
                </w:p>
                <w:p w:rsidR="00C25611" w:rsidRPr="00DC188D" w:rsidRDefault="00C25611" w:rsidP="00C25611">
                  <w:pPr>
                    <w:rPr>
                      <w:rFonts w:ascii="Times New Roman" w:eastAsia="Times New Roman" w:hAnsi="Times New Roman" w:cs="Times New Roman"/>
                      <w:sz w:val="28"/>
                      <w:szCs w:val="28"/>
                    </w:rPr>
                  </w:pPr>
                </w:p>
                <w:p w:rsidR="00C25611" w:rsidRPr="00DC188D" w:rsidRDefault="00C25611" w:rsidP="00C25611">
                  <w:pPr>
                    <w:rPr>
                      <w:rFonts w:ascii="Times New Roman" w:eastAsia="Times New Roman" w:hAnsi="Times New Roman" w:cs="Times New Roman"/>
                      <w:sz w:val="28"/>
                      <w:szCs w:val="28"/>
                    </w:rPr>
                  </w:pPr>
                </w:p>
                <w:p w:rsidR="00C25611" w:rsidRPr="00DC188D" w:rsidRDefault="00C25611" w:rsidP="00C25611">
                  <w:pPr>
                    <w:rPr>
                      <w:rFonts w:ascii="Times New Roman" w:eastAsia="Times New Roman" w:hAnsi="Times New Roman" w:cs="Times New Roman"/>
                      <w:sz w:val="28"/>
                      <w:szCs w:val="28"/>
                    </w:rPr>
                  </w:pPr>
                </w:p>
                <w:p w:rsidR="009540A1" w:rsidRPr="00DC188D" w:rsidRDefault="009540A1" w:rsidP="00C25611">
                  <w:pPr>
                    <w:rPr>
                      <w:rFonts w:ascii="Times New Roman" w:eastAsia="Times New Roman" w:hAnsi="Times New Roman" w:cs="Times New Roman"/>
                      <w:sz w:val="28"/>
                      <w:szCs w:val="28"/>
                    </w:rPr>
                  </w:pPr>
                </w:p>
                <w:p w:rsidR="009A132A" w:rsidRPr="00DC188D" w:rsidRDefault="009A132A" w:rsidP="009540A1">
                  <w:pPr>
                    <w:rPr>
                      <w:rFonts w:ascii="Times New Roman" w:eastAsia="Times New Roman" w:hAnsi="Times New Roman" w:cs="Times New Roman"/>
                      <w:sz w:val="28"/>
                      <w:szCs w:val="28"/>
                    </w:rPr>
                  </w:pPr>
                </w:p>
                <w:p w:rsidR="00C25611" w:rsidRPr="00DC188D" w:rsidRDefault="00C25611" w:rsidP="009A132A">
                  <w:pPr>
                    <w:rPr>
                      <w:rFonts w:ascii="Times New Roman" w:eastAsia="Times New Roman" w:hAnsi="Times New Roman" w:cs="Times New Roman"/>
                      <w:sz w:val="28"/>
                      <w:szCs w:val="28"/>
                    </w:rPr>
                  </w:pPr>
                </w:p>
                <w:p w:rsidR="00D57623" w:rsidRPr="00DC188D" w:rsidRDefault="00D57623" w:rsidP="00153086">
                  <w:pPr>
                    <w:rPr>
                      <w:rFonts w:ascii="Times New Roman" w:eastAsia="Times New Roman" w:hAnsi="Times New Roman" w:cs="Times New Roman"/>
                      <w:sz w:val="28"/>
                      <w:szCs w:val="28"/>
                    </w:rPr>
                  </w:pPr>
                </w:p>
              </w:tc>
              <w:tc>
                <w:tcPr>
                  <w:tcW w:w="3041" w:type="pct"/>
                  <w:tcBorders>
                    <w:top w:val="outset" w:sz="6" w:space="0" w:color="414142"/>
                    <w:left w:val="outset" w:sz="6" w:space="0" w:color="414142"/>
                    <w:bottom w:val="outset" w:sz="6" w:space="0" w:color="414142"/>
                    <w:right w:val="single" w:sz="8" w:space="0" w:color="auto"/>
                  </w:tcBorders>
                  <w:hideMark/>
                </w:tcPr>
                <w:p w:rsidR="009676DA" w:rsidRPr="00DC188D" w:rsidRDefault="009676DA" w:rsidP="00DC188D">
                  <w:pPr>
                    <w:spacing w:after="0" w:line="240" w:lineRule="auto"/>
                    <w:ind w:left="57" w:right="57" w:firstLine="375"/>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lastRenderedPageBreak/>
                    <w:t xml:space="preserve">Ņemot vērā strauju </w:t>
                  </w:r>
                  <w:r w:rsidR="007D4B06" w:rsidRPr="00DC188D">
                    <w:rPr>
                      <w:rFonts w:ascii="Times New Roman" w:eastAsia="Times New Roman" w:hAnsi="Times New Roman" w:cs="Times New Roman"/>
                      <w:sz w:val="28"/>
                      <w:szCs w:val="28"/>
                    </w:rPr>
                    <w:t xml:space="preserve">pašu ieņēmumu </w:t>
                  </w:r>
                  <w:r w:rsidRPr="00DC188D">
                    <w:rPr>
                      <w:rFonts w:ascii="Times New Roman" w:eastAsia="Times New Roman" w:hAnsi="Times New Roman" w:cs="Times New Roman"/>
                      <w:sz w:val="28"/>
                      <w:szCs w:val="28"/>
                    </w:rPr>
                    <w:t xml:space="preserve">samazinājumu </w:t>
                  </w:r>
                  <w:r w:rsidR="00DC188D" w:rsidRPr="00DC188D">
                    <w:rPr>
                      <w:rFonts w:ascii="Times New Roman" w:eastAsia="Times New Roman" w:hAnsi="Times New Roman" w:cs="Times New Roman"/>
                      <w:sz w:val="28"/>
                      <w:szCs w:val="28"/>
                    </w:rPr>
                    <w:t>valsts sabiedrība</w:t>
                  </w:r>
                  <w:r w:rsidR="00DC188D">
                    <w:rPr>
                      <w:rFonts w:ascii="Times New Roman" w:eastAsia="Times New Roman" w:hAnsi="Times New Roman" w:cs="Times New Roman"/>
                      <w:sz w:val="28"/>
                      <w:szCs w:val="28"/>
                    </w:rPr>
                    <w:t>s</w:t>
                  </w:r>
                  <w:r w:rsidR="00DC188D" w:rsidRPr="00DC188D">
                    <w:rPr>
                      <w:rFonts w:ascii="Times New Roman" w:eastAsia="Times New Roman" w:hAnsi="Times New Roman" w:cs="Times New Roman"/>
                      <w:sz w:val="28"/>
                      <w:szCs w:val="28"/>
                    </w:rPr>
                    <w:t xml:space="preserve"> ar ierobežotu atbildī</w:t>
                  </w:r>
                  <w:r w:rsidR="00DC188D">
                    <w:rPr>
                      <w:rFonts w:ascii="Times New Roman" w:eastAsia="Times New Roman" w:hAnsi="Times New Roman" w:cs="Times New Roman"/>
                      <w:sz w:val="28"/>
                      <w:szCs w:val="28"/>
                    </w:rPr>
                    <w:t>bu „</w:t>
                  </w:r>
                  <w:r w:rsidR="00DC188D" w:rsidRPr="00DC188D">
                    <w:rPr>
                      <w:rFonts w:ascii="Times New Roman" w:eastAsia="Times New Roman" w:hAnsi="Times New Roman" w:cs="Times New Roman"/>
                      <w:sz w:val="28"/>
                      <w:szCs w:val="28"/>
                    </w:rPr>
                    <w:t>Latvijas Radio” (turpmāk – LR) un valsts sabiedrība</w:t>
                  </w:r>
                  <w:r w:rsidR="00DC188D">
                    <w:rPr>
                      <w:rFonts w:ascii="Times New Roman" w:eastAsia="Times New Roman" w:hAnsi="Times New Roman" w:cs="Times New Roman"/>
                      <w:sz w:val="28"/>
                      <w:szCs w:val="28"/>
                    </w:rPr>
                    <w:t>s ar ierobežotu atbildību „</w:t>
                  </w:r>
                  <w:r w:rsidR="00DC188D" w:rsidRPr="00DC188D">
                    <w:rPr>
                      <w:rFonts w:ascii="Times New Roman" w:eastAsia="Times New Roman" w:hAnsi="Times New Roman" w:cs="Times New Roman"/>
                      <w:sz w:val="28"/>
                      <w:szCs w:val="28"/>
                    </w:rPr>
                    <w:t xml:space="preserve">Latvijas Televīzija” (turpmāk – LTV) </w:t>
                  </w:r>
                  <w:r w:rsidRPr="00DC188D">
                    <w:rPr>
                      <w:rFonts w:ascii="Times New Roman" w:eastAsia="Times New Roman" w:hAnsi="Times New Roman" w:cs="Times New Roman"/>
                      <w:sz w:val="28"/>
                      <w:szCs w:val="28"/>
                    </w:rPr>
                    <w:t xml:space="preserve">un nepietiekošo uzkrājumu līmeni ieņēmumu lejupslīdes un svārstību līdzsvarošanai, 2019.gada rudens – ziemas sezonā veidojas situācija, kurā nebūs iespējams nodrošināt sabiedriskā pasūtījuma īstenošanu plānotajā apjomā. Tas savukārt negatīvi ietekmēs iedzīvotāju tiesības uz </w:t>
                  </w:r>
                  <w:r w:rsidR="0024441A" w:rsidRPr="00DC188D">
                    <w:rPr>
                      <w:rFonts w:ascii="Times New Roman" w:eastAsia="Times New Roman" w:hAnsi="Times New Roman" w:cs="Times New Roman"/>
                      <w:sz w:val="28"/>
                      <w:szCs w:val="28"/>
                    </w:rPr>
                    <w:t xml:space="preserve">daudzveidīgu </w:t>
                  </w:r>
                  <w:r w:rsidRPr="00DC188D">
                    <w:rPr>
                      <w:rFonts w:ascii="Times New Roman" w:eastAsia="Times New Roman" w:hAnsi="Times New Roman" w:cs="Times New Roman"/>
                      <w:sz w:val="28"/>
                      <w:szCs w:val="28"/>
                    </w:rPr>
                    <w:t xml:space="preserve">informāciju un </w:t>
                  </w:r>
                  <w:r w:rsidR="0024441A" w:rsidRPr="00DC188D">
                    <w:rPr>
                      <w:rFonts w:ascii="Times New Roman" w:eastAsia="Times New Roman" w:hAnsi="Times New Roman" w:cs="Times New Roman"/>
                      <w:sz w:val="28"/>
                      <w:szCs w:val="28"/>
                    </w:rPr>
                    <w:t xml:space="preserve">kvalitatīviem </w:t>
                  </w:r>
                  <w:r w:rsidRPr="00DC188D">
                    <w:rPr>
                      <w:rFonts w:ascii="Times New Roman" w:eastAsia="Times New Roman" w:hAnsi="Times New Roman" w:cs="Times New Roman"/>
                      <w:sz w:val="28"/>
                      <w:szCs w:val="28"/>
                    </w:rPr>
                    <w:t>sabiedrisko mediju pakalpojumiem.</w:t>
                  </w:r>
                </w:p>
                <w:p w:rsidR="00D57623" w:rsidRPr="00DC188D" w:rsidRDefault="009676DA" w:rsidP="00DC188D">
                  <w:pPr>
                    <w:spacing w:after="0" w:line="240" w:lineRule="auto"/>
                    <w:ind w:left="57" w:right="57" w:firstLine="375"/>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Pārmaiņ</w:t>
                  </w:r>
                  <w:r w:rsidR="000E3C89" w:rsidRPr="00DC188D">
                    <w:rPr>
                      <w:rFonts w:ascii="Times New Roman" w:eastAsia="Times New Roman" w:hAnsi="Times New Roman" w:cs="Times New Roman"/>
                      <w:sz w:val="28"/>
                      <w:szCs w:val="28"/>
                    </w:rPr>
                    <w:t xml:space="preserve">as </w:t>
                  </w:r>
                  <w:r w:rsidRPr="00DC188D">
                    <w:rPr>
                      <w:rFonts w:ascii="Times New Roman" w:eastAsia="Times New Roman" w:hAnsi="Times New Roman" w:cs="Times New Roman"/>
                      <w:sz w:val="28"/>
                      <w:szCs w:val="28"/>
                    </w:rPr>
                    <w:t>sabiedrisko mediju uzņēmējdarbības vidē</w:t>
                  </w:r>
                  <w:r w:rsidR="00D57623" w:rsidRPr="00DC188D">
                    <w:rPr>
                      <w:rFonts w:ascii="Times New Roman" w:eastAsia="Times New Roman" w:hAnsi="Times New Roman" w:cs="Times New Roman"/>
                      <w:sz w:val="28"/>
                      <w:szCs w:val="28"/>
                    </w:rPr>
                    <w:t xml:space="preserve"> ir radījuši kopēj</w:t>
                  </w:r>
                  <w:r w:rsidR="00D15FC8" w:rsidRPr="00DC188D">
                    <w:rPr>
                      <w:rFonts w:ascii="Times New Roman" w:eastAsia="Times New Roman" w:hAnsi="Times New Roman" w:cs="Times New Roman"/>
                      <w:sz w:val="28"/>
                      <w:szCs w:val="28"/>
                    </w:rPr>
                    <w:t xml:space="preserve">o lēsto ieņēmumu kritumu LR </w:t>
                  </w:r>
                  <w:r w:rsidR="00AE44B7" w:rsidRPr="00DC188D">
                    <w:rPr>
                      <w:rFonts w:ascii="Times New Roman" w:eastAsia="Times New Roman" w:hAnsi="Times New Roman" w:cs="Times New Roman"/>
                      <w:sz w:val="28"/>
                      <w:szCs w:val="28"/>
                    </w:rPr>
                    <w:t>1</w:t>
                  </w:r>
                  <w:r w:rsidR="00EB4266" w:rsidRPr="00DC188D">
                    <w:rPr>
                      <w:rFonts w:ascii="Times New Roman" w:eastAsia="Times New Roman" w:hAnsi="Times New Roman" w:cs="Times New Roman"/>
                      <w:sz w:val="28"/>
                      <w:szCs w:val="28"/>
                    </w:rPr>
                    <w:t>00</w:t>
                  </w:r>
                  <w:r w:rsidR="00AE44B7" w:rsidRPr="00DC188D">
                    <w:rPr>
                      <w:rFonts w:ascii="Times New Roman" w:eastAsia="Times New Roman" w:hAnsi="Times New Roman" w:cs="Times New Roman"/>
                      <w:sz w:val="28"/>
                      <w:szCs w:val="28"/>
                    </w:rPr>
                    <w:t xml:space="preserve"> </w:t>
                  </w:r>
                  <w:r w:rsidR="00EB4266" w:rsidRPr="00DC188D">
                    <w:rPr>
                      <w:rFonts w:ascii="Times New Roman" w:eastAsia="Times New Roman" w:hAnsi="Times New Roman" w:cs="Times New Roman"/>
                      <w:sz w:val="28"/>
                      <w:szCs w:val="28"/>
                    </w:rPr>
                    <w:t>000</w:t>
                  </w:r>
                  <w:r w:rsidR="00BF450B" w:rsidRPr="00DC188D">
                    <w:rPr>
                      <w:rFonts w:ascii="Times New Roman" w:eastAsia="Times New Roman" w:hAnsi="Times New Roman" w:cs="Times New Roman"/>
                      <w:sz w:val="28"/>
                      <w:szCs w:val="28"/>
                    </w:rPr>
                    <w:t xml:space="preserve"> </w:t>
                  </w:r>
                  <w:r w:rsidR="00BF450B" w:rsidRPr="00DC188D">
                    <w:rPr>
                      <w:rFonts w:ascii="Times New Roman" w:eastAsia="Times New Roman" w:hAnsi="Times New Roman" w:cs="Times New Roman"/>
                      <w:i/>
                      <w:sz w:val="28"/>
                      <w:szCs w:val="28"/>
                    </w:rPr>
                    <w:t>euro</w:t>
                  </w:r>
                  <w:r w:rsidR="00BF450B" w:rsidRPr="00DC188D">
                    <w:rPr>
                      <w:rFonts w:ascii="Times New Roman" w:eastAsia="Times New Roman" w:hAnsi="Times New Roman" w:cs="Times New Roman"/>
                      <w:sz w:val="28"/>
                      <w:szCs w:val="28"/>
                    </w:rPr>
                    <w:t xml:space="preserve"> apmērā un </w:t>
                  </w:r>
                  <w:r w:rsidR="00BF450B" w:rsidRPr="00DC188D">
                    <w:rPr>
                      <w:rFonts w:ascii="Times New Roman" w:eastAsia="Times New Roman" w:hAnsi="Times New Roman" w:cs="Times New Roman"/>
                      <w:sz w:val="28"/>
                      <w:szCs w:val="28"/>
                    </w:rPr>
                    <w:lastRenderedPageBreak/>
                    <w:t>LTV 25</w:t>
                  </w:r>
                  <w:r w:rsidR="00AE44B7" w:rsidRPr="00DC188D">
                    <w:rPr>
                      <w:rFonts w:ascii="Times New Roman" w:eastAsia="Times New Roman" w:hAnsi="Times New Roman" w:cs="Times New Roman"/>
                      <w:sz w:val="28"/>
                      <w:szCs w:val="28"/>
                    </w:rPr>
                    <w:t>4</w:t>
                  </w:r>
                  <w:r w:rsidR="00BF450B" w:rsidRPr="00DC188D">
                    <w:rPr>
                      <w:rFonts w:ascii="Times New Roman" w:eastAsia="Times New Roman" w:hAnsi="Times New Roman" w:cs="Times New Roman"/>
                      <w:sz w:val="28"/>
                      <w:szCs w:val="28"/>
                    </w:rPr>
                    <w:t xml:space="preserve"> </w:t>
                  </w:r>
                  <w:r w:rsidR="00AE44B7" w:rsidRPr="00DC188D">
                    <w:rPr>
                      <w:rFonts w:ascii="Times New Roman" w:eastAsia="Times New Roman" w:hAnsi="Times New Roman" w:cs="Times New Roman"/>
                      <w:sz w:val="28"/>
                      <w:szCs w:val="28"/>
                    </w:rPr>
                    <w:t>191</w:t>
                  </w:r>
                  <w:r w:rsidR="00BF450B" w:rsidRPr="00DC188D">
                    <w:rPr>
                      <w:rFonts w:ascii="Times New Roman" w:eastAsia="Times New Roman" w:hAnsi="Times New Roman" w:cs="Times New Roman"/>
                      <w:sz w:val="28"/>
                      <w:szCs w:val="28"/>
                    </w:rPr>
                    <w:t xml:space="preserve"> </w:t>
                  </w:r>
                  <w:r w:rsidR="00BF450B" w:rsidRPr="00DC188D">
                    <w:rPr>
                      <w:rFonts w:ascii="Times New Roman" w:eastAsia="Times New Roman" w:hAnsi="Times New Roman" w:cs="Times New Roman"/>
                      <w:i/>
                      <w:sz w:val="28"/>
                      <w:szCs w:val="28"/>
                    </w:rPr>
                    <w:t>euro</w:t>
                  </w:r>
                  <w:r w:rsidR="00BF450B" w:rsidRPr="00DC188D">
                    <w:rPr>
                      <w:rFonts w:ascii="Times New Roman" w:eastAsia="Times New Roman" w:hAnsi="Times New Roman" w:cs="Times New Roman"/>
                      <w:sz w:val="28"/>
                      <w:szCs w:val="28"/>
                    </w:rPr>
                    <w:t xml:space="preserve"> apmērā</w:t>
                  </w:r>
                  <w:r w:rsidR="00D57623" w:rsidRPr="00DC188D">
                    <w:rPr>
                      <w:rFonts w:ascii="Times New Roman" w:eastAsia="Times New Roman" w:hAnsi="Times New Roman" w:cs="Times New Roman"/>
                      <w:sz w:val="28"/>
                      <w:szCs w:val="28"/>
                    </w:rPr>
                    <w:t xml:space="preserve">. Ņemot vērā, ka LR </w:t>
                  </w:r>
                  <w:r w:rsidR="00BF450B" w:rsidRPr="00DC188D">
                    <w:rPr>
                      <w:rFonts w:ascii="Times New Roman" w:eastAsia="Times New Roman" w:hAnsi="Times New Roman" w:cs="Times New Roman"/>
                      <w:sz w:val="28"/>
                      <w:szCs w:val="28"/>
                    </w:rPr>
                    <w:t xml:space="preserve">un LTV </w:t>
                  </w:r>
                  <w:r w:rsidR="00D57623" w:rsidRPr="00DC188D">
                    <w:rPr>
                      <w:rFonts w:ascii="Times New Roman" w:eastAsia="Times New Roman" w:hAnsi="Times New Roman" w:cs="Times New Roman"/>
                      <w:sz w:val="28"/>
                      <w:szCs w:val="28"/>
                    </w:rPr>
                    <w:t>nav uzkrājumu, kas ļautu absorbēt šāda mēroga izmaiņas, t</w:t>
                  </w:r>
                  <w:r w:rsidR="00FA04BF" w:rsidRPr="00DC188D">
                    <w:rPr>
                      <w:rFonts w:ascii="Times New Roman" w:eastAsia="Times New Roman" w:hAnsi="Times New Roman" w:cs="Times New Roman"/>
                      <w:sz w:val="28"/>
                      <w:szCs w:val="28"/>
                    </w:rPr>
                    <w:t>a</w:t>
                  </w:r>
                  <w:r w:rsidR="00D57623" w:rsidRPr="00DC188D">
                    <w:rPr>
                      <w:rFonts w:ascii="Times New Roman" w:eastAsia="Times New Roman" w:hAnsi="Times New Roman" w:cs="Times New Roman"/>
                      <w:sz w:val="28"/>
                      <w:szCs w:val="28"/>
                    </w:rPr>
                    <w:t xml:space="preserve">s liedz LR </w:t>
                  </w:r>
                  <w:r w:rsidR="00BF450B" w:rsidRPr="00DC188D">
                    <w:rPr>
                      <w:rFonts w:ascii="Times New Roman" w:eastAsia="Times New Roman" w:hAnsi="Times New Roman" w:cs="Times New Roman"/>
                      <w:sz w:val="28"/>
                      <w:szCs w:val="28"/>
                    </w:rPr>
                    <w:t xml:space="preserve">un LTV </w:t>
                  </w:r>
                  <w:r w:rsidR="00D57623" w:rsidRPr="00DC188D">
                    <w:rPr>
                      <w:rFonts w:ascii="Times New Roman" w:eastAsia="Times New Roman" w:hAnsi="Times New Roman" w:cs="Times New Roman"/>
                      <w:sz w:val="28"/>
                      <w:szCs w:val="28"/>
                    </w:rPr>
                    <w:t>veikt pamatlīdzekļu uzturēšan</w:t>
                  </w:r>
                  <w:r w:rsidR="00124B69" w:rsidRPr="00DC188D">
                    <w:rPr>
                      <w:rFonts w:ascii="Times New Roman" w:eastAsia="Times New Roman" w:hAnsi="Times New Roman" w:cs="Times New Roman"/>
                      <w:sz w:val="28"/>
                      <w:szCs w:val="28"/>
                    </w:rPr>
                    <w:t>u</w:t>
                  </w:r>
                  <w:r w:rsidR="00D57623" w:rsidRPr="00DC188D">
                    <w:rPr>
                      <w:rFonts w:ascii="Times New Roman" w:eastAsia="Times New Roman" w:hAnsi="Times New Roman" w:cs="Times New Roman"/>
                      <w:sz w:val="28"/>
                      <w:szCs w:val="28"/>
                    </w:rPr>
                    <w:t xml:space="preserve"> un atjaunošan</w:t>
                  </w:r>
                  <w:r w:rsidR="00124B69" w:rsidRPr="00DC188D">
                    <w:rPr>
                      <w:rFonts w:ascii="Times New Roman" w:eastAsia="Times New Roman" w:hAnsi="Times New Roman" w:cs="Times New Roman"/>
                      <w:sz w:val="28"/>
                      <w:szCs w:val="28"/>
                    </w:rPr>
                    <w:t>u</w:t>
                  </w:r>
                  <w:r w:rsidR="00D57623" w:rsidRPr="00DC188D">
                    <w:rPr>
                      <w:rFonts w:ascii="Times New Roman" w:eastAsia="Times New Roman" w:hAnsi="Times New Roman" w:cs="Times New Roman"/>
                      <w:sz w:val="28"/>
                      <w:szCs w:val="28"/>
                    </w:rPr>
                    <w:t xml:space="preserve">, kā arī pilnā apjomā nodrošināt sabiedriskā pasūtījuma 2019.gada </w:t>
                  </w:r>
                  <w:r w:rsidR="007D4B06" w:rsidRPr="00DC188D">
                    <w:rPr>
                      <w:rFonts w:ascii="Times New Roman" w:eastAsia="Times New Roman" w:hAnsi="Times New Roman" w:cs="Times New Roman"/>
                      <w:sz w:val="28"/>
                      <w:szCs w:val="28"/>
                    </w:rPr>
                    <w:t xml:space="preserve">saturiskā </w:t>
                  </w:r>
                  <w:r w:rsidR="00D57623" w:rsidRPr="00DC188D">
                    <w:rPr>
                      <w:rFonts w:ascii="Times New Roman" w:eastAsia="Times New Roman" w:hAnsi="Times New Roman" w:cs="Times New Roman"/>
                      <w:sz w:val="28"/>
                      <w:szCs w:val="28"/>
                    </w:rPr>
                    <w:t xml:space="preserve">plāna izpildi. </w:t>
                  </w:r>
                  <w:r w:rsidR="000E3C89" w:rsidRPr="00DC188D">
                    <w:rPr>
                      <w:rFonts w:ascii="Times New Roman" w:eastAsia="Times New Roman" w:hAnsi="Times New Roman" w:cs="Times New Roman"/>
                      <w:sz w:val="28"/>
                      <w:szCs w:val="28"/>
                    </w:rPr>
                    <w:t>Līdz ar to objektīvi trūkst līdzekļu, kas nepieciešami sabiedriskā pasūtījuma īstenošanai atbilstoši Elektronisko plašsaziņas līdzekļu likuma 66.panta pirmajai daļai.</w:t>
                  </w:r>
                </w:p>
                <w:p w:rsidR="000E3C89" w:rsidRPr="00DC188D" w:rsidRDefault="00B46A8A" w:rsidP="00DC188D">
                  <w:pPr>
                    <w:spacing w:after="0" w:line="240" w:lineRule="auto"/>
                    <w:ind w:left="57" w:right="57" w:firstLine="375"/>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LR</w:t>
                  </w:r>
                  <w:r w:rsidR="00D57623" w:rsidRPr="00DC188D">
                    <w:rPr>
                      <w:rFonts w:ascii="Times New Roman" w:eastAsia="Times New Roman" w:hAnsi="Times New Roman" w:cs="Times New Roman"/>
                      <w:sz w:val="28"/>
                      <w:szCs w:val="28"/>
                    </w:rPr>
                    <w:t xml:space="preserve"> ieņēmumi n</w:t>
                  </w:r>
                  <w:r w:rsidRPr="00DC188D">
                    <w:rPr>
                      <w:rFonts w:ascii="Times New Roman" w:eastAsia="Times New Roman" w:hAnsi="Times New Roman" w:cs="Times New Roman"/>
                      <w:sz w:val="28"/>
                      <w:szCs w:val="28"/>
                    </w:rPr>
                    <w:t xml:space="preserve">o </w:t>
                  </w:r>
                  <w:r w:rsidR="00A81A90" w:rsidRPr="00DC188D">
                    <w:rPr>
                      <w:rFonts w:ascii="Times New Roman" w:eastAsia="Times New Roman" w:hAnsi="Times New Roman" w:cs="Times New Roman"/>
                      <w:sz w:val="28"/>
                      <w:szCs w:val="28"/>
                    </w:rPr>
                    <w:t>reklāmas pakalpojumiem</w:t>
                  </w:r>
                  <w:r w:rsidRPr="00DC188D">
                    <w:rPr>
                      <w:rFonts w:ascii="Times New Roman" w:eastAsia="Times New Roman" w:hAnsi="Times New Roman" w:cs="Times New Roman"/>
                      <w:sz w:val="28"/>
                      <w:szCs w:val="28"/>
                    </w:rPr>
                    <w:t xml:space="preserve"> 2019.g</w:t>
                  </w:r>
                  <w:r w:rsidR="00D57623" w:rsidRPr="00DC188D">
                    <w:rPr>
                      <w:rFonts w:ascii="Times New Roman" w:eastAsia="Times New Roman" w:hAnsi="Times New Roman" w:cs="Times New Roman"/>
                      <w:sz w:val="28"/>
                      <w:szCs w:val="28"/>
                    </w:rPr>
                    <w:t>ada pirmaj</w:t>
                  </w:r>
                  <w:r w:rsidR="00A81A90" w:rsidRPr="00DC188D">
                    <w:rPr>
                      <w:rFonts w:ascii="Times New Roman" w:eastAsia="Times New Roman" w:hAnsi="Times New Roman" w:cs="Times New Roman"/>
                      <w:sz w:val="28"/>
                      <w:szCs w:val="28"/>
                    </w:rPr>
                    <w:t xml:space="preserve">os 7 mēnešos </w:t>
                  </w:r>
                  <w:r w:rsidR="00D57623" w:rsidRPr="00DC188D">
                    <w:rPr>
                      <w:rFonts w:ascii="Times New Roman" w:eastAsia="Times New Roman" w:hAnsi="Times New Roman" w:cs="Times New Roman"/>
                      <w:sz w:val="28"/>
                      <w:szCs w:val="28"/>
                    </w:rPr>
                    <w:t>ir samazinājušies par 1</w:t>
                  </w:r>
                  <w:r w:rsidR="00A81A90" w:rsidRPr="00DC188D">
                    <w:rPr>
                      <w:rFonts w:ascii="Times New Roman" w:eastAsia="Times New Roman" w:hAnsi="Times New Roman" w:cs="Times New Roman"/>
                      <w:sz w:val="28"/>
                      <w:szCs w:val="28"/>
                    </w:rPr>
                    <w:t>3</w:t>
                  </w:r>
                  <w:r w:rsidR="00D57623" w:rsidRPr="00DC188D">
                    <w:rPr>
                      <w:rFonts w:ascii="Times New Roman" w:eastAsia="Times New Roman" w:hAnsi="Times New Roman" w:cs="Times New Roman"/>
                      <w:sz w:val="28"/>
                      <w:szCs w:val="28"/>
                    </w:rPr>
                    <w:t>,</w:t>
                  </w:r>
                  <w:r w:rsidR="00A81A90" w:rsidRPr="00DC188D">
                    <w:rPr>
                      <w:rFonts w:ascii="Times New Roman" w:eastAsia="Times New Roman" w:hAnsi="Times New Roman" w:cs="Times New Roman"/>
                      <w:sz w:val="28"/>
                      <w:szCs w:val="28"/>
                    </w:rPr>
                    <w:t>3</w:t>
                  </w:r>
                  <w:r w:rsidR="00D57623" w:rsidRPr="00DC188D">
                    <w:rPr>
                      <w:rFonts w:ascii="Times New Roman" w:eastAsia="Times New Roman" w:hAnsi="Times New Roman" w:cs="Times New Roman"/>
                      <w:sz w:val="28"/>
                      <w:szCs w:val="28"/>
                    </w:rPr>
                    <w:t xml:space="preserve">2% jeb </w:t>
                  </w:r>
                  <w:r w:rsidR="00A81A90" w:rsidRPr="00DC188D">
                    <w:rPr>
                      <w:rFonts w:ascii="Times New Roman" w:eastAsia="Times New Roman" w:hAnsi="Times New Roman" w:cs="Times New Roman"/>
                      <w:sz w:val="28"/>
                      <w:szCs w:val="28"/>
                    </w:rPr>
                    <w:t>97</w:t>
                  </w:r>
                  <w:r w:rsidR="00FA04BF" w:rsidRPr="00DC188D">
                    <w:rPr>
                      <w:rFonts w:ascii="Times New Roman" w:eastAsia="Times New Roman" w:hAnsi="Times New Roman" w:cs="Times New Roman"/>
                      <w:sz w:val="28"/>
                      <w:szCs w:val="28"/>
                    </w:rPr>
                    <w:t> </w:t>
                  </w:r>
                  <w:r w:rsidR="00A81A90" w:rsidRPr="00DC188D">
                    <w:rPr>
                      <w:rFonts w:ascii="Times New Roman" w:eastAsia="Times New Roman" w:hAnsi="Times New Roman" w:cs="Times New Roman"/>
                      <w:sz w:val="28"/>
                      <w:szCs w:val="28"/>
                    </w:rPr>
                    <w:t>853</w:t>
                  </w:r>
                  <w:r w:rsidR="00FA04BF" w:rsidRPr="00DC188D">
                    <w:rPr>
                      <w:rFonts w:ascii="Times New Roman" w:eastAsia="Times New Roman" w:hAnsi="Times New Roman" w:cs="Times New Roman"/>
                      <w:sz w:val="28"/>
                      <w:szCs w:val="28"/>
                    </w:rPr>
                    <w:t> </w:t>
                  </w:r>
                  <w:r w:rsidR="00D57623" w:rsidRPr="00DC188D">
                    <w:rPr>
                      <w:rFonts w:ascii="Times New Roman" w:eastAsia="Times New Roman" w:hAnsi="Times New Roman" w:cs="Times New Roman"/>
                      <w:i/>
                      <w:sz w:val="28"/>
                      <w:szCs w:val="28"/>
                    </w:rPr>
                    <w:t xml:space="preserve">euro </w:t>
                  </w:r>
                  <w:r w:rsidR="00D57623" w:rsidRPr="00DC188D">
                    <w:rPr>
                      <w:rFonts w:ascii="Times New Roman" w:eastAsia="Times New Roman" w:hAnsi="Times New Roman" w:cs="Times New Roman"/>
                      <w:sz w:val="28"/>
                      <w:szCs w:val="28"/>
                    </w:rPr>
                    <w:t>un ir prognozējama turpmāka to samazināšanās</w:t>
                  </w:r>
                  <w:r w:rsidR="000E3C89" w:rsidRPr="00DC188D">
                    <w:rPr>
                      <w:rFonts w:ascii="Times New Roman" w:eastAsia="Times New Roman" w:hAnsi="Times New Roman" w:cs="Times New Roman"/>
                      <w:sz w:val="28"/>
                      <w:szCs w:val="28"/>
                    </w:rPr>
                    <w:t>.</w:t>
                  </w:r>
                  <w:r w:rsidR="00E51AD1" w:rsidRPr="00DC188D">
                    <w:rPr>
                      <w:rFonts w:ascii="Times New Roman" w:eastAsia="Times New Roman" w:hAnsi="Times New Roman" w:cs="Times New Roman"/>
                      <w:sz w:val="28"/>
                      <w:szCs w:val="28"/>
                    </w:rPr>
                    <w:t xml:space="preserve"> </w:t>
                  </w:r>
                  <w:r w:rsidR="00A81A90" w:rsidRPr="00DC188D">
                    <w:rPr>
                      <w:rFonts w:ascii="Times New Roman" w:eastAsia="Times New Roman" w:hAnsi="Times New Roman" w:cs="Times New Roman"/>
                      <w:sz w:val="28"/>
                      <w:szCs w:val="28"/>
                    </w:rPr>
                    <w:t>Reklāmas</w:t>
                  </w:r>
                  <w:r w:rsidR="000B4EDA" w:rsidRPr="00DC188D">
                    <w:rPr>
                      <w:rFonts w:ascii="Times New Roman" w:eastAsia="Times New Roman" w:hAnsi="Times New Roman" w:cs="Times New Roman"/>
                      <w:sz w:val="28"/>
                      <w:szCs w:val="28"/>
                    </w:rPr>
                    <w:t xml:space="preserve"> ieņēmumu samazināšan</w:t>
                  </w:r>
                  <w:r w:rsidR="00A81A90" w:rsidRPr="00DC188D">
                    <w:rPr>
                      <w:rFonts w:ascii="Times New Roman" w:eastAsia="Times New Roman" w:hAnsi="Times New Roman" w:cs="Times New Roman"/>
                      <w:sz w:val="28"/>
                      <w:szCs w:val="28"/>
                    </w:rPr>
                    <w:t>ā</w:t>
                  </w:r>
                  <w:r w:rsidR="000B4EDA" w:rsidRPr="00DC188D">
                    <w:rPr>
                      <w:rFonts w:ascii="Times New Roman" w:eastAsia="Times New Roman" w:hAnsi="Times New Roman" w:cs="Times New Roman"/>
                      <w:sz w:val="28"/>
                      <w:szCs w:val="28"/>
                    </w:rPr>
                    <w:t xml:space="preserve">s apdraud sabiedriskā pasūtījuma satura kvalitāti. Tādēļ turpmāk nepieciešams papildu finansējums </w:t>
                  </w:r>
                  <w:r w:rsidR="00304E08" w:rsidRPr="00DC188D">
                    <w:rPr>
                      <w:rFonts w:ascii="Times New Roman" w:eastAsia="Times New Roman" w:hAnsi="Times New Roman" w:cs="Times New Roman"/>
                      <w:sz w:val="28"/>
                      <w:szCs w:val="28"/>
                    </w:rPr>
                    <w:t>1</w:t>
                  </w:r>
                  <w:r w:rsidR="00EB4266" w:rsidRPr="00DC188D">
                    <w:rPr>
                      <w:rFonts w:ascii="Times New Roman" w:eastAsia="Times New Roman" w:hAnsi="Times New Roman" w:cs="Times New Roman"/>
                      <w:sz w:val="28"/>
                      <w:szCs w:val="28"/>
                    </w:rPr>
                    <w:t>00</w:t>
                  </w:r>
                  <w:r w:rsidR="00304E08" w:rsidRPr="00DC188D">
                    <w:rPr>
                      <w:rFonts w:ascii="Times New Roman" w:eastAsia="Times New Roman" w:hAnsi="Times New Roman" w:cs="Times New Roman"/>
                      <w:sz w:val="28"/>
                      <w:szCs w:val="28"/>
                    </w:rPr>
                    <w:t xml:space="preserve"> 0</w:t>
                  </w:r>
                  <w:r w:rsidR="00EB4266" w:rsidRPr="00DC188D">
                    <w:rPr>
                      <w:rFonts w:ascii="Times New Roman" w:eastAsia="Times New Roman" w:hAnsi="Times New Roman" w:cs="Times New Roman"/>
                      <w:sz w:val="28"/>
                      <w:szCs w:val="28"/>
                    </w:rPr>
                    <w:t>00</w:t>
                  </w:r>
                  <w:r w:rsidR="00304E08" w:rsidRPr="00DC188D">
                    <w:rPr>
                      <w:rFonts w:ascii="Times New Roman" w:eastAsia="Times New Roman" w:hAnsi="Times New Roman" w:cs="Times New Roman"/>
                      <w:sz w:val="28"/>
                      <w:szCs w:val="28"/>
                    </w:rPr>
                    <w:t xml:space="preserve"> </w:t>
                  </w:r>
                  <w:r w:rsidR="00304E08" w:rsidRPr="00DC188D">
                    <w:rPr>
                      <w:rFonts w:ascii="Times New Roman" w:eastAsia="Times New Roman" w:hAnsi="Times New Roman" w:cs="Times New Roman"/>
                      <w:i/>
                      <w:sz w:val="28"/>
                      <w:szCs w:val="28"/>
                    </w:rPr>
                    <w:t xml:space="preserve">euro </w:t>
                  </w:r>
                  <w:r w:rsidR="001537FD" w:rsidRPr="00DC188D">
                    <w:rPr>
                      <w:rFonts w:ascii="Times New Roman" w:eastAsia="Times New Roman" w:hAnsi="Times New Roman" w:cs="Times New Roman"/>
                      <w:sz w:val="28"/>
                      <w:szCs w:val="28"/>
                    </w:rPr>
                    <w:t>apmērā</w:t>
                  </w:r>
                  <w:r w:rsidR="00E51AD1" w:rsidRPr="00DC188D">
                    <w:rPr>
                      <w:rFonts w:ascii="Times New Roman" w:eastAsia="Times New Roman" w:hAnsi="Times New Roman" w:cs="Times New Roman"/>
                      <w:sz w:val="28"/>
                      <w:szCs w:val="28"/>
                    </w:rPr>
                    <w:t>  </w:t>
                  </w:r>
                  <w:r w:rsidR="00B6395C" w:rsidRPr="00DC188D">
                    <w:rPr>
                      <w:rFonts w:ascii="Times New Roman" w:eastAsia="Times New Roman" w:hAnsi="Times New Roman" w:cs="Times New Roman"/>
                      <w:sz w:val="28"/>
                      <w:szCs w:val="28"/>
                    </w:rPr>
                    <w:t xml:space="preserve">LR 2019.gada </w:t>
                  </w:r>
                  <w:r w:rsidR="005E6D7B" w:rsidRPr="00DC188D">
                    <w:rPr>
                      <w:rFonts w:ascii="Times New Roman" w:eastAsia="Times New Roman" w:hAnsi="Times New Roman" w:cs="Times New Roman"/>
                      <w:sz w:val="28"/>
                      <w:szCs w:val="28"/>
                    </w:rPr>
                    <w:t>rudens – ziemas</w:t>
                  </w:r>
                  <w:r w:rsidR="00B6395C" w:rsidRPr="00DC188D">
                    <w:rPr>
                      <w:rFonts w:ascii="Times New Roman" w:eastAsia="Times New Roman" w:hAnsi="Times New Roman" w:cs="Times New Roman"/>
                      <w:sz w:val="28"/>
                      <w:szCs w:val="28"/>
                    </w:rPr>
                    <w:t xml:space="preserve"> sezonas </w:t>
                  </w:r>
                  <w:r w:rsidR="00350BC2" w:rsidRPr="00DC188D">
                    <w:rPr>
                      <w:rFonts w:ascii="Times New Roman" w:eastAsia="Times New Roman" w:hAnsi="Times New Roman" w:cs="Times New Roman"/>
                      <w:sz w:val="28"/>
                      <w:szCs w:val="28"/>
                    </w:rPr>
                    <w:t xml:space="preserve">(novembris – decembris) oriģinālsatura raidapjomu nodrošināšanas un stabilizēšanas pasākumu īstenošanai, kā arī ētera pults iegādei, nodrošinot saturu 2019.gada sabiedriskā pasūtījuma plānā paredzētajā apjomā. Esošās dotācijas ietvaros ir iespējams nodrošināt raidījumus tikai ar ļoti ierobežotu tematiku apjomu, bez ekspertu viedokļiem un papildus sižetiem, komentāriem un intervijām. </w:t>
                  </w:r>
                  <w:r w:rsidR="005E6D7B" w:rsidRPr="00DC188D">
                    <w:rPr>
                      <w:rFonts w:ascii="Times New Roman" w:eastAsia="Times New Roman" w:hAnsi="Times New Roman" w:cs="Times New Roman"/>
                      <w:sz w:val="28"/>
                      <w:szCs w:val="28"/>
                    </w:rPr>
                    <w:t xml:space="preserve">Minētais finansējums nodrošinās operatīvās darbības izmaksu saistību izpildi 2019.gada novembrī un decembrī. </w:t>
                  </w:r>
                  <w:r w:rsidR="00350BC2" w:rsidRPr="00DC188D">
                    <w:rPr>
                      <w:rFonts w:ascii="Times New Roman" w:eastAsia="Times New Roman" w:hAnsi="Times New Roman" w:cs="Times New Roman"/>
                      <w:sz w:val="28"/>
                      <w:szCs w:val="28"/>
                    </w:rPr>
                    <w:t>Turklāt ievērojot pašu ieņēmumu samazinājumu un finanšu sektora reklāmu aizliegumu, akcijas Dod 5 īstenošana bez papildus finanšu resursiem nav iespējama.</w:t>
                  </w:r>
                </w:p>
                <w:p w:rsidR="00304E08" w:rsidRPr="00DC188D" w:rsidRDefault="00B64349" w:rsidP="00DC188D">
                  <w:pPr>
                    <w:spacing w:after="0" w:line="240" w:lineRule="auto"/>
                    <w:ind w:left="57" w:right="57" w:firstLine="375"/>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Reklāmas pakalpoj</w:t>
                  </w:r>
                  <w:r w:rsidR="00DC188D">
                    <w:rPr>
                      <w:rFonts w:ascii="Times New Roman" w:eastAsia="Times New Roman" w:hAnsi="Times New Roman" w:cs="Times New Roman"/>
                      <w:sz w:val="28"/>
                      <w:szCs w:val="28"/>
                    </w:rPr>
                    <w:t xml:space="preserve">umu ieņēmumu samazināšanās dēļ </w:t>
                  </w:r>
                  <w:r w:rsidRPr="00DC188D">
                    <w:rPr>
                      <w:rFonts w:ascii="Times New Roman" w:eastAsia="Times New Roman" w:hAnsi="Times New Roman" w:cs="Times New Roman"/>
                      <w:sz w:val="28"/>
                      <w:szCs w:val="28"/>
                    </w:rPr>
                    <w:t xml:space="preserve">LTV ir būtiski apgrūtinātas iespējas īstenot LTV sabiedrisko pasūtījumu plānotajā apjomā, nodrošinot sabiedriskā pasūtījuma daudzveidību, kvalitāti un apjomu sabiedriskā medija programmās, tādēļ ir jāveic neatliekami pasākumi 2019.gada rudens sezonas </w:t>
                  </w:r>
                  <w:r w:rsidRPr="00DC188D">
                    <w:rPr>
                      <w:rFonts w:ascii="Times New Roman" w:eastAsia="Times New Roman" w:hAnsi="Times New Roman" w:cs="Times New Roman"/>
                      <w:sz w:val="28"/>
                      <w:szCs w:val="28"/>
                    </w:rPr>
                    <w:lastRenderedPageBreak/>
                    <w:t>oriģinālsatura raidapjomu nodrošināšanas un stabilizēšan</w:t>
                  </w:r>
                  <w:r w:rsidR="00DC188D">
                    <w:rPr>
                      <w:rFonts w:ascii="Times New Roman" w:eastAsia="Times New Roman" w:hAnsi="Times New Roman" w:cs="Times New Roman"/>
                      <w:sz w:val="28"/>
                      <w:szCs w:val="28"/>
                    </w:rPr>
                    <w:t>as pasākumu īstenošanai 254 191 </w:t>
                  </w:r>
                  <w:r w:rsidRPr="00DC188D">
                    <w:rPr>
                      <w:rFonts w:ascii="Times New Roman" w:eastAsia="Times New Roman" w:hAnsi="Times New Roman" w:cs="Times New Roman"/>
                      <w:i/>
                      <w:sz w:val="28"/>
                      <w:szCs w:val="28"/>
                    </w:rPr>
                    <w:t>euro</w:t>
                  </w:r>
                  <w:r w:rsidRPr="00DC188D">
                    <w:rPr>
                      <w:rFonts w:ascii="Times New Roman" w:eastAsia="Times New Roman" w:hAnsi="Times New Roman" w:cs="Times New Roman"/>
                      <w:sz w:val="28"/>
                      <w:szCs w:val="28"/>
                    </w:rPr>
                    <w:t xml:space="preserve"> apmērā. Minētais finansējums nodrošinās operatīvās darbības izmaksu saistību izpildi 2019.gada </w:t>
                  </w:r>
                  <w:r w:rsidR="002264CE" w:rsidRPr="00DC188D">
                    <w:rPr>
                      <w:rFonts w:ascii="Times New Roman" w:eastAsia="Times New Roman" w:hAnsi="Times New Roman" w:cs="Times New Roman"/>
                      <w:sz w:val="28"/>
                      <w:szCs w:val="28"/>
                    </w:rPr>
                    <w:t xml:space="preserve">novembrī </w:t>
                  </w:r>
                  <w:r w:rsidRPr="00DC188D">
                    <w:rPr>
                      <w:rFonts w:ascii="Times New Roman" w:eastAsia="Times New Roman" w:hAnsi="Times New Roman" w:cs="Times New Roman"/>
                      <w:sz w:val="28"/>
                      <w:szCs w:val="28"/>
                    </w:rPr>
                    <w:t xml:space="preserve">un </w:t>
                  </w:r>
                  <w:r w:rsidR="002264CE" w:rsidRPr="00DC188D">
                    <w:rPr>
                      <w:rFonts w:ascii="Times New Roman" w:eastAsia="Times New Roman" w:hAnsi="Times New Roman" w:cs="Times New Roman"/>
                      <w:sz w:val="28"/>
                      <w:szCs w:val="28"/>
                    </w:rPr>
                    <w:t>decembrī</w:t>
                  </w:r>
                  <w:r w:rsidRPr="00DC188D">
                    <w:rPr>
                      <w:rFonts w:ascii="Times New Roman" w:eastAsia="Times New Roman" w:hAnsi="Times New Roman" w:cs="Times New Roman"/>
                      <w:sz w:val="28"/>
                      <w:szCs w:val="28"/>
                    </w:rPr>
                    <w:t xml:space="preserve">. Kopējais LTV reklāmas ieņēmumu kritums 2019.gada pirmajos </w:t>
                  </w:r>
                  <w:r w:rsidR="00DC188D">
                    <w:rPr>
                      <w:rFonts w:ascii="Times New Roman" w:eastAsia="Times New Roman" w:hAnsi="Times New Roman" w:cs="Times New Roman"/>
                      <w:sz w:val="28"/>
                      <w:szCs w:val="28"/>
                    </w:rPr>
                    <w:t>9</w:t>
                  </w:r>
                  <w:r w:rsidRPr="00DC188D">
                    <w:rPr>
                      <w:rFonts w:ascii="Times New Roman" w:eastAsia="Times New Roman" w:hAnsi="Times New Roman" w:cs="Times New Roman"/>
                      <w:sz w:val="28"/>
                      <w:szCs w:val="28"/>
                    </w:rPr>
                    <w:t xml:space="preserve"> mēnešos, salīdzinot ar analogu periodu 2018.gadā: 482</w:t>
                  </w:r>
                  <w:r w:rsidR="00DC188D">
                    <w:rPr>
                      <w:rFonts w:ascii="Times New Roman" w:eastAsia="Times New Roman" w:hAnsi="Times New Roman" w:cs="Times New Roman"/>
                      <w:sz w:val="28"/>
                      <w:szCs w:val="28"/>
                    </w:rPr>
                    <w:t> </w:t>
                  </w:r>
                  <w:r w:rsidRPr="00DC188D">
                    <w:rPr>
                      <w:rFonts w:ascii="Times New Roman" w:eastAsia="Times New Roman" w:hAnsi="Times New Roman" w:cs="Times New Roman"/>
                      <w:sz w:val="28"/>
                      <w:szCs w:val="28"/>
                    </w:rPr>
                    <w:t xml:space="preserve">955 </w:t>
                  </w:r>
                  <w:r w:rsidR="00DC188D" w:rsidRPr="00DC188D">
                    <w:rPr>
                      <w:rFonts w:ascii="Times New Roman" w:eastAsia="Times New Roman" w:hAnsi="Times New Roman" w:cs="Times New Roman"/>
                      <w:i/>
                      <w:sz w:val="28"/>
                      <w:szCs w:val="28"/>
                    </w:rPr>
                    <w:t>euro</w:t>
                  </w:r>
                  <w:r w:rsidR="00DC188D" w:rsidRPr="00DC188D">
                    <w:rPr>
                      <w:rFonts w:ascii="Times New Roman" w:eastAsia="Times New Roman" w:hAnsi="Times New Roman" w:cs="Times New Roman"/>
                      <w:sz w:val="28"/>
                      <w:szCs w:val="28"/>
                    </w:rPr>
                    <w:t xml:space="preserve"> </w:t>
                  </w:r>
                  <w:r w:rsidR="00DC188D">
                    <w:rPr>
                      <w:rFonts w:ascii="Times New Roman" w:eastAsia="Times New Roman" w:hAnsi="Times New Roman" w:cs="Times New Roman"/>
                      <w:sz w:val="28"/>
                      <w:szCs w:val="28"/>
                    </w:rPr>
                    <w:t xml:space="preserve">(bez PVN </w:t>
                  </w:r>
                  <w:r w:rsidRPr="00DC188D">
                    <w:rPr>
                      <w:rFonts w:ascii="Times New Roman" w:eastAsia="Times New Roman" w:hAnsi="Times New Roman" w:cs="Times New Roman"/>
                      <w:sz w:val="28"/>
                      <w:szCs w:val="28"/>
                    </w:rPr>
                    <w:t>21%)</w:t>
                  </w:r>
                  <w:r w:rsidR="002264CE" w:rsidRPr="00DC188D">
                    <w:rPr>
                      <w:sz w:val="28"/>
                      <w:szCs w:val="28"/>
                    </w:rPr>
                    <w:t xml:space="preserve"> </w:t>
                  </w:r>
                  <w:r w:rsidR="002264CE" w:rsidRPr="00DC188D">
                    <w:rPr>
                      <w:rFonts w:ascii="Times New Roman" w:eastAsia="Times New Roman" w:hAnsi="Times New Roman" w:cs="Times New Roman"/>
                      <w:sz w:val="28"/>
                      <w:szCs w:val="28"/>
                    </w:rPr>
                    <w:t>apmērā</w:t>
                  </w:r>
                  <w:r w:rsidRPr="00DC188D">
                    <w:rPr>
                      <w:rFonts w:ascii="Times New Roman" w:eastAsia="Times New Roman" w:hAnsi="Times New Roman" w:cs="Times New Roman"/>
                      <w:sz w:val="28"/>
                      <w:szCs w:val="28"/>
                    </w:rPr>
                    <w:t>, tas veido 18,7% lielu relatīvo samazinājumu.</w:t>
                  </w:r>
                </w:p>
                <w:p w:rsidR="00D57623" w:rsidRPr="00DC188D" w:rsidRDefault="007D4B06" w:rsidP="00DC188D">
                  <w:pPr>
                    <w:spacing w:after="0" w:line="240" w:lineRule="auto"/>
                    <w:ind w:left="57" w:right="57" w:firstLine="375"/>
                    <w:jc w:val="both"/>
                    <w:rPr>
                      <w:rFonts w:ascii="Times New Roman" w:hAnsi="Times New Roman" w:cs="Times New Roman"/>
                      <w:sz w:val="28"/>
                      <w:szCs w:val="28"/>
                    </w:rPr>
                  </w:pPr>
                  <w:r w:rsidRPr="00DC188D">
                    <w:rPr>
                      <w:rFonts w:ascii="Times New Roman" w:eastAsia="Times New Roman" w:hAnsi="Times New Roman" w:cs="Times New Roman"/>
                      <w:sz w:val="28"/>
                      <w:szCs w:val="28"/>
                    </w:rPr>
                    <w:t xml:space="preserve">Ņemot vērā minēto, lai nodrošinātu LR pamatfunkcijas izpildi plānotajā apjomā 2019.gada rudens – ziemas sezonā, </w:t>
                  </w:r>
                  <w:r w:rsidR="00304E08" w:rsidRPr="00DC188D">
                    <w:rPr>
                      <w:rFonts w:ascii="Times New Roman" w:eastAsia="Times New Roman" w:hAnsi="Times New Roman" w:cs="Times New Roman"/>
                      <w:sz w:val="28"/>
                      <w:szCs w:val="28"/>
                    </w:rPr>
                    <w:t xml:space="preserve">un LTV 2019.gada rudens </w:t>
                  </w:r>
                  <w:r w:rsidR="007E34B0" w:rsidRPr="00DC188D">
                    <w:rPr>
                      <w:rFonts w:ascii="Times New Roman" w:eastAsia="Times New Roman" w:hAnsi="Times New Roman" w:cs="Times New Roman"/>
                      <w:sz w:val="28"/>
                      <w:szCs w:val="28"/>
                    </w:rPr>
                    <w:t xml:space="preserve">– ziemas </w:t>
                  </w:r>
                  <w:r w:rsidR="00304E08" w:rsidRPr="00DC188D">
                    <w:rPr>
                      <w:rFonts w:ascii="Times New Roman" w:eastAsia="Times New Roman" w:hAnsi="Times New Roman" w:cs="Times New Roman"/>
                      <w:sz w:val="28"/>
                      <w:szCs w:val="28"/>
                    </w:rPr>
                    <w:t>sezonas oriģinālsatura raidapjomu nodrošināšanas un stabilizēšanas pasākumu īstenošanu</w:t>
                  </w:r>
                  <w:r w:rsidR="00DC188D">
                    <w:rPr>
                      <w:rFonts w:ascii="Times New Roman" w:eastAsia="Times New Roman" w:hAnsi="Times New Roman" w:cs="Times New Roman"/>
                      <w:sz w:val="28"/>
                      <w:szCs w:val="28"/>
                    </w:rPr>
                    <w:t>,</w:t>
                  </w:r>
                  <w:r w:rsidR="00304E08" w:rsidRPr="00DC188D">
                    <w:rPr>
                      <w:rFonts w:ascii="Times New Roman" w:eastAsia="Times New Roman" w:hAnsi="Times New Roman" w:cs="Times New Roman"/>
                      <w:sz w:val="28"/>
                      <w:szCs w:val="28"/>
                    </w:rPr>
                    <w:t xml:space="preserve"> </w:t>
                  </w:r>
                  <w:r w:rsidR="00386DC5" w:rsidRPr="00DC188D">
                    <w:rPr>
                      <w:rFonts w:ascii="Times New Roman" w:eastAsia="Times New Roman" w:hAnsi="Times New Roman" w:cs="Times New Roman"/>
                      <w:sz w:val="28"/>
                      <w:szCs w:val="28"/>
                    </w:rPr>
                    <w:t xml:space="preserve">nepieciešams </w:t>
                  </w:r>
                  <w:r w:rsidR="00EB4266" w:rsidRPr="00DC188D">
                    <w:rPr>
                      <w:rFonts w:ascii="Times New Roman" w:eastAsia="Times New Roman" w:hAnsi="Times New Roman" w:cs="Times New Roman"/>
                      <w:sz w:val="28"/>
                      <w:szCs w:val="28"/>
                    </w:rPr>
                    <w:t>papildu</w:t>
                  </w:r>
                  <w:r w:rsidR="00DC188D">
                    <w:rPr>
                      <w:rFonts w:ascii="Times New Roman" w:eastAsia="Times New Roman" w:hAnsi="Times New Roman" w:cs="Times New Roman"/>
                      <w:sz w:val="28"/>
                      <w:szCs w:val="28"/>
                    </w:rPr>
                    <w:t>s</w:t>
                  </w:r>
                  <w:r w:rsidR="00EB4266" w:rsidRPr="00DC188D">
                    <w:rPr>
                      <w:rFonts w:ascii="Times New Roman" w:eastAsia="Times New Roman" w:hAnsi="Times New Roman" w:cs="Times New Roman"/>
                      <w:sz w:val="28"/>
                      <w:szCs w:val="28"/>
                    </w:rPr>
                    <w:t xml:space="preserve"> </w:t>
                  </w:r>
                  <w:r w:rsidR="00386DC5" w:rsidRPr="00DC188D">
                    <w:rPr>
                      <w:rFonts w:ascii="Times New Roman" w:eastAsia="Times New Roman" w:hAnsi="Times New Roman" w:cs="Times New Roman"/>
                      <w:sz w:val="28"/>
                      <w:szCs w:val="28"/>
                    </w:rPr>
                    <w:t xml:space="preserve">finansējums </w:t>
                  </w:r>
                  <w:r w:rsidR="00F548FA" w:rsidRPr="00DC188D">
                    <w:rPr>
                      <w:rFonts w:ascii="Times New Roman" w:eastAsia="Times New Roman" w:hAnsi="Times New Roman" w:cs="Times New Roman"/>
                      <w:sz w:val="28"/>
                      <w:szCs w:val="28"/>
                    </w:rPr>
                    <w:t>3</w:t>
                  </w:r>
                  <w:r w:rsidR="00EB4266" w:rsidRPr="00DC188D">
                    <w:rPr>
                      <w:rFonts w:ascii="Times New Roman" w:eastAsia="Times New Roman" w:hAnsi="Times New Roman" w:cs="Times New Roman"/>
                      <w:sz w:val="28"/>
                      <w:szCs w:val="28"/>
                    </w:rPr>
                    <w:t>54</w:t>
                  </w:r>
                  <w:r w:rsidR="00386DC5" w:rsidRPr="00DC188D">
                    <w:rPr>
                      <w:rFonts w:ascii="Times New Roman" w:eastAsia="Times New Roman" w:hAnsi="Times New Roman" w:cs="Times New Roman"/>
                      <w:sz w:val="28"/>
                      <w:szCs w:val="28"/>
                    </w:rPr>
                    <w:t xml:space="preserve"> </w:t>
                  </w:r>
                  <w:r w:rsidR="00EB4266" w:rsidRPr="00DC188D">
                    <w:rPr>
                      <w:rFonts w:ascii="Times New Roman" w:eastAsia="Times New Roman" w:hAnsi="Times New Roman" w:cs="Times New Roman"/>
                      <w:sz w:val="28"/>
                      <w:szCs w:val="28"/>
                    </w:rPr>
                    <w:t>191</w:t>
                  </w:r>
                  <w:r w:rsidR="00386DC5" w:rsidRPr="00DC188D">
                    <w:rPr>
                      <w:rFonts w:ascii="Times New Roman" w:eastAsia="Times New Roman" w:hAnsi="Times New Roman" w:cs="Times New Roman"/>
                      <w:sz w:val="28"/>
                      <w:szCs w:val="28"/>
                    </w:rPr>
                    <w:t xml:space="preserve"> </w:t>
                  </w:r>
                  <w:r w:rsidR="00386DC5" w:rsidRPr="00DC188D">
                    <w:rPr>
                      <w:rFonts w:ascii="Times New Roman" w:eastAsia="Times New Roman" w:hAnsi="Times New Roman" w:cs="Times New Roman"/>
                      <w:i/>
                      <w:sz w:val="28"/>
                      <w:szCs w:val="28"/>
                    </w:rPr>
                    <w:t>euro</w:t>
                  </w:r>
                  <w:r w:rsidR="00386DC5" w:rsidRPr="00DC188D">
                    <w:rPr>
                      <w:rFonts w:ascii="Times New Roman" w:eastAsia="Times New Roman" w:hAnsi="Times New Roman" w:cs="Times New Roman"/>
                      <w:sz w:val="28"/>
                      <w:szCs w:val="28"/>
                    </w:rPr>
                    <w:t xml:space="preserve"> apmērā.</w:t>
                  </w:r>
                  <w:r w:rsidR="00E51AD1" w:rsidRPr="00DC188D">
                    <w:rPr>
                      <w:rFonts w:ascii="Times New Roman" w:eastAsia="Times New Roman" w:hAnsi="Times New Roman" w:cs="Times New Roman"/>
                      <w:sz w:val="28"/>
                      <w:szCs w:val="28"/>
                    </w:rPr>
                    <w:t xml:space="preserve"> </w:t>
                  </w:r>
                  <w:r w:rsidR="00E51AD1" w:rsidRPr="00DC188D">
                    <w:rPr>
                      <w:rFonts w:ascii="Times New Roman" w:hAnsi="Times New Roman" w:cs="Times New Roman"/>
                      <w:sz w:val="28"/>
                      <w:szCs w:val="28"/>
                    </w:rPr>
                    <w:t>Finansējums tiks izlietots līdz 2019.gada beigām.</w:t>
                  </w:r>
                </w:p>
                <w:p w:rsidR="00B7284D" w:rsidRPr="00DC188D" w:rsidRDefault="005E6D7B" w:rsidP="00DC188D">
                  <w:pPr>
                    <w:spacing w:after="0" w:line="240" w:lineRule="auto"/>
                    <w:ind w:left="57" w:right="57" w:firstLine="375"/>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LR s</w:t>
                  </w:r>
                  <w:r w:rsidR="00B7284D" w:rsidRPr="00DC188D">
                    <w:rPr>
                      <w:rFonts w:ascii="Times New Roman" w:eastAsia="Times New Roman" w:hAnsi="Times New Roman" w:cs="Times New Roman"/>
                      <w:sz w:val="28"/>
                      <w:szCs w:val="28"/>
                    </w:rPr>
                    <w:t>abiedriskā pasūtījuma izpildei nepieciešamo līdzekļu apjomu 2019.gadā ietekmē arī nepieciešamība izmaksāt kompensāciju darb</w:t>
                  </w:r>
                  <w:r w:rsidR="00DC188D">
                    <w:rPr>
                      <w:rFonts w:ascii="Times New Roman" w:eastAsia="Times New Roman" w:hAnsi="Times New Roman" w:cs="Times New Roman"/>
                      <w:sz w:val="28"/>
                      <w:szCs w:val="28"/>
                    </w:rPr>
                    <w:t>iniekiem, kuriem 2016. un 2017.</w:t>
                  </w:r>
                  <w:r w:rsidR="00B7284D" w:rsidRPr="00DC188D">
                    <w:rPr>
                      <w:rFonts w:ascii="Times New Roman" w:eastAsia="Times New Roman" w:hAnsi="Times New Roman" w:cs="Times New Roman"/>
                      <w:sz w:val="28"/>
                      <w:szCs w:val="28"/>
                    </w:rPr>
                    <w:t>gadā ir kļūdaini aprēķināta samaksa par virsstundu darbu un darbu svētku dienās. Valsts kontrole 2018</w:t>
                  </w:r>
                  <w:r w:rsidR="00DC188D">
                    <w:rPr>
                      <w:rFonts w:ascii="Times New Roman" w:eastAsia="Times New Roman" w:hAnsi="Times New Roman" w:cs="Times New Roman"/>
                      <w:sz w:val="28"/>
                      <w:szCs w:val="28"/>
                    </w:rPr>
                    <w:t>.</w:t>
                  </w:r>
                  <w:r w:rsidR="00B7284D" w:rsidRPr="00DC188D">
                    <w:rPr>
                      <w:rFonts w:ascii="Times New Roman" w:eastAsia="Times New Roman" w:hAnsi="Times New Roman" w:cs="Times New Roman"/>
                      <w:sz w:val="28"/>
                      <w:szCs w:val="28"/>
                    </w:rPr>
                    <w:t>gadā veica lik</w:t>
                  </w:r>
                  <w:r w:rsidR="00DC188D">
                    <w:rPr>
                      <w:rFonts w:ascii="Times New Roman" w:eastAsia="Times New Roman" w:hAnsi="Times New Roman" w:cs="Times New Roman"/>
                      <w:sz w:val="28"/>
                      <w:szCs w:val="28"/>
                    </w:rPr>
                    <w:t>umības un lietderības revīziju „</w:t>
                  </w:r>
                  <w:r w:rsidR="00B7284D" w:rsidRPr="00DC188D">
                    <w:rPr>
                      <w:rFonts w:ascii="Times New Roman" w:eastAsia="Times New Roman" w:hAnsi="Times New Roman" w:cs="Times New Roman"/>
                      <w:sz w:val="28"/>
                      <w:szCs w:val="28"/>
                    </w:rPr>
                    <w:t xml:space="preserve">Vai sabiedriskā pasūtījuma īstenošana ir lietderīga un atbilst sabiedrības interesēm?” analizējot </w:t>
                  </w:r>
                  <w:r w:rsidR="00D53017" w:rsidRPr="00DC188D">
                    <w:rPr>
                      <w:rFonts w:ascii="Times New Roman" w:eastAsia="Times New Roman" w:hAnsi="Times New Roman" w:cs="Times New Roman"/>
                      <w:sz w:val="28"/>
                      <w:szCs w:val="28"/>
                    </w:rPr>
                    <w:t>LR</w:t>
                  </w:r>
                  <w:r w:rsidR="00B7284D" w:rsidRPr="00DC188D">
                    <w:rPr>
                      <w:rFonts w:ascii="Times New Roman" w:eastAsia="Times New Roman" w:hAnsi="Times New Roman" w:cs="Times New Roman"/>
                      <w:sz w:val="28"/>
                      <w:szCs w:val="28"/>
                    </w:rPr>
                    <w:t xml:space="preserve"> darbību 2016. un 2017. gadā, t</w:t>
                  </w:r>
                  <w:r w:rsidR="00DC188D">
                    <w:rPr>
                      <w:rFonts w:ascii="Times New Roman" w:eastAsia="Times New Roman" w:hAnsi="Times New Roman" w:cs="Times New Roman"/>
                      <w:sz w:val="28"/>
                      <w:szCs w:val="28"/>
                    </w:rPr>
                    <w:t>ai skaitā</w:t>
                  </w:r>
                  <w:r w:rsidR="00B7284D" w:rsidRPr="00DC188D">
                    <w:rPr>
                      <w:rFonts w:ascii="Times New Roman" w:eastAsia="Times New Roman" w:hAnsi="Times New Roman" w:cs="Times New Roman"/>
                      <w:sz w:val="28"/>
                      <w:szCs w:val="28"/>
                    </w:rPr>
                    <w:t xml:space="preserve"> vērtējot finanšu plānošanu un uzskaiti un darba samaksas sistēmu. Valsts kontroles ziņojuma secinājumos attiecībā uz darba samaksas sistēmu tika norādīts, ka „Radio darba organizācijas un darba laika uzskaites nepilnību rezultātā, </w:t>
                  </w:r>
                  <w:r w:rsidR="00D53017" w:rsidRPr="00DC188D">
                    <w:rPr>
                      <w:rFonts w:ascii="Times New Roman" w:eastAsia="Times New Roman" w:hAnsi="Times New Roman" w:cs="Times New Roman"/>
                      <w:sz w:val="28"/>
                      <w:szCs w:val="28"/>
                    </w:rPr>
                    <w:t>LR</w:t>
                  </w:r>
                  <w:r w:rsidR="00B7284D" w:rsidRPr="00DC188D">
                    <w:rPr>
                      <w:rFonts w:ascii="Times New Roman" w:eastAsia="Times New Roman" w:hAnsi="Times New Roman" w:cs="Times New Roman"/>
                      <w:sz w:val="28"/>
                      <w:szCs w:val="28"/>
                    </w:rPr>
                    <w:t xml:space="preserve"> normālā darba laika ietvarā darbiniekiem, kuri saskaņā ar darba laika uzskaites tabulā norādīto ir kalendārā mēneša ietvaros strādājuši gan svētku dienās, gan strādājuši virsstundas, nav aprēķinātas un izmaksātas p</w:t>
                  </w:r>
                  <w:r w:rsidR="00DC188D">
                    <w:rPr>
                      <w:rFonts w:ascii="Times New Roman" w:eastAsia="Times New Roman" w:hAnsi="Times New Roman" w:cs="Times New Roman"/>
                      <w:sz w:val="28"/>
                      <w:szCs w:val="28"/>
                    </w:rPr>
                    <w:t>iemaksas par virsstundu darbu”</w:t>
                  </w:r>
                  <w:r w:rsidR="00B7284D" w:rsidRP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sz w:val="28"/>
                      <w:szCs w:val="28"/>
                    </w:rPr>
                    <w:lastRenderedPageBreak/>
                    <w:t>Attiecīgi Valsts kontroles ieteikumu ieviešanas</w:t>
                  </w:r>
                  <w:r w:rsidR="00DC188D">
                    <w:rPr>
                      <w:rFonts w:ascii="Times New Roman" w:eastAsia="Times New Roman" w:hAnsi="Times New Roman" w:cs="Times New Roman"/>
                      <w:sz w:val="28"/>
                      <w:szCs w:val="28"/>
                    </w:rPr>
                    <w:t xml:space="preserve"> grafikā ir iekļauts uzdevums </w:t>
                  </w:r>
                  <w:r w:rsidR="00B7284D" w:rsidRPr="00DC188D">
                    <w:rPr>
                      <w:rFonts w:ascii="Times New Roman" w:eastAsia="Times New Roman" w:hAnsi="Times New Roman" w:cs="Times New Roman"/>
                      <w:sz w:val="28"/>
                      <w:szCs w:val="28"/>
                    </w:rPr>
                    <w:t>„6. Radio vadībai nodrošināt atlīdzības pārrēķinu un izmaksu darbiniekiem, kuriem darba laika uzskaites tabulā norādīts, ka viņi ir strādājuši virsstundas, bet nav aprēķinātas piemaksas par virsstundu darbu.”</w:t>
                  </w:r>
                  <w:r w:rsidR="00DC188D" w:rsidRP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sz w:val="28"/>
                      <w:szCs w:val="28"/>
                    </w:rPr>
                    <w:t>Ieteik</w:t>
                  </w:r>
                  <w:r w:rsidR="00DC188D">
                    <w:rPr>
                      <w:rFonts w:ascii="Times New Roman" w:eastAsia="Times New Roman" w:hAnsi="Times New Roman" w:cs="Times New Roman"/>
                      <w:sz w:val="28"/>
                      <w:szCs w:val="28"/>
                    </w:rPr>
                    <w:t xml:space="preserve">uma ieviešanas termiņš ir </w:t>
                  </w:r>
                  <w:r w:rsidR="00B7284D" w:rsidRPr="00DC188D">
                    <w:rPr>
                      <w:rFonts w:ascii="Times New Roman" w:eastAsia="Times New Roman" w:hAnsi="Times New Roman" w:cs="Times New Roman"/>
                      <w:sz w:val="28"/>
                      <w:szCs w:val="28"/>
                    </w:rPr>
                    <w:t>2019.</w:t>
                  </w:r>
                  <w:r w:rsidR="00DC188D">
                    <w:rPr>
                      <w:rFonts w:ascii="Times New Roman" w:eastAsia="Times New Roman" w:hAnsi="Times New Roman" w:cs="Times New Roman"/>
                      <w:sz w:val="28"/>
                      <w:szCs w:val="28"/>
                    </w:rPr>
                    <w:t>gada 2.decembris.</w:t>
                  </w:r>
                  <w:r w:rsidR="00B7284D" w:rsidRPr="00DC188D">
                    <w:rPr>
                      <w:rFonts w:ascii="Times New Roman" w:eastAsia="Times New Roman" w:hAnsi="Times New Roman" w:cs="Times New Roman"/>
                      <w:sz w:val="28"/>
                      <w:szCs w:val="28"/>
                    </w:rPr>
                    <w:t xml:space="preserve"> Atbilstoši Valsts kontroles norādītajam, piesaistot zvērināta revidenta (Silvija Gulbe) SIA </w:t>
                  </w:r>
                  <w:r w:rsidR="00DC188D">
                    <w:rPr>
                      <w:rFonts w:ascii="Times New Roman" w:eastAsia="Times New Roman" w:hAnsi="Times New Roman" w:cs="Times New Roman"/>
                      <w:sz w:val="28"/>
                      <w:szCs w:val="28"/>
                    </w:rPr>
                    <w:t>„</w:t>
                  </w:r>
                  <w:proofErr w:type="spellStart"/>
                  <w:r w:rsidR="00B7284D" w:rsidRPr="00DC188D">
                    <w:rPr>
                      <w:rFonts w:ascii="Times New Roman" w:eastAsia="Times New Roman" w:hAnsi="Times New Roman" w:cs="Times New Roman"/>
                      <w:sz w:val="28"/>
                      <w:szCs w:val="28"/>
                    </w:rPr>
                    <w:t>Sindeks</w:t>
                  </w:r>
                  <w:proofErr w:type="spellEnd"/>
                  <w:r w:rsidR="00DC188D">
                    <w:rPr>
                      <w:rFonts w:ascii="Times New Roman" w:eastAsia="Times New Roman" w:hAnsi="Times New Roman" w:cs="Times New Roman"/>
                      <w:sz w:val="28"/>
                      <w:szCs w:val="28"/>
                    </w:rPr>
                    <w:t>”</w:t>
                  </w:r>
                  <w:r w:rsidR="00B7284D" w:rsidRPr="00DC188D">
                    <w:rPr>
                      <w:rFonts w:ascii="Times New Roman" w:eastAsia="Times New Roman" w:hAnsi="Times New Roman" w:cs="Times New Roman"/>
                      <w:sz w:val="28"/>
                      <w:szCs w:val="28"/>
                    </w:rPr>
                    <w:t xml:space="preserve"> pakalpojumus, </w:t>
                  </w:r>
                  <w:r w:rsidR="00D53017" w:rsidRPr="00DC188D">
                    <w:rPr>
                      <w:rFonts w:ascii="Times New Roman" w:eastAsia="Times New Roman" w:hAnsi="Times New Roman" w:cs="Times New Roman"/>
                      <w:sz w:val="28"/>
                      <w:szCs w:val="28"/>
                    </w:rPr>
                    <w:t>LR</w:t>
                  </w:r>
                  <w:r w:rsidR="00B7284D" w:rsidRPr="00DC188D">
                    <w:rPr>
                      <w:rFonts w:ascii="Times New Roman" w:eastAsia="Times New Roman" w:hAnsi="Times New Roman" w:cs="Times New Roman"/>
                      <w:sz w:val="28"/>
                      <w:szCs w:val="28"/>
                    </w:rPr>
                    <w:t xml:space="preserve"> veica izmaksu par virsstundu darbu pārrēķinu. Konstatējot, ka 2016.gadā nav apmaksāts virsstundu darbs 13799,85 </w:t>
                  </w:r>
                  <w:r w:rsidR="00B7284D" w:rsidRPr="00DC188D">
                    <w:rPr>
                      <w:rFonts w:ascii="Times New Roman" w:eastAsia="Times New Roman" w:hAnsi="Times New Roman" w:cs="Times New Roman"/>
                      <w:i/>
                      <w:sz w:val="28"/>
                      <w:szCs w:val="28"/>
                    </w:rPr>
                    <w:t>euro</w:t>
                  </w:r>
                  <w:r w:rsidR="00DC188D">
                    <w:rPr>
                      <w:rFonts w:ascii="Times New Roman" w:eastAsia="Times New Roman" w:hAnsi="Times New Roman" w:cs="Times New Roman"/>
                      <w:sz w:val="28"/>
                      <w:szCs w:val="28"/>
                    </w:rPr>
                    <w:t xml:space="preserve"> apmērā un 2017. gadā </w:t>
                  </w:r>
                  <w:r w:rsidR="00B7284D" w:rsidRPr="00DC188D">
                    <w:rPr>
                      <w:rFonts w:ascii="Times New Roman" w:eastAsia="Times New Roman" w:hAnsi="Times New Roman" w:cs="Times New Roman"/>
                      <w:sz w:val="28"/>
                      <w:szCs w:val="28"/>
                    </w:rPr>
                    <w:t>9</w:t>
                  </w:r>
                  <w:r w:rsid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sz w:val="28"/>
                      <w:szCs w:val="28"/>
                    </w:rPr>
                    <w:t xml:space="preserve">156,69 </w:t>
                  </w:r>
                  <w:r w:rsidR="00B7284D" w:rsidRPr="00DC188D">
                    <w:rPr>
                      <w:rFonts w:ascii="Times New Roman" w:eastAsia="Times New Roman" w:hAnsi="Times New Roman" w:cs="Times New Roman"/>
                      <w:i/>
                      <w:sz w:val="28"/>
                      <w:szCs w:val="28"/>
                    </w:rPr>
                    <w:t>euro</w:t>
                  </w:r>
                  <w:r w:rsidR="00B7284D" w:rsidRPr="00DC188D">
                    <w:rPr>
                      <w:rFonts w:ascii="Times New Roman" w:eastAsia="Times New Roman" w:hAnsi="Times New Roman" w:cs="Times New Roman"/>
                      <w:sz w:val="28"/>
                      <w:szCs w:val="28"/>
                    </w:rPr>
                    <w:t xml:space="preserve"> apmērā, kas kopumā veido 22</w:t>
                  </w:r>
                  <w:r w:rsid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sz w:val="28"/>
                      <w:szCs w:val="28"/>
                    </w:rPr>
                    <w:t xml:space="preserve">956,54 </w:t>
                  </w:r>
                  <w:r w:rsidR="00B7284D" w:rsidRPr="00DC188D">
                    <w:rPr>
                      <w:rFonts w:ascii="Times New Roman" w:eastAsia="Times New Roman" w:hAnsi="Times New Roman" w:cs="Times New Roman"/>
                      <w:i/>
                      <w:sz w:val="28"/>
                      <w:szCs w:val="28"/>
                    </w:rPr>
                    <w:t>euro</w:t>
                  </w:r>
                  <w:r w:rsidR="00B7284D" w:rsidRPr="00DC188D">
                    <w:rPr>
                      <w:rFonts w:ascii="Times New Roman" w:eastAsia="Times New Roman" w:hAnsi="Times New Roman" w:cs="Times New Roman"/>
                      <w:sz w:val="28"/>
                      <w:szCs w:val="28"/>
                    </w:rPr>
                    <w:t xml:space="preserve"> (t.sk. darba devēja VSAOI iemaksas 4</w:t>
                  </w:r>
                  <w:r w:rsid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sz w:val="28"/>
                      <w:szCs w:val="28"/>
                    </w:rPr>
                    <w:t xml:space="preserve">456,63 </w:t>
                  </w:r>
                  <w:r w:rsidR="00B7284D" w:rsidRPr="00DC188D">
                    <w:rPr>
                      <w:rFonts w:ascii="Times New Roman" w:eastAsia="Times New Roman" w:hAnsi="Times New Roman" w:cs="Times New Roman"/>
                      <w:i/>
                      <w:sz w:val="28"/>
                      <w:szCs w:val="28"/>
                    </w:rPr>
                    <w:t>euro</w:t>
                  </w:r>
                  <w:r w:rsidR="00B7284D" w:rsidRPr="00DC188D">
                    <w:rPr>
                      <w:rFonts w:ascii="Times New Roman" w:eastAsia="Times New Roman" w:hAnsi="Times New Roman" w:cs="Times New Roman"/>
                      <w:sz w:val="28"/>
                      <w:szCs w:val="28"/>
                    </w:rPr>
                    <w:t xml:space="preserve">) papildus izdevumus 2019.gadā, jo iepriekšējās </w:t>
                  </w:r>
                  <w:r w:rsidR="00D53017" w:rsidRPr="00DC188D">
                    <w:rPr>
                      <w:rFonts w:ascii="Times New Roman" w:eastAsia="Times New Roman" w:hAnsi="Times New Roman" w:cs="Times New Roman"/>
                      <w:sz w:val="28"/>
                      <w:szCs w:val="28"/>
                    </w:rPr>
                    <w:t>LR</w:t>
                  </w:r>
                  <w:r w:rsidR="00B7284D" w:rsidRPr="00DC188D">
                    <w:rPr>
                      <w:rFonts w:ascii="Times New Roman" w:eastAsia="Times New Roman" w:hAnsi="Times New Roman" w:cs="Times New Roman"/>
                      <w:sz w:val="28"/>
                      <w:szCs w:val="28"/>
                    </w:rPr>
                    <w:t xml:space="preserve"> valdes laikā neapmaksātās virsstundas darbiniekiem ir jākompensē. Veicot pārrēķinu par nostrādātajām virsstundām, mainās arī to darbinieku vidējā izpeļņa, kuriem tiek veikts pārrēķins un tas attiecīgi ietekmē aprēķināto samaksu par ikgadējiem atvaļinājumiem, līdz ar minēto ir nepieciešams veikt arī samaksas par piešķirtajiem ikgadējiem atvaļinājumiem pārrēķinu. Par 2016.gadu samaksas par piešķirtajiem atvaļinājumiem korekcijai ir nepieciešami 3</w:t>
                  </w:r>
                  <w:r w:rsid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sz w:val="28"/>
                      <w:szCs w:val="28"/>
                    </w:rPr>
                    <w:t xml:space="preserve">569,29 </w:t>
                  </w:r>
                  <w:r w:rsidR="00B7284D" w:rsidRPr="00DC188D">
                    <w:rPr>
                      <w:rFonts w:ascii="Times New Roman" w:eastAsia="Times New Roman" w:hAnsi="Times New Roman" w:cs="Times New Roman"/>
                      <w:i/>
                      <w:sz w:val="28"/>
                      <w:szCs w:val="28"/>
                    </w:rPr>
                    <w:t>euro</w:t>
                  </w:r>
                  <w:r w:rsidR="00B7284D" w:rsidRPr="00DC188D">
                    <w:rPr>
                      <w:rFonts w:ascii="Times New Roman" w:eastAsia="Times New Roman" w:hAnsi="Times New Roman" w:cs="Times New Roman"/>
                      <w:sz w:val="28"/>
                      <w:szCs w:val="28"/>
                    </w:rPr>
                    <w:t xml:space="preserve">, korekcijai par 2017.gadu </w:t>
                  </w:r>
                  <w:r w:rsidR="00DC188D">
                    <w:rPr>
                      <w:rFonts w:ascii="Times New Roman" w:eastAsia="Times New Roman" w:hAnsi="Times New Roman" w:cs="Times New Roman"/>
                      <w:sz w:val="28"/>
                      <w:szCs w:val="28"/>
                    </w:rPr>
                    <w:t>–</w:t>
                  </w:r>
                  <w:r w:rsidR="00B7284D" w:rsidRPr="00DC188D">
                    <w:rPr>
                      <w:rFonts w:ascii="Times New Roman" w:eastAsia="Times New Roman" w:hAnsi="Times New Roman" w:cs="Times New Roman"/>
                      <w:sz w:val="28"/>
                      <w:szCs w:val="28"/>
                    </w:rPr>
                    <w:t xml:space="preserve"> 2</w:t>
                  </w:r>
                  <w:r w:rsid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sz w:val="28"/>
                      <w:szCs w:val="28"/>
                    </w:rPr>
                    <w:t>520,27</w:t>
                  </w:r>
                  <w:r w:rsid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i/>
                      <w:sz w:val="28"/>
                      <w:szCs w:val="28"/>
                    </w:rPr>
                    <w:t>euro</w:t>
                  </w:r>
                  <w:r w:rsidR="00B7284D" w:rsidRPr="00DC188D">
                    <w:rPr>
                      <w:rFonts w:ascii="Times New Roman" w:eastAsia="Times New Roman" w:hAnsi="Times New Roman" w:cs="Times New Roman"/>
                      <w:sz w:val="28"/>
                      <w:szCs w:val="28"/>
                    </w:rPr>
                    <w:t>, kopā 6</w:t>
                  </w:r>
                  <w:r w:rsid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sz w:val="28"/>
                      <w:szCs w:val="28"/>
                    </w:rPr>
                    <w:t xml:space="preserve">089,56 </w:t>
                  </w:r>
                  <w:r w:rsidR="00B7284D" w:rsidRPr="00DC188D">
                    <w:rPr>
                      <w:rFonts w:ascii="Times New Roman" w:eastAsia="Times New Roman" w:hAnsi="Times New Roman" w:cs="Times New Roman"/>
                      <w:i/>
                      <w:sz w:val="28"/>
                      <w:szCs w:val="28"/>
                    </w:rPr>
                    <w:t>euro</w:t>
                  </w:r>
                  <w:r w:rsidR="00B7284D" w:rsidRPr="00DC188D">
                    <w:rPr>
                      <w:rFonts w:ascii="Times New Roman" w:eastAsia="Times New Roman" w:hAnsi="Times New Roman" w:cs="Times New Roman"/>
                      <w:sz w:val="28"/>
                      <w:szCs w:val="28"/>
                    </w:rPr>
                    <w:t xml:space="preserve"> (t.sk.</w:t>
                  </w:r>
                  <w:r w:rsidR="00DC188D">
                    <w:rPr>
                      <w:rFonts w:ascii="Times New Roman" w:eastAsia="Times New Roman" w:hAnsi="Times New Roman" w:cs="Times New Roman"/>
                      <w:sz w:val="28"/>
                      <w:szCs w:val="28"/>
                    </w:rPr>
                    <w:t xml:space="preserve"> </w:t>
                  </w:r>
                  <w:r w:rsidR="00B7284D" w:rsidRPr="00DC188D">
                    <w:rPr>
                      <w:rFonts w:ascii="Times New Roman" w:eastAsia="Times New Roman" w:hAnsi="Times New Roman" w:cs="Times New Roman"/>
                      <w:sz w:val="28"/>
                      <w:szCs w:val="28"/>
                    </w:rPr>
                    <w:t>1</w:t>
                  </w:r>
                  <w:r w:rsidR="00DC188D">
                    <w:rPr>
                      <w:rFonts w:ascii="Times New Roman" w:eastAsia="Times New Roman" w:hAnsi="Times New Roman" w:cs="Times New Roman"/>
                      <w:sz w:val="28"/>
                      <w:szCs w:val="28"/>
                    </w:rPr>
                    <w:t> </w:t>
                  </w:r>
                  <w:r w:rsidR="00B7284D" w:rsidRPr="00DC188D">
                    <w:rPr>
                      <w:rFonts w:ascii="Times New Roman" w:eastAsia="Times New Roman" w:hAnsi="Times New Roman" w:cs="Times New Roman"/>
                      <w:sz w:val="28"/>
                      <w:szCs w:val="28"/>
                    </w:rPr>
                    <w:t xml:space="preserve">182,19 </w:t>
                  </w:r>
                  <w:r w:rsidR="00B7284D" w:rsidRPr="00DC188D">
                    <w:rPr>
                      <w:rFonts w:ascii="Times New Roman" w:eastAsia="Times New Roman" w:hAnsi="Times New Roman" w:cs="Times New Roman"/>
                      <w:i/>
                      <w:sz w:val="28"/>
                      <w:szCs w:val="28"/>
                    </w:rPr>
                    <w:t>euro</w:t>
                  </w:r>
                  <w:r w:rsidR="00B7284D" w:rsidRPr="00DC188D">
                    <w:rPr>
                      <w:rFonts w:ascii="Times New Roman" w:eastAsia="Times New Roman" w:hAnsi="Times New Roman" w:cs="Times New Roman"/>
                      <w:sz w:val="28"/>
                      <w:szCs w:val="28"/>
                    </w:rPr>
                    <w:t xml:space="preserve"> darba devēja VSAOI iemaksas).</w:t>
                  </w:r>
                </w:p>
                <w:p w:rsidR="00B7284D" w:rsidRPr="00DC188D" w:rsidRDefault="00B7284D" w:rsidP="00DC188D">
                  <w:pPr>
                    <w:spacing w:after="0" w:line="240" w:lineRule="auto"/>
                    <w:ind w:left="57" w:right="57" w:firstLine="375"/>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 xml:space="preserve">2019.gada valsts budžeta dotācijā </w:t>
                  </w:r>
                  <w:r w:rsidR="00D53017" w:rsidRPr="00DC188D">
                    <w:rPr>
                      <w:rFonts w:ascii="Times New Roman" w:eastAsia="Times New Roman" w:hAnsi="Times New Roman" w:cs="Times New Roman"/>
                      <w:sz w:val="28"/>
                      <w:szCs w:val="28"/>
                    </w:rPr>
                    <w:t>LR</w:t>
                  </w:r>
                  <w:r w:rsidRPr="00DC188D">
                    <w:rPr>
                      <w:rFonts w:ascii="Times New Roman" w:eastAsia="Times New Roman" w:hAnsi="Times New Roman" w:cs="Times New Roman"/>
                      <w:sz w:val="28"/>
                      <w:szCs w:val="28"/>
                    </w:rPr>
                    <w:t xml:space="preserve"> nav paredzēti līdzekļi iepriekšējo gadu laikā kļūdaini veikto darba samaksas aprēķinu kompensācijai. Izmaksājot kompensācijas atbilstoši pārrēķinam, samazinās 2019.gadā sabiedriskā pasūtījuma izpildei nepieciešamo līdzekļu apjoms.</w:t>
                  </w:r>
                </w:p>
                <w:p w:rsidR="00464A4A" w:rsidRPr="00DC188D" w:rsidRDefault="00B7284D" w:rsidP="00DC188D">
                  <w:pPr>
                    <w:spacing w:after="0" w:line="240" w:lineRule="auto"/>
                    <w:ind w:left="57" w:right="57" w:firstLine="425"/>
                    <w:jc w:val="both"/>
                    <w:rPr>
                      <w:rFonts w:ascii="Times New Roman" w:eastAsia="Times New Roman" w:hAnsi="Times New Roman" w:cs="Times New Roman"/>
                      <w:iCs/>
                      <w:sz w:val="28"/>
                      <w:szCs w:val="28"/>
                      <w:lang w:eastAsia="lv-LV"/>
                    </w:rPr>
                  </w:pPr>
                  <w:r w:rsidRPr="00DC188D">
                    <w:rPr>
                      <w:rFonts w:ascii="Times New Roman" w:eastAsia="Times New Roman" w:hAnsi="Times New Roman" w:cs="Times New Roman"/>
                      <w:sz w:val="28"/>
                      <w:szCs w:val="28"/>
                    </w:rPr>
                    <w:t xml:space="preserve">Ņemot vērā minēto, lai nodrošinātu LR kompensāciju izmaksas par 2016. un 2017.gada virsstundām un darbu svētku dienās </w:t>
                  </w:r>
                  <w:r w:rsidRPr="00DC188D">
                    <w:rPr>
                      <w:rFonts w:ascii="Times New Roman" w:eastAsia="Times New Roman" w:hAnsi="Times New Roman" w:cs="Times New Roman"/>
                      <w:sz w:val="28"/>
                      <w:szCs w:val="28"/>
                    </w:rPr>
                    <w:lastRenderedPageBreak/>
                    <w:t>nepieciešams papildu</w:t>
                  </w:r>
                  <w:r w:rsidR="00DC188D">
                    <w:rPr>
                      <w:rFonts w:ascii="Times New Roman" w:eastAsia="Times New Roman" w:hAnsi="Times New Roman" w:cs="Times New Roman"/>
                      <w:sz w:val="28"/>
                      <w:szCs w:val="28"/>
                    </w:rPr>
                    <w:t>s</w:t>
                  </w:r>
                  <w:r w:rsidRPr="00DC188D">
                    <w:rPr>
                      <w:rFonts w:ascii="Times New Roman" w:eastAsia="Times New Roman" w:hAnsi="Times New Roman" w:cs="Times New Roman"/>
                      <w:sz w:val="28"/>
                      <w:szCs w:val="28"/>
                    </w:rPr>
                    <w:t xml:space="preserve"> finansējums 29 047 </w:t>
                  </w:r>
                  <w:r w:rsidRPr="00DC188D">
                    <w:rPr>
                      <w:rFonts w:ascii="Times New Roman" w:eastAsia="Times New Roman" w:hAnsi="Times New Roman" w:cs="Times New Roman"/>
                      <w:i/>
                      <w:sz w:val="28"/>
                      <w:szCs w:val="28"/>
                    </w:rPr>
                    <w:t>euro</w:t>
                  </w:r>
                  <w:r w:rsidRPr="00DC188D">
                    <w:rPr>
                      <w:rFonts w:ascii="Times New Roman" w:eastAsia="Times New Roman" w:hAnsi="Times New Roman" w:cs="Times New Roman"/>
                      <w:sz w:val="28"/>
                      <w:szCs w:val="28"/>
                    </w:rPr>
                    <w:t xml:space="preserve"> apmērā. Finansējums tiks izlietots līdz 2019.gada beigām.</w:t>
                  </w:r>
                  <w:r w:rsidR="00464A4A" w:rsidRPr="00DC188D">
                    <w:rPr>
                      <w:rFonts w:ascii="Times New Roman" w:eastAsia="Times New Roman" w:hAnsi="Times New Roman" w:cs="Times New Roman"/>
                      <w:iCs/>
                      <w:sz w:val="28"/>
                      <w:szCs w:val="28"/>
                      <w:lang w:eastAsia="lv-LV"/>
                    </w:rPr>
                    <w:t xml:space="preserve"> </w:t>
                  </w:r>
                </w:p>
                <w:p w:rsidR="0025075E" w:rsidRPr="00DC188D" w:rsidRDefault="0025075E" w:rsidP="00DC188D">
                  <w:pPr>
                    <w:spacing w:after="0" w:line="240" w:lineRule="auto"/>
                    <w:ind w:left="57" w:right="57" w:firstLine="374"/>
                    <w:jc w:val="both"/>
                    <w:rPr>
                      <w:rFonts w:ascii="Times New Roman" w:hAnsi="Times New Roman"/>
                      <w:sz w:val="28"/>
                      <w:szCs w:val="28"/>
                    </w:rPr>
                  </w:pPr>
                  <w:r w:rsidRPr="00DC188D">
                    <w:rPr>
                      <w:rFonts w:ascii="Times New Roman" w:eastAsia="Times New Roman" w:hAnsi="Times New Roman" w:cs="Times New Roman"/>
                      <w:iCs/>
                      <w:sz w:val="28"/>
                      <w:szCs w:val="28"/>
                      <w:lang w:eastAsia="lv-LV"/>
                    </w:rPr>
                    <w:t xml:space="preserve">Saskaņā ar </w:t>
                  </w:r>
                  <w:r w:rsidRPr="00DC188D">
                    <w:rPr>
                      <w:rFonts w:ascii="Times New Roman" w:hAnsi="Times New Roman" w:cs="Times New Roman"/>
                      <w:sz w:val="28"/>
                      <w:szCs w:val="28"/>
                    </w:rPr>
                    <w:t xml:space="preserve">Vides aizsardzības un reģionālās attīstības ministrijas </w:t>
                  </w:r>
                  <w:r w:rsidRPr="00DC188D">
                    <w:rPr>
                      <w:rFonts w:ascii="Times New Roman" w:eastAsia="Times New Roman" w:hAnsi="Times New Roman" w:cs="Times New Roman"/>
                      <w:iCs/>
                      <w:sz w:val="28"/>
                      <w:szCs w:val="28"/>
                      <w:lang w:eastAsia="lv-LV"/>
                    </w:rPr>
                    <w:t xml:space="preserve">sniegto informāciju no </w:t>
                  </w:r>
                  <w:r w:rsidRPr="00DC188D">
                    <w:rPr>
                      <w:rFonts w:ascii="Times New Roman" w:hAnsi="Times New Roman" w:cs="Times New Roman"/>
                      <w:sz w:val="28"/>
                      <w:szCs w:val="28"/>
                    </w:rPr>
                    <w:t>Vides aizsardzības un reģionālās attīstības ministrijas bu</w:t>
                  </w:r>
                  <w:r w:rsidR="00880417">
                    <w:rPr>
                      <w:rFonts w:ascii="Times New Roman" w:hAnsi="Times New Roman" w:cs="Times New Roman"/>
                      <w:sz w:val="28"/>
                      <w:szCs w:val="28"/>
                    </w:rPr>
                    <w:t>džeta apakšprogrammas 21.20.00 „</w:t>
                  </w:r>
                  <w:r w:rsidRPr="00DC188D">
                    <w:rPr>
                      <w:rFonts w:ascii="Times New Roman" w:hAnsi="Times New Roman" w:cs="Times New Roman"/>
                      <w:sz w:val="28"/>
                      <w:szCs w:val="28"/>
                    </w:rPr>
                    <w:t>Iemaksas starptautiskajās organizācijās”</w:t>
                  </w:r>
                  <w:r w:rsidRPr="00DC188D">
                    <w:rPr>
                      <w:rFonts w:ascii="Times New Roman" w:eastAsia="Times New Roman" w:hAnsi="Times New Roman" w:cs="Times New Roman"/>
                      <w:iCs/>
                      <w:sz w:val="28"/>
                      <w:szCs w:val="28"/>
                      <w:lang w:eastAsia="lv-LV"/>
                    </w:rPr>
                    <w:t xml:space="preserve"> </w:t>
                  </w:r>
                  <w:r w:rsidRPr="00DC188D">
                    <w:rPr>
                      <w:rFonts w:ascii="Times New Roman" w:hAnsi="Times New Roman"/>
                      <w:sz w:val="28"/>
                      <w:szCs w:val="28"/>
                    </w:rPr>
                    <w:t xml:space="preserve">ir sagaidāma izdevumu neizpilde 103 238 </w:t>
                  </w:r>
                  <w:r w:rsidRPr="00DC188D">
                    <w:rPr>
                      <w:rFonts w:ascii="Times New Roman" w:hAnsi="Times New Roman"/>
                      <w:i/>
                      <w:iCs/>
                      <w:sz w:val="28"/>
                      <w:szCs w:val="28"/>
                    </w:rPr>
                    <w:t xml:space="preserve">euro </w:t>
                  </w:r>
                  <w:r w:rsidRPr="00DC188D">
                    <w:rPr>
                      <w:rFonts w:ascii="Times New Roman" w:hAnsi="Times New Roman"/>
                      <w:sz w:val="28"/>
                      <w:szCs w:val="28"/>
                    </w:rPr>
                    <w:t xml:space="preserve">apmērā, jo </w:t>
                  </w:r>
                  <w:r w:rsidR="00187A90" w:rsidRPr="00DC188D">
                    <w:rPr>
                      <w:rFonts w:ascii="Times New Roman" w:hAnsi="Times New Roman"/>
                      <w:sz w:val="28"/>
                      <w:szCs w:val="28"/>
                    </w:rPr>
                    <w:t xml:space="preserve">prognozēta </w:t>
                  </w:r>
                  <w:proofErr w:type="spellStart"/>
                  <w:r w:rsidR="00187A90" w:rsidRPr="00DC188D">
                    <w:rPr>
                      <w:rFonts w:ascii="Times New Roman" w:hAnsi="Times New Roman"/>
                      <w:sz w:val="28"/>
                      <w:szCs w:val="28"/>
                    </w:rPr>
                    <w:t>neapguve</w:t>
                  </w:r>
                  <w:proofErr w:type="spellEnd"/>
                  <w:r w:rsidR="00187A90" w:rsidRPr="00DC188D">
                    <w:rPr>
                      <w:rFonts w:ascii="Times New Roman" w:hAnsi="Times New Roman"/>
                      <w:sz w:val="28"/>
                      <w:szCs w:val="28"/>
                    </w:rPr>
                    <w:t xml:space="preserve"> paredzētajai iemaksai Eiropas vidējā termiņa laika prognožu centram (ECMWF) un iemaksai Eiropas Meteoroloģisko satelītu aģentūrai (EUMETSAT)</w:t>
                  </w:r>
                  <w:r w:rsidRPr="00DC188D">
                    <w:rPr>
                      <w:rFonts w:ascii="Times New Roman" w:hAnsi="Times New Roman"/>
                      <w:sz w:val="28"/>
                      <w:szCs w:val="28"/>
                    </w:rPr>
                    <w:t xml:space="preserve">, līdz ar to </w:t>
                  </w:r>
                  <w:r w:rsidR="00187A90" w:rsidRPr="00DC188D">
                    <w:rPr>
                      <w:rFonts w:ascii="Times New Roman" w:hAnsi="Times New Roman" w:cs="Times New Roman"/>
                      <w:sz w:val="28"/>
                      <w:szCs w:val="28"/>
                    </w:rPr>
                    <w:t>Vides aizsardzības un reģionālās attīstības ministrija</w:t>
                  </w:r>
                  <w:r w:rsidRPr="00DC188D">
                    <w:rPr>
                      <w:rFonts w:ascii="Times New Roman" w:hAnsi="Times New Roman"/>
                      <w:sz w:val="28"/>
                      <w:szCs w:val="28"/>
                    </w:rPr>
                    <w:t xml:space="preserve">i nav nepieciešama plānotā dotācija. </w:t>
                  </w:r>
                </w:p>
                <w:p w:rsidR="00187A90" w:rsidRPr="00DC188D" w:rsidRDefault="00187A90" w:rsidP="00880417">
                  <w:pPr>
                    <w:spacing w:after="0" w:line="240" w:lineRule="auto"/>
                    <w:ind w:left="57" w:right="57" w:firstLine="374"/>
                    <w:jc w:val="both"/>
                    <w:rPr>
                      <w:rFonts w:ascii="Times New Roman" w:eastAsia="Times New Roman" w:hAnsi="Times New Roman" w:cs="Times New Roman"/>
                      <w:iCs/>
                      <w:sz w:val="28"/>
                      <w:szCs w:val="28"/>
                      <w:lang w:eastAsia="lv-LV"/>
                    </w:rPr>
                  </w:pPr>
                  <w:r w:rsidRPr="00DC188D">
                    <w:rPr>
                      <w:rFonts w:ascii="Times New Roman" w:hAnsi="Times New Roman"/>
                      <w:sz w:val="28"/>
                      <w:szCs w:val="28"/>
                    </w:rPr>
                    <w:t>Bez tam pēc</w:t>
                  </w:r>
                  <w:r w:rsidRPr="00DC188D">
                    <w:rPr>
                      <w:rFonts w:ascii="Times New Roman" w:hAnsi="Times New Roman" w:cs="Times New Roman"/>
                      <w:sz w:val="28"/>
                      <w:szCs w:val="28"/>
                    </w:rPr>
                    <w:t xml:space="preserve"> Pārresoru koordinācijas centra</w:t>
                  </w:r>
                  <w:r w:rsidRPr="00DC188D">
                    <w:rPr>
                      <w:rFonts w:ascii="Times New Roman" w:hAnsi="Times New Roman"/>
                      <w:sz w:val="28"/>
                      <w:szCs w:val="28"/>
                    </w:rPr>
                    <w:t xml:space="preserve"> </w:t>
                  </w:r>
                  <w:r w:rsidRPr="00DC188D">
                    <w:rPr>
                      <w:rFonts w:ascii="Times New Roman" w:eastAsia="Times New Roman" w:hAnsi="Times New Roman" w:cs="Times New Roman"/>
                      <w:iCs/>
                      <w:sz w:val="28"/>
                      <w:szCs w:val="28"/>
                      <w:lang w:eastAsia="lv-LV"/>
                    </w:rPr>
                    <w:t xml:space="preserve">sniegtās informācijas </w:t>
                  </w:r>
                  <w:r w:rsidRPr="00DC188D">
                    <w:rPr>
                      <w:rFonts w:ascii="Times New Roman" w:hAnsi="Times New Roman" w:cs="Times New Roman"/>
                      <w:sz w:val="28"/>
                      <w:szCs w:val="28"/>
                    </w:rPr>
                    <w:t>Pārresoru koordinācijas cen</w:t>
                  </w:r>
                  <w:r w:rsidR="00880417">
                    <w:rPr>
                      <w:rFonts w:ascii="Times New Roman" w:hAnsi="Times New Roman" w:cs="Times New Roman"/>
                      <w:sz w:val="28"/>
                      <w:szCs w:val="28"/>
                    </w:rPr>
                    <w:t>tra budžeta programmā 01.00.00 „</w:t>
                  </w:r>
                  <w:r w:rsidRPr="00DC188D">
                    <w:rPr>
                      <w:rFonts w:ascii="Times New Roman" w:hAnsi="Times New Roman" w:cs="Times New Roman"/>
                      <w:sz w:val="28"/>
                      <w:szCs w:val="28"/>
                    </w:rPr>
                    <w:t>Pārresoru koordinācijas centra darbības nodrošināšana” ir sagaidāma</w:t>
                  </w:r>
                  <w:r w:rsidRPr="00DC188D">
                    <w:rPr>
                      <w:rFonts w:ascii="Times New Roman" w:hAnsi="Times New Roman"/>
                      <w:sz w:val="28"/>
                      <w:szCs w:val="28"/>
                    </w:rPr>
                    <w:t xml:space="preserve"> izdevumu neizpilde 280 000 </w:t>
                  </w:r>
                  <w:r w:rsidRPr="00DC188D">
                    <w:rPr>
                      <w:rFonts w:ascii="Times New Roman" w:hAnsi="Times New Roman"/>
                      <w:i/>
                      <w:iCs/>
                      <w:sz w:val="28"/>
                      <w:szCs w:val="28"/>
                    </w:rPr>
                    <w:t xml:space="preserve">euro </w:t>
                  </w:r>
                  <w:r w:rsidRPr="00DC188D">
                    <w:rPr>
                      <w:rFonts w:ascii="Times New Roman" w:hAnsi="Times New Roman"/>
                      <w:sz w:val="28"/>
                      <w:szCs w:val="28"/>
                    </w:rPr>
                    <w:t xml:space="preserve">apmērā, jo </w:t>
                  </w:r>
                  <w:r w:rsidR="004E01B6" w:rsidRPr="004E01B6">
                    <w:rPr>
                      <w:rFonts w:ascii="Times New Roman" w:hAnsi="Times New Roman"/>
                      <w:sz w:val="28"/>
                      <w:szCs w:val="28"/>
                    </w:rPr>
                    <w:t>veidosies līdzekļu ekonomija attiecībā uz Latvijas konkurētspējas novērtējumu un tā uzraudzības (monitoringa) sistēmu (atbilstoši M</w:t>
                  </w:r>
                  <w:r w:rsidR="004E01B6">
                    <w:rPr>
                      <w:rFonts w:ascii="Times New Roman" w:hAnsi="Times New Roman"/>
                      <w:sz w:val="28"/>
                      <w:szCs w:val="28"/>
                    </w:rPr>
                    <w:t>inistru kabineta</w:t>
                  </w:r>
                  <w:r w:rsidR="004E01B6" w:rsidRPr="004E01B6">
                    <w:rPr>
                      <w:rFonts w:ascii="Times New Roman" w:hAnsi="Times New Roman"/>
                      <w:sz w:val="28"/>
                      <w:szCs w:val="28"/>
                    </w:rPr>
                    <w:t xml:space="preserve"> 2019.</w:t>
                  </w:r>
                  <w:r w:rsidR="004E01B6">
                    <w:rPr>
                      <w:rFonts w:ascii="Times New Roman" w:hAnsi="Times New Roman"/>
                      <w:sz w:val="28"/>
                      <w:szCs w:val="28"/>
                    </w:rPr>
                    <w:t xml:space="preserve">gada </w:t>
                  </w:r>
                  <w:r w:rsidR="004E01B6" w:rsidRPr="004E01B6">
                    <w:rPr>
                      <w:rFonts w:ascii="Times New Roman" w:hAnsi="Times New Roman"/>
                      <w:sz w:val="28"/>
                      <w:szCs w:val="28"/>
                    </w:rPr>
                    <w:t>29.</w:t>
                  </w:r>
                  <w:r w:rsidR="004E01B6">
                    <w:rPr>
                      <w:rFonts w:ascii="Times New Roman" w:hAnsi="Times New Roman"/>
                      <w:sz w:val="28"/>
                      <w:szCs w:val="28"/>
                    </w:rPr>
                    <w:t>oktobra</w:t>
                  </w:r>
                  <w:r w:rsidR="004E01B6" w:rsidRPr="004E01B6">
                    <w:rPr>
                      <w:rFonts w:ascii="Times New Roman" w:hAnsi="Times New Roman"/>
                      <w:sz w:val="28"/>
                      <w:szCs w:val="28"/>
                    </w:rPr>
                    <w:t xml:space="preserve"> sēdē i</w:t>
                  </w:r>
                  <w:r w:rsidR="004E01B6">
                    <w:rPr>
                      <w:rFonts w:ascii="Times New Roman" w:hAnsi="Times New Roman"/>
                      <w:sz w:val="28"/>
                      <w:szCs w:val="28"/>
                    </w:rPr>
                    <w:t>zskatītā informatīvā ziņojumam „</w:t>
                  </w:r>
                  <w:r w:rsidR="004E01B6" w:rsidRPr="004E01B6">
                    <w:rPr>
                      <w:rFonts w:ascii="Times New Roman" w:hAnsi="Times New Roman"/>
                      <w:sz w:val="28"/>
                      <w:szCs w:val="28"/>
                    </w:rPr>
                    <w:t>Par valsts pamatbudžeta pamatfunkciju izdevumu prognozēto neapguvi un iespējamo līdzekļu pārdali 2019.gadā” (prot. Nr. 50 30</w:t>
                  </w:r>
                  <w:r w:rsidR="004E01B6">
                    <w:rPr>
                      <w:rFonts w:ascii="Times New Roman" w:hAnsi="Times New Roman"/>
                      <w:sz w:val="28"/>
                      <w:szCs w:val="28"/>
                    </w:rPr>
                    <w:t>.</w:t>
                  </w:r>
                  <w:r w:rsidR="004E01B6">
                    <w:rPr>
                      <w:rFonts w:ascii="Times New Roman" w:hAnsi="Times New Roman" w:cs="Times New Roman"/>
                      <w:sz w:val="28"/>
                      <w:szCs w:val="28"/>
                    </w:rPr>
                    <w:t>§</w:t>
                  </w:r>
                  <w:r w:rsidR="004E01B6" w:rsidRPr="004E01B6">
                    <w:rPr>
                      <w:rFonts w:ascii="Times New Roman" w:hAnsi="Times New Roman"/>
                      <w:sz w:val="28"/>
                      <w:szCs w:val="28"/>
                    </w:rPr>
                    <w:t>))</w:t>
                  </w:r>
                  <w:r w:rsidRPr="00DC188D">
                    <w:rPr>
                      <w:rFonts w:ascii="Times New Roman" w:hAnsi="Times New Roman"/>
                      <w:sz w:val="28"/>
                      <w:szCs w:val="28"/>
                    </w:rPr>
                    <w:t xml:space="preserve">, līdz ar to </w:t>
                  </w:r>
                  <w:r w:rsidR="00667850" w:rsidRPr="00DC188D">
                    <w:rPr>
                      <w:rFonts w:ascii="Times New Roman" w:hAnsi="Times New Roman" w:cs="Times New Roman"/>
                      <w:sz w:val="28"/>
                      <w:szCs w:val="28"/>
                    </w:rPr>
                    <w:t>Pārresoru koordinācijas centra</w:t>
                  </w:r>
                  <w:r w:rsidR="00667850" w:rsidRPr="00DC188D">
                    <w:rPr>
                      <w:rFonts w:ascii="Times New Roman" w:hAnsi="Times New Roman"/>
                      <w:sz w:val="28"/>
                      <w:szCs w:val="28"/>
                    </w:rPr>
                    <w:t xml:space="preserve">m </w:t>
                  </w:r>
                  <w:r w:rsidRPr="00DC188D">
                    <w:rPr>
                      <w:rFonts w:ascii="Times New Roman" w:hAnsi="Times New Roman"/>
                      <w:sz w:val="28"/>
                      <w:szCs w:val="28"/>
                    </w:rPr>
                    <w:t>nav nepieciešama plānotā dotācija.</w:t>
                  </w:r>
                </w:p>
                <w:p w:rsidR="00B7284D" w:rsidRPr="00DC188D" w:rsidRDefault="00464A4A" w:rsidP="00880417">
                  <w:pPr>
                    <w:spacing w:after="0" w:line="240" w:lineRule="auto"/>
                    <w:ind w:left="57" w:right="57" w:firstLine="374"/>
                    <w:jc w:val="both"/>
                    <w:rPr>
                      <w:rFonts w:ascii="Times New Roman" w:eastAsia="Times New Roman" w:hAnsi="Times New Roman" w:cs="Times New Roman"/>
                      <w:color w:val="FF0000"/>
                      <w:sz w:val="28"/>
                      <w:szCs w:val="28"/>
                    </w:rPr>
                  </w:pPr>
                  <w:r w:rsidRPr="00DC188D">
                    <w:rPr>
                      <w:rFonts w:ascii="Times New Roman" w:eastAsia="Times New Roman" w:hAnsi="Times New Roman" w:cs="Times New Roman"/>
                      <w:iCs/>
                      <w:sz w:val="28"/>
                      <w:szCs w:val="28"/>
                      <w:lang w:eastAsia="lv-LV"/>
                    </w:rPr>
                    <w:t xml:space="preserve">Lai nodrošinātu 2019.gadā </w:t>
                  </w:r>
                  <w:r w:rsidR="0025075E" w:rsidRPr="00DC188D">
                    <w:rPr>
                      <w:rFonts w:ascii="Times New Roman" w:hAnsi="Times New Roman" w:cs="Times New Roman"/>
                      <w:sz w:val="28"/>
                      <w:szCs w:val="28"/>
                    </w:rPr>
                    <w:t xml:space="preserve">Vides aizsardzības un reģionālās attīstības ministrijas un Pārresoru koordinācijas centra </w:t>
                  </w:r>
                  <w:r w:rsidRPr="00DC188D">
                    <w:rPr>
                      <w:rFonts w:ascii="Times New Roman" w:eastAsia="Times New Roman" w:hAnsi="Times New Roman" w:cs="Times New Roman"/>
                      <w:iCs/>
                      <w:sz w:val="28"/>
                      <w:szCs w:val="28"/>
                      <w:lang w:eastAsia="lv-LV"/>
                    </w:rPr>
                    <w:t xml:space="preserve">budžetā paredzētā un neizlietotā finansējuma pārdali </w:t>
                  </w:r>
                  <w:r w:rsidR="0025075E" w:rsidRPr="00DC188D">
                    <w:rPr>
                      <w:rFonts w:ascii="Times New Roman" w:eastAsia="Times New Roman" w:hAnsi="Times New Roman" w:cs="Times New Roman"/>
                      <w:iCs/>
                      <w:sz w:val="28"/>
                      <w:szCs w:val="28"/>
                      <w:lang w:eastAsia="lv-LV"/>
                    </w:rPr>
                    <w:t xml:space="preserve">uz </w:t>
                  </w:r>
                  <w:r w:rsidR="00880417" w:rsidRPr="00880417">
                    <w:rPr>
                      <w:rFonts w:ascii="Times New Roman" w:eastAsia="Times New Roman" w:hAnsi="Times New Roman" w:cs="Times New Roman"/>
                      <w:iCs/>
                      <w:sz w:val="28"/>
                      <w:szCs w:val="28"/>
                      <w:lang w:eastAsia="lv-LV"/>
                    </w:rPr>
                    <w:t>47.resora „Radio un televīzija”</w:t>
                  </w:r>
                  <w:r w:rsidR="0025075E" w:rsidRPr="00DC188D">
                    <w:rPr>
                      <w:rFonts w:ascii="Times New Roman" w:eastAsia="Times New Roman" w:hAnsi="Times New Roman" w:cs="Times New Roman"/>
                      <w:iCs/>
                      <w:sz w:val="28"/>
                      <w:szCs w:val="28"/>
                      <w:lang w:eastAsia="lv-LV"/>
                    </w:rPr>
                    <w:t xml:space="preserve"> </w:t>
                  </w:r>
                  <w:r w:rsidRPr="00DC188D">
                    <w:rPr>
                      <w:rFonts w:ascii="Times New Roman" w:eastAsia="Times New Roman" w:hAnsi="Times New Roman" w:cs="Times New Roman"/>
                      <w:iCs/>
                      <w:sz w:val="28"/>
                      <w:szCs w:val="28"/>
                      <w:lang w:eastAsia="lv-LV"/>
                    </w:rPr>
                    <w:t>budžet</w:t>
                  </w:r>
                  <w:r w:rsidR="0025075E" w:rsidRPr="00DC188D">
                    <w:rPr>
                      <w:rFonts w:ascii="Times New Roman" w:eastAsia="Times New Roman" w:hAnsi="Times New Roman" w:cs="Times New Roman"/>
                      <w:iCs/>
                      <w:sz w:val="28"/>
                      <w:szCs w:val="28"/>
                      <w:lang w:eastAsia="lv-LV"/>
                    </w:rPr>
                    <w:t>u</w:t>
                  </w:r>
                  <w:r w:rsidRPr="00DC188D">
                    <w:rPr>
                      <w:rFonts w:ascii="Times New Roman" w:eastAsia="Times New Roman" w:hAnsi="Times New Roman" w:cs="Times New Roman"/>
                      <w:iCs/>
                      <w:sz w:val="28"/>
                      <w:szCs w:val="28"/>
                      <w:lang w:eastAsia="lv-LV"/>
                    </w:rPr>
                    <w:t xml:space="preserve">, par normatīvajos aktos noteiktā kārtībā sagatavotu pieprasījumu apropriācijas pārdalei finanšu ministram normatīvajos aktos noteiktā kārtībā ir jāinformē Saeimā. </w:t>
                  </w:r>
                  <w:r w:rsidR="00880417" w:rsidRPr="002B2F2F">
                    <w:rPr>
                      <w:rFonts w:ascii="Times New Roman" w:eastAsia="Times New Roman" w:hAnsi="Times New Roman" w:cs="Times New Roman"/>
                      <w:iCs/>
                      <w:sz w:val="28"/>
                      <w:szCs w:val="28"/>
                      <w:lang w:eastAsia="lv-LV"/>
                    </w:rPr>
                    <w:t>Apropriācijas pārdale veicama p</w:t>
                  </w:r>
                  <w:r w:rsidR="00880417">
                    <w:rPr>
                      <w:rFonts w:ascii="Times New Roman" w:eastAsia="Times New Roman" w:hAnsi="Times New Roman" w:cs="Times New Roman"/>
                      <w:iCs/>
                      <w:sz w:val="28"/>
                      <w:szCs w:val="28"/>
                      <w:lang w:eastAsia="lv-LV"/>
                    </w:rPr>
                    <w:t xml:space="preserve">ēc </w:t>
                  </w:r>
                  <w:r w:rsidR="00880417">
                    <w:rPr>
                      <w:rFonts w:ascii="Times New Roman" w:eastAsia="Times New Roman" w:hAnsi="Times New Roman" w:cs="Times New Roman"/>
                      <w:iCs/>
                      <w:sz w:val="28"/>
                      <w:szCs w:val="28"/>
                      <w:lang w:eastAsia="lv-LV"/>
                    </w:rPr>
                    <w:lastRenderedPageBreak/>
                    <w:t>Saeimas atļaujas saņemšanas, l</w:t>
                  </w:r>
                  <w:r w:rsidR="00880417" w:rsidRPr="002B2F2F">
                    <w:rPr>
                      <w:rFonts w:ascii="Times New Roman" w:eastAsia="Times New Roman" w:hAnsi="Times New Roman" w:cs="Times New Roman"/>
                      <w:iCs/>
                      <w:sz w:val="28"/>
                      <w:szCs w:val="28"/>
                      <w:lang w:eastAsia="lv-LV"/>
                    </w:rPr>
                    <w:t xml:space="preserve">īdz ar to ir </w:t>
                  </w:r>
                  <w:r w:rsidR="00880417">
                    <w:rPr>
                      <w:rFonts w:ascii="Times New Roman" w:eastAsia="Times New Roman" w:hAnsi="Times New Roman" w:cs="Times New Roman"/>
                      <w:iCs/>
                      <w:sz w:val="28"/>
                      <w:szCs w:val="28"/>
                      <w:lang w:eastAsia="lv-LV"/>
                    </w:rPr>
                    <w:t>sagatavots Projekts.</w:t>
                  </w:r>
                </w:p>
              </w:tc>
            </w:tr>
            <w:tr w:rsidR="006A5854" w:rsidRPr="00DC188D" w:rsidTr="00880417">
              <w:tc>
                <w:tcPr>
                  <w:tcW w:w="285" w:type="pct"/>
                  <w:tcBorders>
                    <w:top w:val="outset" w:sz="6" w:space="0" w:color="414142"/>
                    <w:left w:val="outset" w:sz="6" w:space="0" w:color="414142"/>
                    <w:bottom w:val="outset" w:sz="6" w:space="0" w:color="414142"/>
                    <w:right w:val="outset" w:sz="6" w:space="0" w:color="414142"/>
                  </w:tcBorders>
                  <w:hideMark/>
                </w:tcPr>
                <w:p w:rsidR="00D57623" w:rsidRPr="00DC188D" w:rsidRDefault="00D57623" w:rsidP="00FA04BF">
                  <w:pPr>
                    <w:spacing w:before="100" w:beforeAutospacing="1" w:after="100" w:afterAutospacing="1" w:line="228" w:lineRule="atLeast"/>
                    <w:jc w:val="center"/>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lastRenderedPageBreak/>
                    <w:t>3.</w:t>
                  </w:r>
                </w:p>
              </w:tc>
              <w:tc>
                <w:tcPr>
                  <w:tcW w:w="1674" w:type="pct"/>
                  <w:tcBorders>
                    <w:top w:val="outset" w:sz="6" w:space="0" w:color="414142"/>
                    <w:left w:val="outset" w:sz="6" w:space="0" w:color="414142"/>
                    <w:bottom w:val="outset" w:sz="6" w:space="0" w:color="414142"/>
                    <w:right w:val="outset" w:sz="6" w:space="0" w:color="414142"/>
                  </w:tcBorders>
                  <w:hideMark/>
                </w:tcPr>
                <w:p w:rsidR="006A4338" w:rsidRDefault="00D57623" w:rsidP="00880417">
                  <w:pPr>
                    <w:spacing w:after="0" w:line="240" w:lineRule="auto"/>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 xml:space="preserve">Projekta izstrādē iesaistītās institūcijas un </w:t>
                  </w:r>
                </w:p>
                <w:p w:rsidR="00D57623" w:rsidRPr="00DC188D" w:rsidRDefault="00D57623" w:rsidP="00880417">
                  <w:pPr>
                    <w:spacing w:after="0" w:line="240" w:lineRule="auto"/>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publiskas personas kapitālsabiedrības</w:t>
                  </w:r>
                </w:p>
              </w:tc>
              <w:tc>
                <w:tcPr>
                  <w:tcW w:w="3041" w:type="pct"/>
                  <w:tcBorders>
                    <w:top w:val="outset" w:sz="6" w:space="0" w:color="414142"/>
                    <w:left w:val="outset" w:sz="6" w:space="0" w:color="414142"/>
                    <w:bottom w:val="outset" w:sz="6" w:space="0" w:color="414142"/>
                    <w:right w:val="outset" w:sz="6" w:space="0" w:color="414142"/>
                  </w:tcBorders>
                  <w:hideMark/>
                </w:tcPr>
                <w:p w:rsidR="00D57623" w:rsidRPr="00DC188D" w:rsidRDefault="00D57623" w:rsidP="00837903">
                  <w:pPr>
                    <w:spacing w:after="0" w:line="240" w:lineRule="auto"/>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 xml:space="preserve">Nacionālā elektronisko plašsaziņas līdzekļu padome, Kultūras ministrija, Finanšu ministrija, </w:t>
                  </w:r>
                  <w:r w:rsidR="006A2F89" w:rsidRPr="00DC188D">
                    <w:rPr>
                      <w:rFonts w:ascii="Times New Roman" w:eastAsia="Times New Roman" w:hAnsi="Times New Roman" w:cs="Times New Roman"/>
                      <w:sz w:val="28"/>
                      <w:szCs w:val="28"/>
                    </w:rPr>
                    <w:t xml:space="preserve">Vides aizsardzības un reģionālās attīstības ministrija, Pārresoru koordinācijas centrs, </w:t>
                  </w:r>
                  <w:r w:rsidR="00FA04BF" w:rsidRPr="00DC188D">
                    <w:rPr>
                      <w:rFonts w:ascii="Times New Roman" w:eastAsia="Times New Roman" w:hAnsi="Times New Roman" w:cs="Times New Roman"/>
                      <w:sz w:val="28"/>
                      <w:szCs w:val="28"/>
                    </w:rPr>
                    <w:t>LR un LTV</w:t>
                  </w:r>
                  <w:r w:rsidR="000E3C89" w:rsidRPr="00DC188D">
                    <w:rPr>
                      <w:rFonts w:ascii="Times New Roman" w:eastAsia="Times New Roman" w:hAnsi="Times New Roman" w:cs="Times New Roman"/>
                      <w:sz w:val="28"/>
                      <w:szCs w:val="28"/>
                    </w:rPr>
                    <w:t>.</w:t>
                  </w:r>
                </w:p>
              </w:tc>
            </w:tr>
            <w:tr w:rsidR="006A5854" w:rsidRPr="00DC188D" w:rsidTr="00880417">
              <w:trPr>
                <w:trHeight w:val="356"/>
              </w:trPr>
              <w:tc>
                <w:tcPr>
                  <w:tcW w:w="285" w:type="pct"/>
                  <w:tcBorders>
                    <w:top w:val="outset" w:sz="6" w:space="0" w:color="414142"/>
                    <w:left w:val="outset" w:sz="6" w:space="0" w:color="414142"/>
                    <w:bottom w:val="outset" w:sz="6" w:space="0" w:color="414142"/>
                    <w:right w:val="outset" w:sz="6" w:space="0" w:color="414142"/>
                  </w:tcBorders>
                  <w:hideMark/>
                </w:tcPr>
                <w:p w:rsidR="00D57623" w:rsidRPr="00DC188D" w:rsidRDefault="00D57623" w:rsidP="00FA04BF">
                  <w:pPr>
                    <w:spacing w:before="100" w:beforeAutospacing="1" w:after="100" w:afterAutospacing="1" w:line="228" w:lineRule="atLeast"/>
                    <w:jc w:val="center"/>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hideMark/>
                </w:tcPr>
                <w:p w:rsidR="00D57623" w:rsidRPr="00DC188D" w:rsidRDefault="00D57623" w:rsidP="00D57623">
                  <w:pPr>
                    <w:spacing w:after="0" w:line="240" w:lineRule="auto"/>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Cita informācija</w:t>
                  </w:r>
                </w:p>
              </w:tc>
              <w:tc>
                <w:tcPr>
                  <w:tcW w:w="3041" w:type="pct"/>
                  <w:tcBorders>
                    <w:top w:val="outset" w:sz="6" w:space="0" w:color="414142"/>
                    <w:left w:val="outset" w:sz="6" w:space="0" w:color="414142"/>
                    <w:bottom w:val="outset" w:sz="6" w:space="0" w:color="414142"/>
                    <w:right w:val="outset" w:sz="6" w:space="0" w:color="414142"/>
                  </w:tcBorders>
                  <w:hideMark/>
                </w:tcPr>
                <w:p w:rsidR="00D57623" w:rsidRPr="00DC188D" w:rsidRDefault="00D57623" w:rsidP="00D57623">
                  <w:pPr>
                    <w:spacing w:after="0" w:line="240" w:lineRule="auto"/>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Nav</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880417" w:rsidTr="00880417">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34721">
                  <w:pPr>
                    <w:spacing w:before="100" w:beforeAutospacing="1" w:after="100" w:afterAutospacing="1" w:line="228" w:lineRule="atLeast"/>
                    <w:jc w:val="center"/>
                    <w:rPr>
                      <w:rFonts w:ascii="Times New Roman" w:eastAsia="Times New Roman" w:hAnsi="Times New Roman" w:cs="Times New Roman"/>
                      <w:b/>
                      <w:bCs/>
                      <w:sz w:val="28"/>
                      <w:szCs w:val="28"/>
                    </w:rPr>
                  </w:pPr>
                  <w:r w:rsidRPr="00880417">
                    <w:rPr>
                      <w:rFonts w:ascii="Times New Roman" w:eastAsia="Times New Roman" w:hAnsi="Times New Roman" w:cs="Times New Roman"/>
                      <w:b/>
                      <w:bCs/>
                      <w:sz w:val="28"/>
                      <w:szCs w:val="28"/>
                    </w:rPr>
                    <w:t>II. Tiesību akta projekta ietekme uz sabiedrību, tautsaimniecības attīstību un administratīvo slogu</w:t>
                  </w:r>
                </w:p>
              </w:tc>
            </w:tr>
            <w:tr w:rsidR="00FA04BF" w:rsidRPr="00880417" w:rsidTr="00880417">
              <w:trPr>
                <w:trHeight w:val="407"/>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A04BF" w:rsidRPr="00880417" w:rsidRDefault="00FA04BF" w:rsidP="00834721">
                  <w:pPr>
                    <w:spacing w:before="100" w:beforeAutospacing="1" w:after="100" w:afterAutospacing="1" w:line="228" w:lineRule="atLeast"/>
                    <w:jc w:val="center"/>
                    <w:rPr>
                      <w:rFonts w:ascii="Times New Roman" w:eastAsia="Times New Roman" w:hAnsi="Times New Roman" w:cs="Times New Roman"/>
                      <w:b/>
                      <w:bCs/>
                      <w:sz w:val="28"/>
                      <w:szCs w:val="28"/>
                    </w:rPr>
                  </w:pPr>
                  <w:r w:rsidRPr="00880417">
                    <w:rPr>
                      <w:rFonts w:ascii="Times New Roman" w:eastAsia="Times New Roman" w:hAnsi="Times New Roman" w:cs="Times New Roman"/>
                      <w:sz w:val="28"/>
                      <w:szCs w:val="28"/>
                    </w:rPr>
                    <w:t>Projekts šo jomu neskar.</w:t>
                  </w:r>
                </w:p>
              </w:tc>
            </w:tr>
          </w:tbl>
          <w:p w:rsidR="00D57623" w:rsidRPr="00B46A8A"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p>
          <w:tbl>
            <w:tblPr>
              <w:tblW w:w="933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1802"/>
              <w:gridCol w:w="1053"/>
              <w:gridCol w:w="1161"/>
              <w:gridCol w:w="931"/>
              <w:gridCol w:w="999"/>
              <w:gridCol w:w="1081"/>
              <w:gridCol w:w="1000"/>
              <w:gridCol w:w="1306"/>
            </w:tblGrid>
            <w:tr w:rsidR="006A5854" w:rsidRPr="00880417" w:rsidTr="00880417">
              <w:tc>
                <w:tcPr>
                  <w:tcW w:w="9333" w:type="dxa"/>
                  <w:gridSpan w:val="8"/>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34721">
                  <w:pPr>
                    <w:spacing w:before="100" w:beforeAutospacing="1" w:after="100" w:afterAutospacing="1" w:line="228" w:lineRule="atLeast"/>
                    <w:jc w:val="center"/>
                    <w:rPr>
                      <w:rFonts w:ascii="Times New Roman" w:eastAsia="Times New Roman" w:hAnsi="Times New Roman" w:cs="Times New Roman"/>
                      <w:b/>
                      <w:bCs/>
                      <w:sz w:val="28"/>
                      <w:szCs w:val="28"/>
                    </w:rPr>
                  </w:pPr>
                  <w:r w:rsidRPr="00880417">
                    <w:rPr>
                      <w:rFonts w:ascii="Times New Roman" w:eastAsia="Times New Roman" w:hAnsi="Times New Roman" w:cs="Times New Roman"/>
                      <w:b/>
                      <w:bCs/>
                      <w:sz w:val="28"/>
                      <w:szCs w:val="28"/>
                    </w:rPr>
                    <w:t>III. Tiesību akta projekta ietekme uz valsts budžetu un pašvaldību budžetiem</w:t>
                  </w:r>
                </w:p>
              </w:tc>
            </w:tr>
            <w:tr w:rsidR="006A5854" w:rsidRPr="00880417" w:rsidTr="00880417">
              <w:tc>
                <w:tcPr>
                  <w:tcW w:w="1802" w:type="dxa"/>
                  <w:vMerge w:val="restart"/>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D57623">
                  <w:pPr>
                    <w:spacing w:before="100" w:beforeAutospacing="1" w:after="100" w:afterAutospacing="1" w:line="228" w:lineRule="atLeast"/>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Rādītāji</w:t>
                  </w:r>
                </w:p>
              </w:tc>
              <w:tc>
                <w:tcPr>
                  <w:tcW w:w="2214"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880417" w:rsidP="00FA04BF">
                  <w:pPr>
                    <w:spacing w:before="100" w:beforeAutospacing="1" w:after="100" w:afterAutospacing="1" w:line="228" w:lineRule="atLeast"/>
                    <w:jc w:val="center"/>
                    <w:rPr>
                      <w:rFonts w:ascii="Times New Roman" w:eastAsia="Times New Roman" w:hAnsi="Times New Roman" w:cs="Times New Roman"/>
                      <w:sz w:val="28"/>
                      <w:szCs w:val="28"/>
                    </w:rPr>
                  </w:pPr>
                  <w:r w:rsidRPr="002B2F2F">
                    <w:rPr>
                      <w:rFonts w:ascii="Times New Roman" w:eastAsia="Times New Roman" w:hAnsi="Times New Roman" w:cs="Times New Roman"/>
                      <w:b/>
                      <w:iCs/>
                      <w:sz w:val="28"/>
                      <w:szCs w:val="28"/>
                      <w:lang w:eastAsia="lv-LV"/>
                    </w:rPr>
                    <w:t>2019.gads</w:t>
                  </w:r>
                </w:p>
              </w:tc>
              <w:tc>
                <w:tcPr>
                  <w:tcW w:w="5317" w:type="dxa"/>
                  <w:gridSpan w:val="5"/>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80417">
                  <w:pPr>
                    <w:spacing w:before="100" w:beforeAutospacing="1" w:after="100" w:afterAutospacing="1" w:line="228" w:lineRule="atLeast"/>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Turpmākie trīs gadi (</w:t>
                  </w:r>
                  <w:r w:rsidRPr="00880417">
                    <w:rPr>
                      <w:rFonts w:ascii="Times New Roman" w:eastAsia="Times New Roman" w:hAnsi="Times New Roman" w:cs="Times New Roman"/>
                      <w:i/>
                      <w:iCs/>
                      <w:sz w:val="28"/>
                      <w:szCs w:val="28"/>
                    </w:rPr>
                    <w:t>euro</w:t>
                  </w:r>
                  <w:r w:rsidRPr="00880417">
                    <w:rPr>
                      <w:rFonts w:ascii="Times New Roman" w:eastAsia="Times New Roman" w:hAnsi="Times New Roman" w:cs="Times New Roman"/>
                      <w:sz w:val="28"/>
                      <w:szCs w:val="28"/>
                    </w:rPr>
                    <w:t>)</w:t>
                  </w:r>
                </w:p>
              </w:tc>
            </w:tr>
            <w:tr w:rsidR="00880417" w:rsidRPr="00880417" w:rsidTr="00880417">
              <w:tc>
                <w:tcPr>
                  <w:tcW w:w="1802" w:type="dxa"/>
                  <w:vMerge/>
                  <w:tcBorders>
                    <w:top w:val="outset" w:sz="6" w:space="0" w:color="414142"/>
                    <w:left w:val="outset" w:sz="6" w:space="0" w:color="414142"/>
                    <w:bottom w:val="outset" w:sz="6" w:space="0" w:color="414142"/>
                    <w:right w:val="outset" w:sz="6" w:space="0" w:color="414142"/>
                  </w:tcBorders>
                  <w:vAlign w:val="center"/>
                  <w:hideMark/>
                </w:tcPr>
                <w:p w:rsidR="00880417" w:rsidRPr="00880417" w:rsidRDefault="00880417" w:rsidP="00D57623">
                  <w:pPr>
                    <w:spacing w:after="0" w:line="240" w:lineRule="auto"/>
                    <w:jc w:val="both"/>
                    <w:rPr>
                      <w:rFonts w:ascii="Times New Roman" w:eastAsia="Times New Roman" w:hAnsi="Times New Roman" w:cs="Times New Roman"/>
                      <w:sz w:val="28"/>
                      <w:szCs w:val="28"/>
                    </w:rPr>
                  </w:pPr>
                </w:p>
              </w:tc>
              <w:tc>
                <w:tcPr>
                  <w:tcW w:w="2214" w:type="dxa"/>
                  <w:gridSpan w:val="2"/>
                  <w:vMerge/>
                  <w:tcBorders>
                    <w:top w:val="outset" w:sz="6" w:space="0" w:color="414142"/>
                    <w:left w:val="outset" w:sz="6" w:space="0" w:color="414142"/>
                    <w:bottom w:val="outset" w:sz="6" w:space="0" w:color="414142"/>
                    <w:right w:val="outset" w:sz="6" w:space="0" w:color="414142"/>
                  </w:tcBorders>
                  <w:vAlign w:val="center"/>
                  <w:hideMark/>
                </w:tcPr>
                <w:p w:rsidR="00880417" w:rsidRPr="00880417" w:rsidRDefault="00880417" w:rsidP="00D57623">
                  <w:pPr>
                    <w:spacing w:after="0" w:line="240" w:lineRule="auto"/>
                    <w:rPr>
                      <w:rFonts w:ascii="Times New Roman" w:eastAsia="Times New Roman" w:hAnsi="Times New Roman" w:cs="Times New Roman"/>
                      <w:sz w:val="28"/>
                      <w:szCs w:val="28"/>
                    </w:rPr>
                  </w:pPr>
                </w:p>
              </w:tc>
              <w:tc>
                <w:tcPr>
                  <w:tcW w:w="1930" w:type="dxa"/>
                  <w:gridSpan w:val="2"/>
                  <w:tcBorders>
                    <w:top w:val="outset" w:sz="6" w:space="0" w:color="414142"/>
                    <w:left w:val="outset" w:sz="6" w:space="0" w:color="414142"/>
                    <w:bottom w:val="outset" w:sz="6" w:space="0" w:color="414142"/>
                    <w:right w:val="outset" w:sz="6" w:space="0" w:color="414142"/>
                  </w:tcBorders>
                  <w:vAlign w:val="center"/>
                  <w:hideMark/>
                </w:tcPr>
                <w:p w:rsidR="00880417" w:rsidRPr="002B2F2F" w:rsidRDefault="00880417" w:rsidP="00F65B20">
                  <w:pPr>
                    <w:spacing w:after="0" w:line="240" w:lineRule="auto"/>
                    <w:jc w:val="center"/>
                    <w:rPr>
                      <w:rFonts w:ascii="Times New Roman" w:eastAsia="Times New Roman" w:hAnsi="Times New Roman" w:cs="Times New Roman"/>
                      <w:b/>
                      <w:iCs/>
                      <w:sz w:val="28"/>
                      <w:szCs w:val="28"/>
                      <w:lang w:eastAsia="lv-LV"/>
                    </w:rPr>
                  </w:pPr>
                  <w:r w:rsidRPr="002B2F2F">
                    <w:rPr>
                      <w:rFonts w:ascii="Times New Roman" w:eastAsia="Times New Roman" w:hAnsi="Times New Roman" w:cs="Times New Roman"/>
                      <w:b/>
                      <w:iCs/>
                      <w:sz w:val="28"/>
                      <w:szCs w:val="28"/>
                      <w:lang w:eastAsia="lv-LV"/>
                    </w:rPr>
                    <w:t>2020.gads</w:t>
                  </w:r>
                </w:p>
              </w:tc>
              <w:tc>
                <w:tcPr>
                  <w:tcW w:w="2081" w:type="dxa"/>
                  <w:gridSpan w:val="2"/>
                  <w:tcBorders>
                    <w:top w:val="outset" w:sz="6" w:space="0" w:color="414142"/>
                    <w:left w:val="outset" w:sz="6" w:space="0" w:color="414142"/>
                    <w:bottom w:val="outset" w:sz="6" w:space="0" w:color="414142"/>
                    <w:right w:val="outset" w:sz="6" w:space="0" w:color="414142"/>
                  </w:tcBorders>
                  <w:vAlign w:val="center"/>
                  <w:hideMark/>
                </w:tcPr>
                <w:p w:rsidR="00880417" w:rsidRPr="002B2F2F" w:rsidRDefault="00880417" w:rsidP="00F65B20">
                  <w:pPr>
                    <w:spacing w:after="0" w:line="240" w:lineRule="auto"/>
                    <w:jc w:val="center"/>
                    <w:rPr>
                      <w:rFonts w:ascii="Times New Roman" w:eastAsia="Times New Roman" w:hAnsi="Times New Roman" w:cs="Times New Roman"/>
                      <w:b/>
                      <w:iCs/>
                      <w:sz w:val="28"/>
                      <w:szCs w:val="28"/>
                      <w:lang w:eastAsia="lv-LV"/>
                    </w:rPr>
                  </w:pPr>
                  <w:r w:rsidRPr="002B2F2F">
                    <w:rPr>
                      <w:rFonts w:ascii="Times New Roman" w:eastAsia="Times New Roman" w:hAnsi="Times New Roman" w:cs="Times New Roman"/>
                      <w:b/>
                      <w:iCs/>
                      <w:sz w:val="28"/>
                      <w:szCs w:val="28"/>
                      <w:lang w:eastAsia="lv-LV"/>
                    </w:rPr>
                    <w:t>2021.gads</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880417" w:rsidRPr="002B2F2F" w:rsidRDefault="00880417" w:rsidP="00F65B20">
                  <w:pPr>
                    <w:spacing w:after="0" w:line="240" w:lineRule="auto"/>
                    <w:jc w:val="center"/>
                    <w:rPr>
                      <w:rFonts w:ascii="Times New Roman" w:eastAsia="Times New Roman" w:hAnsi="Times New Roman" w:cs="Times New Roman"/>
                      <w:b/>
                      <w:iCs/>
                      <w:sz w:val="28"/>
                      <w:szCs w:val="28"/>
                      <w:lang w:eastAsia="lv-LV"/>
                    </w:rPr>
                  </w:pPr>
                  <w:r w:rsidRPr="002B2F2F">
                    <w:rPr>
                      <w:rFonts w:ascii="Times New Roman" w:eastAsia="Times New Roman" w:hAnsi="Times New Roman" w:cs="Times New Roman"/>
                      <w:b/>
                      <w:iCs/>
                      <w:sz w:val="28"/>
                      <w:szCs w:val="28"/>
                      <w:lang w:eastAsia="lv-LV"/>
                    </w:rPr>
                    <w:t>2022.gads</w:t>
                  </w:r>
                </w:p>
              </w:tc>
            </w:tr>
            <w:tr w:rsidR="006A5854" w:rsidRPr="00880417" w:rsidTr="00880417">
              <w:tc>
                <w:tcPr>
                  <w:tcW w:w="1802" w:type="dxa"/>
                  <w:vMerge/>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D57623">
                  <w:pPr>
                    <w:spacing w:after="0" w:line="240" w:lineRule="auto"/>
                    <w:jc w:val="both"/>
                    <w:rPr>
                      <w:rFonts w:ascii="Times New Roman" w:eastAsia="Times New Roman" w:hAnsi="Times New Roman" w:cs="Times New Roman"/>
                      <w:sz w:val="28"/>
                      <w:szCs w:val="28"/>
                    </w:rPr>
                  </w:pPr>
                </w:p>
              </w:tc>
              <w:tc>
                <w:tcPr>
                  <w:tcW w:w="1053"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3009D">
                  <w:pPr>
                    <w:spacing w:before="100" w:beforeAutospacing="1" w:after="100" w:afterAutospacing="1" w:line="228" w:lineRule="atLeas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saskaņā ar valsts budžetu kārtējam gadam</w:t>
                  </w:r>
                </w:p>
              </w:tc>
              <w:tc>
                <w:tcPr>
                  <w:tcW w:w="1161"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3009D">
                  <w:pPr>
                    <w:spacing w:before="100" w:beforeAutospacing="1" w:after="100" w:afterAutospacing="1" w:line="228" w:lineRule="atLeas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izmaiņas kārtējā gadā, salīdzinot ar valsts budžetu kārtējam gadam</w:t>
                  </w:r>
                </w:p>
              </w:tc>
              <w:tc>
                <w:tcPr>
                  <w:tcW w:w="931"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3009D">
                  <w:pPr>
                    <w:spacing w:before="100" w:beforeAutospacing="1" w:after="100" w:afterAutospacing="1" w:line="228" w:lineRule="atLeas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saskaņā ar vidēja termiņa budžeta ietvaru</w:t>
                  </w:r>
                </w:p>
              </w:tc>
              <w:tc>
                <w:tcPr>
                  <w:tcW w:w="999"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C63682">
                  <w:pPr>
                    <w:spacing w:before="100" w:beforeAutospacing="1" w:after="100" w:afterAutospacing="1" w:line="228" w:lineRule="atLeas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xml:space="preserve">izmaiņas, salīdzinot ar vidēja termiņa budžeta ietvaru </w:t>
                  </w:r>
                  <w:r w:rsidR="00C63682" w:rsidRPr="00880417">
                    <w:rPr>
                      <w:rFonts w:ascii="Times New Roman" w:eastAsia="Times New Roman" w:hAnsi="Times New Roman" w:cs="Times New Roman"/>
                      <w:sz w:val="28"/>
                      <w:szCs w:val="28"/>
                    </w:rPr>
                    <w:t>2020.</w:t>
                  </w:r>
                  <w:r w:rsidRPr="00880417">
                    <w:rPr>
                      <w:rFonts w:ascii="Times New Roman" w:eastAsia="Times New Roman" w:hAnsi="Times New Roman" w:cs="Times New Roman"/>
                      <w:sz w:val="28"/>
                      <w:szCs w:val="28"/>
                    </w:rPr>
                    <w:t xml:space="preserve"> gadam</w:t>
                  </w:r>
                </w:p>
              </w:tc>
              <w:tc>
                <w:tcPr>
                  <w:tcW w:w="1081"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3009D">
                  <w:pPr>
                    <w:spacing w:before="100" w:beforeAutospacing="1" w:after="100" w:afterAutospacing="1" w:line="228" w:lineRule="atLeas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saskaņā ar vidēja termiņa budžeta ietvaru</w:t>
                  </w:r>
                </w:p>
              </w:tc>
              <w:tc>
                <w:tcPr>
                  <w:tcW w:w="1000"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C63682">
                  <w:pPr>
                    <w:spacing w:before="100" w:beforeAutospacing="1" w:after="100" w:afterAutospacing="1" w:line="228" w:lineRule="atLeas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xml:space="preserve">izmaiņas, salīdzinot ar vidēja termiņa budžeta ietvaru </w:t>
                  </w:r>
                  <w:r w:rsidR="00C63682" w:rsidRPr="00880417">
                    <w:rPr>
                      <w:rFonts w:ascii="Times New Roman" w:eastAsia="Times New Roman" w:hAnsi="Times New Roman" w:cs="Times New Roman"/>
                      <w:sz w:val="28"/>
                      <w:szCs w:val="28"/>
                    </w:rPr>
                    <w:t>2021.</w:t>
                  </w:r>
                  <w:r w:rsidRPr="00880417">
                    <w:rPr>
                      <w:rFonts w:ascii="Times New Roman" w:eastAsia="Times New Roman" w:hAnsi="Times New Roman" w:cs="Times New Roman"/>
                      <w:sz w:val="28"/>
                      <w:szCs w:val="28"/>
                    </w:rPr>
                    <w:t xml:space="preserve"> gadam</w:t>
                  </w:r>
                </w:p>
              </w:tc>
              <w:tc>
                <w:tcPr>
                  <w:tcW w:w="1306"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C63682">
                  <w:pPr>
                    <w:spacing w:before="100" w:beforeAutospacing="1" w:after="100" w:afterAutospacing="1" w:line="228" w:lineRule="atLeas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xml:space="preserve">izmaiņas, salīdzinot ar vidēja termiņa budžeta ietvaru </w:t>
                  </w:r>
                  <w:r w:rsidR="00C63682" w:rsidRPr="00880417">
                    <w:rPr>
                      <w:rFonts w:ascii="Times New Roman" w:eastAsia="Times New Roman" w:hAnsi="Times New Roman" w:cs="Times New Roman"/>
                      <w:sz w:val="28"/>
                      <w:szCs w:val="28"/>
                    </w:rPr>
                    <w:t>2021.</w:t>
                  </w:r>
                  <w:r w:rsidRPr="00880417">
                    <w:rPr>
                      <w:rFonts w:ascii="Times New Roman" w:eastAsia="Times New Roman" w:hAnsi="Times New Roman" w:cs="Times New Roman"/>
                      <w:sz w:val="28"/>
                      <w:szCs w:val="28"/>
                    </w:rPr>
                    <w:t xml:space="preserve"> gadam</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80417">
                  <w:pPr>
                    <w:spacing w:before="100" w:beforeAutospacing="1" w:after="100" w:afterAutospacing="1" w:line="228" w:lineRule="atLeast"/>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1</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80417">
                  <w:pPr>
                    <w:spacing w:before="100" w:beforeAutospacing="1" w:after="100" w:afterAutospacing="1" w:line="228" w:lineRule="atLeast"/>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80417">
                  <w:pPr>
                    <w:spacing w:before="100" w:beforeAutospacing="1" w:after="100" w:afterAutospacing="1" w:line="228" w:lineRule="atLeast"/>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3</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80417">
                  <w:pPr>
                    <w:spacing w:before="100" w:beforeAutospacing="1" w:after="100" w:afterAutospacing="1" w:line="228" w:lineRule="atLeast"/>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4</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80417">
                  <w:pPr>
                    <w:spacing w:before="100" w:beforeAutospacing="1" w:after="100" w:afterAutospacing="1" w:line="228" w:lineRule="atLeast"/>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5</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80417">
                  <w:pPr>
                    <w:spacing w:before="100" w:beforeAutospacing="1" w:after="100" w:afterAutospacing="1" w:line="228" w:lineRule="atLeast"/>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6</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80417">
                  <w:pPr>
                    <w:spacing w:before="100" w:beforeAutospacing="1" w:after="100" w:afterAutospacing="1" w:line="228" w:lineRule="atLeast"/>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7</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880417">
                  <w:pPr>
                    <w:spacing w:before="100" w:beforeAutospacing="1" w:after="100" w:afterAutospacing="1" w:line="228" w:lineRule="atLeast"/>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8</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1. Budžeta ieņēmumi</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C63682" w:rsidRPr="00880417">
                    <w:rPr>
                      <w:rFonts w:ascii="Times New Roman" w:eastAsia="Times New Roman" w:hAnsi="Times New Roman" w:cs="Times New Roman"/>
                      <w:sz w:val="28"/>
                      <w:szCs w:val="28"/>
                    </w:rPr>
                    <w:t>0</w:t>
                  </w:r>
                  <w:r w:rsidR="009A132A" w:rsidRPr="00880417">
                    <w:rPr>
                      <w:rFonts w:ascii="Times New Roman" w:eastAsia="Times New Roman" w:hAnsi="Times New Roman" w:cs="Times New Roman"/>
                      <w:sz w:val="28"/>
                      <w:szCs w:val="28"/>
                    </w:rPr>
                    <w:t xml:space="preserve"> </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C63682"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C63682"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C63682"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C63682"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C63682"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C63682"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1.1. valsts pamatbudžets, tai skaitā ieņēmumi no maksas pakalpojumiem un citi pašu ieņēmumi</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xml:space="preserve">1.2. valsts </w:t>
                  </w:r>
                  <w:r w:rsidRPr="00880417">
                    <w:rPr>
                      <w:rFonts w:ascii="Times New Roman" w:eastAsia="Times New Roman" w:hAnsi="Times New Roman" w:cs="Times New Roman"/>
                      <w:sz w:val="28"/>
                      <w:szCs w:val="28"/>
                    </w:rPr>
                    <w:lastRenderedPageBreak/>
                    <w:t>speciālais budžets</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lastRenderedPageBreak/>
                    <w:t> </w:t>
                  </w:r>
                  <w:r w:rsidR="00A41E6E"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lastRenderedPageBreak/>
                    <w:t>1.3. pašvaldību budžets</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 Budžeta izdevumi</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A41E6E"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B4266" w:rsidP="003069C2">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2.1. valsts pamatbudžets</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3E6CEB"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A41E6E"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94F1B" w:rsidRPr="00880417" w:rsidTr="00880417">
              <w:tc>
                <w:tcPr>
                  <w:tcW w:w="1802" w:type="dxa"/>
                  <w:tcBorders>
                    <w:top w:val="outset" w:sz="6" w:space="0" w:color="414142"/>
                    <w:left w:val="outset" w:sz="6" w:space="0" w:color="414142"/>
                    <w:bottom w:val="outset" w:sz="6" w:space="0" w:color="414142"/>
                    <w:right w:val="outset" w:sz="6" w:space="0" w:color="414142"/>
                  </w:tcBorders>
                </w:tcPr>
                <w:p w:rsidR="00694F1B" w:rsidRPr="00880417" w:rsidRDefault="006451AA" w:rsidP="00D57623">
                  <w:pPr>
                    <w:spacing w:after="0" w:line="240" w:lineRule="auto"/>
                    <w:rPr>
                      <w:rFonts w:ascii="Times New Roman" w:eastAsia="Times New Roman" w:hAnsi="Times New Roman" w:cs="Times New Roman"/>
                      <w:sz w:val="28"/>
                      <w:szCs w:val="28"/>
                      <w:u w:val="single"/>
                    </w:rPr>
                  </w:pPr>
                  <w:r w:rsidRPr="00880417">
                    <w:rPr>
                      <w:rFonts w:ascii="Times New Roman" w:eastAsia="Times New Roman" w:hAnsi="Times New Roman" w:cs="Times New Roman"/>
                      <w:sz w:val="28"/>
                      <w:szCs w:val="28"/>
                      <w:u w:val="single"/>
                    </w:rPr>
                    <w:t>Radio un televīzija</w:t>
                  </w:r>
                </w:p>
              </w:tc>
              <w:tc>
                <w:tcPr>
                  <w:tcW w:w="1053" w:type="dxa"/>
                  <w:tcBorders>
                    <w:top w:val="outset" w:sz="6" w:space="0" w:color="414142"/>
                    <w:left w:val="outset" w:sz="6" w:space="0" w:color="414142"/>
                    <w:bottom w:val="outset" w:sz="6" w:space="0" w:color="414142"/>
                    <w:right w:val="outset" w:sz="6" w:space="0" w:color="414142"/>
                  </w:tcBorders>
                  <w:vAlign w:val="center"/>
                </w:tcPr>
                <w:p w:rsidR="00694F1B" w:rsidRPr="00880417" w:rsidRDefault="00694F1B" w:rsidP="009A132A">
                  <w:pPr>
                    <w:spacing w:after="0" w:line="240" w:lineRule="auto"/>
                    <w:jc w:val="right"/>
                    <w:rPr>
                      <w:rFonts w:ascii="Times New Roman" w:eastAsia="Times New Roman" w:hAnsi="Times New Roman" w:cs="Times New Roman"/>
                      <w:sz w:val="28"/>
                      <w:szCs w:val="28"/>
                    </w:rPr>
                  </w:pPr>
                </w:p>
              </w:tc>
              <w:tc>
                <w:tcPr>
                  <w:tcW w:w="1161" w:type="dxa"/>
                  <w:tcBorders>
                    <w:top w:val="outset" w:sz="6" w:space="0" w:color="414142"/>
                    <w:left w:val="outset" w:sz="6" w:space="0" w:color="414142"/>
                    <w:bottom w:val="outset" w:sz="6" w:space="0" w:color="414142"/>
                    <w:right w:val="outset" w:sz="6" w:space="0" w:color="414142"/>
                  </w:tcBorders>
                  <w:vAlign w:val="center"/>
                </w:tcPr>
                <w:p w:rsidR="00694F1B" w:rsidRPr="00880417" w:rsidRDefault="006451AA" w:rsidP="005A0683">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383 238</w:t>
                  </w:r>
                </w:p>
              </w:tc>
              <w:tc>
                <w:tcPr>
                  <w:tcW w:w="931" w:type="dxa"/>
                  <w:tcBorders>
                    <w:top w:val="outset" w:sz="6" w:space="0" w:color="414142"/>
                    <w:left w:val="outset" w:sz="6" w:space="0" w:color="414142"/>
                    <w:bottom w:val="outset" w:sz="6" w:space="0" w:color="414142"/>
                    <w:right w:val="outset" w:sz="6" w:space="0" w:color="414142"/>
                  </w:tcBorders>
                  <w:vAlign w:val="center"/>
                </w:tcPr>
                <w:p w:rsidR="00694F1B" w:rsidRPr="00880417" w:rsidRDefault="00694F1B" w:rsidP="009A132A">
                  <w:pPr>
                    <w:spacing w:after="0" w:line="240" w:lineRule="auto"/>
                    <w:jc w:val="right"/>
                    <w:rPr>
                      <w:rFonts w:ascii="Times New Roman" w:eastAsia="Times New Roman" w:hAnsi="Times New Roman" w:cs="Times New Roman"/>
                      <w:sz w:val="28"/>
                      <w:szCs w:val="28"/>
                    </w:rPr>
                  </w:pPr>
                </w:p>
              </w:tc>
              <w:tc>
                <w:tcPr>
                  <w:tcW w:w="999" w:type="dxa"/>
                  <w:tcBorders>
                    <w:top w:val="outset" w:sz="6" w:space="0" w:color="414142"/>
                    <w:left w:val="outset" w:sz="6" w:space="0" w:color="414142"/>
                    <w:bottom w:val="outset" w:sz="6" w:space="0" w:color="414142"/>
                    <w:right w:val="outset" w:sz="6" w:space="0" w:color="414142"/>
                  </w:tcBorders>
                  <w:vAlign w:val="center"/>
                </w:tcPr>
                <w:p w:rsidR="00694F1B" w:rsidRPr="00880417" w:rsidRDefault="00694F1B" w:rsidP="009A132A">
                  <w:pPr>
                    <w:spacing w:after="0" w:line="240" w:lineRule="auto"/>
                    <w:jc w:val="right"/>
                    <w:rPr>
                      <w:rFonts w:ascii="Times New Roman" w:eastAsia="Times New Roman" w:hAnsi="Times New Roman" w:cs="Times New Roman"/>
                      <w:sz w:val="28"/>
                      <w:szCs w:val="28"/>
                    </w:rPr>
                  </w:pPr>
                </w:p>
              </w:tc>
              <w:tc>
                <w:tcPr>
                  <w:tcW w:w="1081" w:type="dxa"/>
                  <w:tcBorders>
                    <w:top w:val="outset" w:sz="6" w:space="0" w:color="414142"/>
                    <w:left w:val="outset" w:sz="6" w:space="0" w:color="414142"/>
                    <w:bottom w:val="outset" w:sz="6" w:space="0" w:color="414142"/>
                    <w:right w:val="outset" w:sz="6" w:space="0" w:color="414142"/>
                  </w:tcBorders>
                  <w:vAlign w:val="center"/>
                </w:tcPr>
                <w:p w:rsidR="00694F1B" w:rsidRPr="00880417" w:rsidRDefault="00694F1B" w:rsidP="009A132A">
                  <w:pPr>
                    <w:spacing w:after="0" w:line="240" w:lineRule="auto"/>
                    <w:jc w:val="right"/>
                    <w:rPr>
                      <w:rFonts w:ascii="Times New Roman" w:eastAsia="Times New Roman" w:hAnsi="Times New Roman" w:cs="Times New Roman"/>
                      <w:sz w:val="28"/>
                      <w:szCs w:val="28"/>
                    </w:rPr>
                  </w:pPr>
                </w:p>
              </w:tc>
              <w:tc>
                <w:tcPr>
                  <w:tcW w:w="1000" w:type="dxa"/>
                  <w:tcBorders>
                    <w:top w:val="outset" w:sz="6" w:space="0" w:color="414142"/>
                    <w:left w:val="outset" w:sz="6" w:space="0" w:color="414142"/>
                    <w:bottom w:val="outset" w:sz="6" w:space="0" w:color="414142"/>
                    <w:right w:val="outset" w:sz="6" w:space="0" w:color="414142"/>
                  </w:tcBorders>
                  <w:vAlign w:val="center"/>
                </w:tcPr>
                <w:p w:rsidR="00694F1B" w:rsidRPr="00880417" w:rsidRDefault="00694F1B" w:rsidP="009A132A">
                  <w:pPr>
                    <w:spacing w:after="0" w:line="240" w:lineRule="auto"/>
                    <w:jc w:val="right"/>
                    <w:rPr>
                      <w:rFonts w:ascii="Times New Roman" w:eastAsia="Times New Roman" w:hAnsi="Times New Roman" w:cs="Times New Roman"/>
                      <w:sz w:val="28"/>
                      <w:szCs w:val="28"/>
                    </w:rPr>
                  </w:pPr>
                </w:p>
              </w:tc>
              <w:tc>
                <w:tcPr>
                  <w:tcW w:w="1306" w:type="dxa"/>
                  <w:tcBorders>
                    <w:top w:val="outset" w:sz="6" w:space="0" w:color="414142"/>
                    <w:left w:val="outset" w:sz="6" w:space="0" w:color="414142"/>
                    <w:bottom w:val="outset" w:sz="6" w:space="0" w:color="414142"/>
                    <w:right w:val="outset" w:sz="6" w:space="0" w:color="414142"/>
                  </w:tcBorders>
                  <w:vAlign w:val="center"/>
                </w:tcPr>
                <w:p w:rsidR="00694F1B" w:rsidRPr="00880417" w:rsidRDefault="00694F1B" w:rsidP="009A132A">
                  <w:pPr>
                    <w:spacing w:after="0" w:line="240" w:lineRule="auto"/>
                    <w:jc w:val="right"/>
                    <w:rPr>
                      <w:rFonts w:ascii="Times New Roman" w:eastAsia="Times New Roman" w:hAnsi="Times New Roman" w:cs="Times New Roman"/>
                      <w:sz w:val="28"/>
                      <w:szCs w:val="28"/>
                    </w:rPr>
                  </w:pPr>
                </w:p>
              </w:tc>
            </w:tr>
            <w:tr w:rsidR="003E6CEB" w:rsidRPr="00880417" w:rsidTr="00880417">
              <w:tc>
                <w:tcPr>
                  <w:tcW w:w="1802" w:type="dxa"/>
                  <w:tcBorders>
                    <w:top w:val="outset" w:sz="6" w:space="0" w:color="414142"/>
                    <w:left w:val="outset" w:sz="6" w:space="0" w:color="414142"/>
                    <w:bottom w:val="outset" w:sz="6" w:space="0" w:color="414142"/>
                    <w:right w:val="outset" w:sz="6" w:space="0" w:color="414142"/>
                  </w:tcBorders>
                </w:tcPr>
                <w:p w:rsidR="003E6CEB" w:rsidRPr="00880417" w:rsidRDefault="008E2F22"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02.00.00 “Latvijas Radio programmu veidošana un izplatīšana”</w:t>
                  </w:r>
                </w:p>
              </w:tc>
              <w:tc>
                <w:tcPr>
                  <w:tcW w:w="1053"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C533ED" w:rsidP="00880417">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8 105 290</w:t>
                  </w:r>
                </w:p>
              </w:tc>
              <w:tc>
                <w:tcPr>
                  <w:tcW w:w="1161"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5A0683">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1</w:t>
                  </w:r>
                  <w:r w:rsidR="005A0683" w:rsidRPr="00880417">
                    <w:rPr>
                      <w:rFonts w:ascii="Times New Roman" w:eastAsia="Times New Roman" w:hAnsi="Times New Roman" w:cs="Times New Roman"/>
                      <w:sz w:val="28"/>
                      <w:szCs w:val="28"/>
                    </w:rPr>
                    <w:t>29</w:t>
                  </w:r>
                  <w:r w:rsidRPr="00880417">
                    <w:rPr>
                      <w:rFonts w:ascii="Times New Roman" w:eastAsia="Times New Roman" w:hAnsi="Times New Roman" w:cs="Times New Roman"/>
                      <w:sz w:val="28"/>
                      <w:szCs w:val="28"/>
                    </w:rPr>
                    <w:t xml:space="preserve"> 0</w:t>
                  </w:r>
                  <w:r w:rsidR="005A0683" w:rsidRPr="00880417">
                    <w:rPr>
                      <w:rFonts w:ascii="Times New Roman" w:eastAsia="Times New Roman" w:hAnsi="Times New Roman" w:cs="Times New Roman"/>
                      <w:sz w:val="28"/>
                      <w:szCs w:val="28"/>
                    </w:rPr>
                    <w:t>47</w:t>
                  </w:r>
                </w:p>
              </w:tc>
              <w:tc>
                <w:tcPr>
                  <w:tcW w:w="931"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8E2F22" w:rsidRPr="00880417" w:rsidTr="00880417">
              <w:tc>
                <w:tcPr>
                  <w:tcW w:w="1802" w:type="dxa"/>
                  <w:tcBorders>
                    <w:top w:val="outset" w:sz="6" w:space="0" w:color="414142"/>
                    <w:left w:val="outset" w:sz="6" w:space="0" w:color="414142"/>
                    <w:bottom w:val="outset" w:sz="6" w:space="0" w:color="414142"/>
                    <w:right w:val="outset" w:sz="6" w:space="0" w:color="414142"/>
                  </w:tcBorders>
                </w:tcPr>
                <w:p w:rsidR="008E2F22" w:rsidRPr="00880417" w:rsidRDefault="00880417" w:rsidP="00D576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03.01.00 „</w:t>
                  </w:r>
                  <w:r w:rsidR="008E2F22" w:rsidRPr="00880417">
                    <w:rPr>
                      <w:rFonts w:ascii="Times New Roman" w:eastAsia="Times New Roman" w:hAnsi="Times New Roman" w:cs="Times New Roman"/>
                      <w:sz w:val="28"/>
                      <w:szCs w:val="28"/>
                    </w:rPr>
                    <w:t>Latvijas Televīzijas programmu veidošana un izplatīšana”</w:t>
                  </w:r>
                </w:p>
              </w:tc>
              <w:tc>
                <w:tcPr>
                  <w:tcW w:w="1053" w:type="dxa"/>
                  <w:tcBorders>
                    <w:top w:val="outset" w:sz="6" w:space="0" w:color="414142"/>
                    <w:left w:val="outset" w:sz="6" w:space="0" w:color="414142"/>
                    <w:bottom w:val="outset" w:sz="6" w:space="0" w:color="414142"/>
                    <w:right w:val="outset" w:sz="6" w:space="0" w:color="414142"/>
                  </w:tcBorders>
                  <w:vAlign w:val="center"/>
                </w:tcPr>
                <w:p w:rsidR="008E2F22" w:rsidRPr="00880417" w:rsidRDefault="00327EFD" w:rsidP="00880417">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14 139 982</w:t>
                  </w:r>
                </w:p>
              </w:tc>
              <w:tc>
                <w:tcPr>
                  <w:tcW w:w="1161" w:type="dxa"/>
                  <w:tcBorders>
                    <w:top w:val="outset" w:sz="6" w:space="0" w:color="414142"/>
                    <w:left w:val="outset" w:sz="6" w:space="0" w:color="414142"/>
                    <w:bottom w:val="outset" w:sz="6" w:space="0" w:color="414142"/>
                    <w:right w:val="outset" w:sz="6" w:space="0" w:color="414142"/>
                  </w:tcBorders>
                  <w:vAlign w:val="center"/>
                </w:tcPr>
                <w:p w:rsidR="008E2F22"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254 191</w:t>
                  </w:r>
                </w:p>
              </w:tc>
              <w:tc>
                <w:tcPr>
                  <w:tcW w:w="931" w:type="dxa"/>
                  <w:tcBorders>
                    <w:top w:val="outset" w:sz="6" w:space="0" w:color="414142"/>
                    <w:left w:val="outset" w:sz="6" w:space="0" w:color="414142"/>
                    <w:bottom w:val="outset" w:sz="6" w:space="0" w:color="414142"/>
                    <w:right w:val="outset" w:sz="6" w:space="0" w:color="414142"/>
                  </w:tcBorders>
                  <w:vAlign w:val="center"/>
                </w:tcPr>
                <w:p w:rsidR="008E2F22"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tcPr>
                <w:p w:rsidR="008E2F22"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tcPr>
                <w:p w:rsidR="008E2F22"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tcPr>
                <w:p w:rsidR="008E2F22"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tcPr>
                <w:p w:rsidR="008E2F22"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837903" w:rsidRPr="00880417" w:rsidTr="00880417">
              <w:tc>
                <w:tcPr>
                  <w:tcW w:w="1802" w:type="dxa"/>
                  <w:tcBorders>
                    <w:top w:val="outset" w:sz="6" w:space="0" w:color="414142"/>
                    <w:left w:val="outset" w:sz="6" w:space="0" w:color="414142"/>
                    <w:bottom w:val="outset" w:sz="6" w:space="0" w:color="414142"/>
                    <w:right w:val="outset" w:sz="6" w:space="0" w:color="414142"/>
                  </w:tcBorders>
                </w:tcPr>
                <w:p w:rsidR="00837903" w:rsidRPr="00880417" w:rsidRDefault="00837903" w:rsidP="00D57623">
                  <w:pPr>
                    <w:spacing w:after="0" w:line="240" w:lineRule="auto"/>
                    <w:rPr>
                      <w:rFonts w:ascii="Times New Roman" w:eastAsia="Times New Roman" w:hAnsi="Times New Roman" w:cs="Times New Roman"/>
                      <w:sz w:val="28"/>
                      <w:szCs w:val="28"/>
                      <w:u w:val="single"/>
                    </w:rPr>
                  </w:pPr>
                  <w:r w:rsidRPr="00880417">
                    <w:rPr>
                      <w:rFonts w:ascii="Times New Roman" w:eastAsia="Times New Roman" w:hAnsi="Times New Roman" w:cs="Times New Roman"/>
                      <w:sz w:val="28"/>
                      <w:szCs w:val="28"/>
                      <w:u w:val="single"/>
                    </w:rPr>
                    <w:t>Vides aizsardzības un reģionālās attīstības ministrija</w:t>
                  </w:r>
                </w:p>
              </w:tc>
              <w:tc>
                <w:tcPr>
                  <w:tcW w:w="1053"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880417">
                  <w:pPr>
                    <w:spacing w:after="0" w:line="240" w:lineRule="auto"/>
                    <w:rPr>
                      <w:rFonts w:ascii="Times New Roman" w:eastAsia="Times New Roman" w:hAnsi="Times New Roman" w:cs="Times New Roman"/>
                      <w:sz w:val="28"/>
                      <w:szCs w:val="28"/>
                    </w:rPr>
                  </w:pPr>
                </w:p>
              </w:tc>
              <w:tc>
                <w:tcPr>
                  <w:tcW w:w="1161"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FF61ED" w:rsidP="006451A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-103 238</w:t>
                  </w:r>
                </w:p>
              </w:tc>
              <w:tc>
                <w:tcPr>
                  <w:tcW w:w="931"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c>
                <w:tcPr>
                  <w:tcW w:w="999"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c>
                <w:tcPr>
                  <w:tcW w:w="1081"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c>
                <w:tcPr>
                  <w:tcW w:w="1000"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c>
                <w:tcPr>
                  <w:tcW w:w="1306"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r>
            <w:tr w:rsidR="003E6CEB" w:rsidRPr="00880417" w:rsidTr="00880417">
              <w:tc>
                <w:tcPr>
                  <w:tcW w:w="1802" w:type="dxa"/>
                  <w:tcBorders>
                    <w:top w:val="outset" w:sz="6" w:space="0" w:color="414142"/>
                    <w:left w:val="outset" w:sz="6" w:space="0" w:color="414142"/>
                    <w:bottom w:val="outset" w:sz="6" w:space="0" w:color="414142"/>
                    <w:right w:val="outset" w:sz="6" w:space="0" w:color="414142"/>
                  </w:tcBorders>
                </w:tcPr>
                <w:p w:rsidR="003E6CEB" w:rsidRPr="00880417" w:rsidRDefault="00880417" w:rsidP="00D576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21.20.00 „</w:t>
                  </w:r>
                  <w:r w:rsidR="008E2F22" w:rsidRPr="00880417">
                    <w:rPr>
                      <w:rFonts w:ascii="Times New Roman" w:eastAsia="Times New Roman" w:hAnsi="Times New Roman" w:cs="Times New Roman"/>
                      <w:sz w:val="28"/>
                      <w:szCs w:val="28"/>
                    </w:rPr>
                    <w:t>Iemaksas starptautiskajās organizācijās”</w:t>
                  </w:r>
                </w:p>
              </w:tc>
              <w:tc>
                <w:tcPr>
                  <w:tcW w:w="1053"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4F77D2" w:rsidP="00880417">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1 742 446</w:t>
                  </w:r>
                </w:p>
              </w:tc>
              <w:tc>
                <w:tcPr>
                  <w:tcW w:w="1161"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6451A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w:t>
                  </w:r>
                  <w:r w:rsidR="006451AA" w:rsidRPr="00880417">
                    <w:rPr>
                      <w:rFonts w:ascii="Times New Roman" w:eastAsia="Times New Roman" w:hAnsi="Times New Roman" w:cs="Times New Roman"/>
                      <w:sz w:val="28"/>
                      <w:szCs w:val="28"/>
                    </w:rPr>
                    <w:t>103</w:t>
                  </w:r>
                  <w:r w:rsidRPr="00880417">
                    <w:rPr>
                      <w:rFonts w:ascii="Times New Roman" w:eastAsia="Times New Roman" w:hAnsi="Times New Roman" w:cs="Times New Roman"/>
                      <w:sz w:val="28"/>
                      <w:szCs w:val="28"/>
                    </w:rPr>
                    <w:t xml:space="preserve"> </w:t>
                  </w:r>
                  <w:r w:rsidR="006451AA" w:rsidRPr="00880417">
                    <w:rPr>
                      <w:rFonts w:ascii="Times New Roman" w:eastAsia="Times New Roman" w:hAnsi="Times New Roman" w:cs="Times New Roman"/>
                      <w:sz w:val="28"/>
                      <w:szCs w:val="28"/>
                    </w:rPr>
                    <w:t>238</w:t>
                  </w:r>
                </w:p>
              </w:tc>
              <w:tc>
                <w:tcPr>
                  <w:tcW w:w="931"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837903" w:rsidRPr="00880417" w:rsidTr="00880417">
              <w:tc>
                <w:tcPr>
                  <w:tcW w:w="1802" w:type="dxa"/>
                  <w:tcBorders>
                    <w:top w:val="outset" w:sz="6" w:space="0" w:color="414142"/>
                    <w:left w:val="outset" w:sz="6" w:space="0" w:color="414142"/>
                    <w:bottom w:val="outset" w:sz="6" w:space="0" w:color="414142"/>
                    <w:right w:val="outset" w:sz="6" w:space="0" w:color="414142"/>
                  </w:tcBorders>
                </w:tcPr>
                <w:p w:rsidR="00837903" w:rsidRPr="00880417" w:rsidRDefault="00837903" w:rsidP="00D57623">
                  <w:pPr>
                    <w:spacing w:after="0" w:line="240" w:lineRule="auto"/>
                    <w:rPr>
                      <w:rFonts w:ascii="Times New Roman" w:eastAsia="Times New Roman" w:hAnsi="Times New Roman" w:cs="Times New Roman"/>
                      <w:sz w:val="28"/>
                      <w:szCs w:val="28"/>
                      <w:u w:val="single"/>
                    </w:rPr>
                  </w:pPr>
                  <w:r w:rsidRPr="00880417">
                    <w:rPr>
                      <w:rFonts w:ascii="Times New Roman" w:eastAsia="Times New Roman" w:hAnsi="Times New Roman" w:cs="Times New Roman"/>
                      <w:sz w:val="28"/>
                      <w:szCs w:val="28"/>
                      <w:u w:val="single"/>
                    </w:rPr>
                    <w:t>Pārresoru koordinācijas centrs</w:t>
                  </w:r>
                </w:p>
              </w:tc>
              <w:tc>
                <w:tcPr>
                  <w:tcW w:w="1053"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880417">
                  <w:pPr>
                    <w:spacing w:after="0" w:line="240" w:lineRule="auto"/>
                    <w:rPr>
                      <w:rFonts w:ascii="Times New Roman" w:eastAsia="Times New Roman" w:hAnsi="Times New Roman" w:cs="Times New Roman"/>
                      <w:sz w:val="28"/>
                      <w:szCs w:val="28"/>
                    </w:rPr>
                  </w:pPr>
                </w:p>
              </w:tc>
              <w:tc>
                <w:tcPr>
                  <w:tcW w:w="1161"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FF61ED"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-280 000</w:t>
                  </w:r>
                </w:p>
              </w:tc>
              <w:tc>
                <w:tcPr>
                  <w:tcW w:w="931"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c>
                <w:tcPr>
                  <w:tcW w:w="999"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c>
                <w:tcPr>
                  <w:tcW w:w="1081"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c>
                <w:tcPr>
                  <w:tcW w:w="1000"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c>
                <w:tcPr>
                  <w:tcW w:w="1306" w:type="dxa"/>
                  <w:tcBorders>
                    <w:top w:val="outset" w:sz="6" w:space="0" w:color="414142"/>
                    <w:left w:val="outset" w:sz="6" w:space="0" w:color="414142"/>
                    <w:bottom w:val="outset" w:sz="6" w:space="0" w:color="414142"/>
                    <w:right w:val="outset" w:sz="6" w:space="0" w:color="414142"/>
                  </w:tcBorders>
                  <w:vAlign w:val="center"/>
                </w:tcPr>
                <w:p w:rsidR="00837903" w:rsidRPr="00880417" w:rsidRDefault="00837903" w:rsidP="009A132A">
                  <w:pPr>
                    <w:spacing w:after="0" w:line="240" w:lineRule="auto"/>
                    <w:jc w:val="right"/>
                    <w:rPr>
                      <w:rFonts w:ascii="Times New Roman" w:eastAsia="Times New Roman" w:hAnsi="Times New Roman" w:cs="Times New Roman"/>
                      <w:sz w:val="28"/>
                      <w:szCs w:val="28"/>
                    </w:rPr>
                  </w:pPr>
                </w:p>
              </w:tc>
            </w:tr>
            <w:tr w:rsidR="003E6CEB" w:rsidRPr="00880417" w:rsidTr="00880417">
              <w:tc>
                <w:tcPr>
                  <w:tcW w:w="1802" w:type="dxa"/>
                  <w:tcBorders>
                    <w:top w:val="outset" w:sz="6" w:space="0" w:color="414142"/>
                    <w:left w:val="outset" w:sz="6" w:space="0" w:color="414142"/>
                    <w:bottom w:val="outset" w:sz="6" w:space="0" w:color="414142"/>
                    <w:right w:val="outset" w:sz="6" w:space="0" w:color="414142"/>
                  </w:tcBorders>
                </w:tcPr>
                <w:p w:rsidR="003E6CEB" w:rsidRPr="00880417" w:rsidRDefault="00880417" w:rsidP="00D576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01.00.00 „</w:t>
                  </w:r>
                  <w:r w:rsidR="008E2F22" w:rsidRPr="00880417">
                    <w:rPr>
                      <w:rFonts w:ascii="Times New Roman" w:eastAsia="Times New Roman" w:hAnsi="Times New Roman" w:cs="Times New Roman"/>
                      <w:sz w:val="28"/>
                      <w:szCs w:val="28"/>
                    </w:rPr>
                    <w:t xml:space="preserve">Pārresoru koordinācijas centra darbības </w:t>
                  </w:r>
                  <w:r w:rsidR="008E2F22" w:rsidRPr="00880417">
                    <w:rPr>
                      <w:rFonts w:ascii="Times New Roman" w:eastAsia="Times New Roman" w:hAnsi="Times New Roman" w:cs="Times New Roman"/>
                      <w:sz w:val="28"/>
                      <w:szCs w:val="28"/>
                    </w:rPr>
                    <w:lastRenderedPageBreak/>
                    <w:t>nodrošināšana”</w:t>
                  </w:r>
                </w:p>
              </w:tc>
              <w:tc>
                <w:tcPr>
                  <w:tcW w:w="1053"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4F77D2" w:rsidP="00880417">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lastRenderedPageBreak/>
                    <w:t>1 275 489</w:t>
                  </w:r>
                </w:p>
              </w:tc>
              <w:tc>
                <w:tcPr>
                  <w:tcW w:w="1161"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-280 000</w:t>
                  </w:r>
                </w:p>
              </w:tc>
              <w:tc>
                <w:tcPr>
                  <w:tcW w:w="931"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tcPr>
                <w:p w:rsidR="003E6CEB" w:rsidRPr="00880417" w:rsidRDefault="008E2F22"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lastRenderedPageBreak/>
                    <w:t>2.2. valsts speciālais budžets</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2.3. pašvaldību budžets</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3. Finansiālā ietekme</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3E6CEB"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3.1. valsts pamatbudžets</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B46A8A" w:rsidP="003E6CEB">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w:t>
                  </w:r>
                  <w:r w:rsidR="003E6CEB"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04051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3.2. speciālais budžets</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3.3. pašvaldību budžets</w:t>
                  </w:r>
                </w:p>
              </w:tc>
              <w:tc>
                <w:tcPr>
                  <w:tcW w:w="1053"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16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99"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00"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outset" w:sz="6" w:space="0" w:color="414142"/>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outset" w:sz="6" w:space="0" w:color="414142"/>
                    <w:left w:val="outset" w:sz="6" w:space="0" w:color="414142"/>
                    <w:bottom w:val="single" w:sz="4" w:space="0" w:color="auto"/>
                    <w:right w:val="outset" w:sz="6" w:space="0" w:color="414142"/>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4. Finanšu līdzekļi papildu izdevumu finansēšanai (kompensējošu izdevumu samazinājumu norāda ar "+" zīmi)</w:t>
                  </w:r>
                </w:p>
              </w:tc>
              <w:tc>
                <w:tcPr>
                  <w:tcW w:w="1053" w:type="dxa"/>
                  <w:tcBorders>
                    <w:top w:val="outset" w:sz="6" w:space="0" w:color="414142"/>
                    <w:left w:val="outset" w:sz="6" w:space="0" w:color="414142"/>
                    <w:bottom w:val="single" w:sz="4" w:space="0" w:color="auto"/>
                    <w:right w:val="outset" w:sz="6" w:space="0" w:color="414142"/>
                  </w:tcBorders>
                  <w:vAlign w:val="center"/>
                  <w:hideMark/>
                </w:tcPr>
                <w:p w:rsidR="00D57623" w:rsidRPr="00880417" w:rsidRDefault="00EF43AA"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X</w:t>
                  </w:r>
                  <w:r w:rsidR="00D57623" w:rsidRPr="00880417">
                    <w:rPr>
                      <w:rFonts w:ascii="Times New Roman" w:eastAsia="Times New Roman" w:hAnsi="Times New Roman" w:cs="Times New Roman"/>
                      <w:sz w:val="28"/>
                      <w:szCs w:val="28"/>
                    </w:rPr>
                    <w:t> </w:t>
                  </w:r>
                </w:p>
              </w:tc>
              <w:tc>
                <w:tcPr>
                  <w:tcW w:w="1161" w:type="dxa"/>
                  <w:tcBorders>
                    <w:top w:val="outset" w:sz="6" w:space="0" w:color="414142"/>
                    <w:left w:val="outset" w:sz="6" w:space="0" w:color="414142"/>
                    <w:bottom w:val="single" w:sz="4" w:space="0" w:color="auto"/>
                    <w:right w:val="outset" w:sz="6" w:space="0" w:color="414142"/>
                  </w:tcBorders>
                  <w:vAlign w:val="center"/>
                  <w:hideMark/>
                </w:tcPr>
                <w:p w:rsidR="00D57623" w:rsidRPr="00880417" w:rsidRDefault="004F77D2"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outset" w:sz="6" w:space="0" w:color="414142"/>
                    <w:left w:val="outset" w:sz="6" w:space="0" w:color="414142"/>
                    <w:bottom w:val="single" w:sz="4" w:space="0" w:color="auto"/>
                    <w:right w:val="outset" w:sz="6" w:space="0" w:color="414142"/>
                  </w:tcBorders>
                  <w:vAlign w:val="center"/>
                  <w:hideMark/>
                </w:tcPr>
                <w:p w:rsidR="00D57623" w:rsidRPr="00880417" w:rsidRDefault="00EF43AA"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X</w:t>
                  </w:r>
                  <w:r w:rsidR="00D57623" w:rsidRPr="00880417">
                    <w:rPr>
                      <w:rFonts w:ascii="Times New Roman" w:eastAsia="Times New Roman" w:hAnsi="Times New Roman" w:cs="Times New Roman"/>
                      <w:sz w:val="28"/>
                      <w:szCs w:val="28"/>
                    </w:rPr>
                    <w:t> </w:t>
                  </w:r>
                </w:p>
              </w:tc>
              <w:tc>
                <w:tcPr>
                  <w:tcW w:w="999" w:type="dxa"/>
                  <w:tcBorders>
                    <w:top w:val="outset" w:sz="6" w:space="0" w:color="414142"/>
                    <w:left w:val="outset" w:sz="6" w:space="0" w:color="414142"/>
                    <w:bottom w:val="single" w:sz="4" w:space="0" w:color="auto"/>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outset" w:sz="6" w:space="0" w:color="414142"/>
                    <w:left w:val="outset" w:sz="6" w:space="0" w:color="414142"/>
                    <w:bottom w:val="single" w:sz="4" w:space="0" w:color="auto"/>
                    <w:right w:val="outset" w:sz="6" w:space="0" w:color="414142"/>
                  </w:tcBorders>
                  <w:vAlign w:val="center"/>
                  <w:hideMark/>
                </w:tcPr>
                <w:p w:rsidR="00D57623" w:rsidRPr="00880417" w:rsidRDefault="00EF43AA"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X</w:t>
                  </w:r>
                  <w:r w:rsidR="00D57623" w:rsidRPr="00880417">
                    <w:rPr>
                      <w:rFonts w:ascii="Times New Roman" w:eastAsia="Times New Roman" w:hAnsi="Times New Roman" w:cs="Times New Roman"/>
                      <w:sz w:val="28"/>
                      <w:szCs w:val="28"/>
                    </w:rPr>
                    <w:t> </w:t>
                  </w:r>
                </w:p>
              </w:tc>
              <w:tc>
                <w:tcPr>
                  <w:tcW w:w="1000" w:type="dxa"/>
                  <w:tcBorders>
                    <w:top w:val="outset" w:sz="6" w:space="0" w:color="414142"/>
                    <w:left w:val="outset" w:sz="6" w:space="0" w:color="414142"/>
                    <w:bottom w:val="single" w:sz="4" w:space="0" w:color="auto"/>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outset" w:sz="6" w:space="0" w:color="414142"/>
                    <w:left w:val="outset" w:sz="6" w:space="0" w:color="414142"/>
                    <w:bottom w:val="single" w:sz="4" w:space="0" w:color="auto"/>
                    <w:right w:val="outset" w:sz="6" w:space="0" w:color="414142"/>
                  </w:tcBorders>
                  <w:vAlign w:val="center"/>
                  <w:hideMark/>
                </w:tcPr>
                <w:p w:rsidR="00D57623" w:rsidRPr="00880417" w:rsidRDefault="00EF43AA"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single" w:sz="4" w:space="0" w:color="auto"/>
                    <w:left w:val="single" w:sz="4" w:space="0" w:color="auto"/>
                    <w:bottom w:val="single" w:sz="4" w:space="0" w:color="auto"/>
                    <w:right w:val="single" w:sz="4" w:space="0" w:color="auto"/>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5. Precizēta finansiālā ietekme</w:t>
                  </w:r>
                </w:p>
              </w:tc>
              <w:tc>
                <w:tcPr>
                  <w:tcW w:w="1053"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X</w:t>
                  </w:r>
                  <w:r w:rsidR="00D57623" w:rsidRPr="00880417">
                    <w:rPr>
                      <w:rFonts w:ascii="Times New Roman" w:eastAsia="Times New Roman" w:hAnsi="Times New Roman" w:cs="Times New Roman"/>
                      <w:sz w:val="28"/>
                      <w:szCs w:val="28"/>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X</w:t>
                  </w:r>
                  <w:r w:rsidR="00D57623" w:rsidRPr="00880417">
                    <w:rPr>
                      <w:rFonts w:ascii="Times New Roman" w:eastAsia="Times New Roman" w:hAnsi="Times New Roman" w:cs="Times New Roman"/>
                      <w:sz w:val="28"/>
                      <w:szCs w:val="28"/>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A41E6E">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X</w:t>
                  </w:r>
                  <w:r w:rsidR="00D57623" w:rsidRPr="00880417">
                    <w:rPr>
                      <w:rFonts w:ascii="Times New Roman" w:eastAsia="Times New Roman" w:hAnsi="Times New Roman" w:cs="Times New Roman"/>
                      <w:sz w:val="28"/>
                      <w:szCs w:val="28"/>
                    </w:rPr>
                    <w:t> </w:t>
                  </w:r>
                </w:p>
              </w:tc>
              <w:tc>
                <w:tcPr>
                  <w:tcW w:w="1000"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single" w:sz="4" w:space="0" w:color="auto"/>
                    <w:left w:val="single" w:sz="4" w:space="0" w:color="auto"/>
                    <w:bottom w:val="single" w:sz="4" w:space="0" w:color="auto"/>
                    <w:right w:val="single" w:sz="4" w:space="0" w:color="auto"/>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5.1. valsts pamatbudžets</w:t>
                  </w:r>
                </w:p>
              </w:tc>
              <w:tc>
                <w:tcPr>
                  <w:tcW w:w="1053"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single" w:sz="4" w:space="0" w:color="auto"/>
                    <w:left w:val="single" w:sz="4" w:space="0" w:color="auto"/>
                    <w:bottom w:val="single" w:sz="4" w:space="0" w:color="auto"/>
                    <w:right w:val="single" w:sz="4" w:space="0" w:color="auto"/>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5.2. speciālais budžets</w:t>
                  </w:r>
                </w:p>
              </w:tc>
              <w:tc>
                <w:tcPr>
                  <w:tcW w:w="1053"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880417">
              <w:tc>
                <w:tcPr>
                  <w:tcW w:w="1802" w:type="dxa"/>
                  <w:tcBorders>
                    <w:top w:val="single" w:sz="4" w:space="0" w:color="auto"/>
                    <w:left w:val="single" w:sz="4" w:space="0" w:color="auto"/>
                    <w:bottom w:val="single" w:sz="4" w:space="0" w:color="auto"/>
                    <w:right w:val="single" w:sz="4" w:space="0" w:color="auto"/>
                  </w:tcBorders>
                  <w:hideMark/>
                </w:tcPr>
                <w:p w:rsidR="00D57623" w:rsidRPr="00880417" w:rsidRDefault="00D57623" w:rsidP="00D57623">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5.3. pašvaldību budžets</w:t>
                  </w:r>
                </w:p>
              </w:tc>
              <w:tc>
                <w:tcPr>
                  <w:tcW w:w="1053"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93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D57623" w:rsidP="00A41E6E">
                  <w:pPr>
                    <w:spacing w:after="0" w:line="240" w:lineRule="auto"/>
                    <w:jc w:val="right"/>
                    <w:rPr>
                      <w:rFonts w:ascii="Times New Roman" w:eastAsia="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rsidR="00D57623" w:rsidRPr="00880417" w:rsidRDefault="001058A9" w:rsidP="009A132A">
                  <w:pPr>
                    <w:spacing w:after="0" w:line="240" w:lineRule="auto"/>
                    <w:jc w:val="right"/>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0</w:t>
                  </w:r>
                </w:p>
              </w:tc>
            </w:tr>
            <w:tr w:rsidR="006A5854" w:rsidRPr="00880417" w:rsidTr="0015543F">
              <w:tc>
                <w:tcPr>
                  <w:tcW w:w="1802" w:type="dxa"/>
                  <w:tcBorders>
                    <w:top w:val="single" w:sz="4" w:space="0" w:color="auto"/>
                    <w:left w:val="outset" w:sz="6" w:space="0" w:color="414142"/>
                    <w:bottom w:val="outset" w:sz="6" w:space="0" w:color="414142"/>
                    <w:right w:val="outset" w:sz="6" w:space="0" w:color="414142"/>
                  </w:tcBorders>
                  <w:hideMark/>
                </w:tcPr>
                <w:p w:rsidR="00D57623" w:rsidRPr="00880417" w:rsidRDefault="00D57623" w:rsidP="00B46A8A">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xml:space="preserve">6. Detalizēts ieņēmumu un izdevumu aprēķins (ja nepieciešams, </w:t>
                  </w:r>
                  <w:r w:rsidRPr="00880417">
                    <w:rPr>
                      <w:rFonts w:ascii="Times New Roman" w:eastAsia="Times New Roman" w:hAnsi="Times New Roman" w:cs="Times New Roman"/>
                      <w:sz w:val="28"/>
                      <w:szCs w:val="28"/>
                    </w:rPr>
                    <w:lastRenderedPageBreak/>
                    <w:t>detalizētu ieņēmumu un izdevumu aprēķinu var pievienot anotācijas pielikumā)</w:t>
                  </w:r>
                </w:p>
              </w:tc>
              <w:tc>
                <w:tcPr>
                  <w:tcW w:w="7531" w:type="dxa"/>
                  <w:gridSpan w:val="7"/>
                  <w:vMerge w:val="restart"/>
                  <w:tcBorders>
                    <w:top w:val="single" w:sz="4" w:space="0" w:color="auto"/>
                    <w:left w:val="outset" w:sz="6" w:space="0" w:color="414142"/>
                    <w:bottom w:val="outset" w:sz="6" w:space="0" w:color="414142"/>
                    <w:right w:val="outset" w:sz="6" w:space="0" w:color="414142"/>
                  </w:tcBorders>
                  <w:shd w:val="clear" w:color="auto" w:fill="auto"/>
                  <w:hideMark/>
                </w:tcPr>
                <w:p w:rsidR="00070FE6" w:rsidRPr="00880417" w:rsidRDefault="00070FE6" w:rsidP="0015543F">
                  <w:pPr>
                    <w:spacing w:after="0" w:line="240" w:lineRule="auto"/>
                    <w:jc w:val="both"/>
                    <w:rPr>
                      <w:rFonts w:ascii="Times New Roman" w:eastAsia="Times New Roman" w:hAnsi="Times New Roman" w:cs="Times New Roman"/>
                      <w:b/>
                      <w:sz w:val="28"/>
                      <w:szCs w:val="28"/>
                    </w:rPr>
                  </w:pPr>
                  <w:r w:rsidRPr="00880417">
                    <w:rPr>
                      <w:rFonts w:ascii="Times New Roman" w:eastAsia="Times New Roman" w:hAnsi="Times New Roman" w:cs="Times New Roman"/>
                      <w:b/>
                      <w:sz w:val="28"/>
                      <w:szCs w:val="28"/>
                    </w:rPr>
                    <w:lastRenderedPageBreak/>
                    <w:t>LR izdevumi:</w:t>
                  </w:r>
                </w:p>
                <w:p w:rsidR="00070FE6" w:rsidRPr="00880417" w:rsidRDefault="00070FE6" w:rsidP="0015543F">
                  <w:pPr>
                    <w:spacing w:after="0" w:line="240" w:lineRule="auto"/>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xml:space="preserve">Oriģinālsatura raidapjomu nodrošināšanas un stabilizēšanas pasākumu īstenošanai </w:t>
                  </w:r>
                  <w:r w:rsidRPr="00880417">
                    <w:rPr>
                      <w:rFonts w:ascii="Times New Roman" w:eastAsia="Times New Roman" w:hAnsi="Times New Roman" w:cs="Times New Roman"/>
                      <w:b/>
                      <w:sz w:val="28"/>
                      <w:szCs w:val="28"/>
                    </w:rPr>
                    <w:t>100 000</w:t>
                  </w:r>
                  <w:r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b/>
                      <w:i/>
                      <w:sz w:val="28"/>
                      <w:szCs w:val="28"/>
                    </w:rPr>
                    <w:t>euro</w:t>
                  </w:r>
                  <w:r w:rsidRPr="00880417">
                    <w:rPr>
                      <w:rFonts w:ascii="Times New Roman" w:eastAsia="Times New Roman" w:hAnsi="Times New Roman" w:cs="Times New Roman"/>
                      <w:sz w:val="28"/>
                      <w:szCs w:val="28"/>
                    </w:rPr>
                    <w:t>.</w:t>
                  </w:r>
                </w:p>
                <w:p w:rsidR="00721151" w:rsidRPr="00880417" w:rsidRDefault="00721151" w:rsidP="0015543F">
                  <w:pPr>
                    <w:spacing w:after="0" w:line="240" w:lineRule="auto"/>
                    <w:jc w:val="both"/>
                    <w:rPr>
                      <w:rFonts w:ascii="Times New Roman" w:eastAsia="Times New Roman" w:hAnsi="Times New Roman" w:cs="Times New Roman"/>
                      <w:sz w:val="28"/>
                      <w:szCs w:val="28"/>
                    </w:rPr>
                  </w:pPr>
                </w:p>
                <w:p w:rsidR="00721151" w:rsidRPr="00880417" w:rsidRDefault="0015543F" w:rsidP="001554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2019.</w:t>
                  </w:r>
                  <w:r w:rsidR="00721151" w:rsidRPr="00880417">
                    <w:rPr>
                      <w:rFonts w:ascii="Times New Roman" w:eastAsia="Times New Roman" w:hAnsi="Times New Roman" w:cs="Times New Roman"/>
                      <w:sz w:val="28"/>
                      <w:szCs w:val="28"/>
                    </w:rPr>
                    <w:t xml:space="preserve">gada novembra un decembra mēnešos LR plāno šādus </w:t>
                  </w:r>
                  <w:r w:rsidR="00721151" w:rsidRPr="00880417">
                    <w:rPr>
                      <w:rFonts w:ascii="Times New Roman" w:eastAsia="Times New Roman" w:hAnsi="Times New Roman" w:cs="Times New Roman"/>
                      <w:sz w:val="28"/>
                      <w:szCs w:val="28"/>
                    </w:rPr>
                    <w:lastRenderedPageBreak/>
                    <w:t xml:space="preserve">tālāk uzskaitītos satura virzienus un raidapjoma orģinālsatura ražošanas apjomus 57 300 </w:t>
                  </w:r>
                  <w:r w:rsidR="00721151" w:rsidRPr="00880417">
                    <w:rPr>
                      <w:rFonts w:ascii="Times New Roman" w:eastAsia="Times New Roman" w:hAnsi="Times New Roman" w:cs="Times New Roman"/>
                      <w:i/>
                      <w:sz w:val="28"/>
                      <w:szCs w:val="28"/>
                    </w:rPr>
                    <w:t>euro</w:t>
                  </w:r>
                  <w:r w:rsidR="00B7284D" w:rsidRPr="00880417">
                    <w:rPr>
                      <w:rFonts w:ascii="Times New Roman" w:eastAsia="Times New Roman" w:hAnsi="Times New Roman" w:cs="Times New Roman"/>
                      <w:i/>
                      <w:sz w:val="28"/>
                      <w:szCs w:val="28"/>
                    </w:rPr>
                    <w:t xml:space="preserve"> </w:t>
                  </w:r>
                  <w:r w:rsidR="00B7284D" w:rsidRPr="00880417">
                    <w:rPr>
                      <w:rFonts w:ascii="Times New Roman" w:eastAsia="Times New Roman" w:hAnsi="Times New Roman" w:cs="Times New Roman"/>
                      <w:sz w:val="28"/>
                      <w:szCs w:val="28"/>
                    </w:rPr>
                    <w:t>apmērā</w:t>
                  </w:r>
                  <w:r w:rsidR="00721151" w:rsidRPr="00880417">
                    <w:rPr>
                      <w:rFonts w:ascii="Times New Roman" w:eastAsia="Times New Roman" w:hAnsi="Times New Roman" w:cs="Times New Roman"/>
                      <w:sz w:val="28"/>
                      <w:szCs w:val="28"/>
                    </w:rPr>
                    <w:t>:</w:t>
                  </w:r>
                </w:p>
                <w:p w:rsidR="00721151" w:rsidRPr="00880417" w:rsidRDefault="00721151" w:rsidP="0015543F">
                  <w:pPr>
                    <w:spacing w:after="0" w:line="240" w:lineRule="auto"/>
                    <w:jc w:val="both"/>
                    <w:rPr>
                      <w:rFonts w:ascii="Times New Roman" w:eastAsia="Times New Roman" w:hAnsi="Times New Roman" w:cs="Times New Roman"/>
                      <w:sz w:val="28"/>
                      <w:szCs w:val="28"/>
                    </w:rPr>
                  </w:pPr>
                  <w:r w:rsidRPr="00880417">
                    <w:rPr>
                      <w:rFonts w:ascii="Times New Roman" w:eastAsia="Times New Roman" w:hAnsi="Times New Roman" w:cs="Times New Roman"/>
                      <w:noProof/>
                      <w:sz w:val="28"/>
                      <w:szCs w:val="28"/>
                      <w:lang w:eastAsia="lv-LV"/>
                    </w:rPr>
                    <w:drawing>
                      <wp:inline distT="0" distB="0" distL="0" distR="0">
                        <wp:extent cx="474345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4743450" cy="1619250"/>
                                </a:xfrm>
                                <a:prstGeom prst="rect">
                                  <a:avLst/>
                                </a:prstGeom>
                                <a:noFill/>
                                <a:ln>
                                  <a:noFill/>
                                </a:ln>
                              </pic:spPr>
                            </pic:pic>
                          </a:graphicData>
                        </a:graphic>
                      </wp:inline>
                    </w:drawing>
                  </w:r>
                </w:p>
                <w:p w:rsidR="00721151" w:rsidRPr="00880417" w:rsidRDefault="00721151" w:rsidP="0015543F">
                  <w:pPr>
                    <w:spacing w:after="0" w:line="240" w:lineRule="auto"/>
                    <w:jc w:val="both"/>
                    <w:rPr>
                      <w:rFonts w:ascii="Times New Roman" w:hAnsi="Times New Roman" w:cs="Times New Roman"/>
                      <w:sz w:val="28"/>
                      <w:szCs w:val="28"/>
                    </w:rPr>
                  </w:pPr>
                </w:p>
                <w:p w:rsidR="00721151" w:rsidRPr="00880417" w:rsidRDefault="00721151" w:rsidP="0015543F">
                  <w:pPr>
                    <w:spacing w:after="0" w:line="240" w:lineRule="auto"/>
                    <w:jc w:val="both"/>
                    <w:rPr>
                      <w:rFonts w:ascii="Times New Roman" w:hAnsi="Times New Roman" w:cs="Times New Roman"/>
                      <w:sz w:val="28"/>
                      <w:szCs w:val="28"/>
                    </w:rPr>
                  </w:pPr>
                  <w:r w:rsidRPr="00880417">
                    <w:rPr>
                      <w:rFonts w:ascii="Times New Roman" w:hAnsi="Times New Roman" w:cs="Times New Roman"/>
                      <w:sz w:val="28"/>
                      <w:szCs w:val="28"/>
                    </w:rPr>
                    <w:t>2) Ētera pults iegādei, satura nodrošināšanai lineārā apr</w:t>
                  </w:r>
                  <w:r w:rsidR="0015543F">
                    <w:rPr>
                      <w:rFonts w:ascii="Times New Roman" w:hAnsi="Times New Roman" w:cs="Times New Roman"/>
                      <w:sz w:val="28"/>
                      <w:szCs w:val="28"/>
                    </w:rPr>
                    <w:t>aidē 42 </w:t>
                  </w:r>
                  <w:r w:rsidRPr="00880417">
                    <w:rPr>
                      <w:rFonts w:ascii="Times New Roman" w:hAnsi="Times New Roman" w:cs="Times New Roman"/>
                      <w:sz w:val="28"/>
                      <w:szCs w:val="28"/>
                    </w:rPr>
                    <w:t xml:space="preserve">700 </w:t>
                  </w:r>
                  <w:r w:rsidRPr="00880417">
                    <w:rPr>
                      <w:rFonts w:ascii="Times New Roman" w:hAnsi="Times New Roman" w:cs="Times New Roman"/>
                      <w:i/>
                      <w:sz w:val="28"/>
                      <w:szCs w:val="28"/>
                    </w:rPr>
                    <w:t>euro</w:t>
                  </w:r>
                  <w:r w:rsidRPr="00880417">
                    <w:rPr>
                      <w:rFonts w:ascii="Times New Roman" w:hAnsi="Times New Roman" w:cs="Times New Roman"/>
                      <w:sz w:val="28"/>
                      <w:szCs w:val="28"/>
                    </w:rPr>
                    <w:t>.</w:t>
                  </w:r>
                </w:p>
                <w:p w:rsidR="00721151" w:rsidRPr="00880417" w:rsidRDefault="00721151" w:rsidP="0015543F">
                  <w:pPr>
                    <w:spacing w:after="0" w:line="240" w:lineRule="auto"/>
                    <w:jc w:val="both"/>
                    <w:rPr>
                      <w:rFonts w:ascii="Times New Roman" w:hAnsi="Times New Roman" w:cs="Times New Roman"/>
                      <w:sz w:val="28"/>
                      <w:szCs w:val="28"/>
                    </w:rPr>
                  </w:pPr>
                </w:p>
                <w:p w:rsidR="00721151" w:rsidRPr="00880417" w:rsidRDefault="00721151" w:rsidP="0015543F">
                  <w:pPr>
                    <w:spacing w:after="0" w:line="240" w:lineRule="auto"/>
                    <w:jc w:val="both"/>
                    <w:rPr>
                      <w:rFonts w:ascii="Times New Roman" w:hAnsi="Times New Roman" w:cs="Times New Roman"/>
                      <w:sz w:val="28"/>
                      <w:szCs w:val="28"/>
                    </w:rPr>
                  </w:pPr>
                  <w:r w:rsidRPr="00880417">
                    <w:rPr>
                      <w:rFonts w:ascii="Times New Roman" w:hAnsi="Times New Roman" w:cs="Times New Roman"/>
                      <w:sz w:val="28"/>
                      <w:szCs w:val="28"/>
                    </w:rPr>
                    <w:t>Finanšu resursu izlietojuma sadalījums ekonomisko kategoriju kodu (EKK) dalījumā:</w:t>
                  </w:r>
                </w:p>
                <w:tbl>
                  <w:tblPr>
                    <w:tblStyle w:val="Reatabula"/>
                    <w:tblW w:w="0" w:type="auto"/>
                    <w:jc w:val="center"/>
                    <w:tblLayout w:type="fixed"/>
                    <w:tblLook w:val="04A0"/>
                  </w:tblPr>
                  <w:tblGrid>
                    <w:gridCol w:w="1863"/>
                    <w:gridCol w:w="1657"/>
                    <w:gridCol w:w="2300"/>
                    <w:gridCol w:w="1244"/>
                  </w:tblGrid>
                  <w:tr w:rsidR="00721151" w:rsidRPr="00880417" w:rsidTr="0015543F">
                    <w:trPr>
                      <w:jc w:val="center"/>
                    </w:trPr>
                    <w:tc>
                      <w:tcPr>
                        <w:tcW w:w="1863"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EKK kods</w:t>
                        </w:r>
                      </w:p>
                    </w:tc>
                    <w:tc>
                      <w:tcPr>
                        <w:tcW w:w="1657"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EKK nosaukums</w:t>
                        </w:r>
                      </w:p>
                    </w:tc>
                    <w:tc>
                      <w:tcPr>
                        <w:tcW w:w="2300"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center"/>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Paskaidrojums</w:t>
                        </w:r>
                      </w:p>
                    </w:tc>
                    <w:tc>
                      <w:tcPr>
                        <w:tcW w:w="1244" w:type="dxa"/>
                        <w:tcBorders>
                          <w:top w:val="single" w:sz="4" w:space="0" w:color="auto"/>
                          <w:left w:val="single" w:sz="4" w:space="0" w:color="auto"/>
                          <w:bottom w:val="single" w:sz="4" w:space="0" w:color="auto"/>
                          <w:right w:val="single" w:sz="4" w:space="0" w:color="auto"/>
                        </w:tcBorders>
                        <w:hideMark/>
                      </w:tcPr>
                      <w:p w:rsidR="00721151" w:rsidRPr="00880417" w:rsidRDefault="0015543F" w:rsidP="0015543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Pr="0015543F">
                          <w:rPr>
                            <w:rFonts w:ascii="Times New Roman" w:eastAsia="Times New Roman" w:hAnsi="Times New Roman" w:cs="Times New Roman"/>
                            <w:i/>
                            <w:sz w:val="28"/>
                            <w:szCs w:val="28"/>
                          </w:rPr>
                          <w:t>uro</w:t>
                        </w:r>
                      </w:p>
                    </w:tc>
                  </w:tr>
                  <w:tr w:rsidR="00721151" w:rsidRPr="00880417" w:rsidTr="0015543F">
                    <w:trPr>
                      <w:jc w:val="center"/>
                    </w:trPr>
                    <w:tc>
                      <w:tcPr>
                        <w:tcW w:w="1863"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1000</w:t>
                        </w:r>
                      </w:p>
                    </w:tc>
                    <w:tc>
                      <w:tcPr>
                        <w:tcW w:w="1657"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Atlīdzība</w:t>
                        </w:r>
                      </w:p>
                    </w:tc>
                    <w:tc>
                      <w:tcPr>
                        <w:tcW w:w="2300" w:type="dxa"/>
                        <w:tcBorders>
                          <w:top w:val="single" w:sz="4" w:space="0" w:color="auto"/>
                          <w:left w:val="single" w:sz="4" w:space="0" w:color="auto"/>
                          <w:bottom w:val="single" w:sz="4" w:space="0" w:color="auto"/>
                          <w:right w:val="single" w:sz="4" w:space="0" w:color="auto"/>
                        </w:tcBorders>
                      </w:tcPr>
                      <w:p w:rsidR="00721151" w:rsidRPr="00880417" w:rsidRDefault="00721151" w:rsidP="0015543F">
                        <w:pPr>
                          <w:jc w:val="both"/>
                          <w:rPr>
                            <w:rFonts w:ascii="Times New Roman" w:eastAsia="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48</w:t>
                        </w:r>
                        <w:r w:rsidR="00952B27"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285</w:t>
                        </w:r>
                      </w:p>
                    </w:tc>
                  </w:tr>
                  <w:tr w:rsidR="00721151" w:rsidRPr="00880417" w:rsidTr="0015543F">
                    <w:trPr>
                      <w:trHeight w:val="590"/>
                      <w:jc w:val="center"/>
                    </w:trPr>
                    <w:tc>
                      <w:tcPr>
                        <w:tcW w:w="1863"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2279</w:t>
                        </w:r>
                      </w:p>
                    </w:tc>
                    <w:tc>
                      <w:tcPr>
                        <w:tcW w:w="1657"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Autortiesību maksājums</w:t>
                        </w:r>
                      </w:p>
                    </w:tc>
                    <w:tc>
                      <w:tcPr>
                        <w:tcW w:w="2300"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Autortiesību maksājums</w:t>
                        </w:r>
                      </w:p>
                    </w:tc>
                    <w:tc>
                      <w:tcPr>
                        <w:tcW w:w="1244"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4</w:t>
                        </w:r>
                        <w:r w:rsidR="00952B27"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315</w:t>
                        </w:r>
                      </w:p>
                    </w:tc>
                  </w:tr>
                  <w:tr w:rsidR="00721151" w:rsidRPr="00880417" w:rsidTr="0015543F">
                    <w:trPr>
                      <w:jc w:val="center"/>
                    </w:trPr>
                    <w:tc>
                      <w:tcPr>
                        <w:tcW w:w="1863"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2264</w:t>
                        </w:r>
                      </w:p>
                    </w:tc>
                    <w:tc>
                      <w:tcPr>
                        <w:tcW w:w="1657"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Iekārtu un inventāra noma</w:t>
                        </w:r>
                      </w:p>
                    </w:tc>
                    <w:tc>
                      <w:tcPr>
                        <w:tcW w:w="2300"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Projekta Dod 5 gaismas un āra apskaņošanas nodrošināšanai</w:t>
                        </w:r>
                      </w:p>
                    </w:tc>
                    <w:tc>
                      <w:tcPr>
                        <w:tcW w:w="1244"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4</w:t>
                        </w:r>
                        <w:r w:rsidR="00952B27"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700</w:t>
                        </w:r>
                      </w:p>
                    </w:tc>
                  </w:tr>
                  <w:tr w:rsidR="00721151" w:rsidRPr="00880417" w:rsidTr="0015543F">
                    <w:trPr>
                      <w:trHeight w:val="884"/>
                      <w:jc w:val="center"/>
                    </w:trPr>
                    <w:tc>
                      <w:tcPr>
                        <w:tcW w:w="1863"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5220</w:t>
                        </w:r>
                      </w:p>
                    </w:tc>
                    <w:tc>
                      <w:tcPr>
                        <w:tcW w:w="1657"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Tehnoloģiskās iekārtas un mašīnas</w:t>
                        </w:r>
                      </w:p>
                    </w:tc>
                    <w:tc>
                      <w:tcPr>
                        <w:tcW w:w="2300"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Jaunas ētera pults iegāde</w:t>
                        </w:r>
                      </w:p>
                    </w:tc>
                    <w:tc>
                      <w:tcPr>
                        <w:tcW w:w="1244" w:type="dxa"/>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42</w:t>
                        </w:r>
                        <w:r w:rsidR="00952B27"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700</w:t>
                        </w:r>
                      </w:p>
                    </w:tc>
                  </w:tr>
                  <w:tr w:rsidR="00721151" w:rsidRPr="00880417" w:rsidTr="0015543F">
                    <w:trPr>
                      <w:trHeight w:val="213"/>
                      <w:jc w:val="center"/>
                    </w:trPr>
                    <w:tc>
                      <w:tcPr>
                        <w:tcW w:w="3520" w:type="dxa"/>
                        <w:gridSpan w:val="2"/>
                        <w:tcBorders>
                          <w:top w:val="single" w:sz="4" w:space="0" w:color="auto"/>
                          <w:left w:val="single" w:sz="4" w:space="0" w:color="auto"/>
                          <w:bottom w:val="single" w:sz="4" w:space="0" w:color="auto"/>
                          <w:right w:val="single" w:sz="4" w:space="0" w:color="auto"/>
                        </w:tcBorders>
                        <w:hideMark/>
                      </w:tcPr>
                      <w:p w:rsidR="00721151" w:rsidRPr="00880417" w:rsidRDefault="00721151" w:rsidP="0015543F">
                        <w:pPr>
                          <w:jc w:val="both"/>
                          <w:rPr>
                            <w:rFonts w:ascii="Times New Roman" w:eastAsia="Times New Roman" w:hAnsi="Times New Roman" w:cs="Times New Roman"/>
                            <w:b/>
                            <w:sz w:val="28"/>
                            <w:szCs w:val="28"/>
                          </w:rPr>
                        </w:pPr>
                        <w:r w:rsidRPr="00880417">
                          <w:rPr>
                            <w:rFonts w:ascii="Times New Roman" w:eastAsia="Times New Roman" w:hAnsi="Times New Roman" w:cs="Times New Roman"/>
                            <w:b/>
                            <w:sz w:val="28"/>
                            <w:szCs w:val="28"/>
                          </w:rPr>
                          <w:t>KOPĀ</w:t>
                        </w:r>
                      </w:p>
                    </w:tc>
                    <w:tc>
                      <w:tcPr>
                        <w:tcW w:w="2300" w:type="dxa"/>
                        <w:tcBorders>
                          <w:top w:val="single" w:sz="4" w:space="0" w:color="auto"/>
                          <w:left w:val="single" w:sz="4" w:space="0" w:color="auto"/>
                          <w:bottom w:val="single" w:sz="4" w:space="0" w:color="auto"/>
                          <w:right w:val="single" w:sz="4" w:space="0" w:color="auto"/>
                        </w:tcBorders>
                      </w:tcPr>
                      <w:p w:rsidR="00721151" w:rsidRPr="00880417" w:rsidRDefault="00721151" w:rsidP="0015543F">
                        <w:pPr>
                          <w:jc w:val="both"/>
                          <w:rPr>
                            <w:rFonts w:ascii="Times New Roman" w:eastAsia="Times New Roman" w:hAnsi="Times New Roman" w:cs="Times New Roman"/>
                            <w:b/>
                            <w:sz w:val="28"/>
                            <w:szCs w:val="28"/>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721151" w:rsidRPr="00880417" w:rsidRDefault="00721151" w:rsidP="0015543F">
                        <w:pPr>
                          <w:jc w:val="both"/>
                          <w:rPr>
                            <w:rFonts w:ascii="Times New Roman" w:eastAsia="Times New Roman" w:hAnsi="Times New Roman" w:cs="Times New Roman"/>
                            <w:b/>
                            <w:sz w:val="28"/>
                            <w:szCs w:val="28"/>
                          </w:rPr>
                        </w:pPr>
                        <w:r w:rsidRPr="00880417">
                          <w:rPr>
                            <w:rFonts w:ascii="Times New Roman" w:eastAsia="Times New Roman" w:hAnsi="Times New Roman" w:cs="Times New Roman"/>
                            <w:b/>
                            <w:sz w:val="28"/>
                            <w:szCs w:val="28"/>
                          </w:rPr>
                          <w:t>100 000</w:t>
                        </w:r>
                      </w:p>
                    </w:tc>
                  </w:tr>
                </w:tbl>
                <w:p w:rsidR="000D3FCF" w:rsidRPr="00880417" w:rsidRDefault="000D3FCF" w:rsidP="0015543F">
                  <w:pPr>
                    <w:spacing w:after="0" w:line="240" w:lineRule="auto"/>
                    <w:jc w:val="both"/>
                    <w:rPr>
                      <w:rFonts w:ascii="Times New Roman" w:eastAsia="Times New Roman" w:hAnsi="Times New Roman" w:cs="Times New Roman"/>
                      <w:sz w:val="28"/>
                      <w:szCs w:val="28"/>
                    </w:rPr>
                  </w:pPr>
                </w:p>
                <w:p w:rsidR="00B7284D" w:rsidRPr="00880417" w:rsidRDefault="00B7284D" w:rsidP="0015543F">
                  <w:pPr>
                    <w:spacing w:after="0" w:line="240" w:lineRule="auto"/>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3)</w:t>
                  </w:r>
                  <w:r w:rsidR="008436FB"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Sabiedriskā pasūtījuma 2019.gada rudens periodā izpildei, sedzot līdzekļu samazinājumu, kas rodas nodrošinot</w:t>
                  </w:r>
                  <w:proofErr w:type="gramStart"/>
                  <w:r w:rsidRPr="00880417">
                    <w:rPr>
                      <w:rFonts w:ascii="Times New Roman" w:eastAsia="Times New Roman" w:hAnsi="Times New Roman" w:cs="Times New Roman"/>
                      <w:sz w:val="28"/>
                      <w:szCs w:val="28"/>
                    </w:rPr>
                    <w:t xml:space="preserve">  </w:t>
                  </w:r>
                  <w:proofErr w:type="gramEnd"/>
                  <w:r w:rsidRPr="00880417">
                    <w:rPr>
                      <w:rFonts w:ascii="Times New Roman" w:eastAsia="Times New Roman" w:hAnsi="Times New Roman" w:cs="Times New Roman"/>
                      <w:sz w:val="28"/>
                      <w:szCs w:val="28"/>
                    </w:rPr>
                    <w:t>kompensāciju izmaksu par nostrādāto virsstundu darbu un darbu svētku dienās, saskaņā ar veik</w:t>
                  </w:r>
                  <w:r w:rsidR="0015543F">
                    <w:rPr>
                      <w:rFonts w:ascii="Times New Roman" w:eastAsia="Times New Roman" w:hAnsi="Times New Roman" w:cs="Times New Roman"/>
                      <w:sz w:val="28"/>
                      <w:szCs w:val="28"/>
                    </w:rPr>
                    <w:t>to pārrēķinu par 2016. un 2017.</w:t>
                  </w:r>
                  <w:r w:rsidRPr="00880417">
                    <w:rPr>
                      <w:rFonts w:ascii="Times New Roman" w:eastAsia="Times New Roman" w:hAnsi="Times New Roman" w:cs="Times New Roman"/>
                      <w:sz w:val="28"/>
                      <w:szCs w:val="28"/>
                    </w:rPr>
                    <w:t xml:space="preserve">gadu nepieciešami līdzekļi 29 047 </w:t>
                  </w:r>
                  <w:r w:rsidRPr="00880417">
                    <w:rPr>
                      <w:rFonts w:ascii="Times New Roman" w:eastAsia="Times New Roman" w:hAnsi="Times New Roman" w:cs="Times New Roman"/>
                      <w:i/>
                      <w:sz w:val="28"/>
                      <w:szCs w:val="28"/>
                    </w:rPr>
                    <w:t>euro</w:t>
                  </w:r>
                  <w:r w:rsidRPr="00880417">
                    <w:rPr>
                      <w:rFonts w:ascii="Times New Roman" w:eastAsia="Times New Roman" w:hAnsi="Times New Roman" w:cs="Times New Roman"/>
                      <w:sz w:val="28"/>
                      <w:szCs w:val="28"/>
                    </w:rPr>
                    <w:t xml:space="preserve"> apmērā:</w:t>
                  </w:r>
                </w:p>
                <w:p w:rsidR="00B7284D" w:rsidRPr="00880417" w:rsidRDefault="00B7284D" w:rsidP="0015543F">
                  <w:pPr>
                    <w:spacing w:after="0" w:line="240" w:lineRule="auto"/>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1. par 2016. gadā neapmaksāto virsstundu darbu 13</w:t>
                  </w:r>
                  <w:r w:rsidR="008436FB"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 xml:space="preserve">799,85 </w:t>
                  </w:r>
                  <w:r w:rsidRPr="00880417">
                    <w:rPr>
                      <w:rFonts w:ascii="Times New Roman" w:eastAsia="Times New Roman" w:hAnsi="Times New Roman" w:cs="Times New Roman"/>
                      <w:i/>
                      <w:sz w:val="28"/>
                      <w:szCs w:val="28"/>
                    </w:rPr>
                    <w:t>euro</w:t>
                  </w:r>
                  <w:r w:rsidRPr="00880417">
                    <w:rPr>
                      <w:rFonts w:ascii="Times New Roman" w:eastAsia="Times New Roman" w:hAnsi="Times New Roman" w:cs="Times New Roman"/>
                      <w:sz w:val="28"/>
                      <w:szCs w:val="28"/>
                    </w:rPr>
                    <w:t>;</w:t>
                  </w:r>
                </w:p>
                <w:p w:rsidR="00B7284D" w:rsidRPr="00880417" w:rsidRDefault="00B7284D" w:rsidP="0015543F">
                  <w:pPr>
                    <w:spacing w:after="0" w:line="240" w:lineRule="auto"/>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2. par 2017. gadā neapmaksāto virsstundu darbu 9</w:t>
                  </w:r>
                  <w:r w:rsidR="008436FB"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 xml:space="preserve">156,69 </w:t>
                  </w:r>
                  <w:r w:rsidRPr="00880417">
                    <w:rPr>
                      <w:rFonts w:ascii="Times New Roman" w:eastAsia="Times New Roman" w:hAnsi="Times New Roman" w:cs="Times New Roman"/>
                      <w:i/>
                      <w:sz w:val="28"/>
                      <w:szCs w:val="28"/>
                    </w:rPr>
                    <w:t>euro</w:t>
                  </w:r>
                  <w:r w:rsidRPr="00880417">
                    <w:rPr>
                      <w:rFonts w:ascii="Times New Roman" w:eastAsia="Times New Roman" w:hAnsi="Times New Roman" w:cs="Times New Roman"/>
                      <w:sz w:val="28"/>
                      <w:szCs w:val="28"/>
                    </w:rPr>
                    <w:t>;</w:t>
                  </w:r>
                </w:p>
                <w:p w:rsidR="00B7284D" w:rsidRPr="00880417" w:rsidRDefault="00B7284D" w:rsidP="0015543F">
                  <w:pPr>
                    <w:spacing w:after="0" w:line="240" w:lineRule="auto"/>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3. samaksas par ikgadējo a</w:t>
                  </w:r>
                  <w:r w:rsidR="0015543F">
                    <w:rPr>
                      <w:rFonts w:ascii="Times New Roman" w:eastAsia="Times New Roman" w:hAnsi="Times New Roman" w:cs="Times New Roman"/>
                      <w:sz w:val="28"/>
                      <w:szCs w:val="28"/>
                    </w:rPr>
                    <w:t>tvaļinājumu pārrēķins par 2016.</w:t>
                  </w:r>
                  <w:r w:rsidRPr="00880417">
                    <w:rPr>
                      <w:rFonts w:ascii="Times New Roman" w:eastAsia="Times New Roman" w:hAnsi="Times New Roman" w:cs="Times New Roman"/>
                      <w:sz w:val="28"/>
                      <w:szCs w:val="28"/>
                    </w:rPr>
                    <w:t>gadu, atbilstoši koriģētajai vidējai izpeļņai 3</w:t>
                  </w:r>
                  <w:r w:rsidR="008436FB"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 xml:space="preserve">569,29 </w:t>
                  </w:r>
                  <w:r w:rsidRPr="00880417">
                    <w:rPr>
                      <w:rFonts w:ascii="Times New Roman" w:eastAsia="Times New Roman" w:hAnsi="Times New Roman" w:cs="Times New Roman"/>
                      <w:i/>
                      <w:sz w:val="28"/>
                      <w:szCs w:val="28"/>
                    </w:rPr>
                    <w:t>euro</w:t>
                  </w:r>
                  <w:r w:rsidRPr="00880417">
                    <w:rPr>
                      <w:rFonts w:ascii="Times New Roman" w:eastAsia="Times New Roman" w:hAnsi="Times New Roman" w:cs="Times New Roman"/>
                      <w:sz w:val="28"/>
                      <w:szCs w:val="28"/>
                    </w:rPr>
                    <w:t>;</w:t>
                  </w:r>
                </w:p>
                <w:p w:rsidR="00B7284D" w:rsidRPr="00880417" w:rsidRDefault="00B7284D" w:rsidP="0015543F">
                  <w:pPr>
                    <w:spacing w:after="0" w:line="240" w:lineRule="auto"/>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4.</w:t>
                  </w:r>
                  <w:r w:rsidR="0015543F">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samaksas par ikgadējo a</w:t>
                  </w:r>
                  <w:r w:rsidR="0015543F">
                    <w:rPr>
                      <w:rFonts w:ascii="Times New Roman" w:eastAsia="Times New Roman" w:hAnsi="Times New Roman" w:cs="Times New Roman"/>
                      <w:sz w:val="28"/>
                      <w:szCs w:val="28"/>
                    </w:rPr>
                    <w:t>tvaļinājumu pārrēķins par 2017.</w:t>
                  </w:r>
                  <w:r w:rsidRPr="00880417">
                    <w:rPr>
                      <w:rFonts w:ascii="Times New Roman" w:eastAsia="Times New Roman" w:hAnsi="Times New Roman" w:cs="Times New Roman"/>
                      <w:sz w:val="28"/>
                      <w:szCs w:val="28"/>
                    </w:rPr>
                    <w:t xml:space="preserve">gadu, </w:t>
                  </w:r>
                  <w:r w:rsidRPr="00880417">
                    <w:rPr>
                      <w:rFonts w:ascii="Times New Roman" w:eastAsia="Times New Roman" w:hAnsi="Times New Roman" w:cs="Times New Roman"/>
                      <w:sz w:val="28"/>
                      <w:szCs w:val="28"/>
                    </w:rPr>
                    <w:lastRenderedPageBreak/>
                    <w:t>atbilstoši koriģētajai vidējai izpeļņai 2</w:t>
                  </w:r>
                  <w:r w:rsidR="008436FB"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 xml:space="preserve">520,27 </w:t>
                  </w:r>
                  <w:r w:rsidRPr="00880417">
                    <w:rPr>
                      <w:rFonts w:ascii="Times New Roman" w:eastAsia="Times New Roman" w:hAnsi="Times New Roman" w:cs="Times New Roman"/>
                      <w:i/>
                      <w:sz w:val="28"/>
                      <w:szCs w:val="28"/>
                    </w:rPr>
                    <w:t>euro</w:t>
                  </w:r>
                  <w:r w:rsidRPr="00880417">
                    <w:rPr>
                      <w:rFonts w:ascii="Times New Roman" w:eastAsia="Times New Roman" w:hAnsi="Times New Roman" w:cs="Times New Roman"/>
                      <w:sz w:val="28"/>
                      <w:szCs w:val="28"/>
                    </w:rPr>
                    <w:t>.</w:t>
                  </w:r>
                </w:p>
                <w:p w:rsidR="00B7284D" w:rsidRPr="00880417" w:rsidRDefault="00B7284D" w:rsidP="0015543F">
                  <w:pPr>
                    <w:spacing w:after="0" w:line="240" w:lineRule="auto"/>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Kopā 29</w:t>
                  </w:r>
                  <w:r w:rsidR="008436FB" w:rsidRPr="00880417">
                    <w:rPr>
                      <w:rFonts w:ascii="Times New Roman" w:eastAsia="Times New Roman" w:hAnsi="Times New Roman" w:cs="Times New Roman"/>
                      <w:sz w:val="28"/>
                      <w:szCs w:val="28"/>
                    </w:rPr>
                    <w:t xml:space="preserve"> </w:t>
                  </w:r>
                  <w:r w:rsidRPr="00880417">
                    <w:rPr>
                      <w:rFonts w:ascii="Times New Roman" w:eastAsia="Times New Roman" w:hAnsi="Times New Roman" w:cs="Times New Roman"/>
                      <w:sz w:val="28"/>
                      <w:szCs w:val="28"/>
                    </w:rPr>
                    <w:t xml:space="preserve">046,10 </w:t>
                  </w:r>
                  <w:r w:rsidRPr="00880417">
                    <w:rPr>
                      <w:rFonts w:ascii="Times New Roman" w:eastAsia="Times New Roman" w:hAnsi="Times New Roman" w:cs="Times New Roman"/>
                      <w:i/>
                      <w:sz w:val="28"/>
                      <w:szCs w:val="28"/>
                    </w:rPr>
                    <w:t>euro</w:t>
                  </w:r>
                  <w:r w:rsidRPr="00880417">
                    <w:rPr>
                      <w:rFonts w:ascii="Times New Roman" w:eastAsia="Times New Roman" w:hAnsi="Times New Roman" w:cs="Times New Roman"/>
                      <w:sz w:val="28"/>
                      <w:szCs w:val="28"/>
                    </w:rPr>
                    <w:t>.</w:t>
                  </w:r>
                </w:p>
                <w:p w:rsidR="000D3FCF" w:rsidRPr="00880417" w:rsidRDefault="000D3FCF" w:rsidP="0015543F">
                  <w:pPr>
                    <w:spacing w:after="0" w:line="240" w:lineRule="auto"/>
                    <w:jc w:val="both"/>
                    <w:rPr>
                      <w:rFonts w:ascii="Times New Roman" w:eastAsia="Times New Roman" w:hAnsi="Times New Roman" w:cs="Times New Roman"/>
                      <w:b/>
                      <w:sz w:val="28"/>
                      <w:szCs w:val="28"/>
                    </w:rPr>
                  </w:pPr>
                  <w:r w:rsidRPr="00880417">
                    <w:rPr>
                      <w:rFonts w:ascii="Times New Roman" w:eastAsia="Times New Roman" w:hAnsi="Times New Roman" w:cs="Times New Roman"/>
                      <w:b/>
                      <w:sz w:val="28"/>
                      <w:szCs w:val="28"/>
                    </w:rPr>
                    <w:t>LTV izdevumi:</w:t>
                  </w:r>
                </w:p>
                <w:p w:rsidR="00386DC5" w:rsidRDefault="00386DC5" w:rsidP="0015543F">
                  <w:pPr>
                    <w:spacing w:after="0" w:line="240" w:lineRule="auto"/>
                    <w:jc w:val="both"/>
                    <w:rPr>
                      <w:rFonts w:ascii="Times New Roman" w:hAnsi="Times New Roman" w:cs="Times New Roman"/>
                      <w:sz w:val="28"/>
                      <w:szCs w:val="28"/>
                    </w:rPr>
                  </w:pPr>
                  <w:r w:rsidRPr="00880417">
                    <w:rPr>
                      <w:rFonts w:ascii="Times New Roman" w:hAnsi="Times New Roman" w:cs="Times New Roman"/>
                      <w:b/>
                      <w:sz w:val="28"/>
                      <w:szCs w:val="28"/>
                    </w:rPr>
                    <w:t>254</w:t>
                  </w:r>
                  <w:r w:rsidRPr="00880417">
                    <w:rPr>
                      <w:rFonts w:ascii="Times New Roman" w:hAnsi="Times New Roman" w:cs="Times New Roman"/>
                      <w:b/>
                      <w:bCs/>
                      <w:sz w:val="28"/>
                      <w:szCs w:val="28"/>
                    </w:rPr>
                    <w:t xml:space="preserve"> 191 </w:t>
                  </w:r>
                  <w:r w:rsidRPr="00880417">
                    <w:rPr>
                      <w:rFonts w:ascii="Times New Roman" w:hAnsi="Times New Roman" w:cs="Times New Roman"/>
                      <w:b/>
                      <w:bCs/>
                      <w:i/>
                      <w:iCs/>
                      <w:sz w:val="28"/>
                      <w:szCs w:val="28"/>
                    </w:rPr>
                    <w:t>euro</w:t>
                  </w:r>
                  <w:r w:rsidRPr="00880417">
                    <w:rPr>
                      <w:rFonts w:ascii="Times New Roman" w:hAnsi="Times New Roman" w:cs="Times New Roman"/>
                      <w:sz w:val="28"/>
                      <w:szCs w:val="28"/>
                    </w:rPr>
                    <w:t xml:space="preserve">, kuri tiks </w:t>
                  </w:r>
                  <w:r w:rsidR="00136B72" w:rsidRPr="00880417">
                    <w:rPr>
                      <w:rFonts w:ascii="Times New Roman" w:hAnsi="Times New Roman" w:cs="Times New Roman"/>
                      <w:sz w:val="28"/>
                      <w:szCs w:val="28"/>
                    </w:rPr>
                    <w:t xml:space="preserve">izlietoti </w:t>
                  </w:r>
                  <w:r w:rsidRPr="00880417">
                    <w:rPr>
                      <w:rFonts w:ascii="Times New Roman" w:hAnsi="Times New Roman" w:cs="Times New Roman"/>
                      <w:sz w:val="28"/>
                      <w:szCs w:val="28"/>
                    </w:rPr>
                    <w:t xml:space="preserve">LTV 2019.gada rudens </w:t>
                  </w:r>
                  <w:r w:rsidR="00795877" w:rsidRPr="00880417">
                    <w:rPr>
                      <w:rFonts w:ascii="Times New Roman" w:hAnsi="Times New Roman" w:cs="Times New Roman"/>
                      <w:sz w:val="28"/>
                      <w:szCs w:val="28"/>
                    </w:rPr>
                    <w:t xml:space="preserve">– ziemas </w:t>
                  </w:r>
                  <w:r w:rsidRPr="00880417">
                    <w:rPr>
                      <w:rFonts w:ascii="Times New Roman" w:hAnsi="Times New Roman" w:cs="Times New Roman"/>
                      <w:sz w:val="28"/>
                      <w:szCs w:val="28"/>
                    </w:rPr>
                    <w:t xml:space="preserve">sezonas </w:t>
                  </w:r>
                  <w:proofErr w:type="spellStart"/>
                  <w:r w:rsidRPr="00880417">
                    <w:rPr>
                      <w:rFonts w:ascii="Times New Roman" w:hAnsi="Times New Roman" w:cs="Times New Roman"/>
                      <w:sz w:val="28"/>
                      <w:szCs w:val="28"/>
                    </w:rPr>
                    <w:t>oriģinālsatura</w:t>
                  </w:r>
                  <w:proofErr w:type="spellEnd"/>
                  <w:r w:rsidRPr="00880417">
                    <w:rPr>
                      <w:rFonts w:ascii="Times New Roman" w:hAnsi="Times New Roman" w:cs="Times New Roman"/>
                      <w:sz w:val="28"/>
                      <w:szCs w:val="28"/>
                    </w:rPr>
                    <w:t xml:space="preserve"> </w:t>
                  </w:r>
                  <w:proofErr w:type="spellStart"/>
                  <w:r w:rsidRPr="00880417">
                    <w:rPr>
                      <w:rFonts w:ascii="Times New Roman" w:hAnsi="Times New Roman" w:cs="Times New Roman"/>
                      <w:sz w:val="28"/>
                      <w:szCs w:val="28"/>
                    </w:rPr>
                    <w:t>raidapjomu</w:t>
                  </w:r>
                  <w:proofErr w:type="spellEnd"/>
                  <w:r w:rsidRPr="00880417">
                    <w:rPr>
                      <w:rFonts w:ascii="Times New Roman" w:hAnsi="Times New Roman" w:cs="Times New Roman"/>
                      <w:sz w:val="28"/>
                      <w:szCs w:val="28"/>
                    </w:rPr>
                    <w:t xml:space="preserve"> nodrošināšanas un stabilizēšanas pasākumu īstenošanai. 2019.gada rudens sezonas ietvaros LTV plāno </w:t>
                  </w:r>
                  <w:r w:rsidR="009A132A" w:rsidRPr="00880417">
                    <w:rPr>
                      <w:rFonts w:ascii="Times New Roman" w:hAnsi="Times New Roman" w:cs="Times New Roman"/>
                      <w:sz w:val="28"/>
                      <w:szCs w:val="28"/>
                    </w:rPr>
                    <w:t>šādus</w:t>
                  </w:r>
                  <w:r w:rsidRPr="00880417">
                    <w:rPr>
                      <w:rFonts w:ascii="Times New Roman" w:hAnsi="Times New Roman" w:cs="Times New Roman"/>
                      <w:sz w:val="28"/>
                      <w:szCs w:val="28"/>
                    </w:rPr>
                    <w:t xml:space="preserve"> </w:t>
                  </w:r>
                  <w:r w:rsidR="009A132A" w:rsidRPr="00880417">
                    <w:rPr>
                      <w:rFonts w:ascii="Times New Roman" w:hAnsi="Times New Roman" w:cs="Times New Roman"/>
                      <w:sz w:val="28"/>
                      <w:szCs w:val="28"/>
                    </w:rPr>
                    <w:t xml:space="preserve">tālāk </w:t>
                  </w:r>
                  <w:r w:rsidRPr="00880417">
                    <w:rPr>
                      <w:rFonts w:ascii="Times New Roman" w:hAnsi="Times New Roman" w:cs="Times New Roman"/>
                      <w:sz w:val="28"/>
                      <w:szCs w:val="28"/>
                    </w:rPr>
                    <w:t xml:space="preserve">uzskaitītos satura virzienu un </w:t>
                  </w:r>
                  <w:proofErr w:type="spellStart"/>
                  <w:r w:rsidRPr="00880417">
                    <w:rPr>
                      <w:rFonts w:ascii="Times New Roman" w:hAnsi="Times New Roman" w:cs="Times New Roman"/>
                      <w:sz w:val="28"/>
                      <w:szCs w:val="28"/>
                    </w:rPr>
                    <w:t>raidapjomu</w:t>
                  </w:r>
                  <w:proofErr w:type="spellEnd"/>
                  <w:r w:rsidRPr="00880417">
                    <w:rPr>
                      <w:rFonts w:ascii="Times New Roman" w:hAnsi="Times New Roman" w:cs="Times New Roman"/>
                      <w:sz w:val="28"/>
                      <w:szCs w:val="28"/>
                    </w:rPr>
                    <w:t xml:space="preserve"> </w:t>
                  </w:r>
                  <w:proofErr w:type="spellStart"/>
                  <w:r w:rsidRPr="00880417">
                    <w:rPr>
                      <w:rFonts w:ascii="Times New Roman" w:hAnsi="Times New Roman" w:cs="Times New Roman"/>
                      <w:sz w:val="28"/>
                      <w:szCs w:val="28"/>
                    </w:rPr>
                    <w:t>oriģinālsatura</w:t>
                  </w:r>
                  <w:proofErr w:type="spellEnd"/>
                  <w:r w:rsidRPr="00880417">
                    <w:rPr>
                      <w:rFonts w:ascii="Times New Roman" w:hAnsi="Times New Roman" w:cs="Times New Roman"/>
                      <w:sz w:val="28"/>
                      <w:szCs w:val="28"/>
                    </w:rPr>
                    <w:t xml:space="preserve"> ražošanas apjomus:</w:t>
                  </w:r>
                </w:p>
                <w:p w:rsidR="00880417" w:rsidRPr="00880417" w:rsidRDefault="00880417" w:rsidP="0015543F">
                  <w:pPr>
                    <w:spacing w:after="0" w:line="240" w:lineRule="auto"/>
                    <w:jc w:val="both"/>
                    <w:rPr>
                      <w:rFonts w:ascii="Times New Roman" w:hAnsi="Times New Roman" w:cs="Times New Roman"/>
                      <w:sz w:val="28"/>
                      <w:szCs w:val="28"/>
                    </w:rPr>
                  </w:pPr>
                </w:p>
                <w:p w:rsidR="00F75555" w:rsidRPr="00880417" w:rsidRDefault="00F75555" w:rsidP="0015543F">
                  <w:pPr>
                    <w:jc w:val="both"/>
                    <w:rPr>
                      <w:rFonts w:ascii="Cambria" w:hAnsi="Cambria"/>
                      <w:sz w:val="28"/>
                      <w:szCs w:val="28"/>
                    </w:rPr>
                  </w:pPr>
                  <w:r w:rsidRPr="00880417">
                    <w:rPr>
                      <w:rFonts w:ascii="Cambria" w:hAnsi="Cambria"/>
                      <w:noProof/>
                      <w:sz w:val="28"/>
                      <w:szCs w:val="28"/>
                      <w:lang w:eastAsia="lv-LV"/>
                    </w:rPr>
                    <w:drawing>
                      <wp:inline distT="0" distB="0" distL="0" distR="0">
                        <wp:extent cx="4724400" cy="2527978"/>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stretch>
                                  <a:fillRect/>
                                </a:stretch>
                              </pic:blipFill>
                              <pic:spPr>
                                <a:xfrm>
                                  <a:off x="0" y="0"/>
                                  <a:ext cx="4753635" cy="2543621"/>
                                </a:xfrm>
                                <a:prstGeom prst="rect">
                                  <a:avLst/>
                                </a:prstGeom>
                              </pic:spPr>
                            </pic:pic>
                          </a:graphicData>
                        </a:graphic>
                      </wp:inline>
                    </w:drawing>
                  </w:r>
                </w:p>
                <w:p w:rsidR="00F75555" w:rsidRPr="00880417" w:rsidRDefault="00F75555" w:rsidP="0015543F">
                  <w:pPr>
                    <w:jc w:val="both"/>
                    <w:rPr>
                      <w:rFonts w:ascii="Cambria" w:hAnsi="Cambria"/>
                      <w:sz w:val="28"/>
                      <w:szCs w:val="28"/>
                    </w:rPr>
                  </w:pPr>
                  <w:r w:rsidRPr="00880417">
                    <w:rPr>
                      <w:rFonts w:ascii="Cambria" w:hAnsi="Cambria"/>
                      <w:noProof/>
                      <w:sz w:val="28"/>
                      <w:szCs w:val="28"/>
                      <w:lang w:eastAsia="lv-LV"/>
                    </w:rPr>
                    <w:drawing>
                      <wp:inline distT="0" distB="0" distL="0" distR="0">
                        <wp:extent cx="1733550" cy="129890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stretch>
                                  <a:fillRect/>
                                </a:stretch>
                              </pic:blipFill>
                              <pic:spPr>
                                <a:xfrm>
                                  <a:off x="0" y="0"/>
                                  <a:ext cx="1745342" cy="1307738"/>
                                </a:xfrm>
                                <a:prstGeom prst="rect">
                                  <a:avLst/>
                                </a:prstGeom>
                              </pic:spPr>
                            </pic:pic>
                          </a:graphicData>
                        </a:graphic>
                      </wp:inline>
                    </w:drawing>
                  </w:r>
                </w:p>
                <w:p w:rsidR="00386DC5" w:rsidRPr="00880417" w:rsidRDefault="00386DC5" w:rsidP="0015543F">
                  <w:pPr>
                    <w:spacing w:after="0" w:line="240" w:lineRule="auto"/>
                    <w:jc w:val="both"/>
                    <w:rPr>
                      <w:rFonts w:ascii="Times New Roman" w:hAnsi="Times New Roman" w:cs="Times New Roman"/>
                      <w:sz w:val="28"/>
                      <w:szCs w:val="28"/>
                    </w:rPr>
                  </w:pPr>
                  <w:r w:rsidRPr="00880417">
                    <w:rPr>
                      <w:rFonts w:ascii="Times New Roman" w:hAnsi="Times New Roman" w:cs="Times New Roman"/>
                      <w:sz w:val="28"/>
                      <w:szCs w:val="28"/>
                    </w:rPr>
                    <w:t>Finanšu resursu izlietojuma sadalījums tiek plānots sekojošā mēnešu un ekonomisko kategoriju kodu (EKK) dalījumā:</w:t>
                  </w:r>
                </w:p>
                <w:p w:rsidR="00FA04BF" w:rsidRPr="00880417" w:rsidRDefault="00FA04BF" w:rsidP="0015543F">
                  <w:pPr>
                    <w:spacing w:after="0" w:line="240" w:lineRule="auto"/>
                    <w:jc w:val="both"/>
                    <w:rPr>
                      <w:rFonts w:ascii="Times New Roman" w:hAnsi="Times New Roman" w:cs="Times New Roman"/>
                      <w:sz w:val="28"/>
                      <w:szCs w:val="28"/>
                    </w:rPr>
                  </w:pPr>
                </w:p>
                <w:p w:rsidR="00B66FCD" w:rsidRPr="00880417" w:rsidRDefault="00386DC5" w:rsidP="0015543F">
                  <w:pPr>
                    <w:jc w:val="both"/>
                    <w:rPr>
                      <w:rFonts w:ascii="Times New Roman" w:eastAsia="Times New Roman" w:hAnsi="Times New Roman" w:cs="Times New Roman"/>
                      <w:sz w:val="28"/>
                      <w:szCs w:val="28"/>
                    </w:rPr>
                  </w:pPr>
                  <w:r w:rsidRPr="00880417">
                    <w:rPr>
                      <w:noProof/>
                      <w:sz w:val="28"/>
                      <w:szCs w:val="28"/>
                      <w:lang w:eastAsia="lv-LV"/>
                    </w:rPr>
                    <w:drawing>
                      <wp:inline distT="0" distB="0" distL="0" distR="0">
                        <wp:extent cx="4143375" cy="8576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4382108" cy="907049"/>
                                </a:xfrm>
                                <a:prstGeom prst="rect">
                                  <a:avLst/>
                                </a:prstGeom>
                                <a:noFill/>
                                <a:ln>
                                  <a:noFill/>
                                </a:ln>
                              </pic:spPr>
                            </pic:pic>
                          </a:graphicData>
                        </a:graphic>
                      </wp:inline>
                    </w:drawing>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B46A8A">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lastRenderedPageBreak/>
                    <w:t>6.1. detalizēts ieņēmumu aprēķins</w:t>
                  </w:r>
                </w:p>
              </w:tc>
              <w:tc>
                <w:tcPr>
                  <w:tcW w:w="7531" w:type="dxa"/>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57623" w:rsidRPr="00880417" w:rsidRDefault="00D57623" w:rsidP="00D57623">
                  <w:pPr>
                    <w:spacing w:after="0" w:line="240" w:lineRule="auto"/>
                    <w:jc w:val="both"/>
                    <w:rPr>
                      <w:rFonts w:ascii="Times New Roman" w:eastAsia="Times New Roman" w:hAnsi="Times New Roman" w:cs="Times New Roman"/>
                      <w:sz w:val="28"/>
                      <w:szCs w:val="28"/>
                    </w:rPr>
                  </w:pP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B46A8A">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6.2. detalizēts izdevumu aprēķins</w:t>
                  </w:r>
                </w:p>
              </w:tc>
              <w:tc>
                <w:tcPr>
                  <w:tcW w:w="7531" w:type="dxa"/>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57623" w:rsidRPr="00880417" w:rsidRDefault="00D57623" w:rsidP="00D57623">
                  <w:pPr>
                    <w:spacing w:after="0" w:line="240" w:lineRule="auto"/>
                    <w:jc w:val="both"/>
                    <w:rPr>
                      <w:rFonts w:ascii="Times New Roman" w:eastAsia="Times New Roman" w:hAnsi="Times New Roman" w:cs="Times New Roman"/>
                      <w:sz w:val="28"/>
                      <w:szCs w:val="28"/>
                    </w:rPr>
                  </w:pP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B46A8A">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lastRenderedPageBreak/>
                    <w:t>7. Amata vietu skaita izmaiņas</w:t>
                  </w:r>
                </w:p>
              </w:tc>
              <w:tc>
                <w:tcPr>
                  <w:tcW w:w="7531" w:type="dxa"/>
                  <w:gridSpan w:val="7"/>
                  <w:tcBorders>
                    <w:top w:val="outset" w:sz="6" w:space="0" w:color="414142"/>
                    <w:left w:val="outset" w:sz="6" w:space="0" w:color="414142"/>
                    <w:bottom w:val="outset" w:sz="6" w:space="0" w:color="414142"/>
                    <w:right w:val="outset" w:sz="6" w:space="0" w:color="414142"/>
                  </w:tcBorders>
                  <w:hideMark/>
                </w:tcPr>
                <w:p w:rsidR="00D57623" w:rsidRPr="00880417" w:rsidRDefault="00FA04BF" w:rsidP="00D57623">
                  <w:pPr>
                    <w:spacing w:after="0" w:line="240" w:lineRule="auto"/>
                    <w:jc w:val="both"/>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Projekts šo jomu neskar.</w:t>
                  </w:r>
                </w:p>
              </w:tc>
            </w:tr>
            <w:tr w:rsidR="006A5854" w:rsidRPr="00880417" w:rsidTr="00880417">
              <w:tc>
                <w:tcPr>
                  <w:tcW w:w="1802" w:type="dxa"/>
                  <w:tcBorders>
                    <w:top w:val="outset" w:sz="6" w:space="0" w:color="414142"/>
                    <w:left w:val="outset" w:sz="6" w:space="0" w:color="414142"/>
                    <w:bottom w:val="outset" w:sz="6" w:space="0" w:color="414142"/>
                    <w:right w:val="outset" w:sz="6" w:space="0" w:color="414142"/>
                  </w:tcBorders>
                  <w:hideMark/>
                </w:tcPr>
                <w:p w:rsidR="00D57623" w:rsidRPr="00880417" w:rsidRDefault="00D57623" w:rsidP="00B46A8A">
                  <w:pPr>
                    <w:spacing w:after="0" w:line="240" w:lineRule="auto"/>
                    <w:rPr>
                      <w:rFonts w:ascii="Times New Roman" w:eastAsia="Times New Roman" w:hAnsi="Times New Roman" w:cs="Times New Roman"/>
                      <w:sz w:val="28"/>
                      <w:szCs w:val="28"/>
                    </w:rPr>
                  </w:pPr>
                  <w:r w:rsidRPr="00880417">
                    <w:rPr>
                      <w:rFonts w:ascii="Times New Roman" w:eastAsia="Times New Roman" w:hAnsi="Times New Roman" w:cs="Times New Roman"/>
                      <w:sz w:val="28"/>
                      <w:szCs w:val="28"/>
                    </w:rPr>
                    <w:t xml:space="preserve">8. Cita </w:t>
                  </w:r>
                  <w:r w:rsidRPr="00880417">
                    <w:rPr>
                      <w:rFonts w:ascii="Times New Roman" w:eastAsia="Times New Roman" w:hAnsi="Times New Roman" w:cs="Times New Roman"/>
                      <w:sz w:val="28"/>
                      <w:szCs w:val="28"/>
                    </w:rPr>
                    <w:lastRenderedPageBreak/>
                    <w:t>informācija</w:t>
                  </w:r>
                </w:p>
              </w:tc>
              <w:tc>
                <w:tcPr>
                  <w:tcW w:w="7531" w:type="dxa"/>
                  <w:gridSpan w:val="7"/>
                  <w:tcBorders>
                    <w:top w:val="outset" w:sz="6" w:space="0" w:color="414142"/>
                    <w:left w:val="outset" w:sz="6" w:space="0" w:color="414142"/>
                    <w:bottom w:val="outset" w:sz="6" w:space="0" w:color="414142"/>
                    <w:right w:val="outset" w:sz="6" w:space="0" w:color="414142"/>
                  </w:tcBorders>
                  <w:hideMark/>
                </w:tcPr>
                <w:p w:rsidR="00D57623" w:rsidRPr="00880417" w:rsidRDefault="0015543F" w:rsidP="00FA0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Nav</w:t>
                  </w:r>
                </w:p>
              </w:tc>
            </w:tr>
          </w:tbl>
          <w:p w:rsidR="00D57623" w:rsidRPr="00DC188D" w:rsidRDefault="00D57623" w:rsidP="00D57623">
            <w:pPr>
              <w:spacing w:after="0" w:line="240" w:lineRule="auto"/>
              <w:jc w:val="both"/>
              <w:rPr>
                <w:rFonts w:ascii="Times New Roman" w:eastAsia="Times New Roman" w:hAnsi="Times New Roman" w:cs="Times New Roman"/>
                <w:sz w:val="28"/>
                <w:szCs w:val="28"/>
              </w:rPr>
            </w:pPr>
            <w:r w:rsidRPr="006A5854">
              <w:rPr>
                <w:rFonts w:ascii="Times New Roman" w:eastAsia="Times New Roman" w:hAnsi="Times New Roman" w:cs="Times New Roman"/>
                <w:sz w:val="18"/>
                <w:szCs w:val="18"/>
              </w:rPr>
              <w:lastRenderedPageBreak/>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DC188D" w:rsidTr="00880417">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DC188D" w:rsidRDefault="00D57623" w:rsidP="00834721">
                  <w:pPr>
                    <w:spacing w:before="100" w:beforeAutospacing="1" w:after="100" w:afterAutospacing="1" w:line="228" w:lineRule="atLeast"/>
                    <w:jc w:val="center"/>
                    <w:rPr>
                      <w:rFonts w:ascii="Times New Roman" w:eastAsia="Times New Roman" w:hAnsi="Times New Roman" w:cs="Times New Roman"/>
                      <w:b/>
                      <w:bCs/>
                      <w:sz w:val="28"/>
                      <w:szCs w:val="28"/>
                    </w:rPr>
                  </w:pPr>
                  <w:r w:rsidRPr="00DC188D">
                    <w:rPr>
                      <w:rFonts w:ascii="Times New Roman" w:eastAsia="Times New Roman" w:hAnsi="Times New Roman" w:cs="Times New Roman"/>
                      <w:b/>
                      <w:bCs/>
                      <w:sz w:val="28"/>
                      <w:szCs w:val="28"/>
                    </w:rPr>
                    <w:t>IV. Tiesību akta projekta ietekme uz spēkā esošo tiesību normu sistēmu</w:t>
                  </w:r>
                </w:p>
              </w:tc>
            </w:tr>
            <w:tr w:rsidR="00FA04BF" w:rsidRPr="00DC188D" w:rsidTr="00880417">
              <w:trPr>
                <w:trHeight w:val="381"/>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A04BF" w:rsidRPr="00DC188D" w:rsidRDefault="00FA04BF" w:rsidP="00834721">
                  <w:pPr>
                    <w:spacing w:before="100" w:beforeAutospacing="1" w:after="100" w:afterAutospacing="1" w:line="228" w:lineRule="atLeast"/>
                    <w:jc w:val="center"/>
                    <w:rPr>
                      <w:rFonts w:ascii="Times New Roman" w:eastAsia="Times New Roman" w:hAnsi="Times New Roman" w:cs="Times New Roman"/>
                      <w:b/>
                      <w:bCs/>
                      <w:sz w:val="28"/>
                      <w:szCs w:val="28"/>
                    </w:rPr>
                  </w:pPr>
                  <w:r w:rsidRPr="00DC188D">
                    <w:rPr>
                      <w:rFonts w:ascii="Times New Roman" w:eastAsia="Times New Roman" w:hAnsi="Times New Roman" w:cs="Times New Roman"/>
                      <w:sz w:val="28"/>
                      <w:szCs w:val="28"/>
                    </w:rPr>
                    <w:t>Projekts šo jomu neskar.</w:t>
                  </w:r>
                </w:p>
              </w:tc>
            </w:tr>
          </w:tbl>
          <w:p w:rsidR="00D57623" w:rsidRPr="00DC188D" w:rsidRDefault="00D57623" w:rsidP="00D57623">
            <w:pPr>
              <w:spacing w:after="0" w:line="240" w:lineRule="auto"/>
              <w:jc w:val="both"/>
              <w:rPr>
                <w:rFonts w:ascii="Times New Roman" w:eastAsia="Times New Roman" w:hAnsi="Times New Roman" w:cs="Times New Roman"/>
                <w:sz w:val="28"/>
                <w:szCs w:val="2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DC188D" w:rsidTr="00880417">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DC188D" w:rsidRDefault="00D57623" w:rsidP="00834721">
                  <w:pPr>
                    <w:spacing w:before="100" w:beforeAutospacing="1" w:after="100" w:afterAutospacing="1" w:line="228" w:lineRule="atLeast"/>
                    <w:jc w:val="center"/>
                    <w:rPr>
                      <w:rFonts w:ascii="Times New Roman" w:eastAsia="Times New Roman" w:hAnsi="Times New Roman" w:cs="Times New Roman"/>
                      <w:b/>
                      <w:sz w:val="28"/>
                      <w:szCs w:val="28"/>
                    </w:rPr>
                  </w:pPr>
                  <w:r w:rsidRPr="00DC188D">
                    <w:rPr>
                      <w:rFonts w:ascii="Times New Roman" w:eastAsia="Times New Roman" w:hAnsi="Times New Roman" w:cs="Times New Roman"/>
                      <w:b/>
                      <w:sz w:val="28"/>
                      <w:szCs w:val="28"/>
                    </w:rPr>
                    <w:t>V. Tiesību akta projekta atbilstība Latvijas Republikas starptautiskajām saistībām</w:t>
                  </w:r>
                </w:p>
              </w:tc>
            </w:tr>
            <w:tr w:rsidR="00FA04BF" w:rsidRPr="00DC188D" w:rsidTr="00880417">
              <w:trPr>
                <w:trHeight w:val="353"/>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A04BF" w:rsidRPr="00DC188D" w:rsidRDefault="00FA04BF" w:rsidP="00834721">
                  <w:pPr>
                    <w:spacing w:before="100" w:beforeAutospacing="1" w:after="100" w:afterAutospacing="1" w:line="228" w:lineRule="atLeast"/>
                    <w:jc w:val="center"/>
                    <w:rPr>
                      <w:rFonts w:ascii="Times New Roman" w:eastAsia="Times New Roman" w:hAnsi="Times New Roman" w:cs="Times New Roman"/>
                      <w:b/>
                      <w:sz w:val="28"/>
                      <w:szCs w:val="28"/>
                    </w:rPr>
                  </w:pPr>
                  <w:r w:rsidRPr="00DC188D">
                    <w:rPr>
                      <w:rFonts w:ascii="Times New Roman" w:eastAsia="Times New Roman" w:hAnsi="Times New Roman" w:cs="Times New Roman"/>
                      <w:sz w:val="28"/>
                      <w:szCs w:val="28"/>
                    </w:rPr>
                    <w:t>Projekts šo jomu neskar.</w:t>
                  </w:r>
                </w:p>
              </w:tc>
            </w:tr>
          </w:tbl>
          <w:p w:rsidR="00D57623" w:rsidRPr="00DC188D" w:rsidRDefault="00D57623" w:rsidP="00D57623">
            <w:pPr>
              <w:spacing w:after="0" w:line="240" w:lineRule="auto"/>
              <w:jc w:val="both"/>
              <w:rPr>
                <w:rFonts w:ascii="Times New Roman" w:eastAsia="Times New Roman" w:hAnsi="Times New Roman" w:cs="Times New Roman"/>
                <w:sz w:val="28"/>
                <w:szCs w:val="28"/>
              </w:rPr>
            </w:pP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DC188D" w:rsidTr="00880417">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DC188D" w:rsidRDefault="00D57623" w:rsidP="00834721">
                  <w:pPr>
                    <w:spacing w:before="100" w:beforeAutospacing="1" w:after="100" w:afterAutospacing="1" w:line="228" w:lineRule="atLeast"/>
                    <w:jc w:val="center"/>
                    <w:rPr>
                      <w:rFonts w:ascii="Times New Roman" w:eastAsia="Times New Roman" w:hAnsi="Times New Roman" w:cs="Times New Roman"/>
                      <w:b/>
                      <w:sz w:val="28"/>
                      <w:szCs w:val="28"/>
                    </w:rPr>
                  </w:pPr>
                  <w:r w:rsidRPr="00DC188D">
                    <w:rPr>
                      <w:rFonts w:ascii="Times New Roman" w:eastAsia="Times New Roman" w:hAnsi="Times New Roman" w:cs="Times New Roman"/>
                      <w:b/>
                      <w:sz w:val="28"/>
                      <w:szCs w:val="28"/>
                    </w:rPr>
                    <w:t>VI. Sabiedrības līdzdalība un komunikācijas aktivitātes</w:t>
                  </w:r>
                </w:p>
              </w:tc>
            </w:tr>
            <w:tr w:rsidR="00FA04BF" w:rsidRPr="00DC188D" w:rsidTr="00880417">
              <w:trPr>
                <w:trHeight w:val="357"/>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A04BF" w:rsidRPr="00DC188D" w:rsidRDefault="00FA04BF" w:rsidP="00834721">
                  <w:pPr>
                    <w:spacing w:before="100" w:beforeAutospacing="1" w:after="100" w:afterAutospacing="1" w:line="228" w:lineRule="atLeast"/>
                    <w:jc w:val="center"/>
                    <w:rPr>
                      <w:rFonts w:ascii="Times New Roman" w:eastAsia="Times New Roman" w:hAnsi="Times New Roman" w:cs="Times New Roman"/>
                      <w:b/>
                      <w:sz w:val="28"/>
                      <w:szCs w:val="28"/>
                    </w:rPr>
                  </w:pPr>
                  <w:r w:rsidRPr="00DC188D">
                    <w:rPr>
                      <w:rFonts w:ascii="Times New Roman" w:eastAsia="Times New Roman" w:hAnsi="Times New Roman" w:cs="Times New Roman"/>
                      <w:sz w:val="28"/>
                      <w:szCs w:val="28"/>
                    </w:rPr>
                    <w:t>Projekts šo jomu neskar.</w:t>
                  </w:r>
                </w:p>
              </w:tc>
            </w:tr>
          </w:tbl>
          <w:p w:rsidR="00D57623" w:rsidRPr="00DC188D" w:rsidRDefault="00D57623" w:rsidP="00D57623">
            <w:pPr>
              <w:spacing w:after="0" w:line="240" w:lineRule="auto"/>
              <w:jc w:val="both"/>
              <w:rPr>
                <w:rFonts w:ascii="Times New Roman" w:eastAsia="Times New Roman" w:hAnsi="Times New Roman" w:cs="Times New Roman"/>
                <w:sz w:val="28"/>
                <w:szCs w:val="2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33"/>
              <w:gridCol w:w="3023"/>
              <w:gridCol w:w="5792"/>
            </w:tblGrid>
            <w:tr w:rsidR="006A5854" w:rsidRPr="00DC188D" w:rsidTr="00880417">
              <w:tc>
                <w:tcPr>
                  <w:tcW w:w="9348" w:type="dxa"/>
                  <w:gridSpan w:val="3"/>
                  <w:tcBorders>
                    <w:top w:val="outset" w:sz="6" w:space="0" w:color="414142"/>
                    <w:left w:val="outset" w:sz="6" w:space="0" w:color="414142"/>
                    <w:bottom w:val="outset" w:sz="6" w:space="0" w:color="414142"/>
                    <w:right w:val="outset" w:sz="6" w:space="0" w:color="414142"/>
                  </w:tcBorders>
                  <w:vAlign w:val="center"/>
                  <w:hideMark/>
                </w:tcPr>
                <w:p w:rsidR="00D57623" w:rsidRPr="00DC188D" w:rsidRDefault="00D57623" w:rsidP="000E120D">
                  <w:pPr>
                    <w:spacing w:before="100" w:beforeAutospacing="1" w:after="100" w:afterAutospacing="1" w:line="228" w:lineRule="atLeast"/>
                    <w:jc w:val="center"/>
                    <w:rPr>
                      <w:rFonts w:ascii="Times New Roman" w:eastAsia="Times New Roman" w:hAnsi="Times New Roman" w:cs="Times New Roman"/>
                      <w:b/>
                      <w:bCs/>
                      <w:sz w:val="28"/>
                      <w:szCs w:val="28"/>
                    </w:rPr>
                  </w:pPr>
                  <w:r w:rsidRPr="00DC188D">
                    <w:rPr>
                      <w:rFonts w:ascii="Times New Roman" w:eastAsia="Times New Roman" w:hAnsi="Times New Roman" w:cs="Times New Roman"/>
                      <w:b/>
                      <w:bCs/>
                      <w:sz w:val="28"/>
                      <w:szCs w:val="28"/>
                    </w:rPr>
                    <w:t>VII. Tiesību akta projekta izpildes nodrošināšana un tās ietekme uz institūcijām</w:t>
                  </w:r>
                </w:p>
              </w:tc>
            </w:tr>
            <w:tr w:rsidR="006A5854" w:rsidRPr="00DC188D" w:rsidTr="00880417">
              <w:tc>
                <w:tcPr>
                  <w:tcW w:w="533" w:type="dxa"/>
                  <w:tcBorders>
                    <w:top w:val="outset" w:sz="6" w:space="0" w:color="414142"/>
                    <w:left w:val="outset" w:sz="6" w:space="0" w:color="414142"/>
                    <w:bottom w:val="outset" w:sz="6" w:space="0" w:color="414142"/>
                    <w:right w:val="outset" w:sz="6" w:space="0" w:color="414142"/>
                  </w:tcBorders>
                  <w:hideMark/>
                </w:tcPr>
                <w:p w:rsidR="00D57623" w:rsidRPr="00DC188D" w:rsidRDefault="00D57623" w:rsidP="00FA04BF">
                  <w:pPr>
                    <w:spacing w:before="100" w:beforeAutospacing="1" w:after="100" w:afterAutospacing="1" w:line="228" w:lineRule="atLeast"/>
                    <w:jc w:val="center"/>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1.</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DC188D" w:rsidRDefault="00D57623" w:rsidP="0015543F">
                  <w:pPr>
                    <w:spacing w:after="0" w:line="240" w:lineRule="auto"/>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Projekta izpildē iesaistītās institūcijas</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DC188D" w:rsidRDefault="00FA04BF" w:rsidP="00837903">
                  <w:pPr>
                    <w:spacing w:after="0" w:line="240" w:lineRule="auto"/>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Nacionālā elektronisko plašsaziņas līdzekļu padome</w:t>
                  </w:r>
                  <w:r w:rsidR="009A132A" w:rsidRPr="00DC188D">
                    <w:rPr>
                      <w:rFonts w:ascii="Times New Roman" w:eastAsia="Times New Roman" w:hAnsi="Times New Roman" w:cs="Times New Roman"/>
                      <w:sz w:val="28"/>
                      <w:szCs w:val="28"/>
                    </w:rPr>
                    <w:t>, Kultūras ministrija</w:t>
                  </w:r>
                  <w:r w:rsidR="00863D38" w:rsidRPr="00DC188D">
                    <w:rPr>
                      <w:rFonts w:ascii="Times New Roman" w:eastAsia="Times New Roman" w:hAnsi="Times New Roman" w:cs="Times New Roman"/>
                      <w:sz w:val="28"/>
                      <w:szCs w:val="28"/>
                    </w:rPr>
                    <w:t>, Vides aizsardzības un reģionālās attīstības ministrija, Pārresoru koordinācijas centrs, LTV un LR</w:t>
                  </w:r>
                  <w:r w:rsidR="009A132A" w:rsidRPr="00DC188D">
                    <w:rPr>
                      <w:rFonts w:ascii="Times New Roman" w:eastAsia="Times New Roman" w:hAnsi="Times New Roman" w:cs="Times New Roman"/>
                      <w:sz w:val="28"/>
                      <w:szCs w:val="28"/>
                    </w:rPr>
                    <w:t>.</w:t>
                  </w:r>
                </w:p>
              </w:tc>
            </w:tr>
            <w:tr w:rsidR="006A5854" w:rsidRPr="00DC188D" w:rsidTr="00880417">
              <w:tc>
                <w:tcPr>
                  <w:tcW w:w="533" w:type="dxa"/>
                  <w:tcBorders>
                    <w:top w:val="outset" w:sz="6" w:space="0" w:color="414142"/>
                    <w:left w:val="outset" w:sz="6" w:space="0" w:color="414142"/>
                    <w:bottom w:val="outset" w:sz="6" w:space="0" w:color="414142"/>
                    <w:right w:val="outset" w:sz="6" w:space="0" w:color="414142"/>
                  </w:tcBorders>
                  <w:hideMark/>
                </w:tcPr>
                <w:p w:rsidR="00D57623" w:rsidRPr="00DC188D" w:rsidRDefault="00D57623" w:rsidP="00FA04BF">
                  <w:pPr>
                    <w:spacing w:before="100" w:beforeAutospacing="1" w:after="100" w:afterAutospacing="1" w:line="228" w:lineRule="atLeast"/>
                    <w:jc w:val="center"/>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2.</w:t>
                  </w:r>
                </w:p>
              </w:tc>
              <w:tc>
                <w:tcPr>
                  <w:tcW w:w="3023" w:type="dxa"/>
                  <w:tcBorders>
                    <w:top w:val="outset" w:sz="6" w:space="0" w:color="414142"/>
                    <w:left w:val="outset" w:sz="6" w:space="0" w:color="414142"/>
                    <w:bottom w:val="outset" w:sz="6" w:space="0" w:color="414142"/>
                    <w:right w:val="outset" w:sz="6" w:space="0" w:color="414142"/>
                  </w:tcBorders>
                  <w:hideMark/>
                </w:tcPr>
                <w:p w:rsidR="00FA04BF" w:rsidRPr="00DC188D" w:rsidRDefault="00D57623" w:rsidP="0015543F">
                  <w:pPr>
                    <w:spacing w:after="0" w:line="240" w:lineRule="auto"/>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Projekta izpildes ietekme uz pārvaldes funkcijām un institucionālo struktūru.</w:t>
                  </w:r>
                  <w:r w:rsidRPr="00DC188D">
                    <w:rPr>
                      <w:rFonts w:ascii="Times New Roman" w:eastAsia="Times New Roman" w:hAnsi="Times New Roman" w:cs="Times New Roman"/>
                      <w:sz w:val="28"/>
                      <w:szCs w:val="28"/>
                    </w:rPr>
                    <w:br/>
                  </w:r>
                </w:p>
                <w:p w:rsidR="00D57623" w:rsidRPr="00DC188D" w:rsidRDefault="00D57623" w:rsidP="0015543F">
                  <w:pPr>
                    <w:spacing w:after="0" w:line="240" w:lineRule="auto"/>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DC188D" w:rsidRDefault="00D57623" w:rsidP="00D57623">
                  <w:pPr>
                    <w:spacing w:after="0" w:line="240" w:lineRule="auto"/>
                    <w:jc w:val="both"/>
                    <w:rPr>
                      <w:rFonts w:ascii="Times New Roman" w:eastAsia="Times New Roman" w:hAnsi="Times New Roman" w:cs="Times New Roman"/>
                      <w:sz w:val="28"/>
                      <w:szCs w:val="28"/>
                    </w:rPr>
                  </w:pPr>
                  <w:r w:rsidRPr="00DC188D">
                    <w:rPr>
                      <w:rFonts w:ascii="Times New Roman" w:hAnsi="Times New Roman" w:cs="Times New Roman"/>
                      <w:sz w:val="28"/>
                      <w:szCs w:val="28"/>
                    </w:rPr>
                    <w:t>Projekts šo jomu neskar.</w:t>
                  </w:r>
                </w:p>
              </w:tc>
            </w:tr>
            <w:tr w:rsidR="006A5854" w:rsidRPr="00DC188D" w:rsidTr="00880417">
              <w:tc>
                <w:tcPr>
                  <w:tcW w:w="533" w:type="dxa"/>
                  <w:tcBorders>
                    <w:top w:val="outset" w:sz="6" w:space="0" w:color="414142"/>
                    <w:left w:val="outset" w:sz="6" w:space="0" w:color="414142"/>
                    <w:bottom w:val="outset" w:sz="6" w:space="0" w:color="414142"/>
                    <w:right w:val="outset" w:sz="6" w:space="0" w:color="414142"/>
                  </w:tcBorders>
                  <w:hideMark/>
                </w:tcPr>
                <w:p w:rsidR="00D57623" w:rsidRPr="00DC188D" w:rsidRDefault="00D57623" w:rsidP="00FA04BF">
                  <w:pPr>
                    <w:spacing w:before="100" w:beforeAutospacing="1" w:after="100" w:afterAutospacing="1" w:line="228" w:lineRule="atLeast"/>
                    <w:jc w:val="center"/>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3.</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DC188D" w:rsidRDefault="00D57623" w:rsidP="00D57623">
                  <w:pPr>
                    <w:spacing w:after="0" w:line="240" w:lineRule="auto"/>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Cita informācija</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DC188D" w:rsidRDefault="00E51AD1" w:rsidP="006272B4">
                  <w:pPr>
                    <w:spacing w:after="0" w:line="240" w:lineRule="auto"/>
                    <w:jc w:val="both"/>
                    <w:rPr>
                      <w:rFonts w:ascii="Times New Roman" w:eastAsia="Times New Roman" w:hAnsi="Times New Roman" w:cs="Times New Roman"/>
                      <w:sz w:val="28"/>
                      <w:szCs w:val="28"/>
                    </w:rPr>
                  </w:pPr>
                  <w:r w:rsidRPr="00DC188D">
                    <w:rPr>
                      <w:rFonts w:ascii="Times New Roman" w:eastAsia="Times New Roman" w:hAnsi="Times New Roman" w:cs="Times New Roman"/>
                      <w:sz w:val="28"/>
                      <w:szCs w:val="28"/>
                    </w:rPr>
                    <w:t>Nav</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p>
        </w:tc>
      </w:tr>
    </w:tbl>
    <w:p w:rsidR="000E120D" w:rsidRPr="0015543F" w:rsidRDefault="00EB1C52" w:rsidP="003869C6">
      <w:pPr>
        <w:spacing w:after="0" w:line="240" w:lineRule="auto"/>
        <w:rPr>
          <w:rFonts w:ascii="Times New Roman" w:eastAsia="Times New Roman" w:hAnsi="Times New Roman" w:cs="Times New Roman"/>
          <w:sz w:val="28"/>
          <w:szCs w:val="28"/>
          <w:lang w:eastAsia="lv-LV"/>
        </w:rPr>
      </w:pPr>
      <w:r w:rsidRPr="006A5854">
        <w:rPr>
          <w:rFonts w:ascii="Times New Roman" w:eastAsia="Times New Roman" w:hAnsi="Times New Roman" w:cs="Times New Roman"/>
          <w:sz w:val="18"/>
          <w:szCs w:val="18"/>
        </w:rPr>
        <w:lastRenderedPageBreak/>
        <w:t> </w:t>
      </w:r>
    </w:p>
    <w:p w:rsidR="00FB13EE" w:rsidRPr="0015543F" w:rsidRDefault="00FB13EE" w:rsidP="0015543F">
      <w:pPr>
        <w:tabs>
          <w:tab w:val="left" w:pos="6804"/>
        </w:tabs>
        <w:spacing w:after="0" w:line="240" w:lineRule="auto"/>
        <w:ind w:left="142"/>
        <w:rPr>
          <w:rFonts w:ascii="Times New Roman" w:eastAsia="Times New Roman" w:hAnsi="Times New Roman" w:cs="Times New Roman"/>
          <w:sz w:val="28"/>
          <w:szCs w:val="28"/>
          <w:lang w:eastAsia="lv-LV"/>
        </w:rPr>
      </w:pPr>
      <w:r w:rsidRPr="0015543F">
        <w:rPr>
          <w:rFonts w:ascii="Times New Roman" w:eastAsia="Times New Roman" w:hAnsi="Times New Roman" w:cs="Times New Roman"/>
          <w:sz w:val="28"/>
          <w:szCs w:val="28"/>
          <w:lang w:eastAsia="lv-LV"/>
        </w:rPr>
        <w:t>Kultūras ministrs                                                           </w:t>
      </w:r>
      <w:r w:rsidRPr="0015543F">
        <w:rPr>
          <w:rFonts w:ascii="Times New Roman" w:eastAsia="Times New Roman" w:hAnsi="Times New Roman" w:cs="Times New Roman"/>
          <w:sz w:val="28"/>
          <w:szCs w:val="28"/>
          <w:lang w:eastAsia="lv-LV"/>
        </w:rPr>
        <w:tab/>
      </w:r>
      <w:r w:rsidRPr="0015543F">
        <w:rPr>
          <w:rFonts w:ascii="Times New Roman" w:eastAsia="Times New Roman" w:hAnsi="Times New Roman" w:cs="Times New Roman"/>
          <w:sz w:val="28"/>
          <w:szCs w:val="28"/>
          <w:lang w:eastAsia="lv-LV"/>
        </w:rPr>
        <w:tab/>
        <w:t>N.Puntulis</w:t>
      </w:r>
    </w:p>
    <w:p w:rsidR="00FB13EE" w:rsidRPr="0015543F" w:rsidRDefault="00FB13EE" w:rsidP="0015543F">
      <w:pPr>
        <w:spacing w:after="0" w:line="240" w:lineRule="auto"/>
        <w:ind w:left="142"/>
        <w:jc w:val="center"/>
        <w:rPr>
          <w:rFonts w:ascii="Times New Roman" w:eastAsia="Times New Roman" w:hAnsi="Times New Roman" w:cs="Times New Roman"/>
          <w:sz w:val="28"/>
          <w:szCs w:val="28"/>
          <w:lang w:eastAsia="lv-LV"/>
        </w:rPr>
      </w:pPr>
    </w:p>
    <w:p w:rsidR="0015543F" w:rsidRPr="00C468E6" w:rsidRDefault="0015543F" w:rsidP="0015543F">
      <w:pPr>
        <w:pStyle w:val="Parasts1"/>
        <w:ind w:left="142"/>
        <w:jc w:val="both"/>
        <w:rPr>
          <w:sz w:val="28"/>
          <w:szCs w:val="28"/>
        </w:rPr>
      </w:pPr>
      <w:r w:rsidRPr="00C468E6">
        <w:rPr>
          <w:sz w:val="28"/>
          <w:szCs w:val="28"/>
        </w:rPr>
        <w:t xml:space="preserve">Vīza: Valsts sekretāra </w:t>
      </w:r>
      <w:proofErr w:type="spellStart"/>
      <w:r w:rsidRPr="00C468E6">
        <w:rPr>
          <w:sz w:val="28"/>
          <w:szCs w:val="28"/>
        </w:rPr>
        <w:t>p.i</w:t>
      </w:r>
      <w:proofErr w:type="spellEnd"/>
      <w:r w:rsidRPr="00C468E6">
        <w:rPr>
          <w:sz w:val="28"/>
          <w:szCs w:val="28"/>
        </w:rPr>
        <w:t>.</w:t>
      </w:r>
      <w:r w:rsidRPr="00C468E6">
        <w:rPr>
          <w:sz w:val="28"/>
          <w:szCs w:val="28"/>
        </w:rPr>
        <w:tab/>
      </w:r>
      <w:r w:rsidRPr="00C468E6">
        <w:rPr>
          <w:sz w:val="28"/>
          <w:szCs w:val="28"/>
        </w:rPr>
        <w:tab/>
      </w:r>
      <w:r w:rsidRPr="00C468E6">
        <w:rPr>
          <w:sz w:val="28"/>
          <w:szCs w:val="28"/>
        </w:rPr>
        <w:tab/>
      </w:r>
      <w:r>
        <w:rPr>
          <w:sz w:val="28"/>
          <w:szCs w:val="28"/>
        </w:rPr>
        <w:tab/>
      </w:r>
      <w:r>
        <w:rPr>
          <w:sz w:val="28"/>
          <w:szCs w:val="28"/>
        </w:rPr>
        <w:tab/>
      </w:r>
      <w:r>
        <w:rPr>
          <w:sz w:val="28"/>
          <w:szCs w:val="28"/>
        </w:rPr>
        <w:tab/>
      </w:r>
      <w:r w:rsidRPr="00C468E6">
        <w:rPr>
          <w:sz w:val="28"/>
          <w:szCs w:val="28"/>
        </w:rPr>
        <w:t>B.Zakevica</w:t>
      </w:r>
    </w:p>
    <w:p w:rsidR="003869C6" w:rsidRDefault="003869C6" w:rsidP="00DC6A3F">
      <w:pPr>
        <w:tabs>
          <w:tab w:val="center" w:pos="4535"/>
        </w:tabs>
        <w:spacing w:after="0" w:line="240" w:lineRule="auto"/>
        <w:rPr>
          <w:rFonts w:ascii="Times New Roman" w:hAnsi="Times New Roman" w:cs="Times New Roman"/>
          <w:sz w:val="20"/>
          <w:szCs w:val="20"/>
        </w:rPr>
      </w:pPr>
      <w:bookmarkStart w:id="2" w:name="OLE_LINK33"/>
      <w:bookmarkStart w:id="3" w:name="OLE_LINK34"/>
    </w:p>
    <w:p w:rsidR="00FB13EE" w:rsidRPr="00027EDA" w:rsidRDefault="00FB13EE" w:rsidP="00DC6A3F">
      <w:pPr>
        <w:tabs>
          <w:tab w:val="center" w:pos="4535"/>
        </w:tabs>
        <w:spacing w:after="0" w:line="240" w:lineRule="auto"/>
        <w:rPr>
          <w:rFonts w:ascii="Times New Roman" w:hAnsi="Times New Roman" w:cs="Times New Roman"/>
          <w:sz w:val="20"/>
          <w:szCs w:val="20"/>
        </w:rPr>
      </w:pPr>
      <w:bookmarkStart w:id="4" w:name="OLE_LINK11"/>
      <w:bookmarkStart w:id="5" w:name="OLE_LINK12"/>
      <w:r w:rsidRPr="00027EDA">
        <w:rPr>
          <w:rFonts w:ascii="Times New Roman" w:hAnsi="Times New Roman" w:cs="Times New Roman"/>
          <w:sz w:val="20"/>
          <w:szCs w:val="20"/>
        </w:rPr>
        <w:t>Tukiša 67206722</w:t>
      </w:r>
    </w:p>
    <w:bookmarkEnd w:id="2"/>
    <w:bookmarkEnd w:id="3"/>
    <w:p w:rsidR="00FB13EE" w:rsidRPr="00027EDA" w:rsidRDefault="00E24881" w:rsidP="00DC6A3F">
      <w:pPr>
        <w:spacing w:after="0" w:line="240" w:lineRule="auto"/>
        <w:rPr>
          <w:rStyle w:val="Hipersaite"/>
          <w:rFonts w:ascii="Times New Roman" w:hAnsi="Times New Roman" w:cs="Times New Roman"/>
          <w:color w:val="auto"/>
          <w:sz w:val="20"/>
          <w:szCs w:val="20"/>
          <w:u w:val="none"/>
        </w:rPr>
      </w:pPr>
      <w:r w:rsidRPr="00027EDA">
        <w:rPr>
          <w:rStyle w:val="Hipersaite"/>
          <w:rFonts w:ascii="Times New Roman" w:hAnsi="Times New Roman" w:cs="Times New Roman"/>
          <w:color w:val="auto"/>
          <w:sz w:val="20"/>
          <w:szCs w:val="20"/>
          <w:u w:val="none"/>
        </w:rPr>
        <w:fldChar w:fldCharType="begin"/>
      </w:r>
      <w:r w:rsidR="0024441A" w:rsidRPr="00027EDA">
        <w:rPr>
          <w:rStyle w:val="Hipersaite"/>
          <w:rFonts w:ascii="Times New Roman" w:hAnsi="Times New Roman" w:cs="Times New Roman"/>
          <w:color w:val="auto"/>
          <w:sz w:val="20"/>
          <w:szCs w:val="20"/>
          <w:u w:val="none"/>
        </w:rPr>
        <w:instrText xml:space="preserve"> HYPERLINK "mailto:marite.tukisa@latvijasradio.lv" </w:instrText>
      </w:r>
      <w:r w:rsidRPr="00027EDA">
        <w:rPr>
          <w:rStyle w:val="Hipersaite"/>
          <w:rFonts w:ascii="Times New Roman" w:hAnsi="Times New Roman" w:cs="Times New Roman"/>
          <w:color w:val="auto"/>
          <w:sz w:val="20"/>
          <w:szCs w:val="20"/>
          <w:u w:val="none"/>
        </w:rPr>
        <w:fldChar w:fldCharType="separate"/>
      </w:r>
      <w:r w:rsidR="0024441A" w:rsidRPr="00027EDA">
        <w:rPr>
          <w:rStyle w:val="Hipersaite"/>
          <w:rFonts w:ascii="Times New Roman" w:hAnsi="Times New Roman" w:cs="Times New Roman"/>
          <w:sz w:val="20"/>
          <w:szCs w:val="20"/>
        </w:rPr>
        <w:t>marite.tukisa@latvijasradio.lv</w:t>
      </w:r>
      <w:r w:rsidRPr="00027EDA">
        <w:rPr>
          <w:rStyle w:val="Hipersaite"/>
          <w:rFonts w:ascii="Times New Roman" w:hAnsi="Times New Roman" w:cs="Times New Roman"/>
          <w:color w:val="auto"/>
          <w:sz w:val="20"/>
          <w:szCs w:val="20"/>
          <w:u w:val="none"/>
        </w:rPr>
        <w:fldChar w:fldCharType="end"/>
      </w:r>
      <w:r w:rsidR="00834721" w:rsidRPr="00027EDA">
        <w:rPr>
          <w:rStyle w:val="Hipersaite"/>
          <w:rFonts w:ascii="Times New Roman" w:hAnsi="Times New Roman" w:cs="Times New Roman"/>
          <w:color w:val="auto"/>
          <w:sz w:val="20"/>
          <w:szCs w:val="20"/>
          <w:u w:val="none"/>
        </w:rPr>
        <w:t xml:space="preserve"> </w:t>
      </w:r>
    </w:p>
    <w:p w:rsidR="00FA04BF" w:rsidRPr="00027EDA" w:rsidRDefault="00FA04BF" w:rsidP="000D3FCF">
      <w:pPr>
        <w:spacing w:after="0" w:line="240" w:lineRule="auto"/>
        <w:rPr>
          <w:rStyle w:val="Hipersaite"/>
          <w:rFonts w:ascii="Times New Roman" w:hAnsi="Times New Roman" w:cs="Times New Roman"/>
          <w:color w:val="auto"/>
          <w:sz w:val="20"/>
          <w:szCs w:val="20"/>
          <w:u w:val="none"/>
        </w:rPr>
      </w:pPr>
    </w:p>
    <w:p w:rsidR="000D3FCF" w:rsidRPr="00027EDA" w:rsidRDefault="000D3FCF" w:rsidP="000D3FCF">
      <w:pPr>
        <w:spacing w:after="0" w:line="240" w:lineRule="auto"/>
        <w:rPr>
          <w:rStyle w:val="Hipersaite"/>
          <w:rFonts w:ascii="Times New Roman" w:hAnsi="Times New Roman" w:cs="Times New Roman"/>
          <w:color w:val="auto"/>
          <w:sz w:val="20"/>
          <w:szCs w:val="20"/>
          <w:u w:val="none"/>
        </w:rPr>
      </w:pPr>
      <w:r w:rsidRPr="00027EDA">
        <w:rPr>
          <w:rStyle w:val="Hipersaite"/>
          <w:rFonts w:ascii="Times New Roman" w:hAnsi="Times New Roman" w:cs="Times New Roman"/>
          <w:color w:val="auto"/>
          <w:sz w:val="20"/>
          <w:szCs w:val="20"/>
          <w:u w:val="none"/>
        </w:rPr>
        <w:t>Priede 67200315</w:t>
      </w:r>
    </w:p>
    <w:p w:rsidR="000D3FCF" w:rsidRPr="00027EDA" w:rsidRDefault="00E24881" w:rsidP="000D3FCF">
      <w:pPr>
        <w:spacing w:after="0" w:line="240" w:lineRule="auto"/>
        <w:rPr>
          <w:rStyle w:val="Hipersaite"/>
          <w:rFonts w:ascii="Times New Roman" w:hAnsi="Times New Roman" w:cs="Times New Roman"/>
          <w:sz w:val="20"/>
          <w:szCs w:val="20"/>
        </w:rPr>
      </w:pPr>
      <w:hyperlink r:id="rId12" w:history="1">
        <w:r w:rsidR="000D3FCF" w:rsidRPr="00027EDA">
          <w:rPr>
            <w:rStyle w:val="Hipersaite"/>
            <w:rFonts w:ascii="Times New Roman" w:hAnsi="Times New Roman" w:cs="Times New Roman"/>
            <w:sz w:val="20"/>
            <w:szCs w:val="20"/>
          </w:rPr>
          <w:t>ivars.priede@ltv.lv</w:t>
        </w:r>
      </w:hyperlink>
    </w:p>
    <w:p w:rsidR="00EB4266" w:rsidRPr="00027EDA" w:rsidRDefault="00EB4266" w:rsidP="000D3FCF">
      <w:pPr>
        <w:spacing w:after="0" w:line="240" w:lineRule="auto"/>
        <w:rPr>
          <w:rStyle w:val="Hipersaite"/>
          <w:rFonts w:ascii="Times New Roman" w:hAnsi="Times New Roman" w:cs="Times New Roman"/>
          <w:sz w:val="20"/>
          <w:szCs w:val="20"/>
        </w:rPr>
      </w:pPr>
    </w:p>
    <w:p w:rsidR="00EB4266" w:rsidRPr="00027EDA" w:rsidRDefault="00EB4266" w:rsidP="00EB4266">
      <w:pPr>
        <w:tabs>
          <w:tab w:val="left" w:pos="8460"/>
        </w:tabs>
        <w:spacing w:after="0" w:line="240" w:lineRule="auto"/>
        <w:ind w:right="-885"/>
        <w:jc w:val="both"/>
        <w:rPr>
          <w:rFonts w:ascii="Times New Roman" w:hAnsi="Times New Roman" w:cs="Times New Roman"/>
          <w:sz w:val="20"/>
          <w:szCs w:val="20"/>
        </w:rPr>
      </w:pPr>
      <w:r w:rsidRPr="00027EDA">
        <w:rPr>
          <w:rFonts w:ascii="Times New Roman" w:hAnsi="Times New Roman" w:cs="Times New Roman"/>
          <w:sz w:val="20"/>
          <w:szCs w:val="20"/>
        </w:rPr>
        <w:t>Rorbaha 67221848</w:t>
      </w:r>
    </w:p>
    <w:p w:rsidR="00FB13EE" w:rsidRPr="00027EDA" w:rsidRDefault="00E24881" w:rsidP="0015543F">
      <w:pPr>
        <w:tabs>
          <w:tab w:val="left" w:pos="8460"/>
        </w:tabs>
        <w:spacing w:after="0" w:line="240" w:lineRule="auto"/>
        <w:ind w:right="-885"/>
        <w:jc w:val="both"/>
        <w:rPr>
          <w:rFonts w:ascii="Times New Roman" w:hAnsi="Times New Roman" w:cs="Times New Roman"/>
          <w:sz w:val="20"/>
          <w:szCs w:val="20"/>
        </w:rPr>
      </w:pPr>
      <w:hyperlink r:id="rId13" w:history="1">
        <w:r w:rsidR="00EB4266" w:rsidRPr="00027EDA">
          <w:rPr>
            <w:rStyle w:val="Hipersaite"/>
            <w:rFonts w:ascii="Times New Roman" w:hAnsi="Times New Roman" w:cs="Times New Roman"/>
            <w:iCs/>
            <w:sz w:val="20"/>
            <w:szCs w:val="20"/>
          </w:rPr>
          <w:t>ilze.rorbaha@neplpadome.lv</w:t>
        </w:r>
      </w:hyperlink>
      <w:r w:rsidR="000D3FCF" w:rsidRPr="00027EDA">
        <w:rPr>
          <w:rStyle w:val="Hipersaite"/>
          <w:rFonts w:ascii="Times New Roman" w:hAnsi="Times New Roman" w:cs="Times New Roman"/>
          <w:color w:val="auto"/>
          <w:sz w:val="20"/>
          <w:szCs w:val="20"/>
          <w:u w:val="none"/>
        </w:rPr>
        <w:t xml:space="preserve">     </w:t>
      </w:r>
      <w:bookmarkEnd w:id="4"/>
      <w:bookmarkEnd w:id="5"/>
    </w:p>
    <w:sectPr w:rsidR="00FB13EE" w:rsidRPr="00027EDA" w:rsidSect="000C5913">
      <w:headerReference w:type="default" r:id="rId14"/>
      <w:footerReference w:type="default" r:id="rId15"/>
      <w:footerReference w:type="first" r:id="rId16"/>
      <w:pgSz w:w="12240" w:h="15840"/>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8D" w:rsidRDefault="00DC188D" w:rsidP="00FB13EE">
      <w:pPr>
        <w:spacing w:after="0" w:line="240" w:lineRule="auto"/>
      </w:pPr>
      <w:r>
        <w:separator/>
      </w:r>
    </w:p>
  </w:endnote>
  <w:endnote w:type="continuationSeparator" w:id="0">
    <w:p w:rsidR="00DC188D" w:rsidRDefault="00DC188D" w:rsidP="00FB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8D" w:rsidRPr="004E01B6" w:rsidRDefault="004E01B6" w:rsidP="004E01B6">
    <w:pPr>
      <w:pStyle w:val="Kjene"/>
      <w:rPr>
        <w:szCs w:val="20"/>
      </w:rPr>
    </w:pPr>
    <w:r w:rsidRPr="004E01B6">
      <w:rPr>
        <w:rFonts w:ascii="Times New Roman" w:hAnsi="Times New Roman" w:cs="Times New Roman"/>
        <w:sz w:val="20"/>
        <w:szCs w:val="20"/>
      </w:rPr>
      <w:t>KMAnot_011119_pardale_LR_LTV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8D" w:rsidRPr="004E01B6" w:rsidRDefault="004E01B6" w:rsidP="004E01B6">
    <w:pPr>
      <w:pStyle w:val="Kjene"/>
      <w:rPr>
        <w:szCs w:val="20"/>
      </w:rPr>
    </w:pPr>
    <w:r w:rsidRPr="004E01B6">
      <w:rPr>
        <w:rFonts w:ascii="Times New Roman" w:hAnsi="Times New Roman" w:cs="Times New Roman"/>
        <w:sz w:val="20"/>
        <w:szCs w:val="20"/>
      </w:rPr>
      <w:t>KMAnot_011119_pardale_LR_LTV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8D" w:rsidRDefault="00DC188D" w:rsidP="00FB13EE">
      <w:pPr>
        <w:spacing w:after="0" w:line="240" w:lineRule="auto"/>
      </w:pPr>
      <w:r>
        <w:separator/>
      </w:r>
    </w:p>
  </w:footnote>
  <w:footnote w:type="continuationSeparator" w:id="0">
    <w:p w:rsidR="00DC188D" w:rsidRDefault="00DC188D" w:rsidP="00FB1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2005"/>
      <w:docPartObj>
        <w:docPartGallery w:val="Page Numbers (Top of Page)"/>
        <w:docPartUnique/>
      </w:docPartObj>
    </w:sdtPr>
    <w:sdtEndPr>
      <w:rPr>
        <w:rFonts w:ascii="Times New Roman" w:hAnsi="Times New Roman" w:cs="Times New Roman"/>
        <w:sz w:val="24"/>
        <w:szCs w:val="24"/>
      </w:rPr>
    </w:sdtEndPr>
    <w:sdtContent>
      <w:p w:rsidR="00DC188D" w:rsidRPr="000C5913" w:rsidRDefault="00E24881">
        <w:pPr>
          <w:pStyle w:val="Galvene"/>
          <w:jc w:val="center"/>
          <w:rPr>
            <w:rFonts w:ascii="Times New Roman" w:hAnsi="Times New Roman" w:cs="Times New Roman"/>
            <w:sz w:val="24"/>
            <w:szCs w:val="24"/>
          </w:rPr>
        </w:pPr>
        <w:r w:rsidRPr="000C5913">
          <w:rPr>
            <w:rFonts w:ascii="Times New Roman" w:hAnsi="Times New Roman" w:cs="Times New Roman"/>
            <w:sz w:val="24"/>
            <w:szCs w:val="24"/>
          </w:rPr>
          <w:fldChar w:fldCharType="begin"/>
        </w:r>
        <w:r w:rsidR="00DC188D" w:rsidRPr="000C5913">
          <w:rPr>
            <w:rFonts w:ascii="Times New Roman" w:hAnsi="Times New Roman" w:cs="Times New Roman"/>
            <w:sz w:val="24"/>
            <w:szCs w:val="24"/>
          </w:rPr>
          <w:instrText xml:space="preserve"> PAGE   \* MERGEFORMAT </w:instrText>
        </w:r>
        <w:r w:rsidRPr="000C5913">
          <w:rPr>
            <w:rFonts w:ascii="Times New Roman" w:hAnsi="Times New Roman" w:cs="Times New Roman"/>
            <w:sz w:val="24"/>
            <w:szCs w:val="24"/>
          </w:rPr>
          <w:fldChar w:fldCharType="separate"/>
        </w:r>
        <w:r w:rsidR="00567823">
          <w:rPr>
            <w:rFonts w:ascii="Times New Roman" w:hAnsi="Times New Roman" w:cs="Times New Roman"/>
            <w:noProof/>
            <w:sz w:val="24"/>
            <w:szCs w:val="24"/>
          </w:rPr>
          <w:t>11</w:t>
        </w:r>
        <w:r w:rsidRPr="000C5913">
          <w:rPr>
            <w:rFonts w:ascii="Times New Roman" w:hAnsi="Times New Roman" w:cs="Times New Roman"/>
            <w:sz w:val="24"/>
            <w:szCs w:val="24"/>
          </w:rPr>
          <w:fldChar w:fldCharType="end"/>
        </w:r>
      </w:p>
    </w:sdtContent>
  </w:sdt>
  <w:p w:rsidR="00DC188D" w:rsidRDefault="00DC188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742"/>
    <w:multiLevelType w:val="multilevel"/>
    <w:tmpl w:val="1B1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C0CC1"/>
    <w:multiLevelType w:val="multilevel"/>
    <w:tmpl w:val="067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EB1C52"/>
    <w:rsid w:val="00005864"/>
    <w:rsid w:val="000105BB"/>
    <w:rsid w:val="00010827"/>
    <w:rsid w:val="0001792F"/>
    <w:rsid w:val="00020210"/>
    <w:rsid w:val="0002354E"/>
    <w:rsid w:val="0002367D"/>
    <w:rsid w:val="00027EDA"/>
    <w:rsid w:val="00035538"/>
    <w:rsid w:val="00037EA9"/>
    <w:rsid w:val="0004051A"/>
    <w:rsid w:val="0004237F"/>
    <w:rsid w:val="0005058F"/>
    <w:rsid w:val="00070FE6"/>
    <w:rsid w:val="0007265A"/>
    <w:rsid w:val="00073DC8"/>
    <w:rsid w:val="000A47B0"/>
    <w:rsid w:val="000A7D6D"/>
    <w:rsid w:val="000B4EDA"/>
    <w:rsid w:val="000B50CC"/>
    <w:rsid w:val="000C148E"/>
    <w:rsid w:val="000C3A8F"/>
    <w:rsid w:val="000C5913"/>
    <w:rsid w:val="000D3FCF"/>
    <w:rsid w:val="000D5B91"/>
    <w:rsid w:val="000D6F7C"/>
    <w:rsid w:val="000E120D"/>
    <w:rsid w:val="000E1328"/>
    <w:rsid w:val="000E3C89"/>
    <w:rsid w:val="00102370"/>
    <w:rsid w:val="00104D71"/>
    <w:rsid w:val="001058A9"/>
    <w:rsid w:val="001211BE"/>
    <w:rsid w:val="00124B69"/>
    <w:rsid w:val="0012590B"/>
    <w:rsid w:val="00126395"/>
    <w:rsid w:val="00132754"/>
    <w:rsid w:val="00133150"/>
    <w:rsid w:val="001340D3"/>
    <w:rsid w:val="00136B72"/>
    <w:rsid w:val="00150688"/>
    <w:rsid w:val="00153086"/>
    <w:rsid w:val="001537FD"/>
    <w:rsid w:val="0015543F"/>
    <w:rsid w:val="00166AF3"/>
    <w:rsid w:val="00167F03"/>
    <w:rsid w:val="001834D1"/>
    <w:rsid w:val="001851F8"/>
    <w:rsid w:val="00187A90"/>
    <w:rsid w:val="00194324"/>
    <w:rsid w:val="001A3AE3"/>
    <w:rsid w:val="001A5D03"/>
    <w:rsid w:val="001B2329"/>
    <w:rsid w:val="001B7E64"/>
    <w:rsid w:val="001C4D6F"/>
    <w:rsid w:val="001D4BF6"/>
    <w:rsid w:val="001D7328"/>
    <w:rsid w:val="001E2C15"/>
    <w:rsid w:val="001E3916"/>
    <w:rsid w:val="001E3CDE"/>
    <w:rsid w:val="001F45E8"/>
    <w:rsid w:val="00201507"/>
    <w:rsid w:val="00206BC4"/>
    <w:rsid w:val="00207BD1"/>
    <w:rsid w:val="00211AB5"/>
    <w:rsid w:val="002149B9"/>
    <w:rsid w:val="00215D69"/>
    <w:rsid w:val="00217516"/>
    <w:rsid w:val="00220F7D"/>
    <w:rsid w:val="002264CE"/>
    <w:rsid w:val="00227FA1"/>
    <w:rsid w:val="0024441A"/>
    <w:rsid w:val="0025075E"/>
    <w:rsid w:val="00263C9D"/>
    <w:rsid w:val="00270E47"/>
    <w:rsid w:val="00274187"/>
    <w:rsid w:val="0029155C"/>
    <w:rsid w:val="00294E8D"/>
    <w:rsid w:val="002A03A5"/>
    <w:rsid w:val="002A08DB"/>
    <w:rsid w:val="002A1181"/>
    <w:rsid w:val="002B7373"/>
    <w:rsid w:val="002D436B"/>
    <w:rsid w:val="002E16F8"/>
    <w:rsid w:val="002E2238"/>
    <w:rsid w:val="002E55EB"/>
    <w:rsid w:val="002F137F"/>
    <w:rsid w:val="0030208C"/>
    <w:rsid w:val="00304E08"/>
    <w:rsid w:val="00305FD1"/>
    <w:rsid w:val="003069C2"/>
    <w:rsid w:val="0030733B"/>
    <w:rsid w:val="00322652"/>
    <w:rsid w:val="00324967"/>
    <w:rsid w:val="0032550B"/>
    <w:rsid w:val="00327EFD"/>
    <w:rsid w:val="00330DCE"/>
    <w:rsid w:val="00331231"/>
    <w:rsid w:val="00337827"/>
    <w:rsid w:val="003451F2"/>
    <w:rsid w:val="00346E03"/>
    <w:rsid w:val="00350BC2"/>
    <w:rsid w:val="00356460"/>
    <w:rsid w:val="00357A01"/>
    <w:rsid w:val="00362C53"/>
    <w:rsid w:val="00362E19"/>
    <w:rsid w:val="00367B9A"/>
    <w:rsid w:val="00374317"/>
    <w:rsid w:val="003829D1"/>
    <w:rsid w:val="003869B9"/>
    <w:rsid w:val="003869C6"/>
    <w:rsid w:val="00386DC5"/>
    <w:rsid w:val="00390B1D"/>
    <w:rsid w:val="00391E48"/>
    <w:rsid w:val="003A7D2D"/>
    <w:rsid w:val="003B7DE0"/>
    <w:rsid w:val="003E32AD"/>
    <w:rsid w:val="003E6CEB"/>
    <w:rsid w:val="003E6EFF"/>
    <w:rsid w:val="003F174E"/>
    <w:rsid w:val="00405AB2"/>
    <w:rsid w:val="004155F2"/>
    <w:rsid w:val="00416DEB"/>
    <w:rsid w:val="004229B4"/>
    <w:rsid w:val="00434745"/>
    <w:rsid w:val="00434986"/>
    <w:rsid w:val="00436DEA"/>
    <w:rsid w:val="00441450"/>
    <w:rsid w:val="004517A9"/>
    <w:rsid w:val="004519AA"/>
    <w:rsid w:val="00452031"/>
    <w:rsid w:val="00456702"/>
    <w:rsid w:val="004613AF"/>
    <w:rsid w:val="00461949"/>
    <w:rsid w:val="00461EC0"/>
    <w:rsid w:val="00464A4A"/>
    <w:rsid w:val="004745CA"/>
    <w:rsid w:val="00474F2C"/>
    <w:rsid w:val="00480CC5"/>
    <w:rsid w:val="00486DB5"/>
    <w:rsid w:val="00487D98"/>
    <w:rsid w:val="004A1DBE"/>
    <w:rsid w:val="004A4438"/>
    <w:rsid w:val="004B7107"/>
    <w:rsid w:val="004C3091"/>
    <w:rsid w:val="004D4BAB"/>
    <w:rsid w:val="004E01B6"/>
    <w:rsid w:val="004F77D2"/>
    <w:rsid w:val="005024E9"/>
    <w:rsid w:val="00511118"/>
    <w:rsid w:val="005408FC"/>
    <w:rsid w:val="005423A9"/>
    <w:rsid w:val="005505BC"/>
    <w:rsid w:val="00556D29"/>
    <w:rsid w:val="00567823"/>
    <w:rsid w:val="00567D9E"/>
    <w:rsid w:val="00574C8D"/>
    <w:rsid w:val="00574F69"/>
    <w:rsid w:val="0058394F"/>
    <w:rsid w:val="00585B74"/>
    <w:rsid w:val="00587AF0"/>
    <w:rsid w:val="00587FEF"/>
    <w:rsid w:val="005935E0"/>
    <w:rsid w:val="0059416A"/>
    <w:rsid w:val="005A0198"/>
    <w:rsid w:val="005A0683"/>
    <w:rsid w:val="005B465F"/>
    <w:rsid w:val="005B56A4"/>
    <w:rsid w:val="005C27CD"/>
    <w:rsid w:val="005C72B7"/>
    <w:rsid w:val="005C78EE"/>
    <w:rsid w:val="005D2C64"/>
    <w:rsid w:val="005E6D7B"/>
    <w:rsid w:val="00603F4B"/>
    <w:rsid w:val="00606D68"/>
    <w:rsid w:val="0061285F"/>
    <w:rsid w:val="00615B22"/>
    <w:rsid w:val="006272B4"/>
    <w:rsid w:val="00632976"/>
    <w:rsid w:val="0063324F"/>
    <w:rsid w:val="00634826"/>
    <w:rsid w:val="0063662E"/>
    <w:rsid w:val="00642101"/>
    <w:rsid w:val="0064364A"/>
    <w:rsid w:val="006451AA"/>
    <w:rsid w:val="00647645"/>
    <w:rsid w:val="00667850"/>
    <w:rsid w:val="00671CF3"/>
    <w:rsid w:val="00680E38"/>
    <w:rsid w:val="00694F1B"/>
    <w:rsid w:val="006A2F89"/>
    <w:rsid w:val="006A4338"/>
    <w:rsid w:val="006A5089"/>
    <w:rsid w:val="006A5854"/>
    <w:rsid w:val="006B225B"/>
    <w:rsid w:val="006B511F"/>
    <w:rsid w:val="006C28F6"/>
    <w:rsid w:val="006C412D"/>
    <w:rsid w:val="006C5DBA"/>
    <w:rsid w:val="006C6F32"/>
    <w:rsid w:val="006C733C"/>
    <w:rsid w:val="006D0BF4"/>
    <w:rsid w:val="006D6191"/>
    <w:rsid w:val="006F2E3B"/>
    <w:rsid w:val="00706A0D"/>
    <w:rsid w:val="007108CE"/>
    <w:rsid w:val="00713725"/>
    <w:rsid w:val="00721151"/>
    <w:rsid w:val="00721ABB"/>
    <w:rsid w:val="00727FEC"/>
    <w:rsid w:val="00750093"/>
    <w:rsid w:val="0075161E"/>
    <w:rsid w:val="00752CD4"/>
    <w:rsid w:val="00754A7A"/>
    <w:rsid w:val="007636F3"/>
    <w:rsid w:val="00766AA0"/>
    <w:rsid w:val="00777018"/>
    <w:rsid w:val="0078191A"/>
    <w:rsid w:val="00781D20"/>
    <w:rsid w:val="0078260A"/>
    <w:rsid w:val="00784FCA"/>
    <w:rsid w:val="007868FF"/>
    <w:rsid w:val="007869AC"/>
    <w:rsid w:val="007879AC"/>
    <w:rsid w:val="00791149"/>
    <w:rsid w:val="00792D30"/>
    <w:rsid w:val="007930A0"/>
    <w:rsid w:val="00795877"/>
    <w:rsid w:val="00795BBC"/>
    <w:rsid w:val="007A1341"/>
    <w:rsid w:val="007A4104"/>
    <w:rsid w:val="007A4B08"/>
    <w:rsid w:val="007B0286"/>
    <w:rsid w:val="007B1C59"/>
    <w:rsid w:val="007B7F7F"/>
    <w:rsid w:val="007C0520"/>
    <w:rsid w:val="007C1E37"/>
    <w:rsid w:val="007C5756"/>
    <w:rsid w:val="007D1F38"/>
    <w:rsid w:val="007D4B06"/>
    <w:rsid w:val="007D616A"/>
    <w:rsid w:val="007D6627"/>
    <w:rsid w:val="007E34B0"/>
    <w:rsid w:val="00813A03"/>
    <w:rsid w:val="008240E1"/>
    <w:rsid w:val="00834721"/>
    <w:rsid w:val="00837903"/>
    <w:rsid w:val="008436FB"/>
    <w:rsid w:val="008437FD"/>
    <w:rsid w:val="00847D0D"/>
    <w:rsid w:val="00863D38"/>
    <w:rsid w:val="00880417"/>
    <w:rsid w:val="00891CF2"/>
    <w:rsid w:val="008950D0"/>
    <w:rsid w:val="008B6F3E"/>
    <w:rsid w:val="008E2189"/>
    <w:rsid w:val="008E2F22"/>
    <w:rsid w:val="008E3733"/>
    <w:rsid w:val="008E629E"/>
    <w:rsid w:val="0090447D"/>
    <w:rsid w:val="00907608"/>
    <w:rsid w:val="00910310"/>
    <w:rsid w:val="0092193D"/>
    <w:rsid w:val="00926A4F"/>
    <w:rsid w:val="00927144"/>
    <w:rsid w:val="00952B27"/>
    <w:rsid w:val="009540A1"/>
    <w:rsid w:val="00957AB9"/>
    <w:rsid w:val="00962C29"/>
    <w:rsid w:val="00964F07"/>
    <w:rsid w:val="0096732C"/>
    <w:rsid w:val="009676DA"/>
    <w:rsid w:val="00970A04"/>
    <w:rsid w:val="00981BD7"/>
    <w:rsid w:val="00983159"/>
    <w:rsid w:val="00994E05"/>
    <w:rsid w:val="0099701E"/>
    <w:rsid w:val="009A132A"/>
    <w:rsid w:val="009A4426"/>
    <w:rsid w:val="009A5929"/>
    <w:rsid w:val="009A744D"/>
    <w:rsid w:val="009B4708"/>
    <w:rsid w:val="009C2778"/>
    <w:rsid w:val="009C31AB"/>
    <w:rsid w:val="009C705A"/>
    <w:rsid w:val="009D1E17"/>
    <w:rsid w:val="009D3034"/>
    <w:rsid w:val="009F4F0E"/>
    <w:rsid w:val="00A12946"/>
    <w:rsid w:val="00A2352F"/>
    <w:rsid w:val="00A27AE4"/>
    <w:rsid w:val="00A31649"/>
    <w:rsid w:val="00A35700"/>
    <w:rsid w:val="00A37B96"/>
    <w:rsid w:val="00A41E6E"/>
    <w:rsid w:val="00A42214"/>
    <w:rsid w:val="00A42C1D"/>
    <w:rsid w:val="00A65CA9"/>
    <w:rsid w:val="00A72BE2"/>
    <w:rsid w:val="00A81A90"/>
    <w:rsid w:val="00A86EBA"/>
    <w:rsid w:val="00A92028"/>
    <w:rsid w:val="00AA1EF8"/>
    <w:rsid w:val="00AB0516"/>
    <w:rsid w:val="00AE2635"/>
    <w:rsid w:val="00AE44B7"/>
    <w:rsid w:val="00AE5D75"/>
    <w:rsid w:val="00B077B0"/>
    <w:rsid w:val="00B15674"/>
    <w:rsid w:val="00B35CD4"/>
    <w:rsid w:val="00B4141E"/>
    <w:rsid w:val="00B44CD5"/>
    <w:rsid w:val="00B46A8A"/>
    <w:rsid w:val="00B6172E"/>
    <w:rsid w:val="00B6395C"/>
    <w:rsid w:val="00B64349"/>
    <w:rsid w:val="00B65EE0"/>
    <w:rsid w:val="00B66FCD"/>
    <w:rsid w:val="00B7284D"/>
    <w:rsid w:val="00B77955"/>
    <w:rsid w:val="00B8265A"/>
    <w:rsid w:val="00B95235"/>
    <w:rsid w:val="00BA2D01"/>
    <w:rsid w:val="00BB0727"/>
    <w:rsid w:val="00BB29E3"/>
    <w:rsid w:val="00BB507B"/>
    <w:rsid w:val="00BB69DF"/>
    <w:rsid w:val="00BB6A9E"/>
    <w:rsid w:val="00BD2003"/>
    <w:rsid w:val="00BE3FCB"/>
    <w:rsid w:val="00BF0936"/>
    <w:rsid w:val="00BF450B"/>
    <w:rsid w:val="00BF4F07"/>
    <w:rsid w:val="00BF557D"/>
    <w:rsid w:val="00C068A4"/>
    <w:rsid w:val="00C131B6"/>
    <w:rsid w:val="00C15EAF"/>
    <w:rsid w:val="00C25611"/>
    <w:rsid w:val="00C31DB1"/>
    <w:rsid w:val="00C32E29"/>
    <w:rsid w:val="00C415E3"/>
    <w:rsid w:val="00C533ED"/>
    <w:rsid w:val="00C617C8"/>
    <w:rsid w:val="00C63682"/>
    <w:rsid w:val="00C74A1E"/>
    <w:rsid w:val="00C8582F"/>
    <w:rsid w:val="00C8618E"/>
    <w:rsid w:val="00C9039B"/>
    <w:rsid w:val="00C94F89"/>
    <w:rsid w:val="00CA3987"/>
    <w:rsid w:val="00CA710B"/>
    <w:rsid w:val="00CB12D1"/>
    <w:rsid w:val="00CB7DFB"/>
    <w:rsid w:val="00CC4456"/>
    <w:rsid w:val="00CF5417"/>
    <w:rsid w:val="00D004CA"/>
    <w:rsid w:val="00D032B3"/>
    <w:rsid w:val="00D15FC8"/>
    <w:rsid w:val="00D2431E"/>
    <w:rsid w:val="00D3009D"/>
    <w:rsid w:val="00D32EC1"/>
    <w:rsid w:val="00D33C5C"/>
    <w:rsid w:val="00D352BF"/>
    <w:rsid w:val="00D46057"/>
    <w:rsid w:val="00D46666"/>
    <w:rsid w:val="00D52842"/>
    <w:rsid w:val="00D53017"/>
    <w:rsid w:val="00D57623"/>
    <w:rsid w:val="00D837B4"/>
    <w:rsid w:val="00D84681"/>
    <w:rsid w:val="00D9253B"/>
    <w:rsid w:val="00D97127"/>
    <w:rsid w:val="00DA119B"/>
    <w:rsid w:val="00DB5643"/>
    <w:rsid w:val="00DC188D"/>
    <w:rsid w:val="00DC2481"/>
    <w:rsid w:val="00DC55EE"/>
    <w:rsid w:val="00DC6A3F"/>
    <w:rsid w:val="00DD0FC1"/>
    <w:rsid w:val="00DD27FC"/>
    <w:rsid w:val="00DE046D"/>
    <w:rsid w:val="00DE7D4F"/>
    <w:rsid w:val="00DF1184"/>
    <w:rsid w:val="00DF593A"/>
    <w:rsid w:val="00E00F07"/>
    <w:rsid w:val="00E04ED7"/>
    <w:rsid w:val="00E05CA7"/>
    <w:rsid w:val="00E153BC"/>
    <w:rsid w:val="00E201F9"/>
    <w:rsid w:val="00E20462"/>
    <w:rsid w:val="00E20B67"/>
    <w:rsid w:val="00E220FC"/>
    <w:rsid w:val="00E228EA"/>
    <w:rsid w:val="00E24881"/>
    <w:rsid w:val="00E51AD1"/>
    <w:rsid w:val="00E64659"/>
    <w:rsid w:val="00E65369"/>
    <w:rsid w:val="00E71078"/>
    <w:rsid w:val="00E77D2B"/>
    <w:rsid w:val="00E930A3"/>
    <w:rsid w:val="00EB1896"/>
    <w:rsid w:val="00EB1C52"/>
    <w:rsid w:val="00EB4266"/>
    <w:rsid w:val="00EC239C"/>
    <w:rsid w:val="00EC7D3B"/>
    <w:rsid w:val="00ED190A"/>
    <w:rsid w:val="00ED475D"/>
    <w:rsid w:val="00ED4DA5"/>
    <w:rsid w:val="00ED648E"/>
    <w:rsid w:val="00EF43AA"/>
    <w:rsid w:val="00EF4CB7"/>
    <w:rsid w:val="00F17EE2"/>
    <w:rsid w:val="00F2318E"/>
    <w:rsid w:val="00F364BB"/>
    <w:rsid w:val="00F530D5"/>
    <w:rsid w:val="00F548FA"/>
    <w:rsid w:val="00F55237"/>
    <w:rsid w:val="00F66D3B"/>
    <w:rsid w:val="00F713BF"/>
    <w:rsid w:val="00F72754"/>
    <w:rsid w:val="00F75555"/>
    <w:rsid w:val="00F81BBD"/>
    <w:rsid w:val="00F97850"/>
    <w:rsid w:val="00FA04BF"/>
    <w:rsid w:val="00FB13EE"/>
    <w:rsid w:val="00FB1C2E"/>
    <w:rsid w:val="00FC1203"/>
    <w:rsid w:val="00FD6964"/>
    <w:rsid w:val="00FF61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84681"/>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ais"/>
    <w:rsid w:val="00EB1C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EB1C52"/>
    <w:rPr>
      <w:color w:val="0000FF"/>
      <w:u w:val="single"/>
    </w:rPr>
  </w:style>
  <w:style w:type="paragraph" w:styleId="Balonteksts">
    <w:name w:val="Balloon Text"/>
    <w:basedOn w:val="Parastais"/>
    <w:link w:val="BalontekstsRakstz"/>
    <w:uiPriority w:val="99"/>
    <w:semiHidden/>
    <w:unhideWhenUsed/>
    <w:rsid w:val="00EB1C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1C52"/>
    <w:rPr>
      <w:rFonts w:ascii="Tahoma" w:hAnsi="Tahoma" w:cs="Tahoma"/>
      <w:sz w:val="16"/>
      <w:szCs w:val="16"/>
      <w:lang w:val="lv-LV"/>
    </w:rPr>
  </w:style>
  <w:style w:type="paragraph" w:styleId="Galvene">
    <w:name w:val="header"/>
    <w:basedOn w:val="Parastais"/>
    <w:link w:val="GalveneRakstz"/>
    <w:uiPriority w:val="99"/>
    <w:unhideWhenUsed/>
    <w:rsid w:val="00FB13EE"/>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B13EE"/>
    <w:rPr>
      <w:lang w:val="lv-LV"/>
    </w:rPr>
  </w:style>
  <w:style w:type="paragraph" w:styleId="Kjene">
    <w:name w:val="footer"/>
    <w:basedOn w:val="Parastais"/>
    <w:link w:val="KjeneRakstz"/>
    <w:uiPriority w:val="99"/>
    <w:unhideWhenUsed/>
    <w:rsid w:val="00FB13EE"/>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B13EE"/>
    <w:rPr>
      <w:lang w:val="lv-LV"/>
    </w:rPr>
  </w:style>
  <w:style w:type="character" w:customStyle="1" w:styleId="UnresolvedMention1">
    <w:name w:val="Unresolved Mention1"/>
    <w:basedOn w:val="Noklusjumarindkopasfonts"/>
    <w:uiPriority w:val="99"/>
    <w:semiHidden/>
    <w:unhideWhenUsed/>
    <w:rsid w:val="0024441A"/>
    <w:rPr>
      <w:color w:val="605E5C"/>
      <w:shd w:val="clear" w:color="auto" w:fill="E1DFDD"/>
    </w:rPr>
  </w:style>
  <w:style w:type="table" w:styleId="Reatabula">
    <w:name w:val="Table Grid"/>
    <w:basedOn w:val="Parastatabula"/>
    <w:uiPriority w:val="59"/>
    <w:rsid w:val="0007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124B69"/>
    <w:rPr>
      <w:sz w:val="16"/>
      <w:szCs w:val="16"/>
    </w:rPr>
  </w:style>
  <w:style w:type="paragraph" w:styleId="Komentrateksts">
    <w:name w:val="annotation text"/>
    <w:basedOn w:val="Parastais"/>
    <w:link w:val="KomentratekstsRakstz"/>
    <w:uiPriority w:val="99"/>
    <w:semiHidden/>
    <w:unhideWhenUsed/>
    <w:rsid w:val="00124B6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4B69"/>
    <w:rPr>
      <w:sz w:val="20"/>
      <w:szCs w:val="20"/>
      <w:lang w:val="lv-LV"/>
    </w:rPr>
  </w:style>
  <w:style w:type="paragraph" w:styleId="Komentratma">
    <w:name w:val="annotation subject"/>
    <w:basedOn w:val="Komentrateksts"/>
    <w:next w:val="Komentrateksts"/>
    <w:link w:val="KomentratmaRakstz"/>
    <w:uiPriority w:val="99"/>
    <w:semiHidden/>
    <w:unhideWhenUsed/>
    <w:rsid w:val="00124B69"/>
    <w:rPr>
      <w:b/>
      <w:bCs/>
    </w:rPr>
  </w:style>
  <w:style w:type="character" w:customStyle="1" w:styleId="KomentratmaRakstz">
    <w:name w:val="Komentāra tēma Rakstz."/>
    <w:basedOn w:val="KomentratekstsRakstz"/>
    <w:link w:val="Komentratma"/>
    <w:uiPriority w:val="99"/>
    <w:semiHidden/>
    <w:rsid w:val="00124B69"/>
    <w:rPr>
      <w:b/>
      <w:bCs/>
      <w:sz w:val="20"/>
      <w:szCs w:val="20"/>
      <w:lang w:val="lv-LV"/>
    </w:rPr>
  </w:style>
  <w:style w:type="paragraph" w:customStyle="1" w:styleId="Parasts1">
    <w:name w:val="Parasts1"/>
    <w:qFormat/>
    <w:rsid w:val="0015543F"/>
    <w:pPr>
      <w:spacing w:after="0" w:line="240" w:lineRule="auto"/>
    </w:pPr>
    <w:rPr>
      <w:rFonts w:ascii="Times New Roman" w:eastAsia="Calibri"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405883101">
      <w:bodyDiv w:val="1"/>
      <w:marLeft w:val="0"/>
      <w:marRight w:val="0"/>
      <w:marTop w:val="0"/>
      <w:marBottom w:val="0"/>
      <w:divBdr>
        <w:top w:val="none" w:sz="0" w:space="0" w:color="auto"/>
        <w:left w:val="none" w:sz="0" w:space="0" w:color="auto"/>
        <w:bottom w:val="none" w:sz="0" w:space="0" w:color="auto"/>
        <w:right w:val="none" w:sz="0" w:space="0" w:color="auto"/>
      </w:divBdr>
      <w:divsChild>
        <w:div w:id="1861510330">
          <w:marLeft w:val="0"/>
          <w:marRight w:val="0"/>
          <w:marTop w:val="0"/>
          <w:marBottom w:val="0"/>
          <w:divBdr>
            <w:top w:val="none" w:sz="0" w:space="0" w:color="auto"/>
            <w:left w:val="none" w:sz="0" w:space="0" w:color="auto"/>
            <w:bottom w:val="none" w:sz="0" w:space="0" w:color="auto"/>
            <w:right w:val="none" w:sz="0" w:space="0" w:color="auto"/>
          </w:divBdr>
          <w:divsChild>
            <w:div w:id="1261261602">
              <w:marLeft w:val="0"/>
              <w:marRight w:val="0"/>
              <w:marTop w:val="0"/>
              <w:marBottom w:val="0"/>
              <w:divBdr>
                <w:top w:val="none" w:sz="0" w:space="0" w:color="auto"/>
                <w:left w:val="none" w:sz="0" w:space="0" w:color="auto"/>
                <w:bottom w:val="none" w:sz="0" w:space="0" w:color="auto"/>
                <w:right w:val="none" w:sz="0" w:space="0" w:color="auto"/>
              </w:divBdr>
              <w:divsChild>
                <w:div w:id="2095933838">
                  <w:marLeft w:val="0"/>
                  <w:marRight w:val="0"/>
                  <w:marTop w:val="0"/>
                  <w:marBottom w:val="0"/>
                  <w:divBdr>
                    <w:top w:val="none" w:sz="0" w:space="0" w:color="auto"/>
                    <w:left w:val="none" w:sz="0" w:space="0" w:color="auto"/>
                    <w:bottom w:val="none" w:sz="0" w:space="0" w:color="auto"/>
                    <w:right w:val="none" w:sz="0" w:space="0" w:color="auto"/>
                  </w:divBdr>
                  <w:divsChild>
                    <w:div w:id="412971660">
                      <w:marLeft w:val="0"/>
                      <w:marRight w:val="0"/>
                      <w:marTop w:val="0"/>
                      <w:marBottom w:val="0"/>
                      <w:divBdr>
                        <w:top w:val="none" w:sz="0" w:space="0" w:color="auto"/>
                        <w:left w:val="none" w:sz="0" w:space="0" w:color="auto"/>
                        <w:bottom w:val="none" w:sz="0" w:space="0" w:color="auto"/>
                        <w:right w:val="none" w:sz="0" w:space="0" w:color="auto"/>
                      </w:divBdr>
                      <w:divsChild>
                        <w:div w:id="1958171662">
                          <w:marLeft w:val="0"/>
                          <w:marRight w:val="0"/>
                          <w:marTop w:val="0"/>
                          <w:marBottom w:val="0"/>
                          <w:divBdr>
                            <w:top w:val="none" w:sz="0" w:space="0" w:color="auto"/>
                            <w:left w:val="none" w:sz="0" w:space="0" w:color="auto"/>
                            <w:bottom w:val="none" w:sz="0" w:space="0" w:color="auto"/>
                            <w:right w:val="none" w:sz="0" w:space="0" w:color="auto"/>
                          </w:divBdr>
                          <w:divsChild>
                            <w:div w:id="722677262">
                              <w:marLeft w:val="0"/>
                              <w:marRight w:val="0"/>
                              <w:marTop w:val="240"/>
                              <w:marBottom w:val="0"/>
                              <w:divBdr>
                                <w:top w:val="none" w:sz="0" w:space="0" w:color="auto"/>
                                <w:left w:val="none" w:sz="0" w:space="0" w:color="auto"/>
                                <w:bottom w:val="none" w:sz="0" w:space="0" w:color="auto"/>
                                <w:right w:val="none" w:sz="0" w:space="0" w:color="auto"/>
                              </w:divBdr>
                            </w:div>
                          </w:divsChild>
                        </w:div>
                        <w:div w:id="569579656">
                          <w:marLeft w:val="0"/>
                          <w:marRight w:val="0"/>
                          <w:marTop w:val="0"/>
                          <w:marBottom w:val="0"/>
                          <w:divBdr>
                            <w:top w:val="none" w:sz="0" w:space="0" w:color="auto"/>
                            <w:left w:val="none" w:sz="0" w:space="0" w:color="auto"/>
                            <w:bottom w:val="none" w:sz="0" w:space="0" w:color="auto"/>
                            <w:right w:val="none" w:sz="0" w:space="0" w:color="auto"/>
                          </w:divBdr>
                          <w:divsChild>
                            <w:div w:id="641346197">
                              <w:marLeft w:val="0"/>
                              <w:marRight w:val="0"/>
                              <w:marTop w:val="0"/>
                              <w:marBottom w:val="0"/>
                              <w:divBdr>
                                <w:top w:val="none" w:sz="0" w:space="0" w:color="auto"/>
                                <w:left w:val="none" w:sz="0" w:space="0" w:color="auto"/>
                                <w:bottom w:val="none" w:sz="0" w:space="0" w:color="auto"/>
                                <w:right w:val="none" w:sz="0" w:space="0" w:color="auto"/>
                              </w:divBdr>
                              <w:divsChild>
                                <w:div w:id="809445075">
                                  <w:marLeft w:val="0"/>
                                  <w:marRight w:val="0"/>
                                  <w:marTop w:val="0"/>
                                  <w:marBottom w:val="0"/>
                                  <w:divBdr>
                                    <w:top w:val="none" w:sz="0" w:space="0" w:color="auto"/>
                                    <w:left w:val="none" w:sz="0" w:space="0" w:color="auto"/>
                                    <w:bottom w:val="none" w:sz="0" w:space="0" w:color="auto"/>
                                    <w:right w:val="none" w:sz="0" w:space="0" w:color="auto"/>
                                  </w:divBdr>
                                </w:div>
                                <w:div w:id="2079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965">
                          <w:marLeft w:val="0"/>
                          <w:marRight w:val="0"/>
                          <w:marTop w:val="234"/>
                          <w:marBottom w:val="0"/>
                          <w:divBdr>
                            <w:top w:val="none" w:sz="0" w:space="0" w:color="auto"/>
                            <w:left w:val="none" w:sz="0" w:space="0" w:color="auto"/>
                            <w:bottom w:val="none" w:sz="0" w:space="0" w:color="auto"/>
                            <w:right w:val="none" w:sz="0" w:space="0" w:color="auto"/>
                          </w:divBdr>
                          <w:divsChild>
                            <w:div w:id="892666594">
                              <w:marLeft w:val="0"/>
                              <w:marRight w:val="0"/>
                              <w:marTop w:val="0"/>
                              <w:marBottom w:val="0"/>
                              <w:divBdr>
                                <w:top w:val="none" w:sz="0" w:space="0" w:color="auto"/>
                                <w:left w:val="none" w:sz="0" w:space="0" w:color="auto"/>
                                <w:bottom w:val="none" w:sz="0" w:space="0" w:color="auto"/>
                                <w:right w:val="none" w:sz="0" w:space="0" w:color="auto"/>
                              </w:divBdr>
                            </w:div>
                          </w:divsChild>
                        </w:div>
                        <w:div w:id="8457334">
                          <w:marLeft w:val="0"/>
                          <w:marRight w:val="0"/>
                          <w:marTop w:val="234"/>
                          <w:marBottom w:val="0"/>
                          <w:divBdr>
                            <w:top w:val="none" w:sz="0" w:space="0" w:color="auto"/>
                            <w:left w:val="none" w:sz="0" w:space="0" w:color="auto"/>
                            <w:bottom w:val="none" w:sz="0" w:space="0" w:color="auto"/>
                            <w:right w:val="none" w:sz="0" w:space="0" w:color="auto"/>
                          </w:divBdr>
                          <w:divsChild>
                            <w:div w:id="660233512">
                              <w:marLeft w:val="0"/>
                              <w:marRight w:val="0"/>
                              <w:marTop w:val="0"/>
                              <w:marBottom w:val="0"/>
                              <w:divBdr>
                                <w:top w:val="none" w:sz="0" w:space="0" w:color="auto"/>
                                <w:left w:val="none" w:sz="0" w:space="0" w:color="auto"/>
                                <w:bottom w:val="none" w:sz="0" w:space="0" w:color="auto"/>
                                <w:right w:val="none" w:sz="0" w:space="0" w:color="auto"/>
                              </w:divBdr>
                            </w:div>
                            <w:div w:id="1010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240">
          <w:marLeft w:val="0"/>
          <w:marRight w:val="0"/>
          <w:marTop w:val="0"/>
          <w:marBottom w:val="0"/>
          <w:divBdr>
            <w:top w:val="none" w:sz="0" w:space="0" w:color="auto"/>
            <w:left w:val="none" w:sz="0" w:space="0" w:color="auto"/>
            <w:bottom w:val="none" w:sz="0" w:space="0" w:color="auto"/>
            <w:right w:val="none" w:sz="0" w:space="0" w:color="auto"/>
          </w:divBdr>
        </w:div>
      </w:divsChild>
    </w:div>
    <w:div w:id="884751917">
      <w:bodyDiv w:val="1"/>
      <w:marLeft w:val="0"/>
      <w:marRight w:val="0"/>
      <w:marTop w:val="0"/>
      <w:marBottom w:val="0"/>
      <w:divBdr>
        <w:top w:val="none" w:sz="0" w:space="0" w:color="auto"/>
        <w:left w:val="none" w:sz="0" w:space="0" w:color="auto"/>
        <w:bottom w:val="none" w:sz="0" w:space="0" w:color="auto"/>
        <w:right w:val="none" w:sz="0" w:space="0" w:color="auto"/>
      </w:divBdr>
    </w:div>
    <w:div w:id="972177999">
      <w:bodyDiv w:val="1"/>
      <w:marLeft w:val="0"/>
      <w:marRight w:val="0"/>
      <w:marTop w:val="0"/>
      <w:marBottom w:val="0"/>
      <w:divBdr>
        <w:top w:val="none" w:sz="0" w:space="0" w:color="auto"/>
        <w:left w:val="none" w:sz="0" w:space="0" w:color="auto"/>
        <w:bottom w:val="none" w:sz="0" w:space="0" w:color="auto"/>
        <w:right w:val="none" w:sz="0" w:space="0" w:color="auto"/>
      </w:divBdr>
    </w:div>
    <w:div w:id="1391885695">
      <w:bodyDiv w:val="1"/>
      <w:marLeft w:val="0"/>
      <w:marRight w:val="0"/>
      <w:marTop w:val="0"/>
      <w:marBottom w:val="0"/>
      <w:divBdr>
        <w:top w:val="none" w:sz="0" w:space="0" w:color="auto"/>
        <w:left w:val="none" w:sz="0" w:space="0" w:color="auto"/>
        <w:bottom w:val="none" w:sz="0" w:space="0" w:color="auto"/>
        <w:right w:val="none" w:sz="0" w:space="0" w:color="auto"/>
      </w:divBdr>
    </w:div>
    <w:div w:id="14386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lze.rorbaha@neplpadom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rs.priede@lt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193D-5936-444A-88AF-F81F26D5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9238</Words>
  <Characters>5266</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no Vides aizsardzības un reģionālās attīstības ministrijas un Pārresoru koordinācijas centra uz 47.resoru „Radio un televīzija”” sākotnējās ietekmes novērtējuma ziņojums (anotācija)</dc:title>
  <dc:subject>Anotācija</dc:subject>
  <dc:creator>Mārīte Tukiša, Ivars Priede, Ilze Rorbaha</dc:creator>
  <cp:keywords>KMAnot_011119_pardale_LR_LTV</cp:keywords>
  <dc:description>Tukiša 67206722
marite.tukisa@latvijasradio.lv 
Priede 67200315
ivars.priede@ltv.lv
Rorbaha 67221848
ilze.rorbaha@neplpadome.lv     </dc:description>
  <cp:lastModifiedBy>Dzintra Rozīte</cp:lastModifiedBy>
  <cp:revision>16</cp:revision>
  <cp:lastPrinted>2019-10-30T16:26:00Z</cp:lastPrinted>
  <dcterms:created xsi:type="dcterms:W3CDTF">2019-10-31T10:02:00Z</dcterms:created>
  <dcterms:modified xsi:type="dcterms:W3CDTF">2019-11-04T07:54:00Z</dcterms:modified>
</cp:coreProperties>
</file>