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43" w:rsidRDefault="00695743" w:rsidP="00695743">
      <w:pPr>
        <w:pStyle w:val="naisf"/>
        <w:spacing w:before="0" w:after="0"/>
        <w:ind w:firstLine="0"/>
        <w:jc w:val="center"/>
        <w:rPr>
          <w:b/>
          <w:sz w:val="22"/>
          <w:szCs w:val="22"/>
        </w:rPr>
      </w:pPr>
      <w:bookmarkStart w:id="0" w:name="OLE_LINK13"/>
      <w:bookmarkStart w:id="1" w:name="OLE_LINK14"/>
      <w:r>
        <w:rPr>
          <w:b/>
          <w:sz w:val="22"/>
          <w:szCs w:val="22"/>
        </w:rPr>
        <w:t>Izziņa par atzinumos sniegtajiem iebildumiem</w:t>
      </w:r>
    </w:p>
    <w:p w:rsidR="00697565" w:rsidRDefault="00695743" w:rsidP="00DC5FBB">
      <w:pPr>
        <w:pStyle w:val="naisnod"/>
        <w:spacing w:before="0" w:after="0"/>
        <w:rPr>
          <w:sz w:val="22"/>
          <w:szCs w:val="22"/>
        </w:rPr>
      </w:pPr>
      <w:r w:rsidRPr="004142D6">
        <w:rPr>
          <w:sz w:val="22"/>
          <w:szCs w:val="22"/>
        </w:rPr>
        <w:t>par Ministru kabineta rīkojuma projektu „</w:t>
      </w:r>
      <w:r w:rsidR="00697565" w:rsidRPr="00697565">
        <w:rPr>
          <w:sz w:val="22"/>
          <w:szCs w:val="22"/>
        </w:rPr>
        <w:t xml:space="preserve">Par apropriācijas pārdali no Vides aizsardzības un reģionālās attīstības ministrijas un </w:t>
      </w:r>
    </w:p>
    <w:p w:rsidR="00695743" w:rsidRPr="004142D6" w:rsidRDefault="00697565" w:rsidP="00DC5FBB">
      <w:pPr>
        <w:pStyle w:val="naisnod"/>
        <w:spacing w:before="0" w:after="0"/>
        <w:rPr>
          <w:sz w:val="22"/>
          <w:szCs w:val="22"/>
        </w:rPr>
      </w:pPr>
      <w:r w:rsidRPr="00697565">
        <w:rPr>
          <w:sz w:val="22"/>
          <w:szCs w:val="22"/>
        </w:rPr>
        <w:t>Pārresoru koordinācijas centra uz 47.resoru „Radio un televīzija</w:t>
      </w:r>
      <w:r>
        <w:rPr>
          <w:sz w:val="22"/>
          <w:szCs w:val="22"/>
        </w:rPr>
        <w:t>”</w:t>
      </w:r>
      <w:r w:rsidR="00695743" w:rsidRPr="004142D6">
        <w:rPr>
          <w:sz w:val="22"/>
          <w:szCs w:val="22"/>
        </w:rPr>
        <w:t>”</w:t>
      </w:r>
    </w:p>
    <w:bookmarkEnd w:id="0"/>
    <w:bookmarkEnd w:id="1"/>
    <w:p w:rsidR="009F35AE" w:rsidRPr="003204DA" w:rsidRDefault="009F35AE" w:rsidP="009F35AE">
      <w:pPr>
        <w:pStyle w:val="naisf"/>
        <w:tabs>
          <w:tab w:val="left" w:pos="3705"/>
        </w:tabs>
        <w:spacing w:before="0" w:after="0"/>
        <w:ind w:firstLine="0"/>
        <w:rPr>
          <w:b/>
          <w:sz w:val="22"/>
          <w:szCs w:val="22"/>
        </w:rPr>
      </w:pPr>
      <w:r w:rsidRPr="003204DA">
        <w:rPr>
          <w:b/>
          <w:sz w:val="22"/>
          <w:szCs w:val="22"/>
        </w:rPr>
        <w:tab/>
      </w:r>
    </w:p>
    <w:p w:rsidR="009F35AE" w:rsidRPr="003204DA" w:rsidRDefault="009F35AE" w:rsidP="003204DA">
      <w:pPr>
        <w:pStyle w:val="naisf"/>
        <w:numPr>
          <w:ilvl w:val="0"/>
          <w:numId w:val="2"/>
        </w:numPr>
        <w:spacing w:before="0" w:after="0"/>
        <w:ind w:left="284" w:hanging="284"/>
        <w:jc w:val="center"/>
        <w:rPr>
          <w:b/>
          <w:sz w:val="22"/>
          <w:szCs w:val="22"/>
        </w:rPr>
      </w:pPr>
      <w:r w:rsidRPr="003204DA">
        <w:rPr>
          <w:b/>
          <w:sz w:val="22"/>
          <w:szCs w:val="22"/>
        </w:rPr>
        <w:t>Jautājumi, par kuriem saskaņošanā vienošanās nav panākta</w:t>
      </w:r>
    </w:p>
    <w:p w:rsidR="006D3E17" w:rsidRPr="003204DA" w:rsidRDefault="006D3E17" w:rsidP="006D3E17">
      <w:pPr>
        <w:pStyle w:val="naisf"/>
        <w:spacing w:before="0" w:after="0"/>
        <w:ind w:left="1080" w:firstLine="0"/>
        <w:rPr>
          <w:b/>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782"/>
        <w:gridCol w:w="2551"/>
        <w:gridCol w:w="3151"/>
        <w:gridCol w:w="3120"/>
        <w:gridCol w:w="2269"/>
        <w:gridCol w:w="2346"/>
      </w:tblGrid>
      <w:tr w:rsidR="009F35AE" w:rsidRPr="003204DA" w:rsidTr="007A28F7">
        <w:trPr>
          <w:trHeight w:val="1386"/>
        </w:trPr>
        <w:tc>
          <w:tcPr>
            <w:tcW w:w="275" w:type="pct"/>
            <w:tcBorders>
              <w:top w:val="single" w:sz="6" w:space="0" w:color="000000"/>
              <w:left w:val="single" w:sz="6" w:space="0" w:color="000000"/>
              <w:bottom w:val="single" w:sz="6" w:space="0" w:color="000000"/>
              <w:right w:val="single" w:sz="6" w:space="0" w:color="000000"/>
            </w:tcBorders>
            <w:vAlign w:val="center"/>
          </w:tcPr>
          <w:p w:rsidR="009F35AE" w:rsidRPr="003204DA" w:rsidRDefault="009F35AE" w:rsidP="009F35AE">
            <w:pPr>
              <w:pStyle w:val="naisc"/>
              <w:spacing w:before="0" w:after="0"/>
            </w:pPr>
            <w:r w:rsidRPr="003204DA">
              <w:rPr>
                <w:sz w:val="22"/>
                <w:szCs w:val="22"/>
              </w:rPr>
              <w:t>Nr. p.k.</w:t>
            </w:r>
          </w:p>
          <w:p w:rsidR="009F35AE" w:rsidRPr="003204DA" w:rsidRDefault="009F35AE" w:rsidP="009F35AE">
            <w:pPr>
              <w:pStyle w:val="naisc"/>
              <w:spacing w:before="0" w:after="0"/>
            </w:pPr>
          </w:p>
        </w:tc>
        <w:tc>
          <w:tcPr>
            <w:tcW w:w="897" w:type="pct"/>
            <w:tcBorders>
              <w:top w:val="single" w:sz="6" w:space="0" w:color="000000"/>
              <w:left w:val="single" w:sz="6" w:space="0" w:color="000000"/>
              <w:bottom w:val="single" w:sz="6" w:space="0" w:color="000000"/>
              <w:right w:val="single" w:sz="6" w:space="0" w:color="000000"/>
            </w:tcBorders>
            <w:vAlign w:val="center"/>
          </w:tcPr>
          <w:p w:rsidR="009F35AE" w:rsidRPr="003204DA" w:rsidRDefault="009F35AE" w:rsidP="009F35AE">
            <w:pPr>
              <w:pStyle w:val="naisc"/>
              <w:spacing w:before="0" w:after="0"/>
              <w:ind w:firstLine="12"/>
            </w:pPr>
            <w:r w:rsidRPr="003204DA">
              <w:rPr>
                <w:sz w:val="22"/>
                <w:szCs w:val="22"/>
              </w:rPr>
              <w:t>Saskaņošanai nosūtītā projekta redakcija (konkrēta punkta (panta) redakcija)</w:t>
            </w:r>
          </w:p>
        </w:tc>
        <w:tc>
          <w:tcPr>
            <w:tcW w:w="1108" w:type="pct"/>
            <w:tcBorders>
              <w:top w:val="single" w:sz="6" w:space="0" w:color="000000"/>
              <w:left w:val="single" w:sz="6" w:space="0" w:color="000000"/>
              <w:bottom w:val="single" w:sz="6" w:space="0" w:color="000000"/>
              <w:right w:val="single" w:sz="6" w:space="0" w:color="000000"/>
            </w:tcBorders>
            <w:vAlign w:val="center"/>
          </w:tcPr>
          <w:p w:rsidR="009F35AE" w:rsidRPr="003204DA" w:rsidRDefault="009F35AE" w:rsidP="009F35AE">
            <w:pPr>
              <w:pStyle w:val="naisc"/>
              <w:spacing w:before="0" w:after="0"/>
              <w:ind w:right="3"/>
            </w:pPr>
            <w:r w:rsidRPr="003204DA">
              <w:rPr>
                <w:sz w:val="22"/>
                <w:szCs w:val="22"/>
              </w:rPr>
              <w:t>Atzinumā norādītais ministrijas (citas institūcijas) iebildums, kā arī saskaņošanā papildus izteiktais iebildums par projekta konkrēto punktu (pantu)</w:t>
            </w:r>
          </w:p>
        </w:tc>
        <w:tc>
          <w:tcPr>
            <w:tcW w:w="1097" w:type="pct"/>
            <w:tcBorders>
              <w:top w:val="single" w:sz="6" w:space="0" w:color="000000"/>
              <w:left w:val="single" w:sz="6" w:space="0" w:color="000000"/>
              <w:bottom w:val="single" w:sz="6" w:space="0" w:color="000000"/>
              <w:right w:val="single" w:sz="6" w:space="0" w:color="000000"/>
            </w:tcBorders>
            <w:vAlign w:val="center"/>
          </w:tcPr>
          <w:p w:rsidR="009F35AE" w:rsidRPr="003204DA" w:rsidRDefault="009F35AE" w:rsidP="009F35AE">
            <w:pPr>
              <w:pStyle w:val="naisc"/>
              <w:spacing w:before="0" w:after="0"/>
              <w:ind w:firstLine="21"/>
            </w:pPr>
            <w:r w:rsidRPr="003204DA">
              <w:rPr>
                <w:sz w:val="22"/>
                <w:szCs w:val="22"/>
              </w:rPr>
              <w:t>Atbildīgās ministrijas pamatojums iebilduma noraidījumam</w:t>
            </w:r>
          </w:p>
        </w:tc>
        <w:tc>
          <w:tcPr>
            <w:tcW w:w="798" w:type="pct"/>
            <w:tcBorders>
              <w:top w:val="single" w:sz="4" w:space="0" w:color="auto"/>
              <w:left w:val="single" w:sz="4" w:space="0" w:color="auto"/>
              <w:bottom w:val="single" w:sz="4" w:space="0" w:color="auto"/>
              <w:right w:val="single" w:sz="4" w:space="0" w:color="auto"/>
            </w:tcBorders>
            <w:vAlign w:val="center"/>
          </w:tcPr>
          <w:p w:rsidR="009F35AE" w:rsidRPr="003204DA" w:rsidRDefault="009F35AE" w:rsidP="009F35AE">
            <w:pPr>
              <w:jc w:val="center"/>
            </w:pPr>
            <w:r w:rsidRPr="003204DA">
              <w:rPr>
                <w:sz w:val="22"/>
                <w:szCs w:val="22"/>
              </w:rPr>
              <w:t>Atzinuma sniedzēja uzturētais iebildums, ja tas atšķiras no atzinumā norādītā iebilduma pamatojuma</w:t>
            </w:r>
          </w:p>
        </w:tc>
        <w:tc>
          <w:tcPr>
            <w:tcW w:w="825" w:type="pct"/>
            <w:tcBorders>
              <w:top w:val="single" w:sz="4" w:space="0" w:color="auto"/>
              <w:left w:val="single" w:sz="4" w:space="0" w:color="auto"/>
              <w:bottom w:val="single" w:sz="4" w:space="0" w:color="auto"/>
            </w:tcBorders>
            <w:vAlign w:val="center"/>
          </w:tcPr>
          <w:p w:rsidR="009F35AE" w:rsidRPr="003204DA" w:rsidRDefault="009F35AE" w:rsidP="009F35AE">
            <w:pPr>
              <w:jc w:val="center"/>
            </w:pPr>
            <w:r w:rsidRPr="003204DA">
              <w:rPr>
                <w:sz w:val="22"/>
                <w:szCs w:val="22"/>
              </w:rPr>
              <w:t>Projekta attiecīgā punkta (panta) galīgā redakcija</w:t>
            </w:r>
          </w:p>
        </w:tc>
      </w:tr>
      <w:tr w:rsidR="009F35AE" w:rsidRPr="003204DA" w:rsidTr="00496972">
        <w:trPr>
          <w:trHeight w:val="190"/>
        </w:trPr>
        <w:tc>
          <w:tcPr>
            <w:tcW w:w="275" w:type="pct"/>
            <w:tcBorders>
              <w:top w:val="single" w:sz="6" w:space="0" w:color="000000"/>
              <w:left w:val="single" w:sz="6" w:space="0" w:color="000000"/>
              <w:bottom w:val="single" w:sz="6" w:space="0" w:color="000000"/>
              <w:right w:val="single" w:sz="6" w:space="0" w:color="000000"/>
            </w:tcBorders>
            <w:vAlign w:val="center"/>
          </w:tcPr>
          <w:p w:rsidR="009F35AE" w:rsidRPr="003204DA" w:rsidRDefault="009F35AE" w:rsidP="003204DA">
            <w:pPr>
              <w:pStyle w:val="naisc"/>
              <w:spacing w:before="0" w:after="0"/>
            </w:pPr>
            <w:r w:rsidRPr="003204DA">
              <w:rPr>
                <w:sz w:val="22"/>
                <w:szCs w:val="22"/>
              </w:rPr>
              <w:t>1</w:t>
            </w:r>
          </w:p>
        </w:tc>
        <w:tc>
          <w:tcPr>
            <w:tcW w:w="897" w:type="pct"/>
            <w:tcBorders>
              <w:top w:val="single" w:sz="6" w:space="0" w:color="000000"/>
              <w:left w:val="single" w:sz="6" w:space="0" w:color="000000"/>
              <w:bottom w:val="single" w:sz="6" w:space="0" w:color="000000"/>
              <w:right w:val="single" w:sz="6" w:space="0" w:color="000000"/>
            </w:tcBorders>
            <w:vAlign w:val="center"/>
          </w:tcPr>
          <w:p w:rsidR="009F35AE" w:rsidRPr="003204DA" w:rsidRDefault="009F35AE" w:rsidP="003204DA">
            <w:pPr>
              <w:pStyle w:val="naisc"/>
              <w:spacing w:before="0" w:after="0"/>
            </w:pPr>
            <w:r w:rsidRPr="003204DA">
              <w:rPr>
                <w:sz w:val="22"/>
                <w:szCs w:val="22"/>
              </w:rPr>
              <w:t>2</w:t>
            </w:r>
          </w:p>
        </w:tc>
        <w:tc>
          <w:tcPr>
            <w:tcW w:w="1108" w:type="pct"/>
            <w:tcBorders>
              <w:top w:val="single" w:sz="6" w:space="0" w:color="000000"/>
              <w:left w:val="single" w:sz="6" w:space="0" w:color="000000"/>
              <w:bottom w:val="single" w:sz="6" w:space="0" w:color="000000"/>
              <w:right w:val="single" w:sz="6" w:space="0" w:color="000000"/>
            </w:tcBorders>
            <w:vAlign w:val="center"/>
          </w:tcPr>
          <w:p w:rsidR="009F35AE" w:rsidRPr="003204DA" w:rsidRDefault="009F35AE" w:rsidP="003204DA">
            <w:pPr>
              <w:pStyle w:val="naisc"/>
              <w:spacing w:before="0" w:after="0"/>
            </w:pPr>
            <w:r w:rsidRPr="003204DA">
              <w:rPr>
                <w:sz w:val="22"/>
                <w:szCs w:val="22"/>
              </w:rPr>
              <w:t>3</w:t>
            </w:r>
          </w:p>
        </w:tc>
        <w:tc>
          <w:tcPr>
            <w:tcW w:w="1097" w:type="pct"/>
            <w:tcBorders>
              <w:top w:val="single" w:sz="6" w:space="0" w:color="000000"/>
              <w:left w:val="single" w:sz="6" w:space="0" w:color="000000"/>
              <w:bottom w:val="single" w:sz="6" w:space="0" w:color="000000"/>
              <w:right w:val="single" w:sz="6" w:space="0" w:color="000000"/>
            </w:tcBorders>
            <w:vAlign w:val="center"/>
          </w:tcPr>
          <w:p w:rsidR="009F35AE" w:rsidRPr="003204DA" w:rsidRDefault="009F35AE" w:rsidP="003204DA">
            <w:pPr>
              <w:pStyle w:val="naisc"/>
              <w:spacing w:before="0" w:after="0"/>
            </w:pPr>
            <w:r w:rsidRPr="003204DA">
              <w:rPr>
                <w:sz w:val="22"/>
                <w:szCs w:val="22"/>
              </w:rPr>
              <w:t>4</w:t>
            </w:r>
          </w:p>
        </w:tc>
        <w:tc>
          <w:tcPr>
            <w:tcW w:w="798" w:type="pct"/>
            <w:tcBorders>
              <w:top w:val="single" w:sz="4" w:space="0" w:color="auto"/>
              <w:left w:val="single" w:sz="4" w:space="0" w:color="auto"/>
              <w:bottom w:val="single" w:sz="4" w:space="0" w:color="auto"/>
              <w:right w:val="single" w:sz="4" w:space="0" w:color="auto"/>
            </w:tcBorders>
            <w:vAlign w:val="center"/>
          </w:tcPr>
          <w:p w:rsidR="009F35AE" w:rsidRPr="003204DA" w:rsidRDefault="009F35AE" w:rsidP="003204DA">
            <w:pPr>
              <w:jc w:val="center"/>
            </w:pPr>
            <w:r w:rsidRPr="003204DA">
              <w:rPr>
                <w:sz w:val="22"/>
                <w:szCs w:val="22"/>
              </w:rPr>
              <w:t>5</w:t>
            </w:r>
          </w:p>
        </w:tc>
        <w:tc>
          <w:tcPr>
            <w:tcW w:w="825" w:type="pct"/>
            <w:tcBorders>
              <w:top w:val="single" w:sz="4" w:space="0" w:color="auto"/>
              <w:left w:val="single" w:sz="4" w:space="0" w:color="auto"/>
              <w:bottom w:val="single" w:sz="4" w:space="0" w:color="auto"/>
            </w:tcBorders>
            <w:vAlign w:val="center"/>
          </w:tcPr>
          <w:p w:rsidR="009F35AE" w:rsidRPr="003204DA" w:rsidRDefault="009F35AE" w:rsidP="003204DA">
            <w:pPr>
              <w:jc w:val="center"/>
            </w:pPr>
            <w:r w:rsidRPr="003204DA">
              <w:rPr>
                <w:sz w:val="22"/>
                <w:szCs w:val="22"/>
              </w:rPr>
              <w:t>6</w:t>
            </w:r>
          </w:p>
        </w:tc>
      </w:tr>
      <w:tr w:rsidR="009F35AE" w:rsidRPr="003204DA" w:rsidTr="007A28F7">
        <w:trPr>
          <w:trHeight w:val="286"/>
        </w:trPr>
        <w:tc>
          <w:tcPr>
            <w:tcW w:w="275" w:type="pct"/>
            <w:tcBorders>
              <w:top w:val="single" w:sz="6" w:space="0" w:color="000000"/>
              <w:left w:val="single" w:sz="6" w:space="0" w:color="000000"/>
              <w:bottom w:val="single" w:sz="6" w:space="0" w:color="000000"/>
              <w:right w:val="single" w:sz="6" w:space="0" w:color="000000"/>
            </w:tcBorders>
          </w:tcPr>
          <w:p w:rsidR="009F35AE" w:rsidRPr="003204DA" w:rsidRDefault="009F35AE" w:rsidP="009F35AE">
            <w:pPr>
              <w:pStyle w:val="naisc"/>
              <w:spacing w:before="0" w:after="0"/>
              <w:rPr>
                <w:highlight w:val="green"/>
              </w:rPr>
            </w:pPr>
          </w:p>
        </w:tc>
        <w:tc>
          <w:tcPr>
            <w:tcW w:w="897" w:type="pct"/>
            <w:tcBorders>
              <w:top w:val="single" w:sz="6" w:space="0" w:color="000000"/>
              <w:left w:val="single" w:sz="6" w:space="0" w:color="000000"/>
              <w:bottom w:val="single" w:sz="6" w:space="0" w:color="000000"/>
              <w:right w:val="single" w:sz="6" w:space="0" w:color="000000"/>
            </w:tcBorders>
          </w:tcPr>
          <w:p w:rsidR="009F35AE" w:rsidRPr="003204DA" w:rsidRDefault="009F35AE" w:rsidP="009F35AE">
            <w:pPr>
              <w:pStyle w:val="naisc"/>
              <w:spacing w:before="0" w:after="0"/>
              <w:jc w:val="both"/>
              <w:rPr>
                <w:highlight w:val="green"/>
              </w:rPr>
            </w:pPr>
          </w:p>
        </w:tc>
        <w:tc>
          <w:tcPr>
            <w:tcW w:w="1108" w:type="pct"/>
            <w:tcBorders>
              <w:top w:val="single" w:sz="6" w:space="0" w:color="000000"/>
              <w:left w:val="single" w:sz="6" w:space="0" w:color="000000"/>
              <w:bottom w:val="single" w:sz="6" w:space="0" w:color="000000"/>
              <w:right w:val="single" w:sz="6" w:space="0" w:color="000000"/>
            </w:tcBorders>
          </w:tcPr>
          <w:p w:rsidR="00EF66B9" w:rsidRPr="00844A9F" w:rsidRDefault="00EF66B9" w:rsidP="00844A9F">
            <w:pPr>
              <w:ind w:firstLine="353"/>
              <w:jc w:val="both"/>
              <w:rPr>
                <w:iCs/>
                <w:lang w:bidi="lo-LA"/>
              </w:rPr>
            </w:pPr>
          </w:p>
        </w:tc>
        <w:tc>
          <w:tcPr>
            <w:tcW w:w="1097" w:type="pct"/>
            <w:tcBorders>
              <w:top w:val="single" w:sz="6" w:space="0" w:color="000000"/>
              <w:left w:val="single" w:sz="6" w:space="0" w:color="000000"/>
              <w:bottom w:val="single" w:sz="6" w:space="0" w:color="000000"/>
              <w:right w:val="single" w:sz="6" w:space="0" w:color="000000"/>
            </w:tcBorders>
          </w:tcPr>
          <w:p w:rsidR="009F35AE" w:rsidRPr="00FC4177" w:rsidRDefault="009F35AE" w:rsidP="00FC4177">
            <w:pPr>
              <w:pStyle w:val="Sarakstarindkopa"/>
              <w:ind w:left="0" w:firstLine="462"/>
              <w:jc w:val="both"/>
              <w:rPr>
                <w:sz w:val="22"/>
                <w:szCs w:val="22"/>
              </w:rPr>
            </w:pPr>
          </w:p>
        </w:tc>
        <w:tc>
          <w:tcPr>
            <w:tcW w:w="798" w:type="pct"/>
            <w:tcBorders>
              <w:top w:val="single" w:sz="4" w:space="0" w:color="auto"/>
              <w:left w:val="single" w:sz="4" w:space="0" w:color="auto"/>
              <w:bottom w:val="single" w:sz="4" w:space="0" w:color="auto"/>
              <w:right w:val="single" w:sz="4" w:space="0" w:color="auto"/>
            </w:tcBorders>
          </w:tcPr>
          <w:p w:rsidR="009F35AE" w:rsidRPr="003204DA" w:rsidRDefault="009F35AE" w:rsidP="009F35AE">
            <w:pPr>
              <w:jc w:val="center"/>
              <w:rPr>
                <w:highlight w:val="green"/>
              </w:rPr>
            </w:pPr>
          </w:p>
        </w:tc>
        <w:tc>
          <w:tcPr>
            <w:tcW w:w="825" w:type="pct"/>
            <w:tcBorders>
              <w:top w:val="single" w:sz="4" w:space="0" w:color="auto"/>
              <w:left w:val="single" w:sz="4" w:space="0" w:color="auto"/>
              <w:bottom w:val="single" w:sz="4" w:space="0" w:color="auto"/>
            </w:tcBorders>
          </w:tcPr>
          <w:p w:rsidR="009F35AE" w:rsidRPr="003204DA" w:rsidRDefault="009F35AE" w:rsidP="009F35AE">
            <w:pPr>
              <w:pStyle w:val="naisc"/>
              <w:spacing w:before="0" w:after="0"/>
              <w:jc w:val="both"/>
              <w:rPr>
                <w:highlight w:val="green"/>
              </w:rPr>
            </w:pPr>
          </w:p>
        </w:tc>
      </w:tr>
    </w:tbl>
    <w:p w:rsidR="006575B9" w:rsidRPr="003204DA" w:rsidRDefault="006575B9" w:rsidP="006575B9">
      <w:pPr>
        <w:pStyle w:val="naisf"/>
        <w:spacing w:before="0" w:after="0"/>
        <w:rPr>
          <w:b/>
          <w:sz w:val="22"/>
          <w:szCs w:val="22"/>
        </w:rPr>
      </w:pPr>
    </w:p>
    <w:p w:rsidR="006575B9" w:rsidRPr="003204DA" w:rsidRDefault="006575B9" w:rsidP="006575B9">
      <w:pPr>
        <w:pStyle w:val="naisf"/>
        <w:spacing w:before="0" w:after="0"/>
        <w:ind w:firstLine="0"/>
        <w:rPr>
          <w:b/>
          <w:sz w:val="22"/>
          <w:szCs w:val="22"/>
        </w:rPr>
      </w:pPr>
      <w:r w:rsidRPr="003204DA">
        <w:rPr>
          <w:b/>
          <w:sz w:val="22"/>
          <w:szCs w:val="22"/>
        </w:rPr>
        <w:t>Informācija par starpministriju (starpinstitūciju) sanāksmi vai elektronisko saskaņošanu</w:t>
      </w:r>
    </w:p>
    <w:p w:rsidR="006575B9" w:rsidRPr="003204DA" w:rsidRDefault="006575B9" w:rsidP="006575B9">
      <w:pPr>
        <w:pStyle w:val="naisf"/>
        <w:spacing w:before="0" w:after="0"/>
        <w:rPr>
          <w:b/>
          <w:sz w:val="22"/>
          <w:szCs w:val="22"/>
        </w:rPr>
      </w:pPr>
    </w:p>
    <w:tbl>
      <w:tblPr>
        <w:tblW w:w="12299" w:type="dxa"/>
        <w:tblLook w:val="00A0"/>
      </w:tblPr>
      <w:tblGrid>
        <w:gridCol w:w="5920"/>
        <w:gridCol w:w="6095"/>
        <w:gridCol w:w="284"/>
      </w:tblGrid>
      <w:tr w:rsidR="006575B9" w:rsidRPr="003204DA" w:rsidTr="007A28F7">
        <w:tc>
          <w:tcPr>
            <w:tcW w:w="5920" w:type="dxa"/>
          </w:tcPr>
          <w:p w:rsidR="006575B9" w:rsidRPr="003204DA" w:rsidRDefault="006575B9" w:rsidP="000A01DC">
            <w:pPr>
              <w:pStyle w:val="naisf"/>
              <w:spacing w:before="0" w:after="0"/>
              <w:ind w:firstLine="0"/>
            </w:pPr>
            <w:r w:rsidRPr="003204DA">
              <w:rPr>
                <w:sz w:val="22"/>
                <w:szCs w:val="22"/>
              </w:rPr>
              <w:t>Datums</w:t>
            </w:r>
          </w:p>
        </w:tc>
        <w:tc>
          <w:tcPr>
            <w:tcW w:w="6379" w:type="dxa"/>
            <w:gridSpan w:val="2"/>
            <w:tcBorders>
              <w:bottom w:val="single" w:sz="4" w:space="0" w:color="auto"/>
            </w:tcBorders>
          </w:tcPr>
          <w:p w:rsidR="006575B9" w:rsidRPr="003204DA" w:rsidRDefault="00496972" w:rsidP="00A85F31">
            <w:pPr>
              <w:pStyle w:val="ParastaisWeb"/>
              <w:spacing w:before="0" w:beforeAutospacing="0" w:after="0" w:afterAutospacing="0"/>
            </w:pPr>
            <w:r>
              <w:rPr>
                <w:sz w:val="22"/>
                <w:szCs w:val="22"/>
              </w:rPr>
              <w:t xml:space="preserve">2019.gada </w:t>
            </w:r>
            <w:r w:rsidR="00A85F31">
              <w:rPr>
                <w:sz w:val="22"/>
                <w:szCs w:val="22"/>
              </w:rPr>
              <w:t>1.novembrī</w:t>
            </w:r>
          </w:p>
        </w:tc>
      </w:tr>
      <w:tr w:rsidR="006575B9" w:rsidRPr="003204DA" w:rsidTr="007A28F7">
        <w:tc>
          <w:tcPr>
            <w:tcW w:w="5920" w:type="dxa"/>
          </w:tcPr>
          <w:p w:rsidR="006575B9" w:rsidRPr="003204DA" w:rsidRDefault="006575B9" w:rsidP="000A01DC">
            <w:pPr>
              <w:pStyle w:val="naisf"/>
              <w:spacing w:before="0" w:after="0"/>
            </w:pPr>
          </w:p>
        </w:tc>
        <w:tc>
          <w:tcPr>
            <w:tcW w:w="6379" w:type="dxa"/>
            <w:gridSpan w:val="2"/>
            <w:tcBorders>
              <w:top w:val="single" w:sz="4" w:space="0" w:color="auto"/>
            </w:tcBorders>
          </w:tcPr>
          <w:p w:rsidR="006575B9" w:rsidRPr="003204DA" w:rsidRDefault="006575B9" w:rsidP="000A01DC">
            <w:pPr>
              <w:pStyle w:val="ParastaisWeb"/>
              <w:spacing w:before="0" w:beforeAutospacing="0" w:after="0" w:afterAutospacing="0"/>
              <w:ind w:firstLine="720"/>
            </w:pPr>
          </w:p>
        </w:tc>
      </w:tr>
      <w:tr w:rsidR="006575B9" w:rsidRPr="003204DA" w:rsidTr="007A28F7">
        <w:tc>
          <w:tcPr>
            <w:tcW w:w="5920" w:type="dxa"/>
          </w:tcPr>
          <w:p w:rsidR="006575B9" w:rsidRPr="003204DA" w:rsidRDefault="006575B9" w:rsidP="000A01DC">
            <w:pPr>
              <w:pStyle w:val="naiskr"/>
              <w:spacing w:before="0" w:after="0"/>
            </w:pPr>
            <w:r w:rsidRPr="003204DA">
              <w:rPr>
                <w:sz w:val="22"/>
                <w:szCs w:val="22"/>
              </w:rPr>
              <w:t>Saskaņošanas dalībnieki</w:t>
            </w:r>
          </w:p>
        </w:tc>
        <w:tc>
          <w:tcPr>
            <w:tcW w:w="6379" w:type="dxa"/>
            <w:gridSpan w:val="2"/>
          </w:tcPr>
          <w:p w:rsidR="006575B9" w:rsidRPr="003204DA" w:rsidRDefault="00A85F31" w:rsidP="007A28F7">
            <w:pPr>
              <w:pStyle w:val="ParastaisWeb"/>
              <w:spacing w:before="0" w:beforeAutospacing="0" w:after="0" w:afterAutospacing="0"/>
              <w:ind w:left="34"/>
            </w:pPr>
            <w:r>
              <w:rPr>
                <w:sz w:val="22"/>
                <w:szCs w:val="22"/>
              </w:rPr>
              <w:t>Pārresoru koordinācijas centrs</w:t>
            </w:r>
          </w:p>
        </w:tc>
      </w:tr>
      <w:tr w:rsidR="006575B9" w:rsidRPr="003204DA" w:rsidTr="007A28F7">
        <w:tc>
          <w:tcPr>
            <w:tcW w:w="5920" w:type="dxa"/>
          </w:tcPr>
          <w:p w:rsidR="006575B9" w:rsidRPr="003204DA" w:rsidRDefault="006575B9" w:rsidP="000A01DC">
            <w:pPr>
              <w:pStyle w:val="naiskr"/>
              <w:spacing w:before="0" w:after="0"/>
              <w:ind w:firstLine="720"/>
            </w:pPr>
            <w:r w:rsidRPr="003204DA">
              <w:rPr>
                <w:sz w:val="22"/>
                <w:szCs w:val="22"/>
              </w:rPr>
              <w:t>  </w:t>
            </w:r>
          </w:p>
        </w:tc>
        <w:tc>
          <w:tcPr>
            <w:tcW w:w="6379" w:type="dxa"/>
            <w:gridSpan w:val="2"/>
            <w:tcBorders>
              <w:top w:val="single" w:sz="6" w:space="0" w:color="000000"/>
              <w:bottom w:val="single" w:sz="6" w:space="0" w:color="000000"/>
            </w:tcBorders>
          </w:tcPr>
          <w:p w:rsidR="006575B9" w:rsidRPr="003204DA" w:rsidRDefault="006575B9" w:rsidP="000A01DC">
            <w:pPr>
              <w:pStyle w:val="naiskr"/>
              <w:spacing w:before="0" w:after="0"/>
              <w:ind w:firstLine="720"/>
            </w:pPr>
          </w:p>
        </w:tc>
      </w:tr>
      <w:tr w:rsidR="006575B9" w:rsidRPr="003204DA" w:rsidTr="007A28F7">
        <w:trPr>
          <w:trHeight w:val="208"/>
        </w:trPr>
        <w:tc>
          <w:tcPr>
            <w:tcW w:w="5920" w:type="dxa"/>
          </w:tcPr>
          <w:p w:rsidR="006575B9" w:rsidRPr="003204DA" w:rsidRDefault="006575B9" w:rsidP="000A01DC">
            <w:pPr>
              <w:pStyle w:val="naiskr"/>
              <w:spacing w:before="0" w:after="0"/>
            </w:pPr>
          </w:p>
        </w:tc>
        <w:tc>
          <w:tcPr>
            <w:tcW w:w="6095" w:type="dxa"/>
          </w:tcPr>
          <w:p w:rsidR="006575B9" w:rsidRPr="003204DA" w:rsidRDefault="006575B9" w:rsidP="000A01DC">
            <w:pPr>
              <w:pStyle w:val="naiskr"/>
              <w:spacing w:before="0" w:after="0"/>
              <w:ind w:firstLine="720"/>
            </w:pPr>
          </w:p>
        </w:tc>
        <w:tc>
          <w:tcPr>
            <w:tcW w:w="284" w:type="dxa"/>
          </w:tcPr>
          <w:p w:rsidR="006575B9" w:rsidRPr="003204DA" w:rsidRDefault="006575B9" w:rsidP="000A01DC">
            <w:pPr>
              <w:pStyle w:val="naiskr"/>
              <w:spacing w:before="0" w:after="0"/>
              <w:ind w:firstLine="12"/>
            </w:pPr>
          </w:p>
        </w:tc>
      </w:tr>
      <w:tr w:rsidR="006575B9" w:rsidRPr="003204DA" w:rsidTr="007A28F7">
        <w:trPr>
          <w:trHeight w:val="80"/>
        </w:trPr>
        <w:tc>
          <w:tcPr>
            <w:tcW w:w="5920" w:type="dxa"/>
          </w:tcPr>
          <w:p w:rsidR="006575B9" w:rsidRPr="003204DA" w:rsidRDefault="006575B9" w:rsidP="000A01DC">
            <w:pPr>
              <w:pStyle w:val="naiskr"/>
              <w:spacing w:before="0" w:after="0"/>
            </w:pPr>
            <w:r w:rsidRPr="003204DA">
              <w:rPr>
                <w:sz w:val="22"/>
                <w:szCs w:val="22"/>
              </w:rPr>
              <w:t>Saskaņošanas dalībnieki izskatīja šādu ministriju (citu institūciju) iebildumus</w:t>
            </w:r>
          </w:p>
        </w:tc>
        <w:tc>
          <w:tcPr>
            <w:tcW w:w="6095" w:type="dxa"/>
          </w:tcPr>
          <w:p w:rsidR="00A85F31" w:rsidRDefault="00A85F31" w:rsidP="007A28F7">
            <w:pPr>
              <w:pStyle w:val="naiskr"/>
              <w:spacing w:before="0" w:after="0"/>
            </w:pPr>
          </w:p>
          <w:p w:rsidR="006575B9" w:rsidRPr="003204DA" w:rsidRDefault="00A85F31" w:rsidP="007A28F7">
            <w:pPr>
              <w:pStyle w:val="naiskr"/>
              <w:spacing w:before="0" w:after="0"/>
            </w:pPr>
            <w:r>
              <w:rPr>
                <w:sz w:val="22"/>
                <w:szCs w:val="22"/>
              </w:rPr>
              <w:t>Pārresoru koordinācijas centrs</w:t>
            </w:r>
          </w:p>
        </w:tc>
        <w:tc>
          <w:tcPr>
            <w:tcW w:w="284" w:type="dxa"/>
          </w:tcPr>
          <w:p w:rsidR="006575B9" w:rsidRPr="003204DA" w:rsidRDefault="006575B9" w:rsidP="00D6400A">
            <w:pPr>
              <w:pStyle w:val="naiskr"/>
              <w:spacing w:before="0" w:after="0"/>
            </w:pPr>
          </w:p>
        </w:tc>
      </w:tr>
      <w:tr w:rsidR="006575B9" w:rsidRPr="003204DA" w:rsidTr="007A28F7">
        <w:trPr>
          <w:trHeight w:val="465"/>
        </w:trPr>
        <w:tc>
          <w:tcPr>
            <w:tcW w:w="5920" w:type="dxa"/>
          </w:tcPr>
          <w:p w:rsidR="006575B9" w:rsidRPr="003204DA" w:rsidRDefault="006575B9" w:rsidP="000A01DC">
            <w:pPr>
              <w:pStyle w:val="naiskr"/>
              <w:spacing w:before="0" w:after="0"/>
              <w:ind w:firstLine="720"/>
            </w:pPr>
            <w:r w:rsidRPr="003204DA">
              <w:rPr>
                <w:sz w:val="22"/>
                <w:szCs w:val="22"/>
              </w:rPr>
              <w:t>  </w:t>
            </w:r>
          </w:p>
        </w:tc>
        <w:tc>
          <w:tcPr>
            <w:tcW w:w="6379" w:type="dxa"/>
            <w:gridSpan w:val="2"/>
            <w:tcBorders>
              <w:top w:val="single" w:sz="6" w:space="0" w:color="000000"/>
              <w:bottom w:val="single" w:sz="6" w:space="0" w:color="000000"/>
            </w:tcBorders>
          </w:tcPr>
          <w:p w:rsidR="006575B9" w:rsidRPr="003204DA" w:rsidRDefault="006575B9" w:rsidP="000A01DC">
            <w:pPr>
              <w:pStyle w:val="ParastaisWeb"/>
              <w:spacing w:before="0" w:beforeAutospacing="0" w:after="0" w:afterAutospacing="0"/>
              <w:ind w:firstLine="720"/>
            </w:pPr>
          </w:p>
        </w:tc>
      </w:tr>
      <w:tr w:rsidR="006575B9" w:rsidRPr="003204DA" w:rsidTr="000A01DC">
        <w:trPr>
          <w:trHeight w:val="224"/>
        </w:trPr>
        <w:tc>
          <w:tcPr>
            <w:tcW w:w="12299" w:type="dxa"/>
            <w:gridSpan w:val="3"/>
          </w:tcPr>
          <w:p w:rsidR="006575B9" w:rsidRPr="003204DA" w:rsidRDefault="006575B9" w:rsidP="000A01DC">
            <w:pPr>
              <w:pStyle w:val="naisc"/>
              <w:spacing w:before="0" w:after="0"/>
            </w:pPr>
          </w:p>
        </w:tc>
      </w:tr>
      <w:tr w:rsidR="006575B9" w:rsidRPr="003204DA" w:rsidTr="007A28F7">
        <w:tc>
          <w:tcPr>
            <w:tcW w:w="5920" w:type="dxa"/>
          </w:tcPr>
          <w:p w:rsidR="006575B9" w:rsidRPr="003204DA" w:rsidRDefault="006575B9" w:rsidP="000A01DC">
            <w:pPr>
              <w:pStyle w:val="naiskr"/>
              <w:spacing w:before="0" w:after="0"/>
            </w:pPr>
            <w:r w:rsidRPr="003204DA">
              <w:rPr>
                <w:sz w:val="22"/>
                <w:szCs w:val="22"/>
              </w:rPr>
              <w:t>Ministrijas (citas institūcijas), kuras nav ieradušās uz sanāksmi vai kuras nav atbildējušas uz uzaicinājumu piedalīties elektroniskajā saskaņošanā</w:t>
            </w:r>
          </w:p>
        </w:tc>
        <w:tc>
          <w:tcPr>
            <w:tcW w:w="6379" w:type="dxa"/>
            <w:gridSpan w:val="2"/>
          </w:tcPr>
          <w:p w:rsidR="006575B9" w:rsidRPr="003204DA" w:rsidRDefault="006575B9" w:rsidP="000A01DC">
            <w:pPr>
              <w:pStyle w:val="naiskr"/>
              <w:spacing w:before="0" w:after="0"/>
              <w:ind w:firstLine="720"/>
            </w:pPr>
          </w:p>
        </w:tc>
      </w:tr>
      <w:tr w:rsidR="006575B9" w:rsidRPr="003204DA" w:rsidTr="007A28F7">
        <w:tc>
          <w:tcPr>
            <w:tcW w:w="5920" w:type="dxa"/>
          </w:tcPr>
          <w:p w:rsidR="006575B9" w:rsidRPr="003204DA" w:rsidRDefault="006575B9" w:rsidP="000A01DC">
            <w:pPr>
              <w:pStyle w:val="naiskr"/>
              <w:spacing w:before="0" w:after="0"/>
              <w:ind w:firstLine="720"/>
            </w:pPr>
            <w:r w:rsidRPr="003204DA">
              <w:rPr>
                <w:sz w:val="22"/>
                <w:szCs w:val="22"/>
              </w:rPr>
              <w:t>  </w:t>
            </w:r>
          </w:p>
        </w:tc>
        <w:tc>
          <w:tcPr>
            <w:tcW w:w="6379" w:type="dxa"/>
            <w:gridSpan w:val="2"/>
            <w:tcBorders>
              <w:top w:val="single" w:sz="6" w:space="0" w:color="000000"/>
              <w:bottom w:val="single" w:sz="6" w:space="0" w:color="000000"/>
            </w:tcBorders>
          </w:tcPr>
          <w:p w:rsidR="006575B9" w:rsidRPr="003204DA" w:rsidRDefault="006575B9" w:rsidP="000A01DC">
            <w:pPr>
              <w:pStyle w:val="naiskr"/>
              <w:spacing w:before="0" w:after="0"/>
              <w:ind w:firstLine="720"/>
            </w:pPr>
          </w:p>
        </w:tc>
      </w:tr>
    </w:tbl>
    <w:p w:rsidR="006575B9" w:rsidRDefault="006575B9" w:rsidP="006575B9">
      <w:pPr>
        <w:pStyle w:val="naisf"/>
        <w:spacing w:before="0" w:after="0"/>
        <w:ind w:firstLine="0"/>
        <w:jc w:val="center"/>
        <w:rPr>
          <w:b/>
          <w:sz w:val="22"/>
          <w:szCs w:val="22"/>
        </w:rPr>
      </w:pPr>
    </w:p>
    <w:p w:rsidR="007A28F7" w:rsidRDefault="007A28F7" w:rsidP="006575B9">
      <w:pPr>
        <w:pStyle w:val="naisf"/>
        <w:spacing w:before="0" w:after="0"/>
        <w:ind w:firstLine="0"/>
        <w:jc w:val="center"/>
        <w:rPr>
          <w:b/>
          <w:sz w:val="22"/>
          <w:szCs w:val="22"/>
        </w:rPr>
      </w:pPr>
    </w:p>
    <w:p w:rsidR="00851A5C" w:rsidRDefault="00851A5C" w:rsidP="006575B9">
      <w:pPr>
        <w:pStyle w:val="naisf"/>
        <w:spacing w:before="0" w:after="0"/>
        <w:ind w:firstLine="0"/>
        <w:jc w:val="center"/>
        <w:rPr>
          <w:b/>
          <w:sz w:val="22"/>
          <w:szCs w:val="22"/>
        </w:rPr>
      </w:pPr>
    </w:p>
    <w:p w:rsidR="00851A5C" w:rsidRDefault="00851A5C" w:rsidP="006575B9">
      <w:pPr>
        <w:pStyle w:val="naisf"/>
        <w:spacing w:before="0" w:after="0"/>
        <w:ind w:firstLine="0"/>
        <w:jc w:val="center"/>
        <w:rPr>
          <w:b/>
          <w:sz w:val="22"/>
          <w:szCs w:val="22"/>
        </w:rPr>
      </w:pPr>
    </w:p>
    <w:p w:rsidR="00851A5C" w:rsidRDefault="00851A5C" w:rsidP="006575B9">
      <w:pPr>
        <w:pStyle w:val="naisf"/>
        <w:spacing w:before="0" w:after="0"/>
        <w:ind w:firstLine="0"/>
        <w:jc w:val="center"/>
        <w:rPr>
          <w:b/>
          <w:sz w:val="22"/>
          <w:szCs w:val="22"/>
        </w:rPr>
      </w:pPr>
    </w:p>
    <w:p w:rsidR="009F35AE" w:rsidRPr="003204DA" w:rsidRDefault="009F35AE" w:rsidP="006D3E17">
      <w:pPr>
        <w:pStyle w:val="naisf"/>
        <w:spacing w:before="0" w:after="0"/>
        <w:ind w:firstLine="0"/>
        <w:jc w:val="center"/>
        <w:rPr>
          <w:b/>
          <w:sz w:val="22"/>
          <w:szCs w:val="22"/>
        </w:rPr>
      </w:pPr>
      <w:r w:rsidRPr="003204DA">
        <w:rPr>
          <w:b/>
          <w:sz w:val="22"/>
          <w:szCs w:val="22"/>
        </w:rPr>
        <w:lastRenderedPageBreak/>
        <w:t>II. Jautājumi, par kuriem saskaņošanā vienošanās ir panākta</w:t>
      </w:r>
    </w:p>
    <w:p w:rsidR="009F35AE" w:rsidRPr="003204DA" w:rsidRDefault="009F35AE" w:rsidP="009F35AE">
      <w:pPr>
        <w:pStyle w:val="naisf"/>
        <w:spacing w:before="0" w:after="0"/>
        <w:ind w:firstLine="720"/>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563"/>
        <w:gridCol w:w="3233"/>
        <w:gridCol w:w="3683"/>
        <w:gridCol w:w="3404"/>
        <w:gridCol w:w="3336"/>
      </w:tblGrid>
      <w:tr w:rsidR="00496972" w:rsidRPr="00496972" w:rsidTr="00496972">
        <w:tc>
          <w:tcPr>
            <w:tcW w:w="198" w:type="pct"/>
            <w:shd w:val="clear" w:color="auto" w:fill="FFFFFF"/>
            <w:vAlign w:val="center"/>
          </w:tcPr>
          <w:p w:rsidR="009F35AE" w:rsidRPr="00496972" w:rsidRDefault="009F35AE" w:rsidP="009F35AE">
            <w:pPr>
              <w:pStyle w:val="naisc"/>
              <w:spacing w:before="0" w:after="0"/>
            </w:pPr>
            <w:r w:rsidRPr="00496972">
              <w:rPr>
                <w:sz w:val="22"/>
                <w:szCs w:val="22"/>
              </w:rPr>
              <w:t>Nr. p.k.</w:t>
            </w:r>
          </w:p>
        </w:tc>
        <w:tc>
          <w:tcPr>
            <w:tcW w:w="1137" w:type="pct"/>
            <w:shd w:val="clear" w:color="auto" w:fill="FFFFFF"/>
            <w:vAlign w:val="center"/>
          </w:tcPr>
          <w:p w:rsidR="009F35AE" w:rsidRPr="00496972" w:rsidRDefault="009F35AE" w:rsidP="009F35AE">
            <w:pPr>
              <w:pStyle w:val="naisc"/>
              <w:spacing w:before="0" w:after="0"/>
              <w:ind w:firstLine="12"/>
            </w:pPr>
            <w:r w:rsidRPr="00496972">
              <w:rPr>
                <w:sz w:val="22"/>
                <w:szCs w:val="22"/>
              </w:rPr>
              <w:t>Saskaņošanai nosūtītā projekta redakcija (konkrēta punkta (panta) redakcija)</w:t>
            </w:r>
          </w:p>
        </w:tc>
        <w:tc>
          <w:tcPr>
            <w:tcW w:w="1295" w:type="pct"/>
            <w:shd w:val="clear" w:color="auto" w:fill="FFFFFF"/>
            <w:vAlign w:val="center"/>
          </w:tcPr>
          <w:p w:rsidR="009F35AE" w:rsidRPr="00496972" w:rsidRDefault="009F35AE" w:rsidP="009F35AE">
            <w:pPr>
              <w:pStyle w:val="naisc"/>
              <w:spacing w:before="0" w:after="0"/>
              <w:ind w:right="3"/>
            </w:pPr>
            <w:r w:rsidRPr="00496972">
              <w:rPr>
                <w:sz w:val="22"/>
                <w:szCs w:val="22"/>
              </w:rPr>
              <w:t>Atzinumā norādītais ministrijas (citas institūcijas) iebildums, kā arī saskaņošanā papildus izteiktais iebildums par projekta konkrēto punktu (pantu)</w:t>
            </w:r>
          </w:p>
        </w:tc>
        <w:tc>
          <w:tcPr>
            <w:tcW w:w="1197" w:type="pct"/>
            <w:shd w:val="clear" w:color="auto" w:fill="FFFFFF"/>
            <w:vAlign w:val="center"/>
          </w:tcPr>
          <w:p w:rsidR="009F35AE" w:rsidRPr="00496972" w:rsidRDefault="009F35AE" w:rsidP="009F35AE">
            <w:pPr>
              <w:pStyle w:val="naisc"/>
              <w:spacing w:before="0" w:after="0"/>
              <w:ind w:firstLine="21"/>
            </w:pPr>
            <w:r w:rsidRPr="00496972">
              <w:rPr>
                <w:sz w:val="22"/>
                <w:szCs w:val="22"/>
              </w:rPr>
              <w:t>Atbildīgās ministrijas norāde par to, ka iebildums ir ņemts vērā, vai informācija par saskaņošanā panākto alternatīvo risinājumu</w:t>
            </w:r>
          </w:p>
        </w:tc>
        <w:tc>
          <w:tcPr>
            <w:tcW w:w="1173" w:type="pct"/>
            <w:shd w:val="clear" w:color="auto" w:fill="FFFFFF"/>
            <w:vAlign w:val="center"/>
          </w:tcPr>
          <w:p w:rsidR="009F35AE" w:rsidRPr="00496972" w:rsidRDefault="009F35AE" w:rsidP="009F35AE">
            <w:pPr>
              <w:jc w:val="center"/>
            </w:pPr>
            <w:r w:rsidRPr="00496972">
              <w:rPr>
                <w:sz w:val="22"/>
                <w:szCs w:val="22"/>
              </w:rPr>
              <w:t>Projekta attiecīgā punkta (panta) galīgā redakcija</w:t>
            </w:r>
          </w:p>
        </w:tc>
      </w:tr>
      <w:tr w:rsidR="00496972" w:rsidRPr="00496972" w:rsidTr="00496972">
        <w:tc>
          <w:tcPr>
            <w:tcW w:w="198" w:type="pct"/>
            <w:shd w:val="clear" w:color="auto" w:fill="FFFFFF"/>
          </w:tcPr>
          <w:p w:rsidR="009F35AE" w:rsidRPr="00496972" w:rsidRDefault="009F35AE" w:rsidP="009F35AE">
            <w:pPr>
              <w:pStyle w:val="naisc"/>
              <w:spacing w:before="0" w:after="0"/>
            </w:pPr>
            <w:r w:rsidRPr="00496972">
              <w:rPr>
                <w:sz w:val="22"/>
                <w:szCs w:val="22"/>
              </w:rPr>
              <w:t>1</w:t>
            </w:r>
          </w:p>
        </w:tc>
        <w:tc>
          <w:tcPr>
            <w:tcW w:w="1137" w:type="pct"/>
            <w:shd w:val="clear" w:color="auto" w:fill="FFFFFF"/>
          </w:tcPr>
          <w:p w:rsidR="009F35AE" w:rsidRPr="00496972" w:rsidRDefault="009F35AE" w:rsidP="009F35AE">
            <w:pPr>
              <w:pStyle w:val="naisc"/>
              <w:spacing w:before="0" w:after="0"/>
              <w:ind w:firstLine="720"/>
              <w:jc w:val="left"/>
            </w:pPr>
            <w:r w:rsidRPr="00496972">
              <w:rPr>
                <w:sz w:val="22"/>
                <w:szCs w:val="22"/>
              </w:rPr>
              <w:t xml:space="preserve">                            2</w:t>
            </w:r>
          </w:p>
        </w:tc>
        <w:tc>
          <w:tcPr>
            <w:tcW w:w="1295" w:type="pct"/>
            <w:shd w:val="clear" w:color="auto" w:fill="FFFFFF"/>
          </w:tcPr>
          <w:p w:rsidR="009F35AE" w:rsidRPr="00496972" w:rsidRDefault="009F35AE" w:rsidP="009F35AE">
            <w:pPr>
              <w:pStyle w:val="naisc"/>
              <w:spacing w:before="0" w:after="0"/>
              <w:ind w:firstLine="720"/>
              <w:jc w:val="left"/>
            </w:pPr>
            <w:r w:rsidRPr="00496972">
              <w:rPr>
                <w:sz w:val="22"/>
                <w:szCs w:val="22"/>
              </w:rPr>
              <w:t xml:space="preserve">                        3</w:t>
            </w:r>
          </w:p>
        </w:tc>
        <w:tc>
          <w:tcPr>
            <w:tcW w:w="1197" w:type="pct"/>
            <w:shd w:val="clear" w:color="auto" w:fill="FFFFFF"/>
          </w:tcPr>
          <w:p w:rsidR="009F35AE" w:rsidRPr="00496972" w:rsidRDefault="009F35AE" w:rsidP="00795440">
            <w:pPr>
              <w:pStyle w:val="naisc"/>
              <w:spacing w:before="0" w:after="0"/>
              <w:ind w:firstLine="720"/>
            </w:pPr>
            <w:r w:rsidRPr="00496972">
              <w:rPr>
                <w:sz w:val="22"/>
                <w:szCs w:val="22"/>
              </w:rPr>
              <w:t>4</w:t>
            </w:r>
          </w:p>
        </w:tc>
        <w:tc>
          <w:tcPr>
            <w:tcW w:w="1173" w:type="pct"/>
            <w:shd w:val="clear" w:color="auto" w:fill="FFFFFF"/>
          </w:tcPr>
          <w:p w:rsidR="009F35AE" w:rsidRPr="00496972" w:rsidRDefault="009F35AE" w:rsidP="009F35AE">
            <w:r w:rsidRPr="00496972">
              <w:rPr>
                <w:sz w:val="22"/>
                <w:szCs w:val="22"/>
              </w:rPr>
              <w:t xml:space="preserve">                                 5</w:t>
            </w:r>
          </w:p>
        </w:tc>
      </w:tr>
      <w:tr w:rsidR="00496972" w:rsidRPr="00496972" w:rsidTr="00496972">
        <w:tc>
          <w:tcPr>
            <w:tcW w:w="198" w:type="pct"/>
            <w:shd w:val="clear" w:color="auto" w:fill="FFFFFF"/>
          </w:tcPr>
          <w:p w:rsidR="003204DA" w:rsidRPr="00496972" w:rsidRDefault="00496972" w:rsidP="009F35AE">
            <w:pPr>
              <w:pStyle w:val="naisc"/>
              <w:spacing w:before="0" w:after="0"/>
            </w:pPr>
            <w:r w:rsidRPr="00496972">
              <w:rPr>
                <w:sz w:val="22"/>
                <w:szCs w:val="22"/>
              </w:rPr>
              <w:t>1.</w:t>
            </w:r>
          </w:p>
        </w:tc>
        <w:tc>
          <w:tcPr>
            <w:tcW w:w="1137" w:type="pct"/>
            <w:shd w:val="clear" w:color="auto" w:fill="FFFFFF"/>
          </w:tcPr>
          <w:p w:rsidR="003204DA" w:rsidRPr="00496972" w:rsidRDefault="00697565" w:rsidP="00496972">
            <w:pPr>
              <w:pStyle w:val="naisc"/>
              <w:spacing w:before="0" w:after="0"/>
              <w:jc w:val="both"/>
            </w:pPr>
            <w:r w:rsidRPr="00697565">
              <w:rPr>
                <w:sz w:val="22"/>
                <w:szCs w:val="22"/>
              </w:rPr>
              <w:t>Ministru kabineta rīkojuma projekta „Par apropriācijas pārdali no Vides aizsardzības un reģionālās attīstības ministrijas un Pārresoru koordinācijas centra uz 47.resoru „Radio un televīzija”” sākotnēj</w:t>
            </w:r>
            <w:r>
              <w:rPr>
                <w:sz w:val="22"/>
                <w:szCs w:val="22"/>
              </w:rPr>
              <w:t>ās ietekmes novērtējuma ziņojuma</w:t>
            </w:r>
            <w:r w:rsidRPr="00697565">
              <w:rPr>
                <w:sz w:val="22"/>
                <w:szCs w:val="22"/>
              </w:rPr>
              <w:t xml:space="preserve"> (anotācija</w:t>
            </w:r>
            <w:r>
              <w:rPr>
                <w:sz w:val="22"/>
                <w:szCs w:val="22"/>
              </w:rPr>
              <w:t>s</w:t>
            </w:r>
            <w:r w:rsidRPr="00697565">
              <w:rPr>
                <w:sz w:val="22"/>
                <w:szCs w:val="22"/>
              </w:rPr>
              <w:t>)</w:t>
            </w:r>
            <w:r>
              <w:rPr>
                <w:sz w:val="22"/>
                <w:szCs w:val="22"/>
              </w:rPr>
              <w:t xml:space="preserve"> </w:t>
            </w:r>
            <w:r w:rsidRPr="00697565">
              <w:rPr>
                <w:iCs/>
                <w:sz w:val="22"/>
                <w:szCs w:val="22"/>
              </w:rPr>
              <w:t>I daļas 2.sadaļ</w:t>
            </w:r>
            <w:r>
              <w:rPr>
                <w:iCs/>
                <w:sz w:val="22"/>
                <w:szCs w:val="22"/>
              </w:rPr>
              <w:t>a „</w:t>
            </w:r>
            <w:r w:rsidRPr="00697565">
              <w:rPr>
                <w:sz w:val="22"/>
                <w:szCs w:val="22"/>
              </w:rPr>
              <w:t>Pašreizējā situācija un problēmas, kuru risināšanai tiesību akta projekts izstrādāts, tiesiskā regulējuma mērķis un būtība</w:t>
            </w:r>
            <w:r>
              <w:rPr>
                <w:sz w:val="22"/>
                <w:szCs w:val="22"/>
              </w:rPr>
              <w:t>”.</w:t>
            </w:r>
          </w:p>
        </w:tc>
        <w:tc>
          <w:tcPr>
            <w:tcW w:w="1295" w:type="pct"/>
            <w:shd w:val="clear" w:color="auto" w:fill="FFFFFF"/>
          </w:tcPr>
          <w:p w:rsidR="00496972" w:rsidRPr="00496972" w:rsidRDefault="00697565" w:rsidP="00496972">
            <w:pPr>
              <w:pStyle w:val="naisc"/>
              <w:spacing w:before="0" w:after="0"/>
              <w:jc w:val="both"/>
              <w:rPr>
                <w:highlight w:val="green"/>
              </w:rPr>
            </w:pPr>
            <w:r w:rsidRPr="00697565">
              <w:rPr>
                <w:b/>
                <w:sz w:val="22"/>
                <w:szCs w:val="22"/>
              </w:rPr>
              <w:t>Pārresoru koordinācijas centrs</w:t>
            </w:r>
            <w:r w:rsidR="00496972" w:rsidRPr="00496972">
              <w:rPr>
                <w:b/>
                <w:sz w:val="22"/>
                <w:szCs w:val="22"/>
              </w:rPr>
              <w:t>:</w:t>
            </w:r>
          </w:p>
          <w:p w:rsidR="003204DA" w:rsidRPr="00697565" w:rsidRDefault="00697565" w:rsidP="00697565">
            <w:pPr>
              <w:jc w:val="both"/>
              <w:rPr>
                <w:iCs/>
                <w:lang w:bidi="lo-LA"/>
              </w:rPr>
            </w:pPr>
            <w:r w:rsidRPr="00697565">
              <w:rPr>
                <w:iCs/>
                <w:sz w:val="22"/>
                <w:szCs w:val="22"/>
              </w:rPr>
              <w:t>Lūdzam precizēt informāciju anotācijas I daļas 2.sadaļā “</w:t>
            </w:r>
            <w:r w:rsidRPr="00697565">
              <w:rPr>
                <w:sz w:val="22"/>
                <w:szCs w:val="22"/>
              </w:rPr>
              <w:t>Pašreizējā situācija un problēmas, kuru risināšanai tiesību akta projekts izstrādāts, tiesiskā regulējuma mērķis un būtība</w:t>
            </w:r>
            <w:r w:rsidRPr="00697565">
              <w:rPr>
                <w:iCs/>
                <w:sz w:val="22"/>
                <w:szCs w:val="22"/>
              </w:rPr>
              <w:t>”, izsakot attiecīgo rindkopu šādā redakcijā: “Bez tam pēc Pārresoru koordinācijas centra sniegtās informācijas Pārresoru koordinācijas centra b</w:t>
            </w:r>
            <w:bookmarkStart w:id="2" w:name="_GoBack"/>
            <w:bookmarkEnd w:id="2"/>
            <w:r w:rsidRPr="00697565">
              <w:rPr>
                <w:iCs/>
                <w:sz w:val="22"/>
                <w:szCs w:val="22"/>
              </w:rPr>
              <w:t xml:space="preserve">udžeta programmā 01.00.00 „Pārresoru koordinācijas centra darbības nodrošināšana” ir sagaidāma izdevumu neizpilde 280 000 euro apmērā, jo </w:t>
            </w:r>
            <w:r w:rsidRPr="00697565">
              <w:rPr>
                <w:sz w:val="22"/>
                <w:szCs w:val="22"/>
              </w:rPr>
              <w:t>veidosies līdzekļu ekonomija attiecībā uz Latvijas konkurētspējas novērtējumu un tā uzraudzības (monitoringa) sistēmu (atbilstoši MK 29.10.2019. sēdē izskatītā informatīvā ziņojumam “Par valsts pamatbudžeta pamatfunkciju izdevumu prognozēto neapguvi un iespējamo līdzekļu pārdali 2019.gadā” (prot. Nr. 50 30))</w:t>
            </w:r>
            <w:r w:rsidRPr="00697565">
              <w:rPr>
                <w:iCs/>
                <w:sz w:val="22"/>
                <w:szCs w:val="22"/>
              </w:rPr>
              <w:t>.”</w:t>
            </w:r>
          </w:p>
        </w:tc>
        <w:tc>
          <w:tcPr>
            <w:tcW w:w="1197" w:type="pct"/>
            <w:shd w:val="clear" w:color="auto" w:fill="FFFFFF"/>
          </w:tcPr>
          <w:p w:rsidR="00496972" w:rsidRPr="00496972" w:rsidRDefault="00496972" w:rsidP="00496972">
            <w:pPr>
              <w:pStyle w:val="Sarakstarindkopa"/>
              <w:ind w:left="0"/>
              <w:jc w:val="center"/>
              <w:rPr>
                <w:b/>
                <w:sz w:val="22"/>
                <w:szCs w:val="22"/>
              </w:rPr>
            </w:pPr>
            <w:r w:rsidRPr="00496972">
              <w:rPr>
                <w:b/>
                <w:sz w:val="22"/>
                <w:szCs w:val="22"/>
              </w:rPr>
              <w:t>Ņemts vērā</w:t>
            </w:r>
          </w:p>
          <w:p w:rsidR="003204DA" w:rsidRPr="00496972" w:rsidRDefault="003204DA" w:rsidP="00496972">
            <w:pPr>
              <w:pStyle w:val="naisc"/>
              <w:spacing w:before="0" w:after="0"/>
              <w:jc w:val="both"/>
            </w:pPr>
          </w:p>
        </w:tc>
        <w:tc>
          <w:tcPr>
            <w:tcW w:w="1173" w:type="pct"/>
            <w:shd w:val="clear" w:color="auto" w:fill="FFFFFF"/>
          </w:tcPr>
          <w:p w:rsidR="003204DA" w:rsidRPr="00496972" w:rsidRDefault="00697565" w:rsidP="00795440">
            <w:pPr>
              <w:jc w:val="both"/>
            </w:pPr>
            <w:r>
              <w:t xml:space="preserve">Precizēta </w:t>
            </w:r>
            <w:r w:rsidRPr="00697565">
              <w:rPr>
                <w:sz w:val="22"/>
                <w:szCs w:val="22"/>
              </w:rPr>
              <w:t>Ministru kabineta rīkojuma projekta „Par apropriācijas pārdali no Vides aizsardzības un reģionālās attīstības ministrijas un Pārresoru koordinācijas centra uz 47.resoru „Radio un televīzija”” sākotnēj</w:t>
            </w:r>
            <w:r>
              <w:rPr>
                <w:sz w:val="22"/>
                <w:szCs w:val="22"/>
              </w:rPr>
              <w:t>ās ietekmes novērtējuma ziņojuma</w:t>
            </w:r>
            <w:r w:rsidRPr="00697565">
              <w:rPr>
                <w:sz w:val="22"/>
                <w:szCs w:val="22"/>
              </w:rPr>
              <w:t xml:space="preserve"> (anotācija</w:t>
            </w:r>
            <w:r>
              <w:rPr>
                <w:sz w:val="22"/>
                <w:szCs w:val="22"/>
              </w:rPr>
              <w:t>s</w:t>
            </w:r>
            <w:r w:rsidRPr="00697565">
              <w:rPr>
                <w:sz w:val="22"/>
                <w:szCs w:val="22"/>
              </w:rPr>
              <w:t>)</w:t>
            </w:r>
            <w:r>
              <w:rPr>
                <w:sz w:val="22"/>
                <w:szCs w:val="22"/>
              </w:rPr>
              <w:t xml:space="preserve"> </w:t>
            </w:r>
            <w:r w:rsidRPr="00697565">
              <w:rPr>
                <w:iCs/>
                <w:sz w:val="22"/>
                <w:szCs w:val="22"/>
              </w:rPr>
              <w:t>I daļas 2.sadaļ</w:t>
            </w:r>
            <w:r>
              <w:rPr>
                <w:iCs/>
                <w:sz w:val="22"/>
                <w:szCs w:val="22"/>
              </w:rPr>
              <w:t>a</w:t>
            </w:r>
            <w:r w:rsidR="001868F4">
              <w:rPr>
                <w:iCs/>
                <w:sz w:val="22"/>
                <w:szCs w:val="22"/>
              </w:rPr>
              <w:t>s</w:t>
            </w:r>
            <w:r>
              <w:rPr>
                <w:iCs/>
                <w:sz w:val="22"/>
                <w:szCs w:val="22"/>
              </w:rPr>
              <w:t xml:space="preserve"> „</w:t>
            </w:r>
            <w:r w:rsidRPr="00697565">
              <w:rPr>
                <w:sz w:val="22"/>
                <w:szCs w:val="22"/>
              </w:rPr>
              <w:t>Pašreizējā situācija un problēmas, kuru risināšanai tiesību akta projekts izstrādāts, tiesiskā regulējuma mērķis un būtība</w:t>
            </w:r>
            <w:r>
              <w:rPr>
                <w:sz w:val="22"/>
                <w:szCs w:val="22"/>
              </w:rPr>
              <w:t>”</w:t>
            </w:r>
            <w:r w:rsidR="001868F4">
              <w:rPr>
                <w:sz w:val="22"/>
                <w:szCs w:val="22"/>
              </w:rPr>
              <w:t xml:space="preserve"> pirmspēdējā rindkopa</w:t>
            </w:r>
            <w:r>
              <w:rPr>
                <w:sz w:val="22"/>
                <w:szCs w:val="22"/>
              </w:rPr>
              <w:t>.</w:t>
            </w:r>
          </w:p>
        </w:tc>
      </w:tr>
    </w:tbl>
    <w:p w:rsidR="006575B9" w:rsidRDefault="006575B9">
      <w:pPr>
        <w:rPr>
          <w:sz w:val="22"/>
          <w:szCs w:val="22"/>
        </w:rPr>
      </w:pPr>
    </w:p>
    <w:p w:rsidR="00697565" w:rsidRPr="00697565" w:rsidRDefault="00697565" w:rsidP="003204DA">
      <w:pPr>
        <w:pStyle w:val="Galvene"/>
        <w:rPr>
          <w:sz w:val="20"/>
          <w:szCs w:val="20"/>
        </w:rPr>
      </w:pPr>
      <w:bookmarkStart w:id="3" w:name="OLE_LINK17"/>
      <w:bookmarkStart w:id="4" w:name="OLE_LINK18"/>
      <w:r w:rsidRPr="00697565">
        <w:rPr>
          <w:sz w:val="20"/>
          <w:szCs w:val="20"/>
        </w:rPr>
        <w:t xml:space="preserve">Ilze Rorbaha </w:t>
      </w:r>
    </w:p>
    <w:bookmarkEnd w:id="3"/>
    <w:bookmarkEnd w:id="4"/>
    <w:p w:rsidR="00697565" w:rsidRPr="00697565" w:rsidRDefault="00697565" w:rsidP="003204DA">
      <w:pPr>
        <w:pStyle w:val="Galvene"/>
        <w:rPr>
          <w:sz w:val="20"/>
          <w:szCs w:val="20"/>
        </w:rPr>
      </w:pPr>
      <w:r w:rsidRPr="00697565">
        <w:rPr>
          <w:sz w:val="20"/>
          <w:szCs w:val="20"/>
        </w:rPr>
        <w:t>Nacionālās elektronisko plašsaziņas līdzekļu padomes finansiste</w:t>
      </w:r>
    </w:p>
    <w:p w:rsidR="00697565" w:rsidRPr="003204DA" w:rsidRDefault="00697565" w:rsidP="003204DA">
      <w:pPr>
        <w:pStyle w:val="Galvene"/>
        <w:rPr>
          <w:sz w:val="20"/>
          <w:szCs w:val="20"/>
        </w:rPr>
      </w:pPr>
      <w:bookmarkStart w:id="5" w:name="OLE_LINK15"/>
      <w:bookmarkStart w:id="6" w:name="OLE_LINK16"/>
      <w:r w:rsidRPr="00697565">
        <w:rPr>
          <w:sz w:val="20"/>
          <w:szCs w:val="20"/>
        </w:rPr>
        <w:t>Tālr.</w:t>
      </w:r>
      <w:r w:rsidRPr="00697565">
        <w:rPr>
          <w:bCs/>
          <w:sz w:val="20"/>
          <w:szCs w:val="20"/>
        </w:rPr>
        <w:t>67221848</w:t>
      </w:r>
      <w:r>
        <w:rPr>
          <w:bCs/>
          <w:sz w:val="20"/>
          <w:szCs w:val="20"/>
        </w:rPr>
        <w:t xml:space="preserve">; </w:t>
      </w:r>
      <w:hyperlink r:id="rId8" w:history="1">
        <w:r w:rsidRPr="00541BA7">
          <w:rPr>
            <w:bCs/>
            <w:color w:val="0000FF"/>
            <w:sz w:val="20"/>
            <w:u w:val="single"/>
          </w:rPr>
          <w:t>Ilze.Rorbaha@neplpadome.lv</w:t>
        </w:r>
      </w:hyperlink>
      <w:bookmarkEnd w:id="5"/>
      <w:bookmarkEnd w:id="6"/>
    </w:p>
    <w:sectPr w:rsidR="00697565" w:rsidRPr="003204DA" w:rsidSect="006D3E17">
      <w:headerReference w:type="default" r:id="rId9"/>
      <w:footerReference w:type="default" r:id="rId10"/>
      <w:footerReference w:type="first" r:id="rId11"/>
      <w:pgSz w:w="16838" w:h="11906" w:orient="landscape"/>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972" w:rsidRDefault="00496972" w:rsidP="009F35AE">
      <w:r>
        <w:separator/>
      </w:r>
    </w:p>
  </w:endnote>
  <w:endnote w:type="continuationSeparator" w:id="0">
    <w:p w:rsidR="00496972" w:rsidRDefault="00496972" w:rsidP="009F3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72" w:rsidRPr="00A85F31" w:rsidRDefault="00A85F31" w:rsidP="00A85F31">
    <w:pPr>
      <w:pStyle w:val="Kjene"/>
    </w:pPr>
    <w:r w:rsidRPr="00A85F31">
      <w:rPr>
        <w:sz w:val="20"/>
        <w:szCs w:val="20"/>
      </w:rPr>
      <w:t>KMIzz_011119_pardale_LR_LTV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72" w:rsidRPr="00A85F31" w:rsidRDefault="00A85F31" w:rsidP="00A85F31">
    <w:pPr>
      <w:pStyle w:val="Kjene"/>
      <w:rPr>
        <w:szCs w:val="20"/>
      </w:rPr>
    </w:pPr>
    <w:r w:rsidRPr="00A85F31">
      <w:rPr>
        <w:sz w:val="20"/>
        <w:szCs w:val="20"/>
      </w:rPr>
      <w:t>KMIzz_011119_pardale_LR_LTV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972" w:rsidRDefault="00496972" w:rsidP="009F35AE">
      <w:r>
        <w:separator/>
      </w:r>
    </w:p>
  </w:footnote>
  <w:footnote w:type="continuationSeparator" w:id="0">
    <w:p w:rsidR="00496972" w:rsidRDefault="00496972" w:rsidP="009F3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0075"/>
      <w:docPartObj>
        <w:docPartGallery w:val="Page Numbers (Top of Page)"/>
        <w:docPartUnique/>
      </w:docPartObj>
    </w:sdtPr>
    <w:sdtContent>
      <w:p w:rsidR="00496972" w:rsidRDefault="007D14EF">
        <w:pPr>
          <w:pStyle w:val="Galvene"/>
          <w:jc w:val="center"/>
        </w:pPr>
        <w:fldSimple w:instr=" PAGE   \* MERGEFORMAT ">
          <w:r w:rsidR="00367AA8">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572F"/>
    <w:multiLevelType w:val="hybridMultilevel"/>
    <w:tmpl w:val="B4686A2A"/>
    <w:lvl w:ilvl="0" w:tplc="2A5E9C7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86031D"/>
    <w:multiLevelType w:val="hybridMultilevel"/>
    <w:tmpl w:val="7FDE0C28"/>
    <w:lvl w:ilvl="0" w:tplc="C43A7464">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352A5A63"/>
    <w:multiLevelType w:val="hybridMultilevel"/>
    <w:tmpl w:val="B22E0A50"/>
    <w:lvl w:ilvl="0" w:tplc="C6CADAC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1D71561"/>
    <w:multiLevelType w:val="hybridMultilevel"/>
    <w:tmpl w:val="1578DF2A"/>
    <w:lvl w:ilvl="0" w:tplc="E78698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9F35AE"/>
    <w:rsid w:val="00000A7C"/>
    <w:rsid w:val="000940F3"/>
    <w:rsid w:val="000A01DC"/>
    <w:rsid w:val="000A7A0D"/>
    <w:rsid w:val="00122863"/>
    <w:rsid w:val="0012496B"/>
    <w:rsid w:val="00152C65"/>
    <w:rsid w:val="00164D13"/>
    <w:rsid w:val="00175EFF"/>
    <w:rsid w:val="00176B8D"/>
    <w:rsid w:val="001868F4"/>
    <w:rsid w:val="001B1ED2"/>
    <w:rsid w:val="001B412D"/>
    <w:rsid w:val="001C2537"/>
    <w:rsid w:val="002100E6"/>
    <w:rsid w:val="002107D9"/>
    <w:rsid w:val="00233FF5"/>
    <w:rsid w:val="00265566"/>
    <w:rsid w:val="002A1835"/>
    <w:rsid w:val="002A4438"/>
    <w:rsid w:val="002B786B"/>
    <w:rsid w:val="002D7528"/>
    <w:rsid w:val="002E091C"/>
    <w:rsid w:val="002E66B7"/>
    <w:rsid w:val="002E7F1A"/>
    <w:rsid w:val="00303018"/>
    <w:rsid w:val="003204DA"/>
    <w:rsid w:val="00327EEF"/>
    <w:rsid w:val="00330E2D"/>
    <w:rsid w:val="00332436"/>
    <w:rsid w:val="003566BA"/>
    <w:rsid w:val="00367AA8"/>
    <w:rsid w:val="003751DB"/>
    <w:rsid w:val="00376850"/>
    <w:rsid w:val="003C1F2E"/>
    <w:rsid w:val="003E7309"/>
    <w:rsid w:val="0040448D"/>
    <w:rsid w:val="00414F6B"/>
    <w:rsid w:val="004252FD"/>
    <w:rsid w:val="0048378F"/>
    <w:rsid w:val="0048658F"/>
    <w:rsid w:val="00496972"/>
    <w:rsid w:val="004A3CCE"/>
    <w:rsid w:val="004A6BD5"/>
    <w:rsid w:val="004D2826"/>
    <w:rsid w:val="004F3276"/>
    <w:rsid w:val="005034E9"/>
    <w:rsid w:val="00524282"/>
    <w:rsid w:val="00543484"/>
    <w:rsid w:val="00582056"/>
    <w:rsid w:val="005A06CE"/>
    <w:rsid w:val="005A3AE0"/>
    <w:rsid w:val="005A78C1"/>
    <w:rsid w:val="005B203D"/>
    <w:rsid w:val="005B447B"/>
    <w:rsid w:val="005C347E"/>
    <w:rsid w:val="005E0BFF"/>
    <w:rsid w:val="005E43CA"/>
    <w:rsid w:val="006575B9"/>
    <w:rsid w:val="00685A7C"/>
    <w:rsid w:val="00685FBB"/>
    <w:rsid w:val="0068775F"/>
    <w:rsid w:val="00695743"/>
    <w:rsid w:val="00697565"/>
    <w:rsid w:val="006A11ED"/>
    <w:rsid w:val="006A511E"/>
    <w:rsid w:val="006C5288"/>
    <w:rsid w:val="006D3E17"/>
    <w:rsid w:val="006E380D"/>
    <w:rsid w:val="0071171D"/>
    <w:rsid w:val="007168F6"/>
    <w:rsid w:val="007362C4"/>
    <w:rsid w:val="00795440"/>
    <w:rsid w:val="007A28F7"/>
    <w:rsid w:val="007A5465"/>
    <w:rsid w:val="007C35C1"/>
    <w:rsid w:val="007D14EF"/>
    <w:rsid w:val="007E090C"/>
    <w:rsid w:val="007E2CE9"/>
    <w:rsid w:val="007E2EF8"/>
    <w:rsid w:val="008054D1"/>
    <w:rsid w:val="0080663A"/>
    <w:rsid w:val="00844A9F"/>
    <w:rsid w:val="00851A5C"/>
    <w:rsid w:val="00863A49"/>
    <w:rsid w:val="008B56D4"/>
    <w:rsid w:val="008C0AE7"/>
    <w:rsid w:val="008C3012"/>
    <w:rsid w:val="008F2E36"/>
    <w:rsid w:val="00907220"/>
    <w:rsid w:val="00986A20"/>
    <w:rsid w:val="00993229"/>
    <w:rsid w:val="00993247"/>
    <w:rsid w:val="009D2CB6"/>
    <w:rsid w:val="009F04AD"/>
    <w:rsid w:val="009F35AE"/>
    <w:rsid w:val="009F38E0"/>
    <w:rsid w:val="00A15118"/>
    <w:rsid w:val="00A156A3"/>
    <w:rsid w:val="00A24579"/>
    <w:rsid w:val="00A318F7"/>
    <w:rsid w:val="00A4086B"/>
    <w:rsid w:val="00A4535D"/>
    <w:rsid w:val="00A623A7"/>
    <w:rsid w:val="00A85F31"/>
    <w:rsid w:val="00A9504E"/>
    <w:rsid w:val="00AC4F8F"/>
    <w:rsid w:val="00AE2314"/>
    <w:rsid w:val="00AF60B9"/>
    <w:rsid w:val="00B15983"/>
    <w:rsid w:val="00B16715"/>
    <w:rsid w:val="00B52791"/>
    <w:rsid w:val="00B84752"/>
    <w:rsid w:val="00B91FFF"/>
    <w:rsid w:val="00BA17EB"/>
    <w:rsid w:val="00BD3483"/>
    <w:rsid w:val="00BF0FC7"/>
    <w:rsid w:val="00BF29EC"/>
    <w:rsid w:val="00BF774C"/>
    <w:rsid w:val="00C3620D"/>
    <w:rsid w:val="00C51827"/>
    <w:rsid w:val="00C85486"/>
    <w:rsid w:val="00CC25FD"/>
    <w:rsid w:val="00CD523A"/>
    <w:rsid w:val="00D221A0"/>
    <w:rsid w:val="00D31072"/>
    <w:rsid w:val="00D6400A"/>
    <w:rsid w:val="00D833E1"/>
    <w:rsid w:val="00D90346"/>
    <w:rsid w:val="00DB47BF"/>
    <w:rsid w:val="00DB60B2"/>
    <w:rsid w:val="00DC5FBB"/>
    <w:rsid w:val="00DD5324"/>
    <w:rsid w:val="00E00F51"/>
    <w:rsid w:val="00E2730E"/>
    <w:rsid w:val="00E45E84"/>
    <w:rsid w:val="00E66B7A"/>
    <w:rsid w:val="00E954F2"/>
    <w:rsid w:val="00ED7E34"/>
    <w:rsid w:val="00EE28B8"/>
    <w:rsid w:val="00EF66B9"/>
    <w:rsid w:val="00F0196C"/>
    <w:rsid w:val="00F1044B"/>
    <w:rsid w:val="00F30FCF"/>
    <w:rsid w:val="00F43D33"/>
    <w:rsid w:val="00F97F49"/>
    <w:rsid w:val="00FA3761"/>
    <w:rsid w:val="00FA64AC"/>
    <w:rsid w:val="00FC4177"/>
    <w:rsid w:val="00FC5DA4"/>
    <w:rsid w:val="00FE20D0"/>
    <w:rsid w:val="00FE5789"/>
    <w:rsid w:val="00FF0EEF"/>
    <w:rsid w:val="00FF6CF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F35A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uiPriority w:val="99"/>
    <w:rsid w:val="009F35AE"/>
    <w:pPr>
      <w:spacing w:before="75" w:after="75"/>
      <w:ind w:firstLine="375"/>
      <w:jc w:val="both"/>
    </w:pPr>
  </w:style>
  <w:style w:type="paragraph" w:customStyle="1" w:styleId="naislab">
    <w:name w:val="naislab"/>
    <w:basedOn w:val="Parastais"/>
    <w:uiPriority w:val="99"/>
    <w:rsid w:val="009F35AE"/>
    <w:pPr>
      <w:spacing w:before="75" w:after="75"/>
      <w:jc w:val="right"/>
    </w:pPr>
  </w:style>
  <w:style w:type="paragraph" w:customStyle="1" w:styleId="naisc">
    <w:name w:val="naisc"/>
    <w:basedOn w:val="Parastais"/>
    <w:rsid w:val="009F35AE"/>
    <w:pPr>
      <w:spacing w:before="75" w:after="75"/>
      <w:jc w:val="center"/>
    </w:pPr>
  </w:style>
  <w:style w:type="paragraph" w:styleId="Sarakstarindkopa">
    <w:name w:val="List Paragraph"/>
    <w:basedOn w:val="Parastais"/>
    <w:uiPriority w:val="34"/>
    <w:qFormat/>
    <w:rsid w:val="009F35AE"/>
    <w:pPr>
      <w:ind w:left="720"/>
      <w:contextualSpacing/>
    </w:pPr>
    <w:rPr>
      <w:sz w:val="20"/>
      <w:szCs w:val="20"/>
      <w:lang w:eastAsia="en-US"/>
    </w:rPr>
  </w:style>
  <w:style w:type="character" w:customStyle="1" w:styleId="hps">
    <w:name w:val="hps"/>
    <w:rsid w:val="009F35AE"/>
    <w:rPr>
      <w:rFonts w:cs="Times New Roman"/>
    </w:rPr>
  </w:style>
  <w:style w:type="paragraph" w:styleId="Galvene">
    <w:name w:val="header"/>
    <w:basedOn w:val="Parastais"/>
    <w:link w:val="GalveneRakstz"/>
    <w:uiPriority w:val="99"/>
    <w:unhideWhenUsed/>
    <w:rsid w:val="009F35AE"/>
    <w:pPr>
      <w:tabs>
        <w:tab w:val="center" w:pos="4153"/>
        <w:tab w:val="right" w:pos="8306"/>
      </w:tabs>
    </w:pPr>
  </w:style>
  <w:style w:type="character" w:customStyle="1" w:styleId="GalveneRakstz">
    <w:name w:val="Galvene Rakstz."/>
    <w:basedOn w:val="Noklusjumarindkopasfonts"/>
    <w:link w:val="Galvene"/>
    <w:uiPriority w:val="99"/>
    <w:rsid w:val="009F35AE"/>
    <w:rPr>
      <w:rFonts w:ascii="Times New Roman" w:eastAsia="Times New Roman" w:hAnsi="Times New Roman" w:cs="Times New Roman"/>
      <w:sz w:val="24"/>
      <w:szCs w:val="24"/>
      <w:lang w:eastAsia="lv-LV"/>
    </w:rPr>
  </w:style>
  <w:style w:type="paragraph" w:styleId="Kjene">
    <w:name w:val="footer"/>
    <w:basedOn w:val="Parastais"/>
    <w:link w:val="KjeneRakstz"/>
    <w:uiPriority w:val="99"/>
    <w:unhideWhenUsed/>
    <w:rsid w:val="009F35AE"/>
    <w:pPr>
      <w:tabs>
        <w:tab w:val="center" w:pos="4153"/>
        <w:tab w:val="right" w:pos="8306"/>
      </w:tabs>
    </w:pPr>
  </w:style>
  <w:style w:type="character" w:customStyle="1" w:styleId="KjeneRakstz">
    <w:name w:val="Kājene Rakstz."/>
    <w:basedOn w:val="Noklusjumarindkopasfonts"/>
    <w:link w:val="Kjene"/>
    <w:uiPriority w:val="99"/>
    <w:rsid w:val="009F35AE"/>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9F35AE"/>
    <w:rPr>
      <w:b/>
      <w:bCs/>
    </w:rPr>
  </w:style>
  <w:style w:type="character" w:styleId="Hipersaite">
    <w:name w:val="Hyperlink"/>
    <w:basedOn w:val="Noklusjumarindkopasfonts"/>
    <w:uiPriority w:val="99"/>
    <w:unhideWhenUsed/>
    <w:rsid w:val="009F35AE"/>
    <w:rPr>
      <w:color w:val="0000FF" w:themeColor="hyperlink"/>
      <w:u w:val="single"/>
    </w:rPr>
  </w:style>
  <w:style w:type="paragraph" w:styleId="Pamattekstsaratkpi">
    <w:name w:val="Body Text Indent"/>
    <w:basedOn w:val="Parastais"/>
    <w:link w:val="PamattekstsaratkpiRakstz"/>
    <w:unhideWhenUsed/>
    <w:rsid w:val="00993229"/>
    <w:pPr>
      <w:spacing w:after="120"/>
      <w:ind w:left="283"/>
    </w:pPr>
  </w:style>
  <w:style w:type="character" w:customStyle="1" w:styleId="PamattekstsaratkpiRakstz">
    <w:name w:val="Pamatteksts ar atkāpi Rakstz."/>
    <w:basedOn w:val="Noklusjumarindkopasfonts"/>
    <w:link w:val="Pamattekstsaratkpi"/>
    <w:rsid w:val="00993229"/>
    <w:rPr>
      <w:rFonts w:ascii="Times New Roman" w:eastAsia="Times New Roman" w:hAnsi="Times New Roman" w:cs="Times New Roman"/>
      <w:sz w:val="24"/>
      <w:szCs w:val="24"/>
      <w:lang w:eastAsia="lv-LV"/>
    </w:rPr>
  </w:style>
  <w:style w:type="paragraph" w:styleId="ParastaisWeb">
    <w:name w:val="Normal (Web)"/>
    <w:basedOn w:val="Parastais"/>
    <w:uiPriority w:val="99"/>
    <w:rsid w:val="006575B9"/>
    <w:pPr>
      <w:spacing w:before="100" w:beforeAutospacing="1" w:after="100" w:afterAutospacing="1"/>
    </w:pPr>
  </w:style>
  <w:style w:type="paragraph" w:customStyle="1" w:styleId="naiskr">
    <w:name w:val="naiskr"/>
    <w:basedOn w:val="Parastais"/>
    <w:rsid w:val="006575B9"/>
    <w:pPr>
      <w:spacing w:before="75" w:after="75"/>
    </w:pPr>
  </w:style>
  <w:style w:type="character" w:styleId="Lappusesnumurs">
    <w:name w:val="page number"/>
    <w:rsid w:val="001C2537"/>
    <w:rPr>
      <w:rFonts w:ascii="Times New Roman" w:hAnsi="Times New Roman"/>
    </w:rPr>
  </w:style>
  <w:style w:type="character" w:customStyle="1" w:styleId="st">
    <w:name w:val="st"/>
    <w:basedOn w:val="Noklusjumarindkopasfonts"/>
    <w:rsid w:val="009F04AD"/>
  </w:style>
  <w:style w:type="character" w:styleId="Izclums">
    <w:name w:val="Emphasis"/>
    <w:basedOn w:val="Noklusjumarindkopasfonts"/>
    <w:uiPriority w:val="20"/>
    <w:qFormat/>
    <w:rsid w:val="00BF29EC"/>
    <w:rPr>
      <w:b/>
      <w:bCs/>
      <w:i w:val="0"/>
      <w:iCs w:val="0"/>
    </w:rPr>
  </w:style>
  <w:style w:type="character" w:customStyle="1" w:styleId="st1">
    <w:name w:val="st1"/>
    <w:basedOn w:val="Noklusjumarindkopasfonts"/>
    <w:rsid w:val="00BF29EC"/>
  </w:style>
  <w:style w:type="paragraph" w:customStyle="1" w:styleId="naisnod">
    <w:name w:val="naisnod"/>
    <w:basedOn w:val="Parastais"/>
    <w:uiPriority w:val="99"/>
    <w:rsid w:val="00695743"/>
    <w:pPr>
      <w:spacing w:before="150" w:after="150"/>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Rorbaha@neplpadom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1D232-4E15-4612-9198-BF2D779A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Pages>
  <Words>2299</Words>
  <Characters>1311</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Izziņa par atzinumos sniegtajiem iebildumiem par Ministru kabineta sēdes protokollēmuma projektu un informatīvo ziņojumu „Par projekta „Latvijas romu platforma I: dialogs, sadarbība un iesaistīšana” īstenošanu Eiropas Savienības programmas „Tiesības, vien</vt:lpstr>
    </vt:vector>
  </TitlesOfParts>
  <Company>LR Kultūras Ministrija</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sēdes protokollēmuma projektu un informatīvo ziņojumu „Par projekta „Latvijas romu platforma I: dialogs, sadarbība un iesaistīšana” īstenošanu Eiropas Savienības programmas „Tiesības, vienlīdzība un pilsonība 2014 – 2020” sadaļas „Dotācijas nacionālo romu platformu izveides atbalstam” ietvaros”</dc:title>
  <dc:subject>Izziņa par atzinumos sniegtajiem iebildumiem par Ministru kabineta sēdes protokollēmuma projektu un informatīvo ziņojumu „Par projekta „Latvijas romu platforma I: dialogs, sadarbība un iesaistīšana” īstenošanu Eiropas Savienības programmas „Tiesības, vienlīdzība un pilsonība 2014 – 2020” sadaļas „Dotācijas nacionālo romu platformu izveides atbalstam” ietvaros”</dc:subject>
  <dc:creator>Deniss Kretalovs</dc:creator>
  <cp:keywords>Latvijas romu platforma </cp:keywords>
  <dc:description>Deniss.Kretalovs@km.gov.lv
67330312</dc:description>
  <cp:lastModifiedBy>Dzintra Rozīte</cp:lastModifiedBy>
  <cp:revision>94</cp:revision>
  <dcterms:created xsi:type="dcterms:W3CDTF">2014-08-05T11:14:00Z</dcterms:created>
  <dcterms:modified xsi:type="dcterms:W3CDTF">2019-11-04T07:55:00Z</dcterms:modified>
</cp:coreProperties>
</file>