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41FA" w14:textId="69030189" w:rsidR="00FE2CEF" w:rsidRPr="00E86D80" w:rsidRDefault="00024FE3" w:rsidP="002E498B">
      <w:pPr>
        <w:ind w:hanging="284"/>
        <w:jc w:val="center"/>
        <w:rPr>
          <w:rFonts w:ascii="Times New Roman" w:hAnsi="Times New Roman" w:cs="Times New Roman"/>
          <w:b/>
          <w:sz w:val="28"/>
          <w:szCs w:val="28"/>
        </w:rPr>
      </w:pPr>
      <w:r w:rsidRPr="00E86D80">
        <w:rPr>
          <w:rFonts w:ascii="Times New Roman" w:hAnsi="Times New Roman" w:cs="Times New Roman"/>
          <w:b/>
          <w:sz w:val="28"/>
          <w:szCs w:val="28"/>
        </w:rPr>
        <w:t>Ministru kabineta rīkojuma „</w:t>
      </w:r>
      <w:r w:rsidR="002E498B" w:rsidRPr="00E86D80">
        <w:rPr>
          <w:rFonts w:ascii="Times New Roman" w:hAnsi="Times New Roman" w:cs="Times New Roman"/>
          <w:b/>
          <w:sz w:val="28"/>
          <w:szCs w:val="28"/>
        </w:rPr>
        <w:t>Par apropriācijas pārdali neatliekamu pasākumu īstenošanai labklājības nozarē”</w:t>
      </w:r>
      <w:r w:rsidRPr="00E86D80">
        <w:rPr>
          <w:rFonts w:ascii="Times New Roman" w:hAnsi="Times New Roman" w:cs="Times New Roman"/>
          <w:b/>
          <w:sz w:val="28"/>
          <w:szCs w:val="28"/>
        </w:rPr>
        <w:t xml:space="preserve"> projekta sākotnējās ietekmes novērtējuma ziņojums (anotācija)</w:t>
      </w:r>
    </w:p>
    <w:tbl>
      <w:tblPr>
        <w:tblW w:w="6356"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
        <w:gridCol w:w="1261"/>
        <w:gridCol w:w="102"/>
        <w:gridCol w:w="9276"/>
        <w:gridCol w:w="7"/>
      </w:tblGrid>
      <w:tr w:rsidR="00E86D80" w:rsidRPr="00E86D80" w14:paraId="344A210A" w14:textId="77777777" w:rsidTr="00A4249D">
        <w:trPr>
          <w:trHeight w:val="482"/>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6674EE3" w14:textId="77777777" w:rsidR="00FA4B78" w:rsidRPr="00E86D80" w:rsidRDefault="00FA4B78" w:rsidP="00FA4B78">
            <w:pPr>
              <w:spacing w:before="100" w:beforeAutospacing="1" w:after="100" w:afterAutospacing="1" w:line="293" w:lineRule="atLeast"/>
              <w:jc w:val="center"/>
              <w:rPr>
                <w:rFonts w:ascii="Times New Roman" w:eastAsia="Times New Roman" w:hAnsi="Times New Roman" w:cs="Times New Roman"/>
                <w:b/>
                <w:bCs/>
                <w:sz w:val="24"/>
                <w:szCs w:val="24"/>
              </w:rPr>
            </w:pPr>
            <w:r w:rsidRPr="00E86D80">
              <w:rPr>
                <w:rFonts w:ascii="Times New Roman" w:eastAsia="Times New Roman" w:hAnsi="Times New Roman" w:cs="Times New Roman"/>
                <w:b/>
                <w:bCs/>
                <w:sz w:val="24"/>
                <w:szCs w:val="24"/>
              </w:rPr>
              <w:t>Tiesību akta projekta anotācijas kopsavilkums</w:t>
            </w:r>
          </w:p>
        </w:tc>
      </w:tr>
      <w:tr w:rsidR="00E86D80" w:rsidRPr="00E86D80" w14:paraId="1185772A" w14:textId="77777777" w:rsidTr="00A4249D">
        <w:trPr>
          <w:trHeight w:val="482"/>
          <w:jc w:val="center"/>
        </w:trPr>
        <w:tc>
          <w:tcPr>
            <w:tcW w:w="690" w:type="pct"/>
            <w:gridSpan w:val="2"/>
            <w:tcBorders>
              <w:top w:val="outset" w:sz="6" w:space="0" w:color="414142"/>
              <w:left w:val="outset" w:sz="6" w:space="0" w:color="414142"/>
              <w:bottom w:val="outset" w:sz="6" w:space="0" w:color="414142"/>
              <w:right w:val="outset" w:sz="6" w:space="0" w:color="414142"/>
            </w:tcBorders>
            <w:vAlign w:val="center"/>
          </w:tcPr>
          <w:p w14:paraId="04560577" w14:textId="397B4EAD" w:rsidR="00ED32EF" w:rsidRPr="00E86D80" w:rsidRDefault="00ED32EF" w:rsidP="00ED32EF">
            <w:pPr>
              <w:spacing w:before="100" w:beforeAutospacing="1" w:after="100" w:afterAutospacing="1" w:line="293" w:lineRule="atLeast"/>
              <w:rPr>
                <w:rFonts w:ascii="Times New Roman" w:eastAsia="Times New Roman" w:hAnsi="Times New Roman" w:cs="Times New Roman"/>
                <w:b/>
                <w:bCs/>
                <w:sz w:val="24"/>
                <w:szCs w:val="24"/>
              </w:rPr>
            </w:pPr>
            <w:r w:rsidRPr="00E86D80">
              <w:rPr>
                <w:rFonts w:ascii="Times New Roman" w:eastAsia="Times New Roman" w:hAnsi="Times New Roman" w:cs="Times New Roman"/>
                <w:iCs/>
                <w:sz w:val="24"/>
                <w:szCs w:val="24"/>
              </w:rPr>
              <w:t>Mērķis, risinājums un projekta spēkā stāšanās laiks</w:t>
            </w:r>
          </w:p>
        </w:tc>
        <w:tc>
          <w:tcPr>
            <w:tcW w:w="4310" w:type="pct"/>
            <w:gridSpan w:val="3"/>
            <w:tcBorders>
              <w:top w:val="outset" w:sz="6" w:space="0" w:color="414142"/>
              <w:left w:val="outset" w:sz="6" w:space="0" w:color="414142"/>
              <w:bottom w:val="outset" w:sz="6" w:space="0" w:color="414142"/>
              <w:right w:val="outset" w:sz="6" w:space="0" w:color="414142"/>
            </w:tcBorders>
          </w:tcPr>
          <w:p w14:paraId="05B3920A" w14:textId="77777777" w:rsidR="00ED32EF" w:rsidRPr="00E86D80" w:rsidRDefault="00ED32EF" w:rsidP="00ED32EF">
            <w:pPr>
              <w:jc w:val="both"/>
              <w:rPr>
                <w:rFonts w:ascii="Times New Roman" w:eastAsia="Times New Roman" w:hAnsi="Times New Roman" w:cs="Times New Roman"/>
                <w:i/>
                <w:sz w:val="24"/>
                <w:szCs w:val="24"/>
              </w:rPr>
            </w:pPr>
            <w:bookmarkStart w:id="0" w:name="_Hlk20812997"/>
            <w:r w:rsidRPr="00E86D80">
              <w:rPr>
                <w:rFonts w:ascii="Times New Roman" w:eastAsia="Times New Roman" w:hAnsi="Times New Roman" w:cs="Times New Roman"/>
                <w:sz w:val="24"/>
                <w:szCs w:val="24"/>
              </w:rPr>
              <w:t xml:space="preserve">Ministru kabineta rīkojuma projekts “Par apropriācijas pārdali neatliekamu pasākumu īstenošanai labklājības nozarē” (turpmāk – </w:t>
            </w:r>
            <w:r w:rsidRPr="00E86D80">
              <w:rPr>
                <w:rFonts w:ascii="Times New Roman" w:hAnsi="Times New Roman" w:cs="Times New Roman"/>
                <w:sz w:val="24"/>
                <w:szCs w:val="24"/>
              </w:rPr>
              <w:t>Ministru kabineta rīkojuma projekts</w:t>
            </w:r>
            <w:r w:rsidRPr="00E86D80">
              <w:rPr>
                <w:rFonts w:ascii="Times New Roman" w:eastAsia="Times New Roman" w:hAnsi="Times New Roman" w:cs="Times New Roman"/>
                <w:sz w:val="24"/>
                <w:szCs w:val="24"/>
              </w:rPr>
              <w:t>) ir izstrādāts, lai nodrošinātu finansējumu nozarē neatliekamu pasākumu īstenošanai:</w:t>
            </w:r>
          </w:p>
          <w:p w14:paraId="54F6401B" w14:textId="635ED0CC" w:rsidR="00ED32EF" w:rsidRPr="00E86D80" w:rsidRDefault="00ED32EF" w:rsidP="00C33B05">
            <w:pPr>
              <w:pStyle w:val="ListParagraph"/>
              <w:numPr>
                <w:ilvl w:val="0"/>
                <w:numId w:val="11"/>
              </w:numPr>
              <w:jc w:val="both"/>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tehnisko palīglīdzekļu nodrošināšanai (rindu mazināšanai);</w:t>
            </w:r>
          </w:p>
          <w:p w14:paraId="477D0863" w14:textId="6968DF10" w:rsidR="00C33B05" w:rsidRPr="00E86D80" w:rsidRDefault="00C33B05" w:rsidP="00C33B05">
            <w:pPr>
              <w:pStyle w:val="ListParagraph"/>
              <w:numPr>
                <w:ilvl w:val="0"/>
                <w:numId w:val="11"/>
              </w:numPr>
              <w:spacing w:after="0" w:line="240" w:lineRule="auto"/>
              <w:jc w:val="both"/>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asistentu pakalpojumu pašvaldībās finansēšanai atbilstoši faktiskajam pieprasījumam pēc pakalpojuma;</w:t>
            </w:r>
          </w:p>
          <w:p w14:paraId="4E881AA9" w14:textId="39772361" w:rsidR="00040FC3" w:rsidRPr="00E86D80" w:rsidRDefault="00E9765D" w:rsidP="00040FC3">
            <w:pPr>
              <w:pStyle w:val="ListParagraph"/>
              <w:numPr>
                <w:ilvl w:val="0"/>
                <w:numId w:val="11"/>
              </w:numPr>
              <w:spacing w:after="0" w:line="240" w:lineRule="auto"/>
              <w:jc w:val="both"/>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 xml:space="preserve">sociālās rehabilitācijas </w:t>
            </w:r>
            <w:r w:rsidR="00040FC3" w:rsidRPr="00E86D80">
              <w:rPr>
                <w:rFonts w:ascii="Times New Roman" w:eastAsia="Times New Roman" w:hAnsi="Times New Roman" w:cs="Times New Roman"/>
                <w:i/>
                <w:sz w:val="24"/>
                <w:szCs w:val="24"/>
              </w:rPr>
              <w:t>pakalpojum</w:t>
            </w:r>
            <w:r w:rsidRPr="00E86D80">
              <w:rPr>
                <w:rFonts w:ascii="Times New Roman" w:eastAsia="Times New Roman" w:hAnsi="Times New Roman" w:cs="Times New Roman"/>
                <w:i/>
                <w:sz w:val="24"/>
                <w:szCs w:val="24"/>
              </w:rPr>
              <w:t>u</w:t>
            </w:r>
            <w:r w:rsidR="00040FC3" w:rsidRPr="00E86D80">
              <w:rPr>
                <w:rFonts w:ascii="Times New Roman" w:eastAsia="Times New Roman" w:hAnsi="Times New Roman" w:cs="Times New Roman"/>
                <w:i/>
                <w:sz w:val="24"/>
                <w:szCs w:val="24"/>
              </w:rPr>
              <w:t xml:space="preserve"> </w:t>
            </w:r>
            <w:r w:rsidR="005E54CD" w:rsidRPr="00E86D80">
              <w:rPr>
                <w:rFonts w:ascii="Times New Roman" w:eastAsia="Times New Roman" w:hAnsi="Times New Roman" w:cs="Times New Roman"/>
                <w:i/>
                <w:sz w:val="24"/>
                <w:szCs w:val="24"/>
              </w:rPr>
              <w:t xml:space="preserve">personām ar redzes invaliditāti un personām ar dzirdes invaliditāti </w:t>
            </w:r>
            <w:r w:rsidR="00040FC3" w:rsidRPr="00E86D80">
              <w:rPr>
                <w:rFonts w:ascii="Times New Roman" w:eastAsia="Times New Roman" w:hAnsi="Times New Roman" w:cs="Times New Roman"/>
                <w:i/>
                <w:sz w:val="24"/>
                <w:szCs w:val="24"/>
              </w:rPr>
              <w:t>nodrošināšanai (rindu mazināšanai);</w:t>
            </w:r>
          </w:p>
          <w:p w14:paraId="352CBF7C" w14:textId="6FDC2A15" w:rsidR="00ED32EF" w:rsidRPr="00E86D80" w:rsidRDefault="00ED32EF" w:rsidP="00C33B05">
            <w:pPr>
              <w:pStyle w:val="ListParagraph"/>
              <w:numPr>
                <w:ilvl w:val="0"/>
                <w:numId w:val="11"/>
              </w:numPr>
              <w:jc w:val="both"/>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Valsts sociālās aprūpes centru sniegto pakalpojumu kvalitātes uzlabošanai - infrastruktūras sakārtošanai</w:t>
            </w:r>
            <w:r w:rsidR="004C0400" w:rsidRPr="00E86D80">
              <w:rPr>
                <w:rFonts w:ascii="Times New Roman" w:eastAsia="Times New Roman" w:hAnsi="Times New Roman" w:cs="Times New Roman"/>
                <w:i/>
                <w:sz w:val="24"/>
                <w:szCs w:val="24"/>
              </w:rPr>
              <w:t>,</w:t>
            </w:r>
            <w:r w:rsidR="005E54CD" w:rsidRPr="00E86D80">
              <w:rPr>
                <w:rFonts w:ascii="Times New Roman" w:eastAsia="Times New Roman" w:hAnsi="Times New Roman" w:cs="Times New Roman"/>
                <w:i/>
                <w:sz w:val="24"/>
                <w:szCs w:val="24"/>
              </w:rPr>
              <w:t xml:space="preserve"> materiāltehniskās bāzes atjaunošanai</w:t>
            </w:r>
            <w:r w:rsidR="004C0400" w:rsidRPr="00E86D80">
              <w:rPr>
                <w:rFonts w:ascii="Times New Roman" w:eastAsia="Times New Roman" w:hAnsi="Times New Roman" w:cs="Times New Roman"/>
                <w:i/>
                <w:sz w:val="24"/>
                <w:szCs w:val="24"/>
              </w:rPr>
              <w:t xml:space="preserve"> un tehniskās apsekošanas veikšanai;</w:t>
            </w:r>
          </w:p>
          <w:p w14:paraId="4A7CBC45" w14:textId="6C4759BE" w:rsidR="004C0400" w:rsidRPr="00E86D80" w:rsidRDefault="00ED32EF" w:rsidP="004C0400">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E86D80">
              <w:rPr>
                <w:rFonts w:ascii="Times New Roman" w:eastAsia="Times New Roman" w:hAnsi="Times New Roman" w:cs="Times New Roman"/>
                <w:i/>
                <w:sz w:val="24"/>
                <w:szCs w:val="24"/>
              </w:rPr>
              <w:t xml:space="preserve">nozarei svarīgu jautājumu risināšanai - </w:t>
            </w:r>
            <w:r w:rsidR="004C0400" w:rsidRPr="00E86D80">
              <w:rPr>
                <w:rFonts w:ascii="Times New Roman" w:eastAsia="Times New Roman" w:hAnsi="Times New Roman" w:cs="Times New Roman"/>
                <w:i/>
                <w:sz w:val="24"/>
                <w:szCs w:val="24"/>
              </w:rPr>
              <w:t xml:space="preserve">IT infrastruktūras un datortehnikas atjaunošanai un sniegtā pakalpojuma uzlabošanai. </w:t>
            </w:r>
          </w:p>
          <w:p w14:paraId="3AF33C65" w14:textId="77777777" w:rsidR="004C0400" w:rsidRPr="00E86D80" w:rsidRDefault="004C0400" w:rsidP="004C0400">
            <w:pPr>
              <w:pStyle w:val="ListParagraph"/>
              <w:spacing w:after="0" w:line="240" w:lineRule="auto"/>
              <w:jc w:val="both"/>
              <w:rPr>
                <w:rFonts w:ascii="Times New Roman" w:eastAsia="Times New Roman" w:hAnsi="Times New Roman" w:cs="Times New Roman"/>
                <w:sz w:val="24"/>
                <w:szCs w:val="24"/>
              </w:rPr>
            </w:pPr>
          </w:p>
          <w:p w14:paraId="07B04CF8" w14:textId="2E4F8021" w:rsidR="00ED32EF" w:rsidRPr="00E86D80" w:rsidRDefault="00ED32EF" w:rsidP="004C0400">
            <w:pPr>
              <w:pStyle w:val="ListParagraph"/>
              <w:spacing w:after="0" w:line="240" w:lineRule="auto"/>
              <w:jc w:val="both"/>
              <w:rPr>
                <w:rFonts w:ascii="Times New Roman" w:eastAsia="Times New Roman" w:hAnsi="Times New Roman" w:cs="Times New Roman"/>
                <w:b/>
                <w:bCs/>
                <w:sz w:val="24"/>
                <w:szCs w:val="24"/>
              </w:rPr>
            </w:pPr>
            <w:r w:rsidRPr="00E86D80">
              <w:rPr>
                <w:rFonts w:ascii="Times New Roman" w:eastAsia="Times New Roman" w:hAnsi="Times New Roman" w:cs="Times New Roman"/>
                <w:sz w:val="24"/>
                <w:szCs w:val="24"/>
              </w:rPr>
              <w:t>Ministru kabineta rīkojuma projekts stājas spēkā pēc tā pieņemšanas.</w:t>
            </w:r>
            <w:bookmarkEnd w:id="0"/>
          </w:p>
        </w:tc>
      </w:tr>
      <w:tr w:rsidR="00E86D80" w:rsidRPr="00E86D80" w14:paraId="0E2002DF" w14:textId="77777777" w:rsidTr="00A4249D">
        <w:trPr>
          <w:trHeight w:val="783"/>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63BC5CD" w14:textId="41C251D6" w:rsidR="00FE2CEF" w:rsidRPr="00E86D80"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E86D80">
              <w:rPr>
                <w:rFonts w:ascii="Times New Roman" w:eastAsia="Times New Roman" w:hAnsi="Times New Roman" w:cs="Times New Roman"/>
                <w:b/>
                <w:bCs/>
                <w:sz w:val="24"/>
                <w:szCs w:val="24"/>
              </w:rPr>
              <w:t>I. Tiesību akta projekta izstrādes nepieciešamība</w:t>
            </w:r>
          </w:p>
        </w:tc>
      </w:tr>
      <w:tr w:rsidR="00E86D80" w:rsidRPr="00E86D80" w14:paraId="630037D3" w14:textId="77777777" w:rsidTr="00A4249D">
        <w:trPr>
          <w:gridAfter w:val="1"/>
          <w:wAfter w:w="4" w:type="pct"/>
          <w:trHeight w:val="405"/>
          <w:jc w:val="center"/>
        </w:trPr>
        <w:tc>
          <w:tcPr>
            <w:tcW w:w="111" w:type="pct"/>
            <w:tcBorders>
              <w:top w:val="outset" w:sz="6" w:space="0" w:color="414142"/>
              <w:left w:val="outset" w:sz="6" w:space="0" w:color="414142"/>
              <w:bottom w:val="outset" w:sz="6" w:space="0" w:color="414142"/>
              <w:right w:val="outset" w:sz="6" w:space="0" w:color="414142"/>
            </w:tcBorders>
            <w:hideMark/>
          </w:tcPr>
          <w:p w14:paraId="7D1ADDBB" w14:textId="77777777" w:rsidR="00FE2CEF" w:rsidRPr="00E86D80"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1.</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AB93C08" w14:textId="77777777" w:rsidR="00FE2CEF" w:rsidRPr="00E86D80" w:rsidRDefault="00FE2CEF" w:rsidP="00AF6A8F">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Pamatojums</w:t>
            </w:r>
          </w:p>
        </w:tc>
        <w:tc>
          <w:tcPr>
            <w:tcW w:w="4260" w:type="pct"/>
            <w:tcBorders>
              <w:top w:val="outset" w:sz="6" w:space="0" w:color="414142"/>
              <w:left w:val="outset" w:sz="6" w:space="0" w:color="414142"/>
              <w:bottom w:val="outset" w:sz="6" w:space="0" w:color="414142"/>
              <w:right w:val="outset" w:sz="6" w:space="0" w:color="414142"/>
            </w:tcBorders>
            <w:hideMark/>
          </w:tcPr>
          <w:p w14:paraId="5C083B0A" w14:textId="78C217B8" w:rsidR="00EB1E64" w:rsidRPr="00E86D80" w:rsidRDefault="00804257" w:rsidP="00EB1E64">
            <w:pPr>
              <w:spacing w:after="0" w:line="240" w:lineRule="auto"/>
              <w:ind w:right="96"/>
              <w:jc w:val="both"/>
              <w:rPr>
                <w:rFonts w:ascii="Times New Roman" w:hAnsi="Times New Roman" w:cs="Times New Roman"/>
                <w:sz w:val="24"/>
                <w:szCs w:val="24"/>
              </w:rPr>
            </w:pPr>
            <w:r w:rsidRPr="00E86D80">
              <w:rPr>
                <w:rFonts w:ascii="Times New Roman" w:hAnsi="Times New Roman" w:cs="Times New Roman"/>
                <w:sz w:val="24"/>
                <w:szCs w:val="24"/>
              </w:rPr>
              <w:t xml:space="preserve">Ministru kabineta rīkojuma projekts </w:t>
            </w:r>
            <w:r w:rsidR="00EB1E64" w:rsidRPr="00E86D80">
              <w:rPr>
                <w:rFonts w:ascii="Times New Roman" w:hAnsi="Times New Roman" w:cs="Times New Roman"/>
                <w:sz w:val="24"/>
                <w:szCs w:val="24"/>
              </w:rPr>
              <w:t>sagatavots saskaņā ar:</w:t>
            </w:r>
          </w:p>
          <w:p w14:paraId="1037F597" w14:textId="32FC323D" w:rsidR="007E1060" w:rsidRPr="00E86D80" w:rsidRDefault="009E1247" w:rsidP="007D2AA4">
            <w:pPr>
              <w:pStyle w:val="naiskr"/>
              <w:numPr>
                <w:ilvl w:val="0"/>
                <w:numId w:val="1"/>
              </w:numPr>
              <w:spacing w:before="0" w:after="0"/>
              <w:jc w:val="both"/>
            </w:pPr>
            <w:bookmarkStart w:id="1" w:name="_Hlk20813076"/>
            <w:r w:rsidRPr="00E86D80">
              <w:t>Likuma par budžetu un finanšu vadību 9.panta 13</w:t>
            </w:r>
            <w:r w:rsidRPr="00E86D80">
              <w:rPr>
                <w:vertAlign w:val="superscript"/>
              </w:rPr>
              <w:t>3</w:t>
            </w:r>
            <w:r w:rsidRPr="00E86D80">
              <w:t>.daļas 3 punktu</w:t>
            </w:r>
            <w:r w:rsidR="007E1060" w:rsidRPr="00E86D80">
              <w:t xml:space="preserve">,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w:t>
            </w:r>
            <w:r w:rsidR="007D42C1" w:rsidRPr="00E86D80">
              <w:t>9.panta 13.</w:t>
            </w:r>
            <w:r w:rsidR="007D42C1" w:rsidRPr="00E86D80">
              <w:rPr>
                <w:vertAlign w:val="superscript"/>
              </w:rPr>
              <w:t>2</w:t>
            </w:r>
            <w:r w:rsidR="007D42C1" w:rsidRPr="00E86D80">
              <w:t xml:space="preserve">.daļas </w:t>
            </w:r>
            <w:r w:rsidR="007E1060" w:rsidRPr="00E86D80">
              <w:t>nosacījumus. Minētā norma arī nosaka, ka apropriācijas pārdali atļauts veikt, ja Saeimas Budžeta un finanšu (nodokļu) komisija piecu dienu laikā pēc attiecīgās informācijas saņemšanas nav iebildusi pret apropriācijas pārdali;</w:t>
            </w:r>
          </w:p>
          <w:bookmarkEnd w:id="1"/>
          <w:p w14:paraId="6B292048" w14:textId="481FA798" w:rsidR="00EB1E64" w:rsidRPr="00E86D80" w:rsidRDefault="00202D52" w:rsidP="00EB1E64">
            <w:pPr>
              <w:pStyle w:val="naiskr"/>
              <w:numPr>
                <w:ilvl w:val="0"/>
                <w:numId w:val="1"/>
              </w:numPr>
              <w:spacing w:before="0" w:after="0"/>
              <w:jc w:val="both"/>
            </w:pPr>
            <w:r w:rsidRPr="00E86D80">
              <w:t>Likuma "Par valsts budžetu 201</w:t>
            </w:r>
            <w:r w:rsidR="00F063CB" w:rsidRPr="00E86D80">
              <w:t>9</w:t>
            </w:r>
            <w:r w:rsidR="00EB1E64" w:rsidRPr="00E86D80">
              <w:t xml:space="preserve">. gadam" </w:t>
            </w:r>
            <w:r w:rsidR="00F063CB" w:rsidRPr="00E86D80">
              <w:t>56</w:t>
            </w:r>
            <w:r w:rsidR="00EB1E64" w:rsidRPr="00E86D80">
              <w:t>.pant</w:t>
            </w:r>
            <w:r w:rsidR="00F063CB" w:rsidRPr="00E86D80">
              <w:t>u;</w:t>
            </w:r>
          </w:p>
          <w:p w14:paraId="23C864D1" w14:textId="77777777" w:rsidR="00EB1E64" w:rsidRPr="00E86D80" w:rsidRDefault="00EB1E64" w:rsidP="00EB1E64">
            <w:pPr>
              <w:pStyle w:val="naiskr"/>
              <w:numPr>
                <w:ilvl w:val="0"/>
                <w:numId w:val="1"/>
              </w:numPr>
              <w:spacing w:before="0" w:after="0"/>
              <w:jc w:val="both"/>
            </w:pPr>
            <w:r w:rsidRPr="00E86D80">
              <w:t>Likuma par budžetu un finanšu vadību 9.panta 13.daļas 1.punktu;</w:t>
            </w:r>
          </w:p>
          <w:p w14:paraId="59D066BD" w14:textId="76876953" w:rsidR="00EB1E64" w:rsidRDefault="00017EA1" w:rsidP="00017EA1">
            <w:pPr>
              <w:pStyle w:val="naiskr"/>
              <w:numPr>
                <w:ilvl w:val="0"/>
                <w:numId w:val="1"/>
              </w:numPr>
              <w:spacing w:before="0" w:after="0"/>
              <w:jc w:val="both"/>
            </w:pPr>
            <w:r w:rsidRPr="00E86D80">
              <w:t xml:space="preserve">Ministru kabineta 2018.gada 17.jūlija noteikumiem Nr.421 „Kārtība, kādā veic gadskārtējā valsts budžeta likumā noteiktās apropriācijas izmaiņas” </w:t>
            </w:r>
            <w:r w:rsidR="00202D52" w:rsidRPr="00E86D80">
              <w:t>15</w:t>
            </w:r>
            <w:r w:rsidR="00EB1E64" w:rsidRPr="00E86D80">
              <w:t>.punktu</w:t>
            </w:r>
            <w:r w:rsidR="00DE196A">
              <w:t>;</w:t>
            </w:r>
          </w:p>
          <w:p w14:paraId="43E09CD9" w14:textId="0313F1B1" w:rsidR="00DE196A" w:rsidRPr="00E86D80" w:rsidRDefault="00DE196A" w:rsidP="00017EA1">
            <w:pPr>
              <w:pStyle w:val="naiskr"/>
              <w:numPr>
                <w:ilvl w:val="0"/>
                <w:numId w:val="1"/>
              </w:numPr>
              <w:spacing w:before="0" w:after="0"/>
              <w:jc w:val="both"/>
            </w:pPr>
            <w:r w:rsidRPr="00DE196A">
              <w:t xml:space="preserve">2019.gada 29.oktobrī Ministru kabinetā izskatīto </w:t>
            </w:r>
            <w:r>
              <w:t>un atbalstīto I</w:t>
            </w:r>
            <w:r w:rsidRPr="00DE196A">
              <w:t>nformatīvo ziņojumu "Par valsts pamatbudžeta pamatfunkciju izdevumu prognozēto neapguvi un iespējamo līdzekļu pārdali 2019.gadā"</w:t>
            </w:r>
            <w:r>
              <w:t>.</w:t>
            </w:r>
          </w:p>
          <w:p w14:paraId="7D40A94C" w14:textId="3082DA42" w:rsidR="00D33168" w:rsidRPr="00E86D80" w:rsidRDefault="00EB1E64" w:rsidP="001F7D22">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Ministru kabineta rīkojuma projekts sagatavots, lai nodrošinātu sociālo pakalpojumu sniegšanu un rindu pēc sociā</w:t>
            </w:r>
            <w:r w:rsidR="00710122" w:rsidRPr="00E86D80">
              <w:rPr>
                <w:rFonts w:ascii="Times New Roman" w:hAnsi="Times New Roman" w:cs="Times New Roman"/>
                <w:sz w:val="24"/>
                <w:szCs w:val="24"/>
              </w:rPr>
              <w:t xml:space="preserve">lajiem pakalpojumiem mazināšanu </w:t>
            </w:r>
            <w:r w:rsidRPr="00E86D80">
              <w:rPr>
                <w:rFonts w:ascii="Times New Roman" w:hAnsi="Times New Roman" w:cs="Times New Roman"/>
                <w:sz w:val="24"/>
                <w:szCs w:val="24"/>
              </w:rPr>
              <w:t>un infrastruktūras sakārtoš</w:t>
            </w:r>
            <w:r w:rsidR="00F4444F" w:rsidRPr="00E86D80">
              <w:rPr>
                <w:rFonts w:ascii="Times New Roman" w:hAnsi="Times New Roman" w:cs="Times New Roman"/>
                <w:sz w:val="24"/>
                <w:szCs w:val="24"/>
              </w:rPr>
              <w:t>anu</w:t>
            </w:r>
            <w:r w:rsidRPr="00E86D80">
              <w:rPr>
                <w:rFonts w:ascii="Times New Roman" w:hAnsi="Times New Roman" w:cs="Times New Roman"/>
                <w:sz w:val="24"/>
                <w:szCs w:val="24"/>
              </w:rPr>
              <w:t xml:space="preserve"> labklājības nozarē</w:t>
            </w:r>
            <w:r w:rsidR="00D33168" w:rsidRPr="00E86D80">
              <w:rPr>
                <w:rFonts w:ascii="Times New Roman" w:hAnsi="Times New Roman" w:cs="Times New Roman"/>
                <w:sz w:val="24"/>
                <w:szCs w:val="24"/>
              </w:rPr>
              <w:t>, un, ņ</w:t>
            </w:r>
            <w:r w:rsidRPr="00E86D80">
              <w:rPr>
                <w:rFonts w:ascii="Times New Roman" w:hAnsi="Times New Roman" w:cs="Times New Roman"/>
                <w:sz w:val="24"/>
                <w:szCs w:val="24"/>
              </w:rPr>
              <w:t xml:space="preserve">emot vērā, ka paredzēta </w:t>
            </w:r>
            <w:r w:rsidR="00D33168" w:rsidRPr="00E86D80">
              <w:rPr>
                <w:rFonts w:ascii="Times New Roman" w:hAnsi="Times New Roman" w:cs="Times New Roman"/>
                <w:sz w:val="24"/>
                <w:szCs w:val="24"/>
              </w:rPr>
              <w:t xml:space="preserve">finansējuma </w:t>
            </w:r>
            <w:r w:rsidRPr="00E86D80">
              <w:rPr>
                <w:rFonts w:ascii="Times New Roman" w:hAnsi="Times New Roman" w:cs="Times New Roman"/>
                <w:sz w:val="24"/>
                <w:szCs w:val="24"/>
              </w:rPr>
              <w:t xml:space="preserve">pārdale </w:t>
            </w:r>
            <w:r w:rsidR="00D33168" w:rsidRPr="00E86D80">
              <w:rPr>
                <w:rFonts w:ascii="Times New Roman" w:hAnsi="Times New Roman" w:cs="Times New Roman"/>
                <w:sz w:val="24"/>
                <w:szCs w:val="24"/>
              </w:rPr>
              <w:t>starp</w:t>
            </w:r>
            <w:r w:rsidR="001F7D22" w:rsidRPr="00E86D80">
              <w:rPr>
                <w:rFonts w:ascii="Times New Roman" w:hAnsi="Times New Roman" w:cs="Times New Roman"/>
                <w:sz w:val="24"/>
                <w:szCs w:val="24"/>
              </w:rPr>
              <w:t xml:space="preserve"> Labklājības ministrijas (turpmāk – LM) budžeta programmām un apakšprogrammām</w:t>
            </w:r>
            <w:r w:rsidR="00BE7FA2" w:rsidRPr="00E86D80">
              <w:rPr>
                <w:rFonts w:ascii="Times New Roman" w:hAnsi="Times New Roman" w:cs="Times New Roman"/>
                <w:sz w:val="24"/>
                <w:szCs w:val="24"/>
              </w:rPr>
              <w:t xml:space="preserve"> no:</w:t>
            </w:r>
          </w:p>
          <w:p w14:paraId="2E71DF3F" w14:textId="77777777" w:rsidR="00B81542" w:rsidRPr="00E86D80" w:rsidRDefault="00B81542" w:rsidP="001F7D22">
            <w:pPr>
              <w:spacing w:after="0" w:line="240" w:lineRule="auto"/>
              <w:jc w:val="both"/>
              <w:rPr>
                <w:rFonts w:ascii="Times New Roman" w:hAnsi="Times New Roman" w:cs="Times New Roman"/>
                <w:sz w:val="24"/>
                <w:szCs w:val="24"/>
              </w:rPr>
            </w:pPr>
          </w:p>
          <w:p w14:paraId="26FBDBB3" w14:textId="57AA1D07" w:rsidR="00710122" w:rsidRPr="00E86D80" w:rsidRDefault="00BE7FA2" w:rsidP="00710122">
            <w:pPr>
              <w:pStyle w:val="ListParagraph"/>
              <w:numPr>
                <w:ilvl w:val="0"/>
                <w:numId w:val="5"/>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LM budžeta apakšprogrammas </w:t>
            </w:r>
            <w:r w:rsidR="00EB1E64" w:rsidRPr="00E86D80">
              <w:rPr>
                <w:rFonts w:ascii="Times New Roman" w:hAnsi="Times New Roman" w:cs="Times New Roman"/>
                <w:sz w:val="24"/>
                <w:szCs w:val="24"/>
              </w:rPr>
              <w:t>20.01.00. „Valsts sociālie pabalsti”</w:t>
            </w:r>
            <w:r w:rsidR="00710122" w:rsidRPr="00E86D80">
              <w:rPr>
                <w:rFonts w:ascii="Times New Roman" w:hAnsi="Times New Roman" w:cs="Times New Roman"/>
                <w:sz w:val="24"/>
                <w:szCs w:val="24"/>
              </w:rPr>
              <w:t xml:space="preserve"> </w:t>
            </w:r>
            <w:r w:rsidR="00EB1E64" w:rsidRPr="00E86D80">
              <w:rPr>
                <w:rFonts w:ascii="Times New Roman" w:hAnsi="Times New Roman" w:cs="Times New Roman"/>
                <w:sz w:val="24"/>
                <w:szCs w:val="24"/>
              </w:rPr>
              <w:t xml:space="preserve">izdevumiem </w:t>
            </w:r>
            <w:r w:rsidR="00EB1E64" w:rsidRPr="00E86D80">
              <w:rPr>
                <w:rFonts w:ascii="Times New Roman" w:hAnsi="Times New Roman" w:cs="Times New Roman"/>
                <w:sz w:val="24"/>
                <w:szCs w:val="24"/>
              </w:rPr>
              <w:lastRenderedPageBreak/>
              <w:t>sociālajiem pabalstiem;</w:t>
            </w:r>
          </w:p>
          <w:p w14:paraId="3428771A" w14:textId="36058260" w:rsidR="00F063CB" w:rsidRPr="00E86D80" w:rsidRDefault="00F063CB" w:rsidP="00F063CB">
            <w:pPr>
              <w:pStyle w:val="ListParagraph"/>
              <w:numPr>
                <w:ilvl w:val="0"/>
                <w:numId w:val="5"/>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LM budžeta apakšprogrammas 20.02.00. „Izdienas pensijas” izdevumiem sociālajiem pabalstiem;</w:t>
            </w:r>
          </w:p>
          <w:p w14:paraId="2C0C36B5" w14:textId="16685BB2" w:rsidR="00EB1E64" w:rsidRPr="00E86D80" w:rsidRDefault="00AC65AC" w:rsidP="00EB1E64">
            <w:pPr>
              <w:pStyle w:val="ListParagraph"/>
              <w:numPr>
                <w:ilvl w:val="0"/>
                <w:numId w:val="5"/>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Prioritārajiem pasākumiem</w:t>
            </w:r>
            <w:r w:rsidR="00EB1E64" w:rsidRPr="00E86D80">
              <w:rPr>
                <w:rFonts w:ascii="Times New Roman" w:hAnsi="Times New Roman" w:cs="Times New Roman"/>
                <w:sz w:val="24"/>
                <w:szCs w:val="24"/>
              </w:rPr>
              <w:t xml:space="preserve"> piešķirtā finansējuma citiem mērķiem, tai skaitā no:</w:t>
            </w:r>
          </w:p>
          <w:p w14:paraId="6B9B7C77" w14:textId="4205EB98" w:rsidR="00EB1E64" w:rsidRPr="00E86D80" w:rsidRDefault="00EB1E64" w:rsidP="007A271D">
            <w:pPr>
              <w:pStyle w:val="naiskr"/>
              <w:numPr>
                <w:ilvl w:val="0"/>
                <w:numId w:val="1"/>
              </w:numPr>
              <w:spacing w:before="0" w:after="0"/>
              <w:jc w:val="both"/>
            </w:pPr>
            <w:r w:rsidRPr="00E86D80">
              <w:t xml:space="preserve">LM budžeta programmas 05.00.00. „Valsts sociālie pakalpojumi” apakšprogrammā 05.01.00 „Sociālās rehabilitācijas valsts programmas” </w:t>
            </w:r>
            <w:r w:rsidR="00710122" w:rsidRPr="00E86D80">
              <w:t>201</w:t>
            </w:r>
            <w:r w:rsidR="00C33F55" w:rsidRPr="00E86D80">
              <w:t>9</w:t>
            </w:r>
            <w:r w:rsidRPr="00E86D80">
              <w:t xml:space="preserve">.gadā, atbilstoši Ministru kabineta </w:t>
            </w:r>
            <w:r w:rsidR="00710122" w:rsidRPr="00E86D80">
              <w:t xml:space="preserve">2017.gada 8.septembra  sēdes protokola Nr.44 1.§ 15.punktam </w:t>
            </w:r>
            <w:r w:rsidR="00394665" w:rsidRPr="00E86D80">
              <w:t>prioritārajam pasākumam</w:t>
            </w:r>
            <w:r w:rsidRPr="00E86D80">
              <w:t xml:space="preserve"> “</w:t>
            </w:r>
            <w:r w:rsidR="007A271D" w:rsidRPr="00E86D80">
              <w:t>Sociālās rehabilitācijas pakalpojumu klāsta pilnveidošana (papildināšana)</w:t>
            </w:r>
            <w:r w:rsidRPr="00E86D80">
              <w:t xml:space="preserve">” </w:t>
            </w:r>
            <w:r w:rsidR="007A271D" w:rsidRPr="00E86D80">
              <w:t>pasākumam “</w:t>
            </w:r>
            <w:proofErr w:type="spellStart"/>
            <w:r w:rsidR="007A271D" w:rsidRPr="00E86D80">
              <w:t>Psihosociālās</w:t>
            </w:r>
            <w:proofErr w:type="spellEnd"/>
            <w:r w:rsidR="007A271D" w:rsidRPr="00E86D80">
              <w:t xml:space="preserve"> rehabilitācijas pakalpojumu ieviešana  atbilstoši Sociālo pakalpojumu un sociālās palīdzības likumā noteiktajam” (</w:t>
            </w:r>
            <w:proofErr w:type="spellStart"/>
            <w:r w:rsidR="007A271D" w:rsidRPr="00E86D80">
              <w:t>psihosociālās</w:t>
            </w:r>
            <w:proofErr w:type="spellEnd"/>
            <w:r w:rsidR="007A271D" w:rsidRPr="00E86D80">
              <w:t xml:space="preserve"> rehabilitācijas nodrošināšana bērn</w:t>
            </w:r>
            <w:r w:rsidR="008E699B" w:rsidRPr="00E86D80">
              <w:t>ie</w:t>
            </w:r>
            <w:r w:rsidR="007A271D" w:rsidRPr="00E86D80">
              <w:t>m, kur</w:t>
            </w:r>
            <w:r w:rsidR="008E699B" w:rsidRPr="00E86D80">
              <w:t>ie</w:t>
            </w:r>
            <w:r w:rsidR="007A271D" w:rsidRPr="00E86D80">
              <w:t>m nepieciešama paliatīvā aprūpe, un ar viņ</w:t>
            </w:r>
            <w:r w:rsidR="008E699B" w:rsidRPr="00E86D80">
              <w:t>iem</w:t>
            </w:r>
            <w:r w:rsidR="007A271D" w:rsidRPr="00E86D80">
              <w:t xml:space="preserve"> vienā mājsaimniecībā dzīvojošiem ģimenes locekļiem vai audžuģimenei) </w:t>
            </w:r>
            <w:r w:rsidRPr="00E86D80">
              <w:t>piešķirtā finansējuma;</w:t>
            </w:r>
          </w:p>
          <w:p w14:paraId="05D775A9" w14:textId="6146D79C" w:rsidR="00312E30" w:rsidRPr="00E86D80" w:rsidRDefault="00312E30" w:rsidP="00312E30">
            <w:pPr>
              <w:pStyle w:val="naiskr"/>
              <w:numPr>
                <w:ilvl w:val="0"/>
                <w:numId w:val="1"/>
              </w:numPr>
              <w:spacing w:before="0" w:after="0"/>
              <w:jc w:val="both"/>
            </w:pPr>
            <w:r w:rsidRPr="00E86D80">
              <w:t>LM budžeta programmas 05.00.00. „Valsts sociālie pakalpojumi” apakšprogrammā 05.01.00 „Sociālās rehabilitācijas valsts programmas” 201</w:t>
            </w:r>
            <w:r w:rsidR="00C33F55" w:rsidRPr="00E86D80">
              <w:t>9</w:t>
            </w:r>
            <w:r w:rsidRPr="00E86D80">
              <w:t>.gadā, atbilstoši Ministru kabineta 2017.gada 8.septembra  sēdes protokola Nr.44 1.§ 15.punktam prioritārajam pasākumam “Sociālās rehabilitācijas pakalpojumu klāsta pilnveidošana (papildināšana)” pasākumam “</w:t>
            </w:r>
            <w:proofErr w:type="spellStart"/>
            <w:r w:rsidRPr="00E86D80">
              <w:t>Psihosociālās</w:t>
            </w:r>
            <w:proofErr w:type="spellEnd"/>
            <w:r w:rsidRPr="00E86D80">
              <w:t xml:space="preserve"> rehabilitācijas pakalpojumu ieviešana  atbilstoši Sociālo pakalpojumu un sociālās palīdzības likumā noteiktajam” (</w:t>
            </w:r>
            <w:proofErr w:type="spellStart"/>
            <w:r w:rsidR="0064201E" w:rsidRPr="00E86D80">
              <w:t>psihosociālās</w:t>
            </w:r>
            <w:proofErr w:type="spellEnd"/>
            <w:r w:rsidR="0064201E" w:rsidRPr="00E86D80">
              <w:t xml:space="preserve"> rehabilitācijas nodrošināšana personām ar prognozējamu vai pirmreizēju invaliditāti, kuras cēlonis ir onkoloģiska slimība, un viņu ģimenes locekļiem</w:t>
            </w:r>
            <w:r w:rsidRPr="00E86D80">
              <w:t>) piešķirtā finansējuma;</w:t>
            </w:r>
          </w:p>
          <w:p w14:paraId="6D1B69B6" w14:textId="6E399485" w:rsidR="00E85C99" w:rsidRPr="00E86D80" w:rsidRDefault="00EB1E64" w:rsidP="00CA0C0B">
            <w:pPr>
              <w:pStyle w:val="naiskr"/>
              <w:numPr>
                <w:ilvl w:val="0"/>
                <w:numId w:val="1"/>
              </w:numPr>
              <w:spacing w:before="0" w:after="0"/>
              <w:jc w:val="both"/>
            </w:pPr>
            <w:r w:rsidRPr="00E86D80">
              <w:t xml:space="preserve">LM budžeta programmas 05.00.00. „ Valsts sociālie pakalpojumi” apakšprogrammā 05.01.00 „Sociālās rehabilitācijas valsts programmas” </w:t>
            </w:r>
            <w:r w:rsidR="007A271D" w:rsidRPr="00E86D80">
              <w:t>201</w:t>
            </w:r>
            <w:r w:rsidR="00C33F55" w:rsidRPr="00E86D80">
              <w:t>9</w:t>
            </w:r>
            <w:r w:rsidRPr="00E86D80">
              <w:t xml:space="preserve">.gadā, atbilstoši Ministru kabineta </w:t>
            </w:r>
            <w:r w:rsidR="007A271D" w:rsidRPr="00E86D80">
              <w:t>2017.gada 8.septembra  sēdes protokola Nr.44 1.§ 15.punktam</w:t>
            </w:r>
            <w:r w:rsidRPr="00E86D80">
              <w:t xml:space="preserve">, </w:t>
            </w:r>
            <w:r w:rsidR="00394665" w:rsidRPr="00E86D80">
              <w:t>prioritārajam pasākumam</w:t>
            </w:r>
            <w:r w:rsidRPr="00E86D80">
              <w:t xml:space="preserve"> “</w:t>
            </w:r>
            <w:r w:rsidR="007A271D" w:rsidRPr="00E86D80">
              <w:t>Sociāla rakstura institūcijām kapacitātes stiprināšanai un sociālām programmām bērnu tiesību aizsardzības jomās un ar šiem pasākumiem saistīto IT sistēmu pielāgošanai</w:t>
            </w:r>
            <w:r w:rsidRPr="00E86D80">
              <w:t xml:space="preserve">” </w:t>
            </w:r>
            <w:r w:rsidR="007A271D" w:rsidRPr="00E86D80">
              <w:t xml:space="preserve">pasākumam “Sociālās rehabilitācijas pakalpojumu no </w:t>
            </w:r>
            <w:proofErr w:type="spellStart"/>
            <w:r w:rsidR="007A271D" w:rsidRPr="00E86D80">
              <w:t>psihoaktīvajām</w:t>
            </w:r>
            <w:proofErr w:type="spellEnd"/>
            <w:r w:rsidR="007A271D" w:rsidRPr="00E86D80">
              <w:t xml:space="preserve"> vielām atkarīgām nepilngadīgām personām nodrošināšana”</w:t>
            </w:r>
            <w:r w:rsidR="00017EA1" w:rsidRPr="00E86D80">
              <w:t xml:space="preserve"> piešķirtā finansējuma,</w:t>
            </w:r>
          </w:p>
          <w:p w14:paraId="6704882A" w14:textId="49B172EA" w:rsidR="00EB1E64" w:rsidRPr="00E86D80" w:rsidRDefault="00EB1E64" w:rsidP="00EB1E64">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atbilstoši</w:t>
            </w:r>
            <w:r w:rsidR="007F1386" w:rsidRPr="00E86D80">
              <w:rPr>
                <w:rFonts w:ascii="Times New Roman" w:hAnsi="Times New Roman" w:cs="Times New Roman"/>
                <w:sz w:val="24"/>
                <w:szCs w:val="24"/>
              </w:rPr>
              <w:t xml:space="preserve"> </w:t>
            </w:r>
            <w:r w:rsidR="002B52B8" w:rsidRPr="00E86D80">
              <w:rPr>
                <w:rFonts w:ascii="Times New Roman" w:hAnsi="Times New Roman" w:cs="Times New Roman"/>
                <w:sz w:val="24"/>
                <w:szCs w:val="24"/>
              </w:rPr>
              <w:t>L</w:t>
            </w:r>
            <w:r w:rsidR="00CA0C0B" w:rsidRPr="00E86D80">
              <w:rPr>
                <w:rFonts w:ascii="Times New Roman" w:hAnsi="Times New Roman" w:cs="Times New Roman"/>
                <w:sz w:val="24"/>
                <w:szCs w:val="24"/>
              </w:rPr>
              <w:t>ikuma par budžetu un finanšu vadību 9.panta 13</w:t>
            </w:r>
            <w:r w:rsidR="00CA0C0B" w:rsidRPr="00E86D80">
              <w:rPr>
                <w:rFonts w:ascii="Times New Roman" w:hAnsi="Times New Roman" w:cs="Times New Roman"/>
                <w:sz w:val="24"/>
                <w:szCs w:val="24"/>
                <w:vertAlign w:val="superscript"/>
              </w:rPr>
              <w:t>3</w:t>
            </w:r>
            <w:r w:rsidR="00CA0C0B" w:rsidRPr="00E86D80">
              <w:rPr>
                <w:rFonts w:ascii="Times New Roman" w:hAnsi="Times New Roman" w:cs="Times New Roman"/>
                <w:sz w:val="24"/>
                <w:szCs w:val="24"/>
              </w:rPr>
              <w:t>.daļas 3 punktam</w:t>
            </w:r>
            <w:r w:rsidRPr="00E86D80">
              <w:rPr>
                <w:rFonts w:ascii="Times New Roman" w:hAnsi="Times New Roman" w:cs="Times New Roman"/>
                <w:sz w:val="24"/>
                <w:szCs w:val="24"/>
              </w:rPr>
              <w:t>, par finansējuma pārdali lemj Ministru kabinets.</w:t>
            </w:r>
          </w:p>
          <w:p w14:paraId="2E4FD917" w14:textId="504117DC" w:rsidR="00394665" w:rsidRPr="00E86D80" w:rsidRDefault="00EB1E64" w:rsidP="00394665">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Atbilstoši</w:t>
            </w:r>
            <w:r w:rsidR="007F1386" w:rsidRPr="00E86D80">
              <w:rPr>
                <w:rFonts w:ascii="Times New Roman" w:hAnsi="Times New Roman" w:cs="Times New Roman"/>
                <w:sz w:val="24"/>
                <w:szCs w:val="24"/>
              </w:rPr>
              <w:t xml:space="preserve"> </w:t>
            </w:r>
            <w:r w:rsidR="002B52B8" w:rsidRPr="00E86D80">
              <w:rPr>
                <w:rFonts w:ascii="Times New Roman" w:hAnsi="Times New Roman" w:cs="Times New Roman"/>
                <w:sz w:val="24"/>
                <w:szCs w:val="24"/>
              </w:rPr>
              <w:t>Likuma par budžetu un finanšu vadību 9.panta 13</w:t>
            </w:r>
            <w:r w:rsidR="002B52B8" w:rsidRPr="00E86D80">
              <w:rPr>
                <w:rFonts w:ascii="Times New Roman" w:hAnsi="Times New Roman" w:cs="Times New Roman"/>
                <w:sz w:val="24"/>
                <w:szCs w:val="24"/>
                <w:vertAlign w:val="superscript"/>
              </w:rPr>
              <w:t>2</w:t>
            </w:r>
            <w:r w:rsidR="002B52B8" w:rsidRPr="00E86D80">
              <w:rPr>
                <w:rFonts w:ascii="Times New Roman" w:hAnsi="Times New Roman" w:cs="Times New Roman"/>
                <w:sz w:val="24"/>
                <w:szCs w:val="24"/>
              </w:rPr>
              <w:t xml:space="preserve">.daļas 5 punktam </w:t>
            </w:r>
            <w:r w:rsidRPr="00E86D80">
              <w:rPr>
                <w:rFonts w:ascii="Times New Roman" w:hAnsi="Times New Roman" w:cs="Times New Roman"/>
                <w:sz w:val="24"/>
                <w:szCs w:val="24"/>
              </w:rPr>
              <w:t xml:space="preserve">pārdalāmās apropriācijas starp programmām un apakšprogrammām un budžeta izdevumu kodiem atbilstoši ekonomiskajām kategorijām apmērs ir </w:t>
            </w:r>
            <w:r w:rsidR="007079FF" w:rsidRPr="00E86D80">
              <w:rPr>
                <w:rFonts w:ascii="Times New Roman" w:hAnsi="Times New Roman" w:cs="Times New Roman"/>
                <w:sz w:val="24"/>
                <w:szCs w:val="24"/>
              </w:rPr>
              <w:t>4 125 524</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2B52B8" w:rsidRPr="00E86D80">
              <w:rPr>
                <w:rFonts w:ascii="Times New Roman" w:hAnsi="Times New Roman" w:cs="Times New Roman"/>
                <w:i/>
                <w:sz w:val="24"/>
                <w:szCs w:val="24"/>
              </w:rPr>
              <w:t xml:space="preserve">, </w:t>
            </w:r>
            <w:r w:rsidR="002B52B8" w:rsidRPr="00E86D80">
              <w:rPr>
                <w:rFonts w:ascii="Times New Roman" w:hAnsi="Times New Roman" w:cs="Times New Roman"/>
                <w:sz w:val="24"/>
                <w:szCs w:val="24"/>
              </w:rPr>
              <w:t>tai skaitā</w:t>
            </w:r>
            <w:r w:rsidRPr="00E86D80">
              <w:rPr>
                <w:rFonts w:ascii="Times New Roman" w:hAnsi="Times New Roman" w:cs="Times New Roman"/>
                <w:sz w:val="24"/>
                <w:szCs w:val="24"/>
              </w:rPr>
              <w:t xml:space="preserve"> no budžeta apakšprogrammas 20.01.00. „Valsts sociālie pabalsti” sociālajiem pabalstiem</w:t>
            </w:r>
            <w:r w:rsidR="00017EA1" w:rsidRPr="00E86D80">
              <w:rPr>
                <w:rFonts w:ascii="Times New Roman" w:hAnsi="Times New Roman" w:cs="Times New Roman"/>
                <w:sz w:val="24"/>
                <w:szCs w:val="24"/>
              </w:rPr>
              <w:t xml:space="preserve"> </w:t>
            </w:r>
            <w:r w:rsidR="007079FF" w:rsidRPr="00E86D80">
              <w:rPr>
                <w:rFonts w:ascii="Times New Roman" w:hAnsi="Times New Roman" w:cs="Times New Roman"/>
                <w:sz w:val="24"/>
                <w:szCs w:val="24"/>
              </w:rPr>
              <w:t>3 221 211</w:t>
            </w:r>
            <w:r w:rsidR="002B52B8"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2B52B8" w:rsidRPr="00E86D80">
              <w:rPr>
                <w:rFonts w:ascii="Times New Roman" w:hAnsi="Times New Roman" w:cs="Times New Roman"/>
                <w:sz w:val="24"/>
                <w:szCs w:val="24"/>
              </w:rPr>
              <w:t xml:space="preserve"> apmērā </w:t>
            </w:r>
            <w:r w:rsidR="00017EA1" w:rsidRPr="00E86D80">
              <w:rPr>
                <w:rFonts w:ascii="Times New Roman" w:hAnsi="Times New Roman" w:cs="Times New Roman"/>
                <w:sz w:val="24"/>
                <w:szCs w:val="24"/>
              </w:rPr>
              <w:t>(bērna kopšanas pabalstam</w:t>
            </w:r>
            <w:r w:rsidR="007079FF" w:rsidRPr="00E86D80">
              <w:rPr>
                <w:rFonts w:ascii="Times New Roman" w:hAnsi="Times New Roman" w:cs="Times New Roman"/>
                <w:sz w:val="24"/>
                <w:szCs w:val="24"/>
              </w:rPr>
              <w:t xml:space="preserve">) </w:t>
            </w:r>
            <w:r w:rsidR="002B52B8" w:rsidRPr="00E86D80">
              <w:rPr>
                <w:rFonts w:ascii="Times New Roman" w:hAnsi="Times New Roman" w:cs="Times New Roman"/>
                <w:sz w:val="24"/>
                <w:szCs w:val="24"/>
              </w:rPr>
              <w:t xml:space="preserve">un </w:t>
            </w:r>
            <w:r w:rsidR="00394665" w:rsidRPr="00E86D80">
              <w:rPr>
                <w:rFonts w:ascii="Times New Roman" w:hAnsi="Times New Roman" w:cs="Times New Roman"/>
                <w:sz w:val="24"/>
                <w:szCs w:val="24"/>
              </w:rPr>
              <w:t xml:space="preserve"> </w:t>
            </w:r>
            <w:r w:rsidR="002B52B8" w:rsidRPr="00E86D80">
              <w:rPr>
                <w:rFonts w:ascii="Times New Roman" w:hAnsi="Times New Roman" w:cs="Times New Roman"/>
                <w:sz w:val="24"/>
                <w:szCs w:val="24"/>
              </w:rPr>
              <w:t xml:space="preserve">budžeta apakšprogrammas 20.02.00. „Izdienas pensijas” sociālajiem pabalstiem </w:t>
            </w:r>
            <w:r w:rsidR="007079FF" w:rsidRPr="00E86D80">
              <w:rPr>
                <w:rFonts w:ascii="Times New Roman" w:hAnsi="Times New Roman" w:cs="Times New Roman"/>
                <w:sz w:val="24"/>
                <w:szCs w:val="24"/>
              </w:rPr>
              <w:t>624 561</w:t>
            </w:r>
            <w:r w:rsidR="002B52B8"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2B52B8" w:rsidRPr="00E86D80">
              <w:rPr>
                <w:rFonts w:ascii="Times New Roman" w:hAnsi="Times New Roman" w:cs="Times New Roman"/>
                <w:sz w:val="24"/>
                <w:szCs w:val="24"/>
              </w:rPr>
              <w:t xml:space="preserve"> apmērā</w:t>
            </w:r>
            <w:r w:rsidR="00E7055B" w:rsidRPr="00E86D80">
              <w:rPr>
                <w:rFonts w:ascii="Times New Roman" w:hAnsi="Times New Roman" w:cs="Times New Roman"/>
                <w:sz w:val="24"/>
                <w:szCs w:val="24"/>
              </w:rPr>
              <w:t xml:space="preserve"> (izdienas pensijām).</w:t>
            </w:r>
          </w:p>
          <w:p w14:paraId="249AD593" w14:textId="5C55A495" w:rsidR="00A65716" w:rsidRPr="00E86D80" w:rsidRDefault="00EB1E64" w:rsidP="00E85C99">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Atbilstoši</w:t>
            </w:r>
            <w:r w:rsidR="007F1386" w:rsidRPr="00E86D80">
              <w:rPr>
                <w:rFonts w:ascii="Times New Roman" w:hAnsi="Times New Roman" w:cs="Times New Roman"/>
                <w:sz w:val="24"/>
                <w:szCs w:val="24"/>
              </w:rPr>
              <w:t xml:space="preserve"> Likuma "Par valsts budžetu 201</w:t>
            </w:r>
            <w:r w:rsidR="00CA0C0B" w:rsidRPr="00E86D80">
              <w:rPr>
                <w:rFonts w:ascii="Times New Roman" w:hAnsi="Times New Roman" w:cs="Times New Roman"/>
                <w:sz w:val="24"/>
                <w:szCs w:val="24"/>
              </w:rPr>
              <w:t>9</w:t>
            </w:r>
            <w:r w:rsidR="004F616C" w:rsidRPr="00E86D80">
              <w:rPr>
                <w:rFonts w:ascii="Times New Roman" w:hAnsi="Times New Roman" w:cs="Times New Roman"/>
                <w:sz w:val="24"/>
                <w:szCs w:val="24"/>
              </w:rPr>
              <w:t xml:space="preserve">. gadam" </w:t>
            </w:r>
            <w:r w:rsidR="00CA0C0B" w:rsidRPr="00E86D80">
              <w:rPr>
                <w:rFonts w:ascii="Times New Roman" w:hAnsi="Times New Roman" w:cs="Times New Roman"/>
                <w:sz w:val="24"/>
                <w:szCs w:val="24"/>
              </w:rPr>
              <w:t>56</w:t>
            </w:r>
            <w:r w:rsidR="004F616C" w:rsidRPr="00E86D80">
              <w:rPr>
                <w:rFonts w:ascii="Times New Roman" w:hAnsi="Times New Roman" w:cs="Times New Roman"/>
                <w:sz w:val="24"/>
                <w:szCs w:val="24"/>
              </w:rPr>
              <w:t>.</w:t>
            </w:r>
            <w:r w:rsidRPr="00E86D80">
              <w:rPr>
                <w:rFonts w:ascii="Times New Roman" w:hAnsi="Times New Roman" w:cs="Times New Roman"/>
                <w:sz w:val="24"/>
                <w:szCs w:val="24"/>
              </w:rPr>
              <w:t>panta</w:t>
            </w:r>
            <w:r w:rsidR="00CA0C0B" w:rsidRPr="00E86D80">
              <w:rPr>
                <w:rFonts w:ascii="Times New Roman" w:hAnsi="Times New Roman" w:cs="Times New Roman"/>
                <w:sz w:val="24"/>
                <w:szCs w:val="24"/>
              </w:rPr>
              <w:t>m</w:t>
            </w:r>
            <w:r w:rsidRPr="00E86D80">
              <w:rPr>
                <w:rFonts w:ascii="Times New Roman" w:hAnsi="Times New Roman" w:cs="Times New Roman"/>
                <w:sz w:val="24"/>
                <w:szCs w:val="24"/>
              </w:rPr>
              <w:t xml:space="preserve"> pārdalāmās apropriācijas starp programmām un apakšprogrammām un budžeta izdevumu kodiem atbilstoši ekonomiskajām kategorijām apmērs ir </w:t>
            </w:r>
            <w:r w:rsidR="00CA0C0B" w:rsidRPr="00E86D80">
              <w:rPr>
                <w:rFonts w:ascii="Times New Roman" w:hAnsi="Times New Roman" w:cs="Times New Roman"/>
                <w:sz w:val="24"/>
                <w:szCs w:val="24"/>
              </w:rPr>
              <w:t>2</w:t>
            </w:r>
            <w:r w:rsidR="00C437C8" w:rsidRPr="00E86D80">
              <w:rPr>
                <w:rFonts w:ascii="Times New Roman" w:hAnsi="Times New Roman" w:cs="Times New Roman"/>
                <w:sz w:val="24"/>
                <w:szCs w:val="24"/>
              </w:rPr>
              <w:t>7</w:t>
            </w:r>
            <w:r w:rsidR="00362851" w:rsidRPr="00E86D80">
              <w:rPr>
                <w:rFonts w:ascii="Times New Roman" w:hAnsi="Times New Roman" w:cs="Times New Roman"/>
                <w:sz w:val="24"/>
                <w:szCs w:val="24"/>
              </w:rPr>
              <w:t>9 752</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CA0C0B" w:rsidRPr="00E86D80">
              <w:rPr>
                <w:rFonts w:ascii="Times New Roman" w:hAnsi="Times New Roman" w:cs="Times New Roman"/>
                <w:sz w:val="24"/>
                <w:szCs w:val="24"/>
              </w:rPr>
              <w:t xml:space="preserve"> </w:t>
            </w:r>
            <w:r w:rsidRPr="00E86D80">
              <w:rPr>
                <w:rFonts w:ascii="Times New Roman" w:hAnsi="Times New Roman" w:cs="Times New Roman"/>
                <w:sz w:val="24"/>
                <w:szCs w:val="24"/>
              </w:rPr>
              <w:t>budžeta apakšprogrammā 05.01.00„Sociālās reh</w:t>
            </w:r>
            <w:r w:rsidR="00AA5984" w:rsidRPr="00E86D80">
              <w:rPr>
                <w:rFonts w:ascii="Times New Roman" w:hAnsi="Times New Roman" w:cs="Times New Roman"/>
                <w:sz w:val="24"/>
                <w:szCs w:val="24"/>
              </w:rPr>
              <w:t xml:space="preserve">abilitācijas valsts programmas” </w:t>
            </w:r>
            <w:r w:rsidR="00394665" w:rsidRPr="00E86D80">
              <w:rPr>
                <w:rFonts w:ascii="Times New Roman" w:hAnsi="Times New Roman" w:cs="Times New Roman"/>
                <w:sz w:val="24"/>
                <w:szCs w:val="24"/>
              </w:rPr>
              <w:t>201</w:t>
            </w:r>
            <w:r w:rsidR="008C3FFC" w:rsidRPr="00E86D80">
              <w:rPr>
                <w:rFonts w:ascii="Times New Roman" w:hAnsi="Times New Roman" w:cs="Times New Roman"/>
                <w:sz w:val="24"/>
                <w:szCs w:val="24"/>
              </w:rPr>
              <w:t>9</w:t>
            </w:r>
            <w:r w:rsidRPr="00E86D80">
              <w:rPr>
                <w:rFonts w:ascii="Times New Roman" w:hAnsi="Times New Roman" w:cs="Times New Roman"/>
                <w:sz w:val="24"/>
                <w:szCs w:val="24"/>
              </w:rPr>
              <w:t xml:space="preserve">.gadā </w:t>
            </w:r>
            <w:r w:rsidR="00AC65AC" w:rsidRPr="00E86D80">
              <w:rPr>
                <w:rFonts w:ascii="Times New Roman" w:hAnsi="Times New Roman" w:cs="Times New Roman"/>
                <w:sz w:val="24"/>
                <w:szCs w:val="24"/>
              </w:rPr>
              <w:t>prioritārajam pasākumam</w:t>
            </w:r>
            <w:r w:rsidR="00394665" w:rsidRPr="00E86D80">
              <w:rPr>
                <w:rFonts w:ascii="Times New Roman" w:hAnsi="Times New Roman" w:cs="Times New Roman"/>
                <w:sz w:val="24"/>
                <w:szCs w:val="24"/>
              </w:rPr>
              <w:t xml:space="preserve"> “Sociālās rehabilitācijas pakalpojumu klāsta pilnveidošana (papildināšana)” pasākumam “</w:t>
            </w:r>
            <w:proofErr w:type="spellStart"/>
            <w:r w:rsidR="00394665" w:rsidRPr="00E86D80">
              <w:rPr>
                <w:rFonts w:ascii="Times New Roman" w:hAnsi="Times New Roman" w:cs="Times New Roman"/>
                <w:sz w:val="24"/>
                <w:szCs w:val="24"/>
              </w:rPr>
              <w:t>Psihosociālās</w:t>
            </w:r>
            <w:proofErr w:type="spellEnd"/>
            <w:r w:rsidR="00394665" w:rsidRPr="00E86D80">
              <w:rPr>
                <w:rFonts w:ascii="Times New Roman" w:hAnsi="Times New Roman" w:cs="Times New Roman"/>
                <w:sz w:val="24"/>
                <w:szCs w:val="24"/>
              </w:rPr>
              <w:t xml:space="preserve"> rehabilitācijas pakalpojumu ieviešana  atbilstoši Sociālo pakalpojumu un sociālās palīdzības likumā noteiktajam” (</w:t>
            </w:r>
            <w:proofErr w:type="spellStart"/>
            <w:r w:rsidR="00394665" w:rsidRPr="00E86D80">
              <w:rPr>
                <w:rFonts w:ascii="Times New Roman" w:hAnsi="Times New Roman" w:cs="Times New Roman"/>
                <w:sz w:val="24"/>
                <w:szCs w:val="24"/>
              </w:rPr>
              <w:t>psihosociālās</w:t>
            </w:r>
            <w:proofErr w:type="spellEnd"/>
            <w:r w:rsidR="00394665" w:rsidRPr="00E86D80">
              <w:rPr>
                <w:rFonts w:ascii="Times New Roman" w:hAnsi="Times New Roman" w:cs="Times New Roman"/>
                <w:sz w:val="24"/>
                <w:szCs w:val="24"/>
              </w:rPr>
              <w:t xml:space="preserve"> rehabilitācijas nodrošināšana bērn</w:t>
            </w:r>
            <w:r w:rsidR="008E699B" w:rsidRPr="00E86D80">
              <w:rPr>
                <w:rFonts w:ascii="Times New Roman" w:hAnsi="Times New Roman" w:cs="Times New Roman"/>
                <w:sz w:val="24"/>
                <w:szCs w:val="24"/>
              </w:rPr>
              <w:t>ie</w:t>
            </w:r>
            <w:r w:rsidR="00394665" w:rsidRPr="00E86D80">
              <w:rPr>
                <w:rFonts w:ascii="Times New Roman" w:hAnsi="Times New Roman" w:cs="Times New Roman"/>
                <w:sz w:val="24"/>
                <w:szCs w:val="24"/>
              </w:rPr>
              <w:t>m, kur</w:t>
            </w:r>
            <w:r w:rsidR="008E699B" w:rsidRPr="00E86D80">
              <w:rPr>
                <w:rFonts w:ascii="Times New Roman" w:hAnsi="Times New Roman" w:cs="Times New Roman"/>
                <w:sz w:val="24"/>
                <w:szCs w:val="24"/>
              </w:rPr>
              <w:t>ie</w:t>
            </w:r>
            <w:r w:rsidR="00394665" w:rsidRPr="00E86D80">
              <w:rPr>
                <w:rFonts w:ascii="Times New Roman" w:hAnsi="Times New Roman" w:cs="Times New Roman"/>
                <w:sz w:val="24"/>
                <w:szCs w:val="24"/>
              </w:rPr>
              <w:t>m nepieciešama paliatīvā aprūpe, un ar viņ</w:t>
            </w:r>
            <w:r w:rsidR="008E699B" w:rsidRPr="00E86D80">
              <w:rPr>
                <w:rFonts w:ascii="Times New Roman" w:hAnsi="Times New Roman" w:cs="Times New Roman"/>
                <w:sz w:val="24"/>
                <w:szCs w:val="24"/>
              </w:rPr>
              <w:t>iem</w:t>
            </w:r>
            <w:r w:rsidR="00394665" w:rsidRPr="00E86D80">
              <w:rPr>
                <w:rFonts w:ascii="Times New Roman" w:hAnsi="Times New Roman" w:cs="Times New Roman"/>
                <w:sz w:val="24"/>
                <w:szCs w:val="24"/>
              </w:rPr>
              <w:t xml:space="preserve"> vienā mājsaimniecībā dzīvojošiem ģimenes locekļiem vai audžuģimenei) </w:t>
            </w:r>
            <w:r w:rsidRPr="00E86D80">
              <w:rPr>
                <w:rFonts w:ascii="Times New Roman" w:hAnsi="Times New Roman" w:cs="Times New Roman"/>
                <w:sz w:val="24"/>
                <w:szCs w:val="24"/>
              </w:rPr>
              <w:t xml:space="preserve">piešķirtie līdzekļi </w:t>
            </w:r>
            <w:r w:rsidR="00CA0C0B" w:rsidRPr="00E86D80">
              <w:rPr>
                <w:rFonts w:ascii="Times New Roman" w:hAnsi="Times New Roman" w:cs="Times New Roman"/>
                <w:sz w:val="24"/>
                <w:szCs w:val="24"/>
              </w:rPr>
              <w:t>14</w:t>
            </w:r>
            <w:r w:rsidR="00EA0F64" w:rsidRPr="00E86D80">
              <w:rPr>
                <w:rFonts w:ascii="Times New Roman" w:hAnsi="Times New Roman" w:cs="Times New Roman"/>
                <w:sz w:val="24"/>
                <w:szCs w:val="24"/>
              </w:rPr>
              <w:t>2 831</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394665" w:rsidRPr="00E86D80">
              <w:rPr>
                <w:rFonts w:ascii="Times New Roman" w:hAnsi="Times New Roman" w:cs="Times New Roman"/>
                <w:sz w:val="24"/>
                <w:szCs w:val="24"/>
              </w:rPr>
              <w:t xml:space="preserve"> apmērā</w:t>
            </w:r>
            <w:r w:rsidR="00E85C99" w:rsidRPr="00E86D80">
              <w:rPr>
                <w:rFonts w:ascii="Times New Roman" w:hAnsi="Times New Roman" w:cs="Times New Roman"/>
                <w:sz w:val="24"/>
                <w:szCs w:val="24"/>
              </w:rPr>
              <w:t xml:space="preserve">, </w:t>
            </w:r>
            <w:r w:rsidR="00CA0C0B" w:rsidRPr="00E86D80">
              <w:rPr>
                <w:rFonts w:ascii="Times New Roman" w:hAnsi="Times New Roman" w:cs="Times New Roman"/>
                <w:sz w:val="24"/>
                <w:szCs w:val="24"/>
              </w:rPr>
              <w:t>un (</w:t>
            </w:r>
            <w:proofErr w:type="spellStart"/>
            <w:r w:rsidR="00CA0C0B" w:rsidRPr="00E86D80">
              <w:rPr>
                <w:rFonts w:ascii="Times New Roman" w:hAnsi="Times New Roman" w:cs="Times New Roman"/>
                <w:sz w:val="24"/>
                <w:szCs w:val="24"/>
              </w:rPr>
              <w:t>psihosociālās</w:t>
            </w:r>
            <w:proofErr w:type="spellEnd"/>
            <w:r w:rsidR="00CA0C0B" w:rsidRPr="00E86D80">
              <w:rPr>
                <w:rFonts w:ascii="Times New Roman" w:hAnsi="Times New Roman" w:cs="Times New Roman"/>
                <w:sz w:val="24"/>
                <w:szCs w:val="24"/>
              </w:rPr>
              <w:t xml:space="preserve"> rehabilitācijas nodrošināšana personām ar prognozējamu vai pirmreizēju invaliditāti, kuras cēlonis ir onkoloģiska slimība, un viņu ģimenes locekļiem) piešķirtie līdzekļi </w:t>
            </w:r>
            <w:r w:rsidR="002B52B8" w:rsidRPr="00E86D80">
              <w:rPr>
                <w:rFonts w:ascii="Times New Roman" w:hAnsi="Times New Roman" w:cs="Times New Roman"/>
                <w:sz w:val="24"/>
                <w:szCs w:val="24"/>
              </w:rPr>
              <w:t>1</w:t>
            </w:r>
            <w:r w:rsidR="00C437C8" w:rsidRPr="00E86D80">
              <w:rPr>
                <w:rFonts w:ascii="Times New Roman" w:hAnsi="Times New Roman" w:cs="Times New Roman"/>
                <w:sz w:val="24"/>
                <w:szCs w:val="24"/>
              </w:rPr>
              <w:t>00 754</w:t>
            </w:r>
            <w:r w:rsidR="00CA0C0B"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CA0C0B" w:rsidRPr="00E86D80">
              <w:rPr>
                <w:rFonts w:ascii="Times New Roman" w:hAnsi="Times New Roman" w:cs="Times New Roman"/>
                <w:sz w:val="24"/>
                <w:szCs w:val="24"/>
              </w:rPr>
              <w:t xml:space="preserve"> apmērā, </w:t>
            </w:r>
            <w:r w:rsidR="00394665" w:rsidRPr="00E86D80">
              <w:rPr>
                <w:rFonts w:ascii="Times New Roman" w:hAnsi="Times New Roman" w:cs="Times New Roman"/>
                <w:sz w:val="24"/>
                <w:szCs w:val="24"/>
              </w:rPr>
              <w:t xml:space="preserve"> 201</w:t>
            </w:r>
            <w:r w:rsidR="008C3FFC" w:rsidRPr="00E86D80">
              <w:rPr>
                <w:rFonts w:ascii="Times New Roman" w:hAnsi="Times New Roman" w:cs="Times New Roman"/>
                <w:sz w:val="24"/>
                <w:szCs w:val="24"/>
              </w:rPr>
              <w:t>9</w:t>
            </w:r>
            <w:r w:rsidR="00394665" w:rsidRPr="00E86D80">
              <w:rPr>
                <w:rFonts w:ascii="Times New Roman" w:hAnsi="Times New Roman" w:cs="Times New Roman"/>
                <w:sz w:val="24"/>
                <w:szCs w:val="24"/>
              </w:rPr>
              <w:t xml:space="preserve">.gada prioritārajam pasākumam “Sociāla rakstura institūcijām kapacitātes stiprināšanai un sociālām programmām bērnu tiesību aizsardzības jomās un ar šiem pasākumiem saistīto IT sistēmu pielāgošanai” </w:t>
            </w:r>
            <w:r w:rsidR="00394665" w:rsidRPr="00E86D80">
              <w:rPr>
                <w:rFonts w:ascii="Times New Roman" w:hAnsi="Times New Roman" w:cs="Times New Roman"/>
                <w:sz w:val="24"/>
                <w:szCs w:val="24"/>
              </w:rPr>
              <w:lastRenderedPageBreak/>
              <w:t xml:space="preserve">pasākumam “Sociālās rehabilitācijas pakalpojumu no </w:t>
            </w:r>
            <w:proofErr w:type="spellStart"/>
            <w:r w:rsidR="00394665" w:rsidRPr="00E86D80">
              <w:rPr>
                <w:rFonts w:ascii="Times New Roman" w:hAnsi="Times New Roman" w:cs="Times New Roman"/>
                <w:sz w:val="24"/>
                <w:szCs w:val="24"/>
              </w:rPr>
              <w:t>psihoaktīvajām</w:t>
            </w:r>
            <w:proofErr w:type="spellEnd"/>
            <w:r w:rsidR="00394665" w:rsidRPr="00E86D80">
              <w:rPr>
                <w:rFonts w:ascii="Times New Roman" w:hAnsi="Times New Roman" w:cs="Times New Roman"/>
                <w:sz w:val="24"/>
                <w:szCs w:val="24"/>
              </w:rPr>
              <w:t xml:space="preserve"> vielām atkarīgām nepilngadīgām personām nodrošināšana” </w:t>
            </w:r>
            <w:r w:rsidRPr="00E86D80">
              <w:rPr>
                <w:rFonts w:ascii="Times New Roman" w:hAnsi="Times New Roman" w:cs="Times New Roman"/>
                <w:sz w:val="24"/>
                <w:szCs w:val="24"/>
              </w:rPr>
              <w:t xml:space="preserve"> piešķirtie līdzekļi </w:t>
            </w:r>
            <w:r w:rsidR="002B52B8" w:rsidRPr="00E86D80">
              <w:rPr>
                <w:rFonts w:ascii="Times New Roman" w:hAnsi="Times New Roman" w:cs="Times New Roman"/>
                <w:sz w:val="24"/>
                <w:szCs w:val="24"/>
              </w:rPr>
              <w:t>3</w:t>
            </w:r>
            <w:r w:rsidR="00362851" w:rsidRPr="00E86D80">
              <w:rPr>
                <w:rFonts w:ascii="Times New Roman" w:hAnsi="Times New Roman" w:cs="Times New Roman"/>
                <w:sz w:val="24"/>
                <w:szCs w:val="24"/>
              </w:rPr>
              <w:t>6 167</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6D3932" w:rsidRPr="00E86D80">
              <w:rPr>
                <w:rFonts w:ascii="Times New Roman" w:hAnsi="Times New Roman" w:cs="Times New Roman"/>
                <w:sz w:val="24"/>
                <w:szCs w:val="24"/>
              </w:rPr>
              <w:t xml:space="preserve"> apmērā</w:t>
            </w:r>
            <w:r w:rsidR="002B52B8" w:rsidRPr="00E86D80">
              <w:rPr>
                <w:rFonts w:ascii="Times New Roman" w:hAnsi="Times New Roman" w:cs="Times New Roman"/>
                <w:sz w:val="24"/>
                <w:szCs w:val="24"/>
              </w:rPr>
              <w:t>.</w:t>
            </w:r>
          </w:p>
        </w:tc>
      </w:tr>
      <w:tr w:rsidR="00E86D80" w:rsidRPr="00E86D80" w14:paraId="7E0715AB"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1A6A882D" w14:textId="48480B77" w:rsidR="00FE2CEF" w:rsidRPr="00E86D80"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lastRenderedPageBreak/>
              <w:t>2.</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3F6D6C1" w14:textId="77777777" w:rsidR="00FE2CEF" w:rsidRPr="00E86D80" w:rsidRDefault="00FE2CEF" w:rsidP="00AF6A8F">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4260" w:type="pct"/>
            <w:tcBorders>
              <w:top w:val="outset" w:sz="6" w:space="0" w:color="414142"/>
              <w:left w:val="outset" w:sz="6" w:space="0" w:color="414142"/>
              <w:bottom w:val="outset" w:sz="6" w:space="0" w:color="414142"/>
              <w:right w:val="single" w:sz="4" w:space="0" w:color="auto"/>
            </w:tcBorders>
          </w:tcPr>
          <w:p w14:paraId="32DC7653" w14:textId="77777777" w:rsidR="00CD55C5" w:rsidRPr="00E86D80" w:rsidRDefault="00CD55C5" w:rsidP="00CD55C5">
            <w:pPr>
              <w:spacing w:after="0" w:line="240" w:lineRule="auto"/>
              <w:jc w:val="both"/>
              <w:rPr>
                <w:rFonts w:ascii="Times New Roman" w:hAnsi="Times New Roman" w:cs="Times New Roman"/>
                <w:b/>
                <w:sz w:val="24"/>
                <w:szCs w:val="24"/>
                <w:u w:val="single"/>
              </w:rPr>
            </w:pPr>
            <w:r w:rsidRPr="00E86D80">
              <w:rPr>
                <w:rFonts w:ascii="Times New Roman" w:hAnsi="Times New Roman" w:cs="Times New Roman"/>
                <w:b/>
                <w:sz w:val="24"/>
                <w:szCs w:val="24"/>
                <w:u w:val="single"/>
              </w:rPr>
              <w:t>Tehnisko palīglīdzekļu nodrošināšanai (rindu mazināšanai):</w:t>
            </w:r>
          </w:p>
          <w:p w14:paraId="4EB40D51" w14:textId="19D86BDA" w:rsidR="00CD55C5" w:rsidRPr="00E86D80" w:rsidRDefault="00CD55C5" w:rsidP="00CD55C5">
            <w:p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LM budžeta programmas 05.00.00. „Valsts sociālie pakalpojumi” apakšprogrammā 05.01.00 „Sociālās rehabilitācijas valsts programmas” 201</w:t>
            </w:r>
            <w:r w:rsidR="00E62BE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.gada budžetā finansējums </w:t>
            </w:r>
            <w:r w:rsidRPr="00E86D80">
              <w:rPr>
                <w:rFonts w:ascii="Times New Roman" w:hAnsi="Times New Roman" w:cs="Times New Roman"/>
                <w:sz w:val="24"/>
                <w:szCs w:val="24"/>
              </w:rPr>
              <w:t>tehnisko palīglīdzekļu pakalpojuma nodrošināšanai plānots 6</w:t>
            </w:r>
            <w:r w:rsidR="00E62BE1" w:rsidRPr="00E86D80">
              <w:rPr>
                <w:rFonts w:ascii="Times New Roman" w:hAnsi="Times New Roman" w:cs="Times New Roman"/>
                <w:sz w:val="24"/>
                <w:szCs w:val="24"/>
              </w:rPr>
              <w:t> </w:t>
            </w:r>
            <w:r w:rsidRPr="00E86D80">
              <w:rPr>
                <w:rFonts w:ascii="Times New Roman" w:hAnsi="Times New Roman" w:cs="Times New Roman"/>
                <w:sz w:val="24"/>
                <w:szCs w:val="24"/>
              </w:rPr>
              <w:t>4</w:t>
            </w:r>
            <w:r w:rsidR="00E62BE1" w:rsidRPr="00E86D80">
              <w:rPr>
                <w:rFonts w:ascii="Times New Roman" w:hAnsi="Times New Roman" w:cs="Times New Roman"/>
                <w:sz w:val="24"/>
                <w:szCs w:val="24"/>
              </w:rPr>
              <w:t xml:space="preserve">24 010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w:t>
            </w:r>
          </w:p>
          <w:p w14:paraId="6C6FBAFC" w14:textId="127CAB92"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Pēc Veselības un darbspēju ekspertīzes ārstu valsts </w:t>
            </w:r>
            <w:r w:rsidR="00AE5B4E" w:rsidRPr="00E86D80">
              <w:rPr>
                <w:rFonts w:ascii="Times New Roman" w:eastAsia="Times New Roman" w:hAnsi="Times New Roman" w:cs="Times New Roman"/>
                <w:sz w:val="24"/>
                <w:szCs w:val="24"/>
              </w:rPr>
              <w:t xml:space="preserve">komisijas </w:t>
            </w:r>
            <w:r w:rsidRPr="00E86D80">
              <w:rPr>
                <w:rFonts w:ascii="Times New Roman" w:eastAsia="Times New Roman" w:hAnsi="Times New Roman" w:cs="Times New Roman"/>
                <w:sz w:val="24"/>
                <w:szCs w:val="24"/>
              </w:rPr>
              <w:t>(turpmāk – VDEĀVK) rīcībā esošās informācijas valst</w:t>
            </w:r>
            <w:r w:rsidR="000B6C00" w:rsidRPr="00E86D80">
              <w:rPr>
                <w:rFonts w:ascii="Times New Roman" w:eastAsia="Times New Roman" w:hAnsi="Times New Roman" w:cs="Times New Roman"/>
                <w:sz w:val="24"/>
                <w:szCs w:val="24"/>
              </w:rPr>
              <w:t>ī uz 2019. gada 1.janvāri bija 191 815 personas ar invaliditāti (10% no kopējā iedzīvotāju skaita), no tiem 8 262 bija bērni, kā arī invaliditāte pirmreizēji (no jauna) noteikta 17 167 personām, t.sk., 866 bērniem</w:t>
            </w:r>
            <w:r w:rsidRPr="00E86D80">
              <w:rPr>
                <w:rFonts w:ascii="Times New Roman" w:eastAsia="Times New Roman" w:hAnsi="Times New Roman" w:cs="Times New Roman"/>
                <w:sz w:val="24"/>
                <w:szCs w:val="24"/>
              </w:rPr>
              <w:t xml:space="preserve"> </w:t>
            </w:r>
            <w:r w:rsidR="000B6C00" w:rsidRPr="00E86D80">
              <w:rPr>
                <w:rFonts w:ascii="Times New Roman" w:eastAsia="Times New Roman" w:hAnsi="Times New Roman" w:cs="Times New Roman"/>
                <w:sz w:val="24"/>
                <w:szCs w:val="24"/>
              </w:rPr>
              <w:t>(</w:t>
            </w:r>
            <w:r w:rsidRPr="00E86D80">
              <w:rPr>
                <w:rFonts w:ascii="Times New Roman" w:eastAsia="Times New Roman" w:hAnsi="Times New Roman" w:cs="Times New Roman"/>
                <w:sz w:val="24"/>
                <w:szCs w:val="24"/>
              </w:rPr>
              <w:t>uz 2018.gada 1.janvāri bija 187 798 (</w:t>
            </w:r>
            <w:r w:rsidR="000B6C00" w:rsidRPr="00E86D80">
              <w:rPr>
                <w:rFonts w:ascii="Times New Roman" w:eastAsia="Times New Roman" w:hAnsi="Times New Roman" w:cs="Times New Roman"/>
                <w:sz w:val="24"/>
                <w:szCs w:val="24"/>
              </w:rPr>
              <w:t xml:space="preserve"> bet </w:t>
            </w:r>
            <w:r w:rsidRPr="00E86D80">
              <w:rPr>
                <w:rFonts w:ascii="Times New Roman" w:eastAsia="Times New Roman" w:hAnsi="Times New Roman" w:cs="Times New Roman"/>
                <w:sz w:val="24"/>
                <w:szCs w:val="24"/>
              </w:rPr>
              <w:t>uz 2017.gada 1.janvāri 182 048) personas ar invaliditāti (9,7% no kopējā iedzīvotāju skaita), no tām 8 292 bija bērni, kā arī invaliditāte pirmreizēji (no jauna) noteikta 17 822 personām</w:t>
            </w:r>
            <w:r w:rsidRPr="00E86D80">
              <w:rPr>
                <w:rFonts w:ascii="Times New Roman" w:hAnsi="Times New Roman" w:cs="Times New Roman"/>
                <w:sz w:val="24"/>
                <w:szCs w:val="24"/>
              </w:rPr>
              <w:t>. Statistikas dati liecina par stabilu personu ar invaliditāti skaita pieaugumu valstī, kas varētu būt saistāms ar sabiedrības novecošanos, veselības aprūpes un medicīniskās rehabilitācijas pakalpojumu pieejamības problēmām un pārmaiņām sociālekonomiskajā situācijā.</w:t>
            </w:r>
            <w:r w:rsidRPr="00E86D80">
              <w:rPr>
                <w:rFonts w:ascii="Times New Roman" w:eastAsia="Times New Roman" w:hAnsi="Times New Roman" w:cs="Times New Roman"/>
                <w:sz w:val="24"/>
                <w:szCs w:val="24"/>
              </w:rPr>
              <w:t xml:space="preserve"> Ņemot vērā to, ka valsts nodrošinātos tehniskos palīglīdzekļus noteiktos gadījumos ir tiesības saņemt arī personām ar funkcionāliem traucējumiem, kurām invaliditāte nav noteikta, kā arī personām, kam jau piešķirti tehniskie palīglīdzekļi, pēc noteikta perioda ir tiesības tos pieprasīt atkārtoti, reālais mērķa grupas apjoms ir ievērojami lielāks. </w:t>
            </w:r>
          </w:p>
          <w:p w14:paraId="1565383B" w14:textId="52D5D13C"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Informācija par tehnisko palīglīdzekļu nodrošinājumu laika posmā no 2012. – 201</w:t>
            </w:r>
            <w:r w:rsidR="00B912BC"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.gadam apkopota 1.tabulā.</w:t>
            </w:r>
          </w:p>
          <w:p w14:paraId="672AEB73" w14:textId="77777777" w:rsidR="00CD55C5" w:rsidRPr="00E86D80" w:rsidRDefault="00CD55C5" w:rsidP="00CD55C5">
            <w:pPr>
              <w:spacing w:after="0" w:line="240" w:lineRule="auto"/>
              <w:jc w:val="right"/>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1.tabula</w:t>
            </w:r>
          </w:p>
          <w:p w14:paraId="74978792" w14:textId="1A5994E6" w:rsidR="00CD55C5" w:rsidRPr="00E86D80" w:rsidRDefault="00CD55C5" w:rsidP="00CD55C5">
            <w:pPr>
              <w:spacing w:after="0" w:line="240" w:lineRule="auto"/>
              <w:jc w:val="both"/>
              <w:rPr>
                <w:rFonts w:ascii="Times New Roman" w:eastAsia="Times New Roman" w:hAnsi="Times New Roman" w:cs="Times New Roman"/>
                <w:b/>
                <w:sz w:val="24"/>
                <w:szCs w:val="24"/>
              </w:rPr>
            </w:pPr>
            <w:r w:rsidRPr="00E86D80">
              <w:rPr>
                <w:rFonts w:ascii="Times New Roman" w:eastAsia="Times New Roman" w:hAnsi="Times New Roman" w:cs="Times New Roman"/>
                <w:b/>
                <w:sz w:val="24"/>
                <w:szCs w:val="24"/>
              </w:rPr>
              <w:t>Tehnisko palīglīdzekļu nodrošinājums laika posmā no 2012. – 201</w:t>
            </w:r>
            <w:r w:rsidR="004A5362" w:rsidRPr="00E86D80">
              <w:rPr>
                <w:rFonts w:ascii="Times New Roman" w:eastAsia="Times New Roman" w:hAnsi="Times New Roman" w:cs="Times New Roman"/>
                <w:b/>
                <w:sz w:val="24"/>
                <w:szCs w:val="24"/>
              </w:rPr>
              <w:t>9</w:t>
            </w:r>
            <w:r w:rsidRPr="00E86D80">
              <w:rPr>
                <w:rFonts w:ascii="Times New Roman" w:eastAsia="Times New Roman" w:hAnsi="Times New Roman" w:cs="Times New Roman"/>
                <w:b/>
                <w:sz w:val="24"/>
                <w:szCs w:val="24"/>
              </w:rPr>
              <w:t>.gadam</w:t>
            </w:r>
          </w:p>
          <w:tbl>
            <w:tblPr>
              <w:tblW w:w="9132" w:type="dxa"/>
              <w:tblLayout w:type="fixed"/>
              <w:tblLook w:val="04A0" w:firstRow="1" w:lastRow="0" w:firstColumn="1" w:lastColumn="0" w:noHBand="0" w:noVBand="1"/>
            </w:tblPr>
            <w:tblGrid>
              <w:gridCol w:w="917"/>
              <w:gridCol w:w="1643"/>
              <w:gridCol w:w="1643"/>
              <w:gridCol w:w="1643"/>
              <w:gridCol w:w="1643"/>
              <w:gridCol w:w="1643"/>
            </w:tblGrid>
            <w:tr w:rsidR="00E86D80" w:rsidRPr="00E86D80" w14:paraId="55065ADF" w14:textId="77777777" w:rsidTr="00112104">
              <w:trPr>
                <w:trHeight w:val="709"/>
              </w:trPr>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0283D"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Gads</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14:paraId="24949609" w14:textId="77777777" w:rsidR="00112104" w:rsidRPr="00E86D80" w:rsidRDefault="00112104" w:rsidP="00112104">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Finansējums (EUR)</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14:paraId="734CA3FE"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Personu skaits rindā uz 1.janvāri</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14:paraId="5E3C4779"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Izsniegto palīglīdzekļu skaits gadā</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14:paraId="498EE511"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Iepirkto tehnisko palīglīdzekļu skaits gadā</w:t>
                  </w:r>
                </w:p>
              </w:tc>
              <w:tc>
                <w:tcPr>
                  <w:tcW w:w="1643" w:type="dxa"/>
                  <w:tcBorders>
                    <w:top w:val="single" w:sz="4" w:space="0" w:color="auto"/>
                    <w:left w:val="nil"/>
                    <w:bottom w:val="single" w:sz="4" w:space="0" w:color="auto"/>
                    <w:right w:val="single" w:sz="4" w:space="0" w:color="auto"/>
                  </w:tcBorders>
                  <w:shd w:val="clear" w:color="000000" w:fill="FFFFFF"/>
                  <w:vAlign w:val="center"/>
                  <w:hideMark/>
                </w:tcPr>
                <w:p w14:paraId="09F69D8A"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Vidēji mēnesī rindā iestājušos personu skaits</w:t>
                  </w:r>
                </w:p>
              </w:tc>
            </w:tr>
            <w:tr w:rsidR="00E86D80" w:rsidRPr="00E86D80" w14:paraId="7DB7A7AE" w14:textId="77777777" w:rsidTr="00112104">
              <w:trPr>
                <w:trHeight w:val="298"/>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6FD90F80"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2012</w:t>
                  </w:r>
                </w:p>
              </w:tc>
              <w:tc>
                <w:tcPr>
                  <w:tcW w:w="1643" w:type="dxa"/>
                  <w:tcBorders>
                    <w:top w:val="nil"/>
                    <w:left w:val="nil"/>
                    <w:bottom w:val="single" w:sz="4" w:space="0" w:color="auto"/>
                    <w:right w:val="single" w:sz="4" w:space="0" w:color="auto"/>
                  </w:tcBorders>
                  <w:shd w:val="clear" w:color="000000" w:fill="FFFFFF"/>
                  <w:vAlign w:val="center"/>
                  <w:hideMark/>
                </w:tcPr>
                <w:p w14:paraId="75349051"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3 738 409</w:t>
                  </w:r>
                </w:p>
              </w:tc>
              <w:tc>
                <w:tcPr>
                  <w:tcW w:w="1643" w:type="dxa"/>
                  <w:tcBorders>
                    <w:top w:val="nil"/>
                    <w:left w:val="nil"/>
                    <w:bottom w:val="single" w:sz="4" w:space="0" w:color="auto"/>
                    <w:right w:val="single" w:sz="4" w:space="0" w:color="auto"/>
                  </w:tcBorders>
                  <w:shd w:val="clear" w:color="000000" w:fill="FFFFFF"/>
                  <w:noWrap/>
                  <w:vAlign w:val="center"/>
                  <w:hideMark/>
                </w:tcPr>
                <w:p w14:paraId="7C916623"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11 021</w:t>
                  </w:r>
                </w:p>
              </w:tc>
              <w:tc>
                <w:tcPr>
                  <w:tcW w:w="1643" w:type="dxa"/>
                  <w:tcBorders>
                    <w:top w:val="nil"/>
                    <w:left w:val="nil"/>
                    <w:bottom w:val="single" w:sz="4" w:space="0" w:color="auto"/>
                    <w:right w:val="single" w:sz="4" w:space="0" w:color="auto"/>
                  </w:tcBorders>
                  <w:shd w:val="clear" w:color="000000" w:fill="FFFFFF"/>
                  <w:vAlign w:val="center"/>
                  <w:hideMark/>
                </w:tcPr>
                <w:p w14:paraId="71085083"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13 332</w:t>
                  </w:r>
                </w:p>
              </w:tc>
              <w:tc>
                <w:tcPr>
                  <w:tcW w:w="1643" w:type="dxa"/>
                  <w:tcBorders>
                    <w:top w:val="nil"/>
                    <w:left w:val="nil"/>
                    <w:bottom w:val="single" w:sz="4" w:space="0" w:color="auto"/>
                    <w:right w:val="single" w:sz="4" w:space="0" w:color="auto"/>
                  </w:tcBorders>
                  <w:shd w:val="clear" w:color="000000" w:fill="FFFFFF"/>
                  <w:vAlign w:val="center"/>
                  <w:hideMark/>
                </w:tcPr>
                <w:p w14:paraId="67059EE8"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13 116</w:t>
                  </w:r>
                </w:p>
              </w:tc>
              <w:tc>
                <w:tcPr>
                  <w:tcW w:w="1643" w:type="dxa"/>
                  <w:tcBorders>
                    <w:top w:val="nil"/>
                    <w:left w:val="nil"/>
                    <w:bottom w:val="single" w:sz="4" w:space="0" w:color="auto"/>
                    <w:right w:val="single" w:sz="4" w:space="0" w:color="auto"/>
                  </w:tcBorders>
                  <w:shd w:val="clear" w:color="000000" w:fill="FFFFFF"/>
                  <w:vAlign w:val="center"/>
                  <w:hideMark/>
                </w:tcPr>
                <w:p w14:paraId="5DAE2B15"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1 003</w:t>
                  </w:r>
                </w:p>
              </w:tc>
            </w:tr>
            <w:tr w:rsidR="00E86D80" w:rsidRPr="00E86D80" w14:paraId="20D58DB3" w14:textId="77777777" w:rsidTr="00112104">
              <w:trPr>
                <w:trHeight w:val="298"/>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09A8C35D"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2013</w:t>
                  </w:r>
                </w:p>
              </w:tc>
              <w:tc>
                <w:tcPr>
                  <w:tcW w:w="1643" w:type="dxa"/>
                  <w:tcBorders>
                    <w:top w:val="nil"/>
                    <w:left w:val="nil"/>
                    <w:bottom w:val="single" w:sz="4" w:space="0" w:color="auto"/>
                    <w:right w:val="single" w:sz="4" w:space="0" w:color="auto"/>
                  </w:tcBorders>
                  <w:shd w:val="clear" w:color="000000" w:fill="FFFFFF"/>
                  <w:vAlign w:val="center"/>
                  <w:hideMark/>
                </w:tcPr>
                <w:p w14:paraId="2A5B71B9"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3 841 136</w:t>
                  </w:r>
                </w:p>
              </w:tc>
              <w:tc>
                <w:tcPr>
                  <w:tcW w:w="1643" w:type="dxa"/>
                  <w:tcBorders>
                    <w:top w:val="nil"/>
                    <w:left w:val="nil"/>
                    <w:bottom w:val="single" w:sz="4" w:space="0" w:color="auto"/>
                    <w:right w:val="single" w:sz="4" w:space="0" w:color="auto"/>
                  </w:tcBorders>
                  <w:shd w:val="clear" w:color="000000" w:fill="FFFFFF"/>
                  <w:vAlign w:val="center"/>
                  <w:hideMark/>
                </w:tcPr>
                <w:p w14:paraId="11267CC2"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9 884</w:t>
                  </w:r>
                </w:p>
              </w:tc>
              <w:tc>
                <w:tcPr>
                  <w:tcW w:w="1643" w:type="dxa"/>
                  <w:tcBorders>
                    <w:top w:val="nil"/>
                    <w:left w:val="nil"/>
                    <w:bottom w:val="single" w:sz="4" w:space="0" w:color="auto"/>
                    <w:right w:val="single" w:sz="4" w:space="0" w:color="auto"/>
                  </w:tcBorders>
                  <w:shd w:val="clear" w:color="000000" w:fill="FFFFFF"/>
                  <w:vAlign w:val="center"/>
                  <w:hideMark/>
                </w:tcPr>
                <w:p w14:paraId="0C8CDAF2"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13 729</w:t>
                  </w:r>
                </w:p>
              </w:tc>
              <w:tc>
                <w:tcPr>
                  <w:tcW w:w="1643" w:type="dxa"/>
                  <w:tcBorders>
                    <w:top w:val="nil"/>
                    <w:left w:val="nil"/>
                    <w:bottom w:val="single" w:sz="4" w:space="0" w:color="auto"/>
                    <w:right w:val="single" w:sz="4" w:space="0" w:color="auto"/>
                  </w:tcBorders>
                  <w:shd w:val="clear" w:color="000000" w:fill="FFFFFF"/>
                  <w:vAlign w:val="center"/>
                  <w:hideMark/>
                </w:tcPr>
                <w:p w14:paraId="12B83FCC"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12 226</w:t>
                  </w:r>
                </w:p>
              </w:tc>
              <w:tc>
                <w:tcPr>
                  <w:tcW w:w="1643" w:type="dxa"/>
                  <w:tcBorders>
                    <w:top w:val="nil"/>
                    <w:left w:val="nil"/>
                    <w:bottom w:val="single" w:sz="4" w:space="0" w:color="auto"/>
                    <w:right w:val="single" w:sz="4" w:space="0" w:color="auto"/>
                  </w:tcBorders>
                  <w:shd w:val="clear" w:color="000000" w:fill="FFFFFF"/>
                  <w:vAlign w:val="center"/>
                  <w:hideMark/>
                </w:tcPr>
                <w:p w14:paraId="41742C55"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1 199</w:t>
                  </w:r>
                </w:p>
              </w:tc>
            </w:tr>
            <w:tr w:rsidR="00E86D80" w:rsidRPr="00E86D80" w14:paraId="25EE0CDB" w14:textId="77777777" w:rsidTr="00112104">
              <w:trPr>
                <w:trHeight w:val="298"/>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3BA9D72E"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2014</w:t>
                  </w:r>
                </w:p>
              </w:tc>
              <w:tc>
                <w:tcPr>
                  <w:tcW w:w="1643" w:type="dxa"/>
                  <w:tcBorders>
                    <w:top w:val="nil"/>
                    <w:left w:val="nil"/>
                    <w:bottom w:val="single" w:sz="4" w:space="0" w:color="auto"/>
                    <w:right w:val="single" w:sz="4" w:space="0" w:color="auto"/>
                  </w:tcBorders>
                  <w:shd w:val="clear" w:color="000000" w:fill="FFFFFF"/>
                  <w:vAlign w:val="center"/>
                  <w:hideMark/>
                </w:tcPr>
                <w:p w14:paraId="7DB0E0AA"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7 006 084</w:t>
                  </w:r>
                </w:p>
              </w:tc>
              <w:tc>
                <w:tcPr>
                  <w:tcW w:w="1643" w:type="dxa"/>
                  <w:tcBorders>
                    <w:top w:val="nil"/>
                    <w:left w:val="nil"/>
                    <w:bottom w:val="single" w:sz="4" w:space="0" w:color="auto"/>
                    <w:right w:val="single" w:sz="4" w:space="0" w:color="auto"/>
                  </w:tcBorders>
                  <w:shd w:val="clear" w:color="000000" w:fill="FFFFFF"/>
                  <w:vAlign w:val="center"/>
                  <w:hideMark/>
                </w:tcPr>
                <w:p w14:paraId="05A7DB9D"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8 828</w:t>
                  </w:r>
                </w:p>
              </w:tc>
              <w:tc>
                <w:tcPr>
                  <w:tcW w:w="1643" w:type="dxa"/>
                  <w:tcBorders>
                    <w:top w:val="nil"/>
                    <w:left w:val="nil"/>
                    <w:bottom w:val="single" w:sz="4" w:space="0" w:color="auto"/>
                    <w:right w:val="single" w:sz="4" w:space="0" w:color="auto"/>
                  </w:tcBorders>
                  <w:shd w:val="clear" w:color="000000" w:fill="FFFFFF"/>
                  <w:vAlign w:val="center"/>
                  <w:hideMark/>
                </w:tcPr>
                <w:p w14:paraId="13A0C146"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17 990</w:t>
                  </w:r>
                </w:p>
              </w:tc>
              <w:tc>
                <w:tcPr>
                  <w:tcW w:w="1643" w:type="dxa"/>
                  <w:tcBorders>
                    <w:top w:val="nil"/>
                    <w:left w:val="nil"/>
                    <w:bottom w:val="single" w:sz="4" w:space="0" w:color="auto"/>
                    <w:right w:val="single" w:sz="4" w:space="0" w:color="auto"/>
                  </w:tcBorders>
                  <w:shd w:val="clear" w:color="000000" w:fill="FFFFFF"/>
                  <w:vAlign w:val="center"/>
                  <w:hideMark/>
                </w:tcPr>
                <w:p w14:paraId="1923467D"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26 773</w:t>
                  </w:r>
                </w:p>
              </w:tc>
              <w:tc>
                <w:tcPr>
                  <w:tcW w:w="1643" w:type="dxa"/>
                  <w:tcBorders>
                    <w:top w:val="nil"/>
                    <w:left w:val="nil"/>
                    <w:bottom w:val="single" w:sz="4" w:space="0" w:color="auto"/>
                    <w:right w:val="single" w:sz="4" w:space="0" w:color="auto"/>
                  </w:tcBorders>
                  <w:shd w:val="clear" w:color="000000" w:fill="FFFFFF"/>
                  <w:vAlign w:val="center"/>
                  <w:hideMark/>
                </w:tcPr>
                <w:p w14:paraId="7953FBC1"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1 334</w:t>
                  </w:r>
                </w:p>
              </w:tc>
            </w:tr>
            <w:tr w:rsidR="00E86D80" w:rsidRPr="00E86D80" w14:paraId="71BE8C59" w14:textId="77777777" w:rsidTr="00112104">
              <w:trPr>
                <w:trHeight w:val="298"/>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386FFD35"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2015</w:t>
                  </w:r>
                </w:p>
              </w:tc>
              <w:tc>
                <w:tcPr>
                  <w:tcW w:w="1643" w:type="dxa"/>
                  <w:tcBorders>
                    <w:top w:val="nil"/>
                    <w:left w:val="nil"/>
                    <w:bottom w:val="single" w:sz="4" w:space="0" w:color="auto"/>
                    <w:right w:val="single" w:sz="4" w:space="0" w:color="auto"/>
                  </w:tcBorders>
                  <w:shd w:val="clear" w:color="000000" w:fill="FFFFFF"/>
                  <w:vAlign w:val="center"/>
                  <w:hideMark/>
                </w:tcPr>
                <w:p w14:paraId="3B51B751"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4 290 115</w:t>
                  </w:r>
                </w:p>
              </w:tc>
              <w:tc>
                <w:tcPr>
                  <w:tcW w:w="1643" w:type="dxa"/>
                  <w:tcBorders>
                    <w:top w:val="nil"/>
                    <w:left w:val="nil"/>
                    <w:bottom w:val="single" w:sz="4" w:space="0" w:color="auto"/>
                    <w:right w:val="single" w:sz="4" w:space="0" w:color="auto"/>
                  </w:tcBorders>
                  <w:shd w:val="clear" w:color="000000" w:fill="FFFFFF"/>
                  <w:vAlign w:val="center"/>
                  <w:hideMark/>
                </w:tcPr>
                <w:p w14:paraId="48F268D4"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5 852</w:t>
                  </w:r>
                </w:p>
              </w:tc>
              <w:tc>
                <w:tcPr>
                  <w:tcW w:w="1643" w:type="dxa"/>
                  <w:tcBorders>
                    <w:top w:val="nil"/>
                    <w:left w:val="nil"/>
                    <w:bottom w:val="single" w:sz="4" w:space="0" w:color="auto"/>
                    <w:right w:val="single" w:sz="4" w:space="0" w:color="auto"/>
                  </w:tcBorders>
                  <w:shd w:val="clear" w:color="000000" w:fill="FFFFFF"/>
                  <w:vAlign w:val="center"/>
                  <w:hideMark/>
                </w:tcPr>
                <w:p w14:paraId="16AC7505"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18 567</w:t>
                  </w:r>
                </w:p>
              </w:tc>
              <w:tc>
                <w:tcPr>
                  <w:tcW w:w="1643" w:type="dxa"/>
                  <w:tcBorders>
                    <w:top w:val="nil"/>
                    <w:left w:val="nil"/>
                    <w:bottom w:val="single" w:sz="4" w:space="0" w:color="auto"/>
                    <w:right w:val="single" w:sz="4" w:space="0" w:color="auto"/>
                  </w:tcBorders>
                  <w:shd w:val="clear" w:color="000000" w:fill="FFFFFF"/>
                  <w:vAlign w:val="center"/>
                  <w:hideMark/>
                </w:tcPr>
                <w:p w14:paraId="7111F8C9"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9 425</w:t>
                  </w:r>
                </w:p>
              </w:tc>
              <w:tc>
                <w:tcPr>
                  <w:tcW w:w="1643" w:type="dxa"/>
                  <w:tcBorders>
                    <w:top w:val="nil"/>
                    <w:left w:val="nil"/>
                    <w:bottom w:val="single" w:sz="4" w:space="0" w:color="auto"/>
                    <w:right w:val="single" w:sz="4" w:space="0" w:color="auto"/>
                  </w:tcBorders>
                  <w:shd w:val="clear" w:color="000000" w:fill="FFFFFF"/>
                  <w:vAlign w:val="center"/>
                  <w:hideMark/>
                </w:tcPr>
                <w:p w14:paraId="59822B28"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1 647</w:t>
                  </w:r>
                </w:p>
              </w:tc>
            </w:tr>
            <w:tr w:rsidR="00E86D80" w:rsidRPr="00E86D80" w14:paraId="05D7F17D" w14:textId="77777777" w:rsidTr="00112104">
              <w:trPr>
                <w:trHeight w:val="298"/>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361B24F9"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2016</w:t>
                  </w:r>
                </w:p>
              </w:tc>
              <w:tc>
                <w:tcPr>
                  <w:tcW w:w="1643" w:type="dxa"/>
                  <w:tcBorders>
                    <w:top w:val="nil"/>
                    <w:left w:val="nil"/>
                    <w:bottom w:val="single" w:sz="4" w:space="0" w:color="auto"/>
                    <w:right w:val="single" w:sz="4" w:space="0" w:color="auto"/>
                  </w:tcBorders>
                  <w:shd w:val="clear" w:color="000000" w:fill="FFFFFF"/>
                  <w:vAlign w:val="center"/>
                  <w:hideMark/>
                </w:tcPr>
                <w:p w14:paraId="4A663B00"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7 252 517</w:t>
                  </w:r>
                </w:p>
              </w:tc>
              <w:tc>
                <w:tcPr>
                  <w:tcW w:w="1643" w:type="dxa"/>
                  <w:tcBorders>
                    <w:top w:val="nil"/>
                    <w:left w:val="nil"/>
                    <w:bottom w:val="single" w:sz="4" w:space="0" w:color="auto"/>
                    <w:right w:val="single" w:sz="4" w:space="0" w:color="auto"/>
                  </w:tcBorders>
                  <w:shd w:val="clear" w:color="000000" w:fill="FFFFFF"/>
                  <w:vAlign w:val="center"/>
                  <w:hideMark/>
                </w:tcPr>
                <w:p w14:paraId="4EF240F9"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6 409</w:t>
                  </w:r>
                </w:p>
              </w:tc>
              <w:tc>
                <w:tcPr>
                  <w:tcW w:w="1643" w:type="dxa"/>
                  <w:tcBorders>
                    <w:top w:val="nil"/>
                    <w:left w:val="nil"/>
                    <w:bottom w:val="single" w:sz="4" w:space="0" w:color="auto"/>
                    <w:right w:val="single" w:sz="4" w:space="0" w:color="auto"/>
                  </w:tcBorders>
                  <w:shd w:val="clear" w:color="000000" w:fill="FFFFFF"/>
                  <w:vAlign w:val="center"/>
                  <w:hideMark/>
                </w:tcPr>
                <w:p w14:paraId="3EB35F5B"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19 377</w:t>
                  </w:r>
                </w:p>
              </w:tc>
              <w:tc>
                <w:tcPr>
                  <w:tcW w:w="1643" w:type="dxa"/>
                  <w:tcBorders>
                    <w:top w:val="nil"/>
                    <w:left w:val="nil"/>
                    <w:bottom w:val="single" w:sz="4" w:space="0" w:color="auto"/>
                    <w:right w:val="single" w:sz="4" w:space="0" w:color="auto"/>
                  </w:tcBorders>
                  <w:shd w:val="clear" w:color="000000" w:fill="FFFFFF"/>
                  <w:vAlign w:val="center"/>
                  <w:hideMark/>
                </w:tcPr>
                <w:p w14:paraId="025E0A2B"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19 357</w:t>
                  </w:r>
                </w:p>
              </w:tc>
              <w:tc>
                <w:tcPr>
                  <w:tcW w:w="1643" w:type="dxa"/>
                  <w:tcBorders>
                    <w:top w:val="nil"/>
                    <w:left w:val="nil"/>
                    <w:bottom w:val="single" w:sz="4" w:space="0" w:color="auto"/>
                    <w:right w:val="single" w:sz="4" w:space="0" w:color="auto"/>
                  </w:tcBorders>
                  <w:shd w:val="clear" w:color="000000" w:fill="FFFFFF"/>
                  <w:vAlign w:val="center"/>
                  <w:hideMark/>
                </w:tcPr>
                <w:p w14:paraId="6CB8BA82"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1 661</w:t>
                  </w:r>
                </w:p>
              </w:tc>
            </w:tr>
            <w:tr w:rsidR="00E86D80" w:rsidRPr="00E86D80" w14:paraId="103AC4F7" w14:textId="77777777" w:rsidTr="00112104">
              <w:trPr>
                <w:trHeight w:val="298"/>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4857EDF3"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2017</w:t>
                  </w:r>
                </w:p>
              </w:tc>
              <w:tc>
                <w:tcPr>
                  <w:tcW w:w="1643" w:type="dxa"/>
                  <w:tcBorders>
                    <w:top w:val="nil"/>
                    <w:left w:val="nil"/>
                    <w:bottom w:val="single" w:sz="4" w:space="0" w:color="auto"/>
                    <w:right w:val="single" w:sz="4" w:space="0" w:color="auto"/>
                  </w:tcBorders>
                  <w:shd w:val="clear" w:color="000000" w:fill="FFFFFF"/>
                  <w:vAlign w:val="center"/>
                  <w:hideMark/>
                </w:tcPr>
                <w:p w14:paraId="70505D30"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6 812 653</w:t>
                  </w:r>
                </w:p>
              </w:tc>
              <w:tc>
                <w:tcPr>
                  <w:tcW w:w="1643" w:type="dxa"/>
                  <w:tcBorders>
                    <w:top w:val="nil"/>
                    <w:left w:val="nil"/>
                    <w:bottom w:val="single" w:sz="4" w:space="0" w:color="auto"/>
                    <w:right w:val="single" w:sz="4" w:space="0" w:color="auto"/>
                  </w:tcBorders>
                  <w:shd w:val="clear" w:color="000000" w:fill="FFFFFF"/>
                  <w:vAlign w:val="center"/>
                  <w:hideMark/>
                </w:tcPr>
                <w:p w14:paraId="5613F971"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6 889</w:t>
                  </w:r>
                </w:p>
              </w:tc>
              <w:tc>
                <w:tcPr>
                  <w:tcW w:w="1643" w:type="dxa"/>
                  <w:tcBorders>
                    <w:top w:val="nil"/>
                    <w:left w:val="nil"/>
                    <w:bottom w:val="single" w:sz="4" w:space="0" w:color="auto"/>
                    <w:right w:val="single" w:sz="4" w:space="0" w:color="auto"/>
                  </w:tcBorders>
                  <w:shd w:val="clear" w:color="000000" w:fill="FFFFFF"/>
                  <w:vAlign w:val="center"/>
                  <w:hideMark/>
                </w:tcPr>
                <w:p w14:paraId="57553965"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21 337</w:t>
                  </w:r>
                </w:p>
              </w:tc>
              <w:tc>
                <w:tcPr>
                  <w:tcW w:w="1643" w:type="dxa"/>
                  <w:tcBorders>
                    <w:top w:val="nil"/>
                    <w:left w:val="nil"/>
                    <w:bottom w:val="single" w:sz="4" w:space="0" w:color="auto"/>
                    <w:right w:val="single" w:sz="4" w:space="0" w:color="auto"/>
                  </w:tcBorders>
                  <w:shd w:val="clear" w:color="000000" w:fill="FFFFFF"/>
                  <w:vAlign w:val="center"/>
                  <w:hideMark/>
                </w:tcPr>
                <w:p w14:paraId="7B87AD42"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20 472</w:t>
                  </w:r>
                </w:p>
              </w:tc>
              <w:tc>
                <w:tcPr>
                  <w:tcW w:w="1643" w:type="dxa"/>
                  <w:tcBorders>
                    <w:top w:val="nil"/>
                    <w:left w:val="nil"/>
                    <w:bottom w:val="single" w:sz="4" w:space="0" w:color="auto"/>
                    <w:right w:val="single" w:sz="4" w:space="0" w:color="auto"/>
                  </w:tcBorders>
                  <w:shd w:val="clear" w:color="000000" w:fill="FFFFFF"/>
                  <w:vAlign w:val="center"/>
                  <w:hideMark/>
                </w:tcPr>
                <w:p w14:paraId="1F0EA774"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1 804</w:t>
                  </w:r>
                </w:p>
              </w:tc>
            </w:tr>
            <w:tr w:rsidR="00E86D80" w:rsidRPr="00E86D80" w14:paraId="5D0653CC" w14:textId="77777777" w:rsidTr="00112104">
              <w:trPr>
                <w:trHeight w:val="298"/>
              </w:trPr>
              <w:tc>
                <w:tcPr>
                  <w:tcW w:w="917" w:type="dxa"/>
                  <w:tcBorders>
                    <w:top w:val="nil"/>
                    <w:left w:val="single" w:sz="4" w:space="0" w:color="auto"/>
                    <w:bottom w:val="single" w:sz="4" w:space="0" w:color="auto"/>
                    <w:right w:val="single" w:sz="4" w:space="0" w:color="auto"/>
                  </w:tcBorders>
                  <w:shd w:val="clear" w:color="000000" w:fill="FFFFFF"/>
                  <w:vAlign w:val="center"/>
                  <w:hideMark/>
                </w:tcPr>
                <w:p w14:paraId="39A2F792"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2018</w:t>
                  </w:r>
                </w:p>
              </w:tc>
              <w:tc>
                <w:tcPr>
                  <w:tcW w:w="1643" w:type="dxa"/>
                  <w:tcBorders>
                    <w:top w:val="nil"/>
                    <w:left w:val="nil"/>
                    <w:bottom w:val="single" w:sz="4" w:space="0" w:color="auto"/>
                    <w:right w:val="single" w:sz="4" w:space="0" w:color="auto"/>
                  </w:tcBorders>
                  <w:shd w:val="clear" w:color="000000" w:fill="FFFFFF"/>
                  <w:vAlign w:val="center"/>
                  <w:hideMark/>
                </w:tcPr>
                <w:p w14:paraId="3C006C96"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7 053 415</w:t>
                  </w:r>
                </w:p>
              </w:tc>
              <w:tc>
                <w:tcPr>
                  <w:tcW w:w="1643" w:type="dxa"/>
                  <w:tcBorders>
                    <w:top w:val="nil"/>
                    <w:left w:val="nil"/>
                    <w:bottom w:val="single" w:sz="4" w:space="0" w:color="auto"/>
                    <w:right w:val="single" w:sz="4" w:space="0" w:color="auto"/>
                  </w:tcBorders>
                  <w:shd w:val="clear" w:color="000000" w:fill="FFFFFF"/>
                  <w:vAlign w:val="center"/>
                  <w:hideMark/>
                </w:tcPr>
                <w:p w14:paraId="77529A72"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7 099</w:t>
                  </w:r>
                </w:p>
              </w:tc>
              <w:tc>
                <w:tcPr>
                  <w:tcW w:w="1643" w:type="dxa"/>
                  <w:tcBorders>
                    <w:top w:val="nil"/>
                    <w:left w:val="nil"/>
                    <w:bottom w:val="single" w:sz="4" w:space="0" w:color="auto"/>
                    <w:right w:val="single" w:sz="4" w:space="0" w:color="auto"/>
                  </w:tcBorders>
                  <w:shd w:val="clear" w:color="000000" w:fill="FFFFFF"/>
                  <w:vAlign w:val="center"/>
                  <w:hideMark/>
                </w:tcPr>
                <w:p w14:paraId="36FBED18"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22 858</w:t>
                  </w:r>
                </w:p>
              </w:tc>
              <w:tc>
                <w:tcPr>
                  <w:tcW w:w="1643" w:type="dxa"/>
                  <w:tcBorders>
                    <w:top w:val="nil"/>
                    <w:left w:val="nil"/>
                    <w:bottom w:val="single" w:sz="4" w:space="0" w:color="auto"/>
                    <w:right w:val="single" w:sz="4" w:space="0" w:color="auto"/>
                  </w:tcBorders>
                  <w:shd w:val="clear" w:color="000000" w:fill="FFFFFF"/>
                  <w:vAlign w:val="center"/>
                  <w:hideMark/>
                </w:tcPr>
                <w:p w14:paraId="79C377EC"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21 115</w:t>
                  </w:r>
                </w:p>
              </w:tc>
              <w:tc>
                <w:tcPr>
                  <w:tcW w:w="1643" w:type="dxa"/>
                  <w:tcBorders>
                    <w:top w:val="nil"/>
                    <w:left w:val="nil"/>
                    <w:bottom w:val="single" w:sz="4" w:space="0" w:color="auto"/>
                    <w:right w:val="single" w:sz="4" w:space="0" w:color="auto"/>
                  </w:tcBorders>
                  <w:shd w:val="clear" w:color="000000" w:fill="FFFFFF"/>
                  <w:vAlign w:val="center"/>
                  <w:hideMark/>
                </w:tcPr>
                <w:p w14:paraId="5ADCA081"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1 838</w:t>
                  </w:r>
                </w:p>
              </w:tc>
            </w:tr>
            <w:tr w:rsidR="00E86D80" w:rsidRPr="00E86D80" w14:paraId="0BEDDCB0" w14:textId="77777777" w:rsidTr="00112104">
              <w:trPr>
                <w:trHeight w:val="298"/>
              </w:trPr>
              <w:tc>
                <w:tcPr>
                  <w:tcW w:w="9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C99844"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2019</w:t>
                  </w:r>
                </w:p>
              </w:tc>
              <w:tc>
                <w:tcPr>
                  <w:tcW w:w="16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E35CC5"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6 424 010</w:t>
                  </w:r>
                </w:p>
              </w:tc>
              <w:tc>
                <w:tcPr>
                  <w:tcW w:w="16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6AB2E7" w14:textId="77777777" w:rsidR="00112104" w:rsidRPr="00E86D80" w:rsidRDefault="00112104" w:rsidP="00112104">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7 222</w:t>
                  </w:r>
                </w:p>
              </w:tc>
              <w:tc>
                <w:tcPr>
                  <w:tcW w:w="1643" w:type="dxa"/>
                  <w:tcBorders>
                    <w:top w:val="nil"/>
                    <w:left w:val="nil"/>
                    <w:bottom w:val="nil"/>
                    <w:right w:val="single" w:sz="4" w:space="0" w:color="auto"/>
                  </w:tcBorders>
                  <w:shd w:val="clear" w:color="000000" w:fill="FFFFFF"/>
                  <w:vAlign w:val="center"/>
                  <w:hideMark/>
                </w:tcPr>
                <w:p w14:paraId="6F5E30BD"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20 354</w:t>
                  </w:r>
                </w:p>
              </w:tc>
              <w:tc>
                <w:tcPr>
                  <w:tcW w:w="1643" w:type="dxa"/>
                  <w:tcBorders>
                    <w:top w:val="nil"/>
                    <w:left w:val="nil"/>
                    <w:bottom w:val="nil"/>
                    <w:right w:val="single" w:sz="4" w:space="0" w:color="auto"/>
                  </w:tcBorders>
                  <w:shd w:val="clear" w:color="000000" w:fill="FFFFFF"/>
                  <w:vAlign w:val="center"/>
                  <w:hideMark/>
                </w:tcPr>
                <w:p w14:paraId="0B80C749"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18 354</w:t>
                  </w:r>
                </w:p>
              </w:tc>
              <w:tc>
                <w:tcPr>
                  <w:tcW w:w="1643" w:type="dxa"/>
                  <w:tcBorders>
                    <w:top w:val="nil"/>
                    <w:left w:val="nil"/>
                    <w:bottom w:val="nil"/>
                    <w:right w:val="single" w:sz="4" w:space="0" w:color="auto"/>
                  </w:tcBorders>
                  <w:shd w:val="clear" w:color="000000" w:fill="FFFFFF"/>
                  <w:vAlign w:val="center"/>
                  <w:hideMark/>
                </w:tcPr>
                <w:p w14:paraId="666A0279"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1 872</w:t>
                  </w:r>
                </w:p>
              </w:tc>
            </w:tr>
            <w:tr w:rsidR="00E86D80" w:rsidRPr="00E86D80" w14:paraId="6E519E3A" w14:textId="77777777" w:rsidTr="00112104">
              <w:trPr>
                <w:trHeight w:val="217"/>
              </w:trPr>
              <w:tc>
                <w:tcPr>
                  <w:tcW w:w="917" w:type="dxa"/>
                  <w:vMerge/>
                  <w:tcBorders>
                    <w:top w:val="nil"/>
                    <w:left w:val="single" w:sz="4" w:space="0" w:color="auto"/>
                    <w:bottom w:val="single" w:sz="4" w:space="0" w:color="auto"/>
                    <w:right w:val="single" w:sz="4" w:space="0" w:color="auto"/>
                  </w:tcBorders>
                  <w:vAlign w:val="center"/>
                  <w:hideMark/>
                </w:tcPr>
                <w:p w14:paraId="3F3801A9" w14:textId="77777777" w:rsidR="00112104" w:rsidRPr="00E86D80" w:rsidRDefault="00112104" w:rsidP="00112104">
                  <w:pPr>
                    <w:spacing w:after="0" w:line="240" w:lineRule="auto"/>
                    <w:rPr>
                      <w:rFonts w:ascii="Times New Roman" w:eastAsia="Times New Roman" w:hAnsi="Times New Roman" w:cs="Times New Roman"/>
                      <w:sz w:val="20"/>
                      <w:szCs w:val="20"/>
                    </w:rPr>
                  </w:pPr>
                </w:p>
              </w:tc>
              <w:tc>
                <w:tcPr>
                  <w:tcW w:w="1643" w:type="dxa"/>
                  <w:vMerge/>
                  <w:tcBorders>
                    <w:top w:val="nil"/>
                    <w:left w:val="single" w:sz="4" w:space="0" w:color="auto"/>
                    <w:bottom w:val="single" w:sz="4" w:space="0" w:color="auto"/>
                    <w:right w:val="single" w:sz="4" w:space="0" w:color="auto"/>
                  </w:tcBorders>
                  <w:vAlign w:val="center"/>
                  <w:hideMark/>
                </w:tcPr>
                <w:p w14:paraId="62A4934C" w14:textId="77777777" w:rsidR="00112104" w:rsidRPr="00E86D80" w:rsidRDefault="00112104" w:rsidP="00112104">
                  <w:pPr>
                    <w:spacing w:after="0" w:line="240" w:lineRule="auto"/>
                    <w:rPr>
                      <w:rFonts w:ascii="Times New Roman" w:eastAsia="Times New Roman" w:hAnsi="Times New Roman" w:cs="Times New Roman"/>
                      <w:sz w:val="20"/>
                      <w:szCs w:val="20"/>
                    </w:rPr>
                  </w:pPr>
                </w:p>
              </w:tc>
              <w:tc>
                <w:tcPr>
                  <w:tcW w:w="1643" w:type="dxa"/>
                  <w:vMerge/>
                  <w:tcBorders>
                    <w:top w:val="nil"/>
                    <w:left w:val="single" w:sz="4" w:space="0" w:color="auto"/>
                    <w:bottom w:val="single" w:sz="4" w:space="0" w:color="auto"/>
                    <w:right w:val="single" w:sz="4" w:space="0" w:color="auto"/>
                  </w:tcBorders>
                  <w:vAlign w:val="center"/>
                  <w:hideMark/>
                </w:tcPr>
                <w:p w14:paraId="5EB3C1D2" w14:textId="77777777" w:rsidR="00112104" w:rsidRPr="00E86D80" w:rsidRDefault="00112104" w:rsidP="00112104">
                  <w:pPr>
                    <w:spacing w:after="0" w:line="240" w:lineRule="auto"/>
                    <w:rPr>
                      <w:rFonts w:ascii="Times New Roman" w:eastAsia="Times New Roman" w:hAnsi="Times New Roman" w:cs="Times New Roman"/>
                      <w:sz w:val="20"/>
                      <w:szCs w:val="20"/>
                    </w:rPr>
                  </w:pPr>
                </w:p>
              </w:tc>
              <w:tc>
                <w:tcPr>
                  <w:tcW w:w="1643" w:type="dxa"/>
                  <w:tcBorders>
                    <w:top w:val="nil"/>
                    <w:left w:val="nil"/>
                    <w:bottom w:val="single" w:sz="4" w:space="0" w:color="auto"/>
                    <w:right w:val="single" w:sz="4" w:space="0" w:color="auto"/>
                  </w:tcBorders>
                  <w:shd w:val="clear" w:color="000000" w:fill="FFFFFF"/>
                  <w:vAlign w:val="center"/>
                  <w:hideMark/>
                </w:tcPr>
                <w:p w14:paraId="311F6EC1"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(prognoze)</w:t>
                  </w:r>
                </w:p>
              </w:tc>
              <w:tc>
                <w:tcPr>
                  <w:tcW w:w="1643" w:type="dxa"/>
                  <w:tcBorders>
                    <w:top w:val="nil"/>
                    <w:left w:val="nil"/>
                    <w:bottom w:val="single" w:sz="4" w:space="0" w:color="auto"/>
                    <w:right w:val="single" w:sz="4" w:space="0" w:color="auto"/>
                  </w:tcBorders>
                  <w:shd w:val="clear" w:color="000000" w:fill="FFFFFF"/>
                  <w:vAlign w:val="center"/>
                  <w:hideMark/>
                </w:tcPr>
                <w:p w14:paraId="1DE8B74F"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(prognoze)</w:t>
                  </w:r>
                </w:p>
              </w:tc>
              <w:tc>
                <w:tcPr>
                  <w:tcW w:w="1643" w:type="dxa"/>
                  <w:tcBorders>
                    <w:top w:val="nil"/>
                    <w:left w:val="nil"/>
                    <w:bottom w:val="single" w:sz="4" w:space="0" w:color="auto"/>
                    <w:right w:val="single" w:sz="4" w:space="0" w:color="auto"/>
                  </w:tcBorders>
                  <w:shd w:val="clear" w:color="000000" w:fill="FFFFFF"/>
                  <w:vAlign w:val="center"/>
                  <w:hideMark/>
                </w:tcPr>
                <w:p w14:paraId="03CD1956"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(prognoze)</w:t>
                  </w:r>
                </w:p>
              </w:tc>
            </w:tr>
            <w:tr w:rsidR="00E86D80" w:rsidRPr="00E86D80" w14:paraId="3F009B8F" w14:textId="77777777" w:rsidTr="00112104">
              <w:trPr>
                <w:trHeight w:val="298"/>
              </w:trPr>
              <w:tc>
                <w:tcPr>
                  <w:tcW w:w="9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01ACB"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2020</w:t>
                  </w:r>
                </w:p>
              </w:tc>
              <w:tc>
                <w:tcPr>
                  <w:tcW w:w="16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80C42C"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w:t>
                  </w:r>
                </w:p>
              </w:tc>
              <w:tc>
                <w:tcPr>
                  <w:tcW w:w="1643" w:type="dxa"/>
                  <w:tcBorders>
                    <w:top w:val="nil"/>
                    <w:left w:val="nil"/>
                    <w:bottom w:val="single" w:sz="4" w:space="0" w:color="auto"/>
                    <w:right w:val="single" w:sz="4" w:space="0" w:color="auto"/>
                  </w:tcBorders>
                  <w:shd w:val="clear" w:color="000000" w:fill="FFFFFF"/>
                  <w:vAlign w:val="center"/>
                  <w:hideMark/>
                </w:tcPr>
                <w:p w14:paraId="22F2B170" w14:textId="6AFCBC24"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9 332/ 6303*</w:t>
                  </w:r>
                </w:p>
              </w:tc>
              <w:tc>
                <w:tcPr>
                  <w:tcW w:w="16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8DED6D"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w:t>
                  </w:r>
                </w:p>
              </w:tc>
              <w:tc>
                <w:tcPr>
                  <w:tcW w:w="16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DA6357"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w:t>
                  </w:r>
                </w:p>
              </w:tc>
              <w:tc>
                <w:tcPr>
                  <w:tcW w:w="16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21B3EF"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w:t>
                  </w:r>
                </w:p>
              </w:tc>
            </w:tr>
            <w:tr w:rsidR="00E86D80" w:rsidRPr="00E86D80" w14:paraId="1E69EE0F" w14:textId="77777777" w:rsidTr="00112104">
              <w:trPr>
                <w:trHeight w:val="217"/>
              </w:trPr>
              <w:tc>
                <w:tcPr>
                  <w:tcW w:w="917" w:type="dxa"/>
                  <w:vMerge/>
                  <w:tcBorders>
                    <w:top w:val="nil"/>
                    <w:left w:val="single" w:sz="4" w:space="0" w:color="auto"/>
                    <w:bottom w:val="single" w:sz="4" w:space="0" w:color="auto"/>
                    <w:right w:val="single" w:sz="4" w:space="0" w:color="auto"/>
                  </w:tcBorders>
                  <w:vAlign w:val="center"/>
                  <w:hideMark/>
                </w:tcPr>
                <w:p w14:paraId="155C9E96" w14:textId="77777777" w:rsidR="00112104" w:rsidRPr="00E86D80" w:rsidRDefault="00112104" w:rsidP="00112104">
                  <w:pPr>
                    <w:spacing w:after="0" w:line="240" w:lineRule="auto"/>
                    <w:rPr>
                      <w:rFonts w:ascii="Times New Roman" w:eastAsia="Times New Roman" w:hAnsi="Times New Roman" w:cs="Times New Roman"/>
                      <w:i/>
                      <w:iCs/>
                      <w:sz w:val="20"/>
                      <w:szCs w:val="20"/>
                    </w:rPr>
                  </w:pPr>
                </w:p>
              </w:tc>
              <w:tc>
                <w:tcPr>
                  <w:tcW w:w="1643" w:type="dxa"/>
                  <w:vMerge/>
                  <w:tcBorders>
                    <w:top w:val="nil"/>
                    <w:left w:val="single" w:sz="4" w:space="0" w:color="auto"/>
                    <w:bottom w:val="single" w:sz="4" w:space="0" w:color="auto"/>
                    <w:right w:val="single" w:sz="4" w:space="0" w:color="auto"/>
                  </w:tcBorders>
                  <w:vAlign w:val="center"/>
                  <w:hideMark/>
                </w:tcPr>
                <w:p w14:paraId="1D3C9E9C" w14:textId="77777777" w:rsidR="00112104" w:rsidRPr="00E86D80" w:rsidRDefault="00112104" w:rsidP="00112104">
                  <w:pPr>
                    <w:spacing w:after="0" w:line="240" w:lineRule="auto"/>
                    <w:rPr>
                      <w:rFonts w:ascii="Times New Roman" w:eastAsia="Times New Roman" w:hAnsi="Times New Roman" w:cs="Times New Roman"/>
                      <w:i/>
                      <w:iCs/>
                      <w:sz w:val="20"/>
                      <w:szCs w:val="20"/>
                    </w:rPr>
                  </w:pPr>
                </w:p>
              </w:tc>
              <w:tc>
                <w:tcPr>
                  <w:tcW w:w="1643" w:type="dxa"/>
                  <w:tcBorders>
                    <w:top w:val="nil"/>
                    <w:left w:val="nil"/>
                    <w:bottom w:val="single" w:sz="4" w:space="0" w:color="auto"/>
                    <w:right w:val="single" w:sz="4" w:space="0" w:color="auto"/>
                  </w:tcBorders>
                  <w:shd w:val="clear" w:color="000000" w:fill="FFFFFF"/>
                  <w:vAlign w:val="center"/>
                  <w:hideMark/>
                </w:tcPr>
                <w:p w14:paraId="399D9067" w14:textId="77777777" w:rsidR="00112104" w:rsidRPr="00E86D80" w:rsidRDefault="00112104" w:rsidP="00112104">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(prognoze)</w:t>
                  </w:r>
                </w:p>
              </w:tc>
              <w:tc>
                <w:tcPr>
                  <w:tcW w:w="1643" w:type="dxa"/>
                  <w:vMerge/>
                  <w:tcBorders>
                    <w:top w:val="nil"/>
                    <w:left w:val="single" w:sz="4" w:space="0" w:color="auto"/>
                    <w:bottom w:val="single" w:sz="4" w:space="0" w:color="000000"/>
                    <w:right w:val="single" w:sz="4" w:space="0" w:color="auto"/>
                  </w:tcBorders>
                  <w:vAlign w:val="center"/>
                  <w:hideMark/>
                </w:tcPr>
                <w:p w14:paraId="6CB98F10" w14:textId="77777777" w:rsidR="00112104" w:rsidRPr="00E86D80" w:rsidRDefault="00112104" w:rsidP="00112104">
                  <w:pPr>
                    <w:spacing w:after="0" w:line="240" w:lineRule="auto"/>
                    <w:rPr>
                      <w:rFonts w:ascii="Times New Roman" w:eastAsia="Times New Roman" w:hAnsi="Times New Roman" w:cs="Times New Roman"/>
                      <w:i/>
                      <w:iCs/>
                      <w:sz w:val="20"/>
                      <w:szCs w:val="20"/>
                    </w:rPr>
                  </w:pPr>
                </w:p>
              </w:tc>
              <w:tc>
                <w:tcPr>
                  <w:tcW w:w="1643" w:type="dxa"/>
                  <w:vMerge/>
                  <w:tcBorders>
                    <w:top w:val="nil"/>
                    <w:left w:val="single" w:sz="4" w:space="0" w:color="auto"/>
                    <w:bottom w:val="single" w:sz="4" w:space="0" w:color="000000"/>
                    <w:right w:val="single" w:sz="4" w:space="0" w:color="auto"/>
                  </w:tcBorders>
                  <w:vAlign w:val="center"/>
                  <w:hideMark/>
                </w:tcPr>
                <w:p w14:paraId="25B25C3D" w14:textId="77777777" w:rsidR="00112104" w:rsidRPr="00E86D80" w:rsidRDefault="00112104" w:rsidP="00112104">
                  <w:pPr>
                    <w:spacing w:after="0" w:line="240" w:lineRule="auto"/>
                    <w:rPr>
                      <w:rFonts w:ascii="Times New Roman" w:eastAsia="Times New Roman" w:hAnsi="Times New Roman" w:cs="Times New Roman"/>
                      <w:i/>
                      <w:iCs/>
                      <w:sz w:val="20"/>
                      <w:szCs w:val="20"/>
                    </w:rPr>
                  </w:pPr>
                </w:p>
              </w:tc>
              <w:tc>
                <w:tcPr>
                  <w:tcW w:w="1643" w:type="dxa"/>
                  <w:vMerge/>
                  <w:tcBorders>
                    <w:top w:val="nil"/>
                    <w:left w:val="single" w:sz="4" w:space="0" w:color="auto"/>
                    <w:bottom w:val="single" w:sz="4" w:space="0" w:color="000000"/>
                    <w:right w:val="single" w:sz="4" w:space="0" w:color="auto"/>
                  </w:tcBorders>
                  <w:vAlign w:val="center"/>
                  <w:hideMark/>
                </w:tcPr>
                <w:p w14:paraId="46895AB7" w14:textId="77777777" w:rsidR="00112104" w:rsidRPr="00E86D80" w:rsidRDefault="00112104" w:rsidP="00112104">
                  <w:pPr>
                    <w:spacing w:after="0" w:line="240" w:lineRule="auto"/>
                    <w:rPr>
                      <w:rFonts w:ascii="Times New Roman" w:eastAsia="Times New Roman" w:hAnsi="Times New Roman" w:cs="Times New Roman"/>
                      <w:i/>
                      <w:iCs/>
                      <w:sz w:val="20"/>
                      <w:szCs w:val="20"/>
                    </w:rPr>
                  </w:pPr>
                </w:p>
              </w:tc>
            </w:tr>
            <w:tr w:rsidR="00E86D80" w:rsidRPr="00E86D80" w14:paraId="4EDC643C" w14:textId="77777777" w:rsidTr="00112104">
              <w:trPr>
                <w:trHeight w:val="275"/>
              </w:trPr>
              <w:tc>
                <w:tcPr>
                  <w:tcW w:w="9132" w:type="dxa"/>
                  <w:gridSpan w:val="6"/>
                  <w:tcBorders>
                    <w:top w:val="single" w:sz="4" w:space="0" w:color="auto"/>
                    <w:left w:val="nil"/>
                    <w:bottom w:val="nil"/>
                    <w:right w:val="nil"/>
                  </w:tcBorders>
                  <w:shd w:val="clear" w:color="000000" w:fill="FFFFFF"/>
                  <w:noWrap/>
                  <w:hideMark/>
                </w:tcPr>
                <w:p w14:paraId="60DE652D" w14:textId="217A5361" w:rsidR="00112104" w:rsidRPr="00E86D80" w:rsidRDefault="00112104" w:rsidP="00112104">
                  <w:pPr>
                    <w:spacing w:after="0" w:line="240" w:lineRule="auto"/>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xml:space="preserve">*prognoze ar papildu finansējumu 2019. gadā 1 067 128 </w:t>
                  </w:r>
                  <w:proofErr w:type="spellStart"/>
                  <w:r w:rsidR="00D751AA" w:rsidRPr="00E86D80">
                    <w:rPr>
                      <w:rFonts w:ascii="Times New Roman" w:eastAsia="Times New Roman" w:hAnsi="Times New Roman" w:cs="Times New Roman"/>
                      <w:i/>
                      <w:iCs/>
                      <w:sz w:val="20"/>
                      <w:szCs w:val="20"/>
                    </w:rPr>
                    <w:t>euro</w:t>
                  </w:r>
                  <w:proofErr w:type="spellEnd"/>
                  <w:r w:rsidRPr="00E86D80">
                    <w:rPr>
                      <w:rFonts w:ascii="Times New Roman" w:eastAsia="Times New Roman" w:hAnsi="Times New Roman" w:cs="Times New Roman"/>
                      <w:i/>
                      <w:iCs/>
                      <w:sz w:val="20"/>
                      <w:szCs w:val="20"/>
                    </w:rPr>
                    <w:t xml:space="preserve"> apmērā.</w:t>
                  </w:r>
                </w:p>
              </w:tc>
            </w:tr>
          </w:tbl>
          <w:p w14:paraId="1451442C" w14:textId="36215DD1" w:rsidR="00CD55C5" w:rsidRPr="00E86D80" w:rsidRDefault="00CD55C5" w:rsidP="00CD55C5">
            <w:pPr>
              <w:spacing w:after="0" w:line="240" w:lineRule="auto"/>
              <w:jc w:val="both"/>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 xml:space="preserve">Avots: tehnisko palīglīdzekļu pakalpojuma sniedzēju (LNS, LNB un </w:t>
            </w:r>
            <w:r w:rsidRPr="00E86D80">
              <w:rPr>
                <w:rFonts w:ascii="Times New Roman" w:eastAsia="Times New Roman" w:hAnsi="Times New Roman" w:cs="Times New Roman"/>
                <w:sz w:val="20"/>
                <w:szCs w:val="20"/>
              </w:rPr>
              <w:t>VSIA NRC „Vaivari”)</w:t>
            </w:r>
            <w:r w:rsidRPr="00E86D80">
              <w:rPr>
                <w:rFonts w:ascii="Times New Roman" w:eastAsia="Times New Roman" w:hAnsi="Times New Roman" w:cs="Times New Roman"/>
                <w:i/>
                <w:sz w:val="20"/>
                <w:szCs w:val="20"/>
              </w:rPr>
              <w:t xml:space="preserve"> dati</w:t>
            </w:r>
            <w:r w:rsidR="004A1001" w:rsidRPr="00E86D80">
              <w:rPr>
                <w:rFonts w:ascii="Times New Roman" w:eastAsia="Times New Roman" w:hAnsi="Times New Roman" w:cs="Times New Roman"/>
                <w:i/>
                <w:sz w:val="20"/>
                <w:szCs w:val="20"/>
              </w:rPr>
              <w:t>.</w:t>
            </w:r>
          </w:p>
          <w:p w14:paraId="7C39DB11" w14:textId="12C0D8CC"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201</w:t>
            </w:r>
            <w:r w:rsidR="00E5790C" w:rsidRPr="00E86D80">
              <w:rPr>
                <w:rFonts w:ascii="Times New Roman" w:eastAsia="Times New Roman" w:hAnsi="Times New Roman" w:cs="Times New Roman"/>
                <w:sz w:val="24"/>
                <w:szCs w:val="24"/>
              </w:rPr>
              <w:t>8</w:t>
            </w:r>
            <w:r w:rsidRPr="00E86D80">
              <w:rPr>
                <w:rFonts w:ascii="Times New Roman" w:eastAsia="Times New Roman" w:hAnsi="Times New Roman" w:cs="Times New Roman"/>
                <w:sz w:val="24"/>
                <w:szCs w:val="24"/>
              </w:rPr>
              <w:t>.gadā tehnisko palīglīdzekļu pakalpojuma sniedzēji izsnieguši 2</w:t>
            </w:r>
            <w:r w:rsidR="00E5790C" w:rsidRPr="00E86D80">
              <w:rPr>
                <w:rFonts w:ascii="Times New Roman" w:eastAsia="Times New Roman" w:hAnsi="Times New Roman" w:cs="Times New Roman"/>
                <w:sz w:val="24"/>
                <w:szCs w:val="24"/>
              </w:rPr>
              <w:t>2</w:t>
            </w:r>
            <w:r w:rsidRPr="00E86D80">
              <w:rPr>
                <w:rFonts w:ascii="Times New Roman" w:eastAsia="Times New Roman" w:hAnsi="Times New Roman" w:cs="Times New Roman"/>
                <w:sz w:val="24"/>
                <w:szCs w:val="24"/>
              </w:rPr>
              <w:t xml:space="preserve"> </w:t>
            </w:r>
            <w:r w:rsidR="00E5790C" w:rsidRPr="00E86D80">
              <w:rPr>
                <w:rFonts w:ascii="Times New Roman" w:eastAsia="Times New Roman" w:hAnsi="Times New Roman" w:cs="Times New Roman"/>
                <w:sz w:val="24"/>
                <w:szCs w:val="24"/>
              </w:rPr>
              <w:t>858</w:t>
            </w:r>
            <w:r w:rsidRPr="00E86D80">
              <w:rPr>
                <w:rFonts w:ascii="Times New Roman" w:eastAsia="Times New Roman" w:hAnsi="Times New Roman" w:cs="Times New Roman"/>
                <w:sz w:val="24"/>
                <w:szCs w:val="24"/>
              </w:rPr>
              <w:t xml:space="preserve"> tehniskos palīglīdzekļus (1.tabula), no tiem 3 </w:t>
            </w:r>
            <w:r w:rsidR="0043747C" w:rsidRPr="00E86D80">
              <w:rPr>
                <w:rFonts w:ascii="Times New Roman" w:eastAsia="Times New Roman" w:hAnsi="Times New Roman" w:cs="Times New Roman"/>
                <w:sz w:val="24"/>
                <w:szCs w:val="24"/>
              </w:rPr>
              <w:t>396</w:t>
            </w:r>
            <w:r w:rsidRPr="00E86D80">
              <w:rPr>
                <w:rFonts w:ascii="Times New Roman" w:eastAsia="Times New Roman" w:hAnsi="Times New Roman" w:cs="Times New Roman"/>
                <w:sz w:val="24"/>
                <w:szCs w:val="24"/>
              </w:rPr>
              <w:t xml:space="preserve"> </w:t>
            </w:r>
            <w:proofErr w:type="spellStart"/>
            <w:r w:rsidRPr="00E86D80">
              <w:rPr>
                <w:rFonts w:ascii="Times New Roman" w:eastAsia="Times New Roman" w:hAnsi="Times New Roman" w:cs="Times New Roman"/>
                <w:sz w:val="24"/>
                <w:szCs w:val="24"/>
              </w:rPr>
              <w:t>tiflotehnik</w:t>
            </w:r>
            <w:r w:rsidR="0043747C" w:rsidRPr="00E86D80">
              <w:rPr>
                <w:rFonts w:ascii="Times New Roman" w:eastAsia="Times New Roman" w:hAnsi="Times New Roman" w:cs="Times New Roman"/>
                <w:sz w:val="24"/>
                <w:szCs w:val="24"/>
              </w:rPr>
              <w:t>a</w:t>
            </w:r>
            <w:proofErr w:type="spellEnd"/>
            <w:r w:rsidRPr="00E86D80">
              <w:rPr>
                <w:rFonts w:ascii="Times New Roman" w:eastAsia="Times New Roman" w:hAnsi="Times New Roman" w:cs="Times New Roman"/>
                <w:sz w:val="24"/>
                <w:szCs w:val="24"/>
              </w:rPr>
              <w:t xml:space="preserve"> un </w:t>
            </w:r>
            <w:r w:rsidR="0043747C" w:rsidRPr="00E86D80">
              <w:rPr>
                <w:rFonts w:ascii="Times New Roman" w:eastAsia="Times New Roman" w:hAnsi="Times New Roman" w:cs="Times New Roman"/>
                <w:sz w:val="24"/>
                <w:szCs w:val="24"/>
              </w:rPr>
              <w:t>6 318</w:t>
            </w:r>
            <w:r w:rsidRPr="00E86D80">
              <w:rPr>
                <w:rFonts w:ascii="Times New Roman" w:eastAsia="Times New Roman" w:hAnsi="Times New Roman" w:cs="Times New Roman"/>
                <w:sz w:val="24"/>
                <w:szCs w:val="24"/>
              </w:rPr>
              <w:t xml:space="preserve"> </w:t>
            </w:r>
            <w:proofErr w:type="spellStart"/>
            <w:r w:rsidRPr="00E86D80">
              <w:rPr>
                <w:rFonts w:ascii="Times New Roman" w:eastAsia="Times New Roman" w:hAnsi="Times New Roman" w:cs="Times New Roman"/>
                <w:sz w:val="24"/>
                <w:szCs w:val="24"/>
              </w:rPr>
              <w:t>surdotehni</w:t>
            </w:r>
            <w:r w:rsidR="0043747C" w:rsidRPr="00E86D80">
              <w:rPr>
                <w:rFonts w:ascii="Times New Roman" w:eastAsia="Times New Roman" w:hAnsi="Times New Roman" w:cs="Times New Roman"/>
                <w:sz w:val="24"/>
                <w:szCs w:val="24"/>
              </w:rPr>
              <w:t>ka</w:t>
            </w:r>
            <w:proofErr w:type="spellEnd"/>
            <w:r w:rsidRPr="00E86D80">
              <w:rPr>
                <w:rFonts w:ascii="Times New Roman" w:eastAsia="Times New Roman" w:hAnsi="Times New Roman" w:cs="Times New Roman"/>
                <w:sz w:val="24"/>
                <w:szCs w:val="24"/>
              </w:rPr>
              <w:t xml:space="preserve"> un personu skaits rindā pēc tehniskajiem palīglīdzekļiem uz 201</w:t>
            </w:r>
            <w:r w:rsidR="0043747C"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.gada 1.janvāri</w:t>
            </w:r>
            <w:r w:rsidRPr="00E86D80" w:rsidDel="00BF2EB2">
              <w:rPr>
                <w:rFonts w:ascii="Times New Roman" w:eastAsia="Times New Roman" w:hAnsi="Times New Roman" w:cs="Times New Roman"/>
                <w:sz w:val="24"/>
                <w:szCs w:val="24"/>
              </w:rPr>
              <w:t xml:space="preserve"> </w:t>
            </w:r>
            <w:r w:rsidRPr="00E86D80">
              <w:rPr>
                <w:rFonts w:ascii="Times New Roman" w:eastAsia="Times New Roman" w:hAnsi="Times New Roman" w:cs="Times New Roman"/>
                <w:sz w:val="24"/>
                <w:szCs w:val="24"/>
              </w:rPr>
              <w:t>bija 7</w:t>
            </w:r>
            <w:r w:rsidR="0043747C" w:rsidRPr="00E86D80">
              <w:rPr>
                <w:rFonts w:ascii="Times New Roman" w:eastAsia="Times New Roman" w:hAnsi="Times New Roman" w:cs="Times New Roman"/>
                <w:sz w:val="24"/>
                <w:szCs w:val="24"/>
              </w:rPr>
              <w:t xml:space="preserve"> 222</w:t>
            </w:r>
            <w:r w:rsidRPr="00E86D80">
              <w:rPr>
                <w:rFonts w:ascii="Times New Roman" w:eastAsia="Times New Roman" w:hAnsi="Times New Roman" w:cs="Times New Roman"/>
                <w:sz w:val="24"/>
                <w:szCs w:val="24"/>
              </w:rPr>
              <w:t xml:space="preserve">  personas. </w:t>
            </w:r>
          </w:p>
          <w:p w14:paraId="529602D7" w14:textId="33F8649D"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Pieprasījums pēc tehniskajiem palīglīdzekļiem nepārtraukti pieaug, t.i., 2016.gadā vidēji mēnesī pēc tehniskiem palīglīdzekļiem rindā stājās 1 661 persona, 2017.gadā, vērojams augsts pieprasījuma palielinājums, t.i. vidēji mēnesī rindā stājās 1 804 personas, kas ir straujākais personu skaita</w:t>
            </w:r>
            <w:r w:rsidR="007B2AF1" w:rsidRPr="00E86D80">
              <w:rPr>
                <w:rFonts w:ascii="Times New Roman" w:eastAsia="Times New Roman" w:hAnsi="Times New Roman" w:cs="Times New Roman"/>
                <w:sz w:val="24"/>
                <w:szCs w:val="24"/>
              </w:rPr>
              <w:t xml:space="preserve"> pieaugums pēdējo gadu laiku, </w:t>
            </w:r>
            <w:r w:rsidRPr="00E86D80">
              <w:rPr>
                <w:rFonts w:ascii="Times New Roman" w:eastAsia="Times New Roman" w:hAnsi="Times New Roman" w:cs="Times New Roman"/>
                <w:sz w:val="24"/>
                <w:szCs w:val="24"/>
              </w:rPr>
              <w:t>201</w:t>
            </w:r>
            <w:r w:rsidR="004A1001" w:rsidRPr="00E86D80">
              <w:rPr>
                <w:rFonts w:ascii="Times New Roman" w:eastAsia="Times New Roman" w:hAnsi="Times New Roman" w:cs="Times New Roman"/>
                <w:sz w:val="24"/>
                <w:szCs w:val="24"/>
              </w:rPr>
              <w:t>8</w:t>
            </w:r>
            <w:r w:rsidRPr="00E86D80">
              <w:rPr>
                <w:rFonts w:ascii="Times New Roman" w:eastAsia="Times New Roman" w:hAnsi="Times New Roman" w:cs="Times New Roman"/>
                <w:sz w:val="24"/>
                <w:szCs w:val="24"/>
              </w:rPr>
              <w:t>.gadā šis rādītājs sasniedzis 1 8</w:t>
            </w:r>
            <w:r w:rsidR="004A1001" w:rsidRPr="00E86D80">
              <w:rPr>
                <w:rFonts w:ascii="Times New Roman" w:eastAsia="Times New Roman" w:hAnsi="Times New Roman" w:cs="Times New Roman"/>
                <w:sz w:val="24"/>
                <w:szCs w:val="24"/>
              </w:rPr>
              <w:t>38</w:t>
            </w:r>
            <w:r w:rsidRPr="00E86D80">
              <w:rPr>
                <w:rFonts w:ascii="Times New Roman" w:eastAsia="Times New Roman" w:hAnsi="Times New Roman" w:cs="Times New Roman"/>
                <w:sz w:val="24"/>
                <w:szCs w:val="24"/>
              </w:rPr>
              <w:t xml:space="preserve"> personas, prognozējams, ka 201</w:t>
            </w:r>
            <w:r w:rsidR="004A100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gadā rādītājs sasniegs – 1</w:t>
            </w:r>
            <w:r w:rsidR="00471BAF" w:rsidRPr="00E86D80">
              <w:rPr>
                <w:rFonts w:ascii="Times New Roman" w:eastAsia="Times New Roman" w:hAnsi="Times New Roman" w:cs="Times New Roman"/>
                <w:sz w:val="24"/>
                <w:szCs w:val="24"/>
              </w:rPr>
              <w:t> </w:t>
            </w:r>
            <w:r w:rsidRPr="00E86D80">
              <w:rPr>
                <w:rFonts w:ascii="Times New Roman" w:eastAsia="Times New Roman" w:hAnsi="Times New Roman" w:cs="Times New Roman"/>
                <w:sz w:val="24"/>
                <w:szCs w:val="24"/>
              </w:rPr>
              <w:t>8</w:t>
            </w:r>
            <w:r w:rsidR="004A1001" w:rsidRPr="00E86D80">
              <w:rPr>
                <w:rFonts w:ascii="Times New Roman" w:eastAsia="Times New Roman" w:hAnsi="Times New Roman" w:cs="Times New Roman"/>
                <w:sz w:val="24"/>
                <w:szCs w:val="24"/>
              </w:rPr>
              <w:t>72</w:t>
            </w:r>
            <w:r w:rsidR="00471BAF" w:rsidRPr="00E86D80">
              <w:rPr>
                <w:rFonts w:ascii="Times New Roman" w:eastAsia="Times New Roman" w:hAnsi="Times New Roman" w:cs="Times New Roman"/>
                <w:sz w:val="24"/>
                <w:szCs w:val="24"/>
              </w:rPr>
              <w:t xml:space="preserve"> vidēji mēnesī</w:t>
            </w:r>
            <w:r w:rsidRPr="00E86D80">
              <w:rPr>
                <w:rFonts w:ascii="Times New Roman" w:eastAsia="Times New Roman" w:hAnsi="Times New Roman" w:cs="Times New Roman"/>
                <w:sz w:val="24"/>
                <w:szCs w:val="24"/>
              </w:rPr>
              <w:t xml:space="preserve">. </w:t>
            </w:r>
          </w:p>
          <w:p w14:paraId="5FF7C44D" w14:textId="1FCAC891"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Vidēji gadā, periodā 2015.- 2016.gads, rindā pēc tehniskiem palīglīdzekļiem stājas aptuveni  19.9 tūkst. personu, 2017. gadā rindā pēc tehniskiem palīglīdzekļiem stājas aptuveni 21.6 tūkst. personu</w:t>
            </w:r>
            <w:r w:rsidR="004A1001" w:rsidRPr="00E86D80">
              <w:rPr>
                <w:rFonts w:ascii="Times New Roman" w:eastAsia="Times New Roman" w:hAnsi="Times New Roman" w:cs="Times New Roman"/>
                <w:sz w:val="24"/>
                <w:szCs w:val="24"/>
              </w:rPr>
              <w:t>, 2018. gadā - 22.1 tūkst.</w:t>
            </w:r>
            <w:r w:rsidRPr="00E86D80">
              <w:rPr>
                <w:rFonts w:ascii="Times New Roman" w:eastAsia="Times New Roman" w:hAnsi="Times New Roman" w:cs="Times New Roman"/>
                <w:sz w:val="24"/>
                <w:szCs w:val="24"/>
              </w:rPr>
              <w:t xml:space="preserve"> Prognozējams, ka 201</w:t>
            </w:r>
            <w:r w:rsidR="004A100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 gadā rindā pēc tehniskiem </w:t>
            </w:r>
            <w:r w:rsidRPr="00E86D80">
              <w:rPr>
                <w:rFonts w:ascii="Times New Roman" w:eastAsia="Times New Roman" w:hAnsi="Times New Roman" w:cs="Times New Roman"/>
                <w:sz w:val="24"/>
                <w:szCs w:val="24"/>
              </w:rPr>
              <w:lastRenderedPageBreak/>
              <w:t>palīglīdzekļiem stāsies aptuveni 22.</w:t>
            </w:r>
            <w:r w:rsidR="004A1001" w:rsidRPr="00E86D80">
              <w:rPr>
                <w:rFonts w:ascii="Times New Roman" w:eastAsia="Times New Roman" w:hAnsi="Times New Roman" w:cs="Times New Roman"/>
                <w:sz w:val="24"/>
                <w:szCs w:val="24"/>
              </w:rPr>
              <w:t>5</w:t>
            </w:r>
            <w:r w:rsidRPr="00E86D80">
              <w:rPr>
                <w:rFonts w:ascii="Times New Roman" w:eastAsia="Times New Roman" w:hAnsi="Times New Roman" w:cs="Times New Roman"/>
                <w:sz w:val="24"/>
                <w:szCs w:val="24"/>
              </w:rPr>
              <w:t xml:space="preserve"> tūkst. personu. </w:t>
            </w:r>
          </w:p>
          <w:p w14:paraId="3F32A1C7" w14:textId="574B7863"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Ņemot vērā 201</w:t>
            </w:r>
            <w:r w:rsidR="004A100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gadā plānoto finansējumu tehnisko palīglīdzekļu pakalpojuma nodrošināšanai, personu skaitu rindā uz 01.01.201</w:t>
            </w:r>
            <w:r w:rsidR="004A100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un personu skaitu, kas stāsies rindā pēc tehniskiem palīglīdzekļiem 201</w:t>
            </w:r>
            <w:r w:rsidR="004A100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gadā, prognozējams, ka rindā esošo personu skaits pēc tehniskiem palīglīdzekļiem uz 01.01.20</w:t>
            </w:r>
            <w:r w:rsidR="004A1001" w:rsidRPr="00E86D80">
              <w:rPr>
                <w:rFonts w:ascii="Times New Roman" w:eastAsia="Times New Roman" w:hAnsi="Times New Roman" w:cs="Times New Roman"/>
                <w:sz w:val="24"/>
                <w:szCs w:val="24"/>
              </w:rPr>
              <w:t>20</w:t>
            </w:r>
            <w:r w:rsidRPr="00E86D80">
              <w:rPr>
                <w:rFonts w:ascii="Times New Roman" w:eastAsia="Times New Roman" w:hAnsi="Times New Roman" w:cs="Times New Roman"/>
                <w:sz w:val="24"/>
                <w:szCs w:val="24"/>
              </w:rPr>
              <w:t xml:space="preserve">. sasniegs </w:t>
            </w:r>
            <w:r w:rsidR="004A1001" w:rsidRPr="00E86D80">
              <w:rPr>
                <w:rFonts w:ascii="Times New Roman" w:eastAsia="Times New Roman" w:hAnsi="Times New Roman" w:cs="Times New Roman"/>
                <w:sz w:val="24"/>
                <w:szCs w:val="24"/>
              </w:rPr>
              <w:t>9 332</w:t>
            </w:r>
            <w:r w:rsidRPr="00E86D80">
              <w:rPr>
                <w:rFonts w:ascii="Times New Roman" w:eastAsia="Times New Roman" w:hAnsi="Times New Roman" w:cs="Times New Roman"/>
                <w:sz w:val="24"/>
                <w:szCs w:val="24"/>
              </w:rPr>
              <w:t xml:space="preserve"> personas. </w:t>
            </w:r>
          </w:p>
          <w:p w14:paraId="14752709" w14:textId="77777777"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Pamatojoties uz iepriekš minēto, var secināt, ka esošā situācija novedīs pie strauja pieauguma tempa rindā esošo personu skaitam. Līdz ar to pieaugs personu neapmierinātība ar situāciju tehnisko palīglīdzekļu nodrošināšanā.</w:t>
            </w:r>
          </w:p>
          <w:p w14:paraId="3B212438" w14:textId="040DB7BE" w:rsidR="005C0924" w:rsidRPr="00E86D80" w:rsidRDefault="00CD55C5"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Lai nodrošinātu, ka personu skaits rindā pēc tehniskiem palīglīdzekļiem nepieaug, bet saglabājas </w:t>
            </w:r>
            <w:r w:rsidR="004A1001" w:rsidRPr="00E86D80">
              <w:rPr>
                <w:rFonts w:ascii="Times New Roman" w:eastAsia="Times New Roman" w:hAnsi="Times New Roman" w:cs="Times New Roman"/>
                <w:sz w:val="24"/>
                <w:szCs w:val="24"/>
              </w:rPr>
              <w:t>iepriekšējo gadu</w:t>
            </w:r>
            <w:r w:rsidRPr="00E86D80">
              <w:rPr>
                <w:rFonts w:ascii="Times New Roman" w:eastAsia="Times New Roman" w:hAnsi="Times New Roman" w:cs="Times New Roman"/>
                <w:sz w:val="24"/>
                <w:szCs w:val="24"/>
              </w:rPr>
              <w:t xml:space="preserve"> līmenī, 201</w:t>
            </w:r>
            <w:r w:rsidR="004A100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 gadā nepieciešams papildu </w:t>
            </w:r>
            <w:r w:rsidR="004A1001" w:rsidRPr="00E86D80">
              <w:rPr>
                <w:rFonts w:ascii="Times New Roman" w:eastAsia="Times New Roman" w:hAnsi="Times New Roman" w:cs="Times New Roman"/>
                <w:sz w:val="24"/>
                <w:szCs w:val="24"/>
              </w:rPr>
              <w:t>1 067 128</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aptuveni 3 </w:t>
            </w:r>
            <w:r w:rsidR="004A1001" w:rsidRPr="00E86D80">
              <w:rPr>
                <w:rFonts w:ascii="Times New Roman" w:eastAsia="Times New Roman" w:hAnsi="Times New Roman" w:cs="Times New Roman"/>
                <w:sz w:val="24"/>
                <w:szCs w:val="24"/>
              </w:rPr>
              <w:t>373</w:t>
            </w:r>
            <w:r w:rsidRPr="00E86D80">
              <w:rPr>
                <w:rFonts w:ascii="Times New Roman" w:eastAsia="Times New Roman" w:hAnsi="Times New Roman" w:cs="Times New Roman"/>
                <w:sz w:val="24"/>
                <w:szCs w:val="24"/>
              </w:rPr>
              <w:t xml:space="preserve"> tehnisko palīglīdzekļu iegādei</w:t>
            </w:r>
            <w:r w:rsidR="004A1001" w:rsidRPr="00E86D80">
              <w:rPr>
                <w:rFonts w:ascii="Times New Roman" w:eastAsia="Times New Roman" w:hAnsi="Times New Roman" w:cs="Times New Roman"/>
                <w:sz w:val="24"/>
                <w:szCs w:val="24"/>
              </w:rPr>
              <w:t xml:space="preserve"> (papildus sev nepieciešamos tehniskos palīglīdzekļus saņems aptuveni 3 029 personas)</w:t>
            </w:r>
            <w:r w:rsidRPr="00E86D80">
              <w:rPr>
                <w:rFonts w:ascii="Times New Roman" w:eastAsia="Times New Roman" w:hAnsi="Times New Roman" w:cs="Times New Roman"/>
                <w:sz w:val="24"/>
                <w:szCs w:val="24"/>
              </w:rPr>
              <w:t>:</w:t>
            </w:r>
          </w:p>
          <w:p w14:paraId="2FDA5DA2" w14:textId="06083282" w:rsidR="00CD55C5"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1</w:t>
            </w:r>
            <w:r w:rsidR="008F4C67" w:rsidRPr="00E86D80">
              <w:rPr>
                <w:rFonts w:ascii="Times New Roman" w:eastAsia="Times New Roman" w:hAnsi="Times New Roman" w:cs="Times New Roman"/>
                <w:sz w:val="24"/>
                <w:szCs w:val="24"/>
              </w:rPr>
              <w:t>)</w:t>
            </w:r>
            <w:r w:rsidRPr="00E86D80">
              <w:rPr>
                <w:rFonts w:ascii="Times New Roman" w:eastAsia="Times New Roman" w:hAnsi="Times New Roman" w:cs="Times New Roman"/>
                <w:sz w:val="24"/>
                <w:szCs w:val="24"/>
              </w:rPr>
              <w:t xml:space="preserve"> 389</w:t>
            </w:r>
            <w:r w:rsidR="000271F3" w:rsidRPr="00E86D80">
              <w:rPr>
                <w:rFonts w:ascii="Times New Roman" w:hAnsi="Times New Roman" w:cs="Times New Roman"/>
                <w:sz w:val="24"/>
                <w:szCs w:val="24"/>
              </w:rPr>
              <w:t xml:space="preserve"> </w:t>
            </w:r>
            <w:proofErr w:type="spellStart"/>
            <w:r w:rsidRPr="00E86D80">
              <w:rPr>
                <w:rFonts w:ascii="Times New Roman" w:eastAsia="Times New Roman" w:hAnsi="Times New Roman" w:cs="Times New Roman"/>
                <w:sz w:val="24"/>
                <w:szCs w:val="24"/>
              </w:rPr>
              <w:t>o</w:t>
            </w:r>
            <w:r w:rsidR="000271F3" w:rsidRPr="00E86D80">
              <w:rPr>
                <w:rFonts w:ascii="Times New Roman" w:eastAsia="Times New Roman" w:hAnsi="Times New Roman" w:cs="Times New Roman"/>
                <w:sz w:val="24"/>
                <w:szCs w:val="24"/>
              </w:rPr>
              <w:t>rtozes</w:t>
            </w:r>
            <w:proofErr w:type="spellEnd"/>
            <w:r w:rsidR="000271F3" w:rsidRPr="00E86D80">
              <w:rPr>
                <w:rFonts w:ascii="Times New Roman" w:eastAsia="Times New Roman" w:hAnsi="Times New Roman" w:cs="Times New Roman"/>
                <w:sz w:val="24"/>
                <w:szCs w:val="24"/>
              </w:rPr>
              <w:t xml:space="preserve"> (ādas stieņu, mīkstās, cietās)</w:t>
            </w:r>
            <w:r w:rsidRPr="00E86D80">
              <w:rPr>
                <w:rFonts w:ascii="Times New Roman" w:eastAsia="Times New Roman" w:hAnsi="Times New Roman" w:cs="Times New Roman"/>
                <w:sz w:val="24"/>
                <w:szCs w:val="24"/>
              </w:rPr>
              <w:t>;</w:t>
            </w:r>
          </w:p>
          <w:p w14:paraId="3AC844D0" w14:textId="2CB835FF" w:rsidR="000271F3"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2</w:t>
            </w:r>
            <w:r w:rsidR="000271F3" w:rsidRPr="00E86D80">
              <w:rPr>
                <w:rFonts w:ascii="Times New Roman" w:eastAsia="Times New Roman" w:hAnsi="Times New Roman" w:cs="Times New Roman"/>
                <w:sz w:val="24"/>
                <w:szCs w:val="24"/>
              </w:rPr>
              <w:t>)</w:t>
            </w:r>
            <w:r w:rsidRPr="00E86D80">
              <w:rPr>
                <w:rFonts w:ascii="Times New Roman" w:hAnsi="Times New Roman" w:cs="Times New Roman"/>
                <w:sz w:val="24"/>
                <w:szCs w:val="24"/>
              </w:rPr>
              <w:t xml:space="preserve"> 383 </w:t>
            </w:r>
            <w:r w:rsidRPr="00E86D80">
              <w:rPr>
                <w:rFonts w:ascii="Times New Roman" w:eastAsia="Times New Roman" w:hAnsi="Times New Roman" w:cs="Times New Roman"/>
                <w:sz w:val="24"/>
                <w:szCs w:val="24"/>
              </w:rPr>
              <w:t>ortopēdiskie apavu pāri (individuāli izgatavojamie, rūpnieciski izgatavojamie);</w:t>
            </w:r>
          </w:p>
          <w:p w14:paraId="24B2D78F" w14:textId="571FC754" w:rsidR="00DA0CA7"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3) 1156 personīgie pārvietošanās palīglīdzekļi;</w:t>
            </w:r>
          </w:p>
          <w:p w14:paraId="4C06BE4F" w14:textId="3A120D9F" w:rsidR="00DA0CA7"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4)</w:t>
            </w:r>
            <w:r w:rsidRPr="00E86D80">
              <w:rPr>
                <w:rFonts w:ascii="Times New Roman" w:hAnsi="Times New Roman" w:cs="Times New Roman"/>
                <w:sz w:val="24"/>
                <w:szCs w:val="24"/>
              </w:rPr>
              <w:t xml:space="preserve"> 560 </w:t>
            </w:r>
            <w:r w:rsidRPr="00E86D80">
              <w:rPr>
                <w:rFonts w:ascii="Times New Roman" w:eastAsia="Times New Roman" w:hAnsi="Times New Roman" w:cs="Times New Roman"/>
                <w:sz w:val="24"/>
                <w:szCs w:val="24"/>
              </w:rPr>
              <w:t>personīgie aprūpes palīglīdzekļi;</w:t>
            </w:r>
          </w:p>
          <w:p w14:paraId="1A33B3C3" w14:textId="61A15285" w:rsidR="00DA0CA7"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5) 3 alternatīvās un "vieglās" komunikācijas palīgierīces;</w:t>
            </w:r>
          </w:p>
          <w:p w14:paraId="27E2513D" w14:textId="04E79648" w:rsidR="00DA0CA7"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6) 130 elpošanas tehniskie palīglīdzekļi;</w:t>
            </w:r>
          </w:p>
          <w:p w14:paraId="1FDFE7F5" w14:textId="437CF317" w:rsidR="00DA0CA7"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7) 54 funkcionālās gultas;</w:t>
            </w:r>
          </w:p>
          <w:p w14:paraId="46122677" w14:textId="5367A975" w:rsidR="00DA0CA7" w:rsidRPr="00E86D80" w:rsidRDefault="00DA0CA7" w:rsidP="005C092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8)</w:t>
            </w:r>
            <w:r w:rsidRPr="00E86D80">
              <w:rPr>
                <w:rFonts w:ascii="Times New Roman" w:hAnsi="Times New Roman" w:cs="Times New Roman"/>
                <w:sz w:val="24"/>
                <w:szCs w:val="24"/>
              </w:rPr>
              <w:t xml:space="preserve"> 48 </w:t>
            </w:r>
            <w:proofErr w:type="spellStart"/>
            <w:r w:rsidRPr="00E86D80">
              <w:rPr>
                <w:rFonts w:ascii="Times New Roman" w:eastAsia="Times New Roman" w:hAnsi="Times New Roman" w:cs="Times New Roman"/>
                <w:sz w:val="24"/>
                <w:szCs w:val="24"/>
              </w:rPr>
              <w:t>pretizgulējuma</w:t>
            </w:r>
            <w:proofErr w:type="spellEnd"/>
            <w:r w:rsidRPr="00E86D80">
              <w:rPr>
                <w:rFonts w:ascii="Times New Roman" w:eastAsia="Times New Roman" w:hAnsi="Times New Roman" w:cs="Times New Roman"/>
                <w:sz w:val="24"/>
                <w:szCs w:val="24"/>
              </w:rPr>
              <w:t xml:space="preserve"> matrači;</w:t>
            </w:r>
          </w:p>
          <w:p w14:paraId="6746D3A9" w14:textId="2B1296EE" w:rsidR="00CD55C5" w:rsidRPr="00E86D80" w:rsidRDefault="00DA0CA7"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9) 650 dzirdes aparāti (iepirkšana un pielāgošana).</w:t>
            </w:r>
          </w:p>
          <w:p w14:paraId="2332E2FF" w14:textId="663841A8" w:rsidR="00CD55C5" w:rsidRPr="00E86D80" w:rsidRDefault="00CD55C5" w:rsidP="00CD55C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201</w:t>
            </w:r>
            <w:r w:rsidR="00E62BE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.gadā tehnisko palīglīdzekļu pakalpojuma nodrošināšanai nepieciešams papildu finansējums </w:t>
            </w:r>
            <w:r w:rsidR="0083789A" w:rsidRPr="00E86D80">
              <w:rPr>
                <w:rFonts w:ascii="Times New Roman" w:eastAsia="Times New Roman" w:hAnsi="Times New Roman" w:cs="Times New Roman"/>
                <w:b/>
                <w:sz w:val="24"/>
                <w:szCs w:val="24"/>
              </w:rPr>
              <w:t>1 067 128</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b/>
                <w:i/>
                <w:sz w:val="24"/>
                <w:szCs w:val="24"/>
              </w:rPr>
              <w:t>euro</w:t>
            </w:r>
            <w:proofErr w:type="spellEnd"/>
            <w:r w:rsidRPr="00E86D80">
              <w:rPr>
                <w:rFonts w:ascii="Times New Roman" w:eastAsia="Times New Roman" w:hAnsi="Times New Roman" w:cs="Times New Roman"/>
                <w:sz w:val="24"/>
                <w:szCs w:val="24"/>
              </w:rPr>
              <w:t xml:space="preserve"> apmērā EKK 3000 ”Subsīdijas un dotācijas”.</w:t>
            </w:r>
            <w:r w:rsidRPr="00E86D80">
              <w:t xml:space="preserve"> </w:t>
            </w:r>
            <w:r w:rsidRPr="00E86D80">
              <w:rPr>
                <w:rFonts w:ascii="Times New Roman" w:eastAsia="Times New Roman" w:hAnsi="Times New Roman" w:cs="Times New Roman"/>
                <w:sz w:val="24"/>
                <w:szCs w:val="24"/>
              </w:rPr>
              <w:t xml:space="preserve">Par papildu piešķirto finansējumu tiks iegādātas 3 </w:t>
            </w:r>
            <w:r w:rsidR="001A74A2" w:rsidRPr="00E86D80">
              <w:rPr>
                <w:rFonts w:ascii="Times New Roman" w:eastAsia="Times New Roman" w:hAnsi="Times New Roman" w:cs="Times New Roman"/>
                <w:sz w:val="24"/>
                <w:szCs w:val="24"/>
              </w:rPr>
              <w:t>373</w:t>
            </w:r>
            <w:r w:rsidRPr="00E86D80">
              <w:rPr>
                <w:rFonts w:ascii="Times New Roman" w:eastAsia="Times New Roman" w:hAnsi="Times New Roman" w:cs="Times New Roman"/>
                <w:sz w:val="24"/>
                <w:szCs w:val="24"/>
              </w:rPr>
              <w:t xml:space="preserve"> tehnisko palīglīdzekļu vienības, t.sk. Latvijas Ne</w:t>
            </w:r>
            <w:r w:rsidR="002127D2" w:rsidRPr="00E86D80">
              <w:rPr>
                <w:rFonts w:ascii="Times New Roman" w:eastAsia="Times New Roman" w:hAnsi="Times New Roman" w:cs="Times New Roman"/>
                <w:sz w:val="24"/>
                <w:szCs w:val="24"/>
              </w:rPr>
              <w:t>dzirdīgo</w:t>
            </w:r>
            <w:r w:rsidRPr="00E86D80">
              <w:rPr>
                <w:rFonts w:ascii="Times New Roman" w:eastAsia="Times New Roman" w:hAnsi="Times New Roman" w:cs="Times New Roman"/>
                <w:sz w:val="24"/>
                <w:szCs w:val="24"/>
              </w:rPr>
              <w:t xml:space="preserve"> </w:t>
            </w:r>
            <w:r w:rsidR="00900DBF" w:rsidRPr="00E86D80">
              <w:rPr>
                <w:rFonts w:ascii="Times New Roman" w:eastAsia="Times New Roman" w:hAnsi="Times New Roman" w:cs="Times New Roman"/>
                <w:sz w:val="24"/>
                <w:szCs w:val="24"/>
              </w:rPr>
              <w:t xml:space="preserve">savienībai </w:t>
            </w:r>
            <w:r w:rsidR="001A74A2" w:rsidRPr="00E86D80">
              <w:rPr>
                <w:rFonts w:ascii="Times New Roman" w:eastAsia="Times New Roman" w:hAnsi="Times New Roman" w:cs="Times New Roman"/>
                <w:sz w:val="24"/>
                <w:szCs w:val="24"/>
              </w:rPr>
              <w:t>151 851</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w:t>
            </w:r>
            <w:r w:rsidR="001A74A2" w:rsidRPr="00E86D80">
              <w:rPr>
                <w:rFonts w:ascii="Times New Roman" w:eastAsia="Times New Roman" w:hAnsi="Times New Roman" w:cs="Times New Roman"/>
                <w:sz w:val="24"/>
                <w:szCs w:val="24"/>
              </w:rPr>
              <w:t>65</w:t>
            </w:r>
            <w:r w:rsidRPr="00E86D80">
              <w:rPr>
                <w:rFonts w:ascii="Times New Roman" w:eastAsia="Times New Roman" w:hAnsi="Times New Roman" w:cs="Times New Roman"/>
                <w:sz w:val="24"/>
                <w:szCs w:val="24"/>
              </w:rPr>
              <w:t xml:space="preserve">0 </w:t>
            </w:r>
            <w:proofErr w:type="spellStart"/>
            <w:r w:rsidR="002127D2" w:rsidRPr="00E86D80">
              <w:rPr>
                <w:rFonts w:ascii="Times New Roman" w:eastAsia="Times New Roman" w:hAnsi="Times New Roman" w:cs="Times New Roman"/>
                <w:sz w:val="24"/>
                <w:szCs w:val="24"/>
              </w:rPr>
              <w:t>surdotehnikas</w:t>
            </w:r>
            <w:proofErr w:type="spellEnd"/>
            <w:r w:rsidRPr="00E86D80">
              <w:rPr>
                <w:rFonts w:ascii="Times New Roman" w:eastAsia="Times New Roman" w:hAnsi="Times New Roman" w:cs="Times New Roman"/>
                <w:sz w:val="24"/>
                <w:szCs w:val="24"/>
              </w:rPr>
              <w:t xml:space="preserve"> vienību iegādei</w:t>
            </w:r>
            <w:r w:rsidR="002127D2" w:rsidRPr="00E86D80">
              <w:rPr>
                <w:rFonts w:ascii="Times New Roman" w:eastAsia="Times New Roman" w:hAnsi="Times New Roman" w:cs="Times New Roman"/>
                <w:sz w:val="24"/>
                <w:szCs w:val="24"/>
              </w:rPr>
              <w:t>, pielāgošanai un pakalpojuma nodrošināšanai</w:t>
            </w:r>
            <w:r w:rsidRPr="00E86D80">
              <w:rPr>
                <w:rFonts w:ascii="Times New Roman" w:eastAsia="Times New Roman" w:hAnsi="Times New Roman" w:cs="Times New Roman"/>
                <w:sz w:val="24"/>
                <w:szCs w:val="24"/>
              </w:rPr>
              <w:t xml:space="preserve">, </w:t>
            </w:r>
            <w:r w:rsidR="001A74A2" w:rsidRPr="00E86D80">
              <w:rPr>
                <w:rFonts w:ascii="Times New Roman" w:eastAsia="Times New Roman" w:hAnsi="Times New Roman" w:cs="Times New Roman"/>
                <w:sz w:val="24"/>
                <w:szCs w:val="24"/>
              </w:rPr>
              <w:t>VSIA "Nacionālais rehabilitācijas centrs "Vaivari""</w:t>
            </w:r>
            <w:r w:rsidRPr="00E86D80">
              <w:rPr>
                <w:rFonts w:ascii="Times New Roman" w:eastAsia="Times New Roman" w:hAnsi="Times New Roman" w:cs="Times New Roman"/>
                <w:sz w:val="24"/>
                <w:szCs w:val="24"/>
              </w:rPr>
              <w:t xml:space="preserve"> </w:t>
            </w:r>
            <w:r w:rsidR="001A74A2" w:rsidRPr="00E86D80">
              <w:rPr>
                <w:rFonts w:ascii="Times New Roman" w:eastAsia="Times New Roman" w:hAnsi="Times New Roman" w:cs="Times New Roman"/>
                <w:sz w:val="24"/>
                <w:szCs w:val="24"/>
              </w:rPr>
              <w:t>915 277</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w:t>
            </w:r>
            <w:r w:rsidR="001A74A2" w:rsidRPr="00E86D80">
              <w:rPr>
                <w:rFonts w:ascii="Times New Roman" w:eastAsia="Times New Roman" w:hAnsi="Times New Roman" w:cs="Times New Roman"/>
                <w:sz w:val="24"/>
                <w:szCs w:val="24"/>
              </w:rPr>
              <w:t>2 723</w:t>
            </w:r>
            <w:r w:rsidRPr="00E86D80">
              <w:rPr>
                <w:rFonts w:ascii="Times New Roman" w:eastAsia="Times New Roman" w:hAnsi="Times New Roman" w:cs="Times New Roman"/>
                <w:sz w:val="24"/>
                <w:szCs w:val="24"/>
              </w:rPr>
              <w:t xml:space="preserve"> </w:t>
            </w:r>
            <w:r w:rsidR="002127D2" w:rsidRPr="00E86D80">
              <w:rPr>
                <w:rFonts w:ascii="Times New Roman" w:eastAsia="Times New Roman" w:hAnsi="Times New Roman" w:cs="Times New Roman"/>
                <w:sz w:val="24"/>
                <w:szCs w:val="24"/>
              </w:rPr>
              <w:t>tehnisko palīglīdzekļu</w:t>
            </w:r>
            <w:r w:rsidRPr="00E86D80">
              <w:rPr>
                <w:rFonts w:ascii="Times New Roman" w:eastAsia="Times New Roman" w:hAnsi="Times New Roman" w:cs="Times New Roman"/>
                <w:sz w:val="24"/>
                <w:szCs w:val="24"/>
              </w:rPr>
              <w:t xml:space="preserve"> iegādei</w:t>
            </w:r>
            <w:r w:rsidR="002127D2" w:rsidRPr="00E86D80">
              <w:rPr>
                <w:rFonts w:ascii="Times New Roman" w:eastAsia="Times New Roman" w:hAnsi="Times New Roman" w:cs="Times New Roman"/>
                <w:sz w:val="24"/>
                <w:szCs w:val="24"/>
              </w:rPr>
              <w:t xml:space="preserve"> un pakalpojuma nodrošināšanai</w:t>
            </w:r>
            <w:r w:rsidRPr="00E86D80">
              <w:rPr>
                <w:rFonts w:ascii="Times New Roman" w:eastAsia="Times New Roman" w:hAnsi="Times New Roman" w:cs="Times New Roman"/>
                <w:sz w:val="24"/>
                <w:szCs w:val="24"/>
              </w:rPr>
              <w:t>.</w:t>
            </w:r>
          </w:p>
          <w:p w14:paraId="108E2654" w14:textId="0EC4B2F8" w:rsidR="00F548FF" w:rsidRPr="00E86D80" w:rsidRDefault="000F2924" w:rsidP="008F4C67">
            <w:pPr>
              <w:spacing w:after="0" w:line="240" w:lineRule="auto"/>
              <w:jc w:val="both"/>
              <w:rPr>
                <w:rFonts w:eastAsia="Times New Roman"/>
              </w:rPr>
            </w:pPr>
            <w:r w:rsidRPr="00E86D80">
              <w:rPr>
                <w:rFonts w:ascii="Times New Roman" w:eastAsia="Times New Roman" w:hAnsi="Times New Roman" w:cs="Times New Roman"/>
                <w:sz w:val="24"/>
                <w:szCs w:val="24"/>
              </w:rPr>
              <w:t>Ņemot vērā papildu piešķirto finansējumu</w:t>
            </w:r>
            <w:r w:rsidR="00CE7A9C" w:rsidRPr="00E86D80">
              <w:rPr>
                <w:rFonts w:ascii="Times New Roman" w:eastAsia="Times New Roman" w:hAnsi="Times New Roman" w:cs="Times New Roman"/>
                <w:sz w:val="24"/>
                <w:szCs w:val="24"/>
              </w:rPr>
              <w:t>,</w:t>
            </w:r>
            <w:r w:rsidRPr="00E86D80">
              <w:rPr>
                <w:rFonts w:ascii="Times New Roman" w:eastAsia="Times New Roman" w:hAnsi="Times New Roman" w:cs="Times New Roman"/>
                <w:sz w:val="24"/>
                <w:szCs w:val="24"/>
              </w:rPr>
              <w:t xml:space="preserve"> rinda pēc tehniskajiem palīglīdzekļiem samazināsies par </w:t>
            </w:r>
            <w:r w:rsidR="00B26204" w:rsidRPr="00E86D80">
              <w:rPr>
                <w:rFonts w:ascii="Times New Roman" w:eastAsia="Times New Roman" w:hAnsi="Times New Roman" w:cs="Times New Roman"/>
                <w:sz w:val="24"/>
                <w:szCs w:val="24"/>
              </w:rPr>
              <w:t>3 029</w:t>
            </w:r>
            <w:r w:rsidR="005C0924" w:rsidRPr="00E86D80">
              <w:rPr>
                <w:rFonts w:ascii="Times New Roman" w:eastAsia="Times New Roman" w:hAnsi="Times New Roman" w:cs="Times New Roman"/>
                <w:sz w:val="24"/>
                <w:szCs w:val="24"/>
              </w:rPr>
              <w:t xml:space="preserve"> </w:t>
            </w:r>
            <w:r w:rsidRPr="00E86D80">
              <w:rPr>
                <w:rFonts w:ascii="Times New Roman" w:eastAsia="Times New Roman" w:hAnsi="Times New Roman" w:cs="Times New Roman"/>
                <w:sz w:val="24"/>
                <w:szCs w:val="24"/>
              </w:rPr>
              <w:t>personām, līdz ar to tiek prognozēts, ka rindā pēc tehniskajiem palīglīdzekļiem uz 01.01.20</w:t>
            </w:r>
            <w:r w:rsidR="00B26204" w:rsidRPr="00E86D80">
              <w:rPr>
                <w:rFonts w:ascii="Times New Roman" w:eastAsia="Times New Roman" w:hAnsi="Times New Roman" w:cs="Times New Roman"/>
                <w:sz w:val="24"/>
                <w:szCs w:val="24"/>
              </w:rPr>
              <w:t>20</w:t>
            </w:r>
            <w:r w:rsidRPr="00E86D80">
              <w:rPr>
                <w:rFonts w:ascii="Times New Roman" w:eastAsia="Times New Roman" w:hAnsi="Times New Roman" w:cs="Times New Roman"/>
                <w:sz w:val="24"/>
                <w:szCs w:val="24"/>
              </w:rPr>
              <w:t xml:space="preserve">. būs </w:t>
            </w:r>
            <w:r w:rsidR="00B26204" w:rsidRPr="00E86D80">
              <w:rPr>
                <w:rFonts w:ascii="Times New Roman" w:eastAsia="Times New Roman" w:hAnsi="Times New Roman" w:cs="Times New Roman"/>
                <w:sz w:val="24"/>
                <w:szCs w:val="24"/>
              </w:rPr>
              <w:t>6 303</w:t>
            </w:r>
            <w:r w:rsidR="005C0924" w:rsidRPr="00E86D80">
              <w:rPr>
                <w:rFonts w:ascii="Times New Roman" w:eastAsia="Times New Roman" w:hAnsi="Times New Roman" w:cs="Times New Roman"/>
                <w:sz w:val="24"/>
                <w:szCs w:val="24"/>
              </w:rPr>
              <w:t xml:space="preserve"> </w:t>
            </w:r>
            <w:r w:rsidRPr="00E86D80">
              <w:rPr>
                <w:rFonts w:ascii="Times New Roman" w:eastAsia="Times New Roman" w:hAnsi="Times New Roman" w:cs="Times New Roman"/>
                <w:sz w:val="24"/>
                <w:szCs w:val="24"/>
              </w:rPr>
              <w:t>personas.</w:t>
            </w:r>
          </w:p>
          <w:p w14:paraId="54F62D01" w14:textId="77777777" w:rsidR="00D54DFD" w:rsidRPr="00E86D80" w:rsidRDefault="00D54DFD" w:rsidP="00D54DFD">
            <w:pPr>
              <w:spacing w:after="0" w:line="240" w:lineRule="auto"/>
              <w:jc w:val="both"/>
              <w:rPr>
                <w:rFonts w:ascii="Times New Roman" w:eastAsia="Times New Roman" w:hAnsi="Times New Roman" w:cs="Times New Roman"/>
                <w:b/>
                <w:sz w:val="24"/>
                <w:szCs w:val="24"/>
                <w:u w:val="single"/>
              </w:rPr>
            </w:pPr>
            <w:bookmarkStart w:id="2" w:name="_Hlk523296640"/>
            <w:r w:rsidRPr="00E86D80">
              <w:rPr>
                <w:rFonts w:ascii="Times New Roman" w:eastAsia="Times New Roman" w:hAnsi="Times New Roman" w:cs="Times New Roman"/>
                <w:b/>
                <w:sz w:val="24"/>
                <w:szCs w:val="24"/>
                <w:u w:val="single"/>
              </w:rPr>
              <w:t>Pakalpojums „Asistenta pakalpojumi pašvaldībās”:</w:t>
            </w:r>
          </w:p>
          <w:p w14:paraId="03295589" w14:textId="14606090" w:rsidR="00D54DFD" w:rsidRPr="00E86D80" w:rsidRDefault="00D54DFD" w:rsidP="00092FE5">
            <w:pPr>
              <w:spacing w:after="12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LM budžeta programmas 05.00.00. „Valsts sociālie pakalpojumi” apakšprogrammā 05.01.00 „Sociālās rehabilitācijas valsts programmas” 201</w:t>
            </w:r>
            <w:r w:rsidR="00C774E3"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.gada budžetā finansējums asistenta pakalpojuma pašvaldībās (turpmāk – asistenta pakalpojums) nodrošināšanai plānots 1</w:t>
            </w:r>
            <w:r w:rsidR="00C774E3" w:rsidRPr="00E86D80">
              <w:rPr>
                <w:rFonts w:ascii="Times New Roman" w:eastAsia="Times New Roman" w:hAnsi="Times New Roman" w:cs="Times New Roman"/>
                <w:sz w:val="24"/>
                <w:szCs w:val="24"/>
              </w:rPr>
              <w:t>5</w:t>
            </w:r>
            <w:r w:rsidR="000F7673" w:rsidRPr="00E86D80">
              <w:rPr>
                <w:rFonts w:ascii="Times New Roman" w:eastAsia="Times New Roman" w:hAnsi="Times New Roman" w:cs="Times New Roman"/>
                <w:sz w:val="24"/>
                <w:szCs w:val="24"/>
              </w:rPr>
              <w:t> 868 085</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r w:rsidR="000F7673" w:rsidRPr="00E86D80">
              <w:rPr>
                <w:rFonts w:ascii="Times New Roman" w:eastAsia="Times New Roman" w:hAnsi="Times New Roman" w:cs="Times New Roman"/>
                <w:sz w:val="24"/>
                <w:szCs w:val="24"/>
              </w:rPr>
              <w:t xml:space="preserve">, tai skaitā tai skaitā 32 015 </w:t>
            </w:r>
            <w:proofErr w:type="spellStart"/>
            <w:r w:rsidR="00D751AA" w:rsidRPr="00E86D80">
              <w:rPr>
                <w:rFonts w:ascii="Times New Roman" w:eastAsia="Times New Roman" w:hAnsi="Times New Roman" w:cs="Times New Roman"/>
                <w:i/>
                <w:sz w:val="24"/>
                <w:szCs w:val="24"/>
              </w:rPr>
              <w:t>euro</w:t>
            </w:r>
            <w:proofErr w:type="spellEnd"/>
            <w:r w:rsidR="000F7673" w:rsidRPr="00E86D80">
              <w:rPr>
                <w:rFonts w:ascii="Times New Roman" w:eastAsia="Times New Roman" w:hAnsi="Times New Roman" w:cs="Times New Roman"/>
                <w:sz w:val="24"/>
                <w:szCs w:val="24"/>
              </w:rPr>
              <w:t xml:space="preserve"> apmērā, pamatojoties uz Finanšu ministrijas 18.09.2019. rīkojumu Nr.324 “Par apropriāciju izmaiņām” lai nodrošinātu asistenta pakalpojumus augstākās izglītības posmā ar 2019.gada 1.septembri, saņemot </w:t>
            </w:r>
            <w:proofErr w:type="spellStart"/>
            <w:r w:rsidR="000F7673" w:rsidRPr="00E86D80">
              <w:rPr>
                <w:rFonts w:ascii="Times New Roman" w:eastAsia="Times New Roman" w:hAnsi="Times New Roman" w:cs="Times New Roman"/>
                <w:sz w:val="24"/>
                <w:szCs w:val="24"/>
              </w:rPr>
              <w:t>transferta</w:t>
            </w:r>
            <w:proofErr w:type="spellEnd"/>
            <w:r w:rsidR="000F7673" w:rsidRPr="00E86D80">
              <w:rPr>
                <w:rFonts w:ascii="Times New Roman" w:eastAsia="Times New Roman" w:hAnsi="Times New Roman" w:cs="Times New Roman"/>
                <w:sz w:val="24"/>
                <w:szCs w:val="24"/>
              </w:rPr>
              <w:t xml:space="preserve"> pārskaitījumu no Izglītības un zinātnes ministrijas budžeta programmas 12.00.00 “Finansējums asistenta pakalpojuma nodrošināšanai personai ar invaliditāti pārvietošanās atbalstam un pašaprūpes veikšanai”.</w:t>
            </w:r>
          </w:p>
          <w:p w14:paraId="63C317E6" w14:textId="77777777" w:rsidR="00D54DFD" w:rsidRPr="00E86D80" w:rsidRDefault="00D54DFD" w:rsidP="00D54DFD">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Veicot valsts budžeta finanšu un rezultatīvo rādītāju uzraudzības pasākumus, ir konstatēts sekojošais:</w:t>
            </w:r>
          </w:p>
          <w:p w14:paraId="4E78B610" w14:textId="2A2F3E44" w:rsidR="00D54DFD" w:rsidRPr="00E86D80" w:rsidRDefault="00D54DFD" w:rsidP="00D54DFD">
            <w:pPr>
              <w:pStyle w:val="ListParagraph"/>
              <w:numPr>
                <w:ilvl w:val="0"/>
                <w:numId w:val="6"/>
              </w:numPr>
              <w:suppressAutoHyphens/>
              <w:autoSpaceDN w:val="0"/>
              <w:spacing w:after="0" w:line="240" w:lineRule="auto"/>
              <w:jc w:val="both"/>
              <w:textAlignment w:val="baseline"/>
              <w:rPr>
                <w:rFonts w:ascii="Times New Roman" w:hAnsi="Times New Roman" w:cs="Times New Roman"/>
                <w:sz w:val="24"/>
                <w:szCs w:val="24"/>
              </w:rPr>
            </w:pPr>
            <w:r w:rsidRPr="00E86D80">
              <w:rPr>
                <w:rFonts w:ascii="Times New Roman" w:hAnsi="Times New Roman" w:cs="Times New Roman"/>
                <w:sz w:val="24"/>
                <w:szCs w:val="24"/>
              </w:rPr>
              <w:t>uz 01.</w:t>
            </w:r>
            <w:r w:rsidR="00C774E3" w:rsidRPr="00E86D80">
              <w:rPr>
                <w:rFonts w:ascii="Times New Roman" w:hAnsi="Times New Roman" w:cs="Times New Roman"/>
                <w:sz w:val="24"/>
                <w:szCs w:val="24"/>
              </w:rPr>
              <w:t>09</w:t>
            </w:r>
            <w:r w:rsidRPr="00E86D80">
              <w:rPr>
                <w:rFonts w:ascii="Times New Roman" w:hAnsi="Times New Roman" w:cs="Times New Roman"/>
                <w:sz w:val="24"/>
                <w:szCs w:val="24"/>
              </w:rPr>
              <w:t>.201</w:t>
            </w:r>
            <w:r w:rsidR="00C774E3" w:rsidRPr="00E86D80">
              <w:rPr>
                <w:rFonts w:ascii="Times New Roman" w:hAnsi="Times New Roman" w:cs="Times New Roman"/>
                <w:sz w:val="24"/>
                <w:szCs w:val="24"/>
              </w:rPr>
              <w:t>9</w:t>
            </w:r>
            <w:r w:rsidRPr="00E86D80">
              <w:rPr>
                <w:rFonts w:ascii="Times New Roman" w:hAnsi="Times New Roman" w:cs="Times New Roman"/>
                <w:sz w:val="24"/>
                <w:szCs w:val="24"/>
              </w:rPr>
              <w:t xml:space="preserve">. pašvaldības nodrošināja asistenta pakalpojumu mēnesī vidēji </w:t>
            </w:r>
            <w:r w:rsidR="00C774E3" w:rsidRPr="00E86D80">
              <w:rPr>
                <w:rFonts w:ascii="Times New Roman" w:hAnsi="Times New Roman" w:cs="Times New Roman"/>
                <w:sz w:val="24"/>
                <w:szCs w:val="24"/>
              </w:rPr>
              <w:t>8 535</w:t>
            </w:r>
            <w:r w:rsidRPr="00E86D80">
              <w:rPr>
                <w:rFonts w:ascii="Times New Roman" w:hAnsi="Times New Roman" w:cs="Times New Roman"/>
                <w:sz w:val="24"/>
                <w:szCs w:val="24"/>
              </w:rPr>
              <w:t xml:space="preserve"> personām ar invaliditāti (unikālais personu skaits no gada sākuma 9 </w:t>
            </w:r>
            <w:r w:rsidR="00C774E3" w:rsidRPr="00E86D80">
              <w:rPr>
                <w:rFonts w:ascii="Times New Roman" w:hAnsi="Times New Roman" w:cs="Times New Roman"/>
                <w:sz w:val="24"/>
                <w:szCs w:val="24"/>
              </w:rPr>
              <w:t>915</w:t>
            </w:r>
            <w:r w:rsidRPr="00E86D80">
              <w:rPr>
                <w:rFonts w:ascii="Times New Roman" w:hAnsi="Times New Roman" w:cs="Times New Roman"/>
                <w:sz w:val="24"/>
                <w:szCs w:val="24"/>
              </w:rPr>
              <w:t xml:space="preserve"> persona), t.sk., </w:t>
            </w:r>
            <w:r w:rsidR="00C774E3" w:rsidRPr="00E86D80">
              <w:rPr>
                <w:rFonts w:ascii="Times New Roman" w:hAnsi="Times New Roman" w:cs="Times New Roman"/>
                <w:sz w:val="24"/>
                <w:szCs w:val="24"/>
              </w:rPr>
              <w:t>960</w:t>
            </w:r>
            <w:r w:rsidRPr="00E86D80">
              <w:rPr>
                <w:rFonts w:ascii="Times New Roman" w:hAnsi="Times New Roman" w:cs="Times New Roman"/>
                <w:sz w:val="24"/>
                <w:szCs w:val="24"/>
              </w:rPr>
              <w:t xml:space="preserve"> bērn</w:t>
            </w:r>
            <w:r w:rsidR="00C774E3" w:rsidRPr="00E86D80">
              <w:rPr>
                <w:rFonts w:ascii="Times New Roman" w:hAnsi="Times New Roman" w:cs="Times New Roman"/>
                <w:sz w:val="24"/>
                <w:szCs w:val="24"/>
              </w:rPr>
              <w:t>iem</w:t>
            </w:r>
            <w:r w:rsidRPr="00E86D80">
              <w:rPr>
                <w:rFonts w:ascii="Times New Roman" w:hAnsi="Times New Roman" w:cs="Times New Roman"/>
                <w:sz w:val="24"/>
                <w:szCs w:val="24"/>
              </w:rPr>
              <w:t xml:space="preserve"> ar invaliditāti, 4 </w:t>
            </w:r>
            <w:r w:rsidR="00C774E3" w:rsidRPr="00E86D80">
              <w:rPr>
                <w:rFonts w:ascii="Times New Roman" w:hAnsi="Times New Roman" w:cs="Times New Roman"/>
                <w:sz w:val="24"/>
                <w:szCs w:val="24"/>
              </w:rPr>
              <w:t>550</w:t>
            </w:r>
            <w:r w:rsidRPr="00E86D80">
              <w:rPr>
                <w:rFonts w:ascii="Times New Roman" w:hAnsi="Times New Roman" w:cs="Times New Roman"/>
                <w:sz w:val="24"/>
                <w:szCs w:val="24"/>
              </w:rPr>
              <w:t xml:space="preserve"> personām ar I grupas invaliditāti un 4 </w:t>
            </w:r>
            <w:r w:rsidR="00C774E3" w:rsidRPr="00E86D80">
              <w:rPr>
                <w:rFonts w:ascii="Times New Roman" w:hAnsi="Times New Roman" w:cs="Times New Roman"/>
                <w:sz w:val="24"/>
                <w:szCs w:val="24"/>
              </w:rPr>
              <w:t>405</w:t>
            </w:r>
            <w:r w:rsidRPr="00E86D80">
              <w:rPr>
                <w:rFonts w:ascii="Times New Roman" w:hAnsi="Times New Roman" w:cs="Times New Roman"/>
                <w:sz w:val="24"/>
                <w:szCs w:val="24"/>
              </w:rPr>
              <w:t xml:space="preserve"> personām ar II grupas invaliditāti; </w:t>
            </w:r>
          </w:p>
          <w:p w14:paraId="07ED56B0" w14:textId="1D345749" w:rsidR="00D54DFD" w:rsidRPr="00E86D80" w:rsidRDefault="00D54DFD" w:rsidP="00D54DFD">
            <w:pPr>
              <w:pStyle w:val="ListParagraph"/>
              <w:numPr>
                <w:ilvl w:val="0"/>
                <w:numId w:val="6"/>
              </w:numPr>
              <w:suppressAutoHyphens/>
              <w:autoSpaceDN w:val="0"/>
              <w:spacing w:after="0" w:line="240" w:lineRule="auto"/>
              <w:jc w:val="both"/>
              <w:textAlignment w:val="baseline"/>
              <w:rPr>
                <w:rFonts w:ascii="Times New Roman" w:hAnsi="Times New Roman" w:cs="Times New Roman"/>
                <w:sz w:val="24"/>
                <w:szCs w:val="24"/>
              </w:rPr>
            </w:pPr>
            <w:r w:rsidRPr="00E86D80">
              <w:rPr>
                <w:rFonts w:ascii="Times New Roman" w:hAnsi="Times New Roman" w:cs="Times New Roman"/>
                <w:sz w:val="24"/>
                <w:szCs w:val="24"/>
              </w:rPr>
              <w:t>atbilstoši VDEĀ</w:t>
            </w:r>
            <w:r w:rsidR="00092FE5" w:rsidRPr="00E86D80">
              <w:rPr>
                <w:rFonts w:ascii="Times New Roman" w:hAnsi="Times New Roman" w:cs="Times New Roman"/>
                <w:sz w:val="24"/>
                <w:szCs w:val="24"/>
              </w:rPr>
              <w:t>V</w:t>
            </w:r>
            <w:r w:rsidRPr="00E86D80">
              <w:rPr>
                <w:rFonts w:ascii="Times New Roman" w:hAnsi="Times New Roman" w:cs="Times New Roman"/>
                <w:sz w:val="24"/>
                <w:szCs w:val="24"/>
              </w:rPr>
              <w:t>K sniegtajai informācijai</w:t>
            </w:r>
            <w:r w:rsidR="00765E09" w:rsidRPr="00E86D80">
              <w:rPr>
                <w:rFonts w:ascii="Times New Roman" w:hAnsi="Times New Roman" w:cs="Times New Roman"/>
                <w:sz w:val="24"/>
                <w:szCs w:val="24"/>
              </w:rPr>
              <w:t xml:space="preserve">, izsniegto atzinumu par Asistenta pakalpojuma nepieciešamību 2015. gada nogalē bija  22 238, 2016. gada nogalē - 25 982, 2017. gada nogalē  - 29 174, 2018. gada nogalē sasniedzis jau 32 776. </w:t>
            </w:r>
          </w:p>
          <w:p w14:paraId="37234D5E" w14:textId="557D4D7E" w:rsidR="00D54DFD" w:rsidRPr="00E86D80" w:rsidRDefault="00D54DFD" w:rsidP="00D54DFD">
            <w:pPr>
              <w:pStyle w:val="ListParagraph"/>
              <w:numPr>
                <w:ilvl w:val="0"/>
                <w:numId w:val="6"/>
              </w:numPr>
              <w:suppressAutoHyphens/>
              <w:autoSpaceDN w:val="0"/>
              <w:spacing w:after="0" w:line="240" w:lineRule="auto"/>
              <w:jc w:val="both"/>
              <w:textAlignment w:val="baseline"/>
              <w:rPr>
                <w:rFonts w:ascii="Times New Roman" w:hAnsi="Times New Roman" w:cs="Times New Roman"/>
                <w:sz w:val="24"/>
                <w:szCs w:val="24"/>
              </w:rPr>
            </w:pPr>
            <w:r w:rsidRPr="00E86D80">
              <w:rPr>
                <w:rFonts w:ascii="Times New Roman" w:hAnsi="Times New Roman" w:cs="Times New Roman"/>
                <w:sz w:val="24"/>
                <w:szCs w:val="24"/>
              </w:rPr>
              <w:t>veicot apgūtā finansējuma analīzi un prognozes 201</w:t>
            </w:r>
            <w:r w:rsidR="002803EB" w:rsidRPr="00E86D80">
              <w:rPr>
                <w:rFonts w:ascii="Times New Roman" w:hAnsi="Times New Roman" w:cs="Times New Roman"/>
                <w:sz w:val="24"/>
                <w:szCs w:val="24"/>
              </w:rPr>
              <w:t>9</w:t>
            </w:r>
            <w:r w:rsidRPr="00E86D80">
              <w:rPr>
                <w:rFonts w:ascii="Times New Roman" w:hAnsi="Times New Roman" w:cs="Times New Roman"/>
                <w:sz w:val="24"/>
                <w:szCs w:val="24"/>
              </w:rPr>
              <w:t xml:space="preserve">.gadam  konstatēts, ka </w:t>
            </w:r>
            <w:r w:rsidRPr="00E86D80">
              <w:rPr>
                <w:rFonts w:ascii="Times New Roman" w:hAnsi="Times New Roman" w:cs="Times New Roman"/>
                <w:sz w:val="24"/>
                <w:szCs w:val="24"/>
              </w:rPr>
              <w:lastRenderedPageBreak/>
              <w:t xml:space="preserve">asistenta pakalpojumam nepieciešams papildu finansējums </w:t>
            </w:r>
            <w:r w:rsidR="002803EB" w:rsidRPr="00E86D80">
              <w:rPr>
                <w:rFonts w:ascii="Times New Roman" w:hAnsi="Times New Roman" w:cs="Times New Roman"/>
                <w:sz w:val="24"/>
                <w:szCs w:val="24"/>
              </w:rPr>
              <w:t>539 547</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EKK</w:t>
            </w:r>
            <w:r w:rsidR="00636AED" w:rsidRPr="00E86D80">
              <w:rPr>
                <w:rFonts w:ascii="Times New Roman" w:hAnsi="Times New Roman" w:cs="Times New Roman"/>
                <w:sz w:val="24"/>
                <w:szCs w:val="24"/>
              </w:rPr>
              <w:t>7460</w:t>
            </w:r>
            <w:r w:rsidRPr="00E86D80">
              <w:rPr>
                <w:rFonts w:ascii="Times New Roman" w:hAnsi="Times New Roman" w:cs="Times New Roman"/>
                <w:sz w:val="24"/>
                <w:szCs w:val="24"/>
              </w:rPr>
              <w:t xml:space="preserve"> ”</w:t>
            </w:r>
            <w:r w:rsidR="00636AED" w:rsidRPr="00E86D80">
              <w:rPr>
                <w:rFonts w:ascii="Times New Roman" w:hAnsi="Times New Roman" w:cs="Times New Roman"/>
                <w:sz w:val="24"/>
                <w:szCs w:val="24"/>
              </w:rPr>
              <w:t xml:space="preserve">Pārējie valsts budžeta uzturēšanas izdevumu </w:t>
            </w:r>
            <w:proofErr w:type="spellStart"/>
            <w:r w:rsidR="00636AED" w:rsidRPr="00E86D80">
              <w:rPr>
                <w:rFonts w:ascii="Times New Roman" w:hAnsi="Times New Roman" w:cs="Times New Roman"/>
                <w:sz w:val="24"/>
                <w:szCs w:val="24"/>
              </w:rPr>
              <w:t>transferti</w:t>
            </w:r>
            <w:proofErr w:type="spellEnd"/>
            <w:r w:rsidR="00636AED" w:rsidRPr="00E86D80">
              <w:rPr>
                <w:rFonts w:ascii="Times New Roman" w:hAnsi="Times New Roman" w:cs="Times New Roman"/>
                <w:sz w:val="24"/>
                <w:szCs w:val="24"/>
              </w:rPr>
              <w:t xml:space="preserve"> pašvaldībām</w:t>
            </w:r>
            <w:r w:rsidRPr="00E86D80">
              <w:rPr>
                <w:rFonts w:ascii="Times New Roman" w:hAnsi="Times New Roman" w:cs="Times New Roman"/>
                <w:sz w:val="24"/>
                <w:szCs w:val="24"/>
              </w:rPr>
              <w:t>”.</w:t>
            </w:r>
          </w:p>
          <w:p w14:paraId="5FC65A3F" w14:textId="07402DC1" w:rsidR="00D54DFD" w:rsidRPr="00E86D80" w:rsidRDefault="00D54DFD" w:rsidP="00CC6728">
            <w:pPr>
              <w:suppressAutoHyphens/>
              <w:autoSpaceDN w:val="0"/>
              <w:jc w:val="both"/>
              <w:textAlignment w:val="baseline"/>
              <w:rPr>
                <w:rFonts w:ascii="Times New Roman" w:eastAsia="Times New Roman" w:hAnsi="Times New Roman"/>
                <w:sz w:val="24"/>
                <w:szCs w:val="24"/>
              </w:rPr>
            </w:pPr>
            <w:r w:rsidRPr="00E86D80">
              <w:rPr>
                <w:rFonts w:ascii="Times New Roman" w:eastAsia="Times New Roman" w:hAnsi="Times New Roman"/>
                <w:sz w:val="24"/>
                <w:szCs w:val="24"/>
              </w:rPr>
              <w:t>Analizējot asistenta pakalpojuma 201</w:t>
            </w:r>
            <w:r w:rsidR="002803EB" w:rsidRPr="00E86D80">
              <w:rPr>
                <w:rFonts w:ascii="Times New Roman" w:eastAsia="Times New Roman" w:hAnsi="Times New Roman"/>
                <w:sz w:val="24"/>
                <w:szCs w:val="24"/>
              </w:rPr>
              <w:t>9</w:t>
            </w:r>
            <w:r w:rsidRPr="00E86D80">
              <w:rPr>
                <w:rFonts w:ascii="Times New Roman" w:eastAsia="Times New Roman" w:hAnsi="Times New Roman"/>
                <w:sz w:val="24"/>
                <w:szCs w:val="24"/>
              </w:rPr>
              <w:t xml:space="preserve">.gada </w:t>
            </w:r>
            <w:r w:rsidR="002803EB" w:rsidRPr="00E86D80">
              <w:rPr>
                <w:rFonts w:ascii="Times New Roman" w:eastAsia="Times New Roman" w:hAnsi="Times New Roman"/>
                <w:sz w:val="24"/>
                <w:szCs w:val="24"/>
              </w:rPr>
              <w:t>8</w:t>
            </w:r>
            <w:r w:rsidRPr="00E86D80">
              <w:rPr>
                <w:rFonts w:ascii="Times New Roman" w:eastAsia="Times New Roman" w:hAnsi="Times New Roman"/>
                <w:sz w:val="24"/>
                <w:szCs w:val="24"/>
              </w:rPr>
              <w:t xml:space="preserve"> mēnešu faktisko izpildi, tika konstatēts, ka pakalpojumam plānotais finansējums 201</w:t>
            </w:r>
            <w:r w:rsidR="002803EB" w:rsidRPr="00E86D80">
              <w:rPr>
                <w:rFonts w:ascii="Times New Roman" w:eastAsia="Times New Roman" w:hAnsi="Times New Roman"/>
                <w:sz w:val="24"/>
                <w:szCs w:val="24"/>
              </w:rPr>
              <w:t>9</w:t>
            </w:r>
            <w:r w:rsidRPr="00E86D80">
              <w:rPr>
                <w:rFonts w:ascii="Times New Roman" w:eastAsia="Times New Roman" w:hAnsi="Times New Roman"/>
                <w:sz w:val="24"/>
                <w:szCs w:val="24"/>
              </w:rPr>
              <w:t xml:space="preserve">.gadā ir </w:t>
            </w:r>
            <w:r w:rsidR="002803EB" w:rsidRPr="00E86D80">
              <w:rPr>
                <w:rFonts w:ascii="Times New Roman" w:eastAsia="Times New Roman" w:hAnsi="Times New Roman"/>
                <w:sz w:val="24"/>
                <w:szCs w:val="24"/>
              </w:rPr>
              <w:t>15</w:t>
            </w:r>
            <w:r w:rsidR="00092FE5" w:rsidRPr="00E86D80">
              <w:rPr>
                <w:rFonts w:ascii="Times New Roman" w:eastAsia="Times New Roman" w:hAnsi="Times New Roman"/>
                <w:sz w:val="24"/>
                <w:szCs w:val="24"/>
              </w:rPr>
              <w:t> </w:t>
            </w:r>
            <w:r w:rsidR="002803EB" w:rsidRPr="00E86D80">
              <w:rPr>
                <w:rFonts w:ascii="Times New Roman" w:eastAsia="Times New Roman" w:hAnsi="Times New Roman"/>
                <w:sz w:val="24"/>
                <w:szCs w:val="24"/>
              </w:rPr>
              <w:t>8</w:t>
            </w:r>
            <w:r w:rsidR="00092FE5" w:rsidRPr="00E86D80">
              <w:rPr>
                <w:rFonts w:ascii="Times New Roman" w:eastAsia="Times New Roman" w:hAnsi="Times New Roman"/>
                <w:sz w:val="24"/>
                <w:szCs w:val="24"/>
              </w:rPr>
              <w:t xml:space="preserve">68 085 </w:t>
            </w:r>
            <w:proofErr w:type="spellStart"/>
            <w:r w:rsidR="00D751AA" w:rsidRPr="00E86D80">
              <w:rPr>
                <w:rFonts w:ascii="Times New Roman" w:eastAsia="Times New Roman" w:hAnsi="Times New Roman"/>
                <w:i/>
                <w:sz w:val="24"/>
                <w:szCs w:val="24"/>
              </w:rPr>
              <w:t>euro</w:t>
            </w:r>
            <w:proofErr w:type="spellEnd"/>
            <w:r w:rsidR="00092FE5" w:rsidRPr="00E86D80">
              <w:rPr>
                <w:rFonts w:ascii="Times New Roman" w:eastAsia="Times New Roman" w:hAnsi="Times New Roman"/>
                <w:i/>
                <w:sz w:val="24"/>
                <w:szCs w:val="24"/>
              </w:rPr>
              <w:t xml:space="preserve"> </w:t>
            </w:r>
            <w:r w:rsidR="00092FE5" w:rsidRPr="00E86D80">
              <w:rPr>
                <w:rFonts w:ascii="Times New Roman" w:eastAsia="Times New Roman" w:hAnsi="Times New Roman"/>
                <w:sz w:val="24"/>
                <w:szCs w:val="24"/>
              </w:rPr>
              <w:t xml:space="preserve">apmērā, tai skaitā 32 015 </w:t>
            </w:r>
            <w:proofErr w:type="spellStart"/>
            <w:r w:rsidR="00D751AA" w:rsidRPr="00E86D80">
              <w:rPr>
                <w:rFonts w:ascii="Times New Roman" w:eastAsia="Times New Roman" w:hAnsi="Times New Roman"/>
                <w:i/>
                <w:sz w:val="24"/>
                <w:szCs w:val="24"/>
              </w:rPr>
              <w:t>euro</w:t>
            </w:r>
            <w:proofErr w:type="spellEnd"/>
            <w:r w:rsidR="00092FE5" w:rsidRPr="00E86D80">
              <w:rPr>
                <w:rFonts w:ascii="Times New Roman" w:eastAsia="Times New Roman" w:hAnsi="Times New Roman"/>
                <w:sz w:val="24"/>
                <w:szCs w:val="24"/>
              </w:rPr>
              <w:t xml:space="preserve"> apmērā  asistenta pakalpojum</w:t>
            </w:r>
            <w:r w:rsidR="001A3AFC" w:rsidRPr="00E86D80">
              <w:rPr>
                <w:rFonts w:ascii="Times New Roman" w:eastAsia="Times New Roman" w:hAnsi="Times New Roman"/>
                <w:sz w:val="24"/>
                <w:szCs w:val="24"/>
              </w:rPr>
              <w:t>u</w:t>
            </w:r>
            <w:r w:rsidR="00092FE5" w:rsidRPr="00E86D80">
              <w:rPr>
                <w:rFonts w:ascii="Times New Roman" w:eastAsia="Times New Roman" w:hAnsi="Times New Roman"/>
                <w:sz w:val="24"/>
                <w:szCs w:val="24"/>
              </w:rPr>
              <w:t xml:space="preserve"> augstākās izglītības posmā</w:t>
            </w:r>
            <w:r w:rsidR="001A3AFC" w:rsidRPr="00E86D80">
              <w:rPr>
                <w:rFonts w:ascii="Times New Roman" w:eastAsia="Times New Roman" w:hAnsi="Times New Roman"/>
                <w:sz w:val="24"/>
                <w:szCs w:val="24"/>
              </w:rPr>
              <w:t xml:space="preserve"> nodrošināšanai</w:t>
            </w:r>
            <w:r w:rsidR="00092FE5" w:rsidRPr="00E86D80">
              <w:rPr>
                <w:rFonts w:ascii="Times New Roman" w:eastAsia="Times New Roman" w:hAnsi="Times New Roman"/>
                <w:sz w:val="24"/>
                <w:szCs w:val="24"/>
              </w:rPr>
              <w:t xml:space="preserve"> ar 2019.gada 1.septembri</w:t>
            </w:r>
            <w:r w:rsidR="001A3AFC" w:rsidRPr="00E86D80">
              <w:rPr>
                <w:rFonts w:ascii="Times New Roman" w:eastAsia="Times New Roman" w:hAnsi="Times New Roman"/>
                <w:sz w:val="24"/>
                <w:szCs w:val="24"/>
              </w:rPr>
              <w:t xml:space="preserve">, </w:t>
            </w:r>
            <w:r w:rsidRPr="00E86D80">
              <w:rPr>
                <w:rFonts w:ascii="Times New Roman" w:eastAsia="Times New Roman" w:hAnsi="Times New Roman"/>
                <w:sz w:val="24"/>
                <w:szCs w:val="24"/>
              </w:rPr>
              <w:t xml:space="preserve">faktiskā izpilde (naudas plūsma) </w:t>
            </w:r>
            <w:r w:rsidR="00636AED" w:rsidRPr="00E86D80">
              <w:rPr>
                <w:rFonts w:ascii="Times New Roman" w:eastAsia="Times New Roman" w:hAnsi="Times New Roman"/>
                <w:sz w:val="24"/>
                <w:szCs w:val="24"/>
              </w:rPr>
              <w:t>8</w:t>
            </w:r>
            <w:r w:rsidRPr="00E86D80">
              <w:rPr>
                <w:rFonts w:ascii="Times New Roman" w:eastAsia="Times New Roman" w:hAnsi="Times New Roman"/>
                <w:sz w:val="24"/>
                <w:szCs w:val="24"/>
              </w:rPr>
              <w:t xml:space="preserve"> mēnešos 1</w:t>
            </w:r>
            <w:r w:rsidR="002803EB" w:rsidRPr="00E86D80">
              <w:rPr>
                <w:rFonts w:ascii="Times New Roman" w:eastAsia="Times New Roman" w:hAnsi="Times New Roman"/>
                <w:sz w:val="24"/>
                <w:szCs w:val="24"/>
              </w:rPr>
              <w:t>2 189 220</w:t>
            </w:r>
            <w:r w:rsidRPr="00E86D80">
              <w:rPr>
                <w:rFonts w:ascii="Times New Roman" w:eastAsia="Times New Roman" w:hAnsi="Times New Roman"/>
                <w:sz w:val="24"/>
                <w:szCs w:val="24"/>
              </w:rPr>
              <w:t xml:space="preserve"> </w:t>
            </w:r>
            <w:proofErr w:type="spellStart"/>
            <w:r w:rsidR="00D751AA" w:rsidRPr="00E86D80">
              <w:rPr>
                <w:rFonts w:ascii="Times New Roman" w:eastAsia="Times New Roman" w:hAnsi="Times New Roman"/>
                <w:i/>
                <w:sz w:val="24"/>
                <w:szCs w:val="24"/>
              </w:rPr>
              <w:t>euro</w:t>
            </w:r>
            <w:proofErr w:type="spellEnd"/>
            <w:r w:rsidRPr="00E86D80">
              <w:rPr>
                <w:rFonts w:ascii="Times New Roman" w:eastAsia="Times New Roman" w:hAnsi="Times New Roman"/>
                <w:sz w:val="24"/>
                <w:szCs w:val="24"/>
              </w:rPr>
              <w:t xml:space="preserve"> (</w:t>
            </w:r>
            <w:r w:rsidR="002803EB" w:rsidRPr="00E86D80">
              <w:rPr>
                <w:rFonts w:ascii="Times New Roman" w:eastAsia="Times New Roman" w:hAnsi="Times New Roman"/>
                <w:sz w:val="24"/>
                <w:szCs w:val="24"/>
              </w:rPr>
              <w:t>7</w:t>
            </w:r>
            <w:r w:rsidR="001A3AFC" w:rsidRPr="00E86D80">
              <w:rPr>
                <w:rFonts w:ascii="Times New Roman" w:eastAsia="Times New Roman" w:hAnsi="Times New Roman"/>
                <w:sz w:val="24"/>
                <w:szCs w:val="24"/>
              </w:rPr>
              <w:t>6,8</w:t>
            </w:r>
            <w:r w:rsidR="002803EB" w:rsidRPr="00E86D80">
              <w:rPr>
                <w:rFonts w:ascii="Times New Roman" w:eastAsia="Times New Roman" w:hAnsi="Times New Roman"/>
                <w:sz w:val="24"/>
                <w:szCs w:val="24"/>
              </w:rPr>
              <w:t>%</w:t>
            </w:r>
            <w:r w:rsidRPr="00E86D80">
              <w:rPr>
                <w:rFonts w:ascii="Times New Roman" w:eastAsia="Times New Roman" w:hAnsi="Times New Roman"/>
                <w:sz w:val="24"/>
                <w:szCs w:val="24"/>
              </w:rPr>
              <w:t xml:space="preserve"> no gada plāna). 201</w:t>
            </w:r>
            <w:r w:rsidR="002803EB" w:rsidRPr="00E86D80">
              <w:rPr>
                <w:rFonts w:ascii="Times New Roman" w:eastAsia="Times New Roman" w:hAnsi="Times New Roman"/>
                <w:sz w:val="24"/>
                <w:szCs w:val="24"/>
              </w:rPr>
              <w:t>9</w:t>
            </w:r>
            <w:r w:rsidRPr="00E86D80">
              <w:rPr>
                <w:rFonts w:ascii="Times New Roman" w:eastAsia="Times New Roman" w:hAnsi="Times New Roman"/>
                <w:sz w:val="24"/>
                <w:szCs w:val="24"/>
              </w:rPr>
              <w:t xml:space="preserve">.gada </w:t>
            </w:r>
            <w:r w:rsidR="002803EB" w:rsidRPr="00E86D80">
              <w:rPr>
                <w:rFonts w:ascii="Times New Roman" w:eastAsia="Times New Roman" w:hAnsi="Times New Roman"/>
                <w:sz w:val="24"/>
                <w:szCs w:val="24"/>
              </w:rPr>
              <w:t>8</w:t>
            </w:r>
            <w:r w:rsidRPr="00E86D80">
              <w:rPr>
                <w:rFonts w:ascii="Times New Roman" w:eastAsia="Times New Roman" w:hAnsi="Times New Roman"/>
                <w:sz w:val="24"/>
                <w:szCs w:val="24"/>
              </w:rPr>
              <w:t xml:space="preserve"> mēnešos faktiskais pakalpojuma saņēmēju skaits vidēji mēnesī ir </w:t>
            </w:r>
            <w:r w:rsidR="002803EB" w:rsidRPr="00E86D80">
              <w:rPr>
                <w:rFonts w:ascii="Times New Roman" w:eastAsia="Times New Roman" w:hAnsi="Times New Roman"/>
                <w:sz w:val="24"/>
                <w:szCs w:val="24"/>
              </w:rPr>
              <w:t>8 535 (unikālais skaits – 9 915)</w:t>
            </w:r>
            <w:r w:rsidRPr="00E86D80">
              <w:rPr>
                <w:rFonts w:ascii="Times New Roman" w:eastAsia="Times New Roman" w:hAnsi="Times New Roman"/>
                <w:sz w:val="24"/>
                <w:szCs w:val="24"/>
              </w:rPr>
              <w:t>, un plānots, ka 201</w:t>
            </w:r>
            <w:r w:rsidR="002803EB" w:rsidRPr="00E86D80">
              <w:rPr>
                <w:rFonts w:ascii="Times New Roman" w:eastAsia="Times New Roman" w:hAnsi="Times New Roman"/>
                <w:sz w:val="24"/>
                <w:szCs w:val="24"/>
              </w:rPr>
              <w:t>9</w:t>
            </w:r>
            <w:r w:rsidRPr="00E86D80">
              <w:rPr>
                <w:rFonts w:ascii="Times New Roman" w:eastAsia="Times New Roman" w:hAnsi="Times New Roman"/>
                <w:sz w:val="24"/>
                <w:szCs w:val="24"/>
              </w:rPr>
              <w:t xml:space="preserve">.gadā šis rādītājs sasniegs </w:t>
            </w:r>
            <w:r w:rsidR="002803EB" w:rsidRPr="00E86D80">
              <w:rPr>
                <w:rFonts w:ascii="Times New Roman" w:eastAsia="Times New Roman" w:hAnsi="Times New Roman"/>
                <w:sz w:val="24"/>
                <w:szCs w:val="24"/>
              </w:rPr>
              <w:t>8 648</w:t>
            </w:r>
            <w:r w:rsidRPr="00E86D80">
              <w:rPr>
                <w:rFonts w:ascii="Times New Roman" w:eastAsia="Times New Roman" w:hAnsi="Times New Roman"/>
                <w:sz w:val="24"/>
                <w:szCs w:val="24"/>
              </w:rPr>
              <w:t xml:space="preserve"> personas vidēji mēnesī</w:t>
            </w:r>
            <w:r w:rsidR="002803EB" w:rsidRPr="00E86D80">
              <w:rPr>
                <w:rFonts w:ascii="Times New Roman" w:eastAsia="Times New Roman" w:hAnsi="Times New Roman"/>
                <w:sz w:val="24"/>
                <w:szCs w:val="24"/>
              </w:rPr>
              <w:t xml:space="preserve"> (unikālais skaits – 10 672)</w:t>
            </w:r>
            <w:r w:rsidRPr="00E86D80">
              <w:rPr>
                <w:rFonts w:ascii="Times New Roman" w:eastAsia="Times New Roman" w:hAnsi="Times New Roman"/>
                <w:sz w:val="24"/>
                <w:szCs w:val="24"/>
              </w:rPr>
              <w:t>. Vidēji mēnesī</w:t>
            </w:r>
            <w:r w:rsidR="0079320F" w:rsidRPr="00E86D80">
              <w:rPr>
                <w:rFonts w:ascii="Times New Roman" w:eastAsia="Times New Roman" w:hAnsi="Times New Roman"/>
                <w:sz w:val="24"/>
                <w:szCs w:val="24"/>
              </w:rPr>
              <w:t>,</w:t>
            </w:r>
            <w:r w:rsidRPr="00E86D80">
              <w:rPr>
                <w:rFonts w:ascii="Times New Roman" w:eastAsia="Times New Roman" w:hAnsi="Times New Roman"/>
                <w:sz w:val="24"/>
                <w:szCs w:val="24"/>
              </w:rPr>
              <w:t xml:space="preserve"> atbilstoši 201</w:t>
            </w:r>
            <w:r w:rsidR="0079320F" w:rsidRPr="00E86D80">
              <w:rPr>
                <w:rFonts w:ascii="Times New Roman" w:eastAsia="Times New Roman" w:hAnsi="Times New Roman"/>
                <w:sz w:val="24"/>
                <w:szCs w:val="24"/>
              </w:rPr>
              <w:t>9</w:t>
            </w:r>
            <w:r w:rsidRPr="00E86D80">
              <w:rPr>
                <w:rFonts w:ascii="Times New Roman" w:eastAsia="Times New Roman" w:hAnsi="Times New Roman"/>
                <w:sz w:val="24"/>
                <w:szCs w:val="24"/>
              </w:rPr>
              <w:t xml:space="preserve">.gada </w:t>
            </w:r>
            <w:r w:rsidR="0079320F" w:rsidRPr="00E86D80">
              <w:rPr>
                <w:rFonts w:ascii="Times New Roman" w:eastAsia="Times New Roman" w:hAnsi="Times New Roman"/>
                <w:sz w:val="24"/>
                <w:szCs w:val="24"/>
              </w:rPr>
              <w:t>8</w:t>
            </w:r>
            <w:r w:rsidRPr="00E86D80">
              <w:rPr>
                <w:rFonts w:ascii="Times New Roman" w:eastAsia="Times New Roman" w:hAnsi="Times New Roman"/>
                <w:sz w:val="24"/>
                <w:szCs w:val="24"/>
              </w:rPr>
              <w:t xml:space="preserve"> mēnešu faktiskajiem rādītājiem</w:t>
            </w:r>
            <w:r w:rsidR="0079320F" w:rsidRPr="00E86D80">
              <w:rPr>
                <w:rFonts w:ascii="Times New Roman" w:eastAsia="Times New Roman" w:hAnsi="Times New Roman"/>
                <w:sz w:val="24"/>
                <w:szCs w:val="24"/>
              </w:rPr>
              <w:t>,</w:t>
            </w:r>
            <w:r w:rsidRPr="00E86D80">
              <w:rPr>
                <w:rFonts w:ascii="Times New Roman" w:eastAsia="Times New Roman" w:hAnsi="Times New Roman"/>
                <w:sz w:val="24"/>
                <w:szCs w:val="24"/>
              </w:rPr>
              <w:t xml:space="preserve"> asistenta pakalpojumu viena persona izmantoj</w:t>
            </w:r>
            <w:r w:rsidR="0079320F" w:rsidRPr="00E86D80">
              <w:rPr>
                <w:rFonts w:ascii="Times New Roman" w:eastAsia="Times New Roman" w:hAnsi="Times New Roman"/>
                <w:sz w:val="24"/>
                <w:szCs w:val="24"/>
              </w:rPr>
              <w:t>usi 45.7</w:t>
            </w:r>
            <w:r w:rsidRPr="00E86D80">
              <w:rPr>
                <w:rFonts w:ascii="Times New Roman" w:eastAsia="Times New Roman" w:hAnsi="Times New Roman"/>
                <w:sz w:val="24"/>
                <w:szCs w:val="24"/>
              </w:rPr>
              <w:t xml:space="preserve"> stundas</w:t>
            </w:r>
            <w:r w:rsidR="0079320F" w:rsidRPr="00E86D80">
              <w:rPr>
                <w:rFonts w:ascii="Times New Roman" w:eastAsia="Times New Roman" w:hAnsi="Times New Roman"/>
                <w:sz w:val="24"/>
                <w:szCs w:val="24"/>
              </w:rPr>
              <w:t xml:space="preserve">. </w:t>
            </w:r>
            <w:r w:rsidRPr="00E86D80">
              <w:rPr>
                <w:rFonts w:ascii="Times New Roman" w:eastAsia="Times New Roman" w:hAnsi="Times New Roman"/>
                <w:sz w:val="24"/>
                <w:szCs w:val="24"/>
              </w:rPr>
              <w:t xml:space="preserve">Ar pakalpojumam pieejamo finansējumu LM </w:t>
            </w:r>
            <w:r w:rsidR="0079320F" w:rsidRPr="00E86D80">
              <w:rPr>
                <w:rFonts w:ascii="Times New Roman" w:eastAsia="Times New Roman" w:hAnsi="Times New Roman"/>
                <w:sz w:val="24"/>
                <w:szCs w:val="24"/>
              </w:rPr>
              <w:t>nespēs pilnā apmērā segt</w:t>
            </w:r>
            <w:r w:rsidRPr="00E86D80">
              <w:rPr>
                <w:rFonts w:ascii="Times New Roman" w:eastAsia="Times New Roman" w:hAnsi="Times New Roman"/>
                <w:sz w:val="24"/>
                <w:szCs w:val="24"/>
              </w:rPr>
              <w:t xml:space="preserve"> saistību izpildi par pakalpojuma apjomu, kas tik</w:t>
            </w:r>
            <w:r w:rsidR="0079320F" w:rsidRPr="00E86D80">
              <w:rPr>
                <w:rFonts w:ascii="Times New Roman" w:eastAsia="Times New Roman" w:hAnsi="Times New Roman"/>
                <w:sz w:val="24"/>
                <w:szCs w:val="24"/>
              </w:rPr>
              <w:t>s sniegts šā gada novembrī.</w:t>
            </w:r>
            <w:r w:rsidRPr="00E86D80">
              <w:rPr>
                <w:rFonts w:ascii="Times New Roman" w:eastAsia="Times New Roman" w:hAnsi="Times New Roman"/>
                <w:sz w:val="24"/>
                <w:szCs w:val="24"/>
              </w:rPr>
              <w:t xml:space="preserve"> </w:t>
            </w:r>
            <w:r w:rsidR="005E5C91" w:rsidRPr="00E86D80">
              <w:rPr>
                <w:rFonts w:ascii="Times New Roman" w:eastAsia="Times New Roman" w:hAnsi="Times New Roman"/>
                <w:sz w:val="24"/>
                <w:szCs w:val="24"/>
              </w:rPr>
              <w:t>Detalizēti aprēķini anotācijas pielikumā</w:t>
            </w:r>
            <w:r w:rsidR="00CE20E3" w:rsidRPr="00E86D80">
              <w:rPr>
                <w:rFonts w:ascii="Times New Roman" w:eastAsia="Times New Roman" w:hAnsi="Times New Roman"/>
                <w:i/>
                <w:sz w:val="24"/>
                <w:szCs w:val="24"/>
              </w:rPr>
              <w:t xml:space="preserve"> (</w:t>
            </w:r>
            <w:r w:rsidR="007E577A" w:rsidRPr="00E86D80">
              <w:rPr>
                <w:rFonts w:ascii="Times New Roman" w:eastAsia="Times New Roman" w:hAnsi="Times New Roman"/>
                <w:i/>
                <w:sz w:val="24"/>
                <w:szCs w:val="24"/>
              </w:rPr>
              <w:t>2</w:t>
            </w:r>
            <w:r w:rsidR="005E5C91" w:rsidRPr="00E86D80">
              <w:rPr>
                <w:rFonts w:ascii="Times New Roman" w:eastAsia="Times New Roman" w:hAnsi="Times New Roman"/>
                <w:i/>
                <w:sz w:val="24"/>
                <w:szCs w:val="24"/>
              </w:rPr>
              <w:t>.</w:t>
            </w:r>
            <w:r w:rsidR="009C766C" w:rsidRPr="00E86D80">
              <w:rPr>
                <w:rFonts w:ascii="Times New Roman" w:eastAsia="Times New Roman" w:hAnsi="Times New Roman"/>
                <w:i/>
                <w:sz w:val="24"/>
                <w:szCs w:val="24"/>
              </w:rPr>
              <w:t>1</w:t>
            </w:r>
            <w:r w:rsidR="006C3866" w:rsidRPr="00E86D80">
              <w:rPr>
                <w:rFonts w:ascii="Times New Roman" w:eastAsia="Times New Roman" w:hAnsi="Times New Roman"/>
                <w:i/>
                <w:sz w:val="24"/>
                <w:szCs w:val="24"/>
              </w:rPr>
              <w:t>.</w:t>
            </w:r>
            <w:r w:rsidR="005E5C91" w:rsidRPr="00E86D80">
              <w:rPr>
                <w:rFonts w:ascii="Times New Roman" w:eastAsia="Times New Roman" w:hAnsi="Times New Roman"/>
                <w:i/>
                <w:sz w:val="24"/>
                <w:szCs w:val="24"/>
              </w:rPr>
              <w:t>pielikums “Papildus nepieciešamā finansējuma aprēķins Asistenta pakalpojumam 2019.gadam</w:t>
            </w:r>
            <w:r w:rsidR="00E37DA5" w:rsidRPr="00E86D80">
              <w:rPr>
                <w:rFonts w:ascii="Times New Roman" w:eastAsia="Times New Roman" w:hAnsi="Times New Roman"/>
                <w:i/>
                <w:sz w:val="24"/>
                <w:szCs w:val="24"/>
              </w:rPr>
              <w:t>”</w:t>
            </w:r>
            <w:r w:rsidR="006C3866" w:rsidRPr="00E86D80">
              <w:rPr>
                <w:rFonts w:ascii="Times New Roman" w:eastAsia="Times New Roman" w:hAnsi="Times New Roman"/>
                <w:i/>
                <w:sz w:val="24"/>
                <w:szCs w:val="24"/>
              </w:rPr>
              <w:t xml:space="preserve"> un 2.2.pielikums “Asistenta pakalpojuma rezultatīvā rādītāja izpildes prognoze 2019.gadam”</w:t>
            </w:r>
            <w:r w:rsidR="00CE20E3" w:rsidRPr="00E86D80">
              <w:rPr>
                <w:rFonts w:ascii="Times New Roman" w:eastAsia="Times New Roman" w:hAnsi="Times New Roman"/>
                <w:i/>
                <w:sz w:val="24"/>
                <w:szCs w:val="24"/>
              </w:rPr>
              <w:t>)</w:t>
            </w:r>
            <w:r w:rsidR="005E5C91" w:rsidRPr="00E86D80">
              <w:rPr>
                <w:rFonts w:ascii="Times New Roman" w:eastAsia="Times New Roman" w:hAnsi="Times New Roman"/>
                <w:i/>
                <w:sz w:val="24"/>
                <w:szCs w:val="24"/>
              </w:rPr>
              <w:t>.</w:t>
            </w:r>
          </w:p>
          <w:p w14:paraId="643FB934" w14:textId="53E6F0D4" w:rsidR="00735A98" w:rsidRPr="00E86D80" w:rsidRDefault="00735A98" w:rsidP="007A0795">
            <w:pPr>
              <w:spacing w:after="0" w:line="240" w:lineRule="auto"/>
              <w:jc w:val="both"/>
              <w:rPr>
                <w:rFonts w:ascii="Times New Roman" w:hAnsi="Times New Roman"/>
                <w:b/>
                <w:sz w:val="24"/>
                <w:szCs w:val="24"/>
                <w:u w:val="single"/>
              </w:rPr>
            </w:pPr>
            <w:r w:rsidRPr="00E86D80">
              <w:rPr>
                <w:rFonts w:ascii="Times New Roman" w:hAnsi="Times New Roman"/>
                <w:b/>
                <w:sz w:val="24"/>
                <w:szCs w:val="24"/>
                <w:u w:val="single"/>
              </w:rPr>
              <w:t>Sociālās rehabilitācijas pakalpojuma</w:t>
            </w:r>
            <w:r w:rsidR="007051C6" w:rsidRPr="00E86D80">
              <w:rPr>
                <w:rFonts w:ascii="Times New Roman" w:hAnsi="Times New Roman"/>
                <w:b/>
                <w:sz w:val="24"/>
                <w:szCs w:val="24"/>
                <w:u w:val="single"/>
              </w:rPr>
              <w:t xml:space="preserve"> nodrošināšanai (</w:t>
            </w:r>
            <w:r w:rsidRPr="00E86D80">
              <w:rPr>
                <w:rFonts w:ascii="Times New Roman" w:hAnsi="Times New Roman"/>
                <w:b/>
                <w:sz w:val="24"/>
                <w:szCs w:val="24"/>
                <w:u w:val="single"/>
              </w:rPr>
              <w:t>rind</w:t>
            </w:r>
            <w:r w:rsidR="007051C6" w:rsidRPr="00E86D80">
              <w:rPr>
                <w:rFonts w:ascii="Times New Roman" w:hAnsi="Times New Roman"/>
                <w:b/>
                <w:sz w:val="24"/>
                <w:szCs w:val="24"/>
                <w:u w:val="single"/>
              </w:rPr>
              <w:t>u mazināšana)</w:t>
            </w:r>
            <w:r w:rsidRPr="00E86D80">
              <w:rPr>
                <w:rFonts w:ascii="Times New Roman" w:hAnsi="Times New Roman"/>
                <w:b/>
                <w:sz w:val="24"/>
                <w:szCs w:val="24"/>
                <w:u w:val="single"/>
              </w:rPr>
              <w:t>:</w:t>
            </w:r>
          </w:p>
          <w:p w14:paraId="04BF4769" w14:textId="4BD4B1E6" w:rsidR="007051C6" w:rsidRPr="00E86D80" w:rsidRDefault="007051C6" w:rsidP="007051C6">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 </w:t>
            </w:r>
            <w:r w:rsidRPr="00E86D80">
              <w:rPr>
                <w:rFonts w:ascii="Times New Roman" w:eastAsia="Times New Roman" w:hAnsi="Times New Roman" w:cs="Times New Roman"/>
                <w:sz w:val="24"/>
                <w:szCs w:val="24"/>
              </w:rPr>
              <w:t xml:space="preserve">LM budžeta programmas 05.00.00. „Valsts sociālie pakalpojumi” apakšprogrammā 05.01.00 „Sociālās rehabilitācijas valsts programmas” 2019.gada budžetā finansējums sociālās rehabilitācijas pakalpojumiem personām ar dzirdes invaliditāti plānots </w:t>
            </w:r>
            <w:r w:rsidRPr="00E86D80">
              <w:rPr>
                <w:rFonts w:ascii="Times New Roman" w:hAnsi="Times New Roman" w:cs="Times New Roman"/>
                <w:sz w:val="24"/>
                <w:szCs w:val="24"/>
              </w:rPr>
              <w:t xml:space="preserve">372 908.59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w:t>
            </w:r>
            <w:r w:rsidR="00A25F02" w:rsidRPr="00E86D80">
              <w:rPr>
                <w:rFonts w:ascii="Times New Roman" w:hAnsi="Times New Roman" w:cs="Times New Roman"/>
                <w:sz w:val="24"/>
                <w:szCs w:val="24"/>
              </w:rPr>
              <w:t>, tādējādi plānots  nodrošināt sociālās rehabilitācijas pakalpojumus 876 personām.</w:t>
            </w:r>
            <w:r w:rsidRPr="00E86D80">
              <w:rPr>
                <w:rFonts w:ascii="Times New Roman" w:eastAsia="Times New Roman" w:hAnsi="Times New Roman" w:cs="Times New Roman"/>
                <w:sz w:val="24"/>
                <w:szCs w:val="24"/>
              </w:rPr>
              <w:t xml:space="preserve"> </w:t>
            </w:r>
          </w:p>
          <w:p w14:paraId="3850A491" w14:textId="32AB3525" w:rsidR="007051C6" w:rsidRPr="00E86D80" w:rsidRDefault="004D5091" w:rsidP="007051C6">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A</w:t>
            </w:r>
            <w:r w:rsidR="007051C6" w:rsidRPr="00E86D80">
              <w:rPr>
                <w:rFonts w:ascii="Times New Roman" w:hAnsi="Times New Roman" w:cs="Times New Roman"/>
                <w:sz w:val="24"/>
                <w:szCs w:val="24"/>
              </w:rPr>
              <w:t>tbilstoši Sociālo pakalpojumu un sociālās palīdzības likuma 13.panta 2.</w:t>
            </w:r>
            <w:r w:rsidR="007051C6" w:rsidRPr="00E86D80">
              <w:rPr>
                <w:rFonts w:ascii="Times New Roman" w:hAnsi="Times New Roman" w:cs="Times New Roman"/>
                <w:sz w:val="24"/>
                <w:szCs w:val="24"/>
                <w:vertAlign w:val="superscript"/>
              </w:rPr>
              <w:t>1</w:t>
            </w:r>
            <w:r w:rsidR="007051C6" w:rsidRPr="00E86D80">
              <w:rPr>
                <w:rFonts w:ascii="Times New Roman" w:hAnsi="Times New Roman" w:cs="Times New Roman"/>
                <w:sz w:val="24"/>
                <w:szCs w:val="24"/>
              </w:rPr>
              <w:t xml:space="preserve"> daļā noteiktajam</w:t>
            </w:r>
            <w:r w:rsidR="003F16B5" w:rsidRPr="00E86D80">
              <w:rPr>
                <w:rFonts w:ascii="Times New Roman" w:hAnsi="Times New Roman" w:cs="Times New Roman"/>
                <w:sz w:val="24"/>
                <w:szCs w:val="24"/>
              </w:rPr>
              <w:t>,</w:t>
            </w:r>
            <w:r w:rsidR="007051C6" w:rsidRPr="00E86D80">
              <w:rPr>
                <w:rFonts w:ascii="Times New Roman" w:hAnsi="Times New Roman" w:cs="Times New Roman"/>
                <w:sz w:val="24"/>
                <w:szCs w:val="24"/>
              </w:rPr>
              <w:t xml:space="preserve"> </w:t>
            </w:r>
            <w:r w:rsidRPr="00E86D80">
              <w:rPr>
                <w:rFonts w:ascii="Times New Roman" w:hAnsi="Times New Roman" w:cs="Times New Roman"/>
                <w:sz w:val="24"/>
                <w:szCs w:val="24"/>
              </w:rPr>
              <w:t xml:space="preserve">Latvijas Nedzirdīgo savienība </w:t>
            </w:r>
            <w:r w:rsidR="007051C6" w:rsidRPr="00E86D80">
              <w:rPr>
                <w:rFonts w:ascii="Times New Roman" w:hAnsi="Times New Roman" w:cs="Times New Roman"/>
                <w:sz w:val="24"/>
                <w:szCs w:val="24"/>
              </w:rPr>
              <w:t>sniedz sociālās rehabilitācijas pakalpojumus personām ar dzirdes invaliditāti (turpmāk –pakalpojumi)</w:t>
            </w:r>
            <w:r w:rsidR="003F16B5" w:rsidRPr="00E86D80">
              <w:rPr>
                <w:rFonts w:ascii="Times New Roman" w:hAnsi="Times New Roman" w:cs="Times New Roman"/>
                <w:sz w:val="24"/>
                <w:szCs w:val="24"/>
              </w:rPr>
              <w:t>.</w:t>
            </w:r>
          </w:p>
          <w:p w14:paraId="73C1BDBC" w14:textId="14669009" w:rsidR="00A25F02" w:rsidRPr="00E86D80" w:rsidRDefault="00A25F02" w:rsidP="00A25F02">
            <w:pPr>
              <w:spacing w:after="0" w:line="240" w:lineRule="auto"/>
              <w:jc w:val="right"/>
              <w:rPr>
                <w:rFonts w:ascii="Times New Roman" w:hAnsi="Times New Roman" w:cs="Times New Roman"/>
                <w:i/>
                <w:sz w:val="24"/>
                <w:szCs w:val="24"/>
              </w:rPr>
            </w:pPr>
            <w:r w:rsidRPr="00E86D80">
              <w:rPr>
                <w:rFonts w:ascii="Times New Roman" w:hAnsi="Times New Roman" w:cs="Times New Roman"/>
                <w:i/>
                <w:sz w:val="24"/>
                <w:szCs w:val="24"/>
              </w:rPr>
              <w:t>2.tabula</w:t>
            </w:r>
          </w:p>
          <w:tbl>
            <w:tblPr>
              <w:tblW w:w="9061" w:type="dxa"/>
              <w:tblLayout w:type="fixed"/>
              <w:tblLook w:val="04A0" w:firstRow="1" w:lastRow="0" w:firstColumn="1" w:lastColumn="0" w:noHBand="0" w:noVBand="1"/>
            </w:tblPr>
            <w:tblGrid>
              <w:gridCol w:w="3816"/>
              <w:gridCol w:w="850"/>
              <w:gridCol w:w="1134"/>
              <w:gridCol w:w="1276"/>
              <w:gridCol w:w="992"/>
              <w:gridCol w:w="993"/>
            </w:tblGrid>
            <w:tr w:rsidR="00E86D80" w:rsidRPr="00E86D80" w14:paraId="764AC5B2" w14:textId="77777777" w:rsidTr="00A25F02">
              <w:trPr>
                <w:trHeight w:val="288"/>
              </w:trPr>
              <w:tc>
                <w:tcPr>
                  <w:tcW w:w="381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0EF6871"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Sociālās rehabilitācijas pakalpojumi</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6B8693CF" w14:textId="21A232FE"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h cena </w:t>
                  </w:r>
                  <w:proofErr w:type="spellStart"/>
                  <w:r w:rsidR="00D751AA" w:rsidRPr="00E86D80">
                    <w:rPr>
                      <w:rFonts w:ascii="Times New Roman" w:eastAsia="Times New Roman" w:hAnsi="Times New Roman" w:cs="Times New Roman"/>
                      <w:i/>
                      <w:sz w:val="20"/>
                      <w:szCs w:val="20"/>
                    </w:rPr>
                    <w:t>euro</w:t>
                  </w:r>
                  <w:proofErr w:type="spellEnd"/>
                </w:p>
              </w:tc>
              <w:tc>
                <w:tcPr>
                  <w:tcW w:w="43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E16775"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Plāns 2019. gadam</w:t>
                  </w:r>
                </w:p>
              </w:tc>
            </w:tr>
            <w:tr w:rsidR="00E86D80" w:rsidRPr="00E86D80" w14:paraId="05CAE7E1" w14:textId="77777777" w:rsidTr="00A25F02">
              <w:trPr>
                <w:trHeight w:val="552"/>
              </w:trPr>
              <w:tc>
                <w:tcPr>
                  <w:tcW w:w="3816" w:type="dxa"/>
                  <w:vMerge/>
                  <w:tcBorders>
                    <w:top w:val="single" w:sz="4" w:space="0" w:color="auto"/>
                    <w:left w:val="single" w:sz="4" w:space="0" w:color="auto"/>
                    <w:bottom w:val="single" w:sz="4" w:space="0" w:color="auto"/>
                    <w:right w:val="single" w:sz="4" w:space="0" w:color="auto"/>
                  </w:tcBorders>
                  <w:vAlign w:val="center"/>
                  <w:hideMark/>
                </w:tcPr>
                <w:p w14:paraId="2D8F47D5" w14:textId="77777777" w:rsidR="00A25F02" w:rsidRPr="00E86D80" w:rsidRDefault="00A25F02" w:rsidP="00A25F02">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CC38E1E" w14:textId="77777777" w:rsidR="00A25F02" w:rsidRPr="00E86D80" w:rsidRDefault="00A25F02" w:rsidP="00A25F02">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bottom"/>
                  <w:hideMark/>
                </w:tcPr>
                <w:p w14:paraId="253009A4"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Stundu skaits</w:t>
                  </w:r>
                </w:p>
              </w:tc>
              <w:tc>
                <w:tcPr>
                  <w:tcW w:w="1276" w:type="dxa"/>
                  <w:tcBorders>
                    <w:top w:val="nil"/>
                    <w:left w:val="nil"/>
                    <w:bottom w:val="single" w:sz="4" w:space="0" w:color="auto"/>
                    <w:right w:val="single" w:sz="4" w:space="0" w:color="auto"/>
                  </w:tcBorders>
                  <w:shd w:val="clear" w:color="000000" w:fill="FFFFFF"/>
                  <w:vAlign w:val="bottom"/>
                  <w:hideMark/>
                </w:tcPr>
                <w:p w14:paraId="3EEE8C0E"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607FC6C2" w14:textId="7158141B"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Unikālo kl. skaits</w:t>
                  </w:r>
                </w:p>
              </w:tc>
              <w:tc>
                <w:tcPr>
                  <w:tcW w:w="993" w:type="dxa"/>
                  <w:tcBorders>
                    <w:top w:val="nil"/>
                    <w:left w:val="nil"/>
                    <w:bottom w:val="single" w:sz="4" w:space="0" w:color="auto"/>
                    <w:right w:val="single" w:sz="4" w:space="0" w:color="auto"/>
                  </w:tcBorders>
                  <w:shd w:val="clear" w:color="auto" w:fill="auto"/>
                  <w:vAlign w:val="bottom"/>
                  <w:hideMark/>
                </w:tcPr>
                <w:p w14:paraId="20F8D9DE"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h, vidēji uz 1 kl.</w:t>
                  </w:r>
                </w:p>
              </w:tc>
            </w:tr>
            <w:tr w:rsidR="00E86D80" w:rsidRPr="00E86D80" w14:paraId="45BC0694" w14:textId="77777777" w:rsidTr="00A25F02">
              <w:trPr>
                <w:trHeight w:val="505"/>
              </w:trPr>
              <w:tc>
                <w:tcPr>
                  <w:tcW w:w="3816" w:type="dxa"/>
                  <w:tcBorders>
                    <w:top w:val="nil"/>
                    <w:left w:val="single" w:sz="4" w:space="0" w:color="auto"/>
                    <w:bottom w:val="single" w:sz="4" w:space="0" w:color="auto"/>
                    <w:right w:val="single" w:sz="4" w:space="0" w:color="auto"/>
                  </w:tcBorders>
                  <w:shd w:val="clear" w:color="000000" w:fill="FFFFFF"/>
                  <w:vAlign w:val="bottom"/>
                  <w:hideMark/>
                </w:tcPr>
                <w:p w14:paraId="542E4820" w14:textId="77777777" w:rsidR="00A25F02" w:rsidRPr="00E86D80" w:rsidRDefault="00A25F02" w:rsidP="00A25F02">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Latviešu zīmju valodas lietošanas apmācība</w:t>
                  </w:r>
                </w:p>
              </w:tc>
              <w:tc>
                <w:tcPr>
                  <w:tcW w:w="850" w:type="dxa"/>
                  <w:tcBorders>
                    <w:top w:val="nil"/>
                    <w:left w:val="nil"/>
                    <w:bottom w:val="single" w:sz="4" w:space="0" w:color="auto"/>
                    <w:right w:val="single" w:sz="4" w:space="0" w:color="auto"/>
                  </w:tcBorders>
                  <w:shd w:val="clear" w:color="000000" w:fill="FFFFFF"/>
                  <w:noWrap/>
                  <w:vAlign w:val="bottom"/>
                  <w:hideMark/>
                </w:tcPr>
                <w:p w14:paraId="0E91E5F8"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16.24</w:t>
                  </w:r>
                </w:p>
              </w:tc>
              <w:tc>
                <w:tcPr>
                  <w:tcW w:w="1134" w:type="dxa"/>
                  <w:tcBorders>
                    <w:top w:val="nil"/>
                    <w:left w:val="nil"/>
                    <w:bottom w:val="single" w:sz="4" w:space="0" w:color="auto"/>
                    <w:right w:val="single" w:sz="4" w:space="0" w:color="auto"/>
                  </w:tcBorders>
                  <w:shd w:val="clear" w:color="000000" w:fill="FFFFFF"/>
                  <w:noWrap/>
                  <w:vAlign w:val="bottom"/>
                  <w:hideMark/>
                </w:tcPr>
                <w:p w14:paraId="0E30159E"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2 340</w:t>
                  </w:r>
                </w:p>
              </w:tc>
              <w:tc>
                <w:tcPr>
                  <w:tcW w:w="1276" w:type="dxa"/>
                  <w:tcBorders>
                    <w:top w:val="nil"/>
                    <w:left w:val="nil"/>
                    <w:bottom w:val="single" w:sz="4" w:space="0" w:color="auto"/>
                    <w:right w:val="single" w:sz="4" w:space="0" w:color="auto"/>
                  </w:tcBorders>
                  <w:shd w:val="clear" w:color="000000" w:fill="FFFFFF"/>
                  <w:noWrap/>
                  <w:vAlign w:val="bottom"/>
                  <w:hideMark/>
                </w:tcPr>
                <w:p w14:paraId="65B9FC8D" w14:textId="77777777" w:rsidR="00A25F02" w:rsidRPr="00E86D80" w:rsidRDefault="00A25F02" w:rsidP="00A25F02">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38 001.60</w:t>
                  </w:r>
                </w:p>
              </w:tc>
              <w:tc>
                <w:tcPr>
                  <w:tcW w:w="992" w:type="dxa"/>
                  <w:tcBorders>
                    <w:top w:val="nil"/>
                    <w:left w:val="nil"/>
                    <w:bottom w:val="single" w:sz="4" w:space="0" w:color="auto"/>
                    <w:right w:val="single" w:sz="4" w:space="0" w:color="auto"/>
                  </w:tcBorders>
                  <w:shd w:val="clear" w:color="000000" w:fill="FFFFFF"/>
                  <w:noWrap/>
                  <w:vAlign w:val="bottom"/>
                  <w:hideMark/>
                </w:tcPr>
                <w:p w14:paraId="2B1AA93B"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70</w:t>
                  </w:r>
                </w:p>
              </w:tc>
              <w:tc>
                <w:tcPr>
                  <w:tcW w:w="993" w:type="dxa"/>
                  <w:tcBorders>
                    <w:top w:val="nil"/>
                    <w:left w:val="nil"/>
                    <w:bottom w:val="single" w:sz="4" w:space="0" w:color="auto"/>
                    <w:right w:val="single" w:sz="4" w:space="0" w:color="auto"/>
                  </w:tcBorders>
                  <w:shd w:val="clear" w:color="auto" w:fill="auto"/>
                  <w:noWrap/>
                  <w:vAlign w:val="bottom"/>
                  <w:hideMark/>
                </w:tcPr>
                <w:p w14:paraId="38DB0783"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33.43</w:t>
                  </w:r>
                </w:p>
              </w:tc>
            </w:tr>
            <w:tr w:rsidR="00E86D80" w:rsidRPr="00E86D80" w14:paraId="03780048" w14:textId="77777777" w:rsidTr="00A25F02">
              <w:trPr>
                <w:trHeight w:val="413"/>
              </w:trPr>
              <w:tc>
                <w:tcPr>
                  <w:tcW w:w="3816" w:type="dxa"/>
                  <w:tcBorders>
                    <w:top w:val="nil"/>
                    <w:left w:val="single" w:sz="4" w:space="0" w:color="auto"/>
                    <w:bottom w:val="single" w:sz="4" w:space="0" w:color="auto"/>
                    <w:right w:val="single" w:sz="4" w:space="0" w:color="auto"/>
                  </w:tcBorders>
                  <w:shd w:val="clear" w:color="000000" w:fill="FFFFFF"/>
                  <w:vAlign w:val="bottom"/>
                  <w:hideMark/>
                </w:tcPr>
                <w:p w14:paraId="59553B5F" w14:textId="77777777" w:rsidR="00A25F02" w:rsidRPr="00E86D80" w:rsidRDefault="00A25F02" w:rsidP="00A25F02">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Saskarsmes un radošās pašizteiksmes iemaņu apguve</w:t>
                  </w:r>
                </w:p>
              </w:tc>
              <w:tc>
                <w:tcPr>
                  <w:tcW w:w="850" w:type="dxa"/>
                  <w:tcBorders>
                    <w:top w:val="nil"/>
                    <w:left w:val="nil"/>
                    <w:bottom w:val="single" w:sz="4" w:space="0" w:color="auto"/>
                    <w:right w:val="single" w:sz="4" w:space="0" w:color="auto"/>
                  </w:tcBorders>
                  <w:shd w:val="clear" w:color="000000" w:fill="FFFFFF"/>
                  <w:noWrap/>
                  <w:vAlign w:val="bottom"/>
                  <w:hideMark/>
                </w:tcPr>
                <w:p w14:paraId="35D3A306"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20.92</w:t>
                  </w:r>
                </w:p>
              </w:tc>
              <w:tc>
                <w:tcPr>
                  <w:tcW w:w="1134" w:type="dxa"/>
                  <w:tcBorders>
                    <w:top w:val="nil"/>
                    <w:left w:val="nil"/>
                    <w:bottom w:val="single" w:sz="4" w:space="0" w:color="auto"/>
                    <w:right w:val="single" w:sz="4" w:space="0" w:color="auto"/>
                  </w:tcBorders>
                  <w:shd w:val="clear" w:color="000000" w:fill="FFFFFF"/>
                  <w:noWrap/>
                  <w:vAlign w:val="bottom"/>
                  <w:hideMark/>
                </w:tcPr>
                <w:p w14:paraId="1321EC28"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2 834</w:t>
                  </w:r>
                </w:p>
              </w:tc>
              <w:tc>
                <w:tcPr>
                  <w:tcW w:w="1276" w:type="dxa"/>
                  <w:tcBorders>
                    <w:top w:val="nil"/>
                    <w:left w:val="nil"/>
                    <w:bottom w:val="single" w:sz="4" w:space="0" w:color="auto"/>
                    <w:right w:val="single" w:sz="4" w:space="0" w:color="auto"/>
                  </w:tcBorders>
                  <w:shd w:val="clear" w:color="000000" w:fill="FFFFFF"/>
                  <w:noWrap/>
                  <w:vAlign w:val="bottom"/>
                  <w:hideMark/>
                </w:tcPr>
                <w:p w14:paraId="176D7F3E" w14:textId="77777777" w:rsidR="00A25F02" w:rsidRPr="00E86D80" w:rsidRDefault="00A25F02" w:rsidP="00A25F02">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59 287.28</w:t>
                  </w:r>
                </w:p>
              </w:tc>
              <w:tc>
                <w:tcPr>
                  <w:tcW w:w="992" w:type="dxa"/>
                  <w:tcBorders>
                    <w:top w:val="nil"/>
                    <w:left w:val="nil"/>
                    <w:bottom w:val="single" w:sz="4" w:space="0" w:color="auto"/>
                    <w:right w:val="single" w:sz="4" w:space="0" w:color="auto"/>
                  </w:tcBorders>
                  <w:shd w:val="clear" w:color="000000" w:fill="FFFFFF"/>
                  <w:noWrap/>
                  <w:vAlign w:val="bottom"/>
                  <w:hideMark/>
                </w:tcPr>
                <w:p w14:paraId="5EB736A7"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300</w:t>
                  </w:r>
                </w:p>
              </w:tc>
              <w:tc>
                <w:tcPr>
                  <w:tcW w:w="993" w:type="dxa"/>
                  <w:tcBorders>
                    <w:top w:val="nil"/>
                    <w:left w:val="nil"/>
                    <w:bottom w:val="single" w:sz="4" w:space="0" w:color="auto"/>
                    <w:right w:val="single" w:sz="4" w:space="0" w:color="auto"/>
                  </w:tcBorders>
                  <w:shd w:val="clear" w:color="auto" w:fill="auto"/>
                  <w:noWrap/>
                  <w:vAlign w:val="bottom"/>
                  <w:hideMark/>
                </w:tcPr>
                <w:p w14:paraId="35B8894C"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9.45</w:t>
                  </w:r>
                </w:p>
              </w:tc>
            </w:tr>
            <w:tr w:rsidR="00E86D80" w:rsidRPr="00E86D80" w14:paraId="4F434712" w14:textId="77777777" w:rsidTr="00A25F02">
              <w:trPr>
                <w:trHeight w:val="281"/>
              </w:trPr>
              <w:tc>
                <w:tcPr>
                  <w:tcW w:w="3816" w:type="dxa"/>
                  <w:tcBorders>
                    <w:top w:val="nil"/>
                    <w:left w:val="single" w:sz="4" w:space="0" w:color="auto"/>
                    <w:bottom w:val="single" w:sz="4" w:space="0" w:color="auto"/>
                    <w:right w:val="single" w:sz="4" w:space="0" w:color="auto"/>
                  </w:tcBorders>
                  <w:shd w:val="clear" w:color="000000" w:fill="FFFFFF"/>
                  <w:vAlign w:val="bottom"/>
                  <w:hideMark/>
                </w:tcPr>
                <w:p w14:paraId="2DAF6B33" w14:textId="77777777" w:rsidR="00A25F02" w:rsidRPr="00E86D80" w:rsidRDefault="00A25F02" w:rsidP="00A25F02">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Psiholoģiskās adaptācijas treniņi</w:t>
                  </w:r>
                </w:p>
              </w:tc>
              <w:tc>
                <w:tcPr>
                  <w:tcW w:w="850" w:type="dxa"/>
                  <w:tcBorders>
                    <w:top w:val="nil"/>
                    <w:left w:val="nil"/>
                    <w:bottom w:val="single" w:sz="4" w:space="0" w:color="auto"/>
                    <w:right w:val="single" w:sz="4" w:space="0" w:color="auto"/>
                  </w:tcBorders>
                  <w:shd w:val="clear" w:color="000000" w:fill="FFFFFF"/>
                  <w:noWrap/>
                  <w:vAlign w:val="bottom"/>
                  <w:hideMark/>
                </w:tcPr>
                <w:p w14:paraId="3DB06157"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39.15</w:t>
                  </w:r>
                </w:p>
              </w:tc>
              <w:tc>
                <w:tcPr>
                  <w:tcW w:w="1134" w:type="dxa"/>
                  <w:tcBorders>
                    <w:top w:val="nil"/>
                    <w:left w:val="nil"/>
                    <w:bottom w:val="single" w:sz="4" w:space="0" w:color="auto"/>
                    <w:right w:val="single" w:sz="4" w:space="0" w:color="auto"/>
                  </w:tcBorders>
                  <w:shd w:val="clear" w:color="000000" w:fill="FFFFFF"/>
                  <w:noWrap/>
                  <w:vAlign w:val="bottom"/>
                  <w:hideMark/>
                </w:tcPr>
                <w:p w14:paraId="329309F8"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2 873</w:t>
                  </w:r>
                </w:p>
              </w:tc>
              <w:tc>
                <w:tcPr>
                  <w:tcW w:w="1276" w:type="dxa"/>
                  <w:tcBorders>
                    <w:top w:val="nil"/>
                    <w:left w:val="nil"/>
                    <w:bottom w:val="single" w:sz="4" w:space="0" w:color="auto"/>
                    <w:right w:val="single" w:sz="4" w:space="0" w:color="auto"/>
                  </w:tcBorders>
                  <w:shd w:val="clear" w:color="000000" w:fill="FFFFFF"/>
                  <w:noWrap/>
                  <w:vAlign w:val="bottom"/>
                  <w:hideMark/>
                </w:tcPr>
                <w:p w14:paraId="4DF22DE2" w14:textId="77777777" w:rsidR="00A25F02" w:rsidRPr="00E86D80" w:rsidRDefault="00A25F02" w:rsidP="00A25F02">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112 477.95</w:t>
                  </w:r>
                </w:p>
              </w:tc>
              <w:tc>
                <w:tcPr>
                  <w:tcW w:w="992" w:type="dxa"/>
                  <w:tcBorders>
                    <w:top w:val="nil"/>
                    <w:left w:val="nil"/>
                    <w:bottom w:val="single" w:sz="4" w:space="0" w:color="auto"/>
                    <w:right w:val="single" w:sz="4" w:space="0" w:color="auto"/>
                  </w:tcBorders>
                  <w:shd w:val="clear" w:color="000000" w:fill="FFFFFF"/>
                  <w:noWrap/>
                  <w:vAlign w:val="bottom"/>
                  <w:hideMark/>
                </w:tcPr>
                <w:p w14:paraId="5ED7192E"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320</w:t>
                  </w:r>
                </w:p>
              </w:tc>
              <w:tc>
                <w:tcPr>
                  <w:tcW w:w="993" w:type="dxa"/>
                  <w:tcBorders>
                    <w:top w:val="nil"/>
                    <w:left w:val="nil"/>
                    <w:bottom w:val="single" w:sz="4" w:space="0" w:color="auto"/>
                    <w:right w:val="single" w:sz="4" w:space="0" w:color="auto"/>
                  </w:tcBorders>
                  <w:shd w:val="clear" w:color="auto" w:fill="auto"/>
                  <w:noWrap/>
                  <w:vAlign w:val="bottom"/>
                  <w:hideMark/>
                </w:tcPr>
                <w:p w14:paraId="7CEDF0FE"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8.98</w:t>
                  </w:r>
                </w:p>
              </w:tc>
            </w:tr>
            <w:tr w:rsidR="00E86D80" w:rsidRPr="00E86D80" w14:paraId="2AD52EAC" w14:textId="77777777" w:rsidTr="00A25F02">
              <w:trPr>
                <w:trHeight w:val="414"/>
              </w:trPr>
              <w:tc>
                <w:tcPr>
                  <w:tcW w:w="3816" w:type="dxa"/>
                  <w:tcBorders>
                    <w:top w:val="nil"/>
                    <w:left w:val="single" w:sz="4" w:space="0" w:color="auto"/>
                    <w:bottom w:val="single" w:sz="4" w:space="0" w:color="auto"/>
                    <w:right w:val="single" w:sz="4" w:space="0" w:color="auto"/>
                  </w:tcBorders>
                  <w:shd w:val="clear" w:color="000000" w:fill="FFFFFF"/>
                  <w:vAlign w:val="bottom"/>
                  <w:hideMark/>
                </w:tcPr>
                <w:p w14:paraId="630A4EAF" w14:textId="77777777" w:rsidR="00A25F02" w:rsidRPr="00E86D80" w:rsidRDefault="00A25F02" w:rsidP="00A25F02">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Palīdzība un atbalsts klienta sociālo problēmu risināšanā</w:t>
                  </w:r>
                </w:p>
              </w:tc>
              <w:tc>
                <w:tcPr>
                  <w:tcW w:w="850" w:type="dxa"/>
                  <w:tcBorders>
                    <w:top w:val="nil"/>
                    <w:left w:val="nil"/>
                    <w:bottom w:val="single" w:sz="4" w:space="0" w:color="auto"/>
                    <w:right w:val="single" w:sz="4" w:space="0" w:color="auto"/>
                  </w:tcBorders>
                  <w:shd w:val="clear" w:color="000000" w:fill="FFFFFF"/>
                  <w:noWrap/>
                  <w:vAlign w:val="bottom"/>
                  <w:hideMark/>
                </w:tcPr>
                <w:p w14:paraId="1D7984EA"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17.11</w:t>
                  </w:r>
                </w:p>
              </w:tc>
              <w:tc>
                <w:tcPr>
                  <w:tcW w:w="1134" w:type="dxa"/>
                  <w:tcBorders>
                    <w:top w:val="nil"/>
                    <w:left w:val="nil"/>
                    <w:bottom w:val="single" w:sz="4" w:space="0" w:color="auto"/>
                    <w:right w:val="single" w:sz="4" w:space="0" w:color="auto"/>
                  </w:tcBorders>
                  <w:shd w:val="clear" w:color="000000" w:fill="FFFFFF"/>
                  <w:noWrap/>
                  <w:vAlign w:val="bottom"/>
                  <w:hideMark/>
                </w:tcPr>
                <w:p w14:paraId="59ECC9B7"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9 535</w:t>
                  </w:r>
                </w:p>
              </w:tc>
              <w:tc>
                <w:tcPr>
                  <w:tcW w:w="1276" w:type="dxa"/>
                  <w:tcBorders>
                    <w:top w:val="nil"/>
                    <w:left w:val="nil"/>
                    <w:bottom w:val="single" w:sz="4" w:space="0" w:color="auto"/>
                    <w:right w:val="single" w:sz="4" w:space="0" w:color="auto"/>
                  </w:tcBorders>
                  <w:shd w:val="clear" w:color="000000" w:fill="FFFFFF"/>
                  <w:noWrap/>
                  <w:vAlign w:val="bottom"/>
                  <w:hideMark/>
                </w:tcPr>
                <w:p w14:paraId="6C0360F9" w14:textId="77777777" w:rsidR="00A25F02" w:rsidRPr="00E86D80" w:rsidRDefault="00A25F02" w:rsidP="00A25F02">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163 141.76</w:t>
                  </w:r>
                </w:p>
              </w:tc>
              <w:tc>
                <w:tcPr>
                  <w:tcW w:w="992" w:type="dxa"/>
                  <w:tcBorders>
                    <w:top w:val="nil"/>
                    <w:left w:val="nil"/>
                    <w:bottom w:val="single" w:sz="4" w:space="0" w:color="auto"/>
                    <w:right w:val="single" w:sz="4" w:space="0" w:color="auto"/>
                  </w:tcBorders>
                  <w:shd w:val="clear" w:color="000000" w:fill="FFFFFF"/>
                  <w:noWrap/>
                  <w:vAlign w:val="bottom"/>
                  <w:hideMark/>
                </w:tcPr>
                <w:p w14:paraId="58AC1516"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820</w:t>
                  </w:r>
                </w:p>
              </w:tc>
              <w:tc>
                <w:tcPr>
                  <w:tcW w:w="993" w:type="dxa"/>
                  <w:tcBorders>
                    <w:top w:val="nil"/>
                    <w:left w:val="nil"/>
                    <w:bottom w:val="single" w:sz="4" w:space="0" w:color="auto"/>
                    <w:right w:val="single" w:sz="4" w:space="0" w:color="auto"/>
                  </w:tcBorders>
                  <w:shd w:val="clear" w:color="auto" w:fill="auto"/>
                  <w:noWrap/>
                  <w:vAlign w:val="bottom"/>
                  <w:hideMark/>
                </w:tcPr>
                <w:p w14:paraId="5CB1C4BB" w14:textId="77777777" w:rsidR="00A25F02" w:rsidRPr="00E86D80" w:rsidRDefault="00A25F02" w:rsidP="00A25F02">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11.63</w:t>
                  </w:r>
                </w:p>
              </w:tc>
            </w:tr>
            <w:tr w:rsidR="00E86D80" w:rsidRPr="00E86D80" w14:paraId="7A80660A" w14:textId="77777777" w:rsidTr="00A25F02">
              <w:trPr>
                <w:trHeight w:val="324"/>
              </w:trPr>
              <w:tc>
                <w:tcPr>
                  <w:tcW w:w="38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6C562C" w14:textId="77777777" w:rsidR="00A25F02" w:rsidRPr="00E86D80" w:rsidRDefault="00A25F02" w:rsidP="00A25F02">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Kopā</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32C016" w14:textId="77777777" w:rsidR="00A25F02" w:rsidRPr="00E86D80" w:rsidRDefault="00A25F02" w:rsidP="00A25F02">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7FFC742" w14:textId="77777777" w:rsidR="00A25F02" w:rsidRPr="00E86D80" w:rsidRDefault="00A25F02" w:rsidP="00A25F02">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17 582</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8C22D2" w14:textId="77777777" w:rsidR="00A25F02" w:rsidRPr="00E86D80" w:rsidRDefault="00A25F02" w:rsidP="00A25F02">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372 908.59</w:t>
                  </w:r>
                </w:p>
              </w:tc>
              <w:tc>
                <w:tcPr>
                  <w:tcW w:w="992" w:type="dxa"/>
                  <w:tcBorders>
                    <w:top w:val="nil"/>
                    <w:left w:val="nil"/>
                    <w:bottom w:val="single" w:sz="4" w:space="0" w:color="auto"/>
                    <w:right w:val="single" w:sz="4" w:space="0" w:color="auto"/>
                  </w:tcBorders>
                  <w:shd w:val="clear" w:color="000000" w:fill="FFFFFF"/>
                  <w:noWrap/>
                  <w:vAlign w:val="center"/>
                  <w:hideMark/>
                </w:tcPr>
                <w:p w14:paraId="3D207EB9" w14:textId="36433FE3" w:rsidR="00A25F02" w:rsidRPr="00E86D80" w:rsidRDefault="00A25F02" w:rsidP="00A25F02">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w:t>
                  </w:r>
                  <w:r w:rsidR="00B5297F" w:rsidRPr="00E86D80">
                    <w:rPr>
                      <w:rFonts w:ascii="Times New Roman" w:eastAsia="Times New Roman" w:hAnsi="Times New Roman" w:cs="Times New Roman"/>
                      <w:b/>
                      <w:bCs/>
                      <w:sz w:val="20"/>
                      <w:szCs w:val="20"/>
                    </w:rPr>
                    <w:t xml:space="preserve"> </w:t>
                  </w:r>
                  <w:r w:rsidRPr="00E86D80">
                    <w:rPr>
                      <w:rFonts w:ascii="Times New Roman" w:eastAsia="Times New Roman" w:hAnsi="Times New Roman" w:cs="Times New Roman"/>
                      <w:b/>
                      <w:bCs/>
                      <w:sz w:val="20"/>
                      <w:szCs w:val="20"/>
                    </w:rPr>
                    <w:t>510*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A4E09" w14:textId="77777777" w:rsidR="00A25F02" w:rsidRPr="00E86D80" w:rsidRDefault="00A25F02" w:rsidP="00A25F02">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r w:rsidR="00E86D80" w:rsidRPr="00E86D80" w14:paraId="6135E064" w14:textId="77777777" w:rsidTr="00A25F02">
              <w:trPr>
                <w:trHeight w:val="324"/>
              </w:trPr>
              <w:tc>
                <w:tcPr>
                  <w:tcW w:w="3816" w:type="dxa"/>
                  <w:vMerge/>
                  <w:tcBorders>
                    <w:top w:val="nil"/>
                    <w:left w:val="single" w:sz="4" w:space="0" w:color="auto"/>
                    <w:bottom w:val="single" w:sz="4" w:space="0" w:color="000000"/>
                    <w:right w:val="single" w:sz="4" w:space="0" w:color="auto"/>
                  </w:tcBorders>
                  <w:vAlign w:val="center"/>
                  <w:hideMark/>
                </w:tcPr>
                <w:p w14:paraId="2AD7855F" w14:textId="77777777" w:rsidR="00A25F02" w:rsidRPr="00E86D80" w:rsidRDefault="00A25F02" w:rsidP="00A25F02">
                  <w:pPr>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29244B2E" w14:textId="77777777" w:rsidR="00A25F02" w:rsidRPr="00E86D80" w:rsidRDefault="00A25F02" w:rsidP="00A25F0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064E9FE" w14:textId="77777777" w:rsidR="00A25F02" w:rsidRPr="00E86D80" w:rsidRDefault="00A25F02" w:rsidP="00A25F0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6A719DA5" w14:textId="77777777" w:rsidR="00A25F02" w:rsidRPr="00E86D80" w:rsidRDefault="00A25F02" w:rsidP="00A25F02">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23B9C432" w14:textId="77777777" w:rsidR="00A25F02" w:rsidRPr="00E86D80" w:rsidRDefault="00A25F02" w:rsidP="00A25F02">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876**</w:t>
                  </w:r>
                </w:p>
              </w:tc>
              <w:tc>
                <w:tcPr>
                  <w:tcW w:w="993" w:type="dxa"/>
                  <w:vMerge/>
                  <w:tcBorders>
                    <w:top w:val="nil"/>
                    <w:left w:val="single" w:sz="4" w:space="0" w:color="auto"/>
                    <w:bottom w:val="single" w:sz="4" w:space="0" w:color="000000"/>
                    <w:right w:val="single" w:sz="4" w:space="0" w:color="auto"/>
                  </w:tcBorders>
                  <w:vAlign w:val="center"/>
                  <w:hideMark/>
                </w:tcPr>
                <w:p w14:paraId="28A8724E" w14:textId="77777777" w:rsidR="00A25F02" w:rsidRPr="00E86D80" w:rsidRDefault="00A25F02" w:rsidP="00A25F02">
                  <w:pPr>
                    <w:spacing w:after="0" w:line="240" w:lineRule="auto"/>
                    <w:rPr>
                      <w:rFonts w:ascii="Times New Roman" w:eastAsia="Times New Roman" w:hAnsi="Times New Roman" w:cs="Times New Roman"/>
                      <w:b/>
                      <w:bCs/>
                      <w:sz w:val="20"/>
                      <w:szCs w:val="20"/>
                    </w:rPr>
                  </w:pPr>
                </w:p>
              </w:tc>
            </w:tr>
          </w:tbl>
          <w:p w14:paraId="34129D3B" w14:textId="77777777" w:rsidR="00A25F02" w:rsidRPr="00E86D80" w:rsidRDefault="00A25F02" w:rsidP="00A25F02">
            <w:pPr>
              <w:spacing w:after="0" w:line="240" w:lineRule="auto"/>
              <w:jc w:val="both"/>
              <w:rPr>
                <w:rFonts w:ascii="Times New Roman" w:hAnsi="Times New Roman" w:cs="Times New Roman"/>
                <w:i/>
                <w:sz w:val="20"/>
                <w:szCs w:val="20"/>
              </w:rPr>
            </w:pPr>
            <w:r w:rsidRPr="00E86D80">
              <w:rPr>
                <w:rFonts w:ascii="Times New Roman" w:hAnsi="Times New Roman" w:cs="Times New Roman"/>
                <w:i/>
                <w:sz w:val="20"/>
                <w:szCs w:val="20"/>
              </w:rPr>
              <w:t>*Sniegto pakalpojumu skaits.</w:t>
            </w:r>
            <w:r w:rsidRPr="00E86D80">
              <w:rPr>
                <w:rFonts w:ascii="Times New Roman" w:hAnsi="Times New Roman" w:cs="Times New Roman"/>
                <w:i/>
                <w:sz w:val="20"/>
                <w:szCs w:val="20"/>
              </w:rPr>
              <w:tab/>
            </w:r>
            <w:r w:rsidRPr="00E86D80">
              <w:rPr>
                <w:rFonts w:ascii="Times New Roman" w:hAnsi="Times New Roman" w:cs="Times New Roman"/>
                <w:i/>
                <w:sz w:val="20"/>
                <w:szCs w:val="20"/>
              </w:rPr>
              <w:tab/>
            </w:r>
            <w:r w:rsidRPr="00E86D80">
              <w:rPr>
                <w:rFonts w:ascii="Times New Roman" w:hAnsi="Times New Roman" w:cs="Times New Roman"/>
                <w:i/>
                <w:sz w:val="20"/>
                <w:szCs w:val="20"/>
              </w:rPr>
              <w:tab/>
            </w:r>
            <w:r w:rsidRPr="00E86D80">
              <w:rPr>
                <w:rFonts w:ascii="Times New Roman" w:hAnsi="Times New Roman" w:cs="Times New Roman"/>
                <w:i/>
                <w:sz w:val="20"/>
                <w:szCs w:val="20"/>
              </w:rPr>
              <w:tab/>
            </w:r>
            <w:r w:rsidRPr="00E86D80">
              <w:rPr>
                <w:rFonts w:ascii="Times New Roman" w:hAnsi="Times New Roman" w:cs="Times New Roman"/>
                <w:i/>
                <w:sz w:val="20"/>
                <w:szCs w:val="20"/>
              </w:rPr>
              <w:tab/>
            </w:r>
          </w:p>
          <w:p w14:paraId="3DFDB19E" w14:textId="0BC71EB7" w:rsidR="003F16B5" w:rsidRPr="00E86D80" w:rsidRDefault="00A25F02" w:rsidP="00A25F02">
            <w:pPr>
              <w:spacing w:after="0" w:line="240" w:lineRule="auto"/>
              <w:jc w:val="both"/>
              <w:rPr>
                <w:rFonts w:ascii="Times New Roman" w:hAnsi="Times New Roman" w:cs="Times New Roman"/>
                <w:sz w:val="24"/>
                <w:szCs w:val="24"/>
              </w:rPr>
            </w:pPr>
            <w:r w:rsidRPr="00E86D80">
              <w:rPr>
                <w:rFonts w:ascii="Times New Roman" w:hAnsi="Times New Roman" w:cs="Times New Roman"/>
                <w:i/>
                <w:sz w:val="20"/>
                <w:szCs w:val="20"/>
              </w:rPr>
              <w:t>**Unikālais personu skaits. Viena persona var saņemt vairākus SR pakalpojumus.</w:t>
            </w:r>
            <w:r w:rsidRPr="00E86D80">
              <w:rPr>
                <w:rFonts w:ascii="Times New Roman" w:hAnsi="Times New Roman" w:cs="Times New Roman"/>
                <w:sz w:val="24"/>
                <w:szCs w:val="24"/>
              </w:rPr>
              <w:tab/>
            </w:r>
            <w:r w:rsidRPr="00E86D80">
              <w:rPr>
                <w:rFonts w:ascii="Times New Roman" w:hAnsi="Times New Roman" w:cs="Times New Roman"/>
                <w:sz w:val="24"/>
                <w:szCs w:val="24"/>
              </w:rPr>
              <w:tab/>
            </w:r>
            <w:r w:rsidRPr="00E86D80">
              <w:rPr>
                <w:rFonts w:ascii="Times New Roman" w:hAnsi="Times New Roman" w:cs="Times New Roman"/>
                <w:sz w:val="24"/>
                <w:szCs w:val="24"/>
              </w:rPr>
              <w:tab/>
            </w:r>
          </w:p>
          <w:p w14:paraId="26E0E80D" w14:textId="7FC91720" w:rsidR="0028574D" w:rsidRPr="00E86D80" w:rsidRDefault="00CA4913" w:rsidP="007A0795">
            <w:pPr>
              <w:spacing w:after="0" w:line="240" w:lineRule="auto"/>
              <w:jc w:val="both"/>
              <w:rPr>
                <w:rFonts w:ascii="Times New Roman" w:hAnsi="Times New Roman"/>
                <w:sz w:val="24"/>
                <w:szCs w:val="24"/>
              </w:rPr>
            </w:pPr>
            <w:r w:rsidRPr="00E86D80">
              <w:rPr>
                <w:rFonts w:ascii="Times New Roman" w:hAnsi="Times New Roman"/>
                <w:sz w:val="24"/>
                <w:szCs w:val="24"/>
              </w:rPr>
              <w:t>Atbilstoši 2019. gada 8 mēnešu faktiskajai pakalpojumu izpildei, pakalpojumus saņēmušas 983 personas</w:t>
            </w:r>
            <w:r w:rsidR="0025152E" w:rsidRPr="00E86D80">
              <w:rPr>
                <w:rFonts w:ascii="Times New Roman" w:hAnsi="Times New Roman"/>
                <w:sz w:val="24"/>
                <w:szCs w:val="24"/>
              </w:rPr>
              <w:t xml:space="preserve"> (personu skaits, kas pieprasījušas pakalpojumu uz 01.0</w:t>
            </w:r>
            <w:r w:rsidR="00041116" w:rsidRPr="00E86D80">
              <w:rPr>
                <w:rFonts w:ascii="Times New Roman" w:hAnsi="Times New Roman"/>
                <w:sz w:val="24"/>
                <w:szCs w:val="24"/>
              </w:rPr>
              <w:t>9</w:t>
            </w:r>
            <w:r w:rsidR="0025152E" w:rsidRPr="00E86D80">
              <w:rPr>
                <w:rFonts w:ascii="Times New Roman" w:hAnsi="Times New Roman"/>
                <w:sz w:val="24"/>
                <w:szCs w:val="24"/>
              </w:rPr>
              <w:t>.2019. – 1</w:t>
            </w:r>
            <w:r w:rsidR="001276D7" w:rsidRPr="00E86D80">
              <w:rPr>
                <w:rFonts w:ascii="Times New Roman" w:hAnsi="Times New Roman"/>
                <w:sz w:val="24"/>
                <w:szCs w:val="24"/>
              </w:rPr>
              <w:t> </w:t>
            </w:r>
            <w:r w:rsidR="0025152E" w:rsidRPr="00E86D80">
              <w:rPr>
                <w:rFonts w:ascii="Times New Roman" w:hAnsi="Times New Roman"/>
                <w:sz w:val="24"/>
                <w:szCs w:val="24"/>
              </w:rPr>
              <w:t>2</w:t>
            </w:r>
            <w:r w:rsidR="00041116" w:rsidRPr="00E86D80">
              <w:rPr>
                <w:rFonts w:ascii="Times New Roman" w:hAnsi="Times New Roman"/>
                <w:sz w:val="24"/>
                <w:szCs w:val="24"/>
              </w:rPr>
              <w:t>62</w:t>
            </w:r>
            <w:r w:rsidR="001276D7" w:rsidRPr="00E86D80">
              <w:rPr>
                <w:rFonts w:ascii="Times New Roman" w:hAnsi="Times New Roman"/>
                <w:sz w:val="24"/>
                <w:szCs w:val="24"/>
              </w:rPr>
              <w:t>, rindā uz pakalpojuma saņemšanu 279 personas</w:t>
            </w:r>
            <w:r w:rsidR="0025152E" w:rsidRPr="00E86D80">
              <w:rPr>
                <w:rFonts w:ascii="Times New Roman" w:hAnsi="Times New Roman"/>
                <w:sz w:val="24"/>
                <w:szCs w:val="24"/>
              </w:rPr>
              <w:t>)</w:t>
            </w:r>
            <w:r w:rsidRPr="00E86D80">
              <w:rPr>
                <w:rFonts w:ascii="Times New Roman" w:hAnsi="Times New Roman"/>
                <w:sz w:val="24"/>
                <w:szCs w:val="24"/>
              </w:rPr>
              <w:t xml:space="preserve"> un izlietoti valsts budžeta līdzekļi 290 634.14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apmērā. </w:t>
            </w:r>
          </w:p>
          <w:p w14:paraId="6D629438" w14:textId="77777777" w:rsidR="00684138" w:rsidRPr="00E86D80" w:rsidRDefault="00CA4913" w:rsidP="007A0795">
            <w:pPr>
              <w:spacing w:after="0" w:line="240" w:lineRule="auto"/>
              <w:jc w:val="both"/>
              <w:rPr>
                <w:rFonts w:ascii="Times New Roman" w:hAnsi="Times New Roman"/>
                <w:sz w:val="24"/>
                <w:szCs w:val="24"/>
              </w:rPr>
            </w:pPr>
            <w:r w:rsidRPr="00E86D80">
              <w:rPr>
                <w:rFonts w:ascii="Times New Roman" w:hAnsi="Times New Roman"/>
                <w:sz w:val="24"/>
                <w:szCs w:val="24"/>
              </w:rPr>
              <w:t>Ņemot vērā, ka</w:t>
            </w:r>
            <w:r w:rsidR="0028574D" w:rsidRPr="00E86D80">
              <w:rPr>
                <w:rFonts w:ascii="Times New Roman" w:hAnsi="Times New Roman"/>
                <w:sz w:val="24"/>
                <w:szCs w:val="24"/>
              </w:rPr>
              <w:t xml:space="preserve"> personai ir noteikts maksimālais</w:t>
            </w:r>
            <w:r w:rsidRPr="00E86D80">
              <w:rPr>
                <w:rFonts w:ascii="Times New Roman" w:hAnsi="Times New Roman"/>
                <w:sz w:val="24"/>
                <w:szCs w:val="24"/>
              </w:rPr>
              <w:t xml:space="preserve"> pakalpojuma apjom</w:t>
            </w:r>
            <w:r w:rsidR="0028574D" w:rsidRPr="00E86D80">
              <w:rPr>
                <w:rFonts w:ascii="Times New Roman" w:hAnsi="Times New Roman"/>
                <w:sz w:val="24"/>
                <w:szCs w:val="24"/>
              </w:rPr>
              <w:t>s gadā</w:t>
            </w:r>
            <w:r w:rsidRPr="00E86D80">
              <w:rPr>
                <w:rFonts w:ascii="Times New Roman" w:hAnsi="Times New Roman"/>
                <w:sz w:val="24"/>
                <w:szCs w:val="24"/>
              </w:rPr>
              <w:t xml:space="preserve"> (h skait</w:t>
            </w:r>
            <w:r w:rsidR="0028574D" w:rsidRPr="00E86D80">
              <w:rPr>
                <w:rFonts w:ascii="Times New Roman" w:hAnsi="Times New Roman"/>
                <w:sz w:val="24"/>
                <w:szCs w:val="24"/>
              </w:rPr>
              <w:t>s</w:t>
            </w:r>
            <w:r w:rsidRPr="00E86D80">
              <w:rPr>
                <w:rFonts w:ascii="Times New Roman" w:hAnsi="Times New Roman"/>
                <w:sz w:val="24"/>
                <w:szCs w:val="24"/>
              </w:rPr>
              <w:t>)</w:t>
            </w:r>
            <w:r w:rsidR="0028574D" w:rsidRPr="00E86D80">
              <w:rPr>
                <w:rFonts w:ascii="Times New Roman" w:hAnsi="Times New Roman"/>
                <w:sz w:val="24"/>
                <w:szCs w:val="24"/>
              </w:rPr>
              <w:t>, tad unikālajam personu skaitam gada IV ceturksnī nav tendence būtiski pieaugt, jo pakalpojumu izmanto tās personas, kas pakalpojumu ir saņēmušas jau gada pirmajos mēnešos, kā arī gada griezumā pieaug nodrošinātais pakalpojuma apjoms uz 1 personu, jo budžeta izpildes laikā (piem. 8 mēnešos) vidējie pakalpojuma rādītāji vidēji uz 1 personu būs zemāki nekā 12 mēnešu periodā.</w:t>
            </w:r>
          </w:p>
          <w:p w14:paraId="353EBB1C" w14:textId="14AEDB5B" w:rsidR="0025152E" w:rsidRPr="00E86D80" w:rsidRDefault="00684138" w:rsidP="007A0795">
            <w:pPr>
              <w:spacing w:after="0" w:line="240" w:lineRule="auto"/>
              <w:jc w:val="both"/>
              <w:rPr>
                <w:rFonts w:ascii="Times New Roman" w:hAnsi="Times New Roman"/>
                <w:sz w:val="24"/>
                <w:szCs w:val="24"/>
              </w:rPr>
            </w:pPr>
            <w:r w:rsidRPr="00E86D80">
              <w:rPr>
                <w:rFonts w:ascii="Times New Roman" w:hAnsi="Times New Roman"/>
                <w:sz w:val="24"/>
                <w:szCs w:val="24"/>
              </w:rPr>
              <w:t xml:space="preserve">Ņemot vērā Latvijas Nedzirdīgo savienības kapacitāti, lai samazinātu personu skaitu rindā, </w:t>
            </w:r>
            <w:r w:rsidRPr="00E86D80">
              <w:rPr>
                <w:rFonts w:ascii="Times New Roman" w:hAnsi="Times New Roman"/>
                <w:sz w:val="24"/>
                <w:szCs w:val="24"/>
              </w:rPr>
              <w:lastRenderedPageBreak/>
              <w:t>kuriem nepieciešami pakalpojumi, precizēts 2019. gada plāns, skat. zemāk. 3.tabul</w:t>
            </w:r>
            <w:r w:rsidR="00BA72C7" w:rsidRPr="00E86D80">
              <w:rPr>
                <w:rFonts w:ascii="Times New Roman" w:hAnsi="Times New Roman"/>
                <w:sz w:val="24"/>
                <w:szCs w:val="24"/>
              </w:rPr>
              <w:t>u</w:t>
            </w:r>
            <w:r w:rsidRPr="00E86D80">
              <w:rPr>
                <w:rFonts w:ascii="Times New Roman" w:hAnsi="Times New Roman"/>
                <w:sz w:val="24"/>
                <w:szCs w:val="24"/>
              </w:rPr>
              <w:t>.</w:t>
            </w:r>
          </w:p>
          <w:p w14:paraId="536BB3D2" w14:textId="77777777" w:rsidR="009E01CE" w:rsidRPr="00E86D80" w:rsidRDefault="009E01CE" w:rsidP="00684138">
            <w:pPr>
              <w:spacing w:after="0" w:line="240" w:lineRule="auto"/>
              <w:jc w:val="right"/>
              <w:rPr>
                <w:rFonts w:ascii="Times New Roman" w:hAnsi="Times New Roman"/>
                <w:i/>
                <w:sz w:val="24"/>
                <w:szCs w:val="24"/>
              </w:rPr>
            </w:pPr>
          </w:p>
          <w:p w14:paraId="42883E17" w14:textId="1B602B59" w:rsidR="00684138" w:rsidRPr="00E86D80" w:rsidRDefault="00684138" w:rsidP="00684138">
            <w:pPr>
              <w:spacing w:after="0" w:line="240" w:lineRule="auto"/>
              <w:jc w:val="right"/>
              <w:rPr>
                <w:rFonts w:ascii="Times New Roman" w:hAnsi="Times New Roman"/>
                <w:i/>
                <w:sz w:val="24"/>
                <w:szCs w:val="24"/>
              </w:rPr>
            </w:pPr>
            <w:r w:rsidRPr="00E86D80">
              <w:rPr>
                <w:rFonts w:ascii="Times New Roman" w:hAnsi="Times New Roman"/>
                <w:i/>
                <w:sz w:val="24"/>
                <w:szCs w:val="24"/>
              </w:rPr>
              <w:t>3.tabula</w:t>
            </w:r>
          </w:p>
          <w:tbl>
            <w:tblPr>
              <w:tblW w:w="9061" w:type="dxa"/>
              <w:tblLayout w:type="fixed"/>
              <w:tblLook w:val="04A0" w:firstRow="1" w:lastRow="0" w:firstColumn="1" w:lastColumn="0" w:noHBand="0" w:noVBand="1"/>
            </w:tblPr>
            <w:tblGrid>
              <w:gridCol w:w="3958"/>
              <w:gridCol w:w="850"/>
              <w:gridCol w:w="851"/>
              <w:gridCol w:w="1417"/>
              <w:gridCol w:w="992"/>
              <w:gridCol w:w="993"/>
            </w:tblGrid>
            <w:tr w:rsidR="00E86D80" w:rsidRPr="00E86D80" w14:paraId="4231D91F" w14:textId="77777777" w:rsidTr="00684138">
              <w:trPr>
                <w:trHeight w:val="288"/>
              </w:trPr>
              <w:tc>
                <w:tcPr>
                  <w:tcW w:w="39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FC2C754"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Sociālās rehabilitācijas pakalpojumi</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6E65CC96" w14:textId="0AF0AA2E"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h cena </w:t>
                  </w:r>
                  <w:proofErr w:type="spellStart"/>
                  <w:r w:rsidR="00D751AA" w:rsidRPr="00E86D80">
                    <w:rPr>
                      <w:rFonts w:ascii="Times New Roman" w:eastAsia="Times New Roman" w:hAnsi="Times New Roman" w:cs="Times New Roman"/>
                      <w:i/>
                      <w:sz w:val="20"/>
                      <w:szCs w:val="20"/>
                    </w:rPr>
                    <w:t>euro</w:t>
                  </w:r>
                  <w:proofErr w:type="spellEnd"/>
                </w:p>
              </w:tc>
              <w:tc>
                <w:tcPr>
                  <w:tcW w:w="42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66860F"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Precizēts Plāns 2019. gadam</w:t>
                  </w:r>
                </w:p>
              </w:tc>
            </w:tr>
            <w:tr w:rsidR="00E86D80" w:rsidRPr="00E86D80" w14:paraId="6C18202C" w14:textId="77777777" w:rsidTr="00684138">
              <w:trPr>
                <w:trHeight w:val="552"/>
              </w:trPr>
              <w:tc>
                <w:tcPr>
                  <w:tcW w:w="3958" w:type="dxa"/>
                  <w:vMerge/>
                  <w:tcBorders>
                    <w:top w:val="single" w:sz="4" w:space="0" w:color="auto"/>
                    <w:left w:val="single" w:sz="4" w:space="0" w:color="auto"/>
                    <w:bottom w:val="single" w:sz="4" w:space="0" w:color="auto"/>
                    <w:right w:val="single" w:sz="4" w:space="0" w:color="auto"/>
                  </w:tcBorders>
                  <w:vAlign w:val="center"/>
                  <w:hideMark/>
                </w:tcPr>
                <w:p w14:paraId="0D6354C7" w14:textId="77777777" w:rsidR="00684138" w:rsidRPr="00E86D80" w:rsidRDefault="00684138" w:rsidP="00684138">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6B819F4" w14:textId="77777777" w:rsidR="00684138" w:rsidRPr="00E86D80" w:rsidRDefault="00684138" w:rsidP="00684138">
                  <w:pPr>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14:paraId="4FC8804E"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Stundu skaits</w:t>
                  </w:r>
                </w:p>
              </w:tc>
              <w:tc>
                <w:tcPr>
                  <w:tcW w:w="1417" w:type="dxa"/>
                  <w:tcBorders>
                    <w:top w:val="nil"/>
                    <w:left w:val="nil"/>
                    <w:bottom w:val="single" w:sz="4" w:space="0" w:color="auto"/>
                    <w:right w:val="single" w:sz="4" w:space="0" w:color="auto"/>
                  </w:tcBorders>
                  <w:shd w:val="clear" w:color="000000" w:fill="FFFFFF"/>
                  <w:vAlign w:val="bottom"/>
                  <w:hideMark/>
                </w:tcPr>
                <w:p w14:paraId="59EF01EE"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412A003F" w14:textId="51A1C3D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Unikālo kl. skaits</w:t>
                  </w:r>
                </w:p>
              </w:tc>
              <w:tc>
                <w:tcPr>
                  <w:tcW w:w="993" w:type="dxa"/>
                  <w:tcBorders>
                    <w:top w:val="nil"/>
                    <w:left w:val="nil"/>
                    <w:bottom w:val="single" w:sz="4" w:space="0" w:color="auto"/>
                    <w:right w:val="single" w:sz="4" w:space="0" w:color="auto"/>
                  </w:tcBorders>
                  <w:shd w:val="clear" w:color="auto" w:fill="auto"/>
                  <w:vAlign w:val="bottom"/>
                  <w:hideMark/>
                </w:tcPr>
                <w:p w14:paraId="0358433D"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h, vidēji uz 1 kl.</w:t>
                  </w:r>
                </w:p>
              </w:tc>
            </w:tr>
            <w:tr w:rsidR="00E86D80" w:rsidRPr="00E86D80" w14:paraId="5308E9C3" w14:textId="77777777" w:rsidTr="00684138">
              <w:trPr>
                <w:trHeight w:val="600"/>
              </w:trPr>
              <w:tc>
                <w:tcPr>
                  <w:tcW w:w="3958" w:type="dxa"/>
                  <w:tcBorders>
                    <w:top w:val="nil"/>
                    <w:left w:val="single" w:sz="4" w:space="0" w:color="auto"/>
                    <w:bottom w:val="single" w:sz="4" w:space="0" w:color="auto"/>
                    <w:right w:val="single" w:sz="4" w:space="0" w:color="auto"/>
                  </w:tcBorders>
                  <w:shd w:val="clear" w:color="000000" w:fill="FFFFFF"/>
                  <w:vAlign w:val="bottom"/>
                  <w:hideMark/>
                </w:tcPr>
                <w:p w14:paraId="74972DD8" w14:textId="77777777" w:rsidR="00684138" w:rsidRPr="00E86D80" w:rsidRDefault="00684138" w:rsidP="0068413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Latviešu zīmju valodas lietošanas apmācība</w:t>
                  </w:r>
                </w:p>
              </w:tc>
              <w:tc>
                <w:tcPr>
                  <w:tcW w:w="850" w:type="dxa"/>
                  <w:tcBorders>
                    <w:top w:val="nil"/>
                    <w:left w:val="nil"/>
                    <w:bottom w:val="single" w:sz="4" w:space="0" w:color="auto"/>
                    <w:right w:val="single" w:sz="4" w:space="0" w:color="auto"/>
                  </w:tcBorders>
                  <w:shd w:val="clear" w:color="000000" w:fill="FFFFFF"/>
                  <w:noWrap/>
                  <w:vAlign w:val="bottom"/>
                  <w:hideMark/>
                </w:tcPr>
                <w:p w14:paraId="66C6AD07"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16.24</w:t>
                  </w:r>
                </w:p>
              </w:tc>
              <w:tc>
                <w:tcPr>
                  <w:tcW w:w="851" w:type="dxa"/>
                  <w:tcBorders>
                    <w:top w:val="nil"/>
                    <w:left w:val="nil"/>
                    <w:bottom w:val="single" w:sz="4" w:space="0" w:color="auto"/>
                    <w:right w:val="single" w:sz="4" w:space="0" w:color="auto"/>
                  </w:tcBorders>
                  <w:shd w:val="clear" w:color="000000" w:fill="FFFFFF"/>
                  <w:noWrap/>
                  <w:vAlign w:val="bottom"/>
                  <w:hideMark/>
                </w:tcPr>
                <w:p w14:paraId="6EE8E598"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3 290</w:t>
                  </w:r>
                </w:p>
              </w:tc>
              <w:tc>
                <w:tcPr>
                  <w:tcW w:w="1417" w:type="dxa"/>
                  <w:tcBorders>
                    <w:top w:val="nil"/>
                    <w:left w:val="nil"/>
                    <w:bottom w:val="single" w:sz="4" w:space="0" w:color="auto"/>
                    <w:right w:val="single" w:sz="4" w:space="0" w:color="auto"/>
                  </w:tcBorders>
                  <w:shd w:val="clear" w:color="000000" w:fill="FFFFFF"/>
                  <w:noWrap/>
                  <w:vAlign w:val="bottom"/>
                  <w:hideMark/>
                </w:tcPr>
                <w:p w14:paraId="77BCE250" w14:textId="77777777" w:rsidR="00684138" w:rsidRPr="00E86D80" w:rsidRDefault="00684138" w:rsidP="00684138">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53 429.60</w:t>
                  </w:r>
                </w:p>
              </w:tc>
              <w:tc>
                <w:tcPr>
                  <w:tcW w:w="992" w:type="dxa"/>
                  <w:tcBorders>
                    <w:top w:val="nil"/>
                    <w:left w:val="nil"/>
                    <w:bottom w:val="single" w:sz="4" w:space="0" w:color="auto"/>
                    <w:right w:val="single" w:sz="4" w:space="0" w:color="auto"/>
                  </w:tcBorders>
                  <w:shd w:val="clear" w:color="000000" w:fill="FFFFFF"/>
                  <w:noWrap/>
                  <w:vAlign w:val="bottom"/>
                  <w:hideMark/>
                </w:tcPr>
                <w:p w14:paraId="24431F0F"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115</w:t>
                  </w:r>
                </w:p>
              </w:tc>
              <w:tc>
                <w:tcPr>
                  <w:tcW w:w="993" w:type="dxa"/>
                  <w:tcBorders>
                    <w:top w:val="nil"/>
                    <w:left w:val="nil"/>
                    <w:bottom w:val="single" w:sz="4" w:space="0" w:color="auto"/>
                    <w:right w:val="single" w:sz="4" w:space="0" w:color="auto"/>
                  </w:tcBorders>
                  <w:shd w:val="clear" w:color="auto" w:fill="auto"/>
                  <w:noWrap/>
                  <w:vAlign w:val="bottom"/>
                  <w:hideMark/>
                </w:tcPr>
                <w:p w14:paraId="3E0B5000"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28.61</w:t>
                  </w:r>
                </w:p>
              </w:tc>
            </w:tr>
            <w:tr w:rsidR="00E86D80" w:rsidRPr="00E86D80" w14:paraId="7945081E" w14:textId="77777777" w:rsidTr="00684138">
              <w:trPr>
                <w:trHeight w:val="627"/>
              </w:trPr>
              <w:tc>
                <w:tcPr>
                  <w:tcW w:w="3958" w:type="dxa"/>
                  <w:tcBorders>
                    <w:top w:val="nil"/>
                    <w:left w:val="single" w:sz="4" w:space="0" w:color="auto"/>
                    <w:bottom w:val="single" w:sz="4" w:space="0" w:color="auto"/>
                    <w:right w:val="single" w:sz="4" w:space="0" w:color="auto"/>
                  </w:tcBorders>
                  <w:shd w:val="clear" w:color="000000" w:fill="FFFFFF"/>
                  <w:vAlign w:val="bottom"/>
                  <w:hideMark/>
                </w:tcPr>
                <w:p w14:paraId="17FCCEE9" w14:textId="77777777" w:rsidR="00684138" w:rsidRPr="00E86D80" w:rsidRDefault="00684138" w:rsidP="0068413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Saskarsmes un radošās pašizteiksmes iemaņu apguve</w:t>
                  </w:r>
                </w:p>
              </w:tc>
              <w:tc>
                <w:tcPr>
                  <w:tcW w:w="850" w:type="dxa"/>
                  <w:tcBorders>
                    <w:top w:val="nil"/>
                    <w:left w:val="nil"/>
                    <w:bottom w:val="single" w:sz="4" w:space="0" w:color="auto"/>
                    <w:right w:val="single" w:sz="4" w:space="0" w:color="auto"/>
                  </w:tcBorders>
                  <w:shd w:val="clear" w:color="000000" w:fill="FFFFFF"/>
                  <w:noWrap/>
                  <w:vAlign w:val="bottom"/>
                  <w:hideMark/>
                </w:tcPr>
                <w:p w14:paraId="589A77CA"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20.92</w:t>
                  </w:r>
                </w:p>
              </w:tc>
              <w:tc>
                <w:tcPr>
                  <w:tcW w:w="851" w:type="dxa"/>
                  <w:tcBorders>
                    <w:top w:val="nil"/>
                    <w:left w:val="nil"/>
                    <w:bottom w:val="single" w:sz="4" w:space="0" w:color="auto"/>
                    <w:right w:val="single" w:sz="4" w:space="0" w:color="auto"/>
                  </w:tcBorders>
                  <w:shd w:val="clear" w:color="000000" w:fill="FFFFFF"/>
                  <w:noWrap/>
                  <w:vAlign w:val="bottom"/>
                  <w:hideMark/>
                </w:tcPr>
                <w:p w14:paraId="38F27499"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4 854</w:t>
                  </w:r>
                </w:p>
              </w:tc>
              <w:tc>
                <w:tcPr>
                  <w:tcW w:w="1417" w:type="dxa"/>
                  <w:tcBorders>
                    <w:top w:val="nil"/>
                    <w:left w:val="nil"/>
                    <w:bottom w:val="single" w:sz="4" w:space="0" w:color="auto"/>
                    <w:right w:val="single" w:sz="4" w:space="0" w:color="auto"/>
                  </w:tcBorders>
                  <w:shd w:val="clear" w:color="000000" w:fill="FFFFFF"/>
                  <w:noWrap/>
                  <w:vAlign w:val="bottom"/>
                  <w:hideMark/>
                </w:tcPr>
                <w:p w14:paraId="486FE0DB" w14:textId="77777777" w:rsidR="00684138" w:rsidRPr="00E86D80" w:rsidRDefault="00684138" w:rsidP="00684138">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101 545.68</w:t>
                  </w:r>
                </w:p>
              </w:tc>
              <w:tc>
                <w:tcPr>
                  <w:tcW w:w="992" w:type="dxa"/>
                  <w:tcBorders>
                    <w:top w:val="nil"/>
                    <w:left w:val="nil"/>
                    <w:bottom w:val="single" w:sz="4" w:space="0" w:color="auto"/>
                    <w:right w:val="single" w:sz="4" w:space="0" w:color="auto"/>
                  </w:tcBorders>
                  <w:shd w:val="clear" w:color="000000" w:fill="FFFFFF"/>
                  <w:noWrap/>
                  <w:vAlign w:val="bottom"/>
                  <w:hideMark/>
                </w:tcPr>
                <w:p w14:paraId="07121225"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325</w:t>
                  </w:r>
                </w:p>
              </w:tc>
              <w:tc>
                <w:tcPr>
                  <w:tcW w:w="993" w:type="dxa"/>
                  <w:tcBorders>
                    <w:top w:val="nil"/>
                    <w:left w:val="nil"/>
                    <w:bottom w:val="single" w:sz="4" w:space="0" w:color="auto"/>
                    <w:right w:val="single" w:sz="4" w:space="0" w:color="auto"/>
                  </w:tcBorders>
                  <w:shd w:val="clear" w:color="auto" w:fill="auto"/>
                  <w:noWrap/>
                  <w:vAlign w:val="bottom"/>
                  <w:hideMark/>
                </w:tcPr>
                <w:p w14:paraId="5B4ECE16"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14.94</w:t>
                  </w:r>
                </w:p>
              </w:tc>
            </w:tr>
            <w:tr w:rsidR="00E86D80" w:rsidRPr="00E86D80" w14:paraId="44A6DE28" w14:textId="77777777" w:rsidTr="00684138">
              <w:trPr>
                <w:trHeight w:val="268"/>
              </w:trPr>
              <w:tc>
                <w:tcPr>
                  <w:tcW w:w="3958" w:type="dxa"/>
                  <w:tcBorders>
                    <w:top w:val="nil"/>
                    <w:left w:val="single" w:sz="4" w:space="0" w:color="auto"/>
                    <w:bottom w:val="single" w:sz="4" w:space="0" w:color="auto"/>
                    <w:right w:val="single" w:sz="4" w:space="0" w:color="auto"/>
                  </w:tcBorders>
                  <w:shd w:val="clear" w:color="000000" w:fill="FFFFFF"/>
                  <w:vAlign w:val="bottom"/>
                  <w:hideMark/>
                </w:tcPr>
                <w:p w14:paraId="685556D7" w14:textId="77777777" w:rsidR="00684138" w:rsidRPr="00E86D80" w:rsidRDefault="00684138" w:rsidP="0068413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Psiholoģiskās adaptācijas treniņi</w:t>
                  </w:r>
                </w:p>
              </w:tc>
              <w:tc>
                <w:tcPr>
                  <w:tcW w:w="850" w:type="dxa"/>
                  <w:tcBorders>
                    <w:top w:val="nil"/>
                    <w:left w:val="nil"/>
                    <w:bottom w:val="single" w:sz="4" w:space="0" w:color="auto"/>
                    <w:right w:val="single" w:sz="4" w:space="0" w:color="auto"/>
                  </w:tcBorders>
                  <w:shd w:val="clear" w:color="000000" w:fill="FFFFFF"/>
                  <w:noWrap/>
                  <w:vAlign w:val="bottom"/>
                  <w:hideMark/>
                </w:tcPr>
                <w:p w14:paraId="2CF15E55"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39.15</w:t>
                  </w:r>
                </w:p>
              </w:tc>
              <w:tc>
                <w:tcPr>
                  <w:tcW w:w="851" w:type="dxa"/>
                  <w:tcBorders>
                    <w:top w:val="nil"/>
                    <w:left w:val="nil"/>
                    <w:bottom w:val="single" w:sz="4" w:space="0" w:color="auto"/>
                    <w:right w:val="single" w:sz="4" w:space="0" w:color="auto"/>
                  </w:tcBorders>
                  <w:shd w:val="clear" w:color="000000" w:fill="FFFFFF"/>
                  <w:noWrap/>
                  <w:vAlign w:val="bottom"/>
                  <w:hideMark/>
                </w:tcPr>
                <w:p w14:paraId="42BCAFC1"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2 873</w:t>
                  </w:r>
                </w:p>
              </w:tc>
              <w:tc>
                <w:tcPr>
                  <w:tcW w:w="1417" w:type="dxa"/>
                  <w:tcBorders>
                    <w:top w:val="nil"/>
                    <w:left w:val="nil"/>
                    <w:bottom w:val="single" w:sz="4" w:space="0" w:color="auto"/>
                    <w:right w:val="single" w:sz="4" w:space="0" w:color="auto"/>
                  </w:tcBorders>
                  <w:shd w:val="clear" w:color="000000" w:fill="FFFFFF"/>
                  <w:noWrap/>
                  <w:vAlign w:val="bottom"/>
                  <w:hideMark/>
                </w:tcPr>
                <w:p w14:paraId="5BAF66E3" w14:textId="77777777" w:rsidR="00684138" w:rsidRPr="00E86D80" w:rsidRDefault="00684138" w:rsidP="00684138">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112 477.95</w:t>
                  </w:r>
                </w:p>
              </w:tc>
              <w:tc>
                <w:tcPr>
                  <w:tcW w:w="992" w:type="dxa"/>
                  <w:tcBorders>
                    <w:top w:val="nil"/>
                    <w:left w:val="nil"/>
                    <w:bottom w:val="single" w:sz="4" w:space="0" w:color="auto"/>
                    <w:right w:val="single" w:sz="4" w:space="0" w:color="auto"/>
                  </w:tcBorders>
                  <w:shd w:val="clear" w:color="000000" w:fill="FFFFFF"/>
                  <w:noWrap/>
                  <w:vAlign w:val="bottom"/>
                  <w:hideMark/>
                </w:tcPr>
                <w:p w14:paraId="730B0241"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350</w:t>
                  </w:r>
                </w:p>
              </w:tc>
              <w:tc>
                <w:tcPr>
                  <w:tcW w:w="993" w:type="dxa"/>
                  <w:tcBorders>
                    <w:top w:val="nil"/>
                    <w:left w:val="nil"/>
                    <w:bottom w:val="single" w:sz="4" w:space="0" w:color="auto"/>
                    <w:right w:val="single" w:sz="4" w:space="0" w:color="auto"/>
                  </w:tcBorders>
                  <w:shd w:val="clear" w:color="auto" w:fill="auto"/>
                  <w:noWrap/>
                  <w:vAlign w:val="bottom"/>
                  <w:hideMark/>
                </w:tcPr>
                <w:p w14:paraId="0862781E"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8.21</w:t>
                  </w:r>
                </w:p>
              </w:tc>
            </w:tr>
            <w:tr w:rsidR="00E86D80" w:rsidRPr="00E86D80" w14:paraId="6C3CBB0D" w14:textId="77777777" w:rsidTr="00684138">
              <w:trPr>
                <w:trHeight w:val="600"/>
              </w:trPr>
              <w:tc>
                <w:tcPr>
                  <w:tcW w:w="3958" w:type="dxa"/>
                  <w:tcBorders>
                    <w:top w:val="nil"/>
                    <w:left w:val="single" w:sz="4" w:space="0" w:color="auto"/>
                    <w:bottom w:val="single" w:sz="4" w:space="0" w:color="auto"/>
                    <w:right w:val="single" w:sz="4" w:space="0" w:color="auto"/>
                  </w:tcBorders>
                  <w:shd w:val="clear" w:color="000000" w:fill="FFFFFF"/>
                  <w:vAlign w:val="bottom"/>
                  <w:hideMark/>
                </w:tcPr>
                <w:p w14:paraId="50A57467" w14:textId="77777777" w:rsidR="00684138" w:rsidRPr="00E86D80" w:rsidRDefault="00684138" w:rsidP="0068413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Palīdzība un atbalsts klienta sociālo problēmu risināšanā</w:t>
                  </w:r>
                </w:p>
              </w:tc>
              <w:tc>
                <w:tcPr>
                  <w:tcW w:w="850" w:type="dxa"/>
                  <w:tcBorders>
                    <w:top w:val="nil"/>
                    <w:left w:val="nil"/>
                    <w:bottom w:val="single" w:sz="4" w:space="0" w:color="auto"/>
                    <w:right w:val="single" w:sz="4" w:space="0" w:color="auto"/>
                  </w:tcBorders>
                  <w:shd w:val="clear" w:color="000000" w:fill="FFFFFF"/>
                  <w:noWrap/>
                  <w:vAlign w:val="bottom"/>
                  <w:hideMark/>
                </w:tcPr>
                <w:p w14:paraId="766F8562"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17.11</w:t>
                  </w:r>
                </w:p>
              </w:tc>
              <w:tc>
                <w:tcPr>
                  <w:tcW w:w="851" w:type="dxa"/>
                  <w:tcBorders>
                    <w:top w:val="nil"/>
                    <w:left w:val="nil"/>
                    <w:bottom w:val="single" w:sz="4" w:space="0" w:color="auto"/>
                    <w:right w:val="single" w:sz="4" w:space="0" w:color="auto"/>
                  </w:tcBorders>
                  <w:shd w:val="clear" w:color="000000" w:fill="FFFFFF"/>
                  <w:noWrap/>
                  <w:vAlign w:val="bottom"/>
                  <w:hideMark/>
                </w:tcPr>
                <w:p w14:paraId="2F5CE502"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9 535</w:t>
                  </w:r>
                </w:p>
              </w:tc>
              <w:tc>
                <w:tcPr>
                  <w:tcW w:w="1417" w:type="dxa"/>
                  <w:tcBorders>
                    <w:top w:val="nil"/>
                    <w:left w:val="nil"/>
                    <w:bottom w:val="single" w:sz="4" w:space="0" w:color="auto"/>
                    <w:right w:val="single" w:sz="4" w:space="0" w:color="auto"/>
                  </w:tcBorders>
                  <w:shd w:val="clear" w:color="000000" w:fill="FFFFFF"/>
                  <w:noWrap/>
                  <w:vAlign w:val="bottom"/>
                  <w:hideMark/>
                </w:tcPr>
                <w:p w14:paraId="19CA407E" w14:textId="7F3E4763" w:rsidR="00684138" w:rsidRPr="00E86D80" w:rsidRDefault="00684138" w:rsidP="00684138">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163 141.60</w:t>
                  </w:r>
                </w:p>
              </w:tc>
              <w:tc>
                <w:tcPr>
                  <w:tcW w:w="992" w:type="dxa"/>
                  <w:tcBorders>
                    <w:top w:val="nil"/>
                    <w:left w:val="nil"/>
                    <w:bottom w:val="single" w:sz="4" w:space="0" w:color="auto"/>
                    <w:right w:val="single" w:sz="4" w:space="0" w:color="auto"/>
                  </w:tcBorders>
                  <w:shd w:val="clear" w:color="000000" w:fill="FFFFFF"/>
                  <w:noWrap/>
                  <w:vAlign w:val="bottom"/>
                  <w:hideMark/>
                </w:tcPr>
                <w:p w14:paraId="7F18CF2D"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900</w:t>
                  </w:r>
                </w:p>
              </w:tc>
              <w:tc>
                <w:tcPr>
                  <w:tcW w:w="993" w:type="dxa"/>
                  <w:tcBorders>
                    <w:top w:val="nil"/>
                    <w:left w:val="nil"/>
                    <w:bottom w:val="single" w:sz="4" w:space="0" w:color="auto"/>
                    <w:right w:val="single" w:sz="4" w:space="0" w:color="auto"/>
                  </w:tcBorders>
                  <w:shd w:val="clear" w:color="auto" w:fill="auto"/>
                  <w:noWrap/>
                  <w:vAlign w:val="bottom"/>
                  <w:hideMark/>
                </w:tcPr>
                <w:p w14:paraId="75D0F465" w14:textId="77777777" w:rsidR="00684138" w:rsidRPr="00E86D80" w:rsidRDefault="00684138" w:rsidP="0068413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10.59</w:t>
                  </w:r>
                </w:p>
              </w:tc>
            </w:tr>
            <w:tr w:rsidR="00E86D80" w:rsidRPr="00E86D80" w14:paraId="03CF03DE" w14:textId="77777777" w:rsidTr="00684138">
              <w:trPr>
                <w:trHeight w:val="324"/>
              </w:trPr>
              <w:tc>
                <w:tcPr>
                  <w:tcW w:w="3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E0E55E" w14:textId="77777777" w:rsidR="00684138" w:rsidRPr="00E86D80" w:rsidRDefault="00684138" w:rsidP="00684138">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Kopā</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CC4CE4" w14:textId="77777777" w:rsidR="00684138" w:rsidRPr="00E86D80" w:rsidRDefault="00684138" w:rsidP="00684138">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EAECFDE" w14:textId="7915C85F" w:rsidR="00684138" w:rsidRPr="00E86D80" w:rsidRDefault="00684138" w:rsidP="00684138">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20 552</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3698065" w14:textId="53B4D02F" w:rsidR="00684138" w:rsidRPr="00E86D80" w:rsidRDefault="00684138" w:rsidP="00684138">
                  <w:pPr>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430 594.83</w:t>
                  </w:r>
                </w:p>
              </w:tc>
              <w:tc>
                <w:tcPr>
                  <w:tcW w:w="992" w:type="dxa"/>
                  <w:tcBorders>
                    <w:top w:val="nil"/>
                    <w:left w:val="nil"/>
                    <w:bottom w:val="single" w:sz="4" w:space="0" w:color="auto"/>
                    <w:right w:val="single" w:sz="4" w:space="0" w:color="auto"/>
                  </w:tcBorders>
                  <w:shd w:val="clear" w:color="000000" w:fill="FFFFFF"/>
                  <w:noWrap/>
                  <w:vAlign w:val="center"/>
                  <w:hideMark/>
                </w:tcPr>
                <w:p w14:paraId="516F6933" w14:textId="77777777" w:rsidR="00684138" w:rsidRPr="00E86D80" w:rsidRDefault="00684138" w:rsidP="00684138">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1690*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3A072" w14:textId="77777777" w:rsidR="00684138" w:rsidRPr="00E86D80" w:rsidRDefault="00684138" w:rsidP="00684138">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r w:rsidR="00E86D80" w:rsidRPr="00E86D80" w14:paraId="07D2D06E" w14:textId="77777777" w:rsidTr="00684138">
              <w:trPr>
                <w:trHeight w:val="324"/>
              </w:trPr>
              <w:tc>
                <w:tcPr>
                  <w:tcW w:w="3958" w:type="dxa"/>
                  <w:vMerge/>
                  <w:tcBorders>
                    <w:top w:val="nil"/>
                    <w:left w:val="single" w:sz="4" w:space="0" w:color="auto"/>
                    <w:bottom w:val="single" w:sz="4" w:space="0" w:color="000000"/>
                    <w:right w:val="single" w:sz="4" w:space="0" w:color="auto"/>
                  </w:tcBorders>
                  <w:vAlign w:val="center"/>
                  <w:hideMark/>
                </w:tcPr>
                <w:p w14:paraId="37D415F2" w14:textId="77777777" w:rsidR="00684138" w:rsidRPr="00E86D80" w:rsidRDefault="00684138" w:rsidP="00684138">
                  <w:pPr>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5E5AA487" w14:textId="77777777" w:rsidR="00684138" w:rsidRPr="00E86D80" w:rsidRDefault="00684138" w:rsidP="00684138">
                  <w:pPr>
                    <w:spacing w:after="0" w:line="240" w:lineRule="auto"/>
                    <w:rPr>
                      <w:rFonts w:ascii="Times New Roman" w:eastAsia="Times New Roman" w:hAnsi="Times New Roman" w:cs="Times New Roman"/>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5666B10C" w14:textId="77777777" w:rsidR="00684138" w:rsidRPr="00E86D80" w:rsidRDefault="00684138" w:rsidP="00684138">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3CA309AD" w14:textId="77777777" w:rsidR="00684138" w:rsidRPr="00E86D80" w:rsidRDefault="00684138" w:rsidP="00684138">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55B71667" w14:textId="77777777" w:rsidR="00684138" w:rsidRPr="00E86D80" w:rsidRDefault="00684138" w:rsidP="00684138">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1050**</w:t>
                  </w:r>
                </w:p>
              </w:tc>
              <w:tc>
                <w:tcPr>
                  <w:tcW w:w="993" w:type="dxa"/>
                  <w:vMerge/>
                  <w:tcBorders>
                    <w:top w:val="nil"/>
                    <w:left w:val="single" w:sz="4" w:space="0" w:color="auto"/>
                    <w:bottom w:val="single" w:sz="4" w:space="0" w:color="000000"/>
                    <w:right w:val="single" w:sz="4" w:space="0" w:color="auto"/>
                  </w:tcBorders>
                  <w:vAlign w:val="center"/>
                  <w:hideMark/>
                </w:tcPr>
                <w:p w14:paraId="6BE33E1D" w14:textId="77777777" w:rsidR="00684138" w:rsidRPr="00E86D80" w:rsidRDefault="00684138" w:rsidP="00684138">
                  <w:pPr>
                    <w:spacing w:after="0" w:line="240" w:lineRule="auto"/>
                    <w:rPr>
                      <w:rFonts w:ascii="Times New Roman" w:eastAsia="Times New Roman" w:hAnsi="Times New Roman" w:cs="Times New Roman"/>
                      <w:b/>
                      <w:bCs/>
                      <w:sz w:val="20"/>
                      <w:szCs w:val="20"/>
                    </w:rPr>
                  </w:pPr>
                </w:p>
              </w:tc>
            </w:tr>
          </w:tbl>
          <w:p w14:paraId="67EEA5C9" w14:textId="77777777" w:rsidR="00684138" w:rsidRPr="00E86D80" w:rsidRDefault="0028574D" w:rsidP="00684138">
            <w:pPr>
              <w:spacing w:after="0" w:line="240" w:lineRule="auto"/>
              <w:jc w:val="both"/>
              <w:rPr>
                <w:rFonts w:ascii="Times New Roman" w:hAnsi="Times New Roman"/>
                <w:i/>
                <w:sz w:val="20"/>
                <w:szCs w:val="20"/>
              </w:rPr>
            </w:pPr>
            <w:r w:rsidRPr="00E86D80">
              <w:rPr>
                <w:rFonts w:ascii="Times New Roman" w:hAnsi="Times New Roman"/>
                <w:i/>
                <w:sz w:val="20"/>
                <w:szCs w:val="20"/>
              </w:rPr>
              <w:t xml:space="preserve"> </w:t>
            </w:r>
            <w:r w:rsidR="00684138" w:rsidRPr="00E86D80">
              <w:rPr>
                <w:rFonts w:ascii="Times New Roman" w:hAnsi="Times New Roman"/>
                <w:i/>
                <w:sz w:val="20"/>
                <w:szCs w:val="20"/>
              </w:rPr>
              <w:t>*Sniegto pakalpojumu skaits.</w:t>
            </w:r>
            <w:r w:rsidR="00684138" w:rsidRPr="00E86D80">
              <w:rPr>
                <w:rFonts w:ascii="Times New Roman" w:hAnsi="Times New Roman"/>
                <w:i/>
                <w:sz w:val="20"/>
                <w:szCs w:val="20"/>
              </w:rPr>
              <w:tab/>
            </w:r>
            <w:r w:rsidR="00684138" w:rsidRPr="00E86D80">
              <w:rPr>
                <w:rFonts w:ascii="Times New Roman" w:hAnsi="Times New Roman"/>
                <w:i/>
                <w:sz w:val="20"/>
                <w:szCs w:val="20"/>
              </w:rPr>
              <w:tab/>
            </w:r>
            <w:r w:rsidR="00684138" w:rsidRPr="00E86D80">
              <w:rPr>
                <w:rFonts w:ascii="Times New Roman" w:hAnsi="Times New Roman"/>
                <w:i/>
                <w:sz w:val="20"/>
                <w:szCs w:val="20"/>
              </w:rPr>
              <w:tab/>
            </w:r>
            <w:r w:rsidR="00684138" w:rsidRPr="00E86D80">
              <w:rPr>
                <w:rFonts w:ascii="Times New Roman" w:hAnsi="Times New Roman"/>
                <w:i/>
                <w:sz w:val="20"/>
                <w:szCs w:val="20"/>
              </w:rPr>
              <w:tab/>
            </w:r>
            <w:r w:rsidR="00684138" w:rsidRPr="00E86D80">
              <w:rPr>
                <w:rFonts w:ascii="Times New Roman" w:hAnsi="Times New Roman"/>
                <w:i/>
                <w:sz w:val="20"/>
                <w:szCs w:val="20"/>
              </w:rPr>
              <w:tab/>
            </w:r>
          </w:p>
          <w:p w14:paraId="5DB1E9FA" w14:textId="495B0CB3" w:rsidR="007051C6" w:rsidRPr="00E86D80" w:rsidRDefault="00684138" w:rsidP="00684138">
            <w:pPr>
              <w:spacing w:after="0" w:line="240" w:lineRule="auto"/>
              <w:jc w:val="both"/>
              <w:rPr>
                <w:rFonts w:ascii="Times New Roman" w:hAnsi="Times New Roman"/>
                <w:i/>
                <w:sz w:val="20"/>
                <w:szCs w:val="20"/>
              </w:rPr>
            </w:pPr>
            <w:r w:rsidRPr="00E86D80">
              <w:rPr>
                <w:rFonts w:ascii="Times New Roman" w:hAnsi="Times New Roman"/>
                <w:i/>
                <w:sz w:val="20"/>
                <w:szCs w:val="20"/>
              </w:rPr>
              <w:t>**Unikālais personu skaits. Viena persona var saņemt vairākus SR pakalpojumus.</w:t>
            </w:r>
          </w:p>
          <w:p w14:paraId="5CB335E5" w14:textId="7408D74E" w:rsidR="00BC0F69" w:rsidRPr="00E86D80" w:rsidRDefault="00BC0F69" w:rsidP="007A0795">
            <w:pPr>
              <w:spacing w:after="0" w:line="240" w:lineRule="auto"/>
              <w:jc w:val="both"/>
              <w:rPr>
                <w:rFonts w:ascii="Times New Roman" w:hAnsi="Times New Roman"/>
                <w:sz w:val="24"/>
                <w:szCs w:val="24"/>
              </w:rPr>
            </w:pPr>
            <w:r w:rsidRPr="00E86D80">
              <w:rPr>
                <w:rFonts w:ascii="Times New Roman" w:hAnsi="Times New Roman"/>
                <w:sz w:val="24"/>
                <w:szCs w:val="24"/>
              </w:rPr>
              <w:t>Atbilstoši precizētajam sociālās rehabilitācijas pakalpojumu plānam 2019. gadam, rezultatīvais rādītājs palielināts par 180 pakalpojumu sniegšanas gadījumiem un personu skaits, kas saņ</w:t>
            </w:r>
            <w:r w:rsidR="00AC2487" w:rsidRPr="00E86D80">
              <w:rPr>
                <w:rFonts w:ascii="Times New Roman" w:hAnsi="Times New Roman"/>
                <w:sz w:val="24"/>
                <w:szCs w:val="24"/>
              </w:rPr>
              <w:t>ems</w:t>
            </w:r>
            <w:r w:rsidRPr="00E86D80">
              <w:rPr>
                <w:rFonts w:ascii="Times New Roman" w:hAnsi="Times New Roman"/>
                <w:sz w:val="24"/>
                <w:szCs w:val="24"/>
              </w:rPr>
              <w:t xml:space="preserve"> pakalpojumu – par 174 personām. Plānoto izdevumu palielinājums sociālās rehabilitācijas pakalpojumiem 2019. gadā ir 57 686.24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w:t>
            </w:r>
            <w:r w:rsidRPr="00E86D80">
              <w:rPr>
                <w:rFonts w:ascii="Times New Roman" w:hAnsi="Times New Roman"/>
                <w:i/>
                <w:sz w:val="24"/>
                <w:szCs w:val="24"/>
              </w:rPr>
              <w:t>skat. 4.tabula</w:t>
            </w:r>
            <w:r w:rsidRPr="00E86D80">
              <w:rPr>
                <w:rFonts w:ascii="Times New Roman" w:hAnsi="Times New Roman"/>
                <w:sz w:val="24"/>
                <w:szCs w:val="24"/>
              </w:rPr>
              <w:t xml:space="preserve">).  </w:t>
            </w:r>
          </w:p>
          <w:p w14:paraId="13B3A6A1" w14:textId="265869EE" w:rsidR="00684138" w:rsidRPr="00E86D80" w:rsidRDefault="00266E7C" w:rsidP="00266E7C">
            <w:pPr>
              <w:spacing w:after="0" w:line="240" w:lineRule="auto"/>
              <w:jc w:val="right"/>
              <w:rPr>
                <w:rFonts w:ascii="Times New Roman" w:hAnsi="Times New Roman"/>
                <w:i/>
                <w:sz w:val="24"/>
                <w:szCs w:val="24"/>
              </w:rPr>
            </w:pPr>
            <w:r w:rsidRPr="00E86D80">
              <w:rPr>
                <w:rFonts w:ascii="Times New Roman" w:hAnsi="Times New Roman"/>
                <w:i/>
                <w:sz w:val="24"/>
                <w:szCs w:val="24"/>
              </w:rPr>
              <w:t>4.tabula</w:t>
            </w:r>
          </w:p>
          <w:tbl>
            <w:tblPr>
              <w:tblW w:w="9061" w:type="dxa"/>
              <w:tblLayout w:type="fixed"/>
              <w:tblLook w:val="04A0" w:firstRow="1" w:lastRow="0" w:firstColumn="1" w:lastColumn="0" w:noHBand="0" w:noVBand="1"/>
            </w:tblPr>
            <w:tblGrid>
              <w:gridCol w:w="3958"/>
              <w:gridCol w:w="850"/>
              <w:gridCol w:w="851"/>
              <w:gridCol w:w="1417"/>
              <w:gridCol w:w="992"/>
              <w:gridCol w:w="993"/>
            </w:tblGrid>
            <w:tr w:rsidR="00E86D80" w:rsidRPr="00E86D80" w14:paraId="65B5984F" w14:textId="77777777" w:rsidTr="00266E7C">
              <w:trPr>
                <w:trHeight w:val="288"/>
              </w:trPr>
              <w:tc>
                <w:tcPr>
                  <w:tcW w:w="39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2D9EF3A"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3DBB56B7" w14:textId="26D42B18"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h cena </w:t>
                  </w:r>
                  <w:proofErr w:type="spellStart"/>
                  <w:r w:rsidR="00D751AA" w:rsidRPr="00E86D80">
                    <w:rPr>
                      <w:rFonts w:ascii="Times New Roman" w:eastAsia="Times New Roman" w:hAnsi="Times New Roman" w:cs="Times New Roman"/>
                      <w:i/>
                      <w:sz w:val="20"/>
                      <w:szCs w:val="20"/>
                    </w:rPr>
                    <w:t>euro</w:t>
                  </w:r>
                  <w:proofErr w:type="spellEnd"/>
                </w:p>
              </w:tc>
              <w:tc>
                <w:tcPr>
                  <w:tcW w:w="42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FA91BB"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Plāns 2019. gadam</w:t>
                  </w:r>
                </w:p>
              </w:tc>
            </w:tr>
            <w:tr w:rsidR="00E86D80" w:rsidRPr="00E86D80" w14:paraId="5ECAC226" w14:textId="77777777" w:rsidTr="00266E7C">
              <w:trPr>
                <w:trHeight w:val="552"/>
              </w:trPr>
              <w:tc>
                <w:tcPr>
                  <w:tcW w:w="3958" w:type="dxa"/>
                  <w:vMerge/>
                  <w:tcBorders>
                    <w:top w:val="single" w:sz="4" w:space="0" w:color="auto"/>
                    <w:left w:val="single" w:sz="4" w:space="0" w:color="auto"/>
                    <w:bottom w:val="single" w:sz="4" w:space="0" w:color="auto"/>
                    <w:right w:val="single" w:sz="4" w:space="0" w:color="auto"/>
                  </w:tcBorders>
                  <w:vAlign w:val="center"/>
                  <w:hideMark/>
                </w:tcPr>
                <w:p w14:paraId="02A105B0"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663F57E"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14:paraId="73CDEAB1"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Stundu skaits</w:t>
                  </w:r>
                </w:p>
              </w:tc>
              <w:tc>
                <w:tcPr>
                  <w:tcW w:w="1417" w:type="dxa"/>
                  <w:tcBorders>
                    <w:top w:val="nil"/>
                    <w:left w:val="nil"/>
                    <w:bottom w:val="single" w:sz="4" w:space="0" w:color="auto"/>
                    <w:right w:val="single" w:sz="4" w:space="0" w:color="auto"/>
                  </w:tcBorders>
                  <w:shd w:val="clear" w:color="000000" w:fill="FFFFFF"/>
                  <w:vAlign w:val="bottom"/>
                  <w:hideMark/>
                </w:tcPr>
                <w:p w14:paraId="3DB18C40"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5F5E4824" w14:textId="76E06124"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Unikālo kl. skaits</w:t>
                  </w:r>
                </w:p>
              </w:tc>
              <w:tc>
                <w:tcPr>
                  <w:tcW w:w="993" w:type="dxa"/>
                  <w:tcBorders>
                    <w:top w:val="nil"/>
                    <w:left w:val="nil"/>
                    <w:bottom w:val="single" w:sz="4" w:space="0" w:color="auto"/>
                    <w:right w:val="single" w:sz="4" w:space="0" w:color="auto"/>
                  </w:tcBorders>
                  <w:shd w:val="clear" w:color="auto" w:fill="auto"/>
                  <w:vAlign w:val="bottom"/>
                  <w:hideMark/>
                </w:tcPr>
                <w:p w14:paraId="3F028590"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h, vidēji uz 1 kl.</w:t>
                  </w:r>
                </w:p>
              </w:tc>
            </w:tr>
            <w:tr w:rsidR="00E86D80" w:rsidRPr="00E86D80" w14:paraId="2CC8536C" w14:textId="77777777" w:rsidTr="00266E7C">
              <w:trPr>
                <w:trHeight w:val="324"/>
              </w:trPr>
              <w:tc>
                <w:tcPr>
                  <w:tcW w:w="3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8707AB"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Kopā</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E3DF920"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8AF778"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17 582</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044B54C"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372 908.59</w:t>
                  </w:r>
                </w:p>
              </w:tc>
              <w:tc>
                <w:tcPr>
                  <w:tcW w:w="992" w:type="dxa"/>
                  <w:tcBorders>
                    <w:top w:val="nil"/>
                    <w:left w:val="nil"/>
                    <w:bottom w:val="single" w:sz="4" w:space="0" w:color="auto"/>
                    <w:right w:val="single" w:sz="4" w:space="0" w:color="auto"/>
                  </w:tcBorders>
                  <w:shd w:val="clear" w:color="000000" w:fill="FFFFFF"/>
                  <w:noWrap/>
                  <w:vAlign w:val="center"/>
                  <w:hideMark/>
                </w:tcPr>
                <w:p w14:paraId="26EC0472"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1510*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73491A"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r w:rsidR="00E86D80" w:rsidRPr="00E86D80" w14:paraId="51952AC0" w14:textId="77777777" w:rsidTr="00266E7C">
              <w:trPr>
                <w:trHeight w:val="324"/>
              </w:trPr>
              <w:tc>
                <w:tcPr>
                  <w:tcW w:w="3958" w:type="dxa"/>
                  <w:vMerge/>
                  <w:tcBorders>
                    <w:top w:val="nil"/>
                    <w:left w:val="single" w:sz="4" w:space="0" w:color="auto"/>
                    <w:bottom w:val="single" w:sz="4" w:space="0" w:color="000000"/>
                    <w:right w:val="single" w:sz="4" w:space="0" w:color="auto"/>
                  </w:tcBorders>
                  <w:vAlign w:val="center"/>
                  <w:hideMark/>
                </w:tcPr>
                <w:p w14:paraId="1C351C12"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3C829D1B"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79D1E1FB"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3D75DD6"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783793C2"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876**</w:t>
                  </w:r>
                </w:p>
              </w:tc>
              <w:tc>
                <w:tcPr>
                  <w:tcW w:w="993" w:type="dxa"/>
                  <w:vMerge/>
                  <w:tcBorders>
                    <w:top w:val="nil"/>
                    <w:left w:val="single" w:sz="4" w:space="0" w:color="auto"/>
                    <w:bottom w:val="single" w:sz="4" w:space="0" w:color="000000"/>
                    <w:right w:val="single" w:sz="4" w:space="0" w:color="auto"/>
                  </w:tcBorders>
                  <w:vAlign w:val="center"/>
                  <w:hideMark/>
                </w:tcPr>
                <w:p w14:paraId="072C8273"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r>
            <w:tr w:rsidR="00E86D80" w:rsidRPr="00E86D80" w14:paraId="44DB15ED" w14:textId="77777777" w:rsidTr="00266E7C">
              <w:trPr>
                <w:trHeight w:val="142"/>
              </w:trPr>
              <w:tc>
                <w:tcPr>
                  <w:tcW w:w="8068" w:type="dxa"/>
                  <w:gridSpan w:val="5"/>
                  <w:tcBorders>
                    <w:top w:val="single" w:sz="4" w:space="0" w:color="auto"/>
                    <w:left w:val="nil"/>
                    <w:bottom w:val="nil"/>
                    <w:right w:val="nil"/>
                  </w:tcBorders>
                  <w:shd w:val="clear" w:color="000000" w:fill="FFFFFF"/>
                  <w:hideMark/>
                </w:tcPr>
                <w:p w14:paraId="6295F1B2" w14:textId="27731023" w:rsidR="00266E7C" w:rsidRPr="00E86D80" w:rsidRDefault="00266E7C" w:rsidP="00266E7C">
                  <w:pPr>
                    <w:spacing w:after="0" w:line="240" w:lineRule="auto"/>
                    <w:rPr>
                      <w:rFonts w:ascii="Times New Roman" w:eastAsia="Times New Roman" w:hAnsi="Times New Roman" w:cs="Times New Roman"/>
                      <w:i/>
                      <w:iCs/>
                      <w:sz w:val="20"/>
                      <w:szCs w:val="20"/>
                    </w:rPr>
                  </w:pPr>
                </w:p>
              </w:tc>
              <w:tc>
                <w:tcPr>
                  <w:tcW w:w="993" w:type="dxa"/>
                  <w:tcBorders>
                    <w:top w:val="nil"/>
                    <w:left w:val="nil"/>
                    <w:bottom w:val="nil"/>
                    <w:right w:val="nil"/>
                  </w:tcBorders>
                  <w:shd w:val="clear" w:color="auto" w:fill="auto"/>
                  <w:noWrap/>
                  <w:vAlign w:val="bottom"/>
                  <w:hideMark/>
                </w:tcPr>
                <w:p w14:paraId="2D6633B9" w14:textId="77777777" w:rsidR="00266E7C" w:rsidRPr="00E86D80" w:rsidRDefault="00266E7C" w:rsidP="00266E7C">
                  <w:pPr>
                    <w:spacing w:after="0" w:line="240" w:lineRule="auto"/>
                    <w:rPr>
                      <w:rFonts w:ascii="Times New Roman" w:eastAsia="Times New Roman" w:hAnsi="Times New Roman" w:cs="Times New Roman"/>
                      <w:i/>
                      <w:iCs/>
                      <w:sz w:val="20"/>
                      <w:szCs w:val="20"/>
                    </w:rPr>
                  </w:pPr>
                </w:p>
              </w:tc>
            </w:tr>
            <w:tr w:rsidR="00E86D80" w:rsidRPr="00E86D80" w14:paraId="79A12132" w14:textId="77777777" w:rsidTr="00266E7C">
              <w:trPr>
                <w:trHeight w:val="288"/>
              </w:trPr>
              <w:tc>
                <w:tcPr>
                  <w:tcW w:w="39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3E4F725"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21EA1C50" w14:textId="11B94209"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h cena </w:t>
                  </w:r>
                  <w:proofErr w:type="spellStart"/>
                  <w:r w:rsidR="00D751AA" w:rsidRPr="00E86D80">
                    <w:rPr>
                      <w:rFonts w:ascii="Times New Roman" w:eastAsia="Times New Roman" w:hAnsi="Times New Roman" w:cs="Times New Roman"/>
                      <w:i/>
                      <w:sz w:val="20"/>
                      <w:szCs w:val="20"/>
                    </w:rPr>
                    <w:t>euro</w:t>
                  </w:r>
                  <w:proofErr w:type="spellEnd"/>
                </w:p>
              </w:tc>
              <w:tc>
                <w:tcPr>
                  <w:tcW w:w="4253"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4CE2AF"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Precizēts Plāns 2019. gadam</w:t>
                  </w:r>
                </w:p>
              </w:tc>
            </w:tr>
            <w:tr w:rsidR="00E86D80" w:rsidRPr="00E86D80" w14:paraId="2BDE2F6F" w14:textId="77777777" w:rsidTr="00266E7C">
              <w:trPr>
                <w:trHeight w:val="552"/>
              </w:trPr>
              <w:tc>
                <w:tcPr>
                  <w:tcW w:w="3958" w:type="dxa"/>
                  <w:vMerge/>
                  <w:tcBorders>
                    <w:top w:val="single" w:sz="4" w:space="0" w:color="auto"/>
                    <w:left w:val="single" w:sz="4" w:space="0" w:color="auto"/>
                    <w:bottom w:val="single" w:sz="4" w:space="0" w:color="auto"/>
                    <w:right w:val="single" w:sz="4" w:space="0" w:color="auto"/>
                  </w:tcBorders>
                  <w:vAlign w:val="center"/>
                  <w:hideMark/>
                </w:tcPr>
                <w:p w14:paraId="35838243"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1290B00"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14:paraId="6E97BD7D"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Stundu skaits</w:t>
                  </w:r>
                </w:p>
              </w:tc>
              <w:tc>
                <w:tcPr>
                  <w:tcW w:w="1417" w:type="dxa"/>
                  <w:tcBorders>
                    <w:top w:val="nil"/>
                    <w:left w:val="nil"/>
                    <w:bottom w:val="single" w:sz="4" w:space="0" w:color="auto"/>
                    <w:right w:val="single" w:sz="4" w:space="0" w:color="auto"/>
                  </w:tcBorders>
                  <w:shd w:val="clear" w:color="000000" w:fill="FFFFFF"/>
                  <w:vAlign w:val="bottom"/>
                  <w:hideMark/>
                </w:tcPr>
                <w:p w14:paraId="4E4D50FB"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07288EAB" w14:textId="043EC38B"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Unikālo kl. skaits</w:t>
                  </w:r>
                </w:p>
              </w:tc>
              <w:tc>
                <w:tcPr>
                  <w:tcW w:w="993" w:type="dxa"/>
                  <w:tcBorders>
                    <w:top w:val="nil"/>
                    <w:left w:val="nil"/>
                    <w:bottom w:val="single" w:sz="4" w:space="0" w:color="auto"/>
                    <w:right w:val="single" w:sz="4" w:space="0" w:color="auto"/>
                  </w:tcBorders>
                  <w:shd w:val="clear" w:color="auto" w:fill="auto"/>
                  <w:vAlign w:val="bottom"/>
                  <w:hideMark/>
                </w:tcPr>
                <w:p w14:paraId="39F5F5A9" w14:textId="77777777" w:rsidR="00266E7C" w:rsidRPr="00E86D80" w:rsidRDefault="00266E7C" w:rsidP="00266E7C">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h, vidēji uz 1 kl.</w:t>
                  </w:r>
                </w:p>
              </w:tc>
            </w:tr>
            <w:tr w:rsidR="00E86D80" w:rsidRPr="00E86D80" w14:paraId="6E694B18" w14:textId="77777777" w:rsidTr="00266E7C">
              <w:trPr>
                <w:trHeight w:val="324"/>
              </w:trPr>
              <w:tc>
                <w:tcPr>
                  <w:tcW w:w="3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5CE8367"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Kopā</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E93C43B"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5DC0604"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20 552</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4DFA796"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430 594.83</w:t>
                  </w:r>
                </w:p>
              </w:tc>
              <w:tc>
                <w:tcPr>
                  <w:tcW w:w="992" w:type="dxa"/>
                  <w:tcBorders>
                    <w:top w:val="nil"/>
                    <w:left w:val="nil"/>
                    <w:bottom w:val="single" w:sz="4" w:space="0" w:color="auto"/>
                    <w:right w:val="single" w:sz="4" w:space="0" w:color="auto"/>
                  </w:tcBorders>
                  <w:shd w:val="clear" w:color="000000" w:fill="FFFFFF"/>
                  <w:noWrap/>
                  <w:vAlign w:val="center"/>
                  <w:hideMark/>
                </w:tcPr>
                <w:p w14:paraId="532D010E"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1690*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8E4E95"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r w:rsidR="00E86D80" w:rsidRPr="00E86D80" w14:paraId="76C25A9C" w14:textId="77777777" w:rsidTr="00266E7C">
              <w:trPr>
                <w:trHeight w:val="324"/>
              </w:trPr>
              <w:tc>
                <w:tcPr>
                  <w:tcW w:w="3958" w:type="dxa"/>
                  <w:vMerge/>
                  <w:tcBorders>
                    <w:top w:val="nil"/>
                    <w:left w:val="single" w:sz="4" w:space="0" w:color="auto"/>
                    <w:bottom w:val="single" w:sz="4" w:space="0" w:color="000000"/>
                    <w:right w:val="single" w:sz="4" w:space="0" w:color="auto"/>
                  </w:tcBorders>
                  <w:vAlign w:val="center"/>
                  <w:hideMark/>
                </w:tcPr>
                <w:p w14:paraId="5872D4ED"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485F5B31"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14:paraId="0D3A5181"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1556828"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14:paraId="1489730B"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1050**</w:t>
                  </w:r>
                </w:p>
              </w:tc>
              <w:tc>
                <w:tcPr>
                  <w:tcW w:w="993" w:type="dxa"/>
                  <w:vMerge/>
                  <w:tcBorders>
                    <w:top w:val="nil"/>
                    <w:left w:val="single" w:sz="4" w:space="0" w:color="auto"/>
                    <w:bottom w:val="single" w:sz="4" w:space="0" w:color="000000"/>
                    <w:right w:val="single" w:sz="4" w:space="0" w:color="auto"/>
                  </w:tcBorders>
                  <w:vAlign w:val="center"/>
                  <w:hideMark/>
                </w:tcPr>
                <w:p w14:paraId="780F1C6C"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r>
            <w:tr w:rsidR="00E86D80" w:rsidRPr="00E86D80" w14:paraId="37197C3D" w14:textId="77777777" w:rsidTr="00266E7C">
              <w:trPr>
                <w:trHeight w:val="120"/>
              </w:trPr>
              <w:tc>
                <w:tcPr>
                  <w:tcW w:w="3958" w:type="dxa"/>
                  <w:tcBorders>
                    <w:top w:val="nil"/>
                    <w:left w:val="nil"/>
                    <w:bottom w:val="nil"/>
                    <w:right w:val="nil"/>
                  </w:tcBorders>
                  <w:shd w:val="clear" w:color="auto" w:fill="auto"/>
                  <w:noWrap/>
                  <w:vAlign w:val="bottom"/>
                  <w:hideMark/>
                </w:tcPr>
                <w:p w14:paraId="191B0AC9"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noWrap/>
                  <w:vAlign w:val="bottom"/>
                  <w:hideMark/>
                </w:tcPr>
                <w:p w14:paraId="3D797B17"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7873F26D"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13282DF8"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07784C01" w14:textId="77777777" w:rsidR="00266E7C" w:rsidRPr="00E86D80" w:rsidRDefault="00266E7C" w:rsidP="00266E7C">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2D086BBA" w14:textId="77777777" w:rsidR="00266E7C" w:rsidRPr="00E86D80" w:rsidRDefault="00266E7C" w:rsidP="00266E7C">
                  <w:pPr>
                    <w:spacing w:after="0" w:line="240" w:lineRule="auto"/>
                    <w:rPr>
                      <w:rFonts w:ascii="Times New Roman" w:eastAsia="Times New Roman" w:hAnsi="Times New Roman" w:cs="Times New Roman"/>
                      <w:sz w:val="20"/>
                      <w:szCs w:val="20"/>
                    </w:rPr>
                  </w:pPr>
                </w:p>
              </w:tc>
            </w:tr>
            <w:tr w:rsidR="00E86D80" w:rsidRPr="00E86D80" w14:paraId="0B8C19F0" w14:textId="77777777" w:rsidTr="00266E7C">
              <w:trPr>
                <w:trHeight w:val="324"/>
              </w:trPr>
              <w:tc>
                <w:tcPr>
                  <w:tcW w:w="395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7BFF671"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Starpība/ papildus</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A5E356D"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B34716A"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2 970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5EFA8AE" w14:textId="77777777" w:rsidR="00266E7C" w:rsidRPr="00E86D80" w:rsidRDefault="00266E7C" w:rsidP="00266E7C">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57 686.24</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1626E565"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180*</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D3B006C"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r w:rsidR="00E86D80" w:rsidRPr="00E86D80" w14:paraId="1080C4AA" w14:textId="77777777" w:rsidTr="00266E7C">
              <w:trPr>
                <w:trHeight w:val="324"/>
              </w:trPr>
              <w:tc>
                <w:tcPr>
                  <w:tcW w:w="3958" w:type="dxa"/>
                  <w:vMerge/>
                  <w:tcBorders>
                    <w:top w:val="single" w:sz="4" w:space="0" w:color="auto"/>
                    <w:left w:val="single" w:sz="4" w:space="0" w:color="auto"/>
                    <w:bottom w:val="single" w:sz="4" w:space="0" w:color="000000"/>
                    <w:right w:val="single" w:sz="4" w:space="0" w:color="auto"/>
                  </w:tcBorders>
                  <w:vAlign w:val="center"/>
                  <w:hideMark/>
                </w:tcPr>
                <w:p w14:paraId="18CBB27B"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98AC531"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BBBBE98"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C8BA63C"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noWrap/>
                  <w:vAlign w:val="center"/>
                  <w:hideMark/>
                </w:tcPr>
                <w:p w14:paraId="04751D8C" w14:textId="77777777" w:rsidR="00266E7C" w:rsidRPr="00E86D80" w:rsidRDefault="00266E7C" w:rsidP="00266E7C">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174**</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BFB3DDB" w14:textId="77777777" w:rsidR="00266E7C" w:rsidRPr="00E86D80" w:rsidRDefault="00266E7C" w:rsidP="00266E7C">
                  <w:pPr>
                    <w:spacing w:after="0" w:line="240" w:lineRule="auto"/>
                    <w:rPr>
                      <w:rFonts w:ascii="Times New Roman" w:eastAsia="Times New Roman" w:hAnsi="Times New Roman" w:cs="Times New Roman"/>
                      <w:b/>
                      <w:bCs/>
                      <w:sz w:val="20"/>
                      <w:szCs w:val="20"/>
                    </w:rPr>
                  </w:pPr>
                </w:p>
              </w:tc>
            </w:tr>
          </w:tbl>
          <w:p w14:paraId="2E2CBB25" w14:textId="77777777" w:rsidR="00266E7C" w:rsidRPr="00E86D80" w:rsidRDefault="00266E7C" w:rsidP="00266E7C">
            <w:pPr>
              <w:spacing w:after="0" w:line="240" w:lineRule="auto"/>
              <w:rPr>
                <w:rFonts w:ascii="Times New Roman" w:hAnsi="Times New Roman"/>
                <w:i/>
                <w:sz w:val="20"/>
                <w:szCs w:val="20"/>
              </w:rPr>
            </w:pPr>
            <w:r w:rsidRPr="00E86D80">
              <w:rPr>
                <w:rFonts w:ascii="Times New Roman" w:hAnsi="Times New Roman"/>
                <w:i/>
                <w:sz w:val="20"/>
                <w:szCs w:val="20"/>
              </w:rPr>
              <w:t>*Sniegto pakalpojumu skaits.</w:t>
            </w:r>
            <w:r w:rsidRPr="00E86D80">
              <w:rPr>
                <w:rFonts w:ascii="Times New Roman" w:hAnsi="Times New Roman"/>
                <w:i/>
                <w:sz w:val="20"/>
                <w:szCs w:val="20"/>
              </w:rPr>
              <w:tab/>
            </w:r>
            <w:r w:rsidRPr="00E86D80">
              <w:rPr>
                <w:rFonts w:ascii="Times New Roman" w:hAnsi="Times New Roman"/>
                <w:i/>
                <w:sz w:val="20"/>
                <w:szCs w:val="20"/>
              </w:rPr>
              <w:tab/>
            </w:r>
            <w:r w:rsidRPr="00E86D80">
              <w:rPr>
                <w:rFonts w:ascii="Times New Roman" w:hAnsi="Times New Roman"/>
                <w:i/>
                <w:sz w:val="20"/>
                <w:szCs w:val="20"/>
              </w:rPr>
              <w:tab/>
            </w:r>
            <w:r w:rsidRPr="00E86D80">
              <w:rPr>
                <w:rFonts w:ascii="Times New Roman" w:hAnsi="Times New Roman"/>
                <w:i/>
                <w:sz w:val="20"/>
                <w:szCs w:val="20"/>
              </w:rPr>
              <w:tab/>
            </w:r>
            <w:r w:rsidRPr="00E86D80">
              <w:rPr>
                <w:rFonts w:ascii="Times New Roman" w:hAnsi="Times New Roman"/>
                <w:i/>
                <w:sz w:val="20"/>
                <w:szCs w:val="20"/>
              </w:rPr>
              <w:tab/>
            </w:r>
          </w:p>
          <w:p w14:paraId="08C25246" w14:textId="051433D7" w:rsidR="00266E7C" w:rsidRPr="00E86D80" w:rsidRDefault="00266E7C" w:rsidP="00266E7C">
            <w:pPr>
              <w:spacing w:after="0" w:line="240" w:lineRule="auto"/>
              <w:rPr>
                <w:rFonts w:ascii="Times New Roman" w:hAnsi="Times New Roman"/>
                <w:i/>
                <w:sz w:val="20"/>
                <w:szCs w:val="20"/>
              </w:rPr>
            </w:pPr>
            <w:r w:rsidRPr="00E86D80">
              <w:rPr>
                <w:rFonts w:ascii="Times New Roman" w:hAnsi="Times New Roman"/>
                <w:i/>
                <w:sz w:val="20"/>
                <w:szCs w:val="20"/>
              </w:rPr>
              <w:t>**Unikālais personu skaits. Viena persona var saņemt vairākus SR pakalpojumus.</w:t>
            </w:r>
          </w:p>
          <w:p w14:paraId="565D41F7" w14:textId="77777777" w:rsidR="00BA72C7" w:rsidRPr="00E86D80" w:rsidRDefault="00BA72C7" w:rsidP="0032617B">
            <w:pPr>
              <w:spacing w:after="0" w:line="240" w:lineRule="auto"/>
              <w:jc w:val="both"/>
              <w:rPr>
                <w:rFonts w:ascii="Times New Roman" w:hAnsi="Times New Roman"/>
                <w:sz w:val="24"/>
                <w:szCs w:val="24"/>
              </w:rPr>
            </w:pPr>
          </w:p>
          <w:p w14:paraId="6706BCE7" w14:textId="6FE24425" w:rsidR="00266E7C" w:rsidRPr="00E86D80" w:rsidRDefault="0032617B" w:rsidP="0032617B">
            <w:pPr>
              <w:spacing w:after="0" w:line="240" w:lineRule="auto"/>
              <w:jc w:val="both"/>
              <w:rPr>
                <w:rFonts w:ascii="Times New Roman" w:hAnsi="Times New Roman"/>
                <w:sz w:val="24"/>
                <w:szCs w:val="24"/>
              </w:rPr>
            </w:pPr>
            <w:r w:rsidRPr="00E86D80">
              <w:rPr>
                <w:rFonts w:ascii="Times New Roman" w:hAnsi="Times New Roman"/>
                <w:sz w:val="24"/>
                <w:szCs w:val="24"/>
              </w:rPr>
              <w:t xml:space="preserve">Atbilstoši Ministru kabineta 15.12.2009. noteikumiem Nr.1472 “Kārtība, kādā Latvijas Neredzīgo biedrība un Latvijas Nedzirdīgo savienība sniedz sociālās rehabilitācijas pakalpojumus un nodrošina tehniskos palīglīdzekļus – </w:t>
            </w:r>
            <w:proofErr w:type="spellStart"/>
            <w:r w:rsidRPr="00E86D80">
              <w:rPr>
                <w:rFonts w:ascii="Times New Roman" w:hAnsi="Times New Roman"/>
                <w:sz w:val="24"/>
                <w:szCs w:val="24"/>
              </w:rPr>
              <w:t>tiflotehniku</w:t>
            </w:r>
            <w:proofErr w:type="spellEnd"/>
            <w:r w:rsidRPr="00E86D80">
              <w:rPr>
                <w:rFonts w:ascii="Times New Roman" w:hAnsi="Times New Roman"/>
                <w:sz w:val="24"/>
                <w:szCs w:val="24"/>
              </w:rPr>
              <w:t xml:space="preserve"> un </w:t>
            </w:r>
            <w:proofErr w:type="spellStart"/>
            <w:r w:rsidRPr="00E86D80">
              <w:rPr>
                <w:rFonts w:ascii="Times New Roman" w:hAnsi="Times New Roman"/>
                <w:sz w:val="24"/>
                <w:szCs w:val="24"/>
              </w:rPr>
              <w:t>surdotehniku</w:t>
            </w:r>
            <w:proofErr w:type="spellEnd"/>
            <w:r w:rsidRPr="00E86D80">
              <w:rPr>
                <w:rFonts w:ascii="Times New Roman" w:hAnsi="Times New Roman"/>
                <w:sz w:val="24"/>
                <w:szCs w:val="24"/>
              </w:rPr>
              <w:t>” un Ministru kabineta 13.06.2017.</w:t>
            </w:r>
            <w:r w:rsidR="00BA72C7" w:rsidRPr="00E86D80">
              <w:rPr>
                <w:rFonts w:ascii="Times New Roman" w:hAnsi="Times New Roman"/>
                <w:sz w:val="24"/>
                <w:szCs w:val="24"/>
              </w:rPr>
              <w:t xml:space="preserve"> noteikumiem Nr.338 "Prasības sociālo pakalpojumu sniedzējiem" Latvijas Nedzirdīgo savienība personām ar dzirdes invaliditāti par valsts budžeta līdzekļiem sniedz atsevišķus sociālās rehabilitācijas pakalpojumus sociālās integrācijas veicināšanai vai sociālās rehabilitācijas pakalpojumu kompleksu klienta patstāvīgas funkcionēšanas iemaņu apguvei. Sociālās rehabilitācijas pakalpojumu kompleksam klienta pastāvīgas funkcionēšanas iemaņu apguvei valsts budžeta bāzes izdevumiem finansējums nav plānots, bet personu skaits rindā pēc  pakalpojuma “Pakalpojumu komplekss nedzirdīgām </w:t>
            </w:r>
            <w:r w:rsidR="00BA72C7" w:rsidRPr="00E86D80">
              <w:rPr>
                <w:rFonts w:ascii="Times New Roman" w:hAnsi="Times New Roman"/>
                <w:sz w:val="24"/>
                <w:szCs w:val="24"/>
              </w:rPr>
              <w:lastRenderedPageBreak/>
              <w:t>personām ar garīgās attīstības traucējumiem vai zemu izglītības līmeni ar izmitināšanu” uz 01.07.2019. bija jau 59 personas.</w:t>
            </w:r>
          </w:p>
          <w:p w14:paraId="10DE4865" w14:textId="7542E7A6" w:rsidR="00BA72C7" w:rsidRPr="00E86D80" w:rsidRDefault="00BA72C7" w:rsidP="0032617B">
            <w:pPr>
              <w:spacing w:after="0" w:line="240" w:lineRule="auto"/>
              <w:jc w:val="both"/>
              <w:rPr>
                <w:rFonts w:ascii="Times New Roman" w:hAnsi="Times New Roman"/>
                <w:sz w:val="24"/>
                <w:szCs w:val="24"/>
              </w:rPr>
            </w:pPr>
            <w:r w:rsidRPr="00E86D80">
              <w:rPr>
                <w:rFonts w:ascii="Times New Roman" w:hAnsi="Times New Roman"/>
                <w:sz w:val="24"/>
                <w:szCs w:val="24"/>
              </w:rPr>
              <w:t xml:space="preserve">Ņemot vērā Latvijas Nedzirdīgo savienības kapacitāti, lai samazinātu personu skaitu rindā, kuriem nepieciešami kompleksu pakalpojumi, precizēts 2019. gada plāns, skat. zemāk. 5.tabulu. Lai nodrošinātu </w:t>
            </w:r>
            <w:r w:rsidR="00157248" w:rsidRPr="00E86D80">
              <w:rPr>
                <w:rFonts w:ascii="Times New Roman" w:hAnsi="Times New Roman"/>
                <w:sz w:val="24"/>
                <w:szCs w:val="24"/>
              </w:rPr>
              <w:t>minētā sociālās rehabilitācijas kompleksa pakalpojuma</w:t>
            </w:r>
            <w:r w:rsidRPr="00E86D80">
              <w:rPr>
                <w:rFonts w:ascii="Times New Roman" w:hAnsi="Times New Roman"/>
                <w:sz w:val="24"/>
                <w:szCs w:val="24"/>
              </w:rPr>
              <w:t xml:space="preserve"> </w:t>
            </w:r>
            <w:r w:rsidR="00157248" w:rsidRPr="00E86D80">
              <w:rPr>
                <w:rFonts w:ascii="Times New Roman" w:hAnsi="Times New Roman"/>
                <w:sz w:val="24"/>
                <w:szCs w:val="24"/>
              </w:rPr>
              <w:t>6</w:t>
            </w:r>
            <w:r w:rsidRPr="00E86D80">
              <w:rPr>
                <w:rFonts w:ascii="Times New Roman" w:hAnsi="Times New Roman"/>
                <w:sz w:val="24"/>
                <w:szCs w:val="24"/>
              </w:rPr>
              <w:t xml:space="preserve"> personām nepieciešas papildu finansējums  </w:t>
            </w:r>
            <w:r w:rsidR="00157248" w:rsidRPr="00E86D80">
              <w:rPr>
                <w:rFonts w:ascii="Times New Roman" w:hAnsi="Times New Roman"/>
                <w:sz w:val="24"/>
                <w:szCs w:val="24"/>
              </w:rPr>
              <w:t>23 363.76</w:t>
            </w:r>
            <w:r w:rsidRPr="00E86D80">
              <w:rPr>
                <w:rFonts w:ascii="Times New Roman" w:hAnsi="Times New Roman"/>
                <w:sz w:val="24"/>
                <w:szCs w:val="24"/>
              </w:rPr>
              <w:t xml:space="preserve">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apmērā.</w:t>
            </w:r>
          </w:p>
          <w:p w14:paraId="1541B806" w14:textId="1E215691" w:rsidR="00BA72C7" w:rsidRPr="00E86D80" w:rsidRDefault="00BA72C7" w:rsidP="00BA72C7">
            <w:pPr>
              <w:spacing w:after="0" w:line="240" w:lineRule="auto"/>
              <w:jc w:val="right"/>
              <w:rPr>
                <w:rFonts w:ascii="Times New Roman" w:hAnsi="Times New Roman"/>
                <w:i/>
                <w:sz w:val="24"/>
                <w:szCs w:val="24"/>
              </w:rPr>
            </w:pPr>
            <w:r w:rsidRPr="00E86D80">
              <w:rPr>
                <w:rFonts w:ascii="Times New Roman" w:hAnsi="Times New Roman"/>
                <w:i/>
                <w:sz w:val="24"/>
                <w:szCs w:val="24"/>
              </w:rPr>
              <w:t>5.tabula</w:t>
            </w:r>
          </w:p>
          <w:tbl>
            <w:tblPr>
              <w:tblW w:w="9061" w:type="dxa"/>
              <w:tblLayout w:type="fixed"/>
              <w:tblLook w:val="04A0" w:firstRow="1" w:lastRow="0" w:firstColumn="1" w:lastColumn="0" w:noHBand="0" w:noVBand="1"/>
            </w:tblPr>
            <w:tblGrid>
              <w:gridCol w:w="4241"/>
              <w:gridCol w:w="851"/>
              <w:gridCol w:w="992"/>
              <w:gridCol w:w="1134"/>
              <w:gridCol w:w="992"/>
              <w:gridCol w:w="851"/>
            </w:tblGrid>
            <w:tr w:rsidR="00E86D80" w:rsidRPr="00E86D80" w14:paraId="60620F30" w14:textId="77777777" w:rsidTr="00BA72C7">
              <w:trPr>
                <w:trHeight w:val="288"/>
              </w:trPr>
              <w:tc>
                <w:tcPr>
                  <w:tcW w:w="424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AC109D4"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Sociālās rehabilitācijas pakalpojums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2AA2B660" w14:textId="63974A2E"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dienas cena </w:t>
                  </w:r>
                  <w:proofErr w:type="spellStart"/>
                  <w:r w:rsidR="00D751AA" w:rsidRPr="00E86D80">
                    <w:rPr>
                      <w:rFonts w:ascii="Times New Roman" w:eastAsia="Times New Roman" w:hAnsi="Times New Roman" w:cs="Times New Roman"/>
                      <w:i/>
                      <w:sz w:val="20"/>
                      <w:szCs w:val="20"/>
                    </w:rPr>
                    <w:t>euro</w:t>
                  </w:r>
                  <w:proofErr w:type="spellEnd"/>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3B48BB"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Plāns 2019. gadam</w:t>
                  </w:r>
                </w:p>
              </w:tc>
            </w:tr>
            <w:tr w:rsidR="00E86D80" w:rsidRPr="00E86D80" w14:paraId="2270CA0A" w14:textId="77777777" w:rsidTr="00E53CCA">
              <w:trPr>
                <w:trHeight w:val="738"/>
              </w:trPr>
              <w:tc>
                <w:tcPr>
                  <w:tcW w:w="4241" w:type="dxa"/>
                  <w:vMerge/>
                  <w:tcBorders>
                    <w:top w:val="single" w:sz="4" w:space="0" w:color="auto"/>
                    <w:left w:val="single" w:sz="4" w:space="0" w:color="auto"/>
                    <w:bottom w:val="single" w:sz="4" w:space="0" w:color="auto"/>
                    <w:right w:val="single" w:sz="4" w:space="0" w:color="auto"/>
                  </w:tcBorders>
                  <w:vAlign w:val="center"/>
                  <w:hideMark/>
                </w:tcPr>
                <w:p w14:paraId="2CED9BCD"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27EC883"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vAlign w:val="bottom"/>
                  <w:hideMark/>
                </w:tcPr>
                <w:p w14:paraId="44DF168B"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klientu dienu skaits</w:t>
                  </w:r>
                </w:p>
              </w:tc>
              <w:tc>
                <w:tcPr>
                  <w:tcW w:w="1134" w:type="dxa"/>
                  <w:tcBorders>
                    <w:top w:val="nil"/>
                    <w:left w:val="nil"/>
                    <w:bottom w:val="single" w:sz="4" w:space="0" w:color="auto"/>
                    <w:right w:val="single" w:sz="4" w:space="0" w:color="auto"/>
                  </w:tcBorders>
                  <w:shd w:val="clear" w:color="000000" w:fill="FFFFFF"/>
                  <w:vAlign w:val="bottom"/>
                  <w:hideMark/>
                </w:tcPr>
                <w:p w14:paraId="3D709AE1"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23F26F0D" w14:textId="0D66BD76"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Unikālo kl. skaits</w:t>
                  </w:r>
                </w:p>
              </w:tc>
              <w:tc>
                <w:tcPr>
                  <w:tcW w:w="851" w:type="dxa"/>
                  <w:tcBorders>
                    <w:top w:val="nil"/>
                    <w:left w:val="nil"/>
                    <w:bottom w:val="single" w:sz="4" w:space="0" w:color="auto"/>
                    <w:right w:val="single" w:sz="4" w:space="0" w:color="auto"/>
                  </w:tcBorders>
                  <w:shd w:val="clear" w:color="auto" w:fill="auto"/>
                  <w:vAlign w:val="bottom"/>
                  <w:hideMark/>
                </w:tcPr>
                <w:p w14:paraId="269AF9E0"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dienu skaits vidēji uz 1 kl.</w:t>
                  </w:r>
                </w:p>
              </w:tc>
            </w:tr>
            <w:tr w:rsidR="00E86D80" w:rsidRPr="00E86D80" w14:paraId="22C399AE" w14:textId="77777777" w:rsidTr="00BA72C7">
              <w:trPr>
                <w:trHeight w:val="646"/>
              </w:trPr>
              <w:tc>
                <w:tcPr>
                  <w:tcW w:w="4241" w:type="dxa"/>
                  <w:tcBorders>
                    <w:top w:val="nil"/>
                    <w:left w:val="single" w:sz="4" w:space="0" w:color="auto"/>
                    <w:bottom w:val="single" w:sz="4" w:space="0" w:color="auto"/>
                    <w:right w:val="single" w:sz="4" w:space="0" w:color="auto"/>
                  </w:tcBorders>
                  <w:shd w:val="clear" w:color="000000" w:fill="FFFFFF"/>
                  <w:vAlign w:val="bottom"/>
                  <w:hideMark/>
                </w:tcPr>
                <w:p w14:paraId="5C0395EE" w14:textId="77777777" w:rsidR="00BA72C7" w:rsidRPr="00E86D80" w:rsidRDefault="00BA72C7" w:rsidP="00BA72C7">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Pakalpojumu komplekss nedzirdīgām personām ar garīgās attīstības traucējumiem vai zemu izglītības līmeni ar izmitināšanu</w:t>
                  </w:r>
                </w:p>
              </w:tc>
              <w:tc>
                <w:tcPr>
                  <w:tcW w:w="851" w:type="dxa"/>
                  <w:tcBorders>
                    <w:top w:val="nil"/>
                    <w:left w:val="nil"/>
                    <w:bottom w:val="single" w:sz="4" w:space="0" w:color="auto"/>
                    <w:right w:val="single" w:sz="4" w:space="0" w:color="auto"/>
                  </w:tcBorders>
                  <w:shd w:val="clear" w:color="000000" w:fill="FFFFFF"/>
                  <w:noWrap/>
                  <w:vAlign w:val="bottom"/>
                  <w:hideMark/>
                </w:tcPr>
                <w:p w14:paraId="109BC36D"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139.07</w:t>
                  </w:r>
                </w:p>
              </w:tc>
              <w:tc>
                <w:tcPr>
                  <w:tcW w:w="992" w:type="dxa"/>
                  <w:tcBorders>
                    <w:top w:val="nil"/>
                    <w:left w:val="nil"/>
                    <w:bottom w:val="single" w:sz="4" w:space="0" w:color="auto"/>
                    <w:right w:val="single" w:sz="4" w:space="0" w:color="auto"/>
                  </w:tcBorders>
                  <w:shd w:val="clear" w:color="000000" w:fill="FFFFFF"/>
                  <w:noWrap/>
                  <w:vAlign w:val="bottom"/>
                  <w:hideMark/>
                </w:tcPr>
                <w:p w14:paraId="42A4D8A8"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9187761" w14:textId="77777777" w:rsidR="00BA72C7" w:rsidRPr="00E86D80" w:rsidRDefault="00BA72C7" w:rsidP="00BA72C7">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4AA88F9E"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3F9A6FE6"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28</w:t>
                  </w:r>
                </w:p>
              </w:tc>
            </w:tr>
            <w:tr w:rsidR="00E86D80" w:rsidRPr="00E86D80" w14:paraId="400C8C94" w14:textId="77777777" w:rsidTr="00BA72C7">
              <w:trPr>
                <w:trHeight w:val="120"/>
              </w:trPr>
              <w:tc>
                <w:tcPr>
                  <w:tcW w:w="8210" w:type="dxa"/>
                  <w:gridSpan w:val="5"/>
                  <w:tcBorders>
                    <w:top w:val="single" w:sz="4" w:space="0" w:color="auto"/>
                    <w:left w:val="nil"/>
                    <w:bottom w:val="nil"/>
                    <w:right w:val="nil"/>
                  </w:tcBorders>
                  <w:shd w:val="clear" w:color="000000" w:fill="FFFFFF"/>
                  <w:hideMark/>
                </w:tcPr>
                <w:p w14:paraId="44EB7ADB" w14:textId="1E5E78C4" w:rsidR="00BA72C7" w:rsidRPr="00E86D80" w:rsidRDefault="00BA72C7" w:rsidP="00BA72C7">
                  <w:pPr>
                    <w:spacing w:after="0" w:line="240" w:lineRule="auto"/>
                    <w:rPr>
                      <w:rFonts w:ascii="Times New Roman" w:eastAsia="Times New Roman" w:hAnsi="Times New Roman" w:cs="Times New Roman"/>
                      <w:i/>
                      <w:iCs/>
                      <w:sz w:val="4"/>
                      <w:szCs w:val="4"/>
                    </w:rPr>
                  </w:pPr>
                </w:p>
              </w:tc>
              <w:tc>
                <w:tcPr>
                  <w:tcW w:w="851" w:type="dxa"/>
                  <w:tcBorders>
                    <w:top w:val="nil"/>
                    <w:left w:val="nil"/>
                    <w:bottom w:val="nil"/>
                    <w:right w:val="nil"/>
                  </w:tcBorders>
                  <w:shd w:val="clear" w:color="auto" w:fill="auto"/>
                  <w:noWrap/>
                  <w:vAlign w:val="bottom"/>
                  <w:hideMark/>
                </w:tcPr>
                <w:p w14:paraId="18D50AD0" w14:textId="77777777" w:rsidR="00BA72C7" w:rsidRPr="00E86D80" w:rsidRDefault="00BA72C7" w:rsidP="00BA72C7">
                  <w:pPr>
                    <w:spacing w:after="0" w:line="240" w:lineRule="auto"/>
                    <w:rPr>
                      <w:rFonts w:ascii="Times New Roman" w:eastAsia="Times New Roman" w:hAnsi="Times New Roman" w:cs="Times New Roman"/>
                      <w:i/>
                      <w:iCs/>
                      <w:sz w:val="20"/>
                      <w:szCs w:val="20"/>
                    </w:rPr>
                  </w:pPr>
                </w:p>
              </w:tc>
            </w:tr>
            <w:tr w:rsidR="00E86D80" w:rsidRPr="00E86D80" w14:paraId="05763CB1" w14:textId="77777777" w:rsidTr="00BA72C7">
              <w:trPr>
                <w:trHeight w:val="288"/>
              </w:trPr>
              <w:tc>
                <w:tcPr>
                  <w:tcW w:w="424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C79DA64" w14:textId="3463B34C"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Sociālās rehabilitācijas pakalpojums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29BBF2E4" w14:textId="7B1D99AC"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h cena </w:t>
                  </w:r>
                  <w:proofErr w:type="spellStart"/>
                  <w:r w:rsidR="00D751AA" w:rsidRPr="00E86D80">
                    <w:rPr>
                      <w:rFonts w:ascii="Times New Roman" w:eastAsia="Times New Roman" w:hAnsi="Times New Roman" w:cs="Times New Roman"/>
                      <w:i/>
                      <w:sz w:val="20"/>
                      <w:szCs w:val="20"/>
                    </w:rPr>
                    <w:t>euro</w:t>
                  </w:r>
                  <w:proofErr w:type="spellEnd"/>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61D006"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Precizēts Plāns 2019. gadam</w:t>
                  </w:r>
                </w:p>
              </w:tc>
            </w:tr>
            <w:tr w:rsidR="00E86D80" w:rsidRPr="00E86D80" w14:paraId="790A02BA" w14:textId="77777777" w:rsidTr="00BA72C7">
              <w:trPr>
                <w:trHeight w:val="528"/>
              </w:trPr>
              <w:tc>
                <w:tcPr>
                  <w:tcW w:w="4241" w:type="dxa"/>
                  <w:vMerge/>
                  <w:tcBorders>
                    <w:top w:val="single" w:sz="4" w:space="0" w:color="auto"/>
                    <w:left w:val="single" w:sz="4" w:space="0" w:color="auto"/>
                    <w:bottom w:val="single" w:sz="4" w:space="0" w:color="auto"/>
                    <w:right w:val="single" w:sz="4" w:space="0" w:color="auto"/>
                  </w:tcBorders>
                  <w:vAlign w:val="center"/>
                  <w:hideMark/>
                </w:tcPr>
                <w:p w14:paraId="240302DB"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2915A03"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vAlign w:val="bottom"/>
                  <w:hideMark/>
                </w:tcPr>
                <w:p w14:paraId="3D36DF62"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Stundu skaits</w:t>
                  </w:r>
                </w:p>
              </w:tc>
              <w:tc>
                <w:tcPr>
                  <w:tcW w:w="1134" w:type="dxa"/>
                  <w:tcBorders>
                    <w:top w:val="nil"/>
                    <w:left w:val="nil"/>
                    <w:bottom w:val="single" w:sz="4" w:space="0" w:color="auto"/>
                    <w:right w:val="single" w:sz="4" w:space="0" w:color="auto"/>
                  </w:tcBorders>
                  <w:shd w:val="clear" w:color="000000" w:fill="FFFFFF"/>
                  <w:vAlign w:val="bottom"/>
                  <w:hideMark/>
                </w:tcPr>
                <w:p w14:paraId="7D249893"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992" w:type="dxa"/>
                  <w:tcBorders>
                    <w:top w:val="nil"/>
                    <w:left w:val="nil"/>
                    <w:bottom w:val="single" w:sz="4" w:space="0" w:color="auto"/>
                    <w:right w:val="single" w:sz="4" w:space="0" w:color="auto"/>
                  </w:tcBorders>
                  <w:shd w:val="clear" w:color="000000" w:fill="FFFFFF"/>
                  <w:vAlign w:val="bottom"/>
                  <w:hideMark/>
                </w:tcPr>
                <w:p w14:paraId="7FFE47C5" w14:textId="397F0C78"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Unikālo kl. skaits</w:t>
                  </w:r>
                </w:p>
              </w:tc>
              <w:tc>
                <w:tcPr>
                  <w:tcW w:w="851" w:type="dxa"/>
                  <w:tcBorders>
                    <w:top w:val="nil"/>
                    <w:left w:val="nil"/>
                    <w:bottom w:val="single" w:sz="4" w:space="0" w:color="auto"/>
                    <w:right w:val="single" w:sz="4" w:space="0" w:color="auto"/>
                  </w:tcBorders>
                  <w:shd w:val="clear" w:color="auto" w:fill="auto"/>
                  <w:vAlign w:val="bottom"/>
                  <w:hideMark/>
                </w:tcPr>
                <w:p w14:paraId="591440E2" w14:textId="20E0ED8F" w:rsidR="00BA72C7" w:rsidRPr="00E86D80" w:rsidRDefault="00A759D4"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dienu skaits vidēji uz 1 kl.</w:t>
                  </w:r>
                </w:p>
              </w:tc>
            </w:tr>
            <w:tr w:rsidR="00E86D80" w:rsidRPr="00E86D80" w14:paraId="2B41B837" w14:textId="77777777" w:rsidTr="00A759D4">
              <w:trPr>
                <w:trHeight w:val="664"/>
              </w:trPr>
              <w:tc>
                <w:tcPr>
                  <w:tcW w:w="4241" w:type="dxa"/>
                  <w:tcBorders>
                    <w:top w:val="nil"/>
                    <w:left w:val="single" w:sz="4" w:space="0" w:color="auto"/>
                    <w:bottom w:val="single" w:sz="4" w:space="0" w:color="auto"/>
                    <w:right w:val="single" w:sz="4" w:space="0" w:color="auto"/>
                  </w:tcBorders>
                  <w:shd w:val="clear" w:color="000000" w:fill="FFFFFF"/>
                  <w:vAlign w:val="bottom"/>
                  <w:hideMark/>
                </w:tcPr>
                <w:p w14:paraId="1017979A" w14:textId="77777777" w:rsidR="00BA72C7" w:rsidRPr="00E86D80" w:rsidRDefault="00BA72C7" w:rsidP="00BA72C7">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Pakalpojumu komplekss nedzirdīgām personām ar garīgās attīstības traucējumiem vai zemu izglītības līmeni ar izmitināšanu</w:t>
                  </w:r>
                </w:p>
              </w:tc>
              <w:tc>
                <w:tcPr>
                  <w:tcW w:w="851" w:type="dxa"/>
                  <w:tcBorders>
                    <w:top w:val="nil"/>
                    <w:left w:val="nil"/>
                    <w:bottom w:val="single" w:sz="4" w:space="0" w:color="auto"/>
                    <w:right w:val="single" w:sz="4" w:space="0" w:color="auto"/>
                  </w:tcBorders>
                  <w:shd w:val="clear" w:color="000000" w:fill="FFFFFF"/>
                  <w:noWrap/>
                  <w:vAlign w:val="bottom"/>
                  <w:hideMark/>
                </w:tcPr>
                <w:p w14:paraId="741FB680"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139.07</w:t>
                  </w:r>
                </w:p>
              </w:tc>
              <w:tc>
                <w:tcPr>
                  <w:tcW w:w="992" w:type="dxa"/>
                  <w:tcBorders>
                    <w:top w:val="nil"/>
                    <w:left w:val="nil"/>
                    <w:bottom w:val="single" w:sz="4" w:space="0" w:color="auto"/>
                    <w:right w:val="single" w:sz="4" w:space="0" w:color="auto"/>
                  </w:tcBorders>
                  <w:shd w:val="clear" w:color="000000" w:fill="FFFFFF"/>
                  <w:noWrap/>
                  <w:vAlign w:val="bottom"/>
                  <w:hideMark/>
                </w:tcPr>
                <w:p w14:paraId="7FA9383E"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168</w:t>
                  </w:r>
                </w:p>
              </w:tc>
              <w:tc>
                <w:tcPr>
                  <w:tcW w:w="1134" w:type="dxa"/>
                  <w:tcBorders>
                    <w:top w:val="nil"/>
                    <w:left w:val="nil"/>
                    <w:bottom w:val="single" w:sz="4" w:space="0" w:color="auto"/>
                    <w:right w:val="single" w:sz="4" w:space="0" w:color="auto"/>
                  </w:tcBorders>
                  <w:shd w:val="clear" w:color="000000" w:fill="FFFFFF"/>
                  <w:noWrap/>
                  <w:vAlign w:val="bottom"/>
                  <w:hideMark/>
                </w:tcPr>
                <w:p w14:paraId="19DFAA85" w14:textId="77777777" w:rsidR="00BA72C7" w:rsidRPr="00E86D80" w:rsidRDefault="00BA72C7" w:rsidP="00BA72C7">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23 363.76</w:t>
                  </w:r>
                </w:p>
              </w:tc>
              <w:tc>
                <w:tcPr>
                  <w:tcW w:w="992" w:type="dxa"/>
                  <w:tcBorders>
                    <w:top w:val="nil"/>
                    <w:left w:val="nil"/>
                    <w:bottom w:val="single" w:sz="4" w:space="0" w:color="auto"/>
                    <w:right w:val="single" w:sz="4" w:space="0" w:color="auto"/>
                  </w:tcBorders>
                  <w:shd w:val="clear" w:color="000000" w:fill="FFFFFF"/>
                  <w:noWrap/>
                  <w:vAlign w:val="bottom"/>
                  <w:hideMark/>
                </w:tcPr>
                <w:p w14:paraId="349D7DDE"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14:paraId="18F2876A" w14:textId="77777777" w:rsidR="00BA72C7" w:rsidRPr="00E86D80" w:rsidRDefault="00BA72C7" w:rsidP="00BA72C7">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28</w:t>
                  </w:r>
                </w:p>
              </w:tc>
            </w:tr>
            <w:tr w:rsidR="00E86D80" w:rsidRPr="00E86D80" w14:paraId="5441F621" w14:textId="77777777" w:rsidTr="00BA72C7">
              <w:trPr>
                <w:trHeight w:val="120"/>
              </w:trPr>
              <w:tc>
                <w:tcPr>
                  <w:tcW w:w="4241" w:type="dxa"/>
                  <w:tcBorders>
                    <w:top w:val="nil"/>
                    <w:left w:val="nil"/>
                    <w:bottom w:val="nil"/>
                    <w:right w:val="nil"/>
                  </w:tcBorders>
                  <w:shd w:val="clear" w:color="auto" w:fill="auto"/>
                  <w:noWrap/>
                  <w:vAlign w:val="bottom"/>
                  <w:hideMark/>
                </w:tcPr>
                <w:p w14:paraId="1344CD21" w14:textId="77777777" w:rsidR="00BA72C7" w:rsidRPr="00E86D80" w:rsidRDefault="00BA72C7" w:rsidP="00BA72C7">
                  <w:pPr>
                    <w:spacing w:after="0" w:line="240" w:lineRule="auto"/>
                    <w:jc w:val="center"/>
                    <w:rPr>
                      <w:rFonts w:ascii="Times New Roman" w:eastAsia="Times New Roman" w:hAnsi="Times New Roman" w:cs="Times New Roman"/>
                      <w:sz w:val="4"/>
                      <w:szCs w:val="4"/>
                    </w:rPr>
                  </w:pPr>
                </w:p>
              </w:tc>
              <w:tc>
                <w:tcPr>
                  <w:tcW w:w="851" w:type="dxa"/>
                  <w:tcBorders>
                    <w:top w:val="nil"/>
                    <w:left w:val="nil"/>
                    <w:bottom w:val="nil"/>
                    <w:right w:val="nil"/>
                  </w:tcBorders>
                  <w:shd w:val="clear" w:color="auto" w:fill="auto"/>
                  <w:noWrap/>
                  <w:vAlign w:val="bottom"/>
                  <w:hideMark/>
                </w:tcPr>
                <w:p w14:paraId="517E38D7"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72575F60"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1CF2ECD3"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2E741360" w14:textId="77777777" w:rsidR="00BA72C7" w:rsidRPr="00E86D80" w:rsidRDefault="00BA72C7" w:rsidP="00BA72C7">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618109C" w14:textId="77777777" w:rsidR="00BA72C7" w:rsidRPr="00E86D80" w:rsidRDefault="00BA72C7" w:rsidP="00BA72C7">
                  <w:pPr>
                    <w:spacing w:after="0" w:line="240" w:lineRule="auto"/>
                    <w:rPr>
                      <w:rFonts w:ascii="Times New Roman" w:eastAsia="Times New Roman" w:hAnsi="Times New Roman" w:cs="Times New Roman"/>
                      <w:sz w:val="20"/>
                      <w:szCs w:val="20"/>
                    </w:rPr>
                  </w:pPr>
                </w:p>
              </w:tc>
            </w:tr>
            <w:tr w:rsidR="00E86D80" w:rsidRPr="00E86D80" w14:paraId="1C59FB4C" w14:textId="77777777" w:rsidTr="00CC6728">
              <w:trPr>
                <w:trHeight w:val="509"/>
              </w:trPr>
              <w:tc>
                <w:tcPr>
                  <w:tcW w:w="424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18C3871" w14:textId="77777777" w:rsidR="00BA72C7" w:rsidRPr="00E86D80" w:rsidRDefault="00BA72C7" w:rsidP="00BA72C7">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Starpība/ papildus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B5E0277" w14:textId="77777777" w:rsidR="00BA72C7" w:rsidRPr="00E86D80" w:rsidRDefault="00BA72C7" w:rsidP="00BA72C7">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0919101" w14:textId="77777777" w:rsidR="00BA72C7" w:rsidRPr="00E86D80" w:rsidRDefault="00BA72C7" w:rsidP="00BA72C7">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168</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B74CFD2" w14:textId="77777777" w:rsidR="00BA72C7" w:rsidRPr="00E86D80" w:rsidRDefault="00BA72C7" w:rsidP="00BA72C7">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23 363.76</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B5579D0" w14:textId="77777777" w:rsidR="00BA72C7" w:rsidRPr="00E86D80" w:rsidRDefault="00BA72C7" w:rsidP="00BA72C7">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6*</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92F082F" w14:textId="77777777" w:rsidR="00BA72C7" w:rsidRPr="00E86D80" w:rsidRDefault="00BA72C7" w:rsidP="00BA72C7">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r w:rsidR="00E86D80" w:rsidRPr="00E86D80" w14:paraId="4AE72283" w14:textId="77777777" w:rsidTr="00CC6728">
              <w:trPr>
                <w:trHeight w:val="509"/>
              </w:trPr>
              <w:tc>
                <w:tcPr>
                  <w:tcW w:w="4241" w:type="dxa"/>
                  <w:vMerge/>
                  <w:tcBorders>
                    <w:top w:val="single" w:sz="4" w:space="0" w:color="auto"/>
                    <w:left w:val="single" w:sz="4" w:space="0" w:color="auto"/>
                    <w:bottom w:val="single" w:sz="4" w:space="0" w:color="000000"/>
                    <w:right w:val="single" w:sz="4" w:space="0" w:color="auto"/>
                  </w:tcBorders>
                  <w:vAlign w:val="center"/>
                  <w:hideMark/>
                </w:tcPr>
                <w:p w14:paraId="430A4EC7" w14:textId="77777777" w:rsidR="00BA72C7" w:rsidRPr="00E86D80" w:rsidRDefault="00BA72C7" w:rsidP="00BA72C7">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D7CFCA9" w14:textId="77777777" w:rsidR="00BA72C7" w:rsidRPr="00E86D80" w:rsidRDefault="00BA72C7" w:rsidP="00BA72C7">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F5CD77" w14:textId="77777777" w:rsidR="00BA72C7" w:rsidRPr="00E86D80" w:rsidRDefault="00BA72C7" w:rsidP="00BA72C7">
                  <w:pPr>
                    <w:spacing w:after="0" w:line="240" w:lineRule="auto"/>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6D8219F" w14:textId="77777777" w:rsidR="00BA72C7" w:rsidRPr="00E86D80" w:rsidRDefault="00BA72C7" w:rsidP="00BA72C7">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8ED755" w14:textId="77777777" w:rsidR="00BA72C7" w:rsidRPr="00E86D80" w:rsidRDefault="00BA72C7" w:rsidP="00BA72C7">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EE7BA68" w14:textId="77777777" w:rsidR="00BA72C7" w:rsidRPr="00E86D80" w:rsidRDefault="00BA72C7" w:rsidP="00BA72C7">
                  <w:pPr>
                    <w:spacing w:after="0" w:line="240" w:lineRule="auto"/>
                    <w:rPr>
                      <w:rFonts w:ascii="Times New Roman" w:eastAsia="Times New Roman" w:hAnsi="Times New Roman" w:cs="Times New Roman"/>
                      <w:b/>
                      <w:bCs/>
                      <w:sz w:val="20"/>
                      <w:szCs w:val="20"/>
                    </w:rPr>
                  </w:pPr>
                </w:p>
              </w:tc>
            </w:tr>
          </w:tbl>
          <w:p w14:paraId="28906802" w14:textId="4C7A4251" w:rsidR="00A74437" w:rsidRPr="00E86D80" w:rsidRDefault="00BA72C7" w:rsidP="004514CC">
            <w:pPr>
              <w:spacing w:after="0" w:line="240" w:lineRule="auto"/>
              <w:jc w:val="both"/>
              <w:rPr>
                <w:rFonts w:ascii="Times New Roman" w:hAnsi="Times New Roman"/>
                <w:i/>
                <w:sz w:val="20"/>
                <w:szCs w:val="20"/>
              </w:rPr>
            </w:pPr>
            <w:r w:rsidRPr="00E86D80">
              <w:rPr>
                <w:rFonts w:ascii="Times New Roman" w:hAnsi="Times New Roman"/>
                <w:i/>
                <w:sz w:val="20"/>
                <w:szCs w:val="20"/>
              </w:rPr>
              <w:t>*Unikālais personu skaits.</w:t>
            </w:r>
          </w:p>
          <w:p w14:paraId="425F6D63" w14:textId="356293FA" w:rsidR="00AC2487" w:rsidRPr="00E86D80" w:rsidRDefault="00AC2487" w:rsidP="004514CC">
            <w:pPr>
              <w:spacing w:after="0" w:line="240" w:lineRule="auto"/>
              <w:jc w:val="both"/>
              <w:rPr>
                <w:rFonts w:ascii="Times New Roman" w:hAnsi="Times New Roman"/>
                <w:sz w:val="24"/>
                <w:szCs w:val="24"/>
              </w:rPr>
            </w:pPr>
            <w:r w:rsidRPr="00E86D80">
              <w:rPr>
                <w:rFonts w:ascii="Times New Roman" w:hAnsi="Times New Roman"/>
                <w:sz w:val="24"/>
                <w:szCs w:val="24"/>
              </w:rPr>
              <w:t xml:space="preserve">Atbilstoši precizētajam sociālās rehabilitācijas pakalpojumu plānam personām ar dzirdes invaliditāti 2019. gadam, rezultatīvais rādītājs palielināms par 186 pakalpojumu sniegšanas gadījumiem un personu skaits, kas saņems pakalpojumu – par 180 personām (174 personas saņems atsevišķos sociālās rehabilitācijas pakalpojumus un 6 personas pakalpojumu kompleksu). Kopējais plānoto izdevumu palielinājums sociālās rehabilitācijas pakalpojumiem 2019. gadā ir 81 050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( 57 686.24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izdevumu palielinājums atsevišķiem sociālās rehabilitācijas pakalpojumiem un 23 363.76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izdevumu palielinājums, lai nodrošinātu pakalpojumu kompleksu), izdevumu palielinājums EKK 3000 “Subsīdijas un dotācijas”.  </w:t>
            </w:r>
          </w:p>
          <w:p w14:paraId="4A25A4C2" w14:textId="77777777" w:rsidR="00034245" w:rsidRPr="00E86D80" w:rsidRDefault="00034245" w:rsidP="007A0795">
            <w:pPr>
              <w:spacing w:after="0" w:line="240" w:lineRule="auto"/>
              <w:jc w:val="both"/>
              <w:rPr>
                <w:rFonts w:ascii="Times New Roman" w:hAnsi="Times New Roman"/>
                <w:b/>
                <w:sz w:val="24"/>
                <w:szCs w:val="24"/>
                <w:u w:val="single"/>
              </w:rPr>
            </w:pPr>
          </w:p>
          <w:p w14:paraId="46D18F87" w14:textId="536D323A" w:rsidR="00B6570F" w:rsidRPr="00E86D80" w:rsidRDefault="00B6570F" w:rsidP="00B6570F">
            <w:pPr>
              <w:spacing w:after="0" w:line="240" w:lineRule="auto"/>
              <w:jc w:val="both"/>
              <w:rPr>
                <w:rFonts w:ascii="Times New Roman" w:hAnsi="Times New Roman"/>
                <w:sz w:val="24"/>
                <w:szCs w:val="24"/>
              </w:rPr>
            </w:pPr>
            <w:r w:rsidRPr="00E86D80">
              <w:rPr>
                <w:rFonts w:ascii="Times New Roman" w:hAnsi="Times New Roman"/>
                <w:sz w:val="24"/>
                <w:szCs w:val="24"/>
              </w:rPr>
              <w:t xml:space="preserve">LM budžeta programmas 05.00.00. „Valsts sociālie pakalpojumi” apakšprogrammā 05.01.00 „Sociālās rehabilitācijas valsts programmas” 2019.gada budžetā finansējums sociālās rehabilitācijas pakalpojumiem personām ar </w:t>
            </w:r>
            <w:r w:rsidR="00274BB8" w:rsidRPr="00E86D80">
              <w:rPr>
                <w:rFonts w:ascii="Times New Roman" w:hAnsi="Times New Roman"/>
                <w:sz w:val="24"/>
                <w:szCs w:val="24"/>
              </w:rPr>
              <w:t>redzes</w:t>
            </w:r>
            <w:r w:rsidRPr="00E86D80">
              <w:rPr>
                <w:rFonts w:ascii="Times New Roman" w:hAnsi="Times New Roman"/>
                <w:sz w:val="24"/>
                <w:szCs w:val="24"/>
              </w:rPr>
              <w:t xml:space="preserve"> invaliditāti plānots </w:t>
            </w:r>
            <w:r w:rsidR="00B076F1" w:rsidRPr="00E86D80">
              <w:rPr>
                <w:rFonts w:ascii="Times New Roman" w:hAnsi="Times New Roman"/>
                <w:sz w:val="24"/>
                <w:szCs w:val="24"/>
              </w:rPr>
              <w:t>351 676.00</w:t>
            </w:r>
            <w:r w:rsidRPr="00E86D80">
              <w:rPr>
                <w:rFonts w:ascii="Times New Roman" w:hAnsi="Times New Roman"/>
                <w:sz w:val="24"/>
                <w:szCs w:val="24"/>
              </w:rPr>
              <w:t xml:space="preserve">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apmērā, tādējādi plānots  nodrošināt sociālās rehabilitācijas pakalpojumus </w:t>
            </w:r>
            <w:r w:rsidR="00BC2B8E" w:rsidRPr="00E86D80">
              <w:rPr>
                <w:rFonts w:ascii="Times New Roman" w:hAnsi="Times New Roman"/>
                <w:sz w:val="24"/>
                <w:szCs w:val="24"/>
              </w:rPr>
              <w:t>388</w:t>
            </w:r>
            <w:r w:rsidRPr="00E86D80">
              <w:rPr>
                <w:rFonts w:ascii="Times New Roman" w:hAnsi="Times New Roman"/>
                <w:sz w:val="24"/>
                <w:szCs w:val="24"/>
              </w:rPr>
              <w:t xml:space="preserve"> personām. </w:t>
            </w:r>
          </w:p>
          <w:p w14:paraId="24C28621" w14:textId="74DC5EF0" w:rsidR="00B6570F" w:rsidRPr="00E86D80" w:rsidRDefault="00B6570F" w:rsidP="00B6570F">
            <w:pPr>
              <w:spacing w:after="0" w:line="240" w:lineRule="auto"/>
              <w:jc w:val="both"/>
              <w:rPr>
                <w:rFonts w:ascii="Times New Roman" w:hAnsi="Times New Roman"/>
                <w:sz w:val="24"/>
                <w:szCs w:val="24"/>
              </w:rPr>
            </w:pPr>
            <w:r w:rsidRPr="00E86D80">
              <w:rPr>
                <w:rFonts w:ascii="Times New Roman" w:hAnsi="Times New Roman"/>
                <w:sz w:val="24"/>
                <w:szCs w:val="24"/>
              </w:rPr>
              <w:t>Atbilstoši Sociālo pakalpojumu un sociālās palīdzības likuma 13.panta 2.</w:t>
            </w:r>
            <w:r w:rsidRPr="00E86D80">
              <w:rPr>
                <w:rFonts w:ascii="Times New Roman" w:hAnsi="Times New Roman"/>
                <w:sz w:val="24"/>
                <w:szCs w:val="24"/>
                <w:vertAlign w:val="superscript"/>
              </w:rPr>
              <w:t>1</w:t>
            </w:r>
            <w:r w:rsidRPr="00E86D80">
              <w:rPr>
                <w:rFonts w:ascii="Times New Roman" w:hAnsi="Times New Roman"/>
                <w:sz w:val="24"/>
                <w:szCs w:val="24"/>
              </w:rPr>
              <w:t xml:space="preserve"> daļā noteiktajam, Latvijas Ne</w:t>
            </w:r>
            <w:r w:rsidR="00BC2B8E" w:rsidRPr="00E86D80">
              <w:rPr>
                <w:rFonts w:ascii="Times New Roman" w:hAnsi="Times New Roman"/>
                <w:sz w:val="24"/>
                <w:szCs w:val="24"/>
              </w:rPr>
              <w:t>redzīgo</w:t>
            </w:r>
            <w:r w:rsidRPr="00E86D80">
              <w:rPr>
                <w:rFonts w:ascii="Times New Roman" w:hAnsi="Times New Roman"/>
                <w:sz w:val="24"/>
                <w:szCs w:val="24"/>
              </w:rPr>
              <w:t xml:space="preserve"> </w:t>
            </w:r>
            <w:r w:rsidR="00BC2B8E" w:rsidRPr="00E86D80">
              <w:rPr>
                <w:rFonts w:ascii="Times New Roman" w:hAnsi="Times New Roman"/>
                <w:sz w:val="24"/>
                <w:szCs w:val="24"/>
              </w:rPr>
              <w:t>biedrīb</w:t>
            </w:r>
            <w:r w:rsidRPr="00E86D80">
              <w:rPr>
                <w:rFonts w:ascii="Times New Roman" w:hAnsi="Times New Roman"/>
                <w:sz w:val="24"/>
                <w:szCs w:val="24"/>
              </w:rPr>
              <w:t xml:space="preserve">a sniedz sociālās rehabilitācijas pakalpojumus personām ar </w:t>
            </w:r>
            <w:r w:rsidR="00BC2B8E" w:rsidRPr="00E86D80">
              <w:rPr>
                <w:rFonts w:ascii="Times New Roman" w:hAnsi="Times New Roman"/>
                <w:sz w:val="24"/>
                <w:szCs w:val="24"/>
              </w:rPr>
              <w:t>redzes</w:t>
            </w:r>
            <w:r w:rsidRPr="00E86D80">
              <w:rPr>
                <w:rFonts w:ascii="Times New Roman" w:hAnsi="Times New Roman"/>
                <w:sz w:val="24"/>
                <w:szCs w:val="24"/>
              </w:rPr>
              <w:t xml:space="preserve"> invaliditāti (turpmāk –pakalpojumi).</w:t>
            </w:r>
          </w:p>
          <w:p w14:paraId="45332329" w14:textId="4BB16E8B" w:rsidR="00226C86" w:rsidRPr="00E86D80" w:rsidRDefault="00226C86" w:rsidP="00226C86">
            <w:pPr>
              <w:spacing w:after="0" w:line="240" w:lineRule="auto"/>
              <w:jc w:val="right"/>
              <w:rPr>
                <w:rFonts w:ascii="Times New Roman" w:hAnsi="Times New Roman"/>
                <w:i/>
                <w:sz w:val="24"/>
                <w:szCs w:val="24"/>
              </w:rPr>
            </w:pPr>
            <w:r w:rsidRPr="00E86D80">
              <w:rPr>
                <w:rFonts w:ascii="Times New Roman" w:hAnsi="Times New Roman"/>
                <w:i/>
                <w:sz w:val="24"/>
                <w:szCs w:val="24"/>
              </w:rPr>
              <w:t>6.tabula</w:t>
            </w:r>
          </w:p>
          <w:tbl>
            <w:tblPr>
              <w:tblW w:w="9134" w:type="dxa"/>
              <w:tblLayout w:type="fixed"/>
              <w:tblLook w:val="04A0" w:firstRow="1" w:lastRow="0" w:firstColumn="1" w:lastColumn="0" w:noHBand="0" w:noVBand="1"/>
            </w:tblPr>
            <w:tblGrid>
              <w:gridCol w:w="2965"/>
              <w:gridCol w:w="851"/>
              <w:gridCol w:w="1134"/>
              <w:gridCol w:w="709"/>
              <w:gridCol w:w="850"/>
              <w:gridCol w:w="1134"/>
              <w:gridCol w:w="709"/>
              <w:gridCol w:w="782"/>
            </w:tblGrid>
            <w:tr w:rsidR="00E86D80" w:rsidRPr="00E86D80" w14:paraId="6075BB1B" w14:textId="77777777" w:rsidTr="00F57DC8">
              <w:trPr>
                <w:trHeight w:val="376"/>
              </w:trPr>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349A0E" w14:textId="77777777" w:rsidR="00226C86" w:rsidRPr="00E86D80" w:rsidRDefault="00226C86" w:rsidP="00226C86">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xml:space="preserve">Rehabilitācijas pasākumi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070212" w14:textId="13FC5F9A"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h/ dienas cena </w:t>
                  </w:r>
                  <w:proofErr w:type="spellStart"/>
                  <w:r w:rsidR="00D751AA" w:rsidRPr="00E86D80">
                    <w:rPr>
                      <w:rFonts w:ascii="Times New Roman" w:eastAsia="Times New Roman" w:hAnsi="Times New Roman" w:cs="Times New Roman"/>
                      <w:i/>
                      <w:sz w:val="20"/>
                      <w:szCs w:val="20"/>
                    </w:rPr>
                    <w:t>euro</w:t>
                  </w:r>
                  <w:proofErr w:type="spellEnd"/>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8E75776"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Plāns 2019</w:t>
                  </w:r>
                </w:p>
              </w:tc>
              <w:tc>
                <w:tcPr>
                  <w:tcW w:w="2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132B6D"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8 </w:t>
                  </w:r>
                  <w:proofErr w:type="spellStart"/>
                  <w:r w:rsidRPr="00E86D80">
                    <w:rPr>
                      <w:rFonts w:ascii="Times New Roman" w:eastAsia="Times New Roman" w:hAnsi="Times New Roman" w:cs="Times New Roman"/>
                      <w:sz w:val="20"/>
                      <w:szCs w:val="20"/>
                    </w:rPr>
                    <w:t>mēn</w:t>
                  </w:r>
                  <w:proofErr w:type="spellEnd"/>
                  <w:r w:rsidRPr="00E86D80">
                    <w:rPr>
                      <w:rFonts w:ascii="Times New Roman" w:eastAsia="Times New Roman" w:hAnsi="Times New Roman" w:cs="Times New Roman"/>
                      <w:sz w:val="20"/>
                      <w:szCs w:val="20"/>
                    </w:rPr>
                    <w:t>. izpilde 2019.gadā</w:t>
                  </w:r>
                </w:p>
              </w:tc>
            </w:tr>
            <w:tr w:rsidR="00E86D80" w:rsidRPr="00E86D80" w14:paraId="27C8F89A" w14:textId="77777777" w:rsidTr="00355873">
              <w:trPr>
                <w:trHeight w:val="1417"/>
              </w:trPr>
              <w:tc>
                <w:tcPr>
                  <w:tcW w:w="2965" w:type="dxa"/>
                  <w:vMerge/>
                  <w:tcBorders>
                    <w:top w:val="single" w:sz="4" w:space="0" w:color="auto"/>
                    <w:left w:val="single" w:sz="4" w:space="0" w:color="auto"/>
                    <w:bottom w:val="single" w:sz="4" w:space="0" w:color="auto"/>
                    <w:right w:val="single" w:sz="4" w:space="0" w:color="auto"/>
                  </w:tcBorders>
                  <w:vAlign w:val="center"/>
                  <w:hideMark/>
                </w:tcPr>
                <w:p w14:paraId="1F97D1BA" w14:textId="77777777" w:rsidR="00226C86" w:rsidRPr="00E86D80" w:rsidRDefault="00226C86" w:rsidP="00226C86">
                  <w:pPr>
                    <w:spacing w:after="0" w:line="240" w:lineRule="auto"/>
                    <w:rPr>
                      <w:rFonts w:ascii="Times New Roman" w:eastAsia="Times New Roman" w:hAnsi="Times New Roman" w:cs="Times New Roman"/>
                      <w:i/>
                      <w:i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E559B06" w14:textId="77777777" w:rsidR="00226C86" w:rsidRPr="00E86D80" w:rsidRDefault="00226C86" w:rsidP="00226C86">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5528EF79"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709" w:type="dxa"/>
                  <w:tcBorders>
                    <w:top w:val="nil"/>
                    <w:left w:val="nil"/>
                    <w:bottom w:val="single" w:sz="4" w:space="0" w:color="auto"/>
                    <w:right w:val="single" w:sz="4" w:space="0" w:color="auto"/>
                  </w:tcBorders>
                  <w:shd w:val="clear" w:color="auto" w:fill="auto"/>
                  <w:vAlign w:val="bottom"/>
                  <w:hideMark/>
                </w:tcPr>
                <w:p w14:paraId="1E77DAF0"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Saņēmēju skaits*</w:t>
                  </w:r>
                </w:p>
              </w:tc>
              <w:tc>
                <w:tcPr>
                  <w:tcW w:w="850" w:type="dxa"/>
                  <w:tcBorders>
                    <w:top w:val="nil"/>
                    <w:left w:val="nil"/>
                    <w:bottom w:val="single" w:sz="4" w:space="0" w:color="auto"/>
                    <w:right w:val="single" w:sz="4" w:space="0" w:color="auto"/>
                  </w:tcBorders>
                  <w:shd w:val="clear" w:color="auto" w:fill="auto"/>
                  <w:vAlign w:val="bottom"/>
                  <w:hideMark/>
                </w:tcPr>
                <w:p w14:paraId="7716E4D4"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vidējais h/ dienu skaits uz 1 klientu</w:t>
                  </w:r>
                </w:p>
              </w:tc>
              <w:tc>
                <w:tcPr>
                  <w:tcW w:w="1134" w:type="dxa"/>
                  <w:tcBorders>
                    <w:top w:val="nil"/>
                    <w:left w:val="nil"/>
                    <w:bottom w:val="single" w:sz="4" w:space="0" w:color="auto"/>
                    <w:right w:val="single" w:sz="4" w:space="0" w:color="auto"/>
                  </w:tcBorders>
                  <w:shd w:val="clear" w:color="auto" w:fill="auto"/>
                  <w:vAlign w:val="bottom"/>
                  <w:hideMark/>
                </w:tcPr>
                <w:p w14:paraId="44558955"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709" w:type="dxa"/>
                  <w:tcBorders>
                    <w:top w:val="nil"/>
                    <w:left w:val="nil"/>
                    <w:bottom w:val="single" w:sz="4" w:space="0" w:color="auto"/>
                    <w:right w:val="single" w:sz="4" w:space="0" w:color="auto"/>
                  </w:tcBorders>
                  <w:shd w:val="clear" w:color="auto" w:fill="auto"/>
                  <w:vAlign w:val="bottom"/>
                  <w:hideMark/>
                </w:tcPr>
                <w:p w14:paraId="20826683"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Saņēmēju skaits*</w:t>
                  </w:r>
                </w:p>
              </w:tc>
              <w:tc>
                <w:tcPr>
                  <w:tcW w:w="782" w:type="dxa"/>
                  <w:tcBorders>
                    <w:top w:val="nil"/>
                    <w:left w:val="nil"/>
                    <w:bottom w:val="single" w:sz="4" w:space="0" w:color="auto"/>
                    <w:right w:val="single" w:sz="4" w:space="0" w:color="auto"/>
                  </w:tcBorders>
                  <w:shd w:val="clear" w:color="auto" w:fill="auto"/>
                  <w:vAlign w:val="bottom"/>
                  <w:hideMark/>
                </w:tcPr>
                <w:p w14:paraId="45A360E5"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vidējais h/ dienu skaits uz 1 klientu</w:t>
                  </w:r>
                </w:p>
              </w:tc>
            </w:tr>
            <w:tr w:rsidR="00E86D80" w:rsidRPr="00E86D80" w14:paraId="236457D1" w14:textId="77777777" w:rsidTr="00F57DC8">
              <w:trPr>
                <w:trHeight w:val="1324"/>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63F5E364" w14:textId="1B09F263" w:rsidR="00226C86" w:rsidRPr="00E86D80" w:rsidRDefault="00226C86" w:rsidP="00226C86">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lastRenderedPageBreak/>
                    <w:t xml:space="preserve">Personas pastāvīgas funkcionēšanas iemaņu apguve institūcijā ar diennakts uzturēšanos </w:t>
                  </w:r>
                  <w:r w:rsidR="00F57DC8" w:rsidRPr="00E86D80">
                    <w:rPr>
                      <w:rFonts w:ascii="Times New Roman" w:eastAsia="Times New Roman" w:hAnsi="Times New Roman" w:cs="Times New Roman"/>
                      <w:sz w:val="20"/>
                      <w:szCs w:val="20"/>
                    </w:rPr>
                    <w:t>pirmreizējiem</w:t>
                  </w:r>
                  <w:r w:rsidRPr="00E86D80">
                    <w:rPr>
                      <w:rFonts w:ascii="Times New Roman" w:eastAsia="Times New Roman" w:hAnsi="Times New Roman" w:cs="Times New Roman"/>
                      <w:sz w:val="20"/>
                      <w:szCs w:val="20"/>
                    </w:rPr>
                    <w:t xml:space="preserve"> klientiem (63 diennaktis)</w:t>
                  </w:r>
                </w:p>
              </w:tc>
              <w:tc>
                <w:tcPr>
                  <w:tcW w:w="851" w:type="dxa"/>
                  <w:tcBorders>
                    <w:top w:val="nil"/>
                    <w:left w:val="nil"/>
                    <w:bottom w:val="single" w:sz="4" w:space="0" w:color="auto"/>
                    <w:right w:val="single" w:sz="4" w:space="0" w:color="auto"/>
                  </w:tcBorders>
                  <w:shd w:val="clear" w:color="auto" w:fill="auto"/>
                  <w:noWrap/>
                  <w:vAlign w:val="bottom"/>
                  <w:hideMark/>
                </w:tcPr>
                <w:p w14:paraId="6B215D0D"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69.77</w:t>
                  </w:r>
                </w:p>
              </w:tc>
              <w:tc>
                <w:tcPr>
                  <w:tcW w:w="1134" w:type="dxa"/>
                  <w:tcBorders>
                    <w:top w:val="nil"/>
                    <w:left w:val="nil"/>
                    <w:bottom w:val="single" w:sz="4" w:space="0" w:color="auto"/>
                    <w:right w:val="single" w:sz="4" w:space="0" w:color="auto"/>
                  </w:tcBorders>
                  <w:shd w:val="clear" w:color="auto" w:fill="auto"/>
                  <w:noWrap/>
                  <w:vAlign w:val="bottom"/>
                  <w:hideMark/>
                </w:tcPr>
                <w:p w14:paraId="79FBA0DF"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65 734.79</w:t>
                  </w:r>
                </w:p>
              </w:tc>
              <w:tc>
                <w:tcPr>
                  <w:tcW w:w="709" w:type="dxa"/>
                  <w:tcBorders>
                    <w:top w:val="nil"/>
                    <w:left w:val="nil"/>
                    <w:bottom w:val="single" w:sz="4" w:space="0" w:color="auto"/>
                    <w:right w:val="single" w:sz="4" w:space="0" w:color="auto"/>
                  </w:tcBorders>
                  <w:shd w:val="clear" w:color="auto" w:fill="auto"/>
                  <w:vAlign w:val="bottom"/>
                  <w:hideMark/>
                </w:tcPr>
                <w:p w14:paraId="4557939B"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14:paraId="4BC6803E"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37.7</w:t>
                  </w:r>
                </w:p>
              </w:tc>
              <w:tc>
                <w:tcPr>
                  <w:tcW w:w="1134" w:type="dxa"/>
                  <w:tcBorders>
                    <w:top w:val="nil"/>
                    <w:left w:val="nil"/>
                    <w:bottom w:val="single" w:sz="4" w:space="0" w:color="auto"/>
                    <w:right w:val="single" w:sz="4" w:space="0" w:color="auto"/>
                  </w:tcBorders>
                  <w:shd w:val="clear" w:color="auto" w:fill="auto"/>
                  <w:noWrap/>
                  <w:vAlign w:val="bottom"/>
                  <w:hideMark/>
                </w:tcPr>
                <w:p w14:paraId="1932A9AF"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79 328.49</w:t>
                  </w:r>
                </w:p>
              </w:tc>
              <w:tc>
                <w:tcPr>
                  <w:tcW w:w="709" w:type="dxa"/>
                  <w:tcBorders>
                    <w:top w:val="nil"/>
                    <w:left w:val="nil"/>
                    <w:bottom w:val="single" w:sz="4" w:space="0" w:color="auto"/>
                    <w:right w:val="single" w:sz="4" w:space="0" w:color="auto"/>
                  </w:tcBorders>
                  <w:shd w:val="clear" w:color="auto" w:fill="auto"/>
                  <w:vAlign w:val="bottom"/>
                  <w:hideMark/>
                </w:tcPr>
                <w:p w14:paraId="47A46C46"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33</w:t>
                  </w:r>
                </w:p>
              </w:tc>
              <w:tc>
                <w:tcPr>
                  <w:tcW w:w="782" w:type="dxa"/>
                  <w:tcBorders>
                    <w:top w:val="nil"/>
                    <w:left w:val="nil"/>
                    <w:bottom w:val="single" w:sz="4" w:space="0" w:color="auto"/>
                    <w:right w:val="single" w:sz="4" w:space="0" w:color="auto"/>
                  </w:tcBorders>
                  <w:shd w:val="clear" w:color="auto" w:fill="auto"/>
                  <w:noWrap/>
                  <w:vAlign w:val="bottom"/>
                  <w:hideMark/>
                </w:tcPr>
                <w:p w14:paraId="09DAA122"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34.5</w:t>
                  </w:r>
                </w:p>
              </w:tc>
            </w:tr>
            <w:tr w:rsidR="00E86D80" w:rsidRPr="00E86D80" w14:paraId="7FC023AD" w14:textId="77777777" w:rsidTr="00F57DC8">
              <w:trPr>
                <w:trHeight w:val="1324"/>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5B89A4D2" w14:textId="2A1031AF" w:rsidR="00226C86" w:rsidRPr="00E86D80" w:rsidRDefault="00226C86" w:rsidP="00226C86">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Personas pastāvīgas funkcionēšanas iemaņu apguve institūcijā bez diennakts uzturēšanās un dzīvesvietā </w:t>
                  </w:r>
                  <w:r w:rsidR="00F57DC8" w:rsidRPr="00E86D80">
                    <w:rPr>
                      <w:rFonts w:ascii="Times New Roman" w:eastAsia="Times New Roman" w:hAnsi="Times New Roman" w:cs="Times New Roman"/>
                      <w:sz w:val="20"/>
                      <w:szCs w:val="20"/>
                    </w:rPr>
                    <w:t>pirmreizējiem</w:t>
                  </w:r>
                  <w:r w:rsidRPr="00E86D80">
                    <w:rPr>
                      <w:rFonts w:ascii="Times New Roman" w:eastAsia="Times New Roman" w:hAnsi="Times New Roman" w:cs="Times New Roman"/>
                      <w:sz w:val="20"/>
                      <w:szCs w:val="20"/>
                    </w:rPr>
                    <w:t xml:space="preserve"> klientiem (378 stundas)</w:t>
                  </w:r>
                </w:p>
              </w:tc>
              <w:tc>
                <w:tcPr>
                  <w:tcW w:w="851" w:type="dxa"/>
                  <w:tcBorders>
                    <w:top w:val="nil"/>
                    <w:left w:val="nil"/>
                    <w:bottom w:val="single" w:sz="4" w:space="0" w:color="auto"/>
                    <w:right w:val="single" w:sz="4" w:space="0" w:color="auto"/>
                  </w:tcBorders>
                  <w:shd w:val="clear" w:color="auto" w:fill="auto"/>
                  <w:noWrap/>
                  <w:vAlign w:val="bottom"/>
                  <w:hideMark/>
                </w:tcPr>
                <w:p w14:paraId="4A84F976"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9.92</w:t>
                  </w:r>
                </w:p>
              </w:tc>
              <w:tc>
                <w:tcPr>
                  <w:tcW w:w="1134" w:type="dxa"/>
                  <w:tcBorders>
                    <w:top w:val="nil"/>
                    <w:left w:val="nil"/>
                    <w:bottom w:val="single" w:sz="4" w:space="0" w:color="auto"/>
                    <w:right w:val="single" w:sz="4" w:space="0" w:color="auto"/>
                  </w:tcBorders>
                  <w:shd w:val="clear" w:color="auto" w:fill="auto"/>
                  <w:noWrap/>
                  <w:vAlign w:val="bottom"/>
                  <w:hideMark/>
                </w:tcPr>
                <w:p w14:paraId="6A62F04B"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90 673.12</w:t>
                  </w:r>
                </w:p>
              </w:tc>
              <w:tc>
                <w:tcPr>
                  <w:tcW w:w="709" w:type="dxa"/>
                  <w:tcBorders>
                    <w:top w:val="nil"/>
                    <w:left w:val="nil"/>
                    <w:bottom w:val="single" w:sz="4" w:space="0" w:color="auto"/>
                    <w:right w:val="single" w:sz="4" w:space="0" w:color="auto"/>
                  </w:tcBorders>
                  <w:shd w:val="clear" w:color="auto" w:fill="auto"/>
                  <w:vAlign w:val="bottom"/>
                  <w:hideMark/>
                </w:tcPr>
                <w:p w14:paraId="70A95193"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95</w:t>
                  </w:r>
                </w:p>
              </w:tc>
              <w:tc>
                <w:tcPr>
                  <w:tcW w:w="850" w:type="dxa"/>
                  <w:tcBorders>
                    <w:top w:val="nil"/>
                    <w:left w:val="nil"/>
                    <w:bottom w:val="single" w:sz="4" w:space="0" w:color="auto"/>
                    <w:right w:val="single" w:sz="4" w:space="0" w:color="auto"/>
                  </w:tcBorders>
                  <w:shd w:val="clear" w:color="auto" w:fill="auto"/>
                  <w:noWrap/>
                  <w:vAlign w:val="bottom"/>
                  <w:hideMark/>
                </w:tcPr>
                <w:p w14:paraId="2AAB568F"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96.2</w:t>
                  </w:r>
                </w:p>
              </w:tc>
              <w:tc>
                <w:tcPr>
                  <w:tcW w:w="1134" w:type="dxa"/>
                  <w:tcBorders>
                    <w:top w:val="nil"/>
                    <w:left w:val="nil"/>
                    <w:bottom w:val="single" w:sz="4" w:space="0" w:color="auto"/>
                    <w:right w:val="single" w:sz="4" w:space="0" w:color="auto"/>
                  </w:tcBorders>
                  <w:shd w:val="clear" w:color="auto" w:fill="auto"/>
                  <w:noWrap/>
                  <w:vAlign w:val="bottom"/>
                  <w:hideMark/>
                </w:tcPr>
                <w:p w14:paraId="0A2483FE"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78 298.56</w:t>
                  </w:r>
                </w:p>
              </w:tc>
              <w:tc>
                <w:tcPr>
                  <w:tcW w:w="709" w:type="dxa"/>
                  <w:tcBorders>
                    <w:top w:val="nil"/>
                    <w:left w:val="nil"/>
                    <w:bottom w:val="single" w:sz="4" w:space="0" w:color="auto"/>
                    <w:right w:val="single" w:sz="4" w:space="0" w:color="auto"/>
                  </w:tcBorders>
                  <w:shd w:val="clear" w:color="auto" w:fill="auto"/>
                  <w:vAlign w:val="bottom"/>
                  <w:hideMark/>
                </w:tcPr>
                <w:p w14:paraId="35E86B29"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92</w:t>
                  </w:r>
                </w:p>
              </w:tc>
              <w:tc>
                <w:tcPr>
                  <w:tcW w:w="782" w:type="dxa"/>
                  <w:tcBorders>
                    <w:top w:val="nil"/>
                    <w:left w:val="nil"/>
                    <w:bottom w:val="single" w:sz="4" w:space="0" w:color="auto"/>
                    <w:right w:val="single" w:sz="4" w:space="0" w:color="auto"/>
                  </w:tcBorders>
                  <w:shd w:val="clear" w:color="auto" w:fill="auto"/>
                  <w:noWrap/>
                  <w:vAlign w:val="bottom"/>
                  <w:hideMark/>
                </w:tcPr>
                <w:p w14:paraId="3063CD1A"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85.8</w:t>
                  </w:r>
                </w:p>
              </w:tc>
            </w:tr>
            <w:tr w:rsidR="00E86D80" w:rsidRPr="00E86D80" w14:paraId="4C1D74C9" w14:textId="77777777" w:rsidTr="00F57DC8">
              <w:trPr>
                <w:trHeight w:val="1324"/>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09259DC2" w14:textId="77777777" w:rsidR="00226C86" w:rsidRPr="00E86D80" w:rsidRDefault="00226C86" w:rsidP="00226C86">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Personas pastāvīgas funkcionēšanas iemaņu apguve institūcijā ar diennakts uzturēšanos  atkārtotiem klientiem (8 diennaktis)</w:t>
                  </w:r>
                </w:p>
              </w:tc>
              <w:tc>
                <w:tcPr>
                  <w:tcW w:w="851" w:type="dxa"/>
                  <w:tcBorders>
                    <w:top w:val="nil"/>
                    <w:left w:val="nil"/>
                    <w:bottom w:val="single" w:sz="4" w:space="0" w:color="auto"/>
                    <w:right w:val="single" w:sz="4" w:space="0" w:color="auto"/>
                  </w:tcBorders>
                  <w:shd w:val="clear" w:color="auto" w:fill="auto"/>
                  <w:noWrap/>
                  <w:vAlign w:val="bottom"/>
                  <w:hideMark/>
                </w:tcPr>
                <w:p w14:paraId="0321E356"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90.07</w:t>
                  </w:r>
                </w:p>
              </w:tc>
              <w:tc>
                <w:tcPr>
                  <w:tcW w:w="1134" w:type="dxa"/>
                  <w:tcBorders>
                    <w:top w:val="nil"/>
                    <w:left w:val="nil"/>
                    <w:bottom w:val="single" w:sz="4" w:space="0" w:color="auto"/>
                    <w:right w:val="single" w:sz="4" w:space="0" w:color="auto"/>
                  </w:tcBorders>
                  <w:shd w:val="clear" w:color="auto" w:fill="auto"/>
                  <w:noWrap/>
                  <w:vAlign w:val="bottom"/>
                  <w:hideMark/>
                </w:tcPr>
                <w:p w14:paraId="461B1523"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23 778.48</w:t>
                  </w:r>
                </w:p>
              </w:tc>
              <w:tc>
                <w:tcPr>
                  <w:tcW w:w="709" w:type="dxa"/>
                  <w:tcBorders>
                    <w:top w:val="nil"/>
                    <w:left w:val="nil"/>
                    <w:bottom w:val="single" w:sz="4" w:space="0" w:color="auto"/>
                    <w:right w:val="single" w:sz="4" w:space="0" w:color="auto"/>
                  </w:tcBorders>
                  <w:shd w:val="clear" w:color="auto" w:fill="auto"/>
                  <w:vAlign w:val="bottom"/>
                  <w:hideMark/>
                </w:tcPr>
                <w:p w14:paraId="1806B0B8"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14:paraId="53B63485"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1009BC91"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16 572.88</w:t>
                  </w:r>
                </w:p>
              </w:tc>
              <w:tc>
                <w:tcPr>
                  <w:tcW w:w="709" w:type="dxa"/>
                  <w:tcBorders>
                    <w:top w:val="nil"/>
                    <w:left w:val="nil"/>
                    <w:bottom w:val="single" w:sz="4" w:space="0" w:color="auto"/>
                    <w:right w:val="single" w:sz="4" w:space="0" w:color="auto"/>
                  </w:tcBorders>
                  <w:shd w:val="clear" w:color="auto" w:fill="auto"/>
                  <w:vAlign w:val="bottom"/>
                  <w:hideMark/>
                </w:tcPr>
                <w:p w14:paraId="6093CFE1"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23</w:t>
                  </w:r>
                </w:p>
              </w:tc>
              <w:tc>
                <w:tcPr>
                  <w:tcW w:w="782" w:type="dxa"/>
                  <w:tcBorders>
                    <w:top w:val="nil"/>
                    <w:left w:val="nil"/>
                    <w:bottom w:val="single" w:sz="4" w:space="0" w:color="auto"/>
                    <w:right w:val="single" w:sz="4" w:space="0" w:color="auto"/>
                  </w:tcBorders>
                  <w:shd w:val="clear" w:color="auto" w:fill="auto"/>
                  <w:noWrap/>
                  <w:vAlign w:val="bottom"/>
                  <w:hideMark/>
                </w:tcPr>
                <w:p w14:paraId="219AD656"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8.0</w:t>
                  </w:r>
                </w:p>
              </w:tc>
            </w:tr>
            <w:tr w:rsidR="00E86D80" w:rsidRPr="00E86D80" w14:paraId="5C1FCE12" w14:textId="77777777" w:rsidTr="00F57DC8">
              <w:trPr>
                <w:trHeight w:val="1324"/>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2116312B" w14:textId="77777777" w:rsidR="00226C86" w:rsidRPr="00E86D80" w:rsidRDefault="00226C86" w:rsidP="00226C86">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Personas pastāvīgas funkcionēšanas iemaņu apguve institūcijā bez diennakts uzturēšanās un dzīvesvietā atkārtotiem klientiem (līdz 50 stundām)</w:t>
                  </w:r>
                </w:p>
              </w:tc>
              <w:tc>
                <w:tcPr>
                  <w:tcW w:w="851" w:type="dxa"/>
                  <w:tcBorders>
                    <w:top w:val="nil"/>
                    <w:left w:val="nil"/>
                    <w:bottom w:val="single" w:sz="4" w:space="0" w:color="auto"/>
                    <w:right w:val="single" w:sz="4" w:space="0" w:color="auto"/>
                  </w:tcBorders>
                  <w:shd w:val="clear" w:color="auto" w:fill="auto"/>
                  <w:noWrap/>
                  <w:vAlign w:val="bottom"/>
                  <w:hideMark/>
                </w:tcPr>
                <w:p w14:paraId="6B68F28B"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13.70</w:t>
                  </w:r>
                </w:p>
              </w:tc>
              <w:tc>
                <w:tcPr>
                  <w:tcW w:w="1134" w:type="dxa"/>
                  <w:tcBorders>
                    <w:top w:val="nil"/>
                    <w:left w:val="nil"/>
                    <w:bottom w:val="single" w:sz="4" w:space="0" w:color="auto"/>
                    <w:right w:val="single" w:sz="4" w:space="0" w:color="auto"/>
                  </w:tcBorders>
                  <w:shd w:val="clear" w:color="auto" w:fill="auto"/>
                  <w:noWrap/>
                  <w:vAlign w:val="bottom"/>
                  <w:hideMark/>
                </w:tcPr>
                <w:p w14:paraId="342DB9FB"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171 489.61</w:t>
                  </w:r>
                </w:p>
              </w:tc>
              <w:tc>
                <w:tcPr>
                  <w:tcW w:w="709" w:type="dxa"/>
                  <w:tcBorders>
                    <w:top w:val="nil"/>
                    <w:left w:val="nil"/>
                    <w:bottom w:val="single" w:sz="4" w:space="0" w:color="auto"/>
                    <w:right w:val="single" w:sz="4" w:space="0" w:color="auto"/>
                  </w:tcBorders>
                  <w:shd w:val="clear" w:color="auto" w:fill="auto"/>
                  <w:vAlign w:val="bottom"/>
                  <w:hideMark/>
                </w:tcPr>
                <w:p w14:paraId="594492D8"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243</w:t>
                  </w:r>
                </w:p>
              </w:tc>
              <w:tc>
                <w:tcPr>
                  <w:tcW w:w="850" w:type="dxa"/>
                  <w:tcBorders>
                    <w:top w:val="nil"/>
                    <w:left w:val="nil"/>
                    <w:bottom w:val="single" w:sz="4" w:space="0" w:color="auto"/>
                    <w:right w:val="single" w:sz="4" w:space="0" w:color="auto"/>
                  </w:tcBorders>
                  <w:shd w:val="clear" w:color="auto" w:fill="auto"/>
                  <w:noWrap/>
                  <w:vAlign w:val="bottom"/>
                  <w:hideMark/>
                </w:tcPr>
                <w:p w14:paraId="36C25F4E"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51.5</w:t>
                  </w:r>
                </w:p>
              </w:tc>
              <w:tc>
                <w:tcPr>
                  <w:tcW w:w="1134" w:type="dxa"/>
                  <w:tcBorders>
                    <w:top w:val="nil"/>
                    <w:left w:val="nil"/>
                    <w:bottom w:val="single" w:sz="4" w:space="0" w:color="auto"/>
                    <w:right w:val="single" w:sz="4" w:space="0" w:color="auto"/>
                  </w:tcBorders>
                  <w:shd w:val="clear" w:color="auto" w:fill="auto"/>
                  <w:noWrap/>
                  <w:vAlign w:val="bottom"/>
                  <w:hideMark/>
                </w:tcPr>
                <w:p w14:paraId="59CF1052" w14:textId="77777777" w:rsidR="00226C86" w:rsidRPr="00E86D80" w:rsidRDefault="00226C86" w:rsidP="00226C86">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167 126.30</w:t>
                  </w:r>
                </w:p>
              </w:tc>
              <w:tc>
                <w:tcPr>
                  <w:tcW w:w="709" w:type="dxa"/>
                  <w:tcBorders>
                    <w:top w:val="nil"/>
                    <w:left w:val="nil"/>
                    <w:bottom w:val="single" w:sz="4" w:space="0" w:color="auto"/>
                    <w:right w:val="single" w:sz="4" w:space="0" w:color="auto"/>
                  </w:tcBorders>
                  <w:shd w:val="clear" w:color="auto" w:fill="auto"/>
                  <w:vAlign w:val="bottom"/>
                  <w:hideMark/>
                </w:tcPr>
                <w:p w14:paraId="77B20396"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331</w:t>
                  </w:r>
                </w:p>
              </w:tc>
              <w:tc>
                <w:tcPr>
                  <w:tcW w:w="782" w:type="dxa"/>
                  <w:tcBorders>
                    <w:top w:val="nil"/>
                    <w:left w:val="nil"/>
                    <w:bottom w:val="single" w:sz="4" w:space="0" w:color="auto"/>
                    <w:right w:val="single" w:sz="4" w:space="0" w:color="auto"/>
                  </w:tcBorders>
                  <w:shd w:val="clear" w:color="auto" w:fill="auto"/>
                  <w:noWrap/>
                  <w:vAlign w:val="bottom"/>
                  <w:hideMark/>
                </w:tcPr>
                <w:p w14:paraId="03407D9E" w14:textId="77777777" w:rsidR="00226C86" w:rsidRPr="00E86D80" w:rsidRDefault="00226C86" w:rsidP="00226C86">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36.9</w:t>
                  </w:r>
                </w:p>
              </w:tc>
            </w:tr>
            <w:tr w:rsidR="00E86D80" w:rsidRPr="00E86D80" w14:paraId="5D4E5145" w14:textId="77777777" w:rsidTr="00F57DC8">
              <w:trPr>
                <w:trHeight w:val="296"/>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4B3160CE" w14:textId="77777777" w:rsidR="00226C86" w:rsidRPr="00E86D80" w:rsidRDefault="00226C86" w:rsidP="00226C86">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Rehabilitācija kopā</w:t>
                  </w:r>
                </w:p>
              </w:tc>
              <w:tc>
                <w:tcPr>
                  <w:tcW w:w="851" w:type="dxa"/>
                  <w:tcBorders>
                    <w:top w:val="nil"/>
                    <w:left w:val="nil"/>
                    <w:bottom w:val="single" w:sz="4" w:space="0" w:color="auto"/>
                    <w:right w:val="single" w:sz="4" w:space="0" w:color="auto"/>
                  </w:tcBorders>
                  <w:shd w:val="clear" w:color="auto" w:fill="auto"/>
                  <w:noWrap/>
                  <w:vAlign w:val="bottom"/>
                  <w:hideMark/>
                </w:tcPr>
                <w:p w14:paraId="405BAEA1" w14:textId="77777777" w:rsidR="00226C86" w:rsidRPr="00E86D80" w:rsidRDefault="00226C86" w:rsidP="00226C86">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14:paraId="184730A1" w14:textId="77777777" w:rsidR="00226C86" w:rsidRPr="00E86D80" w:rsidRDefault="00226C86" w:rsidP="00226C86">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351 676.00</w:t>
                  </w:r>
                </w:p>
              </w:tc>
              <w:tc>
                <w:tcPr>
                  <w:tcW w:w="709" w:type="dxa"/>
                  <w:tcBorders>
                    <w:top w:val="nil"/>
                    <w:left w:val="nil"/>
                    <w:bottom w:val="single" w:sz="4" w:space="0" w:color="auto"/>
                    <w:right w:val="single" w:sz="4" w:space="0" w:color="auto"/>
                  </w:tcBorders>
                  <w:shd w:val="clear" w:color="auto" w:fill="auto"/>
                  <w:noWrap/>
                  <w:vAlign w:val="bottom"/>
                  <w:hideMark/>
                </w:tcPr>
                <w:p w14:paraId="7E2157AB" w14:textId="77777777" w:rsidR="00226C86" w:rsidRPr="00E86D80" w:rsidRDefault="00226C86" w:rsidP="00226C86">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388</w:t>
                  </w:r>
                </w:p>
              </w:tc>
              <w:tc>
                <w:tcPr>
                  <w:tcW w:w="850" w:type="dxa"/>
                  <w:tcBorders>
                    <w:top w:val="nil"/>
                    <w:left w:val="nil"/>
                    <w:bottom w:val="single" w:sz="4" w:space="0" w:color="auto"/>
                    <w:right w:val="single" w:sz="4" w:space="0" w:color="auto"/>
                  </w:tcBorders>
                  <w:shd w:val="clear" w:color="auto" w:fill="auto"/>
                  <w:noWrap/>
                  <w:vAlign w:val="bottom"/>
                  <w:hideMark/>
                </w:tcPr>
                <w:p w14:paraId="602D2A63" w14:textId="77777777" w:rsidR="00226C86" w:rsidRPr="00E86D80" w:rsidRDefault="00226C86" w:rsidP="00226C86">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14:paraId="3FC00E21" w14:textId="77777777" w:rsidR="00226C86" w:rsidRPr="00E86D80" w:rsidRDefault="00226C86" w:rsidP="00226C86">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341 326.23</w:t>
                  </w:r>
                </w:p>
              </w:tc>
              <w:tc>
                <w:tcPr>
                  <w:tcW w:w="709" w:type="dxa"/>
                  <w:tcBorders>
                    <w:top w:val="nil"/>
                    <w:left w:val="nil"/>
                    <w:bottom w:val="single" w:sz="4" w:space="0" w:color="auto"/>
                    <w:right w:val="single" w:sz="4" w:space="0" w:color="auto"/>
                  </w:tcBorders>
                  <w:shd w:val="clear" w:color="auto" w:fill="auto"/>
                  <w:noWrap/>
                  <w:vAlign w:val="bottom"/>
                  <w:hideMark/>
                </w:tcPr>
                <w:p w14:paraId="45EACC9F" w14:textId="77777777" w:rsidR="00226C86" w:rsidRPr="00E86D80" w:rsidRDefault="00226C86" w:rsidP="00226C86">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479</w:t>
                  </w:r>
                </w:p>
              </w:tc>
              <w:tc>
                <w:tcPr>
                  <w:tcW w:w="782" w:type="dxa"/>
                  <w:tcBorders>
                    <w:top w:val="nil"/>
                    <w:left w:val="nil"/>
                    <w:bottom w:val="single" w:sz="4" w:space="0" w:color="auto"/>
                    <w:right w:val="single" w:sz="4" w:space="0" w:color="auto"/>
                  </w:tcBorders>
                  <w:shd w:val="clear" w:color="auto" w:fill="auto"/>
                  <w:noWrap/>
                  <w:vAlign w:val="bottom"/>
                  <w:hideMark/>
                </w:tcPr>
                <w:p w14:paraId="5BB8D849" w14:textId="77777777" w:rsidR="00226C86" w:rsidRPr="00E86D80" w:rsidRDefault="00226C86" w:rsidP="00226C86">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bl>
          <w:p w14:paraId="70EAAA07" w14:textId="14C45975" w:rsidR="00226C86" w:rsidRPr="00E86D80" w:rsidRDefault="00355873" w:rsidP="00226C86">
            <w:pPr>
              <w:spacing w:after="0" w:line="240" w:lineRule="auto"/>
              <w:rPr>
                <w:rFonts w:ascii="Times New Roman" w:hAnsi="Times New Roman"/>
                <w:i/>
                <w:sz w:val="20"/>
                <w:szCs w:val="20"/>
              </w:rPr>
            </w:pPr>
            <w:r w:rsidRPr="00E86D80">
              <w:rPr>
                <w:rFonts w:ascii="Times New Roman" w:hAnsi="Times New Roman"/>
                <w:i/>
                <w:sz w:val="20"/>
                <w:szCs w:val="20"/>
              </w:rPr>
              <w:t>*unikālais klientu skaits.</w:t>
            </w:r>
          </w:p>
          <w:p w14:paraId="2032D7CD" w14:textId="29D90F74" w:rsidR="00355873" w:rsidRPr="00E86D80" w:rsidRDefault="00226C86" w:rsidP="00B6570F">
            <w:pPr>
              <w:spacing w:after="0" w:line="240" w:lineRule="auto"/>
              <w:jc w:val="both"/>
              <w:rPr>
                <w:rFonts w:ascii="Times New Roman" w:hAnsi="Times New Roman"/>
                <w:sz w:val="24"/>
                <w:szCs w:val="24"/>
              </w:rPr>
            </w:pPr>
            <w:r w:rsidRPr="00E86D80">
              <w:rPr>
                <w:rFonts w:ascii="Times New Roman" w:hAnsi="Times New Roman"/>
                <w:sz w:val="24"/>
                <w:szCs w:val="24"/>
              </w:rPr>
              <w:t>Atbilstoši 2019. gada 8 mēnešu faktiskajai pakalpojumu izpildei, pakalpojumus saņēmušas 479 personas (personu skaits, kas pieprasījušas pakalpojumu uz 01.0</w:t>
            </w:r>
            <w:r w:rsidR="00041116" w:rsidRPr="00E86D80">
              <w:rPr>
                <w:rFonts w:ascii="Times New Roman" w:hAnsi="Times New Roman"/>
                <w:sz w:val="24"/>
                <w:szCs w:val="24"/>
              </w:rPr>
              <w:t>9</w:t>
            </w:r>
            <w:r w:rsidRPr="00E86D80">
              <w:rPr>
                <w:rFonts w:ascii="Times New Roman" w:hAnsi="Times New Roman"/>
                <w:sz w:val="24"/>
                <w:szCs w:val="24"/>
              </w:rPr>
              <w:t xml:space="preserve">.2019. – </w:t>
            </w:r>
            <w:r w:rsidR="00041116" w:rsidRPr="00E86D80">
              <w:rPr>
                <w:rFonts w:ascii="Times New Roman" w:hAnsi="Times New Roman"/>
                <w:sz w:val="24"/>
                <w:szCs w:val="24"/>
              </w:rPr>
              <w:t>519</w:t>
            </w:r>
            <w:r w:rsidRPr="00E86D80">
              <w:rPr>
                <w:rFonts w:ascii="Times New Roman" w:hAnsi="Times New Roman"/>
                <w:sz w:val="24"/>
                <w:szCs w:val="24"/>
              </w:rPr>
              <w:t xml:space="preserve">) un izlietoti valsts budžeta līdzekļi 341 326.23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apmērā</w:t>
            </w:r>
            <w:r w:rsidR="00BE0382" w:rsidRPr="00E86D80">
              <w:rPr>
                <w:rFonts w:ascii="Times New Roman" w:hAnsi="Times New Roman"/>
                <w:sz w:val="24"/>
                <w:szCs w:val="24"/>
              </w:rPr>
              <w:t xml:space="preserve"> (97% no pakalpojumiem pieejamā valsts budžeta finansējuma)</w:t>
            </w:r>
            <w:r w:rsidRPr="00E86D80">
              <w:rPr>
                <w:rFonts w:ascii="Times New Roman" w:hAnsi="Times New Roman"/>
                <w:sz w:val="24"/>
                <w:szCs w:val="24"/>
              </w:rPr>
              <w:t xml:space="preserve">. </w:t>
            </w:r>
            <w:r w:rsidR="00BE0382" w:rsidRPr="00E86D80">
              <w:rPr>
                <w:rFonts w:ascii="Times New Roman" w:hAnsi="Times New Roman"/>
                <w:sz w:val="24"/>
                <w:szCs w:val="24"/>
              </w:rPr>
              <w:t>L</w:t>
            </w:r>
            <w:r w:rsidRPr="00E86D80">
              <w:rPr>
                <w:rFonts w:ascii="Times New Roman" w:hAnsi="Times New Roman"/>
                <w:sz w:val="24"/>
                <w:szCs w:val="24"/>
              </w:rPr>
              <w:t>ai nodrošinātu pakalpojuma pieejamību, ņemot vērā Latvijas neredzīgo biedrības kapacitāti, precizēts 2019. gada plāns, skat. 7.tabulu.</w:t>
            </w:r>
          </w:p>
          <w:p w14:paraId="7B076B36" w14:textId="659BF64F" w:rsidR="00355873" w:rsidRPr="00E86D80" w:rsidRDefault="00355873" w:rsidP="008A62C5">
            <w:pPr>
              <w:spacing w:after="0" w:line="240" w:lineRule="auto"/>
              <w:jc w:val="right"/>
              <w:rPr>
                <w:rFonts w:ascii="Times New Roman" w:hAnsi="Times New Roman"/>
                <w:i/>
                <w:sz w:val="24"/>
                <w:szCs w:val="24"/>
              </w:rPr>
            </w:pPr>
            <w:r w:rsidRPr="00E86D80">
              <w:rPr>
                <w:rFonts w:ascii="Times New Roman" w:hAnsi="Times New Roman"/>
                <w:i/>
                <w:sz w:val="24"/>
                <w:szCs w:val="24"/>
              </w:rPr>
              <w:t>7.tabula</w:t>
            </w:r>
          </w:p>
          <w:tbl>
            <w:tblPr>
              <w:tblW w:w="9061" w:type="dxa"/>
              <w:tblLayout w:type="fixed"/>
              <w:tblLook w:val="04A0" w:firstRow="1" w:lastRow="0" w:firstColumn="1" w:lastColumn="0" w:noHBand="0" w:noVBand="1"/>
            </w:tblPr>
            <w:tblGrid>
              <w:gridCol w:w="5375"/>
              <w:gridCol w:w="992"/>
              <w:gridCol w:w="1134"/>
              <w:gridCol w:w="709"/>
              <w:gridCol w:w="851"/>
            </w:tblGrid>
            <w:tr w:rsidR="00E86D80" w:rsidRPr="00E86D80" w14:paraId="67826DC9" w14:textId="77777777" w:rsidTr="00355873">
              <w:trPr>
                <w:trHeight w:val="396"/>
              </w:trPr>
              <w:tc>
                <w:tcPr>
                  <w:tcW w:w="53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6A8ED3A" w14:textId="77777777" w:rsidR="00355873" w:rsidRPr="00E86D80" w:rsidRDefault="00355873" w:rsidP="00355873">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xml:space="preserve">Rehabilitācijas pasākumi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9A1B896" w14:textId="3B08AC0B"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h/ dienas cena </w:t>
                  </w:r>
                  <w:proofErr w:type="spellStart"/>
                  <w:r w:rsidR="00D751AA" w:rsidRPr="00E86D80">
                    <w:rPr>
                      <w:rFonts w:ascii="Times New Roman" w:eastAsia="Times New Roman" w:hAnsi="Times New Roman" w:cs="Times New Roman"/>
                      <w:i/>
                      <w:sz w:val="20"/>
                      <w:szCs w:val="20"/>
                    </w:rPr>
                    <w:t>euro</w:t>
                  </w:r>
                  <w:proofErr w:type="spellEnd"/>
                </w:p>
              </w:tc>
              <w:tc>
                <w:tcPr>
                  <w:tcW w:w="26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334F9F"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PRECIZĒTS Plāns 2019</w:t>
                  </w:r>
                </w:p>
              </w:tc>
            </w:tr>
            <w:tr w:rsidR="00E86D80" w:rsidRPr="00E86D80" w14:paraId="3C51B29F" w14:textId="77777777" w:rsidTr="00355873">
              <w:trPr>
                <w:trHeight w:val="1431"/>
              </w:trPr>
              <w:tc>
                <w:tcPr>
                  <w:tcW w:w="5375" w:type="dxa"/>
                  <w:vMerge/>
                  <w:tcBorders>
                    <w:top w:val="single" w:sz="4" w:space="0" w:color="auto"/>
                    <w:left w:val="single" w:sz="4" w:space="0" w:color="auto"/>
                    <w:bottom w:val="single" w:sz="4" w:space="0" w:color="auto"/>
                    <w:right w:val="single" w:sz="4" w:space="0" w:color="auto"/>
                  </w:tcBorders>
                  <w:vAlign w:val="center"/>
                  <w:hideMark/>
                </w:tcPr>
                <w:p w14:paraId="11BAAEDC" w14:textId="77777777" w:rsidR="00355873" w:rsidRPr="00E86D80" w:rsidRDefault="00355873" w:rsidP="00355873">
                  <w:pPr>
                    <w:spacing w:after="0" w:line="240" w:lineRule="auto"/>
                    <w:rPr>
                      <w:rFonts w:ascii="Times New Roman" w:eastAsia="Times New Roman" w:hAnsi="Times New Roman" w:cs="Times New Roman"/>
                      <w:i/>
                      <w:i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D2E48B" w14:textId="77777777" w:rsidR="00355873" w:rsidRPr="00E86D80" w:rsidRDefault="00355873" w:rsidP="00355873">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5296924B"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summa EUR</w:t>
                  </w:r>
                </w:p>
              </w:tc>
              <w:tc>
                <w:tcPr>
                  <w:tcW w:w="709" w:type="dxa"/>
                  <w:tcBorders>
                    <w:top w:val="nil"/>
                    <w:left w:val="nil"/>
                    <w:bottom w:val="single" w:sz="4" w:space="0" w:color="auto"/>
                    <w:right w:val="single" w:sz="4" w:space="0" w:color="auto"/>
                  </w:tcBorders>
                  <w:shd w:val="clear" w:color="auto" w:fill="auto"/>
                  <w:vAlign w:val="bottom"/>
                  <w:hideMark/>
                </w:tcPr>
                <w:p w14:paraId="7577335D"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Saņēmēju skaits*</w:t>
                  </w:r>
                </w:p>
              </w:tc>
              <w:tc>
                <w:tcPr>
                  <w:tcW w:w="851" w:type="dxa"/>
                  <w:tcBorders>
                    <w:top w:val="nil"/>
                    <w:left w:val="nil"/>
                    <w:bottom w:val="single" w:sz="4" w:space="0" w:color="auto"/>
                    <w:right w:val="single" w:sz="4" w:space="0" w:color="auto"/>
                  </w:tcBorders>
                  <w:shd w:val="clear" w:color="auto" w:fill="auto"/>
                  <w:vAlign w:val="bottom"/>
                  <w:hideMark/>
                </w:tcPr>
                <w:p w14:paraId="78FA7B1B"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vidējais h/ dienu skaits uz 1 klientu</w:t>
                  </w:r>
                </w:p>
              </w:tc>
            </w:tr>
            <w:tr w:rsidR="00E86D80" w:rsidRPr="00E86D80" w14:paraId="73A1ED25" w14:textId="77777777" w:rsidTr="00355873">
              <w:trPr>
                <w:trHeight w:val="656"/>
              </w:trPr>
              <w:tc>
                <w:tcPr>
                  <w:tcW w:w="5375" w:type="dxa"/>
                  <w:tcBorders>
                    <w:top w:val="nil"/>
                    <w:left w:val="single" w:sz="4" w:space="0" w:color="auto"/>
                    <w:bottom w:val="single" w:sz="4" w:space="0" w:color="auto"/>
                    <w:right w:val="single" w:sz="4" w:space="0" w:color="auto"/>
                  </w:tcBorders>
                  <w:shd w:val="clear" w:color="auto" w:fill="auto"/>
                  <w:vAlign w:val="center"/>
                  <w:hideMark/>
                </w:tcPr>
                <w:p w14:paraId="253E4253" w14:textId="012259DE" w:rsidR="00355873" w:rsidRPr="00E86D80" w:rsidRDefault="00355873" w:rsidP="00355873">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Personas pastāvīgas funkcionēšanas iemaņu apguve institūcijā ar diennakts uzturēšanos pirmreizējiem klientiem (63 diennaktis)</w:t>
                  </w:r>
                </w:p>
              </w:tc>
              <w:tc>
                <w:tcPr>
                  <w:tcW w:w="992" w:type="dxa"/>
                  <w:tcBorders>
                    <w:top w:val="nil"/>
                    <w:left w:val="nil"/>
                    <w:bottom w:val="single" w:sz="4" w:space="0" w:color="auto"/>
                    <w:right w:val="single" w:sz="4" w:space="0" w:color="auto"/>
                  </w:tcBorders>
                  <w:shd w:val="clear" w:color="auto" w:fill="auto"/>
                  <w:noWrap/>
                  <w:vAlign w:val="bottom"/>
                  <w:hideMark/>
                </w:tcPr>
                <w:p w14:paraId="60832558"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69.77</w:t>
                  </w:r>
                </w:p>
              </w:tc>
              <w:tc>
                <w:tcPr>
                  <w:tcW w:w="1134" w:type="dxa"/>
                  <w:tcBorders>
                    <w:top w:val="nil"/>
                    <w:left w:val="nil"/>
                    <w:bottom w:val="single" w:sz="4" w:space="0" w:color="auto"/>
                    <w:right w:val="single" w:sz="4" w:space="0" w:color="auto"/>
                  </w:tcBorders>
                  <w:shd w:val="clear" w:color="auto" w:fill="auto"/>
                  <w:noWrap/>
                  <w:vAlign w:val="bottom"/>
                  <w:hideMark/>
                </w:tcPr>
                <w:p w14:paraId="223C8DD7" w14:textId="77777777" w:rsidR="00355873" w:rsidRPr="00E86D80" w:rsidRDefault="00355873" w:rsidP="0035587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99 631.56</w:t>
                  </w:r>
                </w:p>
              </w:tc>
              <w:tc>
                <w:tcPr>
                  <w:tcW w:w="709" w:type="dxa"/>
                  <w:tcBorders>
                    <w:top w:val="nil"/>
                    <w:left w:val="nil"/>
                    <w:bottom w:val="single" w:sz="4" w:space="0" w:color="auto"/>
                    <w:right w:val="single" w:sz="4" w:space="0" w:color="auto"/>
                  </w:tcBorders>
                  <w:shd w:val="clear" w:color="auto" w:fill="auto"/>
                  <w:vAlign w:val="bottom"/>
                  <w:hideMark/>
                </w:tcPr>
                <w:p w14:paraId="081A4807"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42</w:t>
                  </w:r>
                </w:p>
              </w:tc>
              <w:tc>
                <w:tcPr>
                  <w:tcW w:w="851" w:type="dxa"/>
                  <w:tcBorders>
                    <w:top w:val="nil"/>
                    <w:left w:val="nil"/>
                    <w:bottom w:val="single" w:sz="4" w:space="0" w:color="auto"/>
                    <w:right w:val="single" w:sz="4" w:space="0" w:color="auto"/>
                  </w:tcBorders>
                  <w:shd w:val="clear" w:color="auto" w:fill="auto"/>
                  <w:noWrap/>
                  <w:vAlign w:val="bottom"/>
                  <w:hideMark/>
                </w:tcPr>
                <w:p w14:paraId="7349DCA0"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34.0</w:t>
                  </w:r>
                </w:p>
              </w:tc>
            </w:tr>
            <w:tr w:rsidR="00E86D80" w:rsidRPr="00E86D80" w14:paraId="733871AF" w14:textId="77777777" w:rsidTr="00355873">
              <w:trPr>
                <w:trHeight w:val="656"/>
              </w:trPr>
              <w:tc>
                <w:tcPr>
                  <w:tcW w:w="5375" w:type="dxa"/>
                  <w:tcBorders>
                    <w:top w:val="nil"/>
                    <w:left w:val="single" w:sz="4" w:space="0" w:color="auto"/>
                    <w:bottom w:val="single" w:sz="4" w:space="0" w:color="auto"/>
                    <w:right w:val="single" w:sz="4" w:space="0" w:color="auto"/>
                  </w:tcBorders>
                  <w:shd w:val="clear" w:color="auto" w:fill="auto"/>
                  <w:vAlign w:val="center"/>
                  <w:hideMark/>
                </w:tcPr>
                <w:p w14:paraId="26138A92" w14:textId="75BD0539" w:rsidR="00355873" w:rsidRPr="00E86D80" w:rsidRDefault="00355873" w:rsidP="00355873">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Personas pastāvīgas funkcionēšanas iemaņu apguve institūcijā bez diennakts uzturēšanās un dzīvesvietā pirmreizējiem klientiem (378 stundas)</w:t>
                  </w:r>
                </w:p>
              </w:tc>
              <w:tc>
                <w:tcPr>
                  <w:tcW w:w="992" w:type="dxa"/>
                  <w:tcBorders>
                    <w:top w:val="nil"/>
                    <w:left w:val="nil"/>
                    <w:bottom w:val="single" w:sz="4" w:space="0" w:color="auto"/>
                    <w:right w:val="single" w:sz="4" w:space="0" w:color="auto"/>
                  </w:tcBorders>
                  <w:shd w:val="clear" w:color="auto" w:fill="auto"/>
                  <w:noWrap/>
                  <w:vAlign w:val="bottom"/>
                  <w:hideMark/>
                </w:tcPr>
                <w:p w14:paraId="56B7CCB1"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9.92</w:t>
                  </w:r>
                </w:p>
              </w:tc>
              <w:tc>
                <w:tcPr>
                  <w:tcW w:w="1134" w:type="dxa"/>
                  <w:tcBorders>
                    <w:top w:val="nil"/>
                    <w:left w:val="nil"/>
                    <w:bottom w:val="single" w:sz="4" w:space="0" w:color="auto"/>
                    <w:right w:val="single" w:sz="4" w:space="0" w:color="auto"/>
                  </w:tcBorders>
                  <w:shd w:val="clear" w:color="auto" w:fill="auto"/>
                  <w:noWrap/>
                  <w:vAlign w:val="bottom"/>
                  <w:hideMark/>
                </w:tcPr>
                <w:p w14:paraId="64349158" w14:textId="77777777" w:rsidR="00355873" w:rsidRPr="00E86D80" w:rsidRDefault="00355873" w:rsidP="0035587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83 804.16</w:t>
                  </w:r>
                </w:p>
              </w:tc>
              <w:tc>
                <w:tcPr>
                  <w:tcW w:w="709" w:type="dxa"/>
                  <w:tcBorders>
                    <w:top w:val="nil"/>
                    <w:left w:val="nil"/>
                    <w:bottom w:val="single" w:sz="4" w:space="0" w:color="auto"/>
                    <w:right w:val="single" w:sz="4" w:space="0" w:color="auto"/>
                  </w:tcBorders>
                  <w:shd w:val="clear" w:color="auto" w:fill="auto"/>
                  <w:vAlign w:val="bottom"/>
                  <w:hideMark/>
                </w:tcPr>
                <w:p w14:paraId="4FB8BE26"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96</w:t>
                  </w:r>
                </w:p>
              </w:tc>
              <w:tc>
                <w:tcPr>
                  <w:tcW w:w="851" w:type="dxa"/>
                  <w:tcBorders>
                    <w:top w:val="nil"/>
                    <w:left w:val="nil"/>
                    <w:bottom w:val="single" w:sz="4" w:space="0" w:color="auto"/>
                    <w:right w:val="single" w:sz="4" w:space="0" w:color="auto"/>
                  </w:tcBorders>
                  <w:shd w:val="clear" w:color="auto" w:fill="auto"/>
                  <w:noWrap/>
                  <w:vAlign w:val="bottom"/>
                  <w:hideMark/>
                </w:tcPr>
                <w:p w14:paraId="7D63A832"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88.0</w:t>
                  </w:r>
                </w:p>
              </w:tc>
            </w:tr>
            <w:tr w:rsidR="00E86D80" w:rsidRPr="00E86D80" w14:paraId="2D027712" w14:textId="77777777" w:rsidTr="00355873">
              <w:trPr>
                <w:trHeight w:val="514"/>
              </w:trPr>
              <w:tc>
                <w:tcPr>
                  <w:tcW w:w="5375" w:type="dxa"/>
                  <w:tcBorders>
                    <w:top w:val="nil"/>
                    <w:left w:val="single" w:sz="4" w:space="0" w:color="auto"/>
                    <w:bottom w:val="single" w:sz="4" w:space="0" w:color="auto"/>
                    <w:right w:val="single" w:sz="4" w:space="0" w:color="auto"/>
                  </w:tcBorders>
                  <w:shd w:val="clear" w:color="auto" w:fill="auto"/>
                  <w:vAlign w:val="center"/>
                  <w:hideMark/>
                </w:tcPr>
                <w:p w14:paraId="576E3997" w14:textId="77777777" w:rsidR="00355873" w:rsidRPr="00E86D80" w:rsidRDefault="00355873" w:rsidP="00355873">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Personas pastāvīgas funkcionēšanas iemaņu apguve institūcijā ar diennakts uzturēšanos  atkārtotiem klientiem (8 diennaktis)</w:t>
                  </w:r>
                </w:p>
              </w:tc>
              <w:tc>
                <w:tcPr>
                  <w:tcW w:w="992" w:type="dxa"/>
                  <w:tcBorders>
                    <w:top w:val="nil"/>
                    <w:left w:val="nil"/>
                    <w:bottom w:val="single" w:sz="4" w:space="0" w:color="auto"/>
                    <w:right w:val="single" w:sz="4" w:space="0" w:color="auto"/>
                  </w:tcBorders>
                  <w:shd w:val="clear" w:color="auto" w:fill="auto"/>
                  <w:noWrap/>
                  <w:vAlign w:val="bottom"/>
                  <w:hideMark/>
                </w:tcPr>
                <w:p w14:paraId="3AA428CD"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90.07</w:t>
                  </w:r>
                </w:p>
              </w:tc>
              <w:tc>
                <w:tcPr>
                  <w:tcW w:w="1134" w:type="dxa"/>
                  <w:tcBorders>
                    <w:top w:val="nil"/>
                    <w:left w:val="nil"/>
                    <w:bottom w:val="single" w:sz="4" w:space="0" w:color="auto"/>
                    <w:right w:val="single" w:sz="4" w:space="0" w:color="auto"/>
                  </w:tcBorders>
                  <w:shd w:val="clear" w:color="auto" w:fill="auto"/>
                  <w:noWrap/>
                  <w:vAlign w:val="bottom"/>
                  <w:hideMark/>
                </w:tcPr>
                <w:p w14:paraId="46BE1D3C" w14:textId="77777777" w:rsidR="00355873" w:rsidRPr="00E86D80" w:rsidRDefault="00355873" w:rsidP="0035587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21 436.66</w:t>
                  </w:r>
                </w:p>
              </w:tc>
              <w:tc>
                <w:tcPr>
                  <w:tcW w:w="709" w:type="dxa"/>
                  <w:tcBorders>
                    <w:top w:val="nil"/>
                    <w:left w:val="nil"/>
                    <w:bottom w:val="single" w:sz="4" w:space="0" w:color="auto"/>
                    <w:right w:val="single" w:sz="4" w:space="0" w:color="auto"/>
                  </w:tcBorders>
                  <w:shd w:val="clear" w:color="auto" w:fill="auto"/>
                  <w:vAlign w:val="bottom"/>
                  <w:hideMark/>
                </w:tcPr>
                <w:p w14:paraId="06745BB2"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28</w:t>
                  </w:r>
                </w:p>
              </w:tc>
              <w:tc>
                <w:tcPr>
                  <w:tcW w:w="851" w:type="dxa"/>
                  <w:tcBorders>
                    <w:top w:val="nil"/>
                    <w:left w:val="nil"/>
                    <w:bottom w:val="single" w:sz="4" w:space="0" w:color="auto"/>
                    <w:right w:val="single" w:sz="4" w:space="0" w:color="auto"/>
                  </w:tcBorders>
                  <w:shd w:val="clear" w:color="auto" w:fill="auto"/>
                  <w:noWrap/>
                  <w:vAlign w:val="bottom"/>
                  <w:hideMark/>
                </w:tcPr>
                <w:p w14:paraId="38EE676C"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8.5</w:t>
                  </w:r>
                </w:p>
              </w:tc>
            </w:tr>
            <w:tr w:rsidR="00E86D80" w:rsidRPr="00E86D80" w14:paraId="3C7CD448" w14:textId="77777777" w:rsidTr="00355873">
              <w:trPr>
                <w:trHeight w:val="691"/>
              </w:trPr>
              <w:tc>
                <w:tcPr>
                  <w:tcW w:w="5375" w:type="dxa"/>
                  <w:tcBorders>
                    <w:top w:val="nil"/>
                    <w:left w:val="single" w:sz="4" w:space="0" w:color="auto"/>
                    <w:bottom w:val="single" w:sz="4" w:space="0" w:color="auto"/>
                    <w:right w:val="single" w:sz="4" w:space="0" w:color="auto"/>
                  </w:tcBorders>
                  <w:shd w:val="clear" w:color="auto" w:fill="auto"/>
                  <w:vAlign w:val="center"/>
                  <w:hideMark/>
                </w:tcPr>
                <w:p w14:paraId="529EC966" w14:textId="77777777" w:rsidR="00355873" w:rsidRPr="00E86D80" w:rsidRDefault="00355873" w:rsidP="00355873">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Personas pastāvīgas funkcionēšanas iemaņu apguve institūcijā bez diennakts uzturēšanās un dzīvesvietā atkārtotiem klientiem (līdz 50 stundām)</w:t>
                  </w:r>
                </w:p>
              </w:tc>
              <w:tc>
                <w:tcPr>
                  <w:tcW w:w="992" w:type="dxa"/>
                  <w:tcBorders>
                    <w:top w:val="nil"/>
                    <w:left w:val="nil"/>
                    <w:bottom w:val="single" w:sz="4" w:space="0" w:color="auto"/>
                    <w:right w:val="single" w:sz="4" w:space="0" w:color="auto"/>
                  </w:tcBorders>
                  <w:shd w:val="clear" w:color="auto" w:fill="auto"/>
                  <w:noWrap/>
                  <w:vAlign w:val="bottom"/>
                  <w:hideMark/>
                </w:tcPr>
                <w:p w14:paraId="30A1426B"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13.70</w:t>
                  </w:r>
                </w:p>
              </w:tc>
              <w:tc>
                <w:tcPr>
                  <w:tcW w:w="1134" w:type="dxa"/>
                  <w:tcBorders>
                    <w:top w:val="nil"/>
                    <w:left w:val="nil"/>
                    <w:bottom w:val="single" w:sz="4" w:space="0" w:color="auto"/>
                    <w:right w:val="single" w:sz="4" w:space="0" w:color="auto"/>
                  </w:tcBorders>
                  <w:shd w:val="clear" w:color="auto" w:fill="auto"/>
                  <w:noWrap/>
                  <w:vAlign w:val="bottom"/>
                  <w:hideMark/>
                </w:tcPr>
                <w:p w14:paraId="357DE015" w14:textId="77777777" w:rsidR="00355873" w:rsidRPr="00E86D80" w:rsidRDefault="00355873" w:rsidP="0035587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192 778.18</w:t>
                  </w:r>
                </w:p>
              </w:tc>
              <w:tc>
                <w:tcPr>
                  <w:tcW w:w="709" w:type="dxa"/>
                  <w:tcBorders>
                    <w:top w:val="nil"/>
                    <w:left w:val="nil"/>
                    <w:bottom w:val="single" w:sz="4" w:space="0" w:color="auto"/>
                    <w:right w:val="single" w:sz="4" w:space="0" w:color="auto"/>
                  </w:tcBorders>
                  <w:shd w:val="clear" w:color="auto" w:fill="auto"/>
                  <w:vAlign w:val="bottom"/>
                  <w:hideMark/>
                </w:tcPr>
                <w:p w14:paraId="390A5DF8"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380</w:t>
                  </w:r>
                </w:p>
              </w:tc>
              <w:tc>
                <w:tcPr>
                  <w:tcW w:w="851" w:type="dxa"/>
                  <w:tcBorders>
                    <w:top w:val="nil"/>
                    <w:left w:val="nil"/>
                    <w:bottom w:val="single" w:sz="4" w:space="0" w:color="auto"/>
                    <w:right w:val="single" w:sz="4" w:space="0" w:color="auto"/>
                  </w:tcBorders>
                  <w:shd w:val="clear" w:color="auto" w:fill="auto"/>
                  <w:noWrap/>
                  <w:vAlign w:val="bottom"/>
                  <w:hideMark/>
                </w:tcPr>
                <w:p w14:paraId="5DC3D2DA" w14:textId="77777777" w:rsidR="00355873" w:rsidRPr="00E86D80" w:rsidRDefault="00355873" w:rsidP="0035587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37.0</w:t>
                  </w:r>
                </w:p>
              </w:tc>
            </w:tr>
            <w:tr w:rsidR="00E86D80" w:rsidRPr="00E86D80" w14:paraId="5F96FACE" w14:textId="77777777" w:rsidTr="00355873">
              <w:trPr>
                <w:trHeight w:val="312"/>
              </w:trPr>
              <w:tc>
                <w:tcPr>
                  <w:tcW w:w="5375" w:type="dxa"/>
                  <w:tcBorders>
                    <w:top w:val="nil"/>
                    <w:left w:val="single" w:sz="4" w:space="0" w:color="auto"/>
                    <w:bottom w:val="single" w:sz="4" w:space="0" w:color="auto"/>
                    <w:right w:val="single" w:sz="4" w:space="0" w:color="auto"/>
                  </w:tcBorders>
                  <w:shd w:val="clear" w:color="auto" w:fill="auto"/>
                  <w:vAlign w:val="center"/>
                  <w:hideMark/>
                </w:tcPr>
                <w:p w14:paraId="1BE894E4" w14:textId="77777777" w:rsidR="00355873" w:rsidRPr="00E86D80" w:rsidRDefault="00355873" w:rsidP="00355873">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Rehabilitācija kopā</w:t>
                  </w:r>
                </w:p>
              </w:tc>
              <w:tc>
                <w:tcPr>
                  <w:tcW w:w="992" w:type="dxa"/>
                  <w:tcBorders>
                    <w:top w:val="nil"/>
                    <w:left w:val="nil"/>
                    <w:bottom w:val="single" w:sz="4" w:space="0" w:color="auto"/>
                    <w:right w:val="single" w:sz="4" w:space="0" w:color="auto"/>
                  </w:tcBorders>
                  <w:shd w:val="clear" w:color="auto" w:fill="auto"/>
                  <w:noWrap/>
                  <w:vAlign w:val="bottom"/>
                  <w:hideMark/>
                </w:tcPr>
                <w:p w14:paraId="44A4B449" w14:textId="77777777" w:rsidR="00355873" w:rsidRPr="00E86D80" w:rsidRDefault="00355873" w:rsidP="0035587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14:paraId="7DA53CF7" w14:textId="77777777" w:rsidR="00355873" w:rsidRPr="00E86D80" w:rsidRDefault="00355873" w:rsidP="00355873">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397 650.56</w:t>
                  </w:r>
                </w:p>
              </w:tc>
              <w:tc>
                <w:tcPr>
                  <w:tcW w:w="709" w:type="dxa"/>
                  <w:tcBorders>
                    <w:top w:val="nil"/>
                    <w:left w:val="nil"/>
                    <w:bottom w:val="single" w:sz="4" w:space="0" w:color="auto"/>
                    <w:right w:val="single" w:sz="4" w:space="0" w:color="auto"/>
                  </w:tcBorders>
                  <w:shd w:val="clear" w:color="auto" w:fill="auto"/>
                  <w:noWrap/>
                  <w:vAlign w:val="bottom"/>
                  <w:hideMark/>
                </w:tcPr>
                <w:p w14:paraId="4720D7E0" w14:textId="77777777" w:rsidR="00355873" w:rsidRPr="00E86D80" w:rsidRDefault="00355873" w:rsidP="0035587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546</w:t>
                  </w:r>
                </w:p>
              </w:tc>
              <w:tc>
                <w:tcPr>
                  <w:tcW w:w="851" w:type="dxa"/>
                  <w:tcBorders>
                    <w:top w:val="nil"/>
                    <w:left w:val="nil"/>
                    <w:bottom w:val="single" w:sz="4" w:space="0" w:color="auto"/>
                    <w:right w:val="single" w:sz="4" w:space="0" w:color="auto"/>
                  </w:tcBorders>
                  <w:shd w:val="clear" w:color="auto" w:fill="auto"/>
                  <w:noWrap/>
                  <w:vAlign w:val="bottom"/>
                  <w:hideMark/>
                </w:tcPr>
                <w:p w14:paraId="520687DD" w14:textId="77777777" w:rsidR="00355873" w:rsidRPr="00E86D80" w:rsidRDefault="00355873" w:rsidP="0035587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r>
          </w:tbl>
          <w:p w14:paraId="6C6C0CC2" w14:textId="72880512" w:rsidR="00662BC6" w:rsidRPr="00E86D80" w:rsidRDefault="00355873" w:rsidP="0066735C">
            <w:pPr>
              <w:spacing w:after="0" w:line="240" w:lineRule="auto"/>
              <w:rPr>
                <w:rFonts w:ascii="Times New Roman" w:hAnsi="Times New Roman"/>
                <w:i/>
                <w:sz w:val="20"/>
                <w:szCs w:val="20"/>
              </w:rPr>
            </w:pPr>
            <w:r w:rsidRPr="00E86D80">
              <w:rPr>
                <w:rFonts w:ascii="Times New Roman" w:hAnsi="Times New Roman"/>
                <w:i/>
                <w:sz w:val="20"/>
                <w:szCs w:val="20"/>
              </w:rPr>
              <w:t>*unikālais klientu skaits.</w:t>
            </w:r>
          </w:p>
          <w:p w14:paraId="16B6C0AC" w14:textId="6E0D312A" w:rsidR="0066735C" w:rsidRPr="00E86D80" w:rsidRDefault="0066735C" w:rsidP="00B6570F">
            <w:pPr>
              <w:spacing w:after="0" w:line="240" w:lineRule="auto"/>
              <w:jc w:val="both"/>
              <w:rPr>
                <w:rFonts w:ascii="Times New Roman" w:hAnsi="Times New Roman"/>
                <w:sz w:val="24"/>
                <w:szCs w:val="24"/>
              </w:rPr>
            </w:pPr>
            <w:r w:rsidRPr="00E86D80">
              <w:rPr>
                <w:rFonts w:ascii="Times New Roman" w:hAnsi="Times New Roman"/>
                <w:sz w:val="24"/>
                <w:szCs w:val="24"/>
              </w:rPr>
              <w:t xml:space="preserve">Atbilstoši precizētajam sociālās rehabilitācijas pakalpojumu plānam personām ar redzes invaliditāti 2019. gadam, rezultatīvais rādītājs palielināms par 158 personām. Plānoto izdevumu palielinājums sociālās rehabilitācijas pakalpojumiem 2019. gadā ir 45 975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w:t>
            </w:r>
            <w:r w:rsidRPr="00E86D80">
              <w:rPr>
                <w:rFonts w:ascii="Times New Roman" w:hAnsi="Times New Roman"/>
                <w:i/>
                <w:sz w:val="24"/>
                <w:szCs w:val="24"/>
              </w:rPr>
              <w:t xml:space="preserve">397 650.56 </w:t>
            </w:r>
            <w:proofErr w:type="spellStart"/>
            <w:r w:rsidR="00D751AA" w:rsidRPr="00E86D80">
              <w:rPr>
                <w:rFonts w:ascii="Times New Roman" w:hAnsi="Times New Roman"/>
                <w:i/>
                <w:sz w:val="24"/>
                <w:szCs w:val="24"/>
              </w:rPr>
              <w:t>euro</w:t>
            </w:r>
            <w:proofErr w:type="spellEnd"/>
            <w:r w:rsidRPr="00E86D80">
              <w:rPr>
                <w:rFonts w:ascii="Times New Roman" w:hAnsi="Times New Roman"/>
                <w:i/>
                <w:sz w:val="24"/>
                <w:szCs w:val="24"/>
              </w:rPr>
              <w:t xml:space="preserve"> (precizēts plāns) </w:t>
            </w:r>
            <w:r w:rsidR="00667A87" w:rsidRPr="00E86D80">
              <w:rPr>
                <w:rFonts w:ascii="Times New Roman" w:hAnsi="Times New Roman"/>
                <w:i/>
                <w:sz w:val="24"/>
                <w:szCs w:val="24"/>
              </w:rPr>
              <w:t>–</w:t>
            </w:r>
            <w:r w:rsidRPr="00E86D80">
              <w:rPr>
                <w:rFonts w:ascii="Times New Roman" w:hAnsi="Times New Roman"/>
                <w:i/>
                <w:sz w:val="24"/>
                <w:szCs w:val="24"/>
              </w:rPr>
              <w:t xml:space="preserve"> </w:t>
            </w:r>
            <w:r w:rsidR="00364DAD" w:rsidRPr="00E86D80">
              <w:rPr>
                <w:rFonts w:ascii="Times New Roman" w:hAnsi="Times New Roman"/>
                <w:i/>
                <w:sz w:val="24"/>
                <w:szCs w:val="24"/>
              </w:rPr>
              <w:t>351 676</w:t>
            </w:r>
            <w:r w:rsidRPr="00E86D80">
              <w:rPr>
                <w:rFonts w:ascii="Times New Roman" w:hAnsi="Times New Roman"/>
                <w:i/>
                <w:sz w:val="24"/>
                <w:szCs w:val="24"/>
              </w:rPr>
              <w:t xml:space="preserve"> </w:t>
            </w:r>
            <w:proofErr w:type="spellStart"/>
            <w:r w:rsidR="00D751AA" w:rsidRPr="00E86D80">
              <w:rPr>
                <w:rFonts w:ascii="Times New Roman" w:hAnsi="Times New Roman"/>
                <w:i/>
                <w:sz w:val="24"/>
                <w:szCs w:val="24"/>
              </w:rPr>
              <w:t>euro</w:t>
            </w:r>
            <w:proofErr w:type="spellEnd"/>
            <w:r w:rsidRPr="00E86D80">
              <w:rPr>
                <w:rFonts w:ascii="Times New Roman" w:hAnsi="Times New Roman"/>
                <w:i/>
                <w:sz w:val="24"/>
                <w:szCs w:val="24"/>
              </w:rPr>
              <w:t xml:space="preserve"> – (plāns)</w:t>
            </w:r>
            <w:r w:rsidRPr="00E86D80">
              <w:rPr>
                <w:rFonts w:ascii="Times New Roman" w:hAnsi="Times New Roman"/>
                <w:sz w:val="24"/>
                <w:szCs w:val="24"/>
              </w:rPr>
              <w:t xml:space="preserve">), izdevumu palielinājums EKK 3000 </w:t>
            </w:r>
            <w:r w:rsidRPr="00E86D80">
              <w:rPr>
                <w:rFonts w:ascii="Times New Roman" w:hAnsi="Times New Roman"/>
                <w:sz w:val="24"/>
                <w:szCs w:val="24"/>
              </w:rPr>
              <w:lastRenderedPageBreak/>
              <w:t xml:space="preserve">“Subsīdijas un dotācijas”.  </w:t>
            </w:r>
          </w:p>
          <w:p w14:paraId="110C438D" w14:textId="7FF11976" w:rsidR="00662BC6" w:rsidRPr="00E86D80" w:rsidRDefault="00662BC6" w:rsidP="00B6570F">
            <w:pPr>
              <w:spacing w:after="0" w:line="240" w:lineRule="auto"/>
              <w:jc w:val="both"/>
              <w:rPr>
                <w:rFonts w:ascii="Times New Roman" w:hAnsi="Times New Roman"/>
                <w:sz w:val="24"/>
                <w:szCs w:val="24"/>
              </w:rPr>
            </w:pPr>
            <w:r w:rsidRPr="00E86D80">
              <w:rPr>
                <w:rFonts w:ascii="Times New Roman" w:hAnsi="Times New Roman"/>
                <w:sz w:val="24"/>
                <w:szCs w:val="24"/>
              </w:rPr>
              <w:t xml:space="preserve">Kopā 2019. gadā sociālās rehabilitācijas pakalpojumiem personām ar redzes un dzirdes invaliditāti nodrošināšanai nepieciešams papildu finansējums 127 025 </w:t>
            </w:r>
            <w:proofErr w:type="spellStart"/>
            <w:r w:rsidR="00D751AA" w:rsidRPr="00E86D80">
              <w:rPr>
                <w:rFonts w:ascii="Times New Roman" w:hAnsi="Times New Roman"/>
                <w:i/>
                <w:sz w:val="24"/>
                <w:szCs w:val="24"/>
              </w:rPr>
              <w:t>euro</w:t>
            </w:r>
            <w:proofErr w:type="spellEnd"/>
            <w:r w:rsidRPr="00E86D80">
              <w:t xml:space="preserve"> </w:t>
            </w:r>
            <w:r w:rsidRPr="00E86D80">
              <w:rPr>
                <w:rFonts w:ascii="Times New Roman" w:hAnsi="Times New Roman"/>
                <w:sz w:val="24"/>
                <w:szCs w:val="24"/>
              </w:rPr>
              <w:t>apmērā EKK 3000 ”Subsīdijas un dotācijas”. Par papildu piešķirto finansējumu tiks nodrošināta papildu 338 personu sociālā rehabilitācija.</w:t>
            </w:r>
          </w:p>
          <w:p w14:paraId="4CD65135" w14:textId="1356731D" w:rsidR="00D54DFD" w:rsidRPr="00E86D80" w:rsidRDefault="00D54DFD" w:rsidP="00921B91">
            <w:pPr>
              <w:spacing w:after="0" w:line="240" w:lineRule="auto"/>
              <w:jc w:val="both"/>
              <w:rPr>
                <w:rFonts w:ascii="Times New Roman" w:hAnsi="Times New Roman"/>
                <w:b/>
                <w:sz w:val="24"/>
                <w:szCs w:val="24"/>
                <w:u w:val="single"/>
              </w:rPr>
            </w:pPr>
          </w:p>
          <w:bookmarkEnd w:id="2"/>
          <w:p w14:paraId="1E08A91A" w14:textId="6E324032" w:rsidR="00A9198B" w:rsidRPr="00E86D80" w:rsidRDefault="00A9198B" w:rsidP="00A9198B">
            <w:pPr>
              <w:spacing w:after="0" w:line="240" w:lineRule="auto"/>
              <w:jc w:val="both"/>
              <w:rPr>
                <w:rFonts w:ascii="Times New Roman" w:hAnsi="Times New Roman"/>
                <w:b/>
                <w:sz w:val="24"/>
                <w:szCs w:val="24"/>
                <w:u w:val="single"/>
              </w:rPr>
            </w:pPr>
            <w:r w:rsidRPr="00E86D80">
              <w:rPr>
                <w:rFonts w:ascii="Times New Roman" w:hAnsi="Times New Roman"/>
                <w:b/>
                <w:sz w:val="24"/>
                <w:szCs w:val="24"/>
                <w:u w:val="single"/>
              </w:rPr>
              <w:t>Valsts sociālās aprūpes centru sniegto pakalpojumu kvalitātes uzlabošanai:</w:t>
            </w:r>
          </w:p>
          <w:p w14:paraId="23DBD750" w14:textId="7D56E771" w:rsidR="00A9198B" w:rsidRPr="00E86D80" w:rsidRDefault="00A9198B" w:rsidP="00A9198B">
            <w:pPr>
              <w:spacing w:after="0"/>
              <w:jc w:val="both"/>
              <w:rPr>
                <w:rFonts w:ascii="Times New Roman" w:eastAsia="Times New Roman" w:hAnsi="Times New Roman" w:cs="Times New Roman"/>
                <w:b/>
                <w:sz w:val="24"/>
                <w:szCs w:val="24"/>
              </w:rPr>
            </w:pPr>
            <w:r w:rsidRPr="00E86D80">
              <w:rPr>
                <w:rFonts w:ascii="Times New Roman" w:eastAsia="Times New Roman" w:hAnsi="Times New Roman" w:cs="Times New Roman"/>
                <w:b/>
                <w:i/>
                <w:sz w:val="24"/>
                <w:szCs w:val="24"/>
                <w:u w:val="single"/>
              </w:rPr>
              <w:t>Valsts sociālās aprūpes centru infrastruktūras sakārtošanai</w:t>
            </w:r>
            <w:r w:rsidR="005E54CD" w:rsidRPr="00E86D80">
              <w:rPr>
                <w:rFonts w:ascii="Times New Roman" w:eastAsia="Times New Roman" w:hAnsi="Times New Roman" w:cs="Times New Roman"/>
                <w:b/>
                <w:i/>
                <w:sz w:val="24"/>
                <w:szCs w:val="24"/>
                <w:u w:val="single"/>
              </w:rPr>
              <w:t xml:space="preserve"> un materiāltehniskās bāzes atjaunošanai</w:t>
            </w:r>
            <w:r w:rsidRPr="00E86D80">
              <w:rPr>
                <w:rFonts w:ascii="Times New Roman" w:eastAsia="Times New Roman" w:hAnsi="Times New Roman" w:cs="Times New Roman"/>
                <w:b/>
                <w:i/>
                <w:sz w:val="24"/>
                <w:szCs w:val="24"/>
                <w:u w:val="single"/>
              </w:rPr>
              <w:t xml:space="preserve"> un sniegtā pakalpojuma uzlabošanai</w:t>
            </w:r>
            <w:r w:rsidRPr="00E86D80">
              <w:rPr>
                <w:rFonts w:ascii="Times New Roman" w:eastAsia="Times New Roman" w:hAnsi="Times New Roman" w:cs="Times New Roman"/>
                <w:b/>
                <w:sz w:val="24"/>
                <w:szCs w:val="24"/>
              </w:rPr>
              <w:t xml:space="preserve"> </w:t>
            </w:r>
            <w:r w:rsidR="001804A2" w:rsidRPr="00E86D80">
              <w:rPr>
                <w:rFonts w:ascii="Times New Roman" w:eastAsia="Times New Roman" w:hAnsi="Times New Roman" w:cs="Times New Roman"/>
                <w:b/>
                <w:sz w:val="24"/>
                <w:szCs w:val="24"/>
              </w:rPr>
              <w:t>1</w:t>
            </w:r>
            <w:r w:rsidR="009E01CE" w:rsidRPr="00E86D80">
              <w:rPr>
                <w:rFonts w:ascii="Times New Roman" w:eastAsia="Times New Roman" w:hAnsi="Times New Roman" w:cs="Times New Roman"/>
                <w:b/>
                <w:sz w:val="24"/>
                <w:szCs w:val="24"/>
              </w:rPr>
              <w:t> 292 368</w:t>
            </w:r>
            <w:r w:rsidRPr="00E86D80">
              <w:rPr>
                <w:rFonts w:ascii="Times New Roman" w:eastAsia="Times New Roman" w:hAnsi="Times New Roman" w:cs="Times New Roman"/>
                <w:b/>
                <w:sz w:val="24"/>
                <w:szCs w:val="24"/>
              </w:rPr>
              <w:t xml:space="preserve"> </w:t>
            </w:r>
            <w:proofErr w:type="spellStart"/>
            <w:r w:rsidR="00D751AA" w:rsidRPr="00E86D80">
              <w:rPr>
                <w:rFonts w:ascii="Times New Roman" w:eastAsia="Times New Roman" w:hAnsi="Times New Roman" w:cs="Times New Roman"/>
                <w:b/>
                <w:i/>
                <w:sz w:val="24"/>
                <w:szCs w:val="24"/>
              </w:rPr>
              <w:t>euro</w:t>
            </w:r>
            <w:proofErr w:type="spellEnd"/>
            <w:r w:rsidRPr="00E86D80">
              <w:rPr>
                <w:rFonts w:ascii="Times New Roman" w:eastAsia="Times New Roman" w:hAnsi="Times New Roman" w:cs="Times New Roman"/>
                <w:sz w:val="24"/>
                <w:szCs w:val="24"/>
              </w:rPr>
              <w:t>, tai skaitā:</w:t>
            </w:r>
          </w:p>
          <w:p w14:paraId="385B9895" w14:textId="4E4B62FC" w:rsidR="005E54CD" w:rsidRPr="00E86D80" w:rsidRDefault="00C532C8" w:rsidP="005E54CD">
            <w:pPr>
              <w:pStyle w:val="ListParagraph"/>
              <w:numPr>
                <w:ilvl w:val="0"/>
                <w:numId w:val="7"/>
              </w:numPr>
              <w:spacing w:after="0" w:line="240" w:lineRule="auto"/>
              <w:jc w:val="both"/>
              <w:rPr>
                <w:rFonts w:ascii="Times New Roman" w:hAnsi="Times New Roman"/>
                <w:b/>
                <w:sz w:val="24"/>
                <w:szCs w:val="24"/>
              </w:rPr>
            </w:pPr>
            <w:r w:rsidRPr="00E86D80">
              <w:rPr>
                <w:rFonts w:ascii="Times New Roman" w:hAnsi="Times New Roman"/>
                <w:b/>
                <w:sz w:val="24"/>
                <w:szCs w:val="24"/>
              </w:rPr>
              <w:t>394 736</w:t>
            </w:r>
            <w:r w:rsidR="005E54CD" w:rsidRPr="00E86D80">
              <w:rPr>
                <w:rFonts w:ascii="Times New Roman" w:hAnsi="Times New Roman"/>
                <w:b/>
                <w:sz w:val="24"/>
                <w:szCs w:val="24"/>
              </w:rPr>
              <w:t xml:space="preserve"> </w:t>
            </w:r>
            <w:proofErr w:type="spellStart"/>
            <w:r w:rsidR="00D751AA" w:rsidRPr="00E86D80">
              <w:rPr>
                <w:rFonts w:ascii="Times New Roman" w:hAnsi="Times New Roman"/>
                <w:b/>
                <w:i/>
                <w:sz w:val="24"/>
                <w:szCs w:val="24"/>
              </w:rPr>
              <w:t>euro</w:t>
            </w:r>
            <w:proofErr w:type="spellEnd"/>
            <w:r w:rsidR="005E54CD" w:rsidRPr="00E86D80">
              <w:rPr>
                <w:rFonts w:ascii="Times New Roman" w:hAnsi="Times New Roman"/>
                <w:b/>
                <w:i/>
                <w:sz w:val="24"/>
                <w:szCs w:val="24"/>
              </w:rPr>
              <w:t xml:space="preserve"> - </w:t>
            </w:r>
            <w:r w:rsidR="005E54CD" w:rsidRPr="00E86D80">
              <w:rPr>
                <w:rFonts w:ascii="Times New Roman" w:hAnsi="Times New Roman"/>
                <w:sz w:val="24"/>
                <w:szCs w:val="24"/>
              </w:rPr>
              <w:t xml:space="preserve">materiāltehniskās bāzes uzlabošanai un atjaunošanai (klientu </w:t>
            </w:r>
            <w:proofErr w:type="spellStart"/>
            <w:r w:rsidR="006C7AF9" w:rsidRPr="00E86D80">
              <w:rPr>
                <w:rFonts w:ascii="Times New Roman" w:hAnsi="Times New Roman"/>
                <w:sz w:val="24"/>
                <w:szCs w:val="24"/>
              </w:rPr>
              <w:t>guļamzonas</w:t>
            </w:r>
            <w:proofErr w:type="spellEnd"/>
            <w:r w:rsidR="005E54CD" w:rsidRPr="00E86D80">
              <w:rPr>
                <w:rFonts w:ascii="Times New Roman" w:hAnsi="Times New Roman"/>
                <w:sz w:val="24"/>
                <w:szCs w:val="24"/>
              </w:rPr>
              <w:t xml:space="preserve">, </w:t>
            </w:r>
            <w:proofErr w:type="spellStart"/>
            <w:r w:rsidR="005E54CD" w:rsidRPr="00E86D80">
              <w:rPr>
                <w:rFonts w:ascii="Times New Roman" w:hAnsi="Times New Roman"/>
                <w:sz w:val="24"/>
                <w:szCs w:val="24"/>
              </w:rPr>
              <w:t>ēdamzonas</w:t>
            </w:r>
            <w:proofErr w:type="spellEnd"/>
            <w:r w:rsidR="006C7AF9" w:rsidRPr="00E86D80">
              <w:rPr>
                <w:rFonts w:ascii="Times New Roman" w:hAnsi="Times New Roman"/>
                <w:sz w:val="24"/>
                <w:szCs w:val="24"/>
              </w:rPr>
              <w:t xml:space="preserve"> un </w:t>
            </w:r>
            <w:r w:rsidR="005E54CD" w:rsidRPr="00E86D80">
              <w:rPr>
                <w:rFonts w:ascii="Times New Roman" w:hAnsi="Times New Roman"/>
                <w:sz w:val="24"/>
                <w:szCs w:val="24"/>
              </w:rPr>
              <w:t>atpūtas telpu mēbeļu iegādei, iekārtu (ierīču) iegādei</w:t>
            </w:r>
            <w:r w:rsidR="006C7AF9" w:rsidRPr="00E86D80">
              <w:rPr>
                <w:rFonts w:ascii="Times New Roman" w:hAnsi="Times New Roman"/>
                <w:sz w:val="24"/>
                <w:szCs w:val="24"/>
              </w:rPr>
              <w:t xml:space="preserve">, pacelšanas mehānismu (elektrisko pacēlāju </w:t>
            </w:r>
            <w:r w:rsidR="00AD6955" w:rsidRPr="00E86D80">
              <w:rPr>
                <w:rFonts w:ascii="Times New Roman" w:hAnsi="Times New Roman"/>
                <w:sz w:val="24"/>
                <w:szCs w:val="24"/>
              </w:rPr>
              <w:t xml:space="preserve">- </w:t>
            </w:r>
            <w:r w:rsidR="006C7AF9" w:rsidRPr="00E86D80">
              <w:rPr>
                <w:rFonts w:ascii="Times New Roman" w:hAnsi="Times New Roman"/>
                <w:sz w:val="24"/>
                <w:szCs w:val="24"/>
              </w:rPr>
              <w:t>personu ar invaliditāti</w:t>
            </w:r>
            <w:r w:rsidR="00AD6955" w:rsidRPr="00E86D80">
              <w:rPr>
                <w:rFonts w:ascii="Times New Roman" w:hAnsi="Times New Roman"/>
                <w:sz w:val="24"/>
                <w:szCs w:val="24"/>
              </w:rPr>
              <w:t xml:space="preserve"> pārvietošanai</w:t>
            </w:r>
            <w:r w:rsidR="006C7AF9" w:rsidRPr="00E86D80">
              <w:rPr>
                <w:rFonts w:ascii="Times New Roman" w:hAnsi="Times New Roman"/>
                <w:sz w:val="24"/>
                <w:szCs w:val="24"/>
              </w:rPr>
              <w:t>) iegādei</w:t>
            </w:r>
            <w:r w:rsidR="005E54CD" w:rsidRPr="00E86D80">
              <w:rPr>
                <w:rFonts w:ascii="Times New Roman" w:hAnsi="Times New Roman"/>
                <w:sz w:val="24"/>
                <w:szCs w:val="24"/>
              </w:rPr>
              <w:t xml:space="preserve"> </w:t>
            </w:r>
            <w:r w:rsidR="006C7AF9" w:rsidRPr="00E86D80">
              <w:rPr>
                <w:rFonts w:ascii="Times New Roman" w:hAnsi="Times New Roman"/>
                <w:sz w:val="24"/>
                <w:szCs w:val="24"/>
              </w:rPr>
              <w:t>kvalitatīva pakalpojuma nodrošināšanai (</w:t>
            </w:r>
            <w:r w:rsidR="005E54CD" w:rsidRPr="00E86D80">
              <w:rPr>
                <w:rFonts w:ascii="Times New Roman" w:hAnsi="Times New Roman"/>
                <w:sz w:val="24"/>
                <w:szCs w:val="24"/>
              </w:rPr>
              <w:t>klientu funkcionalitātes un labsajūtas nodrošināšanai);</w:t>
            </w:r>
          </w:p>
          <w:p w14:paraId="2CF94DB1" w14:textId="3EE93C0B" w:rsidR="005E54CD" w:rsidRPr="00E86D80" w:rsidRDefault="00C532C8" w:rsidP="005E54CD">
            <w:pPr>
              <w:pStyle w:val="ListParagraph"/>
              <w:numPr>
                <w:ilvl w:val="0"/>
                <w:numId w:val="7"/>
              </w:numPr>
              <w:spacing w:after="0" w:line="240" w:lineRule="auto"/>
              <w:jc w:val="both"/>
              <w:rPr>
                <w:rFonts w:ascii="Times New Roman" w:hAnsi="Times New Roman"/>
                <w:b/>
                <w:i/>
                <w:sz w:val="24"/>
                <w:szCs w:val="24"/>
              </w:rPr>
            </w:pPr>
            <w:r w:rsidRPr="00E86D80">
              <w:rPr>
                <w:rFonts w:ascii="Times New Roman" w:hAnsi="Times New Roman"/>
                <w:b/>
                <w:sz w:val="24"/>
                <w:szCs w:val="24"/>
              </w:rPr>
              <w:t>897 632</w:t>
            </w:r>
            <w:r w:rsidR="005E54CD" w:rsidRPr="00E86D80">
              <w:rPr>
                <w:rFonts w:ascii="Times New Roman" w:hAnsi="Times New Roman"/>
                <w:b/>
                <w:sz w:val="24"/>
                <w:szCs w:val="24"/>
              </w:rPr>
              <w:t xml:space="preserve"> </w:t>
            </w:r>
            <w:proofErr w:type="spellStart"/>
            <w:r w:rsidR="00D751AA" w:rsidRPr="00E86D80">
              <w:rPr>
                <w:rFonts w:ascii="Times New Roman" w:hAnsi="Times New Roman"/>
                <w:b/>
                <w:i/>
                <w:sz w:val="24"/>
                <w:szCs w:val="24"/>
              </w:rPr>
              <w:t>euro</w:t>
            </w:r>
            <w:proofErr w:type="spellEnd"/>
            <w:r w:rsidR="005E54CD" w:rsidRPr="00E86D80">
              <w:rPr>
                <w:rFonts w:ascii="Times New Roman" w:hAnsi="Times New Roman"/>
                <w:b/>
                <w:i/>
                <w:sz w:val="24"/>
                <w:szCs w:val="24"/>
              </w:rPr>
              <w:t xml:space="preserve"> </w:t>
            </w:r>
            <w:r w:rsidR="00245890" w:rsidRPr="00E86D80">
              <w:rPr>
                <w:rFonts w:ascii="Times New Roman" w:hAnsi="Times New Roman"/>
                <w:b/>
                <w:i/>
                <w:sz w:val="24"/>
                <w:szCs w:val="24"/>
              </w:rPr>
              <w:t>–</w:t>
            </w:r>
            <w:r w:rsidR="005E54CD" w:rsidRPr="00E86D80">
              <w:rPr>
                <w:rFonts w:ascii="Times New Roman" w:hAnsi="Times New Roman"/>
                <w:b/>
                <w:i/>
                <w:sz w:val="24"/>
                <w:szCs w:val="24"/>
              </w:rPr>
              <w:t xml:space="preserve"> </w:t>
            </w:r>
            <w:r w:rsidR="00245890" w:rsidRPr="00E86D80">
              <w:rPr>
                <w:rFonts w:ascii="Times New Roman" w:hAnsi="Times New Roman"/>
                <w:b/>
                <w:i/>
                <w:sz w:val="24"/>
                <w:szCs w:val="24"/>
              </w:rPr>
              <w:t>infrastruktūras atjaunošanas darbiem (</w:t>
            </w:r>
            <w:r w:rsidR="005E54CD" w:rsidRPr="00E86D80">
              <w:rPr>
                <w:rFonts w:ascii="Times New Roman" w:hAnsi="Times New Roman"/>
                <w:sz w:val="24"/>
                <w:szCs w:val="24"/>
              </w:rPr>
              <w:t>siltummezglu atjaunošanas darbiem Valsts sociālās aprūpes centru ēkās (apkures katlu nomaiņai un uzstādīšanai, katlu mājas jumta seguma atjaunošanai)</w:t>
            </w:r>
            <w:r w:rsidR="006C7AF9" w:rsidRPr="00E86D80">
              <w:rPr>
                <w:rFonts w:ascii="Times New Roman" w:hAnsi="Times New Roman"/>
                <w:sz w:val="24"/>
                <w:szCs w:val="24"/>
              </w:rPr>
              <w:t>, bruģakmens seguma atjaunošana</w:t>
            </w:r>
            <w:r w:rsidR="00E6771A" w:rsidRPr="00E86D80">
              <w:rPr>
                <w:rFonts w:ascii="Times New Roman" w:hAnsi="Times New Roman"/>
                <w:sz w:val="24"/>
                <w:szCs w:val="24"/>
              </w:rPr>
              <w:t>i</w:t>
            </w:r>
            <w:r w:rsidR="006C7AF9" w:rsidRPr="00E86D80">
              <w:rPr>
                <w:rFonts w:ascii="Times New Roman" w:hAnsi="Times New Roman"/>
                <w:sz w:val="24"/>
                <w:szCs w:val="24"/>
              </w:rPr>
              <w:t xml:space="preserve"> gājēju celiņiem un laukumiem (vides pieejamības nodrošināšanai), energoefektīva LED apgaismojuma iegāde</w:t>
            </w:r>
            <w:r w:rsidR="00E6771A" w:rsidRPr="00E86D80">
              <w:rPr>
                <w:rFonts w:ascii="Times New Roman" w:hAnsi="Times New Roman"/>
                <w:sz w:val="24"/>
                <w:szCs w:val="24"/>
              </w:rPr>
              <w:t>i, evakuācijas durvju pieslēgšanai ugunsdrošības signalizācijas sistēmai un ugunsdrošības paneļa nomaiņa, klientu istabiņu  u.c. telpu remontiem un sanitāro mezglu atjaunošanai).</w:t>
            </w:r>
          </w:p>
          <w:p w14:paraId="732656AA" w14:textId="77777777" w:rsidR="005E54CD" w:rsidRPr="00E86D80" w:rsidRDefault="005E54CD" w:rsidP="005E54CD">
            <w:pPr>
              <w:spacing w:after="0" w:line="240" w:lineRule="auto"/>
              <w:jc w:val="both"/>
              <w:rPr>
                <w:rFonts w:ascii="Times New Roman" w:hAnsi="Times New Roman"/>
                <w:b/>
                <w:i/>
                <w:sz w:val="24"/>
                <w:szCs w:val="24"/>
                <w:u w:val="single"/>
              </w:rPr>
            </w:pPr>
          </w:p>
          <w:p w14:paraId="20D7B005" w14:textId="4417E9B8" w:rsidR="005E54CD" w:rsidRPr="00E86D80" w:rsidRDefault="005E54CD" w:rsidP="005E54CD">
            <w:pPr>
              <w:spacing w:after="0"/>
              <w:ind w:left="360"/>
              <w:contextualSpacing/>
              <w:jc w:val="both"/>
              <w:rPr>
                <w:rFonts w:ascii="Times New Roman" w:eastAsia="Times New Roman" w:hAnsi="Times New Roman" w:cs="Times New Roman"/>
                <w:sz w:val="24"/>
                <w:szCs w:val="24"/>
              </w:rPr>
            </w:pPr>
            <w:r w:rsidRPr="00E86D80">
              <w:rPr>
                <w:rFonts w:ascii="Times New Roman" w:hAnsi="Times New Roman" w:cs="Times New Roman"/>
                <w:i/>
                <w:sz w:val="24"/>
                <w:szCs w:val="24"/>
              </w:rPr>
              <w:t xml:space="preserve"> (Detalizēta informācija anotācijas 3.pielikumā “Papildus nepieciešamais finansējums Valsts sociālās aprūpes centru </w:t>
            </w:r>
            <w:r w:rsidR="009E01CE" w:rsidRPr="00E86D80">
              <w:rPr>
                <w:rFonts w:ascii="Times New Roman" w:hAnsi="Times New Roman" w:cs="Times New Roman"/>
                <w:i/>
                <w:sz w:val="24"/>
                <w:szCs w:val="24"/>
              </w:rPr>
              <w:t xml:space="preserve">neatliekamu infrastruktūras sakārtošanas pasākumu un </w:t>
            </w:r>
            <w:r w:rsidRPr="00E86D80">
              <w:rPr>
                <w:rFonts w:ascii="Times New Roman" w:hAnsi="Times New Roman" w:cs="Times New Roman"/>
                <w:i/>
                <w:sz w:val="24"/>
                <w:szCs w:val="24"/>
              </w:rPr>
              <w:t>materiāltehniskās bāzes atjaunošana</w:t>
            </w:r>
            <w:r w:rsidR="009E01CE" w:rsidRPr="00E86D80">
              <w:rPr>
                <w:rFonts w:ascii="Times New Roman" w:hAnsi="Times New Roman" w:cs="Times New Roman"/>
                <w:i/>
                <w:sz w:val="24"/>
                <w:szCs w:val="24"/>
              </w:rPr>
              <w:t>s pasākumu izdevumu segšanai”</w:t>
            </w:r>
            <w:r w:rsidRPr="00E86D80">
              <w:rPr>
                <w:rFonts w:ascii="Times New Roman" w:hAnsi="Times New Roman" w:cs="Times New Roman"/>
                <w:i/>
                <w:sz w:val="24"/>
                <w:szCs w:val="24"/>
              </w:rPr>
              <w:t>).</w:t>
            </w:r>
          </w:p>
          <w:p w14:paraId="6450F2A6" w14:textId="6DE5A2DF" w:rsidR="006C113B" w:rsidRPr="00E86D80" w:rsidRDefault="006C113B" w:rsidP="006C113B">
            <w:pPr>
              <w:jc w:val="both"/>
              <w:rPr>
                <w:rFonts w:ascii="Times New Roman" w:eastAsia="Times New Roman" w:hAnsi="Times New Roman" w:cs="Times New Roman"/>
                <w:b/>
                <w:i/>
                <w:sz w:val="24"/>
                <w:szCs w:val="24"/>
                <w:u w:val="single"/>
              </w:rPr>
            </w:pPr>
            <w:r w:rsidRPr="00E86D80">
              <w:rPr>
                <w:rFonts w:ascii="Times New Roman" w:eastAsia="Times New Roman" w:hAnsi="Times New Roman" w:cs="Times New Roman"/>
                <w:b/>
                <w:i/>
                <w:sz w:val="24"/>
                <w:szCs w:val="24"/>
                <w:u w:val="single"/>
              </w:rPr>
              <w:t>Labklājības nozares ēku</w:t>
            </w:r>
            <w:r w:rsidR="004C0400" w:rsidRPr="00E86D80">
              <w:rPr>
                <w:rFonts w:ascii="Times New Roman" w:eastAsia="Times New Roman" w:hAnsi="Times New Roman" w:cs="Times New Roman"/>
                <w:b/>
                <w:i/>
                <w:sz w:val="24"/>
                <w:szCs w:val="24"/>
                <w:u w:val="single"/>
              </w:rPr>
              <w:t>, kurās izvietoti valsts sociālās aprūpes centri</w:t>
            </w:r>
            <w:r w:rsidRPr="00E86D80">
              <w:rPr>
                <w:rFonts w:ascii="Times New Roman" w:eastAsia="Times New Roman" w:hAnsi="Times New Roman" w:cs="Times New Roman"/>
                <w:b/>
                <w:i/>
                <w:sz w:val="24"/>
                <w:szCs w:val="24"/>
                <w:u w:val="single"/>
              </w:rPr>
              <w:t xml:space="preserve"> tehniskās apsekošanas nodrošināšanai  205 000 </w:t>
            </w:r>
            <w:proofErr w:type="spellStart"/>
            <w:r w:rsidR="00D751AA" w:rsidRPr="00E86D80">
              <w:rPr>
                <w:rFonts w:ascii="Times New Roman" w:eastAsia="Times New Roman" w:hAnsi="Times New Roman" w:cs="Times New Roman"/>
                <w:b/>
                <w:i/>
                <w:sz w:val="24"/>
                <w:szCs w:val="24"/>
                <w:u w:val="single"/>
              </w:rPr>
              <w:t>euro</w:t>
            </w:r>
            <w:proofErr w:type="spellEnd"/>
            <w:r w:rsidRPr="00E86D80">
              <w:rPr>
                <w:rFonts w:ascii="Times New Roman" w:eastAsia="Times New Roman" w:hAnsi="Times New Roman" w:cs="Times New Roman"/>
                <w:b/>
                <w:i/>
                <w:sz w:val="24"/>
                <w:szCs w:val="24"/>
                <w:u w:val="single"/>
              </w:rPr>
              <w:t xml:space="preserve"> apmērā:</w:t>
            </w:r>
          </w:p>
          <w:p w14:paraId="1079B395" w14:textId="77777777"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Saskaņā ar 2014. gada 2. septembra Ministru kabineta noteikumiem Nr. 529 “Ēku būvnoteikumi” līdz 2019. gada 30. septembrim īpašniekiem ir jānodrošina visu publisku ēku tehniskā apsekošana. Periodiska tehniskā apsekošana ir nepieciešama, lai ekspluatācijas laikā pārliecinātos par ēkas mehāniskās stiprības un stabilitātes, lietošanas drošības un esošo ugunsdrošības risinājumu atbilstību. Tehniskā apsekošana ir jāveic saskaņā ar Latvijas būvnormatīvu LBN 405-15 “Būvju tehniskā apsekošana”. </w:t>
            </w:r>
          </w:p>
          <w:p w14:paraId="27EB1679" w14:textId="77777777"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Saskaņā ar MK  noteikumu Nr.529 (turpmāk – Ēku būvnoteikumi) 191. punktu, lai ekspluatācijas laikā nodrošinātu publiskas ēkas atbilstību Būvniecības likuma 9. panta otrajā daļā noteiktajām būtiskajām prasībām, ekspluatācijā nodoto otrās un trešās grupas publiskas ēkas īpašniekam ir pienākums veikt ēkas tehnisko apsekošanu ne retāk kā reizi 10 gados. </w:t>
            </w:r>
          </w:p>
          <w:p w14:paraId="00C9F468" w14:textId="77777777"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Savukārt atbilstoši Ēku būvnoteikumu 226. punktam:</w:t>
            </w:r>
          </w:p>
          <w:p w14:paraId="5EB1E217" w14:textId="77777777" w:rsidR="006C113B" w:rsidRPr="00E86D80" w:rsidRDefault="006C113B" w:rsidP="006C113B">
            <w:pPr>
              <w:pStyle w:val="ListParagraph"/>
              <w:spacing w:after="0"/>
              <w:ind w:left="643"/>
              <w:jc w:val="both"/>
              <w:rPr>
                <w:rFonts w:ascii="Times New Roman" w:hAnsi="Times New Roman" w:cs="Times New Roman"/>
                <w:sz w:val="24"/>
                <w:szCs w:val="24"/>
              </w:rPr>
            </w:pPr>
            <w:r w:rsidRPr="00E86D80">
              <w:rPr>
                <w:rFonts w:ascii="Times New Roman" w:hAnsi="Times New Roman" w:cs="Times New Roman"/>
                <w:sz w:val="24"/>
                <w:szCs w:val="24"/>
              </w:rPr>
              <w:t>1) publiskā ēkā, kura nodota ekspluatācijā pirms 2014.gada 1.oktobra, bet ne agrāk kā 2004.gada 1.oktobrī, pirmo vai kārtējo tehnisko apsekošanu veic saskaņā ar šo noteikumu 191. punktu;</w:t>
            </w:r>
          </w:p>
          <w:p w14:paraId="693B81EB" w14:textId="77777777" w:rsidR="006C113B" w:rsidRPr="00E86D80" w:rsidRDefault="006C113B" w:rsidP="006C113B">
            <w:pPr>
              <w:pStyle w:val="ListParagraph"/>
              <w:spacing w:after="0"/>
              <w:ind w:left="643"/>
              <w:jc w:val="both"/>
              <w:rPr>
                <w:rFonts w:ascii="Times New Roman" w:hAnsi="Times New Roman" w:cs="Times New Roman"/>
                <w:sz w:val="24"/>
                <w:szCs w:val="24"/>
              </w:rPr>
            </w:pPr>
            <w:r w:rsidRPr="00E86D80">
              <w:rPr>
                <w:rFonts w:ascii="Times New Roman" w:hAnsi="Times New Roman" w:cs="Times New Roman"/>
                <w:sz w:val="24"/>
                <w:szCs w:val="24"/>
              </w:rPr>
              <w:t>2) bet publiskā ēkā, kura nodota ekspluatācijā pirms 2004.gada 1.oktobra un kura pēdējo 10 gadu laikā nav veikta tehniskā apsekošana, tehnisko apsekošanu veic līdz 2019.gada 30.septembrim.</w:t>
            </w:r>
          </w:p>
          <w:p w14:paraId="2AF3F973" w14:textId="77777777"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Labklājības ministrijas valdījumā atrodas 88 otrās un trešās grupas publiskās ēkās, kurām ir jāveic tehniskā apsekošana līdz 2019. gada 30. septembrim, t.sk. </w:t>
            </w:r>
          </w:p>
          <w:p w14:paraId="6CB58BE3" w14:textId="77777777" w:rsidR="006C113B" w:rsidRPr="00E86D80" w:rsidRDefault="006C113B" w:rsidP="006C113B">
            <w:pPr>
              <w:pStyle w:val="ListParagraph"/>
              <w:spacing w:after="0"/>
              <w:ind w:left="643"/>
              <w:jc w:val="both"/>
              <w:rPr>
                <w:rFonts w:ascii="Times New Roman" w:hAnsi="Times New Roman" w:cs="Times New Roman"/>
                <w:sz w:val="24"/>
                <w:szCs w:val="24"/>
              </w:rPr>
            </w:pPr>
            <w:r w:rsidRPr="00E86D80">
              <w:rPr>
                <w:rFonts w:ascii="Times New Roman" w:hAnsi="Times New Roman" w:cs="Times New Roman"/>
                <w:sz w:val="24"/>
                <w:szCs w:val="24"/>
              </w:rPr>
              <w:lastRenderedPageBreak/>
              <w:t>- 16 ēkām tehniskā apsekošana jau ir veikta laika posmā no 2014. gada līdz 2019. gada sākumam;</w:t>
            </w:r>
          </w:p>
          <w:p w14:paraId="0BC47EE0" w14:textId="77777777" w:rsidR="006C113B" w:rsidRPr="00E86D80" w:rsidRDefault="006C113B" w:rsidP="006C113B">
            <w:pPr>
              <w:pStyle w:val="ListParagraph"/>
              <w:spacing w:after="0"/>
              <w:ind w:left="643"/>
              <w:jc w:val="both"/>
              <w:rPr>
                <w:rFonts w:ascii="Times New Roman" w:hAnsi="Times New Roman" w:cs="Times New Roman"/>
                <w:sz w:val="24"/>
                <w:szCs w:val="24"/>
              </w:rPr>
            </w:pPr>
            <w:r w:rsidRPr="00E86D80">
              <w:rPr>
                <w:rFonts w:ascii="Times New Roman" w:hAnsi="Times New Roman" w:cs="Times New Roman"/>
                <w:sz w:val="24"/>
                <w:szCs w:val="24"/>
              </w:rPr>
              <w:t>- 11 ēkām tehnisko apsekošanu plānots veikt līdz 2019. gada 30. septembrim pieejama budžeta ietvaros;</w:t>
            </w:r>
          </w:p>
          <w:p w14:paraId="0C441126" w14:textId="77777777" w:rsidR="006C113B" w:rsidRPr="00E86D80" w:rsidRDefault="006C113B" w:rsidP="006C113B">
            <w:pPr>
              <w:pStyle w:val="ListParagraph"/>
              <w:spacing w:after="0"/>
              <w:ind w:left="643"/>
              <w:jc w:val="both"/>
              <w:rPr>
                <w:rFonts w:ascii="Times New Roman" w:hAnsi="Times New Roman" w:cs="Times New Roman"/>
                <w:sz w:val="24"/>
                <w:szCs w:val="24"/>
              </w:rPr>
            </w:pPr>
            <w:r w:rsidRPr="00E86D80">
              <w:rPr>
                <w:rFonts w:ascii="Times New Roman" w:hAnsi="Times New Roman" w:cs="Times New Roman"/>
                <w:sz w:val="24"/>
                <w:szCs w:val="24"/>
              </w:rPr>
              <w:t>- 61 ēkai ir jāveic tehniskā apsekošana, bet esošā budžeta ietvaros līdzekļi tam nav pieejamai.</w:t>
            </w:r>
          </w:p>
          <w:p w14:paraId="2A529401" w14:textId="77777777"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Lai varētu veikt atlikušo 61 otrās un trešās grupas publisko ēku tehnisko apsekošanu līdz Ēku būvnoteikumos noteiktajam termiņām - 2019. gada 30. septembrim, Labklājības ministrijai ēku apsaimniekošanai un uzturēšanai piešķirtais budžets būtu gandrīz pilnībā jānovirza tikai tehnisko apsekošanu veikšanai, pilnvērtīgi neveicot ēku uzturēšanas darbus un plānotos remontdarbus, kas, savukārt, atstātu negatīvu ietekmi uz ēku kopējo tehnisko stāvokli un neļautu veikt obligātās nepieciešamās ēkas uzturēšanas darbības.</w:t>
            </w:r>
          </w:p>
          <w:p w14:paraId="3D04C2DB" w14:textId="0E72440A"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Ja tiek piešķirts papildu finansējums, līdz 2019.gada beigām būtu iespējams veikt tehnisko apsekošanu daļai būvju, kurām nepieciešams veikt tehnisko apsekošanu, t.i. 19 būvēm ar kopējo platību  28 236,91m2, ar kopējām izmaksām 205 000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w:t>
            </w:r>
          </w:p>
          <w:p w14:paraId="7AB412E3" w14:textId="7AED8C62"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1. Kurzemes reģiona 4 būves ar kopējo platību 10 174,31m2 x 7,26 EUR/m2 = 73 865,49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69458BAB" w14:textId="68C592FF"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2. Zemgales reģiona 4 būves ar kopējo platību 7 733,90 m2 x 7,26 EUR/m2 = 56 148,11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2C0C0D0B" w14:textId="6CB6DD28"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3. Vidzemes reģiona 2 būves ar kopējo platību 1 766,70 m2 x  7,26 EUR/m2 = </w:t>
            </w:r>
            <w:r w:rsidR="008E699B" w:rsidRPr="00E86D80">
              <w:rPr>
                <w:rFonts w:ascii="Times New Roman" w:hAnsi="Times New Roman" w:cs="Times New Roman"/>
                <w:sz w:val="24"/>
                <w:szCs w:val="24"/>
              </w:rPr>
              <w:t>12 826,24</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655D2461" w14:textId="33497C1D" w:rsidR="006C113B" w:rsidRPr="00E86D80" w:rsidRDefault="006C113B" w:rsidP="006C113B">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4. Latgales reģiona 9 būves ar kopējo platību 8 562,00 m2 x 7.26 EUR/m2  = 62 160,12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7EF6C6B2" w14:textId="77777777" w:rsidR="006C113B" w:rsidRPr="00E86D80" w:rsidRDefault="006C113B" w:rsidP="006C113B">
            <w:pPr>
              <w:spacing w:after="0"/>
              <w:jc w:val="both"/>
              <w:rPr>
                <w:rFonts w:ascii="Times New Roman" w:hAnsi="Times New Roman" w:cs="Times New Roman"/>
                <w:sz w:val="24"/>
                <w:szCs w:val="24"/>
              </w:rPr>
            </w:pPr>
          </w:p>
          <w:p w14:paraId="03156CD4" w14:textId="1893F3A5" w:rsidR="006C113B" w:rsidRPr="00E86D80" w:rsidRDefault="006C113B" w:rsidP="006C113B">
            <w:pPr>
              <w:spacing w:after="0"/>
              <w:jc w:val="both"/>
              <w:rPr>
                <w:rFonts w:ascii="Times New Roman" w:eastAsiaTheme="minorHAnsi" w:hAnsi="Times New Roman" w:cs="Times New Roman"/>
                <w:sz w:val="24"/>
                <w:szCs w:val="24"/>
                <w:lang w:eastAsia="en-US"/>
              </w:rPr>
            </w:pPr>
            <w:r w:rsidRPr="00E86D80">
              <w:rPr>
                <w:rFonts w:ascii="Times New Roman" w:hAnsi="Times New Roman" w:cs="Times New Roman"/>
                <w:sz w:val="24"/>
                <w:szCs w:val="24"/>
              </w:rPr>
              <w:t xml:space="preserve">VSIA ”Šampētera nams” (turpmāk – Kapitālsabiedrība), kurā LM ir kapitāla daļu turētāja un </w:t>
            </w:r>
            <w:r w:rsidRPr="00E86D80">
              <w:rPr>
                <w:rFonts w:ascii="Times New Roman" w:eastAsiaTheme="minorHAnsi" w:hAnsi="Times New Roman" w:cs="Times New Roman"/>
                <w:sz w:val="24"/>
                <w:szCs w:val="24"/>
                <w:lang w:eastAsia="en-US"/>
              </w:rPr>
              <w:t>kurai ir deleģēts uzdevums veikt LM valdījumā esošo nekustamo īpašumu pārvaldīšanu, r</w:t>
            </w:r>
            <w:r w:rsidRPr="00E86D80">
              <w:rPr>
                <w:rFonts w:ascii="Times New Roman" w:hAnsi="Times New Roman" w:cs="Times New Roman"/>
                <w:sz w:val="24"/>
                <w:szCs w:val="24"/>
              </w:rPr>
              <w:t xml:space="preserve">egulāri novērtē </w:t>
            </w:r>
            <w:r w:rsidRPr="00E86D80">
              <w:rPr>
                <w:rFonts w:ascii="Times New Roman" w:eastAsiaTheme="minorHAnsi" w:hAnsi="Times New Roman" w:cs="Times New Roman"/>
                <w:sz w:val="24"/>
                <w:szCs w:val="24"/>
                <w:lang w:eastAsia="en-US"/>
              </w:rPr>
              <w:t xml:space="preserve">LM valdījumā esošo ēku tehnisko stāvokli un normatīvajos aktos noteikto ugunsdrošības prasību ievērošanu, un ir sagatavojusi labklājības nozares neatliekamu infrastruktūras sakārtošanas pasākumu sarakstu ar prioritārajiem objektiem, kuros </w:t>
            </w:r>
            <w:r w:rsidRPr="00E86D80">
              <w:rPr>
                <w:rFonts w:ascii="Times New Roman" w:eastAsiaTheme="minorHAnsi" w:hAnsi="Times New Roman" w:cs="Times New Roman"/>
                <w:b/>
                <w:bCs/>
                <w:sz w:val="24"/>
                <w:szCs w:val="24"/>
                <w:lang w:eastAsia="en-US"/>
              </w:rPr>
              <w:t>nekavējoties</w:t>
            </w:r>
            <w:r w:rsidRPr="00E86D80">
              <w:rPr>
                <w:rFonts w:ascii="Times New Roman" w:eastAsiaTheme="minorHAnsi" w:hAnsi="Times New Roman" w:cs="Times New Roman"/>
                <w:sz w:val="24"/>
                <w:szCs w:val="24"/>
                <w:lang w:eastAsia="en-US"/>
              </w:rPr>
              <w:t xml:space="preserve"> jāveic remontdarbi, pasākumi ugunsdrošības prasību nodrošināšanai un pasākumi vides pieejamības nodrošināšanai. Vienlaikus jāatzīmē, ka nozares institūciju infrastruktūra ir nolietojusies un ierobežota finansējuma dēļ nav iespējams jau sākotnēji budžetā ieplānot finansējumu pietiekamā apjomā plānveidīgu infrastruktūras uzlabošanas pasākumu nodrošināšanai.</w:t>
            </w:r>
          </w:p>
          <w:p w14:paraId="67FCB40A" w14:textId="5801DA90" w:rsidR="006C113B" w:rsidRPr="00E86D80" w:rsidRDefault="006C113B" w:rsidP="006C113B">
            <w:pPr>
              <w:pStyle w:val="BodyText"/>
              <w:tabs>
                <w:tab w:val="left" w:pos="1418"/>
                <w:tab w:val="left" w:pos="1701"/>
              </w:tabs>
              <w:ind w:firstLine="0"/>
              <w:outlineLvl w:val="0"/>
              <w:rPr>
                <w:sz w:val="24"/>
                <w:szCs w:val="24"/>
                <w:lang w:eastAsia="lv-LV"/>
              </w:rPr>
            </w:pPr>
            <w:r w:rsidRPr="00E86D80">
              <w:rPr>
                <w:sz w:val="24"/>
                <w:szCs w:val="24"/>
                <w:lang w:eastAsia="lv-LV"/>
              </w:rPr>
              <w:t>Labklājības nozares infrastruktūras sakārtošanas pasākumu īstenošanu veiks Kapitālsabiedrība, savukārt, materiāltehniskās bāzes atjaunošanu valsts sociālās aprūpes iestādes veiks paši.</w:t>
            </w:r>
          </w:p>
          <w:p w14:paraId="6493E3B8" w14:textId="6C260AFD" w:rsidR="006C113B" w:rsidRPr="00E86D80" w:rsidRDefault="006C113B" w:rsidP="006C113B">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Infrastruktūras sakārtošanas un materiāltehniskās bāzes atjaunošanas darbus plānots organizēt 2019.gadā. Attiecībā uz plānotajiem infrastruktūras sakārtošanas</w:t>
            </w:r>
            <w:r w:rsidR="00327B58" w:rsidRPr="00E86D80">
              <w:rPr>
                <w:rFonts w:ascii="Times New Roman" w:eastAsia="Times New Roman" w:hAnsi="Times New Roman" w:cs="Times New Roman"/>
                <w:sz w:val="24"/>
                <w:szCs w:val="24"/>
              </w:rPr>
              <w:t xml:space="preserve"> darbiem</w:t>
            </w:r>
            <w:r w:rsidRPr="00E86D80">
              <w:rPr>
                <w:rFonts w:ascii="Times New Roman" w:eastAsia="Times New Roman" w:hAnsi="Times New Roman" w:cs="Times New Roman"/>
                <w:sz w:val="24"/>
                <w:szCs w:val="24"/>
              </w:rPr>
              <w:t xml:space="preserve"> Kapitālsabiedrība iepirkumu procedūras jau ir uzsākusi, un, pie nosacījuma, ja minēto pasākumu īstenošanai tiks piešķirts finansējums, </w:t>
            </w:r>
            <w:r w:rsidR="00327B58" w:rsidRPr="00E86D80">
              <w:rPr>
                <w:rFonts w:ascii="Times New Roman" w:eastAsia="Times New Roman" w:hAnsi="Times New Roman" w:cs="Times New Roman"/>
                <w:sz w:val="24"/>
                <w:szCs w:val="24"/>
              </w:rPr>
              <w:t xml:space="preserve">valsts sociālās aprūpes iestādes VSAC “Rīga”, VSAC ”Kurzeme”, VSAC ”Zemgale”, VSAC ”Latgale” un VSAC ”Vidzeme” </w:t>
            </w:r>
            <w:r w:rsidRPr="00E86D80">
              <w:rPr>
                <w:rFonts w:ascii="Times New Roman" w:eastAsia="Times New Roman" w:hAnsi="Times New Roman" w:cs="Times New Roman"/>
                <w:sz w:val="24"/>
                <w:szCs w:val="24"/>
              </w:rPr>
              <w:t>slēgs līgumu</w:t>
            </w:r>
            <w:r w:rsidR="009A1B81" w:rsidRPr="00E86D80">
              <w:rPr>
                <w:rFonts w:ascii="Times New Roman" w:eastAsia="Times New Roman" w:hAnsi="Times New Roman" w:cs="Times New Roman"/>
                <w:sz w:val="24"/>
                <w:szCs w:val="24"/>
              </w:rPr>
              <w:t>s</w:t>
            </w:r>
            <w:r w:rsidRPr="00E86D80">
              <w:rPr>
                <w:rFonts w:ascii="Times New Roman" w:eastAsia="Times New Roman" w:hAnsi="Times New Roman" w:cs="Times New Roman"/>
                <w:sz w:val="24"/>
                <w:szCs w:val="24"/>
              </w:rPr>
              <w:t xml:space="preserve"> ar Kapitālsabiedrību par paredzēto darbu izpildi</w:t>
            </w:r>
            <w:r w:rsidR="00327B58" w:rsidRPr="00E86D80">
              <w:rPr>
                <w:rFonts w:ascii="Times New Roman" w:eastAsia="Times New Roman" w:hAnsi="Times New Roman" w:cs="Times New Roman"/>
                <w:sz w:val="24"/>
                <w:szCs w:val="24"/>
              </w:rPr>
              <w:t>.</w:t>
            </w:r>
          </w:p>
          <w:p w14:paraId="3CC04395" w14:textId="77777777" w:rsidR="006C113B" w:rsidRPr="00E86D80" w:rsidRDefault="006C113B" w:rsidP="007C6389">
            <w:pPr>
              <w:spacing w:after="0" w:line="240" w:lineRule="auto"/>
              <w:jc w:val="both"/>
              <w:rPr>
                <w:rFonts w:ascii="Times New Roman" w:hAnsi="Times New Roman" w:cs="Times New Roman"/>
                <w:b/>
                <w:sz w:val="24"/>
                <w:szCs w:val="24"/>
                <w:u w:val="single"/>
              </w:rPr>
            </w:pPr>
          </w:p>
          <w:p w14:paraId="7ABC146D" w14:textId="4A446415" w:rsidR="00DF51AF" w:rsidRPr="00E86D80" w:rsidRDefault="00DF51AF" w:rsidP="007C6389">
            <w:pPr>
              <w:spacing w:after="0" w:line="240" w:lineRule="auto"/>
              <w:jc w:val="both"/>
              <w:rPr>
                <w:rFonts w:ascii="Times New Roman" w:hAnsi="Times New Roman" w:cs="Times New Roman"/>
                <w:b/>
                <w:sz w:val="24"/>
                <w:szCs w:val="24"/>
                <w:u w:val="single"/>
              </w:rPr>
            </w:pPr>
            <w:r w:rsidRPr="00E86D80">
              <w:rPr>
                <w:rFonts w:ascii="Times New Roman" w:hAnsi="Times New Roman" w:cs="Times New Roman"/>
                <w:b/>
                <w:sz w:val="24"/>
                <w:szCs w:val="24"/>
                <w:u w:val="single"/>
              </w:rPr>
              <w:t>Nozarei svarīgu jautājumu risināšanai:</w:t>
            </w:r>
          </w:p>
          <w:p w14:paraId="5FFF7659" w14:textId="05A04A96" w:rsidR="00731C67" w:rsidRPr="00E86D80" w:rsidRDefault="00731C67" w:rsidP="00731C67">
            <w:pPr>
              <w:jc w:val="both"/>
              <w:rPr>
                <w:rFonts w:ascii="Times New Roman" w:eastAsia="Times New Roman" w:hAnsi="Times New Roman" w:cs="Times New Roman"/>
                <w:b/>
                <w:i/>
                <w:sz w:val="24"/>
                <w:szCs w:val="24"/>
                <w:u w:val="single"/>
              </w:rPr>
            </w:pPr>
            <w:r w:rsidRPr="00E86D80">
              <w:rPr>
                <w:rFonts w:ascii="Times New Roman" w:eastAsia="Times New Roman" w:hAnsi="Times New Roman" w:cs="Times New Roman"/>
                <w:b/>
                <w:i/>
                <w:sz w:val="24"/>
                <w:szCs w:val="24"/>
                <w:u w:val="single"/>
              </w:rPr>
              <w:t xml:space="preserve">Labklājības nozares IT infrastruktūras un datortehnikas atjaunošanai </w:t>
            </w:r>
            <w:r w:rsidRPr="00E86D80">
              <w:rPr>
                <w:rFonts w:ascii="Times New Roman" w:hAnsi="Times New Roman" w:cs="Times New Roman"/>
                <w:b/>
                <w:i/>
                <w:sz w:val="24"/>
                <w:szCs w:val="24"/>
                <w:u w:val="single"/>
              </w:rPr>
              <w:t xml:space="preserve">un sniegtā pakalpojuma uzlabošanai </w:t>
            </w:r>
            <w:r w:rsidR="001804A2" w:rsidRPr="00E86D80">
              <w:rPr>
                <w:rFonts w:ascii="Times New Roman" w:eastAsia="Times New Roman" w:hAnsi="Times New Roman" w:cs="Times New Roman"/>
                <w:b/>
                <w:i/>
                <w:sz w:val="24"/>
                <w:szCs w:val="24"/>
                <w:u w:val="single"/>
              </w:rPr>
              <w:t>894 456</w:t>
            </w:r>
            <w:r w:rsidRPr="00E86D80">
              <w:rPr>
                <w:rFonts w:ascii="Times New Roman" w:eastAsia="Times New Roman" w:hAnsi="Times New Roman" w:cs="Times New Roman"/>
                <w:b/>
                <w:i/>
                <w:sz w:val="24"/>
                <w:szCs w:val="24"/>
                <w:u w:val="single"/>
              </w:rPr>
              <w:t xml:space="preserve"> </w:t>
            </w:r>
            <w:proofErr w:type="spellStart"/>
            <w:r w:rsidR="00D751AA" w:rsidRPr="00E86D80">
              <w:rPr>
                <w:rFonts w:ascii="Times New Roman" w:eastAsia="Times New Roman" w:hAnsi="Times New Roman" w:cs="Times New Roman"/>
                <w:b/>
                <w:i/>
                <w:sz w:val="24"/>
                <w:szCs w:val="24"/>
                <w:u w:val="single"/>
              </w:rPr>
              <w:t>euro</w:t>
            </w:r>
            <w:proofErr w:type="spellEnd"/>
            <w:r w:rsidRPr="00E86D80">
              <w:rPr>
                <w:rFonts w:ascii="Times New Roman" w:eastAsia="Times New Roman" w:hAnsi="Times New Roman" w:cs="Times New Roman"/>
                <w:b/>
                <w:i/>
                <w:sz w:val="24"/>
                <w:szCs w:val="24"/>
                <w:u w:val="single"/>
              </w:rPr>
              <w:t xml:space="preserve"> apmērā:</w:t>
            </w:r>
          </w:p>
          <w:p w14:paraId="666C26AC" w14:textId="28E99A55" w:rsidR="00731C67" w:rsidRPr="00E86D80" w:rsidRDefault="00731C67" w:rsidP="00731C67">
            <w:pPr>
              <w:pStyle w:val="ListParagraph"/>
              <w:numPr>
                <w:ilvl w:val="0"/>
                <w:numId w:val="7"/>
              </w:numPr>
              <w:spacing w:after="0" w:line="240" w:lineRule="auto"/>
              <w:jc w:val="both"/>
              <w:rPr>
                <w:rFonts w:ascii="Times New Roman" w:eastAsia="Times New Roman" w:hAnsi="Times New Roman" w:cs="Times New Roman"/>
                <w:sz w:val="24"/>
                <w:szCs w:val="24"/>
                <w:u w:val="single"/>
              </w:rPr>
            </w:pPr>
            <w:r w:rsidRPr="00E86D80">
              <w:rPr>
                <w:rFonts w:ascii="Times New Roman" w:eastAsia="Times New Roman" w:hAnsi="Times New Roman" w:cs="Times New Roman"/>
                <w:sz w:val="24"/>
                <w:szCs w:val="24"/>
                <w:u w:val="single"/>
              </w:rPr>
              <w:t xml:space="preserve">628 746 </w:t>
            </w:r>
            <w:proofErr w:type="spellStart"/>
            <w:r w:rsidR="00D751AA" w:rsidRPr="00E86D80">
              <w:rPr>
                <w:rFonts w:ascii="Times New Roman" w:eastAsia="Times New Roman" w:hAnsi="Times New Roman" w:cs="Times New Roman"/>
                <w:i/>
                <w:sz w:val="24"/>
                <w:szCs w:val="24"/>
                <w:u w:val="single"/>
              </w:rPr>
              <w:t>euro</w:t>
            </w:r>
            <w:proofErr w:type="spellEnd"/>
            <w:r w:rsidRPr="00E86D80">
              <w:rPr>
                <w:rFonts w:ascii="Times New Roman" w:eastAsia="Times New Roman" w:hAnsi="Times New Roman" w:cs="Times New Roman"/>
                <w:sz w:val="24"/>
                <w:szCs w:val="24"/>
                <w:u w:val="single"/>
              </w:rPr>
              <w:t xml:space="preserve"> – datortehnikas atjaunošanai labklājības nozares institūcijās:</w:t>
            </w:r>
          </w:p>
          <w:p w14:paraId="5E14755D" w14:textId="3BEACB7B" w:rsidR="00731C67" w:rsidRPr="00E86D80" w:rsidRDefault="00731C67" w:rsidP="00731C67">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Valsts darba inspekcijai – 115 933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w:t>
            </w:r>
          </w:p>
          <w:p w14:paraId="51E76BAB" w14:textId="732428D0" w:rsidR="00731C67" w:rsidRPr="00E86D80" w:rsidRDefault="00731C67" w:rsidP="00731C67">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lastRenderedPageBreak/>
              <w:t xml:space="preserve">Valsts bērnu tiesību aizsardzības inspekcijai – 4 923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w:t>
            </w:r>
          </w:p>
          <w:p w14:paraId="361A54C4" w14:textId="78EDBEAC" w:rsidR="00731C67" w:rsidRPr="00E86D80" w:rsidRDefault="00731C67" w:rsidP="00731C67">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Nodarbinātības valsts aģentūrai – 44 878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p>
          <w:p w14:paraId="2B32AE48" w14:textId="7229FDEC" w:rsidR="00731C67" w:rsidRPr="00E86D80" w:rsidRDefault="00731C67" w:rsidP="00731C67">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Valsts sociālās apdrošināšanas aģentūrai – 388 543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p>
          <w:p w14:paraId="5254DA25" w14:textId="60077329" w:rsidR="00731C67" w:rsidRPr="00E86D80" w:rsidRDefault="00731C67" w:rsidP="00731C67">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Veselības un darbspēju ārstu valsts komisijai -  74 469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p>
          <w:p w14:paraId="18D9CE34" w14:textId="76C8605A" w:rsidR="00B62823" w:rsidRPr="00E86D80" w:rsidRDefault="00B62823" w:rsidP="00731C67">
            <w:pPr>
              <w:spacing w:after="0" w:line="240" w:lineRule="auto"/>
              <w:jc w:val="both"/>
              <w:rPr>
                <w:rFonts w:ascii="Times New Roman" w:eastAsia="Times New Roman" w:hAnsi="Times New Roman" w:cs="Times New Roman"/>
                <w:sz w:val="24"/>
                <w:szCs w:val="24"/>
              </w:rPr>
            </w:pPr>
          </w:p>
          <w:p w14:paraId="00255722" w14:textId="56707A26" w:rsidR="00B62823" w:rsidRPr="00E86D80" w:rsidRDefault="00B62823" w:rsidP="00731C67">
            <w:pPr>
              <w:spacing w:after="0" w:line="240" w:lineRule="auto"/>
              <w:jc w:val="both"/>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Det</w:t>
            </w:r>
            <w:r w:rsidR="002768AF" w:rsidRPr="00E86D80">
              <w:rPr>
                <w:rFonts w:ascii="Times New Roman" w:eastAsia="Times New Roman" w:hAnsi="Times New Roman" w:cs="Times New Roman"/>
                <w:i/>
                <w:sz w:val="24"/>
                <w:szCs w:val="24"/>
              </w:rPr>
              <w:t>alizēti aprēķini</w:t>
            </w:r>
            <w:r w:rsidRPr="00E86D80">
              <w:rPr>
                <w:rFonts w:ascii="Times New Roman" w:eastAsia="Times New Roman" w:hAnsi="Times New Roman" w:cs="Times New Roman"/>
                <w:i/>
                <w:sz w:val="24"/>
                <w:szCs w:val="24"/>
              </w:rPr>
              <w:t xml:space="preserve"> </w:t>
            </w:r>
            <w:r w:rsidR="002768AF" w:rsidRPr="00E86D80">
              <w:rPr>
                <w:rFonts w:ascii="Times New Roman" w:eastAsia="Times New Roman" w:hAnsi="Times New Roman" w:cs="Times New Roman"/>
                <w:i/>
                <w:sz w:val="24"/>
                <w:szCs w:val="24"/>
              </w:rPr>
              <w:t>III sadaļas 6.2.apakšpunktā.</w:t>
            </w:r>
          </w:p>
          <w:p w14:paraId="1C419D0D" w14:textId="77777777" w:rsidR="00731C67" w:rsidRPr="00E86D80" w:rsidRDefault="00731C67" w:rsidP="00731C67">
            <w:pPr>
              <w:spacing w:after="0" w:line="240" w:lineRule="auto"/>
              <w:jc w:val="both"/>
              <w:rPr>
                <w:rFonts w:ascii="Times New Roman" w:eastAsia="Times New Roman" w:hAnsi="Times New Roman" w:cs="Times New Roman"/>
                <w:sz w:val="24"/>
                <w:szCs w:val="24"/>
              </w:rPr>
            </w:pPr>
          </w:p>
          <w:p w14:paraId="1C32CCDF" w14:textId="77777777" w:rsidR="00731C67" w:rsidRPr="00E86D80" w:rsidRDefault="00731C67" w:rsidP="00731C67">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Esošā datortehnika nozares institūcijās ir nolietojusies, nepilda nepieciešamās funkcijas, kā arī lai nodrošinātu drošu personu datu glabāšanu atbilstoši </w:t>
            </w:r>
            <w:r w:rsidRPr="00E86D80">
              <w:rPr>
                <w:rFonts w:ascii="Times New Roman" w:hAnsi="Times New Roman" w:cs="Times New Roman"/>
                <w:sz w:val="24"/>
                <w:szCs w:val="24"/>
                <w:shd w:val="clear" w:color="auto" w:fill="FFFFFF"/>
              </w:rPr>
              <w:t>Eiropas Parlamenta un Padomes Vispārīgā personu datu aizsardzības regulai 2016/679 par fizisku personu aizsardzību attiecībā uz personas datu apstrādi un šādu datu brīvu apriti. </w:t>
            </w:r>
            <w:r w:rsidRPr="00E86D80">
              <w:rPr>
                <w:rFonts w:ascii="Times New Roman" w:hAnsi="Times New Roman" w:cs="Times New Roman"/>
                <w:sz w:val="24"/>
                <w:szCs w:val="24"/>
              </w:rPr>
              <w:t xml:space="preserve"> </w:t>
            </w:r>
            <w:r w:rsidRPr="00E86D80">
              <w:rPr>
                <w:rFonts w:ascii="Times New Roman" w:eastAsia="Times New Roman" w:hAnsi="Times New Roman" w:cs="Times New Roman"/>
                <w:sz w:val="24"/>
                <w:szCs w:val="24"/>
              </w:rPr>
              <w:t xml:space="preserve"> </w:t>
            </w:r>
          </w:p>
          <w:p w14:paraId="63EA55FC" w14:textId="77777777" w:rsidR="00731C67" w:rsidRPr="00E86D80" w:rsidRDefault="00731C67" w:rsidP="00731C67">
            <w:pPr>
              <w:pStyle w:val="ListParagraph"/>
              <w:numPr>
                <w:ilvl w:val="0"/>
                <w:numId w:val="7"/>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iCs/>
                <w:lang w:eastAsia="en-US"/>
              </w:rPr>
              <w:t xml:space="preserve">Datortehnika </w:t>
            </w:r>
            <w:r w:rsidRPr="00E86D80">
              <w:rPr>
                <w:rFonts w:ascii="Times New Roman" w:eastAsia="Times New Roman" w:hAnsi="Times New Roman" w:cs="Times New Roman"/>
                <w:sz w:val="24"/>
                <w:szCs w:val="24"/>
              </w:rPr>
              <w:t xml:space="preserve">Valsts darba inspekcijā 42 % tika iegādāti laika posmā no 2 008. – 2013.gadam (6 - 11 gadi) un 58 % tika iegādāti laika posmā no 2015.- 2018.gadam (1- 4. gadi). </w:t>
            </w:r>
          </w:p>
          <w:p w14:paraId="2FF18F9F" w14:textId="77777777" w:rsidR="00731C67" w:rsidRPr="00E86D80" w:rsidRDefault="00731C67" w:rsidP="00731C67">
            <w:pPr>
              <w:pStyle w:val="ListParagraph"/>
              <w:numPr>
                <w:ilvl w:val="0"/>
                <w:numId w:val="7"/>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iCs/>
                <w:lang w:eastAsia="en-US"/>
              </w:rPr>
              <w:t xml:space="preserve">Datortehnika </w:t>
            </w:r>
            <w:r w:rsidRPr="00E86D80">
              <w:rPr>
                <w:rFonts w:ascii="Times New Roman" w:eastAsia="Times New Roman" w:hAnsi="Times New Roman" w:cs="Times New Roman"/>
                <w:sz w:val="24"/>
                <w:szCs w:val="24"/>
              </w:rPr>
              <w:t xml:space="preserve">Valsts bērnu tiesību aizsardzības inspekcijā 61 % tika iegādāti laika posmā no 2 005. – 2013.gadam (6 - 14 gadi) un 39 % tika iegādāti laika posmā no 2015.- 2018.gadam (1- 4. gadi). </w:t>
            </w:r>
          </w:p>
          <w:p w14:paraId="611F8FE4" w14:textId="7B1A769A" w:rsidR="00731C67" w:rsidRPr="00E86D80" w:rsidRDefault="00731C67" w:rsidP="00731C67">
            <w:pPr>
              <w:pStyle w:val="ListParagraph"/>
              <w:numPr>
                <w:ilvl w:val="0"/>
                <w:numId w:val="7"/>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Datortehnika Nodarbinātības valsts aģentūrā 17 % tika iegādāti laika posmā no 2007. – 2013.gadam (6 - 12 gadi), 20 % tika iegādāti 2014.gadā (5  gadi) un 49 % tika iegādāti laika posmā no 2015.- 2018.gadam (1- 4 gadi), 14%</w:t>
            </w:r>
            <w:r w:rsidR="009A1B81" w:rsidRPr="00E86D80">
              <w:rPr>
                <w:rFonts w:ascii="Times New Roman" w:eastAsia="Times New Roman" w:hAnsi="Times New Roman" w:cs="Times New Roman"/>
                <w:sz w:val="24"/>
                <w:szCs w:val="24"/>
              </w:rPr>
              <w:t xml:space="preserve"> </w:t>
            </w:r>
            <w:proofErr w:type="spellStart"/>
            <w:r w:rsidRPr="00E86D80">
              <w:rPr>
                <w:rFonts w:ascii="Times New Roman" w:eastAsia="Times New Roman" w:hAnsi="Times New Roman" w:cs="Times New Roman"/>
                <w:sz w:val="24"/>
                <w:szCs w:val="24"/>
              </w:rPr>
              <w:t>datorpark</w:t>
            </w:r>
            <w:r w:rsidR="009A1B81" w:rsidRPr="00E86D80">
              <w:rPr>
                <w:rFonts w:ascii="Times New Roman" w:eastAsia="Times New Roman" w:hAnsi="Times New Roman" w:cs="Times New Roman"/>
                <w:sz w:val="24"/>
                <w:szCs w:val="24"/>
              </w:rPr>
              <w:t>s</w:t>
            </w:r>
            <w:proofErr w:type="spellEnd"/>
            <w:r w:rsidRPr="00E86D80">
              <w:rPr>
                <w:rFonts w:ascii="Times New Roman" w:eastAsia="Times New Roman" w:hAnsi="Times New Roman" w:cs="Times New Roman"/>
                <w:sz w:val="24"/>
                <w:szCs w:val="24"/>
              </w:rPr>
              <w:t xml:space="preserve"> atjaunot</w:t>
            </w:r>
            <w:r w:rsidR="009A1B81" w:rsidRPr="00E86D80">
              <w:rPr>
                <w:rFonts w:ascii="Times New Roman" w:eastAsia="Times New Roman" w:hAnsi="Times New Roman" w:cs="Times New Roman"/>
                <w:sz w:val="24"/>
                <w:szCs w:val="24"/>
              </w:rPr>
              <w:t xml:space="preserve">s </w:t>
            </w:r>
            <w:r w:rsidRPr="00E86D80">
              <w:rPr>
                <w:rFonts w:ascii="Times New Roman" w:eastAsia="Times New Roman" w:hAnsi="Times New Roman" w:cs="Times New Roman"/>
                <w:sz w:val="24"/>
                <w:szCs w:val="24"/>
              </w:rPr>
              <w:t>2019.gadā.</w:t>
            </w:r>
          </w:p>
          <w:p w14:paraId="12E00276" w14:textId="77777777" w:rsidR="00731C67" w:rsidRPr="00E86D80" w:rsidRDefault="00731C67" w:rsidP="00731C67">
            <w:pPr>
              <w:pStyle w:val="ListParagraph"/>
              <w:numPr>
                <w:ilvl w:val="0"/>
                <w:numId w:val="7"/>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Datortehnika Valsts sociālās apdrošināšanas aģentūrā 51% tika iegādāti laika posmā no 2004.-2014. gadam (5 -15 gadi) un 49% tika iegādāti laika posmā no 2015.-2018. gadam (1-4 gadi).</w:t>
            </w:r>
          </w:p>
          <w:p w14:paraId="36CB1A2C" w14:textId="77777777" w:rsidR="00731C67" w:rsidRPr="00E86D80" w:rsidRDefault="00731C67" w:rsidP="00731C67">
            <w:pPr>
              <w:pStyle w:val="ListParagraph"/>
              <w:numPr>
                <w:ilvl w:val="0"/>
                <w:numId w:val="7"/>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iCs/>
                <w:lang w:eastAsia="en-US"/>
              </w:rPr>
              <w:t xml:space="preserve">Datortehnika </w:t>
            </w:r>
            <w:r w:rsidRPr="00E86D80">
              <w:rPr>
                <w:rFonts w:ascii="Times New Roman" w:eastAsia="Times New Roman" w:hAnsi="Times New Roman" w:cs="Times New Roman"/>
                <w:sz w:val="24"/>
                <w:szCs w:val="24"/>
              </w:rPr>
              <w:t xml:space="preserve">Veselības un darbspēju ārstu valsts komisijā 49 % tika iegādāti laika posmā no 2 010. – 2013.gadam (6 - 9 gadi) un 51 % tika iegādāti laika posmā no 2016.- 2018. (1- 3. gadi). </w:t>
            </w:r>
          </w:p>
          <w:p w14:paraId="28B7D165" w14:textId="77777777" w:rsidR="00731C67" w:rsidRPr="00E86D80" w:rsidRDefault="00731C67" w:rsidP="00731C67">
            <w:pPr>
              <w:spacing w:after="0" w:line="240" w:lineRule="auto"/>
              <w:jc w:val="both"/>
              <w:rPr>
                <w:rFonts w:ascii="Times New Roman" w:eastAsia="Times New Roman" w:hAnsi="Times New Roman" w:cs="Times New Roman"/>
                <w:sz w:val="24"/>
                <w:szCs w:val="24"/>
              </w:rPr>
            </w:pPr>
          </w:p>
          <w:p w14:paraId="2EE8C724" w14:textId="5993E249" w:rsidR="00731C67" w:rsidRPr="00E86D80" w:rsidRDefault="00731C67" w:rsidP="00731C67">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Datortehnikas iegāde minētajās nozares institūcijās nepieciešama kvalitatīvu sniegto pakalpojumu nodrošināšanai.</w:t>
            </w:r>
          </w:p>
          <w:p w14:paraId="04FC596E" w14:textId="77777777" w:rsidR="00731C67" w:rsidRPr="00E86D80" w:rsidRDefault="00731C67" w:rsidP="007C6389">
            <w:pPr>
              <w:spacing w:after="0" w:line="240" w:lineRule="auto"/>
              <w:jc w:val="both"/>
              <w:rPr>
                <w:rFonts w:ascii="Times New Roman" w:hAnsi="Times New Roman" w:cs="Times New Roman"/>
                <w:b/>
                <w:i/>
                <w:sz w:val="24"/>
                <w:szCs w:val="24"/>
                <w:u w:val="single"/>
              </w:rPr>
            </w:pPr>
          </w:p>
          <w:p w14:paraId="35701BC1" w14:textId="75428B27" w:rsidR="00C26044" w:rsidRPr="00E86D80" w:rsidRDefault="00731C67" w:rsidP="007A6CD4">
            <w:pPr>
              <w:pStyle w:val="ListParagraph"/>
              <w:numPr>
                <w:ilvl w:val="0"/>
                <w:numId w:val="7"/>
              </w:numPr>
              <w:spacing w:after="0"/>
              <w:jc w:val="both"/>
              <w:rPr>
                <w:rFonts w:ascii="Times New Roman" w:eastAsia="Times New Roman" w:hAnsi="Times New Roman" w:cs="Times New Roman"/>
                <w:sz w:val="24"/>
                <w:szCs w:val="24"/>
              </w:rPr>
            </w:pPr>
            <w:r w:rsidRPr="00E86D80">
              <w:rPr>
                <w:rFonts w:ascii="Times New Roman" w:hAnsi="Times New Roman" w:cs="Times New Roman"/>
                <w:sz w:val="24"/>
                <w:szCs w:val="24"/>
                <w:u w:val="single"/>
              </w:rPr>
              <w:t xml:space="preserve">217 800 </w:t>
            </w:r>
            <w:proofErr w:type="spellStart"/>
            <w:r w:rsidR="00D751AA" w:rsidRPr="00E86D80">
              <w:rPr>
                <w:rFonts w:ascii="Times New Roman" w:hAnsi="Times New Roman" w:cs="Times New Roman"/>
                <w:i/>
                <w:sz w:val="24"/>
                <w:szCs w:val="24"/>
                <w:u w:val="single"/>
              </w:rPr>
              <w:t>euro</w:t>
            </w:r>
            <w:proofErr w:type="spellEnd"/>
            <w:r w:rsidRPr="00E86D80">
              <w:rPr>
                <w:rFonts w:ascii="Times New Roman" w:hAnsi="Times New Roman" w:cs="Times New Roman"/>
                <w:sz w:val="24"/>
                <w:szCs w:val="24"/>
                <w:u w:val="single"/>
              </w:rPr>
              <w:t xml:space="preserve"> - </w:t>
            </w:r>
            <w:r w:rsidR="00BE5C6C" w:rsidRPr="00E86D80">
              <w:rPr>
                <w:rFonts w:ascii="Times New Roman" w:hAnsi="Times New Roman" w:cs="Times New Roman"/>
                <w:sz w:val="24"/>
                <w:szCs w:val="24"/>
                <w:u w:val="single"/>
              </w:rPr>
              <w:t>n</w:t>
            </w:r>
            <w:r w:rsidRPr="00E86D80">
              <w:rPr>
                <w:rFonts w:ascii="Times New Roman" w:hAnsi="Times New Roman" w:cs="Times New Roman"/>
                <w:sz w:val="24"/>
                <w:szCs w:val="24"/>
                <w:u w:val="single"/>
              </w:rPr>
              <w:t>ākamās paaudzes datu centra aizsardzības centrālais ugunsmūris (komplekts)</w:t>
            </w:r>
            <w:r w:rsidR="00C26044" w:rsidRPr="00E86D80">
              <w:rPr>
                <w:rFonts w:ascii="Times New Roman" w:hAnsi="Times New Roman" w:cs="Times New Roman"/>
                <w:sz w:val="24"/>
                <w:szCs w:val="24"/>
                <w:u w:val="single"/>
              </w:rPr>
              <w:t xml:space="preserve"> kritiskās infrastruktūras nodrošināšanai</w:t>
            </w:r>
            <w:r w:rsidRPr="00E86D80">
              <w:rPr>
                <w:rFonts w:ascii="Times New Roman" w:hAnsi="Times New Roman" w:cs="Times New Roman"/>
                <w:sz w:val="24"/>
                <w:szCs w:val="24"/>
                <w:u w:val="single"/>
              </w:rPr>
              <w:t xml:space="preserve">. </w:t>
            </w:r>
          </w:p>
          <w:p w14:paraId="16B87BBB" w14:textId="453845CB" w:rsidR="00731C67" w:rsidRPr="00E86D80" w:rsidRDefault="00731C67" w:rsidP="00C26044">
            <w:pPr>
              <w:pStyle w:val="ListParagraph"/>
              <w:spacing w:after="0"/>
              <w:ind w:left="643"/>
              <w:jc w:val="both"/>
              <w:rPr>
                <w:rFonts w:ascii="Times New Roman" w:hAnsi="Times New Roman" w:cs="Times New Roman"/>
                <w:sz w:val="24"/>
                <w:szCs w:val="24"/>
              </w:rPr>
            </w:pPr>
            <w:r w:rsidRPr="00E86D80">
              <w:rPr>
                <w:rFonts w:ascii="Times New Roman" w:hAnsi="Times New Roman" w:cs="Times New Roman"/>
                <w:sz w:val="24"/>
                <w:szCs w:val="24"/>
              </w:rPr>
              <w:t xml:space="preserve">Šobrīd </w:t>
            </w:r>
            <w:r w:rsidR="00C26044" w:rsidRPr="00E86D80">
              <w:rPr>
                <w:rFonts w:ascii="Times New Roman" w:hAnsi="Times New Roman" w:cs="Times New Roman"/>
                <w:sz w:val="24"/>
                <w:szCs w:val="24"/>
              </w:rPr>
              <w:t>datu aizsardzības centrālā ugunsmūra</w:t>
            </w:r>
            <w:r w:rsidRPr="00E86D80">
              <w:rPr>
                <w:rFonts w:ascii="Times New Roman" w:hAnsi="Times New Roman" w:cs="Times New Roman"/>
                <w:sz w:val="24"/>
                <w:szCs w:val="24"/>
              </w:rPr>
              <w:t xml:space="preserve"> iekārtas</w:t>
            </w:r>
            <w:r w:rsidR="00C26044" w:rsidRPr="00E86D80">
              <w:rPr>
                <w:rFonts w:ascii="Times New Roman" w:hAnsi="Times New Roman" w:cs="Times New Roman"/>
                <w:sz w:val="24"/>
                <w:szCs w:val="24"/>
              </w:rPr>
              <w:t xml:space="preserve"> </w:t>
            </w:r>
            <w:r w:rsidR="00E6507B" w:rsidRPr="00E86D80">
              <w:rPr>
                <w:rFonts w:ascii="Times New Roman" w:hAnsi="Times New Roman" w:cs="Times New Roman"/>
                <w:sz w:val="24"/>
                <w:szCs w:val="24"/>
              </w:rPr>
              <w:t>tiek nodrošinātas</w:t>
            </w:r>
            <w:r w:rsidRPr="00E86D80">
              <w:rPr>
                <w:rFonts w:ascii="Times New Roman" w:hAnsi="Times New Roman" w:cs="Times New Roman"/>
                <w:sz w:val="24"/>
                <w:szCs w:val="24"/>
              </w:rPr>
              <w:t>, izmantojot ārpakalpojumu</w:t>
            </w:r>
            <w:r w:rsidR="00E6507B" w:rsidRPr="00E86D80">
              <w:rPr>
                <w:rFonts w:ascii="Times New Roman" w:hAnsi="Times New Roman" w:cs="Times New Roman"/>
                <w:sz w:val="24"/>
                <w:szCs w:val="24"/>
              </w:rPr>
              <w:t xml:space="preserve">, līdz ar to nav tiešas piekļuves iekārtām,  nav pilnvērtīgas </w:t>
            </w:r>
            <w:r w:rsidRPr="00E86D80">
              <w:rPr>
                <w:rFonts w:ascii="Times New Roman" w:hAnsi="Times New Roman" w:cs="Times New Roman"/>
                <w:sz w:val="24"/>
                <w:szCs w:val="24"/>
              </w:rPr>
              <w:t>pārvaldība</w:t>
            </w:r>
            <w:r w:rsidR="00E6507B" w:rsidRPr="00E86D80">
              <w:rPr>
                <w:rFonts w:ascii="Times New Roman" w:hAnsi="Times New Roman" w:cs="Times New Roman"/>
                <w:sz w:val="24"/>
                <w:szCs w:val="24"/>
              </w:rPr>
              <w:t>s</w:t>
            </w:r>
            <w:r w:rsidRPr="00E86D80">
              <w:rPr>
                <w:rFonts w:ascii="Times New Roman" w:hAnsi="Times New Roman" w:cs="Times New Roman"/>
                <w:sz w:val="24"/>
                <w:szCs w:val="24"/>
              </w:rPr>
              <w:t xml:space="preserve"> un kontrole</w:t>
            </w:r>
            <w:r w:rsidR="00E6507B" w:rsidRPr="00E86D80">
              <w:rPr>
                <w:rFonts w:ascii="Times New Roman" w:hAnsi="Times New Roman" w:cs="Times New Roman"/>
                <w:sz w:val="24"/>
                <w:szCs w:val="24"/>
              </w:rPr>
              <w:t>s</w:t>
            </w:r>
            <w:r w:rsidRPr="00E86D80">
              <w:rPr>
                <w:rFonts w:ascii="Times New Roman" w:hAnsi="Times New Roman" w:cs="Times New Roman"/>
                <w:sz w:val="24"/>
                <w:szCs w:val="24"/>
              </w:rPr>
              <w:t xml:space="preserve"> pār notiekošo datu centrā, kas nav pieļaujama kritiskās infrastruktūras uzturēšanā. </w:t>
            </w:r>
          </w:p>
          <w:p w14:paraId="1ADA5803" w14:textId="1AC87A3A" w:rsidR="002768AF" w:rsidRPr="00E86D80" w:rsidRDefault="002768AF" w:rsidP="002768AF">
            <w:pPr>
              <w:pStyle w:val="ListParagraph"/>
              <w:spacing w:after="0"/>
              <w:ind w:left="643"/>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1 vienība * vienas vienības cena 217 800 </w:t>
            </w:r>
            <w:proofErr w:type="spellStart"/>
            <w:r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(ar PVN)* = 217 800 </w:t>
            </w:r>
            <w:proofErr w:type="spellStart"/>
            <w:r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w:t>
            </w:r>
          </w:p>
          <w:p w14:paraId="5958828C" w14:textId="1C4BDEEF" w:rsidR="005C69F3" w:rsidRPr="00E86D80" w:rsidRDefault="005C69F3" w:rsidP="005C69F3">
            <w:pPr>
              <w:autoSpaceDE w:val="0"/>
              <w:autoSpaceDN w:val="0"/>
              <w:adjustRightInd w:val="0"/>
              <w:spacing w:after="0" w:line="240" w:lineRule="auto"/>
              <w:rPr>
                <w:rFonts w:ascii="Times New Roman" w:hAnsi="Times New Roman" w:cs="Times New Roman"/>
                <w:sz w:val="24"/>
                <w:szCs w:val="24"/>
              </w:rPr>
            </w:pPr>
            <w:r w:rsidRPr="00E86D80">
              <w:rPr>
                <w:rFonts w:ascii="Times New Roman" w:hAnsi="Times New Roman" w:cs="Times New Roman"/>
                <w:sz w:val="24"/>
                <w:szCs w:val="24"/>
              </w:rPr>
              <w:t>Datu centra aizsardzības centrālais ugunsmūris nodrošinās:</w:t>
            </w:r>
          </w:p>
          <w:p w14:paraId="0FCB3B13" w14:textId="77777777" w:rsidR="005C69F3" w:rsidRPr="00E86D80" w:rsidRDefault="005C69F3" w:rsidP="005C69F3">
            <w:pPr>
              <w:pStyle w:val="ListParagraph"/>
              <w:numPr>
                <w:ilvl w:val="0"/>
                <w:numId w:val="7"/>
              </w:numPr>
              <w:spacing w:after="0"/>
              <w:jc w:val="both"/>
              <w:rPr>
                <w:rFonts w:ascii="Times New Roman" w:hAnsi="Times New Roman" w:cs="Times New Roman"/>
                <w:sz w:val="24"/>
                <w:szCs w:val="24"/>
              </w:rPr>
            </w:pPr>
            <w:r w:rsidRPr="00E86D80">
              <w:rPr>
                <w:rFonts w:ascii="Times New Roman" w:hAnsi="Times New Roman" w:cs="Times New Roman"/>
                <w:sz w:val="24"/>
                <w:szCs w:val="24"/>
              </w:rPr>
              <w:t>augstu veiktspēju un draudu novēršanu;</w:t>
            </w:r>
          </w:p>
          <w:p w14:paraId="603937D8" w14:textId="77777777" w:rsidR="005C69F3" w:rsidRPr="00E86D80" w:rsidRDefault="005C69F3" w:rsidP="005C69F3">
            <w:pPr>
              <w:pStyle w:val="ListParagraph"/>
              <w:numPr>
                <w:ilvl w:val="0"/>
                <w:numId w:val="7"/>
              </w:numPr>
              <w:spacing w:after="0"/>
              <w:jc w:val="both"/>
              <w:rPr>
                <w:rFonts w:ascii="Times New Roman" w:hAnsi="Times New Roman" w:cs="Times New Roman"/>
                <w:sz w:val="24"/>
                <w:szCs w:val="24"/>
              </w:rPr>
            </w:pPr>
            <w:r w:rsidRPr="00E86D80">
              <w:rPr>
                <w:rFonts w:ascii="Times New Roman" w:hAnsi="Times New Roman" w:cs="Times New Roman"/>
                <w:sz w:val="24"/>
                <w:szCs w:val="24"/>
              </w:rPr>
              <w:t>drošības pārvaldības efektivitāti;</w:t>
            </w:r>
          </w:p>
          <w:p w14:paraId="091CD1F1" w14:textId="77777777" w:rsidR="005C69F3" w:rsidRPr="00E86D80" w:rsidRDefault="005C69F3" w:rsidP="005C69F3">
            <w:pPr>
              <w:pStyle w:val="ListParagraph"/>
              <w:numPr>
                <w:ilvl w:val="0"/>
                <w:numId w:val="7"/>
              </w:numPr>
              <w:spacing w:after="0"/>
              <w:jc w:val="both"/>
              <w:rPr>
                <w:rFonts w:ascii="Times New Roman" w:hAnsi="Times New Roman" w:cs="Times New Roman"/>
                <w:sz w:val="24"/>
                <w:szCs w:val="24"/>
              </w:rPr>
            </w:pPr>
            <w:r w:rsidRPr="00E86D80">
              <w:rPr>
                <w:rFonts w:ascii="Times New Roman" w:hAnsi="Times New Roman" w:cs="Times New Roman"/>
                <w:sz w:val="24"/>
                <w:szCs w:val="24"/>
              </w:rPr>
              <w:t>kritiskās lietojumprogrammas aizsardzību;</w:t>
            </w:r>
          </w:p>
          <w:p w14:paraId="71FE2FCD" w14:textId="77777777" w:rsidR="005C69F3" w:rsidRPr="00E86D80" w:rsidRDefault="005C69F3" w:rsidP="005C69F3">
            <w:pPr>
              <w:pStyle w:val="ListParagraph"/>
              <w:numPr>
                <w:ilvl w:val="0"/>
                <w:numId w:val="7"/>
              </w:num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nepārtrauktu riska monitoringu un automatizāciju, t.sk. </w:t>
            </w:r>
            <w:proofErr w:type="spellStart"/>
            <w:r w:rsidRPr="00E86D80">
              <w:rPr>
                <w:rFonts w:ascii="Times New Roman" w:hAnsi="Times New Roman" w:cs="Times New Roman"/>
                <w:sz w:val="24"/>
                <w:szCs w:val="24"/>
              </w:rPr>
              <w:t>žurnālierakstu</w:t>
            </w:r>
            <w:proofErr w:type="spellEnd"/>
            <w:r w:rsidRPr="00E86D80">
              <w:rPr>
                <w:rFonts w:ascii="Times New Roman" w:hAnsi="Times New Roman" w:cs="Times New Roman"/>
                <w:sz w:val="24"/>
                <w:szCs w:val="24"/>
              </w:rPr>
              <w:t xml:space="preserve"> pārvaldību un drošības ierakstu skenēšanu,  pilnīgu tīkla uzraudzību, centralizētu notikumu meklēšanu un analīzi, reālā laika un vēstures skatījumus;</w:t>
            </w:r>
          </w:p>
          <w:p w14:paraId="22FEFAF7" w14:textId="77777777" w:rsidR="005C69F3" w:rsidRPr="00E86D80" w:rsidRDefault="005C69F3" w:rsidP="005C69F3">
            <w:pPr>
              <w:pStyle w:val="ListParagraph"/>
              <w:numPr>
                <w:ilvl w:val="0"/>
                <w:numId w:val="7"/>
              </w:numPr>
              <w:spacing w:after="0"/>
              <w:jc w:val="both"/>
              <w:rPr>
                <w:rFonts w:ascii="Times New Roman" w:hAnsi="Times New Roman" w:cs="Times New Roman"/>
                <w:sz w:val="24"/>
                <w:szCs w:val="24"/>
              </w:rPr>
            </w:pPr>
            <w:r w:rsidRPr="00E86D80">
              <w:rPr>
                <w:rFonts w:ascii="Times New Roman" w:hAnsi="Times New Roman" w:cs="Times New Roman"/>
                <w:sz w:val="24"/>
                <w:szCs w:val="24"/>
              </w:rPr>
              <w:t>integrāciju ar citām drošības komponentēm izmantojot skriptus un automatizāciju ar JSON / XML API;</w:t>
            </w:r>
          </w:p>
          <w:p w14:paraId="530DBF1A" w14:textId="77777777" w:rsidR="005C69F3" w:rsidRPr="00E86D80" w:rsidRDefault="005C69F3" w:rsidP="005C69F3">
            <w:pPr>
              <w:pStyle w:val="ListParagraph"/>
              <w:numPr>
                <w:ilvl w:val="0"/>
                <w:numId w:val="7"/>
              </w:numPr>
              <w:spacing w:after="0"/>
              <w:jc w:val="both"/>
              <w:rPr>
                <w:rFonts w:ascii="Times New Roman" w:hAnsi="Times New Roman" w:cs="Times New Roman"/>
                <w:sz w:val="24"/>
                <w:szCs w:val="24"/>
              </w:rPr>
            </w:pPr>
            <w:r w:rsidRPr="00E86D80">
              <w:rPr>
                <w:rFonts w:ascii="Times New Roman" w:hAnsi="Times New Roman" w:cs="Times New Roman"/>
                <w:sz w:val="24"/>
                <w:szCs w:val="24"/>
              </w:rPr>
              <w:t>prasībām atbilstošu, uz drošības politiku balstītu, pārvaldību un vienotu vadības sistēmu ar vienkāršu un centralizētu konfigurēšanu un atjauninājumu pārvaldību;</w:t>
            </w:r>
          </w:p>
          <w:p w14:paraId="14013A73" w14:textId="594D92B8" w:rsidR="005C69F3" w:rsidRPr="00E86D80" w:rsidRDefault="005C69F3" w:rsidP="005C69F3">
            <w:pPr>
              <w:pStyle w:val="ListParagraph"/>
              <w:numPr>
                <w:ilvl w:val="0"/>
                <w:numId w:val="7"/>
              </w:numPr>
              <w:spacing w:after="0"/>
              <w:jc w:val="both"/>
              <w:rPr>
                <w:rFonts w:ascii="Times New Roman" w:hAnsi="Times New Roman" w:cs="Times New Roman"/>
                <w:sz w:val="24"/>
                <w:szCs w:val="24"/>
              </w:rPr>
            </w:pPr>
            <w:proofErr w:type="spellStart"/>
            <w:r w:rsidRPr="00E86D80">
              <w:rPr>
                <w:rFonts w:ascii="Times New Roman" w:hAnsi="Times New Roman" w:cs="Times New Roman"/>
                <w:sz w:val="24"/>
                <w:szCs w:val="24"/>
              </w:rPr>
              <w:lastRenderedPageBreak/>
              <w:t>funkcionaliti</w:t>
            </w:r>
            <w:proofErr w:type="spellEnd"/>
            <w:r w:rsidRPr="00E86D80">
              <w:rPr>
                <w:rFonts w:ascii="Times New Roman" w:hAnsi="Times New Roman" w:cs="Times New Roman"/>
                <w:sz w:val="24"/>
                <w:szCs w:val="24"/>
              </w:rPr>
              <w:t xml:space="preserve"> - nākamās paaudzes ugunsmūris (NGFW), ārējie savienojumi (VPN), ielaušanās novēršana (IPS), </w:t>
            </w:r>
            <w:proofErr w:type="spellStart"/>
            <w:r w:rsidRPr="00E86D80">
              <w:rPr>
                <w:rFonts w:ascii="Times New Roman" w:hAnsi="Times New Roman" w:cs="Times New Roman"/>
                <w:sz w:val="24"/>
                <w:szCs w:val="24"/>
              </w:rPr>
              <w:t>Web</w:t>
            </w:r>
            <w:proofErr w:type="spellEnd"/>
            <w:r w:rsidRPr="00E86D80">
              <w:rPr>
                <w:rFonts w:ascii="Times New Roman" w:hAnsi="Times New Roman" w:cs="Times New Roman"/>
                <w:sz w:val="24"/>
                <w:szCs w:val="24"/>
              </w:rPr>
              <w:t xml:space="preserve"> starpniek serviss (</w:t>
            </w:r>
            <w:proofErr w:type="spellStart"/>
            <w:r w:rsidRPr="00E86D80">
              <w:rPr>
                <w:rFonts w:ascii="Times New Roman" w:hAnsi="Times New Roman" w:cs="Times New Roman"/>
                <w:sz w:val="24"/>
                <w:szCs w:val="24"/>
              </w:rPr>
              <w:t>web</w:t>
            </w:r>
            <w:proofErr w:type="spellEnd"/>
            <w:r w:rsidRPr="00E86D80">
              <w:rPr>
                <w:rFonts w:ascii="Times New Roman" w:hAnsi="Times New Roman" w:cs="Times New Roman"/>
                <w:sz w:val="24"/>
                <w:szCs w:val="24"/>
              </w:rPr>
              <w:t xml:space="preserve"> </w:t>
            </w:r>
            <w:proofErr w:type="spellStart"/>
            <w:r w:rsidRPr="00E86D80">
              <w:rPr>
                <w:rFonts w:ascii="Times New Roman" w:hAnsi="Times New Roman" w:cs="Times New Roman"/>
                <w:sz w:val="24"/>
                <w:szCs w:val="24"/>
              </w:rPr>
              <w:t>proxy</w:t>
            </w:r>
            <w:proofErr w:type="spellEnd"/>
            <w:r w:rsidRPr="00E86D80">
              <w:rPr>
                <w:rFonts w:ascii="Times New Roman" w:hAnsi="Times New Roman" w:cs="Times New Roman"/>
                <w:sz w:val="24"/>
                <w:szCs w:val="24"/>
              </w:rPr>
              <w:t>), antivīruss, tīmekļa filtrs (</w:t>
            </w:r>
            <w:proofErr w:type="spellStart"/>
            <w:r w:rsidRPr="00E86D80">
              <w:rPr>
                <w:rFonts w:ascii="Times New Roman" w:hAnsi="Times New Roman" w:cs="Times New Roman"/>
                <w:sz w:val="24"/>
                <w:szCs w:val="24"/>
              </w:rPr>
              <w:t>web</w:t>
            </w:r>
            <w:proofErr w:type="spellEnd"/>
            <w:r w:rsidRPr="00E86D80">
              <w:rPr>
                <w:rFonts w:ascii="Times New Roman" w:hAnsi="Times New Roman" w:cs="Times New Roman"/>
                <w:sz w:val="24"/>
                <w:szCs w:val="24"/>
              </w:rPr>
              <w:t xml:space="preserve"> </w:t>
            </w:r>
            <w:proofErr w:type="spellStart"/>
            <w:r w:rsidRPr="00E86D80">
              <w:rPr>
                <w:rFonts w:ascii="Times New Roman" w:hAnsi="Times New Roman" w:cs="Times New Roman"/>
                <w:sz w:val="24"/>
                <w:szCs w:val="24"/>
              </w:rPr>
              <w:t>filter</w:t>
            </w:r>
            <w:proofErr w:type="spellEnd"/>
            <w:r w:rsidRPr="00E86D80">
              <w:rPr>
                <w:rFonts w:ascii="Times New Roman" w:hAnsi="Times New Roman" w:cs="Times New Roman"/>
                <w:sz w:val="24"/>
                <w:szCs w:val="24"/>
              </w:rPr>
              <w:t>), smilšu kaste (</w:t>
            </w:r>
            <w:proofErr w:type="spellStart"/>
            <w:r w:rsidRPr="00E86D80">
              <w:rPr>
                <w:rFonts w:ascii="Times New Roman" w:hAnsi="Times New Roman" w:cs="Times New Roman"/>
                <w:sz w:val="24"/>
                <w:szCs w:val="24"/>
              </w:rPr>
              <w:t>sandbox</w:t>
            </w:r>
            <w:proofErr w:type="spellEnd"/>
            <w:r w:rsidRPr="00E86D80">
              <w:rPr>
                <w:rFonts w:ascii="Times New Roman" w:hAnsi="Times New Roman" w:cs="Times New Roman"/>
                <w:sz w:val="24"/>
                <w:szCs w:val="24"/>
              </w:rPr>
              <w:t>), SSL inspekcijas.</w:t>
            </w:r>
          </w:p>
          <w:p w14:paraId="3E6F70E0" w14:textId="77777777" w:rsidR="00731C67" w:rsidRPr="00E86D80" w:rsidRDefault="00731C67" w:rsidP="00731C67">
            <w:pPr>
              <w:pStyle w:val="ListParagraph"/>
              <w:rPr>
                <w:rFonts w:ascii="Times New Roman" w:hAnsi="Times New Roman" w:cs="Times New Roman"/>
                <w:sz w:val="24"/>
                <w:szCs w:val="24"/>
                <w:u w:val="single"/>
              </w:rPr>
            </w:pPr>
          </w:p>
          <w:p w14:paraId="353E92C3" w14:textId="24070781" w:rsidR="00E6507B" w:rsidRPr="00E86D80" w:rsidRDefault="00E6507B" w:rsidP="007A6CD4">
            <w:pPr>
              <w:pStyle w:val="ListParagraph"/>
              <w:numPr>
                <w:ilvl w:val="0"/>
                <w:numId w:val="7"/>
              </w:numPr>
              <w:spacing w:after="0"/>
              <w:jc w:val="both"/>
              <w:rPr>
                <w:rFonts w:ascii="Times New Roman" w:eastAsia="Times New Roman" w:hAnsi="Times New Roman" w:cs="Times New Roman"/>
                <w:sz w:val="24"/>
                <w:szCs w:val="24"/>
              </w:rPr>
            </w:pPr>
            <w:r w:rsidRPr="00E86D80">
              <w:rPr>
                <w:rFonts w:ascii="Times New Roman" w:hAnsi="Times New Roman" w:cs="Times New Roman"/>
                <w:sz w:val="24"/>
                <w:szCs w:val="24"/>
                <w:u w:val="single"/>
              </w:rPr>
              <w:t>47 9</w:t>
            </w:r>
            <w:r w:rsidR="00BE5C6C" w:rsidRPr="00E86D80">
              <w:rPr>
                <w:rFonts w:ascii="Times New Roman" w:hAnsi="Times New Roman" w:cs="Times New Roman"/>
                <w:sz w:val="24"/>
                <w:szCs w:val="24"/>
                <w:u w:val="single"/>
              </w:rPr>
              <w:t>10</w:t>
            </w:r>
            <w:r w:rsidR="00DF51AF" w:rsidRPr="00E86D80">
              <w:rPr>
                <w:rFonts w:ascii="Times New Roman" w:hAnsi="Times New Roman" w:cs="Times New Roman"/>
                <w:sz w:val="24"/>
                <w:szCs w:val="24"/>
                <w:u w:val="single"/>
              </w:rPr>
              <w:t xml:space="preserve"> </w:t>
            </w:r>
            <w:proofErr w:type="spellStart"/>
            <w:r w:rsidR="00D751AA" w:rsidRPr="00E86D80">
              <w:rPr>
                <w:rFonts w:ascii="Times New Roman" w:hAnsi="Times New Roman" w:cs="Times New Roman"/>
                <w:i/>
                <w:sz w:val="24"/>
                <w:szCs w:val="24"/>
                <w:u w:val="single"/>
              </w:rPr>
              <w:t>euro</w:t>
            </w:r>
            <w:proofErr w:type="spellEnd"/>
            <w:r w:rsidR="00DF51AF" w:rsidRPr="00E86D80">
              <w:rPr>
                <w:rFonts w:ascii="Times New Roman" w:hAnsi="Times New Roman" w:cs="Times New Roman"/>
                <w:sz w:val="24"/>
                <w:szCs w:val="24"/>
                <w:u w:val="single"/>
              </w:rPr>
              <w:t xml:space="preserve"> – </w:t>
            </w:r>
            <w:r w:rsidRPr="00E86D80">
              <w:rPr>
                <w:rFonts w:ascii="Times New Roman" w:hAnsi="Times New Roman" w:cs="Times New Roman"/>
                <w:sz w:val="24"/>
                <w:szCs w:val="24"/>
                <w:u w:val="single"/>
              </w:rPr>
              <w:t>1,6TB, 6Gb/s, karsti maināmi SAS SSD (2019.gadā iepirktajam disku masīvam).</w:t>
            </w:r>
          </w:p>
          <w:p w14:paraId="7B3385AE" w14:textId="5CE701BC" w:rsidR="00BE5C6C" w:rsidRPr="00E86D80" w:rsidRDefault="00BE5C6C" w:rsidP="00E6507B">
            <w:pPr>
              <w:pStyle w:val="ListParagraph"/>
              <w:spacing w:after="0"/>
              <w:ind w:left="643"/>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6 vienības * v</w:t>
            </w:r>
            <w:r w:rsidR="00E6507B" w:rsidRPr="00E86D80">
              <w:rPr>
                <w:rFonts w:ascii="Times New Roman" w:eastAsia="Times New Roman" w:hAnsi="Times New Roman" w:cs="Times New Roman"/>
                <w:sz w:val="24"/>
                <w:szCs w:val="24"/>
              </w:rPr>
              <w:t xml:space="preserve">ienas vienības cena </w:t>
            </w:r>
            <w:r w:rsidRPr="00E86D80">
              <w:rPr>
                <w:rFonts w:ascii="Times New Roman" w:eastAsia="Times New Roman" w:hAnsi="Times New Roman" w:cs="Times New Roman"/>
                <w:sz w:val="24"/>
                <w:szCs w:val="24"/>
              </w:rPr>
              <w:t>7 985</w:t>
            </w:r>
            <w:r w:rsidR="00E6507B"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E6507B" w:rsidRPr="00E86D80">
              <w:rPr>
                <w:rFonts w:ascii="Times New Roman" w:eastAsia="Times New Roman" w:hAnsi="Times New Roman" w:cs="Times New Roman"/>
                <w:sz w:val="24"/>
                <w:szCs w:val="24"/>
              </w:rPr>
              <w:t xml:space="preserve"> (</w:t>
            </w:r>
            <w:r w:rsidRPr="00E86D80">
              <w:rPr>
                <w:rFonts w:ascii="Times New Roman" w:eastAsia="Times New Roman" w:hAnsi="Times New Roman" w:cs="Times New Roman"/>
                <w:sz w:val="24"/>
                <w:szCs w:val="24"/>
              </w:rPr>
              <w:t>ar</w:t>
            </w:r>
            <w:r w:rsidR="00E6507B" w:rsidRPr="00E86D80">
              <w:rPr>
                <w:rFonts w:ascii="Times New Roman" w:eastAsia="Times New Roman" w:hAnsi="Times New Roman" w:cs="Times New Roman"/>
                <w:sz w:val="24"/>
                <w:szCs w:val="24"/>
              </w:rPr>
              <w:t xml:space="preserve"> PVN)* = </w:t>
            </w:r>
            <w:r w:rsidRPr="00E86D80">
              <w:rPr>
                <w:rFonts w:ascii="Times New Roman" w:eastAsia="Times New Roman" w:hAnsi="Times New Roman" w:cs="Times New Roman"/>
                <w:sz w:val="24"/>
                <w:szCs w:val="24"/>
              </w:rPr>
              <w:t>47 910</w:t>
            </w:r>
            <w:r w:rsidR="00E6507B"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E6507B" w:rsidRPr="00E86D80">
              <w:rPr>
                <w:rFonts w:ascii="Times New Roman" w:eastAsia="Times New Roman" w:hAnsi="Times New Roman" w:cs="Times New Roman"/>
                <w:sz w:val="24"/>
                <w:szCs w:val="24"/>
              </w:rPr>
              <w:t xml:space="preserve">. </w:t>
            </w:r>
          </w:p>
          <w:p w14:paraId="3805199A" w14:textId="77777777" w:rsidR="005E6F58" w:rsidRPr="00E86D80" w:rsidRDefault="005E6F58" w:rsidP="005E6F58">
            <w:pPr>
              <w:autoSpaceDE w:val="0"/>
              <w:autoSpaceDN w:val="0"/>
              <w:adjustRightInd w:val="0"/>
              <w:spacing w:after="0" w:line="240" w:lineRule="auto"/>
              <w:ind w:firstLine="559"/>
              <w:jc w:val="both"/>
              <w:rPr>
                <w:rFonts w:ascii="Times New Roman" w:hAnsi="Times New Roman" w:cs="Times New Roman"/>
                <w:sz w:val="24"/>
                <w:szCs w:val="24"/>
              </w:rPr>
            </w:pPr>
            <w:r w:rsidRPr="00E86D80">
              <w:rPr>
                <w:rFonts w:ascii="Times New Roman" w:hAnsi="Times New Roman" w:cs="Times New Roman"/>
                <w:sz w:val="24"/>
                <w:szCs w:val="24"/>
              </w:rPr>
              <w:t>2019.gadā disku masīvs tika iegādāts VSAA Sociālās apdrošināšanas informācijas sistēmas (SAIS) produkcijas vides datu bāzei sakarā ar augošajiem datu bāzes apjomiem un augošu datu apstrādes intensitāti. Disku masīvs tika iegādāts paredzot attīstības iespēju pēc nepieciešamības – tika atstātas nepiepildītas 6 disku vietas lai pēc vajadzības varētu:</w:t>
            </w:r>
          </w:p>
          <w:p w14:paraId="36B3E903" w14:textId="20F406DC" w:rsidR="005E6F58" w:rsidRPr="00E86D80" w:rsidRDefault="005E6F58" w:rsidP="005E6F58">
            <w:pPr>
              <w:autoSpaceDE w:val="0"/>
              <w:autoSpaceDN w:val="0"/>
              <w:adjustRightInd w:val="0"/>
              <w:spacing w:after="0" w:line="240" w:lineRule="auto"/>
              <w:ind w:firstLine="559"/>
              <w:jc w:val="both"/>
              <w:rPr>
                <w:rFonts w:ascii="Times New Roman" w:hAnsi="Times New Roman" w:cs="Times New Roman"/>
                <w:sz w:val="24"/>
                <w:szCs w:val="24"/>
              </w:rPr>
            </w:pPr>
            <w:r w:rsidRPr="00E86D80">
              <w:rPr>
                <w:rFonts w:ascii="Times New Roman" w:hAnsi="Times New Roman" w:cs="Times New Roman"/>
                <w:sz w:val="24"/>
                <w:szCs w:val="24"/>
              </w:rPr>
              <w:t>a) palielināt kopējo disku apjomu (iegādājoties lielas ietilpības, bet relatīvi lēnus tradicionālo tehnoloģiju cietos diskus);</w:t>
            </w:r>
          </w:p>
          <w:p w14:paraId="2EFED72E" w14:textId="77777777" w:rsidR="005E6F58" w:rsidRPr="00E86D80" w:rsidRDefault="005E6F58" w:rsidP="005E6F58">
            <w:pPr>
              <w:autoSpaceDE w:val="0"/>
              <w:autoSpaceDN w:val="0"/>
              <w:adjustRightInd w:val="0"/>
              <w:spacing w:after="0" w:line="240" w:lineRule="auto"/>
              <w:ind w:firstLine="559"/>
              <w:jc w:val="both"/>
              <w:rPr>
                <w:rFonts w:ascii="Times New Roman" w:hAnsi="Times New Roman" w:cs="Times New Roman"/>
                <w:sz w:val="24"/>
                <w:szCs w:val="24"/>
              </w:rPr>
            </w:pPr>
            <w:r w:rsidRPr="00E86D80">
              <w:rPr>
                <w:rFonts w:ascii="Times New Roman" w:hAnsi="Times New Roman" w:cs="Times New Roman"/>
                <w:sz w:val="24"/>
                <w:szCs w:val="24"/>
              </w:rPr>
              <w:t>b) vai arī palielināt datu bāzes pieprasījumu apstrādes ātrdarbību iegādājoties ātrus SSD diskus (bet kuru ietilpība tehnoloģisko īpašību dēļ nav tik liela kā lēnajiem tradicionālās tehnoloģijas diskiem).</w:t>
            </w:r>
          </w:p>
          <w:p w14:paraId="12CF6E7A" w14:textId="44D8A9B6" w:rsidR="00396259" w:rsidRPr="00E86D80" w:rsidRDefault="005E6F58" w:rsidP="006C113B">
            <w:pPr>
              <w:pStyle w:val="ListParagraph"/>
              <w:spacing w:after="0"/>
              <w:ind w:left="643"/>
              <w:jc w:val="both"/>
              <w:rPr>
                <w:rFonts w:ascii="Times New Roman" w:eastAsia="Times New Roman" w:hAnsi="Times New Roman" w:cs="Times New Roman"/>
                <w:sz w:val="24"/>
                <w:szCs w:val="24"/>
              </w:rPr>
            </w:pPr>
            <w:r w:rsidRPr="00E86D80">
              <w:rPr>
                <w:rFonts w:ascii="Times New Roman" w:hAnsi="Times New Roman" w:cs="Times New Roman"/>
                <w:sz w:val="24"/>
                <w:szCs w:val="24"/>
              </w:rPr>
              <w:t>Gada laikā no iegādes brīža, veicot ORACLE datu bāzes veiktspējas mērījumus, secināts, ka būtu iespējams palielināt SAIS datubāzes ātrdarbību ja atsevišķas biežāk lietojamās un apjomā arī lielākās SAIS datu bāzu tabulas varētu izvietot uz ātrajiem SSD diskiem. Līdz ar to ir paredzēts iegādāties uz aizpildīt disku masīvā brīvās disku vietas ar 6 gab. SSD diskiem (atbilstoši disku masīva specifikācijai kā piemērotākie ir izvēlēti - 1,6TB  karsti maināmie SAS SSD).</w:t>
            </w:r>
          </w:p>
          <w:p w14:paraId="1301C23A" w14:textId="77777777" w:rsidR="00B514DE" w:rsidRPr="00E86D80" w:rsidRDefault="00B514DE" w:rsidP="007C6389">
            <w:pPr>
              <w:spacing w:after="0" w:line="240" w:lineRule="auto"/>
              <w:jc w:val="both"/>
              <w:rPr>
                <w:rFonts w:ascii="Times New Roman" w:eastAsia="Times New Roman" w:hAnsi="Times New Roman" w:cs="Times New Roman"/>
                <w:sz w:val="24"/>
                <w:szCs w:val="24"/>
              </w:rPr>
            </w:pPr>
          </w:p>
          <w:p w14:paraId="60BFC165" w14:textId="790AEC13" w:rsidR="00A959F3" w:rsidRPr="00E86D80" w:rsidRDefault="00A959F3" w:rsidP="0003784A">
            <w:pPr>
              <w:spacing w:after="0" w:line="240" w:lineRule="auto"/>
              <w:jc w:val="both"/>
              <w:rPr>
                <w:rFonts w:ascii="Times New Roman" w:eastAsia="Times New Roman" w:hAnsi="Times New Roman" w:cs="Times New Roman"/>
                <w:sz w:val="24"/>
                <w:szCs w:val="24"/>
              </w:rPr>
            </w:pPr>
          </w:p>
          <w:p w14:paraId="13AA31AA" w14:textId="458D3441" w:rsidR="004C38F6" w:rsidRPr="00E86D80" w:rsidRDefault="004C38F6" w:rsidP="004C38F6">
            <w:pPr>
              <w:spacing w:after="0" w:line="240" w:lineRule="auto"/>
              <w:jc w:val="both"/>
              <w:rPr>
                <w:rFonts w:ascii="Times New Roman" w:hAnsi="Times New Roman" w:cs="Times New Roman"/>
                <w:b/>
                <w:sz w:val="24"/>
                <w:szCs w:val="24"/>
                <w:u w:val="single"/>
              </w:rPr>
            </w:pPr>
            <w:r w:rsidRPr="00E86D80">
              <w:rPr>
                <w:rFonts w:ascii="Times New Roman" w:hAnsi="Times New Roman" w:cs="Times New Roman"/>
                <w:b/>
                <w:sz w:val="24"/>
                <w:szCs w:val="24"/>
                <w:u w:val="single"/>
              </w:rPr>
              <w:t>LM ir izvērtējusi nozarē sniegto</w:t>
            </w:r>
            <w:r w:rsidR="00B842A8" w:rsidRPr="00E86D80">
              <w:rPr>
                <w:rFonts w:ascii="Times New Roman" w:hAnsi="Times New Roman" w:cs="Times New Roman"/>
                <w:b/>
                <w:sz w:val="24"/>
                <w:szCs w:val="24"/>
                <w:u w:val="single"/>
              </w:rPr>
              <w:t xml:space="preserve"> pakalpojumu izpildi 201</w:t>
            </w:r>
            <w:r w:rsidR="00DC2142" w:rsidRPr="00E86D80">
              <w:rPr>
                <w:rFonts w:ascii="Times New Roman" w:hAnsi="Times New Roman" w:cs="Times New Roman"/>
                <w:b/>
                <w:sz w:val="24"/>
                <w:szCs w:val="24"/>
                <w:u w:val="single"/>
              </w:rPr>
              <w:t>9</w:t>
            </w:r>
            <w:r w:rsidR="00B842A8" w:rsidRPr="00E86D80">
              <w:rPr>
                <w:rFonts w:ascii="Times New Roman" w:hAnsi="Times New Roman" w:cs="Times New Roman"/>
                <w:b/>
                <w:sz w:val="24"/>
                <w:szCs w:val="24"/>
                <w:u w:val="single"/>
              </w:rPr>
              <w:t xml:space="preserve">.gada </w:t>
            </w:r>
            <w:r w:rsidR="00DC2142" w:rsidRPr="00E86D80">
              <w:rPr>
                <w:rFonts w:ascii="Times New Roman" w:hAnsi="Times New Roman" w:cs="Times New Roman"/>
                <w:b/>
                <w:sz w:val="24"/>
                <w:szCs w:val="24"/>
                <w:u w:val="single"/>
              </w:rPr>
              <w:t>8</w:t>
            </w:r>
            <w:r w:rsidRPr="00E86D80">
              <w:rPr>
                <w:rFonts w:ascii="Times New Roman" w:hAnsi="Times New Roman" w:cs="Times New Roman"/>
                <w:b/>
                <w:sz w:val="24"/>
                <w:szCs w:val="24"/>
                <w:u w:val="single"/>
              </w:rPr>
              <w:t xml:space="preserve"> mēnešos un izpildes tendences - prognozējamo līdzekļu atlikumu līdz gada beigām un</w:t>
            </w:r>
            <w:r w:rsidR="00F820F6" w:rsidRPr="00E86D80">
              <w:rPr>
                <w:rFonts w:ascii="Times New Roman" w:hAnsi="Times New Roman" w:cs="Times New Roman"/>
                <w:b/>
                <w:sz w:val="24"/>
                <w:szCs w:val="24"/>
                <w:u w:val="single"/>
              </w:rPr>
              <w:t xml:space="preserve"> ierosina Ministru kabinetam at</w:t>
            </w:r>
            <w:r w:rsidR="00806287" w:rsidRPr="00E86D80">
              <w:rPr>
                <w:rFonts w:ascii="Times New Roman" w:hAnsi="Times New Roman" w:cs="Times New Roman"/>
                <w:b/>
                <w:sz w:val="24"/>
                <w:szCs w:val="24"/>
                <w:u w:val="single"/>
              </w:rPr>
              <w:t>ļ</w:t>
            </w:r>
            <w:r w:rsidRPr="00E86D80">
              <w:rPr>
                <w:rFonts w:ascii="Times New Roman" w:hAnsi="Times New Roman" w:cs="Times New Roman"/>
                <w:b/>
                <w:sz w:val="24"/>
                <w:szCs w:val="24"/>
                <w:u w:val="single"/>
              </w:rPr>
              <w:t>aut pārdalīt finansējumu LM budžeta ietvaros starp LM budžeta programmām un apakšprogrammām, kas veicama nepasliktinot valsts budžeta finansiālo stāvokli (fiskāli neitrāla ietekme).</w:t>
            </w:r>
          </w:p>
          <w:p w14:paraId="033FF032" w14:textId="77777777" w:rsidR="004C38F6" w:rsidRPr="00E86D80" w:rsidRDefault="004C38F6" w:rsidP="004C38F6">
            <w:pPr>
              <w:tabs>
                <w:tab w:val="left" w:pos="0"/>
              </w:tabs>
              <w:spacing w:after="0" w:line="240" w:lineRule="auto"/>
              <w:jc w:val="both"/>
              <w:rPr>
                <w:rFonts w:ascii="Times New Roman" w:eastAsia="Times New Roman" w:hAnsi="Times New Roman" w:cs="Times New Roman"/>
                <w:b/>
                <w:sz w:val="24"/>
                <w:szCs w:val="24"/>
                <w:u w:val="single"/>
              </w:rPr>
            </w:pPr>
          </w:p>
          <w:p w14:paraId="46EE72CC" w14:textId="7A04C1BF" w:rsidR="004C38F6" w:rsidRPr="00E86D80" w:rsidRDefault="004C38F6" w:rsidP="004C38F6">
            <w:pPr>
              <w:suppressAutoHyphens/>
              <w:autoSpaceDN w:val="0"/>
              <w:spacing w:after="0" w:line="240" w:lineRule="auto"/>
              <w:jc w:val="both"/>
              <w:textAlignment w:val="baseline"/>
              <w:rPr>
                <w:rFonts w:ascii="Times New Roman" w:hAnsi="Times New Roman" w:cs="Times New Roman"/>
                <w:b/>
                <w:sz w:val="24"/>
                <w:szCs w:val="24"/>
              </w:rPr>
            </w:pPr>
            <w:r w:rsidRPr="00E86D80">
              <w:rPr>
                <w:rFonts w:ascii="Times New Roman" w:hAnsi="Times New Roman" w:cs="Times New Roman"/>
                <w:b/>
                <w:sz w:val="24"/>
                <w:szCs w:val="24"/>
                <w:u w:val="single"/>
              </w:rPr>
              <w:t>Pakalpojums „</w:t>
            </w:r>
            <w:proofErr w:type="spellStart"/>
            <w:r w:rsidRPr="00E86D80">
              <w:rPr>
                <w:rFonts w:ascii="Times New Roman" w:hAnsi="Times New Roman" w:cs="Times New Roman"/>
                <w:b/>
                <w:sz w:val="24"/>
                <w:szCs w:val="24"/>
                <w:u w:val="single"/>
              </w:rPr>
              <w:t>Psihosociālās</w:t>
            </w:r>
            <w:proofErr w:type="spellEnd"/>
            <w:r w:rsidRPr="00E86D80">
              <w:rPr>
                <w:rFonts w:ascii="Times New Roman" w:hAnsi="Times New Roman" w:cs="Times New Roman"/>
                <w:b/>
                <w:sz w:val="24"/>
                <w:szCs w:val="24"/>
                <w:u w:val="single"/>
              </w:rPr>
              <w:t xml:space="preserve"> rehabilitācijas nodrošināšana bērn</w:t>
            </w:r>
            <w:r w:rsidR="008E699B" w:rsidRPr="00E86D80">
              <w:rPr>
                <w:rFonts w:ascii="Times New Roman" w:hAnsi="Times New Roman" w:cs="Times New Roman"/>
                <w:b/>
                <w:sz w:val="24"/>
                <w:szCs w:val="24"/>
                <w:u w:val="single"/>
              </w:rPr>
              <w:t>ie</w:t>
            </w:r>
            <w:r w:rsidRPr="00E86D80">
              <w:rPr>
                <w:rFonts w:ascii="Times New Roman" w:hAnsi="Times New Roman" w:cs="Times New Roman"/>
                <w:b/>
                <w:sz w:val="24"/>
                <w:szCs w:val="24"/>
                <w:u w:val="single"/>
              </w:rPr>
              <w:t>m, kur</w:t>
            </w:r>
            <w:r w:rsidR="008E699B" w:rsidRPr="00E86D80">
              <w:rPr>
                <w:rFonts w:ascii="Times New Roman" w:hAnsi="Times New Roman" w:cs="Times New Roman"/>
                <w:b/>
                <w:sz w:val="24"/>
                <w:szCs w:val="24"/>
                <w:u w:val="single"/>
              </w:rPr>
              <w:t>ie</w:t>
            </w:r>
            <w:r w:rsidRPr="00E86D80">
              <w:rPr>
                <w:rFonts w:ascii="Times New Roman" w:hAnsi="Times New Roman" w:cs="Times New Roman"/>
                <w:b/>
                <w:sz w:val="24"/>
                <w:szCs w:val="24"/>
                <w:u w:val="single"/>
              </w:rPr>
              <w:t>m nepiecie</w:t>
            </w:r>
            <w:r w:rsidR="004C6AA9" w:rsidRPr="00E86D80">
              <w:rPr>
                <w:rFonts w:ascii="Times New Roman" w:hAnsi="Times New Roman" w:cs="Times New Roman"/>
                <w:b/>
                <w:sz w:val="24"/>
                <w:szCs w:val="24"/>
                <w:u w:val="single"/>
              </w:rPr>
              <w:t>šama paliatīvā aprūpe, un ar vi</w:t>
            </w:r>
            <w:r w:rsidR="00204451" w:rsidRPr="00E86D80">
              <w:rPr>
                <w:rFonts w:ascii="Times New Roman" w:hAnsi="Times New Roman" w:cs="Times New Roman"/>
                <w:b/>
                <w:sz w:val="24"/>
                <w:szCs w:val="24"/>
                <w:u w:val="single"/>
              </w:rPr>
              <w:t>ņ</w:t>
            </w:r>
            <w:r w:rsidR="008E699B" w:rsidRPr="00E86D80">
              <w:rPr>
                <w:rFonts w:ascii="Times New Roman" w:hAnsi="Times New Roman" w:cs="Times New Roman"/>
                <w:b/>
                <w:sz w:val="24"/>
                <w:szCs w:val="24"/>
                <w:u w:val="single"/>
              </w:rPr>
              <w:t>iem</w:t>
            </w:r>
            <w:r w:rsidRPr="00E86D80">
              <w:rPr>
                <w:rFonts w:ascii="Times New Roman" w:hAnsi="Times New Roman" w:cs="Times New Roman"/>
                <w:b/>
                <w:sz w:val="24"/>
                <w:szCs w:val="24"/>
                <w:u w:val="single"/>
              </w:rPr>
              <w:t xml:space="preserve"> vienā mājsaimniecībā dzīvojošiem ģimenes locekļiem vai audžuģimenei”: </w:t>
            </w:r>
          </w:p>
          <w:p w14:paraId="44B6E4A3" w14:textId="35AE6986" w:rsidR="004C38F6" w:rsidRPr="00E86D80" w:rsidRDefault="004C38F6" w:rsidP="004C38F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LM budžeta programmas 05.00.00. „Valsts sociālie pakalpojumi” apakšprogrammā 05.01.00 „Sociālās rehabilitācijas valsts programmas” 201</w:t>
            </w:r>
            <w:r w:rsidR="0000698C"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.gada budžetā, kā </w:t>
            </w:r>
            <w:r w:rsidR="00405C3F" w:rsidRPr="00E86D80">
              <w:rPr>
                <w:rFonts w:ascii="Times New Roman" w:eastAsia="Times New Roman" w:hAnsi="Times New Roman" w:cs="Times New Roman"/>
                <w:sz w:val="24"/>
                <w:szCs w:val="24"/>
              </w:rPr>
              <w:t>prioritārajam pasākumam</w:t>
            </w:r>
            <w:r w:rsidRPr="00E86D80">
              <w:rPr>
                <w:rFonts w:ascii="Times New Roman" w:eastAsia="Times New Roman" w:hAnsi="Times New Roman" w:cs="Times New Roman"/>
                <w:sz w:val="24"/>
                <w:szCs w:val="24"/>
              </w:rPr>
              <w:t xml:space="preserve"> “Sociālās rehabilitācijas pakalpojumu klāsta pilnveidošana (papildināšana)” pasākumam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pakalpojumu ieviešana  atbilstoši Sociālo pakalpojumu un sociālās palīdzības lik</w:t>
            </w:r>
            <w:r w:rsidR="00405C3F" w:rsidRPr="00E86D80">
              <w:rPr>
                <w:rFonts w:ascii="Times New Roman" w:eastAsia="Times New Roman" w:hAnsi="Times New Roman" w:cs="Times New Roman"/>
                <w:sz w:val="24"/>
                <w:szCs w:val="24"/>
              </w:rPr>
              <w:t>umā noteiktajam” pakalpojumam “</w:t>
            </w:r>
            <w:proofErr w:type="spellStart"/>
            <w:r w:rsidR="00405C3F" w:rsidRPr="00E86D80">
              <w:rPr>
                <w:rFonts w:ascii="Times New Roman" w:eastAsia="Times New Roman" w:hAnsi="Times New Roman" w:cs="Times New Roman"/>
                <w:sz w:val="24"/>
                <w:szCs w:val="24"/>
              </w:rPr>
              <w:t>P</w:t>
            </w:r>
            <w:r w:rsidRPr="00E86D80">
              <w:rPr>
                <w:rFonts w:ascii="Times New Roman" w:eastAsia="Times New Roman" w:hAnsi="Times New Roman" w:cs="Times New Roman"/>
                <w:sz w:val="24"/>
                <w:szCs w:val="24"/>
              </w:rPr>
              <w:t>sihosociālās</w:t>
            </w:r>
            <w:proofErr w:type="spellEnd"/>
            <w:r w:rsidRPr="00E86D80">
              <w:rPr>
                <w:rFonts w:ascii="Times New Roman" w:eastAsia="Times New Roman" w:hAnsi="Times New Roman" w:cs="Times New Roman"/>
                <w:sz w:val="24"/>
                <w:szCs w:val="24"/>
              </w:rPr>
              <w:t xml:space="preserve"> rehabilitācijas nodrošināšana bērn</w:t>
            </w:r>
            <w:r w:rsidR="00FC71E5" w:rsidRPr="00E86D80">
              <w:rPr>
                <w:rFonts w:ascii="Times New Roman" w:eastAsia="Times New Roman" w:hAnsi="Times New Roman" w:cs="Times New Roman"/>
                <w:sz w:val="24"/>
                <w:szCs w:val="24"/>
              </w:rPr>
              <w:t>ie</w:t>
            </w:r>
            <w:r w:rsidRPr="00E86D80">
              <w:rPr>
                <w:rFonts w:ascii="Times New Roman" w:eastAsia="Times New Roman" w:hAnsi="Times New Roman" w:cs="Times New Roman"/>
                <w:sz w:val="24"/>
                <w:szCs w:val="24"/>
              </w:rPr>
              <w:t>m, kur</w:t>
            </w:r>
            <w:r w:rsidR="00911D68" w:rsidRPr="00E86D80">
              <w:rPr>
                <w:rFonts w:ascii="Times New Roman" w:eastAsia="Times New Roman" w:hAnsi="Times New Roman" w:cs="Times New Roman"/>
                <w:sz w:val="24"/>
                <w:szCs w:val="24"/>
              </w:rPr>
              <w:t>ie</w:t>
            </w:r>
            <w:r w:rsidRPr="00E86D80">
              <w:rPr>
                <w:rFonts w:ascii="Times New Roman" w:eastAsia="Times New Roman" w:hAnsi="Times New Roman" w:cs="Times New Roman"/>
                <w:sz w:val="24"/>
                <w:szCs w:val="24"/>
              </w:rPr>
              <w:t>m nepieciešama paliatīvā aprūpe, un ar viņ</w:t>
            </w:r>
            <w:r w:rsidR="008E699B" w:rsidRPr="00E86D80">
              <w:rPr>
                <w:rFonts w:ascii="Times New Roman" w:eastAsia="Times New Roman" w:hAnsi="Times New Roman" w:cs="Times New Roman"/>
                <w:sz w:val="24"/>
                <w:szCs w:val="24"/>
              </w:rPr>
              <w:t>iem</w:t>
            </w:r>
            <w:r w:rsidRPr="00E86D80">
              <w:rPr>
                <w:rFonts w:ascii="Times New Roman" w:eastAsia="Times New Roman" w:hAnsi="Times New Roman" w:cs="Times New Roman"/>
                <w:sz w:val="24"/>
                <w:szCs w:val="24"/>
              </w:rPr>
              <w:t xml:space="preserve"> vienā mājsaimniecībā dzīvojošiem ģimenes locekļiem vai audžuģimenei</w:t>
            </w:r>
            <w:r w:rsidR="00405C3F" w:rsidRPr="00E86D80">
              <w:rPr>
                <w:rFonts w:ascii="Times New Roman" w:eastAsia="Times New Roman" w:hAnsi="Times New Roman" w:cs="Times New Roman"/>
                <w:sz w:val="24"/>
                <w:szCs w:val="24"/>
              </w:rPr>
              <w:t>”</w:t>
            </w:r>
            <w:r w:rsidRPr="00E86D80">
              <w:rPr>
                <w:rFonts w:ascii="Times New Roman" w:eastAsia="Times New Roman" w:hAnsi="Times New Roman" w:cs="Times New Roman"/>
                <w:sz w:val="24"/>
                <w:szCs w:val="24"/>
              </w:rPr>
              <w:t xml:space="preserve"> </w:t>
            </w:r>
            <w:r w:rsidR="00793695" w:rsidRPr="00E86D80">
              <w:rPr>
                <w:rFonts w:ascii="Times New Roman" w:eastAsia="Times New Roman" w:hAnsi="Times New Roman" w:cs="Times New Roman"/>
                <w:sz w:val="24"/>
                <w:szCs w:val="24"/>
              </w:rPr>
              <w:t xml:space="preserve">2019.gadam </w:t>
            </w:r>
            <w:r w:rsidRPr="00E86D80">
              <w:rPr>
                <w:rFonts w:ascii="Times New Roman" w:eastAsia="Times New Roman" w:hAnsi="Times New Roman" w:cs="Times New Roman"/>
                <w:sz w:val="24"/>
                <w:szCs w:val="24"/>
              </w:rPr>
              <w:t xml:space="preserve">tika piešķirts papildu finansējums 523 067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i/>
                <w:sz w:val="24"/>
                <w:szCs w:val="24"/>
              </w:rPr>
              <w:t xml:space="preserve"> </w:t>
            </w:r>
            <w:r w:rsidRPr="00E86D80">
              <w:rPr>
                <w:rFonts w:ascii="Times New Roman" w:eastAsia="Times New Roman" w:hAnsi="Times New Roman" w:cs="Times New Roman"/>
                <w:sz w:val="24"/>
                <w:szCs w:val="24"/>
              </w:rPr>
              <w:t>apmērā atbilstoši Ministru kabineta 2017.gada 8.septembra  sēdes protokola Nr.44 1.§ 15.punktam.</w:t>
            </w:r>
          </w:p>
          <w:p w14:paraId="376E1A9B" w14:textId="77777777" w:rsidR="004C38F6" w:rsidRPr="00E86D80" w:rsidRDefault="004C38F6" w:rsidP="004C38F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Atbilstoši Ministru kabineta 2017. gada 19.decembra noteikumiem Nr.766 “Noteikumi par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pakalpojumu paliatīvā aprūpē esošiem bērniem un viņu ģimenes locekļiem” (turpmāk – noteikumi Nr.766) pakalpojumu ar 01.01.2018. nodrošina Bērnu paliatīvās aprūpes biedrība (turpmāk - BPAB). Noteikumi Nr.766 nosaka, ka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pakalpojuma ietvaros no valsts budžeta tiek finansēta atlīdzība trīs starpdisciplinārajā paliatīvās aprūpes komandā ietilpstošajiem sociālajiem darbiniekiem un </w:t>
            </w:r>
            <w:r w:rsidRPr="00E86D80">
              <w:rPr>
                <w:rFonts w:ascii="Times New Roman" w:eastAsia="Times New Roman" w:hAnsi="Times New Roman" w:cs="Times New Roman"/>
                <w:sz w:val="24"/>
                <w:szCs w:val="24"/>
              </w:rPr>
              <w:lastRenderedPageBreak/>
              <w:t xml:space="preserve">kapelāniem (turpmāk – komanda), kā arī atlīdzība komandas vadītājam par abu minēto speciālistu darbības plānošanu un pārraudzību. Tāpat tiek finansēti ceļa izdevumi, kā arī tiek segti šo speciālistu darbības nodrošināšanai nepieciešamie izdevumi, lai BPAB nodrošinātu pakalpojuma pieejamību visā Latvijas teritorijā. </w:t>
            </w:r>
          </w:p>
          <w:p w14:paraId="51DFA176" w14:textId="51641D06" w:rsidR="00D67F19" w:rsidRPr="00E86D80" w:rsidRDefault="004C38F6" w:rsidP="004C38F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BPAB pakalpojumu 201</w:t>
            </w:r>
            <w:r w:rsidR="00D67F19"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gada pirmajos mēnešos nodrošin</w:t>
            </w:r>
            <w:r w:rsidR="00D67F19" w:rsidRPr="00E86D80">
              <w:rPr>
                <w:rFonts w:ascii="Times New Roman" w:eastAsia="Times New Roman" w:hAnsi="Times New Roman" w:cs="Times New Roman"/>
                <w:sz w:val="24"/>
                <w:szCs w:val="24"/>
              </w:rPr>
              <w:t>āja</w:t>
            </w:r>
            <w:r w:rsidRPr="00E86D80">
              <w:rPr>
                <w:rFonts w:ascii="Times New Roman" w:eastAsia="Times New Roman" w:hAnsi="Times New Roman" w:cs="Times New Roman"/>
                <w:sz w:val="24"/>
                <w:szCs w:val="24"/>
              </w:rPr>
              <w:t xml:space="preserve"> ar divām speciālistu komandām. </w:t>
            </w:r>
            <w:r w:rsidR="005A3E93" w:rsidRPr="00E86D80">
              <w:rPr>
                <w:rFonts w:ascii="Times New Roman" w:eastAsia="Times New Roman" w:hAnsi="Times New Roman" w:cs="Times New Roman"/>
                <w:sz w:val="24"/>
                <w:szCs w:val="24"/>
              </w:rPr>
              <w:t>Atbilstoši plānotajam, pakalpojumu visā Latvijas teritorijā</w:t>
            </w:r>
            <w:r w:rsidR="00D67F19" w:rsidRPr="00E86D80">
              <w:rPr>
                <w:rFonts w:ascii="Times New Roman" w:eastAsia="Times New Roman" w:hAnsi="Times New Roman" w:cs="Times New Roman"/>
                <w:sz w:val="24"/>
                <w:szCs w:val="24"/>
              </w:rPr>
              <w:t xml:space="preserve"> šobrīd</w:t>
            </w:r>
            <w:r w:rsidR="005A3E93" w:rsidRPr="00E86D80">
              <w:rPr>
                <w:rFonts w:ascii="Times New Roman" w:eastAsia="Times New Roman" w:hAnsi="Times New Roman" w:cs="Times New Roman"/>
                <w:sz w:val="24"/>
                <w:szCs w:val="24"/>
              </w:rPr>
              <w:t xml:space="preserve"> </w:t>
            </w:r>
            <w:r w:rsidR="00D67F19" w:rsidRPr="00E86D80">
              <w:rPr>
                <w:rFonts w:ascii="Times New Roman" w:eastAsia="Times New Roman" w:hAnsi="Times New Roman" w:cs="Times New Roman"/>
                <w:sz w:val="24"/>
                <w:szCs w:val="24"/>
              </w:rPr>
              <w:t xml:space="preserve">jau </w:t>
            </w:r>
            <w:r w:rsidR="005A3E93" w:rsidRPr="00E86D80">
              <w:rPr>
                <w:rFonts w:ascii="Times New Roman" w:eastAsia="Times New Roman" w:hAnsi="Times New Roman" w:cs="Times New Roman"/>
                <w:sz w:val="24"/>
                <w:szCs w:val="24"/>
              </w:rPr>
              <w:t>nodrošin</w:t>
            </w:r>
            <w:r w:rsidR="00D67F19" w:rsidRPr="00E86D80">
              <w:rPr>
                <w:rFonts w:ascii="Times New Roman" w:eastAsia="Times New Roman" w:hAnsi="Times New Roman" w:cs="Times New Roman"/>
                <w:sz w:val="24"/>
                <w:szCs w:val="24"/>
              </w:rPr>
              <w:t>a</w:t>
            </w:r>
            <w:r w:rsidR="005A3E93" w:rsidRPr="00E86D80">
              <w:rPr>
                <w:rFonts w:ascii="Times New Roman" w:eastAsia="Times New Roman" w:hAnsi="Times New Roman" w:cs="Times New Roman"/>
                <w:sz w:val="24"/>
                <w:szCs w:val="24"/>
              </w:rPr>
              <w:t xml:space="preserve"> 3 speciālistu komandas. </w:t>
            </w:r>
            <w:r w:rsidR="00D67F19" w:rsidRPr="00E86D80">
              <w:rPr>
                <w:rFonts w:ascii="Times New Roman" w:eastAsia="Times New Roman" w:hAnsi="Times New Roman" w:cs="Times New Roman"/>
                <w:sz w:val="24"/>
                <w:szCs w:val="24"/>
              </w:rPr>
              <w:t>Prognozējot</w:t>
            </w:r>
            <w:r w:rsidR="00A87BED" w:rsidRPr="00E86D80">
              <w:rPr>
                <w:rFonts w:ascii="Times New Roman" w:eastAsia="Times New Roman" w:hAnsi="Times New Roman" w:cs="Times New Roman"/>
                <w:sz w:val="24"/>
                <w:szCs w:val="24"/>
              </w:rPr>
              <w:t xml:space="preserve"> 201</w:t>
            </w:r>
            <w:r w:rsidR="00D67F19" w:rsidRPr="00E86D80">
              <w:rPr>
                <w:rFonts w:ascii="Times New Roman" w:eastAsia="Times New Roman" w:hAnsi="Times New Roman" w:cs="Times New Roman"/>
                <w:sz w:val="24"/>
                <w:szCs w:val="24"/>
              </w:rPr>
              <w:t>9</w:t>
            </w:r>
            <w:r w:rsidR="00A87BED" w:rsidRPr="00E86D80">
              <w:rPr>
                <w:rFonts w:ascii="Times New Roman" w:eastAsia="Times New Roman" w:hAnsi="Times New Roman" w:cs="Times New Roman"/>
                <w:sz w:val="24"/>
                <w:szCs w:val="24"/>
              </w:rPr>
              <w:t>. gada</w:t>
            </w:r>
            <w:r w:rsidR="00D67F19" w:rsidRPr="00E86D80">
              <w:rPr>
                <w:rFonts w:ascii="Times New Roman" w:eastAsia="Times New Roman" w:hAnsi="Times New Roman" w:cs="Times New Roman"/>
                <w:sz w:val="24"/>
                <w:szCs w:val="24"/>
              </w:rPr>
              <w:t xml:space="preserve"> izdevumu plāna izpildi,</w:t>
            </w:r>
            <w:r w:rsidR="00A87BED" w:rsidRPr="00E86D80">
              <w:rPr>
                <w:rFonts w:ascii="Times New Roman" w:eastAsia="Times New Roman" w:hAnsi="Times New Roman" w:cs="Times New Roman"/>
                <w:sz w:val="24"/>
                <w:szCs w:val="24"/>
              </w:rPr>
              <w:t xml:space="preserve"> ņemts vērā fakts, ka BPAB</w:t>
            </w:r>
            <w:r w:rsidR="00D67F19" w:rsidRPr="00E86D80">
              <w:rPr>
                <w:rFonts w:ascii="Times New Roman" w:eastAsia="Times New Roman" w:hAnsi="Times New Roman" w:cs="Times New Roman"/>
                <w:sz w:val="24"/>
                <w:szCs w:val="24"/>
              </w:rPr>
              <w:t>,</w:t>
            </w:r>
            <w:r w:rsidR="00A87BED" w:rsidRPr="00E86D80">
              <w:rPr>
                <w:rFonts w:ascii="Times New Roman" w:eastAsia="Times New Roman" w:hAnsi="Times New Roman" w:cs="Times New Roman"/>
                <w:sz w:val="24"/>
                <w:szCs w:val="24"/>
              </w:rPr>
              <w:t xml:space="preserve"> pakalpojumu 201</w:t>
            </w:r>
            <w:r w:rsidR="00D67F19" w:rsidRPr="00E86D80">
              <w:rPr>
                <w:rFonts w:ascii="Times New Roman" w:eastAsia="Times New Roman" w:hAnsi="Times New Roman" w:cs="Times New Roman"/>
                <w:sz w:val="24"/>
                <w:szCs w:val="24"/>
              </w:rPr>
              <w:t>9</w:t>
            </w:r>
            <w:r w:rsidR="00A87BED" w:rsidRPr="00E86D80">
              <w:rPr>
                <w:rFonts w:ascii="Times New Roman" w:eastAsia="Times New Roman" w:hAnsi="Times New Roman" w:cs="Times New Roman"/>
                <w:sz w:val="24"/>
                <w:szCs w:val="24"/>
              </w:rPr>
              <w:t>. gada pirmajos mēnešos</w:t>
            </w:r>
            <w:r w:rsidR="00D67F19" w:rsidRPr="00E86D80">
              <w:rPr>
                <w:rFonts w:ascii="Times New Roman" w:eastAsia="Times New Roman" w:hAnsi="Times New Roman" w:cs="Times New Roman"/>
                <w:sz w:val="24"/>
                <w:szCs w:val="24"/>
              </w:rPr>
              <w:t>,</w:t>
            </w:r>
            <w:r w:rsidR="00A87BED" w:rsidRPr="00E86D80">
              <w:rPr>
                <w:rFonts w:ascii="Times New Roman" w:eastAsia="Times New Roman" w:hAnsi="Times New Roman" w:cs="Times New Roman"/>
                <w:sz w:val="24"/>
                <w:szCs w:val="24"/>
              </w:rPr>
              <w:t xml:space="preserve"> nodrošin</w:t>
            </w:r>
            <w:r w:rsidR="00D67F19" w:rsidRPr="00E86D80">
              <w:rPr>
                <w:rFonts w:ascii="Times New Roman" w:eastAsia="Times New Roman" w:hAnsi="Times New Roman" w:cs="Times New Roman"/>
                <w:sz w:val="24"/>
                <w:szCs w:val="24"/>
              </w:rPr>
              <w:t>āja</w:t>
            </w:r>
            <w:r w:rsidR="00A87BED" w:rsidRPr="00E86D80">
              <w:rPr>
                <w:rFonts w:ascii="Times New Roman" w:eastAsia="Times New Roman" w:hAnsi="Times New Roman" w:cs="Times New Roman"/>
                <w:sz w:val="24"/>
                <w:szCs w:val="24"/>
              </w:rPr>
              <w:t xml:space="preserve"> ar divām speciālistu komandām, kā arī, šobrīd darbojošās komandas darboj</w:t>
            </w:r>
            <w:r w:rsidR="00D67F19" w:rsidRPr="00E86D80">
              <w:rPr>
                <w:rFonts w:ascii="Times New Roman" w:eastAsia="Times New Roman" w:hAnsi="Times New Roman" w:cs="Times New Roman"/>
                <w:sz w:val="24"/>
                <w:szCs w:val="24"/>
              </w:rPr>
              <w:t>a</w:t>
            </w:r>
            <w:r w:rsidR="00A87BED" w:rsidRPr="00E86D80">
              <w:rPr>
                <w:rFonts w:ascii="Times New Roman" w:eastAsia="Times New Roman" w:hAnsi="Times New Roman" w:cs="Times New Roman"/>
                <w:sz w:val="24"/>
                <w:szCs w:val="24"/>
              </w:rPr>
              <w:t>s nepilnā sastāvā.</w:t>
            </w:r>
            <w:r w:rsidR="00D67F19" w:rsidRPr="00E86D80">
              <w:rPr>
                <w:rFonts w:ascii="Times New Roman" w:eastAsia="Times New Roman" w:hAnsi="Times New Roman" w:cs="Times New Roman"/>
                <w:sz w:val="24"/>
                <w:szCs w:val="24"/>
              </w:rPr>
              <w:t xml:space="preserve"> BPAB sniegtais </w:t>
            </w:r>
            <w:proofErr w:type="spellStart"/>
            <w:r w:rsidR="00D67F19" w:rsidRPr="00E86D80">
              <w:rPr>
                <w:rFonts w:ascii="Times New Roman" w:eastAsia="Times New Roman" w:hAnsi="Times New Roman" w:cs="Times New Roman"/>
                <w:sz w:val="24"/>
                <w:szCs w:val="24"/>
              </w:rPr>
              <w:t>psihosociāl</w:t>
            </w:r>
            <w:r w:rsidR="00EF4524" w:rsidRPr="00E86D80">
              <w:rPr>
                <w:rFonts w:ascii="Times New Roman" w:eastAsia="Times New Roman" w:hAnsi="Times New Roman" w:cs="Times New Roman"/>
                <w:sz w:val="24"/>
                <w:szCs w:val="24"/>
              </w:rPr>
              <w:t>ās</w:t>
            </w:r>
            <w:proofErr w:type="spellEnd"/>
            <w:r w:rsidR="00D67F19" w:rsidRPr="00E86D80">
              <w:rPr>
                <w:rFonts w:ascii="Times New Roman" w:eastAsia="Times New Roman" w:hAnsi="Times New Roman" w:cs="Times New Roman"/>
                <w:sz w:val="24"/>
                <w:szCs w:val="24"/>
              </w:rPr>
              <w:t xml:space="preserve"> rehabilitācijas pakalpojums ir emocionāli smags ne tikai pakalpojuma saņēmējiem, bet arī pakalpojuma sniedzējiem un ne katrs speciālists, kura kvalifikācija atbilst BPAB nepieciešamo speciālistu kvalifikācijai, ir spējīgs veiksmīgi un sekmīgi darboties BPAB speciālistu komandā. </w:t>
            </w:r>
            <w:r w:rsidR="00FA7C63" w:rsidRPr="00E86D80">
              <w:rPr>
                <w:rFonts w:ascii="Times New Roman" w:eastAsia="Times New Roman" w:hAnsi="Times New Roman" w:cs="Times New Roman"/>
                <w:sz w:val="24"/>
                <w:szCs w:val="24"/>
              </w:rPr>
              <w:t xml:space="preserve">Neskatoties uz to, ka BPAB saviem speciālistiem nodrošina apmācības un </w:t>
            </w:r>
            <w:proofErr w:type="spellStart"/>
            <w:r w:rsidR="00FA7C63" w:rsidRPr="00E86D80">
              <w:rPr>
                <w:rFonts w:ascii="Times New Roman" w:eastAsia="Times New Roman" w:hAnsi="Times New Roman" w:cs="Times New Roman"/>
                <w:sz w:val="24"/>
                <w:szCs w:val="24"/>
              </w:rPr>
              <w:t>supervīziju</w:t>
            </w:r>
            <w:proofErr w:type="spellEnd"/>
            <w:r w:rsidR="00FA7C63" w:rsidRPr="00E86D80">
              <w:rPr>
                <w:rFonts w:ascii="Times New Roman" w:eastAsia="Times New Roman" w:hAnsi="Times New Roman" w:cs="Times New Roman"/>
                <w:sz w:val="24"/>
                <w:szCs w:val="24"/>
              </w:rPr>
              <w:t xml:space="preserve">, tomēr </w:t>
            </w:r>
            <w:r w:rsidR="00D67F19" w:rsidRPr="00E86D80">
              <w:rPr>
                <w:rFonts w:ascii="Times New Roman" w:eastAsia="Times New Roman" w:hAnsi="Times New Roman" w:cs="Times New Roman"/>
                <w:sz w:val="24"/>
                <w:szCs w:val="24"/>
              </w:rPr>
              <w:t>speciālistu, ar atbilstošu kvalifikāciju, vidū nav daudzu, kas vēlētos strādāt BPAB.</w:t>
            </w:r>
          </w:p>
          <w:p w14:paraId="6CED5A12" w14:textId="66A898F5" w:rsidR="005A3E93" w:rsidRPr="00E86D80" w:rsidRDefault="005A3E93" w:rsidP="004C38F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201</w:t>
            </w:r>
            <w:r w:rsidR="00766160"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 gadā plānotie izdevumi 523 067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w:t>
            </w:r>
            <w:r w:rsidR="006B173D" w:rsidRPr="00E86D80">
              <w:rPr>
                <w:rFonts w:ascii="Times New Roman" w:eastAsia="Times New Roman" w:hAnsi="Times New Roman" w:cs="Times New Roman"/>
                <w:sz w:val="24"/>
                <w:szCs w:val="24"/>
              </w:rPr>
              <w:t>7</w:t>
            </w:r>
            <w:r w:rsidRPr="00E86D80">
              <w:rPr>
                <w:rFonts w:ascii="Times New Roman" w:eastAsia="Times New Roman" w:hAnsi="Times New Roman" w:cs="Times New Roman"/>
                <w:sz w:val="24"/>
                <w:szCs w:val="24"/>
              </w:rPr>
              <w:t xml:space="preserve"> mēnešu</w:t>
            </w:r>
            <w:r w:rsidR="003227ED" w:rsidRPr="00E86D80">
              <w:rPr>
                <w:rFonts w:ascii="Times New Roman" w:eastAsia="Times New Roman" w:hAnsi="Times New Roman" w:cs="Times New Roman"/>
                <w:sz w:val="24"/>
                <w:szCs w:val="24"/>
              </w:rPr>
              <w:t xml:space="preserve"> izpilde </w:t>
            </w:r>
            <w:r w:rsidR="006B173D" w:rsidRPr="00E86D80">
              <w:rPr>
                <w:rFonts w:ascii="Times New Roman" w:eastAsia="Times New Roman" w:hAnsi="Times New Roman" w:cs="Times New Roman"/>
                <w:sz w:val="24"/>
                <w:szCs w:val="24"/>
              </w:rPr>
              <w:t>168 778.13</w:t>
            </w:r>
            <w:r w:rsidR="003227ED"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3227ED" w:rsidRPr="00E86D80">
              <w:rPr>
                <w:rFonts w:ascii="Times New Roman" w:eastAsia="Times New Roman" w:hAnsi="Times New Roman" w:cs="Times New Roman"/>
                <w:sz w:val="24"/>
                <w:szCs w:val="24"/>
              </w:rPr>
              <w:t>, prognozētie izdevumi periodā 201</w:t>
            </w:r>
            <w:r w:rsidR="006B173D" w:rsidRPr="00E86D80">
              <w:rPr>
                <w:rFonts w:ascii="Times New Roman" w:eastAsia="Times New Roman" w:hAnsi="Times New Roman" w:cs="Times New Roman"/>
                <w:sz w:val="24"/>
                <w:szCs w:val="24"/>
              </w:rPr>
              <w:t>9</w:t>
            </w:r>
            <w:r w:rsidR="003227ED" w:rsidRPr="00E86D80">
              <w:rPr>
                <w:rFonts w:ascii="Times New Roman" w:eastAsia="Times New Roman" w:hAnsi="Times New Roman" w:cs="Times New Roman"/>
                <w:sz w:val="24"/>
                <w:szCs w:val="24"/>
              </w:rPr>
              <w:t xml:space="preserve">.gada </w:t>
            </w:r>
            <w:r w:rsidR="006B173D" w:rsidRPr="00E86D80">
              <w:rPr>
                <w:rFonts w:ascii="Times New Roman" w:eastAsia="Times New Roman" w:hAnsi="Times New Roman" w:cs="Times New Roman"/>
                <w:sz w:val="24"/>
                <w:szCs w:val="24"/>
              </w:rPr>
              <w:t>augusts</w:t>
            </w:r>
            <w:r w:rsidR="003227ED" w:rsidRPr="00E86D80">
              <w:rPr>
                <w:rFonts w:ascii="Times New Roman" w:eastAsia="Times New Roman" w:hAnsi="Times New Roman" w:cs="Times New Roman"/>
                <w:sz w:val="24"/>
                <w:szCs w:val="24"/>
              </w:rPr>
              <w:t xml:space="preserve">-decembris </w:t>
            </w:r>
            <w:r w:rsidR="006B173D" w:rsidRPr="00E86D80">
              <w:rPr>
                <w:rFonts w:ascii="Times New Roman" w:eastAsia="Times New Roman" w:hAnsi="Times New Roman" w:cs="Times New Roman"/>
                <w:sz w:val="24"/>
                <w:szCs w:val="24"/>
              </w:rPr>
              <w:t>211 457.87</w:t>
            </w:r>
            <w:r w:rsidR="003227ED"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3227ED" w:rsidRPr="00E86D80">
              <w:rPr>
                <w:rFonts w:ascii="Times New Roman" w:eastAsia="Times New Roman" w:hAnsi="Times New Roman" w:cs="Times New Roman"/>
                <w:sz w:val="24"/>
                <w:szCs w:val="24"/>
              </w:rPr>
              <w:t xml:space="preserve"> apmērā</w:t>
            </w:r>
            <w:r w:rsidR="00A87BED" w:rsidRPr="00E86D80">
              <w:rPr>
                <w:rFonts w:ascii="Times New Roman" w:eastAsia="Times New Roman" w:hAnsi="Times New Roman" w:cs="Times New Roman"/>
                <w:sz w:val="24"/>
                <w:szCs w:val="24"/>
              </w:rPr>
              <w:t xml:space="preserve">. </w:t>
            </w:r>
          </w:p>
          <w:p w14:paraId="4E47F13C" w14:textId="003C4741" w:rsidR="00A225AD" w:rsidRPr="00E86D80" w:rsidRDefault="00EF5522" w:rsidP="004C38F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Pakalpojuma saņēmēju unikālais skaits, 7 mēnešu periodā, ir 1 051 persona, t.sk. 269 paliatīvā aprūpē esoši bērni. Nodrošinātas 3 185 speciālistu konsultācijas, t.sk. 1 228 pie pakalpojuma saņēmējiem dzīvesvietā, kā arī nodrošināts atbalsts 3 atbalsta grupu veidā (vidēji 7 personas vienā atbalsta grupā, katrai grupai 10 nodarbības). </w:t>
            </w:r>
            <w:r w:rsidR="008C736F" w:rsidRPr="00E86D80">
              <w:rPr>
                <w:rFonts w:ascii="Times New Roman" w:eastAsia="Times New Roman" w:hAnsi="Times New Roman" w:cs="Times New Roman"/>
                <w:sz w:val="24"/>
                <w:szCs w:val="24"/>
              </w:rPr>
              <w:t xml:space="preserve">Nodrošināti 799 speciālistu izbraukumi pie pakalpojuma saņēmējiem dzīvesvietā. </w:t>
            </w:r>
          </w:p>
          <w:p w14:paraId="56676644" w14:textId="1219DCCA" w:rsidR="00A87BED" w:rsidRPr="00E86D80" w:rsidRDefault="00034245" w:rsidP="00A87BED">
            <w:pPr>
              <w:spacing w:after="0" w:line="240" w:lineRule="auto"/>
              <w:jc w:val="right"/>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8</w:t>
            </w:r>
            <w:r w:rsidR="00A87BED" w:rsidRPr="00E86D80">
              <w:rPr>
                <w:rFonts w:ascii="Times New Roman" w:eastAsia="Times New Roman" w:hAnsi="Times New Roman" w:cs="Times New Roman"/>
                <w:i/>
                <w:sz w:val="24"/>
                <w:szCs w:val="24"/>
              </w:rPr>
              <w:t>.tabula</w:t>
            </w:r>
          </w:p>
          <w:tbl>
            <w:tblPr>
              <w:tblW w:w="9069" w:type="dxa"/>
              <w:tblLayout w:type="fixed"/>
              <w:tblLook w:val="04A0" w:firstRow="1" w:lastRow="0" w:firstColumn="1" w:lastColumn="0" w:noHBand="0" w:noVBand="1"/>
            </w:tblPr>
            <w:tblGrid>
              <w:gridCol w:w="705"/>
              <w:gridCol w:w="2552"/>
              <w:gridCol w:w="1134"/>
              <w:gridCol w:w="1134"/>
              <w:gridCol w:w="1134"/>
              <w:gridCol w:w="1276"/>
              <w:gridCol w:w="1134"/>
            </w:tblGrid>
            <w:tr w:rsidR="00E86D80" w:rsidRPr="00E86D80" w14:paraId="138A3003" w14:textId="77777777" w:rsidTr="006B173D">
              <w:trPr>
                <w:trHeight w:val="2327"/>
              </w:trPr>
              <w:tc>
                <w:tcPr>
                  <w:tcW w:w="705" w:type="dxa"/>
                  <w:vMerge w:val="restart"/>
                  <w:tcBorders>
                    <w:top w:val="single" w:sz="4" w:space="0" w:color="auto"/>
                    <w:left w:val="nil"/>
                    <w:bottom w:val="single" w:sz="4" w:space="0" w:color="000000"/>
                    <w:right w:val="single" w:sz="4" w:space="0" w:color="auto"/>
                  </w:tcBorders>
                  <w:shd w:val="clear" w:color="auto" w:fill="auto"/>
                  <w:vAlign w:val="center"/>
                  <w:hideMark/>
                </w:tcPr>
                <w:p w14:paraId="5918F959" w14:textId="77777777" w:rsidR="006B173D" w:rsidRPr="00E86D80" w:rsidRDefault="006B173D" w:rsidP="006B173D">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Nr. p. k.</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22B309" w14:textId="77777777" w:rsidR="006B173D" w:rsidRPr="00E86D80" w:rsidRDefault="006B173D" w:rsidP="006B173D">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Izdevumu pozīcija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43B22BC" w14:textId="77777777" w:rsidR="006B173D" w:rsidRPr="00E86D80" w:rsidRDefault="006B173D" w:rsidP="006B173D">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2019. gadā plānotie izdevumi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B03E31" w14:textId="1F55FC7D" w:rsidR="006B173D" w:rsidRPr="00E86D80" w:rsidRDefault="006B173D" w:rsidP="006B173D">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Valsts budžeta finansējuma naudas plūsma no gada sākuma 01.01.2019- 01.08.2019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4ECAF8" w14:textId="05C9873E" w:rsidR="006B173D" w:rsidRPr="00E86D80" w:rsidRDefault="006B173D" w:rsidP="006B173D">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Valsts budžeta finansējuma naudas plūsma no gada sākuma 01.08.2019- 31.12.2019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CD7EF5" w14:textId="77777777" w:rsidR="006B173D" w:rsidRPr="00E86D80" w:rsidRDefault="006B173D" w:rsidP="006B173D">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Izdevumu prognoze 2019. gadam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8C684D" w14:textId="0D01C6A6" w:rsidR="006B173D" w:rsidRPr="00E86D80" w:rsidRDefault="006B173D" w:rsidP="006B173D">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Prognozējamais plānotā finansējuma atlikums 2019. gadā</w:t>
                  </w:r>
                  <w:r w:rsidR="00DB4D0C" w:rsidRPr="00E86D80">
                    <w:rPr>
                      <w:rFonts w:ascii="Times New Roman" w:eastAsia="Times New Roman" w:hAnsi="Times New Roman" w:cs="Times New Roman"/>
                      <w:sz w:val="20"/>
                      <w:szCs w:val="20"/>
                    </w:rPr>
                    <w:t>*</w:t>
                  </w:r>
                </w:p>
              </w:tc>
            </w:tr>
            <w:tr w:rsidR="00E86D80" w:rsidRPr="00E86D80" w14:paraId="0E41E322" w14:textId="77777777" w:rsidTr="006B173D">
              <w:trPr>
                <w:trHeight w:val="322"/>
              </w:trPr>
              <w:tc>
                <w:tcPr>
                  <w:tcW w:w="705" w:type="dxa"/>
                  <w:vMerge/>
                  <w:tcBorders>
                    <w:top w:val="single" w:sz="4" w:space="0" w:color="auto"/>
                    <w:left w:val="nil"/>
                    <w:bottom w:val="single" w:sz="4" w:space="0" w:color="000000"/>
                    <w:right w:val="single" w:sz="4" w:space="0" w:color="auto"/>
                  </w:tcBorders>
                  <w:vAlign w:val="center"/>
                  <w:hideMark/>
                </w:tcPr>
                <w:p w14:paraId="376094FE" w14:textId="77777777" w:rsidR="006B173D" w:rsidRPr="00E86D80" w:rsidRDefault="006B173D" w:rsidP="006B173D">
                  <w:pPr>
                    <w:spacing w:after="0" w:line="240" w:lineRule="auto"/>
                    <w:rPr>
                      <w:rFonts w:ascii="Times New Roman" w:eastAsia="Times New Roman" w:hAnsi="Times New Roman" w:cs="Times New Roman"/>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0F40AD11" w14:textId="77777777" w:rsidR="006B173D" w:rsidRPr="00E86D80" w:rsidRDefault="006B173D" w:rsidP="006B173D">
                  <w:pPr>
                    <w:spacing w:after="0" w:line="240" w:lineRule="auto"/>
                    <w:rPr>
                      <w:rFonts w:ascii="Times New Roman" w:eastAsia="Times New Roman" w:hAnsi="Times New Roman" w:cs="Times New Roman"/>
                      <w:i/>
                      <w:iCs/>
                    </w:rPr>
                  </w:pPr>
                </w:p>
              </w:tc>
              <w:tc>
                <w:tcPr>
                  <w:tcW w:w="1134" w:type="dxa"/>
                  <w:tcBorders>
                    <w:top w:val="nil"/>
                    <w:left w:val="nil"/>
                    <w:bottom w:val="single" w:sz="4" w:space="0" w:color="auto"/>
                    <w:right w:val="single" w:sz="4" w:space="0" w:color="auto"/>
                  </w:tcBorders>
                  <w:shd w:val="clear" w:color="auto" w:fill="auto"/>
                  <w:vAlign w:val="center"/>
                  <w:hideMark/>
                </w:tcPr>
                <w:p w14:paraId="3F3C2205" w14:textId="77777777" w:rsidR="006B173D" w:rsidRPr="00E86D80" w:rsidRDefault="006B173D" w:rsidP="006B173D">
                  <w:pPr>
                    <w:spacing w:after="0" w:line="240" w:lineRule="auto"/>
                    <w:jc w:val="center"/>
                    <w:rPr>
                      <w:rFonts w:ascii="Times New Roman" w:eastAsia="Times New Roman" w:hAnsi="Times New Roman" w:cs="Times New Roman"/>
                    </w:rPr>
                  </w:pPr>
                  <w:r w:rsidRPr="00E86D80">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vAlign w:val="center"/>
                  <w:hideMark/>
                </w:tcPr>
                <w:p w14:paraId="00F1E02E" w14:textId="77777777" w:rsidR="006B173D" w:rsidRPr="00E86D80" w:rsidRDefault="006B173D" w:rsidP="006B173D">
                  <w:pPr>
                    <w:spacing w:after="0" w:line="240" w:lineRule="auto"/>
                    <w:jc w:val="center"/>
                    <w:rPr>
                      <w:rFonts w:ascii="Times New Roman" w:eastAsia="Times New Roman" w:hAnsi="Times New Roman" w:cs="Times New Roman"/>
                    </w:rPr>
                  </w:pPr>
                  <w:r w:rsidRPr="00E86D80">
                    <w:rPr>
                      <w:rFonts w:ascii="Times New Roman" w:eastAsia="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vAlign w:val="center"/>
                  <w:hideMark/>
                </w:tcPr>
                <w:p w14:paraId="5A31E754" w14:textId="77777777" w:rsidR="006B173D" w:rsidRPr="00E86D80" w:rsidRDefault="006B173D" w:rsidP="006B173D">
                  <w:pPr>
                    <w:spacing w:after="0" w:line="240" w:lineRule="auto"/>
                    <w:jc w:val="center"/>
                    <w:rPr>
                      <w:rFonts w:ascii="Times New Roman" w:eastAsia="Times New Roman" w:hAnsi="Times New Roman" w:cs="Times New Roman"/>
                    </w:rPr>
                  </w:pPr>
                  <w:r w:rsidRPr="00E86D80">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hideMark/>
                </w:tcPr>
                <w:p w14:paraId="47845835" w14:textId="77777777" w:rsidR="006B173D" w:rsidRPr="00E86D80" w:rsidRDefault="006B173D" w:rsidP="006B173D">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4=2+3</w:t>
                  </w:r>
                </w:p>
              </w:tc>
              <w:tc>
                <w:tcPr>
                  <w:tcW w:w="1134" w:type="dxa"/>
                  <w:tcBorders>
                    <w:top w:val="nil"/>
                    <w:left w:val="nil"/>
                    <w:bottom w:val="single" w:sz="4" w:space="0" w:color="auto"/>
                    <w:right w:val="single" w:sz="4" w:space="0" w:color="auto"/>
                  </w:tcBorders>
                  <w:shd w:val="clear" w:color="auto" w:fill="auto"/>
                  <w:vAlign w:val="center"/>
                  <w:hideMark/>
                </w:tcPr>
                <w:p w14:paraId="3B38D4A0" w14:textId="77777777" w:rsidR="006B173D" w:rsidRPr="00E86D80" w:rsidRDefault="006B173D" w:rsidP="006B173D">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5=1-4</w:t>
                  </w:r>
                </w:p>
              </w:tc>
            </w:tr>
            <w:tr w:rsidR="00E86D80" w:rsidRPr="00E86D80" w14:paraId="119BC337" w14:textId="77777777" w:rsidTr="006B173D">
              <w:trPr>
                <w:trHeight w:val="361"/>
              </w:trPr>
              <w:tc>
                <w:tcPr>
                  <w:tcW w:w="3257"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10B33D23"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Izdevumi KOPĀ</w:t>
                  </w:r>
                </w:p>
              </w:tc>
              <w:tc>
                <w:tcPr>
                  <w:tcW w:w="1134" w:type="dxa"/>
                  <w:tcBorders>
                    <w:top w:val="nil"/>
                    <w:left w:val="nil"/>
                    <w:bottom w:val="single" w:sz="4" w:space="0" w:color="auto"/>
                    <w:right w:val="single" w:sz="4" w:space="0" w:color="auto"/>
                  </w:tcBorders>
                  <w:shd w:val="clear" w:color="000000" w:fill="D9D9D9"/>
                  <w:noWrap/>
                  <w:vAlign w:val="bottom"/>
                  <w:hideMark/>
                </w:tcPr>
                <w:p w14:paraId="473D1A84"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523 067.00</w:t>
                  </w:r>
                </w:p>
              </w:tc>
              <w:tc>
                <w:tcPr>
                  <w:tcW w:w="1134" w:type="dxa"/>
                  <w:tcBorders>
                    <w:top w:val="nil"/>
                    <w:left w:val="nil"/>
                    <w:bottom w:val="single" w:sz="4" w:space="0" w:color="auto"/>
                    <w:right w:val="single" w:sz="4" w:space="0" w:color="auto"/>
                  </w:tcBorders>
                  <w:shd w:val="clear" w:color="000000" w:fill="D9D9D9"/>
                  <w:noWrap/>
                  <w:vAlign w:val="bottom"/>
                  <w:hideMark/>
                </w:tcPr>
                <w:p w14:paraId="0E2F19A4"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168 778.13</w:t>
                  </w:r>
                </w:p>
              </w:tc>
              <w:tc>
                <w:tcPr>
                  <w:tcW w:w="1134" w:type="dxa"/>
                  <w:tcBorders>
                    <w:top w:val="nil"/>
                    <w:left w:val="nil"/>
                    <w:bottom w:val="single" w:sz="4" w:space="0" w:color="auto"/>
                    <w:right w:val="single" w:sz="4" w:space="0" w:color="auto"/>
                  </w:tcBorders>
                  <w:shd w:val="clear" w:color="000000" w:fill="D9D9D9"/>
                  <w:noWrap/>
                  <w:vAlign w:val="bottom"/>
                  <w:hideMark/>
                </w:tcPr>
                <w:p w14:paraId="3FF75A55"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211 457.87</w:t>
                  </w:r>
                </w:p>
              </w:tc>
              <w:tc>
                <w:tcPr>
                  <w:tcW w:w="1276" w:type="dxa"/>
                  <w:tcBorders>
                    <w:top w:val="nil"/>
                    <w:left w:val="nil"/>
                    <w:bottom w:val="single" w:sz="4" w:space="0" w:color="auto"/>
                    <w:right w:val="single" w:sz="4" w:space="0" w:color="auto"/>
                  </w:tcBorders>
                  <w:shd w:val="clear" w:color="000000" w:fill="D9D9D9"/>
                  <w:noWrap/>
                  <w:vAlign w:val="bottom"/>
                  <w:hideMark/>
                </w:tcPr>
                <w:p w14:paraId="0F5139BC"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380 236.00</w:t>
                  </w:r>
                </w:p>
              </w:tc>
              <w:tc>
                <w:tcPr>
                  <w:tcW w:w="1134" w:type="dxa"/>
                  <w:tcBorders>
                    <w:top w:val="nil"/>
                    <w:left w:val="nil"/>
                    <w:bottom w:val="single" w:sz="4" w:space="0" w:color="auto"/>
                    <w:right w:val="single" w:sz="4" w:space="0" w:color="auto"/>
                  </w:tcBorders>
                  <w:shd w:val="clear" w:color="000000" w:fill="D9D9D9"/>
                  <w:noWrap/>
                  <w:vAlign w:val="bottom"/>
                  <w:hideMark/>
                </w:tcPr>
                <w:p w14:paraId="3A20A662"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142 831.00</w:t>
                  </w:r>
                </w:p>
              </w:tc>
            </w:tr>
            <w:tr w:rsidR="00E86D80" w:rsidRPr="00E86D80" w14:paraId="62233D13"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D9D9D9"/>
                  <w:noWrap/>
                  <w:vAlign w:val="bottom"/>
                  <w:hideMark/>
                </w:tcPr>
                <w:p w14:paraId="1F9CBEA5"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w:t>
                  </w:r>
                </w:p>
              </w:tc>
              <w:tc>
                <w:tcPr>
                  <w:tcW w:w="2552" w:type="dxa"/>
                  <w:tcBorders>
                    <w:top w:val="nil"/>
                    <w:left w:val="nil"/>
                    <w:bottom w:val="single" w:sz="4" w:space="0" w:color="auto"/>
                    <w:right w:val="single" w:sz="4" w:space="0" w:color="auto"/>
                  </w:tcBorders>
                  <w:shd w:val="clear" w:color="000000" w:fill="D9D9D9"/>
                  <w:vAlign w:val="bottom"/>
                  <w:hideMark/>
                </w:tcPr>
                <w:p w14:paraId="5B4A731E"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Tiešās pakalpojuma izmaksas:</w:t>
                  </w:r>
                </w:p>
              </w:tc>
              <w:tc>
                <w:tcPr>
                  <w:tcW w:w="1134" w:type="dxa"/>
                  <w:tcBorders>
                    <w:top w:val="nil"/>
                    <w:left w:val="nil"/>
                    <w:bottom w:val="single" w:sz="4" w:space="0" w:color="auto"/>
                    <w:right w:val="single" w:sz="4" w:space="0" w:color="auto"/>
                  </w:tcBorders>
                  <w:shd w:val="clear" w:color="000000" w:fill="D9D9D9"/>
                  <w:noWrap/>
                  <w:vAlign w:val="bottom"/>
                  <w:hideMark/>
                </w:tcPr>
                <w:p w14:paraId="522F220F"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408 088.18</w:t>
                  </w:r>
                </w:p>
              </w:tc>
              <w:tc>
                <w:tcPr>
                  <w:tcW w:w="1134" w:type="dxa"/>
                  <w:tcBorders>
                    <w:top w:val="nil"/>
                    <w:left w:val="nil"/>
                    <w:bottom w:val="single" w:sz="4" w:space="0" w:color="auto"/>
                    <w:right w:val="single" w:sz="4" w:space="0" w:color="auto"/>
                  </w:tcBorders>
                  <w:shd w:val="clear" w:color="000000" w:fill="D9D9D9"/>
                  <w:noWrap/>
                  <w:vAlign w:val="bottom"/>
                  <w:hideMark/>
                </w:tcPr>
                <w:p w14:paraId="753A8352"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137 296.45</w:t>
                  </w:r>
                </w:p>
              </w:tc>
              <w:tc>
                <w:tcPr>
                  <w:tcW w:w="1134" w:type="dxa"/>
                  <w:tcBorders>
                    <w:top w:val="nil"/>
                    <w:left w:val="nil"/>
                    <w:bottom w:val="single" w:sz="4" w:space="0" w:color="auto"/>
                    <w:right w:val="single" w:sz="4" w:space="0" w:color="auto"/>
                  </w:tcBorders>
                  <w:shd w:val="clear" w:color="000000" w:fill="D9D9D9"/>
                  <w:noWrap/>
                  <w:vAlign w:val="bottom"/>
                  <w:hideMark/>
                </w:tcPr>
                <w:p w14:paraId="60CCD3E1"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175 356.32</w:t>
                  </w:r>
                </w:p>
              </w:tc>
              <w:tc>
                <w:tcPr>
                  <w:tcW w:w="1276" w:type="dxa"/>
                  <w:tcBorders>
                    <w:top w:val="nil"/>
                    <w:left w:val="nil"/>
                    <w:bottom w:val="single" w:sz="4" w:space="0" w:color="auto"/>
                    <w:right w:val="single" w:sz="4" w:space="0" w:color="auto"/>
                  </w:tcBorders>
                  <w:shd w:val="clear" w:color="000000" w:fill="D9D9D9"/>
                  <w:noWrap/>
                  <w:vAlign w:val="bottom"/>
                  <w:hideMark/>
                </w:tcPr>
                <w:p w14:paraId="2CE93894"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312 652.77</w:t>
                  </w:r>
                </w:p>
              </w:tc>
              <w:tc>
                <w:tcPr>
                  <w:tcW w:w="1134" w:type="dxa"/>
                  <w:tcBorders>
                    <w:top w:val="nil"/>
                    <w:left w:val="nil"/>
                    <w:bottom w:val="single" w:sz="4" w:space="0" w:color="auto"/>
                    <w:right w:val="single" w:sz="4" w:space="0" w:color="auto"/>
                  </w:tcBorders>
                  <w:shd w:val="clear" w:color="000000" w:fill="D9D9D9"/>
                  <w:noWrap/>
                  <w:vAlign w:val="bottom"/>
                  <w:hideMark/>
                </w:tcPr>
                <w:p w14:paraId="0A2C5771"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95 435.41</w:t>
                  </w:r>
                </w:p>
              </w:tc>
            </w:tr>
            <w:tr w:rsidR="00E86D80" w:rsidRPr="00E86D80" w14:paraId="55463E72" w14:textId="77777777" w:rsidTr="006B173D">
              <w:trPr>
                <w:trHeight w:val="584"/>
              </w:trPr>
              <w:tc>
                <w:tcPr>
                  <w:tcW w:w="705" w:type="dxa"/>
                  <w:tcBorders>
                    <w:top w:val="nil"/>
                    <w:left w:val="nil"/>
                    <w:bottom w:val="single" w:sz="4" w:space="0" w:color="auto"/>
                    <w:right w:val="single" w:sz="4" w:space="0" w:color="auto"/>
                  </w:tcBorders>
                  <w:shd w:val="clear" w:color="000000" w:fill="FFFFFF"/>
                  <w:noWrap/>
                  <w:vAlign w:val="bottom"/>
                  <w:hideMark/>
                </w:tcPr>
                <w:p w14:paraId="7CEAF67D"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1.1.</w:t>
                  </w:r>
                </w:p>
              </w:tc>
              <w:tc>
                <w:tcPr>
                  <w:tcW w:w="2552" w:type="dxa"/>
                  <w:tcBorders>
                    <w:top w:val="nil"/>
                    <w:left w:val="nil"/>
                    <w:bottom w:val="single" w:sz="4" w:space="0" w:color="auto"/>
                    <w:right w:val="single" w:sz="4" w:space="0" w:color="auto"/>
                  </w:tcBorders>
                  <w:shd w:val="clear" w:color="000000" w:fill="FFFFFF"/>
                  <w:vAlign w:val="bottom"/>
                  <w:hideMark/>
                </w:tcPr>
                <w:p w14:paraId="5CFF0B86" w14:textId="77777777" w:rsidR="006B173D" w:rsidRPr="00E86D80" w:rsidRDefault="006B173D" w:rsidP="006B173D">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Atlīdzības izdevumi speciālistiem, kas nodrošina pakalpojumu sniegšanu</w:t>
                  </w:r>
                </w:p>
              </w:tc>
              <w:tc>
                <w:tcPr>
                  <w:tcW w:w="1134" w:type="dxa"/>
                  <w:tcBorders>
                    <w:top w:val="nil"/>
                    <w:left w:val="nil"/>
                    <w:bottom w:val="single" w:sz="4" w:space="0" w:color="auto"/>
                    <w:right w:val="single" w:sz="4" w:space="0" w:color="auto"/>
                  </w:tcBorders>
                  <w:shd w:val="clear" w:color="000000" w:fill="FFFFFF"/>
                  <w:noWrap/>
                  <w:vAlign w:val="bottom"/>
                  <w:hideMark/>
                </w:tcPr>
                <w:p w14:paraId="3F6A0618"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408 088.18</w:t>
                  </w:r>
                </w:p>
              </w:tc>
              <w:tc>
                <w:tcPr>
                  <w:tcW w:w="1134" w:type="dxa"/>
                  <w:tcBorders>
                    <w:top w:val="nil"/>
                    <w:left w:val="nil"/>
                    <w:bottom w:val="single" w:sz="4" w:space="0" w:color="auto"/>
                    <w:right w:val="single" w:sz="4" w:space="0" w:color="auto"/>
                  </w:tcBorders>
                  <w:shd w:val="clear" w:color="000000" w:fill="FFFFFF"/>
                  <w:noWrap/>
                  <w:vAlign w:val="bottom"/>
                  <w:hideMark/>
                </w:tcPr>
                <w:p w14:paraId="6178AE91"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137 296.45</w:t>
                  </w:r>
                </w:p>
              </w:tc>
              <w:tc>
                <w:tcPr>
                  <w:tcW w:w="1134" w:type="dxa"/>
                  <w:tcBorders>
                    <w:top w:val="nil"/>
                    <w:left w:val="nil"/>
                    <w:bottom w:val="single" w:sz="4" w:space="0" w:color="auto"/>
                    <w:right w:val="single" w:sz="4" w:space="0" w:color="auto"/>
                  </w:tcBorders>
                  <w:shd w:val="clear" w:color="000000" w:fill="FFFFFF"/>
                  <w:noWrap/>
                  <w:vAlign w:val="bottom"/>
                  <w:hideMark/>
                </w:tcPr>
                <w:p w14:paraId="6DCDE76F"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175 356.32</w:t>
                  </w:r>
                </w:p>
              </w:tc>
              <w:tc>
                <w:tcPr>
                  <w:tcW w:w="1276" w:type="dxa"/>
                  <w:tcBorders>
                    <w:top w:val="nil"/>
                    <w:left w:val="nil"/>
                    <w:bottom w:val="single" w:sz="4" w:space="0" w:color="auto"/>
                    <w:right w:val="single" w:sz="4" w:space="0" w:color="auto"/>
                  </w:tcBorders>
                  <w:shd w:val="clear" w:color="000000" w:fill="FFFFFF"/>
                  <w:noWrap/>
                  <w:vAlign w:val="bottom"/>
                  <w:hideMark/>
                </w:tcPr>
                <w:p w14:paraId="0F3489B5"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312 652.77</w:t>
                  </w:r>
                </w:p>
              </w:tc>
              <w:tc>
                <w:tcPr>
                  <w:tcW w:w="1134" w:type="dxa"/>
                  <w:tcBorders>
                    <w:top w:val="nil"/>
                    <w:left w:val="nil"/>
                    <w:bottom w:val="single" w:sz="4" w:space="0" w:color="auto"/>
                    <w:right w:val="single" w:sz="4" w:space="0" w:color="auto"/>
                  </w:tcBorders>
                  <w:shd w:val="clear" w:color="000000" w:fill="FFFFFF"/>
                  <w:noWrap/>
                  <w:vAlign w:val="bottom"/>
                  <w:hideMark/>
                </w:tcPr>
                <w:p w14:paraId="6D93AC4F"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95 435.41</w:t>
                  </w:r>
                </w:p>
              </w:tc>
            </w:tr>
            <w:tr w:rsidR="00E86D80" w:rsidRPr="00E86D80" w14:paraId="300A1B1E"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D9D9D9"/>
                  <w:noWrap/>
                  <w:vAlign w:val="bottom"/>
                  <w:hideMark/>
                </w:tcPr>
                <w:p w14:paraId="02D67D0D"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w:t>
                  </w:r>
                </w:p>
              </w:tc>
              <w:tc>
                <w:tcPr>
                  <w:tcW w:w="2552" w:type="dxa"/>
                  <w:tcBorders>
                    <w:top w:val="nil"/>
                    <w:left w:val="nil"/>
                    <w:bottom w:val="single" w:sz="4" w:space="0" w:color="auto"/>
                    <w:right w:val="single" w:sz="4" w:space="0" w:color="auto"/>
                  </w:tcBorders>
                  <w:shd w:val="clear" w:color="000000" w:fill="D9D9D9"/>
                  <w:vAlign w:val="bottom"/>
                  <w:hideMark/>
                </w:tcPr>
                <w:p w14:paraId="798802D5"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Ar pakalpojuma organizēšanu saistītās izmaksas:</w:t>
                  </w:r>
                </w:p>
              </w:tc>
              <w:tc>
                <w:tcPr>
                  <w:tcW w:w="1134" w:type="dxa"/>
                  <w:tcBorders>
                    <w:top w:val="nil"/>
                    <w:left w:val="nil"/>
                    <w:bottom w:val="single" w:sz="4" w:space="0" w:color="auto"/>
                    <w:right w:val="single" w:sz="4" w:space="0" w:color="auto"/>
                  </w:tcBorders>
                  <w:shd w:val="clear" w:color="000000" w:fill="D9D9D9"/>
                  <w:noWrap/>
                  <w:vAlign w:val="bottom"/>
                  <w:hideMark/>
                </w:tcPr>
                <w:p w14:paraId="71E19E8A"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67 427.29</w:t>
                  </w:r>
                </w:p>
              </w:tc>
              <w:tc>
                <w:tcPr>
                  <w:tcW w:w="1134" w:type="dxa"/>
                  <w:tcBorders>
                    <w:top w:val="nil"/>
                    <w:left w:val="nil"/>
                    <w:bottom w:val="single" w:sz="4" w:space="0" w:color="auto"/>
                    <w:right w:val="single" w:sz="4" w:space="0" w:color="auto"/>
                  </w:tcBorders>
                  <w:shd w:val="clear" w:color="000000" w:fill="D9D9D9"/>
                  <w:noWrap/>
                  <w:vAlign w:val="bottom"/>
                  <w:hideMark/>
                </w:tcPr>
                <w:p w14:paraId="778BF9F5"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18 933.58</w:t>
                  </w:r>
                </w:p>
              </w:tc>
              <w:tc>
                <w:tcPr>
                  <w:tcW w:w="1134" w:type="dxa"/>
                  <w:tcBorders>
                    <w:top w:val="nil"/>
                    <w:left w:val="nil"/>
                    <w:bottom w:val="single" w:sz="4" w:space="0" w:color="auto"/>
                    <w:right w:val="single" w:sz="4" w:space="0" w:color="auto"/>
                  </w:tcBorders>
                  <w:shd w:val="clear" w:color="000000" w:fill="D9D9D9"/>
                  <w:noWrap/>
                  <w:vAlign w:val="bottom"/>
                  <w:hideMark/>
                </w:tcPr>
                <w:p w14:paraId="50012683"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18 635.09</w:t>
                  </w:r>
                </w:p>
              </w:tc>
              <w:tc>
                <w:tcPr>
                  <w:tcW w:w="1276" w:type="dxa"/>
                  <w:tcBorders>
                    <w:top w:val="nil"/>
                    <w:left w:val="nil"/>
                    <w:bottom w:val="single" w:sz="4" w:space="0" w:color="auto"/>
                    <w:right w:val="single" w:sz="4" w:space="0" w:color="auto"/>
                  </w:tcBorders>
                  <w:shd w:val="clear" w:color="000000" w:fill="D9D9D9"/>
                  <w:noWrap/>
                  <w:vAlign w:val="bottom"/>
                  <w:hideMark/>
                </w:tcPr>
                <w:p w14:paraId="572F48D4"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37 568.67</w:t>
                  </w:r>
                </w:p>
              </w:tc>
              <w:tc>
                <w:tcPr>
                  <w:tcW w:w="1134" w:type="dxa"/>
                  <w:tcBorders>
                    <w:top w:val="nil"/>
                    <w:left w:val="nil"/>
                    <w:bottom w:val="single" w:sz="4" w:space="0" w:color="auto"/>
                    <w:right w:val="single" w:sz="4" w:space="0" w:color="auto"/>
                  </w:tcBorders>
                  <w:shd w:val="clear" w:color="000000" w:fill="D9D9D9"/>
                  <w:noWrap/>
                  <w:vAlign w:val="bottom"/>
                  <w:hideMark/>
                </w:tcPr>
                <w:p w14:paraId="4C09D3AB"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29 858.62</w:t>
                  </w:r>
                </w:p>
              </w:tc>
            </w:tr>
            <w:tr w:rsidR="00E86D80" w:rsidRPr="00E86D80" w14:paraId="03710AE9" w14:textId="77777777" w:rsidTr="006B173D">
              <w:trPr>
                <w:trHeight w:val="361"/>
              </w:trPr>
              <w:tc>
                <w:tcPr>
                  <w:tcW w:w="705" w:type="dxa"/>
                  <w:tcBorders>
                    <w:top w:val="nil"/>
                    <w:left w:val="nil"/>
                    <w:bottom w:val="single" w:sz="4" w:space="0" w:color="auto"/>
                    <w:right w:val="single" w:sz="4" w:space="0" w:color="auto"/>
                  </w:tcBorders>
                  <w:shd w:val="clear" w:color="000000" w:fill="FFFFFF"/>
                  <w:noWrap/>
                  <w:vAlign w:val="bottom"/>
                  <w:hideMark/>
                </w:tcPr>
                <w:p w14:paraId="0EBF1921"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2.1.</w:t>
                  </w:r>
                </w:p>
              </w:tc>
              <w:tc>
                <w:tcPr>
                  <w:tcW w:w="2552" w:type="dxa"/>
                  <w:tcBorders>
                    <w:top w:val="nil"/>
                    <w:left w:val="nil"/>
                    <w:bottom w:val="single" w:sz="4" w:space="0" w:color="auto"/>
                    <w:right w:val="single" w:sz="4" w:space="0" w:color="auto"/>
                  </w:tcBorders>
                  <w:shd w:val="clear" w:color="000000" w:fill="FFFFFF"/>
                  <w:vAlign w:val="bottom"/>
                  <w:hideMark/>
                </w:tcPr>
                <w:p w14:paraId="5433C88D" w14:textId="77777777" w:rsidR="006B173D" w:rsidRPr="00E86D80" w:rsidRDefault="006B173D" w:rsidP="006B173D">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Transporta izmaksas darbiniekiem:</w:t>
                  </w:r>
                </w:p>
              </w:tc>
              <w:tc>
                <w:tcPr>
                  <w:tcW w:w="1134" w:type="dxa"/>
                  <w:tcBorders>
                    <w:top w:val="nil"/>
                    <w:left w:val="nil"/>
                    <w:bottom w:val="single" w:sz="4" w:space="0" w:color="auto"/>
                    <w:right w:val="single" w:sz="4" w:space="0" w:color="auto"/>
                  </w:tcBorders>
                  <w:shd w:val="clear" w:color="000000" w:fill="FFFFFF"/>
                  <w:noWrap/>
                  <w:vAlign w:val="bottom"/>
                  <w:hideMark/>
                </w:tcPr>
                <w:p w14:paraId="61A1A096"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25 235.53</w:t>
                  </w:r>
                </w:p>
              </w:tc>
              <w:tc>
                <w:tcPr>
                  <w:tcW w:w="1134" w:type="dxa"/>
                  <w:tcBorders>
                    <w:top w:val="nil"/>
                    <w:left w:val="nil"/>
                    <w:bottom w:val="single" w:sz="4" w:space="0" w:color="auto"/>
                    <w:right w:val="single" w:sz="4" w:space="0" w:color="auto"/>
                  </w:tcBorders>
                  <w:shd w:val="clear" w:color="000000" w:fill="FFFFFF"/>
                  <w:noWrap/>
                  <w:vAlign w:val="bottom"/>
                  <w:hideMark/>
                </w:tcPr>
                <w:p w14:paraId="109A92C1"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14 801.12</w:t>
                  </w:r>
                </w:p>
              </w:tc>
              <w:tc>
                <w:tcPr>
                  <w:tcW w:w="1134" w:type="dxa"/>
                  <w:tcBorders>
                    <w:top w:val="nil"/>
                    <w:left w:val="nil"/>
                    <w:bottom w:val="single" w:sz="4" w:space="0" w:color="auto"/>
                    <w:right w:val="single" w:sz="4" w:space="0" w:color="auto"/>
                  </w:tcBorders>
                  <w:shd w:val="clear" w:color="000000" w:fill="FFFFFF"/>
                  <w:noWrap/>
                  <w:vAlign w:val="bottom"/>
                  <w:hideMark/>
                </w:tcPr>
                <w:p w14:paraId="14FCBE0C"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4 172.07</w:t>
                  </w:r>
                </w:p>
              </w:tc>
              <w:tc>
                <w:tcPr>
                  <w:tcW w:w="1276" w:type="dxa"/>
                  <w:tcBorders>
                    <w:top w:val="nil"/>
                    <w:left w:val="nil"/>
                    <w:bottom w:val="single" w:sz="4" w:space="0" w:color="auto"/>
                    <w:right w:val="single" w:sz="4" w:space="0" w:color="auto"/>
                  </w:tcBorders>
                  <w:shd w:val="clear" w:color="000000" w:fill="FFFFFF"/>
                  <w:noWrap/>
                  <w:vAlign w:val="bottom"/>
                  <w:hideMark/>
                </w:tcPr>
                <w:p w14:paraId="3F139439"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18 973.19</w:t>
                  </w:r>
                </w:p>
              </w:tc>
              <w:tc>
                <w:tcPr>
                  <w:tcW w:w="1134" w:type="dxa"/>
                  <w:tcBorders>
                    <w:top w:val="nil"/>
                    <w:left w:val="nil"/>
                    <w:bottom w:val="single" w:sz="4" w:space="0" w:color="auto"/>
                    <w:right w:val="single" w:sz="4" w:space="0" w:color="auto"/>
                  </w:tcBorders>
                  <w:shd w:val="clear" w:color="000000" w:fill="FFFFFF"/>
                  <w:noWrap/>
                  <w:vAlign w:val="bottom"/>
                  <w:hideMark/>
                </w:tcPr>
                <w:p w14:paraId="6D2A1B95"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6 262.34</w:t>
                  </w:r>
                </w:p>
              </w:tc>
            </w:tr>
            <w:tr w:rsidR="00E86D80" w:rsidRPr="00E86D80" w14:paraId="6651BFB6" w14:textId="77777777" w:rsidTr="006B173D">
              <w:trPr>
                <w:trHeight w:val="490"/>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22BC2FCA"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2.1.1.</w:t>
                  </w:r>
                </w:p>
              </w:tc>
              <w:tc>
                <w:tcPr>
                  <w:tcW w:w="2552" w:type="dxa"/>
                  <w:tcBorders>
                    <w:top w:val="nil"/>
                    <w:left w:val="nil"/>
                    <w:bottom w:val="single" w:sz="4" w:space="0" w:color="auto"/>
                    <w:right w:val="single" w:sz="4" w:space="0" w:color="auto"/>
                  </w:tcBorders>
                  <w:shd w:val="clear" w:color="000000" w:fill="FFFFFF"/>
                  <w:vAlign w:val="bottom"/>
                  <w:hideMark/>
                </w:tcPr>
                <w:p w14:paraId="28821321" w14:textId="66D61460"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Transporta noma, iegāde, automašīnu apdrošināšanas uzturēšanas izdevumi</w:t>
                  </w:r>
                </w:p>
              </w:tc>
              <w:tc>
                <w:tcPr>
                  <w:tcW w:w="1134" w:type="dxa"/>
                  <w:tcBorders>
                    <w:top w:val="nil"/>
                    <w:left w:val="nil"/>
                    <w:bottom w:val="single" w:sz="4" w:space="0" w:color="auto"/>
                    <w:right w:val="single" w:sz="4" w:space="0" w:color="auto"/>
                  </w:tcBorders>
                  <w:shd w:val="clear" w:color="000000" w:fill="FFFFFF"/>
                  <w:noWrap/>
                  <w:vAlign w:val="bottom"/>
                  <w:hideMark/>
                </w:tcPr>
                <w:p w14:paraId="21249C0D"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12 737.67</w:t>
                  </w:r>
                </w:p>
              </w:tc>
              <w:tc>
                <w:tcPr>
                  <w:tcW w:w="1134" w:type="dxa"/>
                  <w:tcBorders>
                    <w:top w:val="nil"/>
                    <w:left w:val="nil"/>
                    <w:bottom w:val="single" w:sz="4" w:space="0" w:color="auto"/>
                    <w:right w:val="single" w:sz="4" w:space="0" w:color="auto"/>
                  </w:tcBorders>
                  <w:shd w:val="clear" w:color="000000" w:fill="FFFFFF"/>
                  <w:noWrap/>
                  <w:vAlign w:val="bottom"/>
                  <w:hideMark/>
                </w:tcPr>
                <w:p w14:paraId="14836801"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11 962.79</w:t>
                  </w:r>
                </w:p>
              </w:tc>
              <w:tc>
                <w:tcPr>
                  <w:tcW w:w="1134" w:type="dxa"/>
                  <w:tcBorders>
                    <w:top w:val="nil"/>
                    <w:left w:val="nil"/>
                    <w:bottom w:val="single" w:sz="4" w:space="0" w:color="auto"/>
                    <w:right w:val="single" w:sz="4" w:space="0" w:color="auto"/>
                  </w:tcBorders>
                  <w:shd w:val="clear" w:color="000000" w:fill="FFFFFF"/>
                  <w:noWrap/>
                  <w:vAlign w:val="bottom"/>
                  <w:hideMark/>
                </w:tcPr>
                <w:p w14:paraId="1039BA92"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774.88</w:t>
                  </w:r>
                </w:p>
              </w:tc>
              <w:tc>
                <w:tcPr>
                  <w:tcW w:w="1276" w:type="dxa"/>
                  <w:tcBorders>
                    <w:top w:val="nil"/>
                    <w:left w:val="nil"/>
                    <w:bottom w:val="single" w:sz="4" w:space="0" w:color="auto"/>
                    <w:right w:val="single" w:sz="4" w:space="0" w:color="auto"/>
                  </w:tcBorders>
                  <w:shd w:val="clear" w:color="000000" w:fill="FFFFFF"/>
                  <w:noWrap/>
                  <w:vAlign w:val="bottom"/>
                  <w:hideMark/>
                </w:tcPr>
                <w:p w14:paraId="11B71C1A"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12 737.67</w:t>
                  </w:r>
                </w:p>
              </w:tc>
              <w:tc>
                <w:tcPr>
                  <w:tcW w:w="1134" w:type="dxa"/>
                  <w:tcBorders>
                    <w:top w:val="nil"/>
                    <w:left w:val="nil"/>
                    <w:bottom w:val="single" w:sz="4" w:space="0" w:color="auto"/>
                    <w:right w:val="single" w:sz="4" w:space="0" w:color="auto"/>
                  </w:tcBorders>
                  <w:shd w:val="clear" w:color="000000" w:fill="FFFFFF"/>
                  <w:noWrap/>
                  <w:vAlign w:val="bottom"/>
                  <w:hideMark/>
                </w:tcPr>
                <w:p w14:paraId="38BDD99A"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r>
            <w:tr w:rsidR="00E86D80" w:rsidRPr="00E86D80" w14:paraId="6BD00F1F"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69348FFE"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2.1.2.</w:t>
                  </w:r>
                </w:p>
              </w:tc>
              <w:tc>
                <w:tcPr>
                  <w:tcW w:w="2552" w:type="dxa"/>
                  <w:tcBorders>
                    <w:top w:val="nil"/>
                    <w:left w:val="nil"/>
                    <w:bottom w:val="single" w:sz="4" w:space="0" w:color="auto"/>
                    <w:right w:val="single" w:sz="4" w:space="0" w:color="auto"/>
                  </w:tcBorders>
                  <w:shd w:val="clear" w:color="000000" w:fill="FFFFFF"/>
                  <w:vAlign w:val="bottom"/>
                  <w:hideMark/>
                </w:tcPr>
                <w:p w14:paraId="2084EC2D"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Degvielas izdevumi</w:t>
                  </w:r>
                </w:p>
              </w:tc>
              <w:tc>
                <w:tcPr>
                  <w:tcW w:w="1134" w:type="dxa"/>
                  <w:tcBorders>
                    <w:top w:val="nil"/>
                    <w:left w:val="nil"/>
                    <w:bottom w:val="single" w:sz="4" w:space="0" w:color="auto"/>
                    <w:right w:val="single" w:sz="4" w:space="0" w:color="auto"/>
                  </w:tcBorders>
                  <w:shd w:val="clear" w:color="000000" w:fill="FFFFFF"/>
                  <w:noWrap/>
                  <w:vAlign w:val="bottom"/>
                  <w:hideMark/>
                </w:tcPr>
                <w:p w14:paraId="26653937"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8 897.86</w:t>
                  </w:r>
                </w:p>
              </w:tc>
              <w:tc>
                <w:tcPr>
                  <w:tcW w:w="1134" w:type="dxa"/>
                  <w:tcBorders>
                    <w:top w:val="nil"/>
                    <w:left w:val="nil"/>
                    <w:bottom w:val="single" w:sz="4" w:space="0" w:color="auto"/>
                    <w:right w:val="single" w:sz="4" w:space="0" w:color="auto"/>
                  </w:tcBorders>
                  <w:shd w:val="clear" w:color="000000" w:fill="FFFFFF"/>
                  <w:noWrap/>
                  <w:vAlign w:val="bottom"/>
                  <w:hideMark/>
                </w:tcPr>
                <w:p w14:paraId="1450B5AB"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2 838.33</w:t>
                  </w:r>
                </w:p>
              </w:tc>
              <w:tc>
                <w:tcPr>
                  <w:tcW w:w="1134" w:type="dxa"/>
                  <w:tcBorders>
                    <w:top w:val="nil"/>
                    <w:left w:val="nil"/>
                    <w:bottom w:val="single" w:sz="4" w:space="0" w:color="auto"/>
                    <w:right w:val="single" w:sz="4" w:space="0" w:color="auto"/>
                  </w:tcBorders>
                  <w:shd w:val="clear" w:color="000000" w:fill="FFFFFF"/>
                  <w:noWrap/>
                  <w:vAlign w:val="bottom"/>
                  <w:hideMark/>
                </w:tcPr>
                <w:p w14:paraId="77562DEB"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3 397.19</w:t>
                  </w:r>
                </w:p>
              </w:tc>
              <w:tc>
                <w:tcPr>
                  <w:tcW w:w="1276" w:type="dxa"/>
                  <w:tcBorders>
                    <w:top w:val="nil"/>
                    <w:left w:val="nil"/>
                    <w:bottom w:val="single" w:sz="4" w:space="0" w:color="auto"/>
                    <w:right w:val="single" w:sz="4" w:space="0" w:color="auto"/>
                  </w:tcBorders>
                  <w:shd w:val="clear" w:color="000000" w:fill="FFFFFF"/>
                  <w:noWrap/>
                  <w:vAlign w:val="bottom"/>
                  <w:hideMark/>
                </w:tcPr>
                <w:p w14:paraId="402C978B"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6 235.52</w:t>
                  </w:r>
                </w:p>
              </w:tc>
              <w:tc>
                <w:tcPr>
                  <w:tcW w:w="1134" w:type="dxa"/>
                  <w:tcBorders>
                    <w:top w:val="nil"/>
                    <w:left w:val="nil"/>
                    <w:bottom w:val="single" w:sz="4" w:space="0" w:color="auto"/>
                    <w:right w:val="single" w:sz="4" w:space="0" w:color="auto"/>
                  </w:tcBorders>
                  <w:shd w:val="clear" w:color="000000" w:fill="FFFFFF"/>
                  <w:noWrap/>
                  <w:vAlign w:val="bottom"/>
                  <w:hideMark/>
                </w:tcPr>
                <w:p w14:paraId="09BE7D0D"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2 662.34</w:t>
                  </w:r>
                </w:p>
              </w:tc>
            </w:tr>
            <w:tr w:rsidR="00E86D80" w:rsidRPr="00E86D80" w14:paraId="212D15BA"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27E10955"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2.1.3.</w:t>
                  </w:r>
                </w:p>
              </w:tc>
              <w:tc>
                <w:tcPr>
                  <w:tcW w:w="2552" w:type="dxa"/>
                  <w:tcBorders>
                    <w:top w:val="nil"/>
                    <w:left w:val="nil"/>
                    <w:bottom w:val="single" w:sz="4" w:space="0" w:color="auto"/>
                    <w:right w:val="single" w:sz="4" w:space="0" w:color="auto"/>
                  </w:tcBorders>
                  <w:shd w:val="clear" w:color="000000" w:fill="FFFFFF"/>
                  <w:vAlign w:val="bottom"/>
                  <w:hideMark/>
                </w:tcPr>
                <w:p w14:paraId="7F2FB919"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Sabiedriskais transports</w:t>
                  </w:r>
                </w:p>
              </w:tc>
              <w:tc>
                <w:tcPr>
                  <w:tcW w:w="1134" w:type="dxa"/>
                  <w:tcBorders>
                    <w:top w:val="nil"/>
                    <w:left w:val="nil"/>
                    <w:bottom w:val="single" w:sz="4" w:space="0" w:color="auto"/>
                    <w:right w:val="single" w:sz="4" w:space="0" w:color="auto"/>
                  </w:tcBorders>
                  <w:shd w:val="clear" w:color="000000" w:fill="FFFFFF"/>
                  <w:noWrap/>
                  <w:vAlign w:val="bottom"/>
                  <w:hideMark/>
                </w:tcPr>
                <w:p w14:paraId="64DCEF43"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3 600.00</w:t>
                  </w:r>
                </w:p>
              </w:tc>
              <w:tc>
                <w:tcPr>
                  <w:tcW w:w="1134" w:type="dxa"/>
                  <w:tcBorders>
                    <w:top w:val="nil"/>
                    <w:left w:val="nil"/>
                    <w:bottom w:val="single" w:sz="4" w:space="0" w:color="auto"/>
                    <w:right w:val="single" w:sz="4" w:space="0" w:color="auto"/>
                  </w:tcBorders>
                  <w:shd w:val="clear" w:color="000000" w:fill="FFFFFF"/>
                  <w:noWrap/>
                  <w:vAlign w:val="bottom"/>
                  <w:hideMark/>
                </w:tcPr>
                <w:p w14:paraId="0AD3CEDC"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AB38883"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4890B71"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2888BFA6"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3 600.00</w:t>
                  </w:r>
                </w:p>
              </w:tc>
            </w:tr>
            <w:tr w:rsidR="00E86D80" w:rsidRPr="00E86D80" w14:paraId="5E0274BD" w14:textId="77777777" w:rsidTr="006B173D">
              <w:trPr>
                <w:trHeight w:val="361"/>
              </w:trPr>
              <w:tc>
                <w:tcPr>
                  <w:tcW w:w="705" w:type="dxa"/>
                  <w:tcBorders>
                    <w:top w:val="nil"/>
                    <w:left w:val="nil"/>
                    <w:bottom w:val="single" w:sz="4" w:space="0" w:color="auto"/>
                    <w:right w:val="single" w:sz="4" w:space="0" w:color="auto"/>
                  </w:tcBorders>
                  <w:shd w:val="clear" w:color="000000" w:fill="FFFFFF"/>
                  <w:noWrap/>
                  <w:vAlign w:val="bottom"/>
                  <w:hideMark/>
                </w:tcPr>
                <w:p w14:paraId="59A752EA"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2.2.</w:t>
                  </w:r>
                </w:p>
              </w:tc>
              <w:tc>
                <w:tcPr>
                  <w:tcW w:w="2552" w:type="dxa"/>
                  <w:tcBorders>
                    <w:top w:val="nil"/>
                    <w:left w:val="nil"/>
                    <w:bottom w:val="single" w:sz="4" w:space="0" w:color="auto"/>
                    <w:right w:val="single" w:sz="4" w:space="0" w:color="auto"/>
                  </w:tcBorders>
                  <w:shd w:val="clear" w:color="000000" w:fill="FFFFFF"/>
                  <w:vAlign w:val="bottom"/>
                  <w:hideMark/>
                </w:tcPr>
                <w:p w14:paraId="0324CCC1" w14:textId="77777777" w:rsidR="006B173D" w:rsidRPr="00E86D80" w:rsidRDefault="006B173D" w:rsidP="006B173D">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Sakaru nodrošināšana komunikācijai ar klientu:</w:t>
                  </w:r>
                </w:p>
              </w:tc>
              <w:tc>
                <w:tcPr>
                  <w:tcW w:w="1134" w:type="dxa"/>
                  <w:tcBorders>
                    <w:top w:val="nil"/>
                    <w:left w:val="nil"/>
                    <w:bottom w:val="single" w:sz="4" w:space="0" w:color="auto"/>
                    <w:right w:val="single" w:sz="4" w:space="0" w:color="auto"/>
                  </w:tcBorders>
                  <w:shd w:val="clear" w:color="000000" w:fill="FFFFFF"/>
                  <w:noWrap/>
                  <w:vAlign w:val="bottom"/>
                  <w:hideMark/>
                </w:tcPr>
                <w:p w14:paraId="35CFB140"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20 370.00</w:t>
                  </w:r>
                </w:p>
              </w:tc>
              <w:tc>
                <w:tcPr>
                  <w:tcW w:w="1134" w:type="dxa"/>
                  <w:tcBorders>
                    <w:top w:val="nil"/>
                    <w:left w:val="nil"/>
                    <w:bottom w:val="single" w:sz="4" w:space="0" w:color="auto"/>
                    <w:right w:val="single" w:sz="4" w:space="0" w:color="auto"/>
                  </w:tcBorders>
                  <w:shd w:val="clear" w:color="000000" w:fill="FFFFFF"/>
                  <w:noWrap/>
                  <w:vAlign w:val="bottom"/>
                  <w:hideMark/>
                </w:tcPr>
                <w:p w14:paraId="7BCFB360"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502.42</w:t>
                  </w:r>
                </w:p>
              </w:tc>
              <w:tc>
                <w:tcPr>
                  <w:tcW w:w="1134" w:type="dxa"/>
                  <w:tcBorders>
                    <w:top w:val="nil"/>
                    <w:left w:val="nil"/>
                    <w:bottom w:val="single" w:sz="4" w:space="0" w:color="auto"/>
                    <w:right w:val="single" w:sz="4" w:space="0" w:color="auto"/>
                  </w:tcBorders>
                  <w:shd w:val="clear" w:color="000000" w:fill="FFFFFF"/>
                  <w:noWrap/>
                  <w:vAlign w:val="bottom"/>
                  <w:hideMark/>
                </w:tcPr>
                <w:p w14:paraId="6A215386"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8 363.02</w:t>
                  </w:r>
                </w:p>
              </w:tc>
              <w:tc>
                <w:tcPr>
                  <w:tcW w:w="1276" w:type="dxa"/>
                  <w:tcBorders>
                    <w:top w:val="nil"/>
                    <w:left w:val="nil"/>
                    <w:bottom w:val="single" w:sz="4" w:space="0" w:color="auto"/>
                    <w:right w:val="single" w:sz="4" w:space="0" w:color="auto"/>
                  </w:tcBorders>
                  <w:shd w:val="clear" w:color="000000" w:fill="FFFFFF"/>
                  <w:noWrap/>
                  <w:vAlign w:val="bottom"/>
                  <w:hideMark/>
                </w:tcPr>
                <w:p w14:paraId="1B8E1A04"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8 865.44</w:t>
                  </w:r>
                </w:p>
              </w:tc>
              <w:tc>
                <w:tcPr>
                  <w:tcW w:w="1134" w:type="dxa"/>
                  <w:tcBorders>
                    <w:top w:val="nil"/>
                    <w:left w:val="nil"/>
                    <w:bottom w:val="single" w:sz="4" w:space="0" w:color="auto"/>
                    <w:right w:val="single" w:sz="4" w:space="0" w:color="auto"/>
                  </w:tcBorders>
                  <w:shd w:val="clear" w:color="000000" w:fill="FFFFFF"/>
                  <w:noWrap/>
                  <w:vAlign w:val="bottom"/>
                  <w:hideMark/>
                </w:tcPr>
                <w:p w14:paraId="3588D93B"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11 504.56</w:t>
                  </w:r>
                </w:p>
              </w:tc>
            </w:tr>
            <w:tr w:rsidR="00E86D80" w:rsidRPr="00E86D80" w14:paraId="125839E9" w14:textId="77777777" w:rsidTr="006B173D">
              <w:trPr>
                <w:trHeight w:val="528"/>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1F455B5E"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lastRenderedPageBreak/>
                    <w:t>2.2.1.</w:t>
                  </w:r>
                </w:p>
              </w:tc>
              <w:tc>
                <w:tcPr>
                  <w:tcW w:w="2552" w:type="dxa"/>
                  <w:tcBorders>
                    <w:top w:val="nil"/>
                    <w:left w:val="nil"/>
                    <w:bottom w:val="single" w:sz="4" w:space="0" w:color="auto"/>
                    <w:right w:val="single" w:sz="4" w:space="0" w:color="auto"/>
                  </w:tcBorders>
                  <w:shd w:val="clear" w:color="000000" w:fill="FFFFFF"/>
                  <w:vAlign w:val="bottom"/>
                  <w:hideMark/>
                </w:tcPr>
                <w:p w14:paraId="42CEDD6B"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Sakaru tehnikas nodrošināšana komunikācijai ar klientu - portatīvais dators ar </w:t>
                  </w:r>
                  <w:proofErr w:type="spellStart"/>
                  <w:r w:rsidRPr="00E86D80">
                    <w:rPr>
                      <w:rFonts w:ascii="Times New Roman" w:eastAsia="Times New Roman" w:hAnsi="Times New Roman" w:cs="Times New Roman"/>
                      <w:sz w:val="20"/>
                      <w:szCs w:val="20"/>
                    </w:rPr>
                    <w:t>web</w:t>
                  </w:r>
                  <w:proofErr w:type="spellEnd"/>
                  <w:r w:rsidRPr="00E86D80">
                    <w:rPr>
                      <w:rFonts w:ascii="Times New Roman" w:eastAsia="Times New Roman" w:hAnsi="Times New Roman" w:cs="Times New Roman"/>
                      <w:sz w:val="20"/>
                      <w:szCs w:val="20"/>
                    </w:rPr>
                    <w:t xml:space="preserve"> kameru</w:t>
                  </w:r>
                </w:p>
              </w:tc>
              <w:tc>
                <w:tcPr>
                  <w:tcW w:w="1134" w:type="dxa"/>
                  <w:tcBorders>
                    <w:top w:val="nil"/>
                    <w:left w:val="nil"/>
                    <w:bottom w:val="single" w:sz="4" w:space="0" w:color="auto"/>
                    <w:right w:val="single" w:sz="4" w:space="0" w:color="auto"/>
                  </w:tcBorders>
                  <w:shd w:val="clear" w:color="000000" w:fill="FFFFFF"/>
                  <w:noWrap/>
                  <w:vAlign w:val="bottom"/>
                  <w:hideMark/>
                </w:tcPr>
                <w:p w14:paraId="15113B86"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7 650.00</w:t>
                  </w:r>
                </w:p>
              </w:tc>
              <w:tc>
                <w:tcPr>
                  <w:tcW w:w="1134" w:type="dxa"/>
                  <w:tcBorders>
                    <w:top w:val="nil"/>
                    <w:left w:val="nil"/>
                    <w:bottom w:val="single" w:sz="4" w:space="0" w:color="auto"/>
                    <w:right w:val="single" w:sz="4" w:space="0" w:color="auto"/>
                  </w:tcBorders>
                  <w:shd w:val="clear" w:color="000000" w:fill="FFFFFF"/>
                  <w:noWrap/>
                  <w:vAlign w:val="bottom"/>
                  <w:hideMark/>
                </w:tcPr>
                <w:p w14:paraId="51253B80"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1C6883B4"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7 650.00</w:t>
                  </w:r>
                </w:p>
              </w:tc>
              <w:tc>
                <w:tcPr>
                  <w:tcW w:w="1276" w:type="dxa"/>
                  <w:tcBorders>
                    <w:top w:val="nil"/>
                    <w:left w:val="nil"/>
                    <w:bottom w:val="single" w:sz="4" w:space="0" w:color="auto"/>
                    <w:right w:val="single" w:sz="4" w:space="0" w:color="auto"/>
                  </w:tcBorders>
                  <w:shd w:val="clear" w:color="000000" w:fill="FFFFFF"/>
                  <w:noWrap/>
                  <w:vAlign w:val="bottom"/>
                  <w:hideMark/>
                </w:tcPr>
                <w:p w14:paraId="709160F0"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7 650.00</w:t>
                  </w:r>
                </w:p>
              </w:tc>
              <w:tc>
                <w:tcPr>
                  <w:tcW w:w="1134" w:type="dxa"/>
                  <w:tcBorders>
                    <w:top w:val="nil"/>
                    <w:left w:val="nil"/>
                    <w:bottom w:val="single" w:sz="4" w:space="0" w:color="auto"/>
                    <w:right w:val="single" w:sz="4" w:space="0" w:color="auto"/>
                  </w:tcBorders>
                  <w:shd w:val="clear" w:color="000000" w:fill="FFFFFF"/>
                  <w:noWrap/>
                  <w:vAlign w:val="bottom"/>
                  <w:hideMark/>
                </w:tcPr>
                <w:p w14:paraId="1440BB25"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r>
            <w:tr w:rsidR="00E86D80" w:rsidRPr="00E86D80" w14:paraId="30B7F332"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5DB24D59"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2.2.2.</w:t>
                  </w:r>
                </w:p>
              </w:tc>
              <w:tc>
                <w:tcPr>
                  <w:tcW w:w="2552" w:type="dxa"/>
                  <w:tcBorders>
                    <w:top w:val="nil"/>
                    <w:left w:val="nil"/>
                    <w:bottom w:val="single" w:sz="4" w:space="0" w:color="auto"/>
                    <w:right w:val="single" w:sz="4" w:space="0" w:color="auto"/>
                  </w:tcBorders>
                  <w:shd w:val="clear" w:color="000000" w:fill="FFFFFF"/>
                  <w:vAlign w:val="bottom"/>
                  <w:hideMark/>
                </w:tcPr>
                <w:p w14:paraId="1C4E47E5"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telefons un internets</w:t>
                  </w:r>
                </w:p>
              </w:tc>
              <w:tc>
                <w:tcPr>
                  <w:tcW w:w="1134" w:type="dxa"/>
                  <w:tcBorders>
                    <w:top w:val="nil"/>
                    <w:left w:val="nil"/>
                    <w:bottom w:val="single" w:sz="4" w:space="0" w:color="auto"/>
                    <w:right w:val="single" w:sz="4" w:space="0" w:color="auto"/>
                  </w:tcBorders>
                  <w:shd w:val="clear" w:color="000000" w:fill="FFFFFF"/>
                  <w:noWrap/>
                  <w:vAlign w:val="bottom"/>
                  <w:hideMark/>
                </w:tcPr>
                <w:p w14:paraId="0228D9A3"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9 720.00</w:t>
                  </w:r>
                </w:p>
              </w:tc>
              <w:tc>
                <w:tcPr>
                  <w:tcW w:w="1134" w:type="dxa"/>
                  <w:tcBorders>
                    <w:top w:val="nil"/>
                    <w:left w:val="nil"/>
                    <w:bottom w:val="single" w:sz="4" w:space="0" w:color="auto"/>
                    <w:right w:val="single" w:sz="4" w:space="0" w:color="auto"/>
                  </w:tcBorders>
                  <w:shd w:val="clear" w:color="000000" w:fill="FFFFFF"/>
                  <w:noWrap/>
                  <w:vAlign w:val="bottom"/>
                  <w:hideMark/>
                </w:tcPr>
                <w:p w14:paraId="7431F397"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502.42</w:t>
                  </w:r>
                </w:p>
              </w:tc>
              <w:tc>
                <w:tcPr>
                  <w:tcW w:w="1134" w:type="dxa"/>
                  <w:tcBorders>
                    <w:top w:val="nil"/>
                    <w:left w:val="nil"/>
                    <w:bottom w:val="single" w:sz="4" w:space="0" w:color="auto"/>
                    <w:right w:val="single" w:sz="4" w:space="0" w:color="auto"/>
                  </w:tcBorders>
                  <w:shd w:val="clear" w:color="000000" w:fill="FFFFFF"/>
                  <w:noWrap/>
                  <w:vAlign w:val="bottom"/>
                  <w:hideMark/>
                </w:tcPr>
                <w:p w14:paraId="3B5ADC99"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713.02</w:t>
                  </w:r>
                </w:p>
              </w:tc>
              <w:tc>
                <w:tcPr>
                  <w:tcW w:w="1276" w:type="dxa"/>
                  <w:tcBorders>
                    <w:top w:val="nil"/>
                    <w:left w:val="nil"/>
                    <w:bottom w:val="single" w:sz="4" w:space="0" w:color="auto"/>
                    <w:right w:val="single" w:sz="4" w:space="0" w:color="auto"/>
                  </w:tcBorders>
                  <w:shd w:val="clear" w:color="000000" w:fill="FFFFFF"/>
                  <w:noWrap/>
                  <w:vAlign w:val="bottom"/>
                  <w:hideMark/>
                </w:tcPr>
                <w:p w14:paraId="27CDA3FD"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1 215.44</w:t>
                  </w:r>
                </w:p>
              </w:tc>
              <w:tc>
                <w:tcPr>
                  <w:tcW w:w="1134" w:type="dxa"/>
                  <w:tcBorders>
                    <w:top w:val="nil"/>
                    <w:left w:val="nil"/>
                    <w:bottom w:val="single" w:sz="4" w:space="0" w:color="auto"/>
                    <w:right w:val="single" w:sz="4" w:space="0" w:color="auto"/>
                  </w:tcBorders>
                  <w:shd w:val="clear" w:color="000000" w:fill="FFFFFF"/>
                  <w:noWrap/>
                  <w:vAlign w:val="bottom"/>
                  <w:hideMark/>
                </w:tcPr>
                <w:p w14:paraId="1718E28D"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8 504.56</w:t>
                  </w:r>
                </w:p>
              </w:tc>
            </w:tr>
            <w:tr w:rsidR="00E86D80" w:rsidRPr="00E86D80" w14:paraId="7EAC9AA5"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1BF992F1"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2.2.3.</w:t>
                  </w:r>
                </w:p>
              </w:tc>
              <w:tc>
                <w:tcPr>
                  <w:tcW w:w="2552" w:type="dxa"/>
                  <w:tcBorders>
                    <w:top w:val="nil"/>
                    <w:left w:val="nil"/>
                    <w:bottom w:val="single" w:sz="4" w:space="0" w:color="auto"/>
                    <w:right w:val="single" w:sz="4" w:space="0" w:color="auto"/>
                  </w:tcBorders>
                  <w:shd w:val="clear" w:color="000000" w:fill="FFFFFF"/>
                  <w:vAlign w:val="bottom"/>
                  <w:hideMark/>
                </w:tcPr>
                <w:p w14:paraId="5086EFDB"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programmas uzturēšana, datu servera noma</w:t>
                  </w:r>
                </w:p>
              </w:tc>
              <w:tc>
                <w:tcPr>
                  <w:tcW w:w="1134" w:type="dxa"/>
                  <w:tcBorders>
                    <w:top w:val="nil"/>
                    <w:left w:val="nil"/>
                    <w:bottom w:val="single" w:sz="4" w:space="0" w:color="auto"/>
                    <w:right w:val="single" w:sz="4" w:space="0" w:color="auto"/>
                  </w:tcBorders>
                  <w:shd w:val="clear" w:color="000000" w:fill="FFFFFF"/>
                  <w:noWrap/>
                  <w:vAlign w:val="bottom"/>
                  <w:hideMark/>
                </w:tcPr>
                <w:p w14:paraId="63AC8943"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vAlign w:val="bottom"/>
                  <w:hideMark/>
                </w:tcPr>
                <w:p w14:paraId="6D1AADF9"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391131B"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F96D124"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37E24638"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3 000.00</w:t>
                  </w:r>
                </w:p>
              </w:tc>
            </w:tr>
            <w:tr w:rsidR="00E86D80" w:rsidRPr="00E86D80" w14:paraId="1257A94B" w14:textId="77777777" w:rsidTr="006B173D">
              <w:trPr>
                <w:trHeight w:val="361"/>
              </w:trPr>
              <w:tc>
                <w:tcPr>
                  <w:tcW w:w="705" w:type="dxa"/>
                  <w:tcBorders>
                    <w:top w:val="nil"/>
                    <w:left w:val="nil"/>
                    <w:bottom w:val="single" w:sz="4" w:space="0" w:color="auto"/>
                    <w:right w:val="single" w:sz="4" w:space="0" w:color="auto"/>
                  </w:tcBorders>
                  <w:shd w:val="clear" w:color="000000" w:fill="FFFFFF"/>
                  <w:noWrap/>
                  <w:vAlign w:val="bottom"/>
                  <w:hideMark/>
                </w:tcPr>
                <w:p w14:paraId="3EB5B702"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2.3.</w:t>
                  </w:r>
                </w:p>
              </w:tc>
              <w:tc>
                <w:tcPr>
                  <w:tcW w:w="2552" w:type="dxa"/>
                  <w:tcBorders>
                    <w:top w:val="nil"/>
                    <w:left w:val="nil"/>
                    <w:bottom w:val="single" w:sz="4" w:space="0" w:color="auto"/>
                    <w:right w:val="single" w:sz="4" w:space="0" w:color="auto"/>
                  </w:tcBorders>
                  <w:shd w:val="clear" w:color="000000" w:fill="FFFFFF"/>
                  <w:vAlign w:val="bottom"/>
                  <w:hideMark/>
                </w:tcPr>
                <w:p w14:paraId="5C3AA65C" w14:textId="77777777" w:rsidR="006B173D" w:rsidRPr="00E86D80" w:rsidRDefault="006B173D" w:rsidP="006B173D">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 xml:space="preserve">Transporta izdevumi klientiem </w:t>
                  </w:r>
                </w:p>
              </w:tc>
              <w:tc>
                <w:tcPr>
                  <w:tcW w:w="1134" w:type="dxa"/>
                  <w:tcBorders>
                    <w:top w:val="nil"/>
                    <w:left w:val="nil"/>
                    <w:bottom w:val="single" w:sz="4" w:space="0" w:color="auto"/>
                    <w:right w:val="single" w:sz="4" w:space="0" w:color="auto"/>
                  </w:tcBorders>
                  <w:shd w:val="clear" w:color="000000" w:fill="FFFFFF"/>
                  <w:noWrap/>
                  <w:vAlign w:val="bottom"/>
                  <w:hideMark/>
                </w:tcPr>
                <w:p w14:paraId="510D0112"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6 720.00</w:t>
                  </w:r>
                </w:p>
              </w:tc>
              <w:tc>
                <w:tcPr>
                  <w:tcW w:w="1134" w:type="dxa"/>
                  <w:tcBorders>
                    <w:top w:val="nil"/>
                    <w:left w:val="nil"/>
                    <w:bottom w:val="single" w:sz="4" w:space="0" w:color="auto"/>
                    <w:right w:val="single" w:sz="4" w:space="0" w:color="auto"/>
                  </w:tcBorders>
                  <w:shd w:val="clear" w:color="000000" w:fill="FFFFFF"/>
                  <w:noWrap/>
                  <w:vAlign w:val="bottom"/>
                  <w:hideMark/>
                </w:tcPr>
                <w:p w14:paraId="7AEEEDB8"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49.00</w:t>
                  </w:r>
                </w:p>
              </w:tc>
              <w:tc>
                <w:tcPr>
                  <w:tcW w:w="1134" w:type="dxa"/>
                  <w:tcBorders>
                    <w:top w:val="nil"/>
                    <w:left w:val="nil"/>
                    <w:bottom w:val="single" w:sz="4" w:space="0" w:color="auto"/>
                    <w:right w:val="single" w:sz="4" w:space="0" w:color="auto"/>
                  </w:tcBorders>
                  <w:shd w:val="clear" w:color="000000" w:fill="FFFFFF"/>
                  <w:noWrap/>
                  <w:vAlign w:val="bottom"/>
                  <w:hideMark/>
                </w:tcPr>
                <w:p w14:paraId="3B22B869"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1 400.00</w:t>
                  </w:r>
                </w:p>
              </w:tc>
              <w:tc>
                <w:tcPr>
                  <w:tcW w:w="1276" w:type="dxa"/>
                  <w:tcBorders>
                    <w:top w:val="nil"/>
                    <w:left w:val="nil"/>
                    <w:bottom w:val="single" w:sz="4" w:space="0" w:color="auto"/>
                    <w:right w:val="single" w:sz="4" w:space="0" w:color="auto"/>
                  </w:tcBorders>
                  <w:shd w:val="clear" w:color="000000" w:fill="FFFFFF"/>
                  <w:noWrap/>
                  <w:vAlign w:val="bottom"/>
                  <w:hideMark/>
                </w:tcPr>
                <w:p w14:paraId="3E0964B1"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1 449.00</w:t>
                  </w:r>
                </w:p>
              </w:tc>
              <w:tc>
                <w:tcPr>
                  <w:tcW w:w="1134" w:type="dxa"/>
                  <w:tcBorders>
                    <w:top w:val="nil"/>
                    <w:left w:val="nil"/>
                    <w:bottom w:val="single" w:sz="4" w:space="0" w:color="auto"/>
                    <w:right w:val="single" w:sz="4" w:space="0" w:color="auto"/>
                  </w:tcBorders>
                  <w:shd w:val="clear" w:color="000000" w:fill="FFFFFF"/>
                  <w:noWrap/>
                  <w:vAlign w:val="bottom"/>
                  <w:hideMark/>
                </w:tcPr>
                <w:p w14:paraId="0968BE42"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5 271.00</w:t>
                  </w:r>
                </w:p>
              </w:tc>
            </w:tr>
            <w:tr w:rsidR="00E86D80" w:rsidRPr="00E86D80" w14:paraId="36A87E6F"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48066861"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2.3.1.</w:t>
                  </w:r>
                </w:p>
              </w:tc>
              <w:tc>
                <w:tcPr>
                  <w:tcW w:w="2552" w:type="dxa"/>
                  <w:tcBorders>
                    <w:top w:val="nil"/>
                    <w:left w:val="nil"/>
                    <w:bottom w:val="single" w:sz="4" w:space="0" w:color="auto"/>
                    <w:right w:val="single" w:sz="4" w:space="0" w:color="auto"/>
                  </w:tcBorders>
                  <w:shd w:val="clear" w:color="000000" w:fill="FFFFFF"/>
                  <w:vAlign w:val="bottom"/>
                  <w:hideMark/>
                </w:tcPr>
                <w:p w14:paraId="38DF2BAD"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apmeklējot atbalsta grupas</w:t>
                  </w:r>
                </w:p>
              </w:tc>
              <w:tc>
                <w:tcPr>
                  <w:tcW w:w="1134" w:type="dxa"/>
                  <w:tcBorders>
                    <w:top w:val="nil"/>
                    <w:left w:val="nil"/>
                    <w:bottom w:val="single" w:sz="4" w:space="0" w:color="auto"/>
                    <w:right w:val="single" w:sz="4" w:space="0" w:color="auto"/>
                  </w:tcBorders>
                  <w:shd w:val="clear" w:color="000000" w:fill="FFFFFF"/>
                  <w:noWrap/>
                  <w:vAlign w:val="bottom"/>
                  <w:hideMark/>
                </w:tcPr>
                <w:p w14:paraId="649B6EE7"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4 200.00</w:t>
                  </w:r>
                </w:p>
              </w:tc>
              <w:tc>
                <w:tcPr>
                  <w:tcW w:w="1134" w:type="dxa"/>
                  <w:tcBorders>
                    <w:top w:val="nil"/>
                    <w:left w:val="nil"/>
                    <w:bottom w:val="single" w:sz="4" w:space="0" w:color="auto"/>
                    <w:right w:val="single" w:sz="4" w:space="0" w:color="auto"/>
                  </w:tcBorders>
                  <w:shd w:val="clear" w:color="000000" w:fill="FFFFFF"/>
                  <w:noWrap/>
                  <w:vAlign w:val="bottom"/>
                  <w:hideMark/>
                </w:tcPr>
                <w:p w14:paraId="39FA72B4"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580F349D"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400.00</w:t>
                  </w:r>
                </w:p>
              </w:tc>
              <w:tc>
                <w:tcPr>
                  <w:tcW w:w="1276" w:type="dxa"/>
                  <w:tcBorders>
                    <w:top w:val="nil"/>
                    <w:left w:val="nil"/>
                    <w:bottom w:val="single" w:sz="4" w:space="0" w:color="auto"/>
                    <w:right w:val="single" w:sz="4" w:space="0" w:color="auto"/>
                  </w:tcBorders>
                  <w:shd w:val="clear" w:color="000000" w:fill="FFFFFF"/>
                  <w:noWrap/>
                  <w:vAlign w:val="bottom"/>
                  <w:hideMark/>
                </w:tcPr>
                <w:p w14:paraId="5A6240FA"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400.00</w:t>
                  </w:r>
                </w:p>
              </w:tc>
              <w:tc>
                <w:tcPr>
                  <w:tcW w:w="1134" w:type="dxa"/>
                  <w:tcBorders>
                    <w:top w:val="nil"/>
                    <w:left w:val="nil"/>
                    <w:bottom w:val="single" w:sz="4" w:space="0" w:color="auto"/>
                    <w:right w:val="single" w:sz="4" w:space="0" w:color="auto"/>
                  </w:tcBorders>
                  <w:shd w:val="clear" w:color="000000" w:fill="FFFFFF"/>
                  <w:noWrap/>
                  <w:vAlign w:val="bottom"/>
                  <w:hideMark/>
                </w:tcPr>
                <w:p w14:paraId="06639DC7"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3 800.00</w:t>
                  </w:r>
                </w:p>
              </w:tc>
            </w:tr>
            <w:tr w:rsidR="00E86D80" w:rsidRPr="00E86D80" w14:paraId="0D4A594D" w14:textId="77777777" w:rsidTr="006B173D">
              <w:trPr>
                <w:trHeight w:val="467"/>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7907496E"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2.3.2.</w:t>
                  </w:r>
                </w:p>
              </w:tc>
              <w:tc>
                <w:tcPr>
                  <w:tcW w:w="2552" w:type="dxa"/>
                  <w:tcBorders>
                    <w:top w:val="nil"/>
                    <w:left w:val="nil"/>
                    <w:bottom w:val="single" w:sz="4" w:space="0" w:color="auto"/>
                    <w:right w:val="single" w:sz="4" w:space="0" w:color="auto"/>
                  </w:tcBorders>
                  <w:shd w:val="clear" w:color="000000" w:fill="FFFFFF"/>
                  <w:vAlign w:val="bottom"/>
                  <w:hideMark/>
                </w:tcPr>
                <w:p w14:paraId="2798EA63"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apmeklējot konsultācijas </w:t>
                  </w:r>
                  <w:proofErr w:type="spellStart"/>
                  <w:r w:rsidRPr="00E86D80">
                    <w:rPr>
                      <w:rFonts w:ascii="Times New Roman" w:eastAsia="Times New Roman" w:hAnsi="Times New Roman" w:cs="Times New Roman"/>
                      <w:sz w:val="20"/>
                      <w:szCs w:val="20"/>
                    </w:rPr>
                    <w:t>multidisciplinārās</w:t>
                  </w:r>
                  <w:proofErr w:type="spellEnd"/>
                  <w:r w:rsidRPr="00E86D80">
                    <w:rPr>
                      <w:rFonts w:ascii="Times New Roman" w:eastAsia="Times New Roman" w:hAnsi="Times New Roman" w:cs="Times New Roman"/>
                      <w:sz w:val="20"/>
                      <w:szCs w:val="20"/>
                    </w:rPr>
                    <w:t xml:space="preserve"> komandas telpās</w:t>
                  </w:r>
                </w:p>
              </w:tc>
              <w:tc>
                <w:tcPr>
                  <w:tcW w:w="1134" w:type="dxa"/>
                  <w:tcBorders>
                    <w:top w:val="nil"/>
                    <w:left w:val="nil"/>
                    <w:bottom w:val="single" w:sz="4" w:space="0" w:color="auto"/>
                    <w:right w:val="single" w:sz="4" w:space="0" w:color="auto"/>
                  </w:tcBorders>
                  <w:shd w:val="clear" w:color="000000" w:fill="FFFFFF"/>
                  <w:noWrap/>
                  <w:vAlign w:val="bottom"/>
                  <w:hideMark/>
                </w:tcPr>
                <w:p w14:paraId="3064A152"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2 520.00</w:t>
                  </w:r>
                </w:p>
              </w:tc>
              <w:tc>
                <w:tcPr>
                  <w:tcW w:w="1134" w:type="dxa"/>
                  <w:tcBorders>
                    <w:top w:val="nil"/>
                    <w:left w:val="nil"/>
                    <w:bottom w:val="single" w:sz="4" w:space="0" w:color="auto"/>
                    <w:right w:val="single" w:sz="4" w:space="0" w:color="auto"/>
                  </w:tcBorders>
                  <w:shd w:val="clear" w:color="000000" w:fill="FFFFFF"/>
                  <w:noWrap/>
                  <w:vAlign w:val="bottom"/>
                  <w:hideMark/>
                </w:tcPr>
                <w:p w14:paraId="1F8D99F6"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49.00</w:t>
                  </w:r>
                </w:p>
              </w:tc>
              <w:tc>
                <w:tcPr>
                  <w:tcW w:w="1134" w:type="dxa"/>
                  <w:tcBorders>
                    <w:top w:val="nil"/>
                    <w:left w:val="nil"/>
                    <w:bottom w:val="single" w:sz="4" w:space="0" w:color="auto"/>
                    <w:right w:val="single" w:sz="4" w:space="0" w:color="auto"/>
                  </w:tcBorders>
                  <w:shd w:val="clear" w:color="000000" w:fill="FFFFFF"/>
                  <w:noWrap/>
                  <w:vAlign w:val="bottom"/>
                  <w:hideMark/>
                </w:tcPr>
                <w:p w14:paraId="16583DAC"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14:paraId="5242B804"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1 049.00</w:t>
                  </w:r>
                </w:p>
              </w:tc>
              <w:tc>
                <w:tcPr>
                  <w:tcW w:w="1134" w:type="dxa"/>
                  <w:tcBorders>
                    <w:top w:val="nil"/>
                    <w:left w:val="nil"/>
                    <w:bottom w:val="single" w:sz="4" w:space="0" w:color="auto"/>
                    <w:right w:val="single" w:sz="4" w:space="0" w:color="auto"/>
                  </w:tcBorders>
                  <w:shd w:val="clear" w:color="000000" w:fill="FFFFFF"/>
                  <w:noWrap/>
                  <w:vAlign w:val="bottom"/>
                  <w:hideMark/>
                </w:tcPr>
                <w:p w14:paraId="649A44B2"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1 471.00</w:t>
                  </w:r>
                </w:p>
              </w:tc>
            </w:tr>
            <w:tr w:rsidR="00E86D80" w:rsidRPr="00E86D80" w14:paraId="7E145675" w14:textId="77777777" w:rsidTr="006B173D">
              <w:trPr>
                <w:trHeight w:val="478"/>
              </w:trPr>
              <w:tc>
                <w:tcPr>
                  <w:tcW w:w="705" w:type="dxa"/>
                  <w:tcBorders>
                    <w:top w:val="nil"/>
                    <w:left w:val="nil"/>
                    <w:bottom w:val="single" w:sz="4" w:space="0" w:color="auto"/>
                    <w:right w:val="single" w:sz="4" w:space="0" w:color="auto"/>
                  </w:tcBorders>
                  <w:shd w:val="clear" w:color="000000" w:fill="FFFFFF"/>
                  <w:noWrap/>
                  <w:vAlign w:val="bottom"/>
                  <w:hideMark/>
                </w:tcPr>
                <w:p w14:paraId="7850A361"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2.4.</w:t>
                  </w:r>
                </w:p>
              </w:tc>
              <w:tc>
                <w:tcPr>
                  <w:tcW w:w="2552" w:type="dxa"/>
                  <w:tcBorders>
                    <w:top w:val="nil"/>
                    <w:left w:val="nil"/>
                    <w:bottom w:val="single" w:sz="4" w:space="0" w:color="auto"/>
                    <w:right w:val="single" w:sz="4" w:space="0" w:color="auto"/>
                  </w:tcBorders>
                  <w:shd w:val="clear" w:color="000000" w:fill="FFFFFF"/>
                  <w:vAlign w:val="bottom"/>
                  <w:hideMark/>
                </w:tcPr>
                <w:p w14:paraId="4898BA39" w14:textId="77777777" w:rsidR="006B173D" w:rsidRPr="00E86D80" w:rsidRDefault="006B173D" w:rsidP="006B173D">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Citas ar pakalpojuma organizēšanu saistītās izmaksas:</w:t>
                  </w:r>
                </w:p>
              </w:tc>
              <w:tc>
                <w:tcPr>
                  <w:tcW w:w="1134" w:type="dxa"/>
                  <w:tcBorders>
                    <w:top w:val="nil"/>
                    <w:left w:val="nil"/>
                    <w:bottom w:val="single" w:sz="4" w:space="0" w:color="auto"/>
                    <w:right w:val="single" w:sz="4" w:space="0" w:color="auto"/>
                  </w:tcBorders>
                  <w:shd w:val="clear" w:color="000000" w:fill="FFFFFF"/>
                  <w:noWrap/>
                  <w:vAlign w:val="bottom"/>
                  <w:hideMark/>
                </w:tcPr>
                <w:p w14:paraId="262CEB75"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15 101.76</w:t>
                  </w:r>
                </w:p>
              </w:tc>
              <w:tc>
                <w:tcPr>
                  <w:tcW w:w="1134" w:type="dxa"/>
                  <w:tcBorders>
                    <w:top w:val="nil"/>
                    <w:left w:val="nil"/>
                    <w:bottom w:val="single" w:sz="4" w:space="0" w:color="auto"/>
                    <w:right w:val="single" w:sz="4" w:space="0" w:color="auto"/>
                  </w:tcBorders>
                  <w:shd w:val="clear" w:color="000000" w:fill="FFFFFF"/>
                  <w:noWrap/>
                  <w:vAlign w:val="bottom"/>
                  <w:hideMark/>
                </w:tcPr>
                <w:p w14:paraId="2451BDAC"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3 581.04</w:t>
                  </w:r>
                </w:p>
              </w:tc>
              <w:tc>
                <w:tcPr>
                  <w:tcW w:w="1134" w:type="dxa"/>
                  <w:tcBorders>
                    <w:top w:val="nil"/>
                    <w:left w:val="nil"/>
                    <w:bottom w:val="single" w:sz="4" w:space="0" w:color="auto"/>
                    <w:right w:val="single" w:sz="4" w:space="0" w:color="auto"/>
                  </w:tcBorders>
                  <w:shd w:val="clear" w:color="000000" w:fill="FFFFFF"/>
                  <w:noWrap/>
                  <w:vAlign w:val="bottom"/>
                  <w:hideMark/>
                </w:tcPr>
                <w:p w14:paraId="6EE644FA"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4 700.00</w:t>
                  </w:r>
                </w:p>
              </w:tc>
              <w:tc>
                <w:tcPr>
                  <w:tcW w:w="1276" w:type="dxa"/>
                  <w:tcBorders>
                    <w:top w:val="nil"/>
                    <w:left w:val="nil"/>
                    <w:bottom w:val="single" w:sz="4" w:space="0" w:color="auto"/>
                    <w:right w:val="single" w:sz="4" w:space="0" w:color="auto"/>
                  </w:tcBorders>
                  <w:shd w:val="clear" w:color="000000" w:fill="FFFFFF"/>
                  <w:noWrap/>
                  <w:vAlign w:val="bottom"/>
                  <w:hideMark/>
                </w:tcPr>
                <w:p w14:paraId="12F10E54"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8 281.04</w:t>
                  </w:r>
                </w:p>
              </w:tc>
              <w:tc>
                <w:tcPr>
                  <w:tcW w:w="1134" w:type="dxa"/>
                  <w:tcBorders>
                    <w:top w:val="nil"/>
                    <w:left w:val="nil"/>
                    <w:bottom w:val="single" w:sz="4" w:space="0" w:color="auto"/>
                    <w:right w:val="single" w:sz="4" w:space="0" w:color="auto"/>
                  </w:tcBorders>
                  <w:shd w:val="clear" w:color="000000" w:fill="FFFFFF"/>
                  <w:noWrap/>
                  <w:vAlign w:val="bottom"/>
                  <w:hideMark/>
                </w:tcPr>
                <w:p w14:paraId="44BF6862"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6 820.72</w:t>
                  </w:r>
                </w:p>
              </w:tc>
            </w:tr>
            <w:tr w:rsidR="00E86D80" w:rsidRPr="00E86D80" w14:paraId="00A33BC0" w14:textId="77777777" w:rsidTr="006B173D">
              <w:trPr>
                <w:trHeight w:val="528"/>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6D45C50E"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2.4.1.</w:t>
                  </w:r>
                </w:p>
              </w:tc>
              <w:tc>
                <w:tcPr>
                  <w:tcW w:w="2552" w:type="dxa"/>
                  <w:tcBorders>
                    <w:top w:val="nil"/>
                    <w:left w:val="nil"/>
                    <w:bottom w:val="single" w:sz="4" w:space="0" w:color="auto"/>
                    <w:right w:val="single" w:sz="4" w:space="0" w:color="auto"/>
                  </w:tcBorders>
                  <w:shd w:val="clear" w:color="000000" w:fill="FFFFFF"/>
                  <w:vAlign w:val="bottom"/>
                  <w:hideMark/>
                </w:tcPr>
                <w:p w14:paraId="28A5A259"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Atbalsta grupu organizēšanas izmaksas (izdales materiālu kopēšana, kancelejas preces)</w:t>
                  </w:r>
                </w:p>
              </w:tc>
              <w:tc>
                <w:tcPr>
                  <w:tcW w:w="1134" w:type="dxa"/>
                  <w:tcBorders>
                    <w:top w:val="nil"/>
                    <w:left w:val="nil"/>
                    <w:bottom w:val="single" w:sz="4" w:space="0" w:color="auto"/>
                    <w:right w:val="single" w:sz="4" w:space="0" w:color="auto"/>
                  </w:tcBorders>
                  <w:shd w:val="clear" w:color="000000" w:fill="FFFFFF"/>
                  <w:noWrap/>
                  <w:vAlign w:val="bottom"/>
                  <w:hideMark/>
                </w:tcPr>
                <w:p w14:paraId="7551F856"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1 200.00</w:t>
                  </w:r>
                </w:p>
              </w:tc>
              <w:tc>
                <w:tcPr>
                  <w:tcW w:w="1134" w:type="dxa"/>
                  <w:tcBorders>
                    <w:top w:val="nil"/>
                    <w:left w:val="nil"/>
                    <w:bottom w:val="single" w:sz="4" w:space="0" w:color="auto"/>
                    <w:right w:val="single" w:sz="4" w:space="0" w:color="auto"/>
                  </w:tcBorders>
                  <w:shd w:val="clear" w:color="000000" w:fill="FFFFFF"/>
                  <w:noWrap/>
                  <w:vAlign w:val="bottom"/>
                  <w:hideMark/>
                </w:tcPr>
                <w:p w14:paraId="64B0EA6F"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14:paraId="721E9371"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1 200.00</w:t>
                  </w:r>
                </w:p>
              </w:tc>
              <w:tc>
                <w:tcPr>
                  <w:tcW w:w="1276" w:type="dxa"/>
                  <w:tcBorders>
                    <w:top w:val="nil"/>
                    <w:left w:val="nil"/>
                    <w:bottom w:val="single" w:sz="4" w:space="0" w:color="auto"/>
                    <w:right w:val="single" w:sz="4" w:space="0" w:color="auto"/>
                  </w:tcBorders>
                  <w:shd w:val="clear" w:color="000000" w:fill="FFFFFF"/>
                  <w:noWrap/>
                  <w:vAlign w:val="bottom"/>
                  <w:hideMark/>
                </w:tcPr>
                <w:p w14:paraId="1A0B3E34"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1 200.00</w:t>
                  </w:r>
                </w:p>
              </w:tc>
              <w:tc>
                <w:tcPr>
                  <w:tcW w:w="1134" w:type="dxa"/>
                  <w:tcBorders>
                    <w:top w:val="nil"/>
                    <w:left w:val="nil"/>
                    <w:bottom w:val="single" w:sz="4" w:space="0" w:color="auto"/>
                    <w:right w:val="single" w:sz="4" w:space="0" w:color="auto"/>
                  </w:tcBorders>
                  <w:shd w:val="clear" w:color="000000" w:fill="FFFFFF"/>
                  <w:noWrap/>
                  <w:vAlign w:val="bottom"/>
                  <w:hideMark/>
                </w:tcPr>
                <w:p w14:paraId="3C5E16F3"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r>
            <w:tr w:rsidR="00E86D80" w:rsidRPr="00E86D80" w14:paraId="3C8AAFA3" w14:textId="77777777" w:rsidTr="006B173D">
              <w:trPr>
                <w:trHeight w:val="515"/>
              </w:trPr>
              <w:tc>
                <w:tcPr>
                  <w:tcW w:w="705" w:type="dxa"/>
                  <w:tcBorders>
                    <w:top w:val="nil"/>
                    <w:left w:val="single" w:sz="4" w:space="0" w:color="auto"/>
                    <w:bottom w:val="single" w:sz="4" w:space="0" w:color="auto"/>
                    <w:right w:val="single" w:sz="4" w:space="0" w:color="auto"/>
                  </w:tcBorders>
                  <w:shd w:val="clear" w:color="000000" w:fill="FFFFFF"/>
                  <w:noWrap/>
                  <w:vAlign w:val="bottom"/>
                  <w:hideMark/>
                </w:tcPr>
                <w:p w14:paraId="1137F591"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2.4.2.</w:t>
                  </w:r>
                </w:p>
              </w:tc>
              <w:tc>
                <w:tcPr>
                  <w:tcW w:w="2552" w:type="dxa"/>
                  <w:tcBorders>
                    <w:top w:val="nil"/>
                    <w:left w:val="nil"/>
                    <w:bottom w:val="single" w:sz="4" w:space="0" w:color="auto"/>
                    <w:right w:val="single" w:sz="4" w:space="0" w:color="auto"/>
                  </w:tcBorders>
                  <w:shd w:val="clear" w:color="000000" w:fill="FFFFFF"/>
                  <w:vAlign w:val="bottom"/>
                  <w:hideMark/>
                </w:tcPr>
                <w:p w14:paraId="2AD473BA"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Darba devēja apmaksātie veselības apdrošināšanas, darbinieku kvalifikācijas celšanas un </w:t>
                  </w:r>
                  <w:proofErr w:type="spellStart"/>
                  <w:r w:rsidRPr="00E86D80">
                    <w:rPr>
                      <w:rFonts w:ascii="Times New Roman" w:eastAsia="Times New Roman" w:hAnsi="Times New Roman" w:cs="Times New Roman"/>
                      <w:sz w:val="20"/>
                      <w:szCs w:val="20"/>
                    </w:rPr>
                    <w:t>supervīzijas</w:t>
                  </w:r>
                  <w:proofErr w:type="spellEnd"/>
                  <w:r w:rsidRPr="00E86D80">
                    <w:rPr>
                      <w:rFonts w:ascii="Times New Roman" w:eastAsia="Times New Roman" w:hAnsi="Times New Roman" w:cs="Times New Roman"/>
                      <w:sz w:val="20"/>
                      <w:szCs w:val="20"/>
                    </w:rPr>
                    <w:t xml:space="preserve"> izdevumi </w:t>
                  </w:r>
                </w:p>
              </w:tc>
              <w:tc>
                <w:tcPr>
                  <w:tcW w:w="1134" w:type="dxa"/>
                  <w:tcBorders>
                    <w:top w:val="nil"/>
                    <w:left w:val="nil"/>
                    <w:bottom w:val="single" w:sz="4" w:space="0" w:color="auto"/>
                    <w:right w:val="single" w:sz="4" w:space="0" w:color="auto"/>
                  </w:tcBorders>
                  <w:shd w:val="clear" w:color="000000" w:fill="FFFFFF"/>
                  <w:noWrap/>
                  <w:vAlign w:val="bottom"/>
                  <w:hideMark/>
                </w:tcPr>
                <w:p w14:paraId="33686074"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13 901.76</w:t>
                  </w:r>
                </w:p>
              </w:tc>
              <w:tc>
                <w:tcPr>
                  <w:tcW w:w="1134" w:type="dxa"/>
                  <w:tcBorders>
                    <w:top w:val="nil"/>
                    <w:left w:val="nil"/>
                    <w:bottom w:val="single" w:sz="4" w:space="0" w:color="auto"/>
                    <w:right w:val="single" w:sz="4" w:space="0" w:color="auto"/>
                  </w:tcBorders>
                  <w:shd w:val="clear" w:color="000000" w:fill="FFFFFF"/>
                  <w:noWrap/>
                  <w:vAlign w:val="bottom"/>
                  <w:hideMark/>
                </w:tcPr>
                <w:p w14:paraId="464914F9"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3 581.04</w:t>
                  </w:r>
                </w:p>
              </w:tc>
              <w:tc>
                <w:tcPr>
                  <w:tcW w:w="1134" w:type="dxa"/>
                  <w:tcBorders>
                    <w:top w:val="nil"/>
                    <w:left w:val="nil"/>
                    <w:bottom w:val="single" w:sz="4" w:space="0" w:color="auto"/>
                    <w:right w:val="single" w:sz="4" w:space="0" w:color="auto"/>
                  </w:tcBorders>
                  <w:shd w:val="clear" w:color="000000" w:fill="FFFFFF"/>
                  <w:noWrap/>
                  <w:vAlign w:val="bottom"/>
                  <w:hideMark/>
                </w:tcPr>
                <w:p w14:paraId="7CB679F2"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3 500.00</w:t>
                  </w:r>
                </w:p>
              </w:tc>
              <w:tc>
                <w:tcPr>
                  <w:tcW w:w="1276" w:type="dxa"/>
                  <w:tcBorders>
                    <w:top w:val="nil"/>
                    <w:left w:val="nil"/>
                    <w:bottom w:val="single" w:sz="4" w:space="0" w:color="auto"/>
                    <w:right w:val="single" w:sz="4" w:space="0" w:color="auto"/>
                  </w:tcBorders>
                  <w:shd w:val="clear" w:color="000000" w:fill="FFFFFF"/>
                  <w:noWrap/>
                  <w:vAlign w:val="bottom"/>
                  <w:hideMark/>
                </w:tcPr>
                <w:p w14:paraId="7F712734"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7 081.04</w:t>
                  </w:r>
                </w:p>
              </w:tc>
              <w:tc>
                <w:tcPr>
                  <w:tcW w:w="1134" w:type="dxa"/>
                  <w:tcBorders>
                    <w:top w:val="nil"/>
                    <w:left w:val="nil"/>
                    <w:bottom w:val="single" w:sz="4" w:space="0" w:color="auto"/>
                    <w:right w:val="single" w:sz="4" w:space="0" w:color="auto"/>
                  </w:tcBorders>
                  <w:shd w:val="clear" w:color="000000" w:fill="FFFFFF"/>
                  <w:noWrap/>
                  <w:vAlign w:val="bottom"/>
                  <w:hideMark/>
                </w:tcPr>
                <w:p w14:paraId="32FA047B" w14:textId="77777777" w:rsidR="006B173D" w:rsidRPr="00E86D80" w:rsidRDefault="006B173D" w:rsidP="006B173D">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6 820.72</w:t>
                  </w:r>
                </w:p>
              </w:tc>
            </w:tr>
            <w:tr w:rsidR="00E86D80" w:rsidRPr="00E86D80" w14:paraId="7687FF78" w14:textId="77777777" w:rsidTr="006B173D">
              <w:trPr>
                <w:trHeight w:val="361"/>
              </w:trPr>
              <w:tc>
                <w:tcPr>
                  <w:tcW w:w="705" w:type="dxa"/>
                  <w:tcBorders>
                    <w:top w:val="nil"/>
                    <w:left w:val="single" w:sz="4" w:space="0" w:color="auto"/>
                    <w:bottom w:val="single" w:sz="4" w:space="0" w:color="auto"/>
                    <w:right w:val="single" w:sz="4" w:space="0" w:color="auto"/>
                  </w:tcBorders>
                  <w:shd w:val="clear" w:color="000000" w:fill="D9D9D9"/>
                  <w:noWrap/>
                  <w:vAlign w:val="bottom"/>
                  <w:hideMark/>
                </w:tcPr>
                <w:p w14:paraId="2F80C899"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w:t>
                  </w:r>
                </w:p>
              </w:tc>
              <w:tc>
                <w:tcPr>
                  <w:tcW w:w="2552" w:type="dxa"/>
                  <w:tcBorders>
                    <w:top w:val="nil"/>
                    <w:left w:val="nil"/>
                    <w:bottom w:val="single" w:sz="4" w:space="0" w:color="auto"/>
                    <w:right w:val="single" w:sz="4" w:space="0" w:color="auto"/>
                  </w:tcBorders>
                  <w:shd w:val="clear" w:color="000000" w:fill="D9D9D9"/>
                  <w:vAlign w:val="bottom"/>
                  <w:hideMark/>
                </w:tcPr>
                <w:p w14:paraId="7A9C5AE3"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Administrēšanas izmaksas</w:t>
                  </w:r>
                </w:p>
              </w:tc>
              <w:tc>
                <w:tcPr>
                  <w:tcW w:w="1134" w:type="dxa"/>
                  <w:tcBorders>
                    <w:top w:val="nil"/>
                    <w:left w:val="nil"/>
                    <w:bottom w:val="single" w:sz="4" w:space="0" w:color="auto"/>
                    <w:right w:val="single" w:sz="4" w:space="0" w:color="auto"/>
                  </w:tcBorders>
                  <w:shd w:val="clear" w:color="000000" w:fill="D9D9D9"/>
                  <w:noWrap/>
                  <w:vAlign w:val="bottom"/>
                  <w:hideMark/>
                </w:tcPr>
                <w:p w14:paraId="5B57B757"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47 551.53</w:t>
                  </w:r>
                </w:p>
              </w:tc>
              <w:tc>
                <w:tcPr>
                  <w:tcW w:w="1134" w:type="dxa"/>
                  <w:tcBorders>
                    <w:top w:val="nil"/>
                    <w:left w:val="nil"/>
                    <w:bottom w:val="single" w:sz="4" w:space="0" w:color="auto"/>
                    <w:right w:val="single" w:sz="4" w:space="0" w:color="auto"/>
                  </w:tcBorders>
                  <w:shd w:val="clear" w:color="000000" w:fill="D9D9D9"/>
                  <w:noWrap/>
                  <w:vAlign w:val="bottom"/>
                  <w:hideMark/>
                </w:tcPr>
                <w:p w14:paraId="4F216EA1"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12 548.10</w:t>
                  </w:r>
                </w:p>
              </w:tc>
              <w:tc>
                <w:tcPr>
                  <w:tcW w:w="1134" w:type="dxa"/>
                  <w:tcBorders>
                    <w:top w:val="nil"/>
                    <w:left w:val="nil"/>
                    <w:bottom w:val="single" w:sz="4" w:space="0" w:color="auto"/>
                    <w:right w:val="single" w:sz="4" w:space="0" w:color="auto"/>
                  </w:tcBorders>
                  <w:shd w:val="clear" w:color="000000" w:fill="D9D9D9"/>
                  <w:noWrap/>
                  <w:vAlign w:val="bottom"/>
                  <w:hideMark/>
                </w:tcPr>
                <w:p w14:paraId="509DF127"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17 466.46</w:t>
                  </w:r>
                </w:p>
              </w:tc>
              <w:tc>
                <w:tcPr>
                  <w:tcW w:w="1276" w:type="dxa"/>
                  <w:tcBorders>
                    <w:top w:val="nil"/>
                    <w:left w:val="nil"/>
                    <w:bottom w:val="single" w:sz="4" w:space="0" w:color="auto"/>
                    <w:right w:val="single" w:sz="4" w:space="0" w:color="auto"/>
                  </w:tcBorders>
                  <w:shd w:val="clear" w:color="000000" w:fill="D9D9D9"/>
                  <w:noWrap/>
                  <w:vAlign w:val="bottom"/>
                  <w:hideMark/>
                </w:tcPr>
                <w:p w14:paraId="563936C4"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30 014.56</w:t>
                  </w:r>
                </w:p>
              </w:tc>
              <w:tc>
                <w:tcPr>
                  <w:tcW w:w="1134" w:type="dxa"/>
                  <w:tcBorders>
                    <w:top w:val="nil"/>
                    <w:left w:val="nil"/>
                    <w:bottom w:val="single" w:sz="4" w:space="0" w:color="auto"/>
                    <w:right w:val="single" w:sz="4" w:space="0" w:color="auto"/>
                  </w:tcBorders>
                  <w:shd w:val="clear" w:color="000000" w:fill="D9D9D9"/>
                  <w:noWrap/>
                  <w:vAlign w:val="bottom"/>
                  <w:hideMark/>
                </w:tcPr>
                <w:p w14:paraId="6BF6CF9F"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17 536.97</w:t>
                  </w:r>
                </w:p>
              </w:tc>
            </w:tr>
            <w:tr w:rsidR="00E86D80" w:rsidRPr="00E86D80" w14:paraId="56313735" w14:textId="77777777" w:rsidTr="006B173D">
              <w:trPr>
                <w:trHeight w:val="361"/>
              </w:trPr>
              <w:tc>
                <w:tcPr>
                  <w:tcW w:w="705" w:type="dxa"/>
                  <w:tcBorders>
                    <w:top w:val="nil"/>
                    <w:left w:val="nil"/>
                    <w:bottom w:val="single" w:sz="4" w:space="0" w:color="auto"/>
                    <w:right w:val="single" w:sz="4" w:space="0" w:color="auto"/>
                  </w:tcBorders>
                  <w:shd w:val="clear" w:color="000000" w:fill="FFFFFF"/>
                  <w:noWrap/>
                  <w:vAlign w:val="bottom"/>
                  <w:hideMark/>
                </w:tcPr>
                <w:p w14:paraId="5A609069" w14:textId="77777777" w:rsidR="006B173D" w:rsidRPr="00E86D80" w:rsidRDefault="006B173D" w:rsidP="006B173D">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3.1.</w:t>
                  </w:r>
                </w:p>
              </w:tc>
              <w:tc>
                <w:tcPr>
                  <w:tcW w:w="2552" w:type="dxa"/>
                  <w:tcBorders>
                    <w:top w:val="nil"/>
                    <w:left w:val="nil"/>
                    <w:bottom w:val="single" w:sz="4" w:space="0" w:color="auto"/>
                    <w:right w:val="single" w:sz="4" w:space="0" w:color="auto"/>
                  </w:tcBorders>
                  <w:shd w:val="clear" w:color="000000" w:fill="FFFFFF"/>
                  <w:vAlign w:val="bottom"/>
                  <w:hideMark/>
                </w:tcPr>
                <w:p w14:paraId="4590E2B0" w14:textId="77777777" w:rsidR="006B173D" w:rsidRPr="00E86D80" w:rsidRDefault="006B173D" w:rsidP="006B173D">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Administrēšanas izmaksas</w:t>
                  </w:r>
                </w:p>
              </w:tc>
              <w:tc>
                <w:tcPr>
                  <w:tcW w:w="1134" w:type="dxa"/>
                  <w:tcBorders>
                    <w:top w:val="nil"/>
                    <w:left w:val="nil"/>
                    <w:bottom w:val="single" w:sz="4" w:space="0" w:color="auto"/>
                    <w:right w:val="single" w:sz="4" w:space="0" w:color="auto"/>
                  </w:tcBorders>
                  <w:shd w:val="clear" w:color="000000" w:fill="FFFFFF"/>
                  <w:noWrap/>
                  <w:vAlign w:val="bottom"/>
                  <w:hideMark/>
                </w:tcPr>
                <w:p w14:paraId="62554BE8"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47 551.53</w:t>
                  </w:r>
                </w:p>
              </w:tc>
              <w:tc>
                <w:tcPr>
                  <w:tcW w:w="1134" w:type="dxa"/>
                  <w:tcBorders>
                    <w:top w:val="nil"/>
                    <w:left w:val="nil"/>
                    <w:bottom w:val="single" w:sz="4" w:space="0" w:color="auto"/>
                    <w:right w:val="single" w:sz="4" w:space="0" w:color="auto"/>
                  </w:tcBorders>
                  <w:shd w:val="clear" w:color="000000" w:fill="FFFFFF"/>
                  <w:noWrap/>
                  <w:vAlign w:val="bottom"/>
                  <w:hideMark/>
                </w:tcPr>
                <w:p w14:paraId="7D4DF88A"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12 548.10</w:t>
                  </w:r>
                </w:p>
              </w:tc>
              <w:tc>
                <w:tcPr>
                  <w:tcW w:w="1134" w:type="dxa"/>
                  <w:tcBorders>
                    <w:top w:val="nil"/>
                    <w:left w:val="nil"/>
                    <w:bottom w:val="single" w:sz="4" w:space="0" w:color="auto"/>
                    <w:right w:val="single" w:sz="4" w:space="0" w:color="auto"/>
                  </w:tcBorders>
                  <w:shd w:val="clear" w:color="000000" w:fill="FFFFFF"/>
                  <w:noWrap/>
                  <w:vAlign w:val="bottom"/>
                  <w:hideMark/>
                </w:tcPr>
                <w:p w14:paraId="3344D09A"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17 466.46</w:t>
                  </w:r>
                </w:p>
              </w:tc>
              <w:tc>
                <w:tcPr>
                  <w:tcW w:w="1276" w:type="dxa"/>
                  <w:tcBorders>
                    <w:top w:val="nil"/>
                    <w:left w:val="nil"/>
                    <w:bottom w:val="single" w:sz="4" w:space="0" w:color="auto"/>
                    <w:right w:val="single" w:sz="4" w:space="0" w:color="auto"/>
                  </w:tcBorders>
                  <w:shd w:val="clear" w:color="000000" w:fill="FFFFFF"/>
                  <w:noWrap/>
                  <w:vAlign w:val="bottom"/>
                  <w:hideMark/>
                </w:tcPr>
                <w:p w14:paraId="72037132"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30 014.56</w:t>
                  </w:r>
                </w:p>
              </w:tc>
              <w:tc>
                <w:tcPr>
                  <w:tcW w:w="1134" w:type="dxa"/>
                  <w:tcBorders>
                    <w:top w:val="nil"/>
                    <w:left w:val="nil"/>
                    <w:bottom w:val="single" w:sz="4" w:space="0" w:color="auto"/>
                    <w:right w:val="single" w:sz="4" w:space="0" w:color="auto"/>
                  </w:tcBorders>
                  <w:shd w:val="clear" w:color="000000" w:fill="FFFFFF"/>
                  <w:noWrap/>
                  <w:vAlign w:val="bottom"/>
                  <w:hideMark/>
                </w:tcPr>
                <w:p w14:paraId="091A6F6C" w14:textId="77777777" w:rsidR="006B173D" w:rsidRPr="00E86D80" w:rsidRDefault="006B173D" w:rsidP="006B173D">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17 536.97</w:t>
                  </w:r>
                </w:p>
              </w:tc>
            </w:tr>
          </w:tbl>
          <w:p w14:paraId="4D496F67" w14:textId="42E081ED" w:rsidR="00DB4D0C" w:rsidRPr="00E86D80" w:rsidRDefault="00DB4D0C" w:rsidP="00FC3EA7">
            <w:pPr>
              <w:spacing w:after="0" w:line="240" w:lineRule="auto"/>
              <w:jc w:val="both"/>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*Pakalpojuma neizpilde starp izdevumu pozīcijām var mainīties atbilstoši faktiskajiem pakalpojuma izdevumiem 2019. gadā.</w:t>
            </w:r>
          </w:p>
          <w:p w14:paraId="623AC45B" w14:textId="08CCB27C" w:rsidR="00FC3EA7" w:rsidRPr="00E86D80" w:rsidRDefault="00FC3EA7" w:rsidP="00FC3EA7">
            <w:pPr>
              <w:spacing w:after="0" w:line="240" w:lineRule="auto"/>
              <w:jc w:val="both"/>
              <w:rPr>
                <w:rFonts w:ascii="Times New Roman" w:eastAsia="Times New Roman" w:hAnsi="Times New Roman" w:cs="Times New Roman"/>
                <w:i/>
                <w:sz w:val="24"/>
                <w:szCs w:val="24"/>
              </w:rPr>
            </w:pPr>
            <w:r w:rsidRPr="00E86D80">
              <w:rPr>
                <w:rFonts w:ascii="Times New Roman" w:eastAsia="Times New Roman" w:hAnsi="Times New Roman" w:cs="Times New Roman"/>
                <w:sz w:val="24"/>
                <w:szCs w:val="24"/>
              </w:rPr>
              <w:t>Ņemot vērā, ka trešā komanda darbu neuzsāka gada sākumā, kā arī šobrīd darbojošās komandas pakalpojumu nodrošina nepilnā sastāvā, prognozējams plānotā finansējuma atlikums</w:t>
            </w:r>
            <w:r w:rsidRPr="00E86D80">
              <w:rPr>
                <w:rFonts w:ascii="Times New Roman" w:eastAsia="Times New Roman" w:hAnsi="Times New Roman" w:cs="Times New Roman"/>
                <w:b/>
                <w:sz w:val="24"/>
                <w:szCs w:val="24"/>
              </w:rPr>
              <w:t xml:space="preserve"> 142 831 </w:t>
            </w:r>
            <w:proofErr w:type="spellStart"/>
            <w:r w:rsidR="00D751AA" w:rsidRPr="00E86D80">
              <w:rPr>
                <w:rFonts w:ascii="Times New Roman" w:eastAsia="Times New Roman" w:hAnsi="Times New Roman" w:cs="Times New Roman"/>
                <w:b/>
                <w:i/>
                <w:sz w:val="24"/>
                <w:szCs w:val="24"/>
              </w:rPr>
              <w:t>euro</w:t>
            </w:r>
            <w:proofErr w:type="spellEnd"/>
            <w:r w:rsidRPr="00E86D80">
              <w:rPr>
                <w:rFonts w:ascii="Times New Roman" w:eastAsia="Times New Roman" w:hAnsi="Times New Roman" w:cs="Times New Roman"/>
                <w:b/>
                <w:sz w:val="24"/>
                <w:szCs w:val="24"/>
              </w:rPr>
              <w:t xml:space="preserve"> </w:t>
            </w:r>
            <w:r w:rsidRPr="00E86D80">
              <w:rPr>
                <w:rFonts w:ascii="Times New Roman" w:eastAsia="Times New Roman" w:hAnsi="Times New Roman" w:cs="Times New Roman"/>
                <w:sz w:val="24"/>
                <w:szCs w:val="24"/>
              </w:rPr>
              <w:t>apmērā (EKK 3000 ”Subsīdijas un dotācijas”)</w:t>
            </w:r>
            <w:r w:rsidRPr="00E86D80">
              <w:rPr>
                <w:rFonts w:ascii="Times New Roman" w:eastAsia="Times New Roman" w:hAnsi="Times New Roman" w:cs="Times New Roman"/>
                <w:i/>
                <w:sz w:val="24"/>
                <w:szCs w:val="24"/>
              </w:rPr>
              <w:t>.</w:t>
            </w:r>
          </w:p>
          <w:p w14:paraId="25AE83F2" w14:textId="77777777" w:rsidR="00FC3EA7" w:rsidRPr="00E86D80" w:rsidRDefault="00FC3EA7" w:rsidP="00793695">
            <w:pPr>
              <w:suppressAutoHyphens/>
              <w:autoSpaceDN w:val="0"/>
              <w:spacing w:after="0" w:line="240" w:lineRule="auto"/>
              <w:jc w:val="both"/>
              <w:textAlignment w:val="baseline"/>
              <w:rPr>
                <w:rFonts w:ascii="Times New Roman" w:hAnsi="Times New Roman" w:cs="Times New Roman"/>
                <w:b/>
                <w:sz w:val="24"/>
                <w:szCs w:val="24"/>
                <w:u w:val="single"/>
              </w:rPr>
            </w:pPr>
          </w:p>
          <w:p w14:paraId="532E9CFF" w14:textId="549AB48B" w:rsidR="00793695" w:rsidRPr="00E86D80" w:rsidRDefault="00793695" w:rsidP="00793695">
            <w:pPr>
              <w:suppressAutoHyphens/>
              <w:autoSpaceDN w:val="0"/>
              <w:spacing w:after="0" w:line="240" w:lineRule="auto"/>
              <w:jc w:val="both"/>
              <w:textAlignment w:val="baseline"/>
              <w:rPr>
                <w:rFonts w:ascii="Times New Roman" w:hAnsi="Times New Roman" w:cs="Times New Roman"/>
                <w:b/>
                <w:sz w:val="24"/>
                <w:szCs w:val="24"/>
              </w:rPr>
            </w:pPr>
            <w:r w:rsidRPr="00E86D80">
              <w:rPr>
                <w:rFonts w:ascii="Times New Roman" w:hAnsi="Times New Roman" w:cs="Times New Roman"/>
                <w:b/>
                <w:sz w:val="24"/>
                <w:szCs w:val="24"/>
                <w:u w:val="single"/>
              </w:rPr>
              <w:t>Pakalpojums „</w:t>
            </w:r>
            <w:proofErr w:type="spellStart"/>
            <w:r w:rsidRPr="00E86D80">
              <w:rPr>
                <w:rFonts w:ascii="Times New Roman" w:hAnsi="Times New Roman" w:cs="Times New Roman"/>
                <w:b/>
                <w:sz w:val="24"/>
                <w:szCs w:val="24"/>
                <w:u w:val="single"/>
              </w:rPr>
              <w:t>Psihosociālās</w:t>
            </w:r>
            <w:proofErr w:type="spellEnd"/>
            <w:r w:rsidRPr="00E86D80">
              <w:rPr>
                <w:rFonts w:ascii="Times New Roman" w:hAnsi="Times New Roman" w:cs="Times New Roman"/>
                <w:b/>
                <w:sz w:val="24"/>
                <w:szCs w:val="24"/>
                <w:u w:val="single"/>
              </w:rPr>
              <w:t xml:space="preserve"> rehabilitācijas nodrošināšana personām ar prognozējamu vai pirmreizēju invaliditāti, kuras cēlonis ir onkoloģiska slimība, un viņu ģimenes locekļiem”: </w:t>
            </w:r>
          </w:p>
          <w:p w14:paraId="3E49C10C" w14:textId="727A9764" w:rsidR="00793695" w:rsidRPr="00E86D80" w:rsidRDefault="00793695" w:rsidP="00793695">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LM budžeta programmas 05.00.00. „Valsts sociālie pakalpojumi” apakšprogrammā 05.01.00 „Sociālās rehabilitācijas valsts programmas” 201</w:t>
            </w:r>
            <w:r w:rsidR="003C3431"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.gada budžetā, kā prioritārajam pasākumam “Sociālās rehabilitācijas pakalpojumu klāsta pilnveidošana (papildināšana)” pasākumam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pakalpojumu ieviešana  atbilstoši Sociālo pakalpojumu un sociālās palīdzības likumā noteiktajam” pakalpojumam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nodrošināšana personām ar prognozējamu vai pirmreizēju invaliditāti, kuras cēlonis ir onkoloģiska slimība, un viņu ģimenes locekļiem” 2019.gadam tika piešķirts papildu finansējums 275 584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i/>
                <w:sz w:val="24"/>
                <w:szCs w:val="24"/>
              </w:rPr>
              <w:t xml:space="preserve"> </w:t>
            </w:r>
            <w:r w:rsidRPr="00E86D80">
              <w:rPr>
                <w:rFonts w:ascii="Times New Roman" w:eastAsia="Times New Roman" w:hAnsi="Times New Roman" w:cs="Times New Roman"/>
                <w:sz w:val="24"/>
                <w:szCs w:val="24"/>
              </w:rPr>
              <w:t>apmērā atbilstoši Ministru kabineta 2017.gada 8.septembra  sēdes protokola Nr.44 1.§ 15.punktam.</w:t>
            </w:r>
          </w:p>
          <w:p w14:paraId="3CD51388" w14:textId="4FD55E28" w:rsidR="00E458B8" w:rsidRPr="00E86D80" w:rsidRDefault="004E0D06" w:rsidP="004E0D0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2019. gadā pakalpojumam "</w:t>
            </w:r>
            <w:proofErr w:type="spellStart"/>
            <w:r w:rsidRPr="00E86D80">
              <w:rPr>
                <w:rFonts w:ascii="Times New Roman" w:eastAsia="Times New Roman" w:hAnsi="Times New Roman" w:cs="Times New Roman"/>
                <w:sz w:val="24"/>
                <w:szCs w:val="24"/>
              </w:rPr>
              <w:t>Psihosociālā</w:t>
            </w:r>
            <w:proofErr w:type="spellEnd"/>
            <w:r w:rsidRPr="00E86D80">
              <w:rPr>
                <w:rFonts w:ascii="Times New Roman" w:eastAsia="Times New Roman" w:hAnsi="Times New Roman" w:cs="Times New Roman"/>
                <w:sz w:val="24"/>
                <w:szCs w:val="24"/>
              </w:rPr>
              <w:t xml:space="preserve"> rehabilitācija personām ar onkoloģisku slimību un to tuviniekiem" (turpmāk - </w:t>
            </w:r>
            <w:r w:rsidR="00DA3F42" w:rsidRPr="00E86D80">
              <w:rPr>
                <w:rFonts w:ascii="Times New Roman" w:eastAsia="Times New Roman" w:hAnsi="Times New Roman" w:cs="Times New Roman"/>
                <w:sz w:val="24"/>
                <w:szCs w:val="24"/>
              </w:rPr>
              <w:t>p</w:t>
            </w:r>
            <w:r w:rsidRPr="00E86D80">
              <w:rPr>
                <w:rFonts w:ascii="Times New Roman" w:eastAsia="Times New Roman" w:hAnsi="Times New Roman" w:cs="Times New Roman"/>
                <w:sz w:val="24"/>
                <w:szCs w:val="24"/>
              </w:rPr>
              <w:t xml:space="preserve">akalpojums) plānotais rezultatīvais rādītājs ir </w:t>
            </w:r>
            <w:r w:rsidR="00B4333C" w:rsidRPr="00E86D80">
              <w:rPr>
                <w:rFonts w:ascii="Times New Roman" w:eastAsia="Times New Roman" w:hAnsi="Times New Roman" w:cs="Times New Roman"/>
                <w:sz w:val="24"/>
                <w:szCs w:val="24"/>
              </w:rPr>
              <w:t>840</w:t>
            </w:r>
            <w:r w:rsidRPr="00E86D80">
              <w:rPr>
                <w:rFonts w:ascii="Times New Roman" w:eastAsia="Times New Roman" w:hAnsi="Times New Roman" w:cs="Times New Roman"/>
                <w:sz w:val="24"/>
                <w:szCs w:val="24"/>
              </w:rPr>
              <w:t xml:space="preserve"> personas, 35 kursi, plānotais finansējums 275 584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w:t>
            </w:r>
          </w:p>
          <w:p w14:paraId="150645BA" w14:textId="38E1794C" w:rsidR="005631D4" w:rsidRPr="00E86D80" w:rsidRDefault="004E0D06" w:rsidP="004E0D0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Pakalpojumam 2019. gadā plānota rezultatīvā rādītāja izpilde - 468 personas,  26 kursi, finansējuma faktiskā izpilde prognozējama 1</w:t>
            </w:r>
            <w:r w:rsidR="00DA3F42" w:rsidRPr="00E86D80">
              <w:rPr>
                <w:rFonts w:ascii="Times New Roman" w:eastAsia="Times New Roman" w:hAnsi="Times New Roman" w:cs="Times New Roman"/>
                <w:sz w:val="24"/>
                <w:szCs w:val="24"/>
              </w:rPr>
              <w:t>74 830</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(viena kursa vidējās izmaksas </w:t>
            </w:r>
            <w:r w:rsidR="00DA3F42" w:rsidRPr="00E86D80">
              <w:rPr>
                <w:rFonts w:ascii="Times New Roman" w:eastAsia="Times New Roman" w:hAnsi="Times New Roman" w:cs="Times New Roman"/>
                <w:sz w:val="24"/>
                <w:szCs w:val="24"/>
              </w:rPr>
              <w:t>6 724.23</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x 26 kursi).  </w:t>
            </w:r>
          </w:p>
          <w:p w14:paraId="48A5493D" w14:textId="5EF5C152" w:rsidR="004E0D06" w:rsidRPr="00E86D80" w:rsidRDefault="004E0D06" w:rsidP="004E0D0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Pakalpojuma plānotā neizpilde skaidrojama ar </w:t>
            </w:r>
            <w:r w:rsidR="00DA3F42" w:rsidRPr="00E86D80">
              <w:rPr>
                <w:rFonts w:ascii="Times New Roman" w:eastAsia="Times New Roman" w:hAnsi="Times New Roman" w:cs="Times New Roman"/>
                <w:sz w:val="24"/>
                <w:szCs w:val="24"/>
              </w:rPr>
              <w:t>p</w:t>
            </w:r>
            <w:r w:rsidRPr="00E86D80">
              <w:rPr>
                <w:rFonts w:ascii="Times New Roman" w:eastAsia="Times New Roman" w:hAnsi="Times New Roman" w:cs="Times New Roman"/>
                <w:sz w:val="24"/>
                <w:szCs w:val="24"/>
              </w:rPr>
              <w:t xml:space="preserve">akalpojuma saņēmēju noteikto ierobežojumu </w:t>
            </w:r>
            <w:r w:rsidRPr="00E86D80">
              <w:rPr>
                <w:rFonts w:ascii="Times New Roman" w:eastAsia="Times New Roman" w:hAnsi="Times New Roman" w:cs="Times New Roman"/>
                <w:sz w:val="24"/>
                <w:szCs w:val="24"/>
              </w:rPr>
              <w:lastRenderedPageBreak/>
              <w:t xml:space="preserve">Sociālo pakalpojumu un sociālās palīdzības likumā, t.i. </w:t>
            </w:r>
            <w:r w:rsidR="00DA3F42" w:rsidRPr="00E86D80">
              <w:rPr>
                <w:rFonts w:ascii="Times New Roman" w:eastAsia="Times New Roman" w:hAnsi="Times New Roman" w:cs="Times New Roman"/>
                <w:sz w:val="24"/>
                <w:szCs w:val="24"/>
              </w:rPr>
              <w:t>p</w:t>
            </w:r>
            <w:r w:rsidRPr="00E86D80">
              <w:rPr>
                <w:rFonts w:ascii="Times New Roman" w:eastAsia="Times New Roman" w:hAnsi="Times New Roman" w:cs="Times New Roman"/>
                <w:sz w:val="24"/>
                <w:szCs w:val="24"/>
              </w:rPr>
              <w:t xml:space="preserve">akalpojuma saņēmējam ir jābūt noteiktai prognozējamai vai pirmreizējai invaliditātei. Personas ar onkoloģisku slimību nav aktīvas uz invaliditātes grupas saņemšanu, kā rezultātā ļoti daudzas personas, kurām </w:t>
            </w:r>
            <w:r w:rsidR="00DA3F42" w:rsidRPr="00E86D80">
              <w:rPr>
                <w:rFonts w:ascii="Times New Roman" w:eastAsia="Times New Roman" w:hAnsi="Times New Roman" w:cs="Times New Roman"/>
                <w:sz w:val="24"/>
                <w:szCs w:val="24"/>
              </w:rPr>
              <w:t>p</w:t>
            </w:r>
            <w:r w:rsidRPr="00E86D80">
              <w:rPr>
                <w:rFonts w:ascii="Times New Roman" w:eastAsia="Times New Roman" w:hAnsi="Times New Roman" w:cs="Times New Roman"/>
                <w:sz w:val="24"/>
                <w:szCs w:val="24"/>
              </w:rPr>
              <w:t xml:space="preserve">akalpojums nepieciešams to nevar saņemt. Pamatojoties uz iepriekš minēto, LM Saeimā iesniegusi grozījumus Sociālo pakalpojumu un sociālās palīdzības likumā. Minētajos  grozījumos attiecībā uz </w:t>
            </w:r>
            <w:r w:rsidR="00DA3F42" w:rsidRPr="00E86D80">
              <w:rPr>
                <w:rFonts w:ascii="Times New Roman" w:eastAsia="Times New Roman" w:hAnsi="Times New Roman" w:cs="Times New Roman"/>
                <w:sz w:val="24"/>
                <w:szCs w:val="24"/>
              </w:rPr>
              <w:t>p</w:t>
            </w:r>
            <w:r w:rsidRPr="00E86D80">
              <w:rPr>
                <w:rFonts w:ascii="Times New Roman" w:eastAsia="Times New Roman" w:hAnsi="Times New Roman" w:cs="Times New Roman"/>
                <w:sz w:val="24"/>
                <w:szCs w:val="24"/>
              </w:rPr>
              <w:t>akalpojumu paredz</w:t>
            </w:r>
            <w:r w:rsidR="00DA3F42" w:rsidRPr="00E86D80">
              <w:rPr>
                <w:rFonts w:ascii="Times New Roman" w:eastAsia="Times New Roman" w:hAnsi="Times New Roman" w:cs="Times New Roman"/>
                <w:sz w:val="24"/>
                <w:szCs w:val="24"/>
              </w:rPr>
              <w:t>ēts</w:t>
            </w:r>
            <w:r w:rsidRPr="00E86D80">
              <w:rPr>
                <w:rFonts w:ascii="Times New Roman" w:eastAsia="Times New Roman" w:hAnsi="Times New Roman" w:cs="Times New Roman"/>
                <w:sz w:val="24"/>
                <w:szCs w:val="24"/>
              </w:rPr>
              <w:t xml:space="preserve"> atteikties no mērķa grup</w:t>
            </w:r>
            <w:r w:rsidR="00DA3F42" w:rsidRPr="00E86D80">
              <w:rPr>
                <w:rFonts w:ascii="Times New Roman" w:eastAsia="Times New Roman" w:hAnsi="Times New Roman" w:cs="Times New Roman"/>
                <w:sz w:val="24"/>
                <w:szCs w:val="24"/>
              </w:rPr>
              <w:t>as</w:t>
            </w:r>
            <w:r w:rsidRPr="00E86D80">
              <w:rPr>
                <w:rFonts w:ascii="Times New Roman" w:eastAsia="Times New Roman" w:hAnsi="Times New Roman" w:cs="Times New Roman"/>
                <w:sz w:val="24"/>
                <w:szCs w:val="24"/>
              </w:rPr>
              <w:t xml:space="preserve"> ierobežojošā nosacījuma</w:t>
            </w:r>
            <w:r w:rsidR="00DA3F42" w:rsidRPr="00E86D80">
              <w:rPr>
                <w:rFonts w:ascii="Times New Roman" w:eastAsia="Times New Roman" w:hAnsi="Times New Roman" w:cs="Times New Roman"/>
                <w:sz w:val="24"/>
                <w:szCs w:val="24"/>
              </w:rPr>
              <w:t xml:space="preserve">, t.i. </w:t>
            </w:r>
            <w:r w:rsidRPr="00E86D80">
              <w:rPr>
                <w:rFonts w:ascii="Times New Roman" w:eastAsia="Times New Roman" w:hAnsi="Times New Roman" w:cs="Times New Roman"/>
                <w:sz w:val="24"/>
                <w:szCs w:val="24"/>
              </w:rPr>
              <w:t xml:space="preserve">valsts finansēto </w:t>
            </w:r>
            <w:r w:rsidR="00DA3F42" w:rsidRPr="00E86D80">
              <w:rPr>
                <w:rFonts w:ascii="Times New Roman" w:eastAsia="Times New Roman" w:hAnsi="Times New Roman" w:cs="Times New Roman"/>
                <w:sz w:val="24"/>
                <w:szCs w:val="24"/>
              </w:rPr>
              <w:t>p</w:t>
            </w:r>
            <w:r w:rsidRPr="00E86D80">
              <w:rPr>
                <w:rFonts w:ascii="Times New Roman" w:eastAsia="Times New Roman" w:hAnsi="Times New Roman" w:cs="Times New Roman"/>
                <w:sz w:val="24"/>
                <w:szCs w:val="24"/>
              </w:rPr>
              <w:t xml:space="preserve">akalpojumu tiesīgas saņemt tikai personas, kurām pamatojoties uz onkoloģisko slimību noteikta prognozējama vai pirmreizēja invaliditāte.  </w:t>
            </w:r>
          </w:p>
          <w:p w14:paraId="0100547D" w14:textId="589386C2" w:rsidR="00C216F9" w:rsidRPr="00E86D80" w:rsidRDefault="004E0D06" w:rsidP="004E0D0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Pakalpojum</w:t>
            </w:r>
            <w:r w:rsidR="00DA3F42" w:rsidRPr="00E86D80">
              <w:rPr>
                <w:rFonts w:ascii="Times New Roman" w:eastAsia="Times New Roman" w:hAnsi="Times New Roman" w:cs="Times New Roman"/>
                <w:sz w:val="24"/>
                <w:szCs w:val="24"/>
              </w:rPr>
              <w:t>u nodrošina</w:t>
            </w:r>
            <w:r w:rsidRPr="00E86D80">
              <w:rPr>
                <w:rFonts w:ascii="Times New Roman" w:eastAsia="Times New Roman" w:hAnsi="Times New Roman" w:cs="Times New Roman"/>
                <w:sz w:val="24"/>
                <w:szCs w:val="24"/>
              </w:rPr>
              <w:t xml:space="preserve"> "Onkoloģisko slimnieku atbalsta biedrība "Dzīvības koks""</w:t>
            </w:r>
            <w:r w:rsidR="00DA3F42" w:rsidRPr="00E86D80">
              <w:rPr>
                <w:rFonts w:ascii="Times New Roman" w:eastAsia="Times New Roman" w:hAnsi="Times New Roman" w:cs="Times New Roman"/>
                <w:sz w:val="24"/>
                <w:szCs w:val="24"/>
              </w:rPr>
              <w:t>, kas</w:t>
            </w:r>
            <w:r w:rsidRPr="00E86D80">
              <w:rPr>
                <w:rFonts w:ascii="Times New Roman" w:eastAsia="Times New Roman" w:hAnsi="Times New Roman" w:cs="Times New Roman"/>
                <w:sz w:val="24"/>
                <w:szCs w:val="24"/>
              </w:rPr>
              <w:t xml:space="preserve"> 2019.gada laikā veic plašu skaidrojošo un informatīvo darbu  pakalpojuma atpazīstamības  palielināšanai sabiedrībā</w:t>
            </w:r>
            <w:r w:rsidR="00DA3F42" w:rsidRPr="00E86D80">
              <w:rPr>
                <w:rFonts w:ascii="Times New Roman" w:eastAsia="Times New Roman" w:hAnsi="Times New Roman" w:cs="Times New Roman"/>
                <w:sz w:val="24"/>
                <w:szCs w:val="24"/>
              </w:rPr>
              <w:t>, jo pakalpojums no valsts budžeta līdzekļiem tiek finansēts tikai no 2018. gada 1.janvāra un paies laiks līdz sabiedrība pilnībā būs informēta par pakalpojumu un tā pieejamību.</w:t>
            </w:r>
          </w:p>
          <w:p w14:paraId="3F34809C" w14:textId="4B22EB4D" w:rsidR="0086196C" w:rsidRPr="00E86D80" w:rsidRDefault="00034245" w:rsidP="0086196C">
            <w:pPr>
              <w:spacing w:after="0" w:line="240" w:lineRule="auto"/>
              <w:jc w:val="right"/>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9</w:t>
            </w:r>
            <w:r w:rsidR="0086196C" w:rsidRPr="00E86D80">
              <w:rPr>
                <w:rFonts w:ascii="Times New Roman" w:eastAsia="Times New Roman" w:hAnsi="Times New Roman" w:cs="Times New Roman"/>
                <w:i/>
                <w:sz w:val="24"/>
                <w:szCs w:val="24"/>
              </w:rPr>
              <w:t>.tabula</w:t>
            </w:r>
          </w:p>
          <w:tbl>
            <w:tblPr>
              <w:tblW w:w="9120" w:type="dxa"/>
              <w:tblLayout w:type="fixed"/>
              <w:tblLook w:val="04A0" w:firstRow="1" w:lastRow="0" w:firstColumn="1" w:lastColumn="0" w:noHBand="0" w:noVBand="1"/>
            </w:tblPr>
            <w:tblGrid>
              <w:gridCol w:w="275"/>
              <w:gridCol w:w="567"/>
              <w:gridCol w:w="2552"/>
              <w:gridCol w:w="1134"/>
              <w:gridCol w:w="1134"/>
              <w:gridCol w:w="1134"/>
              <w:gridCol w:w="1134"/>
              <w:gridCol w:w="1190"/>
            </w:tblGrid>
            <w:tr w:rsidR="00E86D80" w:rsidRPr="00E86D80" w14:paraId="64A5952A" w14:textId="77777777" w:rsidTr="0086196C">
              <w:trPr>
                <w:trHeight w:val="1581"/>
              </w:trPr>
              <w:tc>
                <w:tcPr>
                  <w:tcW w:w="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337BC"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Nr. p. k.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EDDA7A"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Izdevumu pozīcija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E3301E"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2019. gadā plānotie izdevumi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B9D8C5" w14:textId="4CB4DE76"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Valsts budžeta finansējuma naudas plūsma no gada sākuma 01.01.2019- 31.08.2019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BDF0BB" w14:textId="51C73A78"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Valsts budžeta finansējuma naudas plūsma no gada sākuma 01.09.2019- 31.12.2019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C916BD"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Izdevumu prognoze 2019. gadam</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37A4493" w14:textId="19BF6E6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Prognozējamais plānotā finansējuma atlikums 2019. gadā</w:t>
                  </w:r>
                  <w:r w:rsidR="00DB4D0C" w:rsidRPr="00E86D80">
                    <w:rPr>
                      <w:rFonts w:ascii="Times New Roman" w:eastAsia="Times New Roman" w:hAnsi="Times New Roman" w:cs="Times New Roman"/>
                      <w:sz w:val="20"/>
                      <w:szCs w:val="20"/>
                    </w:rPr>
                    <w:t>*</w:t>
                  </w:r>
                </w:p>
              </w:tc>
            </w:tr>
            <w:tr w:rsidR="00E86D80" w:rsidRPr="00E86D80" w14:paraId="2A917483" w14:textId="77777777" w:rsidTr="0086196C">
              <w:trPr>
                <w:trHeight w:val="542"/>
              </w:trPr>
              <w:tc>
                <w:tcPr>
                  <w:tcW w:w="842" w:type="dxa"/>
                  <w:gridSpan w:val="2"/>
                  <w:vMerge/>
                  <w:tcBorders>
                    <w:top w:val="single" w:sz="4" w:space="0" w:color="auto"/>
                    <w:left w:val="single" w:sz="4" w:space="0" w:color="auto"/>
                    <w:bottom w:val="single" w:sz="4" w:space="0" w:color="auto"/>
                    <w:right w:val="single" w:sz="4" w:space="0" w:color="auto"/>
                  </w:tcBorders>
                  <w:vAlign w:val="center"/>
                  <w:hideMark/>
                </w:tcPr>
                <w:p w14:paraId="3F585D53" w14:textId="77777777" w:rsidR="00862A50" w:rsidRPr="00E86D80" w:rsidRDefault="00862A50" w:rsidP="00862A5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C0116AA" w14:textId="77777777" w:rsidR="00862A50" w:rsidRPr="00E86D80" w:rsidRDefault="00862A50" w:rsidP="00862A50">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10CF459D" w14:textId="77777777" w:rsidR="00862A50" w:rsidRPr="00E86D80" w:rsidRDefault="00862A50" w:rsidP="00862A50">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35 kursi</w:t>
                  </w:r>
                </w:p>
              </w:tc>
              <w:tc>
                <w:tcPr>
                  <w:tcW w:w="1134" w:type="dxa"/>
                  <w:tcBorders>
                    <w:top w:val="nil"/>
                    <w:left w:val="nil"/>
                    <w:bottom w:val="single" w:sz="4" w:space="0" w:color="auto"/>
                    <w:right w:val="single" w:sz="4" w:space="0" w:color="auto"/>
                  </w:tcBorders>
                  <w:shd w:val="clear" w:color="auto" w:fill="auto"/>
                  <w:vAlign w:val="bottom"/>
                  <w:hideMark/>
                </w:tcPr>
                <w:p w14:paraId="7AAE40F1" w14:textId="77777777" w:rsidR="00862A50" w:rsidRPr="00E86D80" w:rsidRDefault="00862A50" w:rsidP="00862A50">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18 kursi</w:t>
                  </w:r>
                </w:p>
              </w:tc>
              <w:tc>
                <w:tcPr>
                  <w:tcW w:w="1134" w:type="dxa"/>
                  <w:tcBorders>
                    <w:top w:val="nil"/>
                    <w:left w:val="nil"/>
                    <w:bottom w:val="single" w:sz="4" w:space="0" w:color="auto"/>
                    <w:right w:val="single" w:sz="4" w:space="0" w:color="auto"/>
                  </w:tcBorders>
                  <w:shd w:val="clear" w:color="auto" w:fill="auto"/>
                  <w:vAlign w:val="bottom"/>
                  <w:hideMark/>
                </w:tcPr>
                <w:p w14:paraId="09FE6480" w14:textId="77777777" w:rsidR="00862A50" w:rsidRPr="00E86D80" w:rsidRDefault="00862A50" w:rsidP="00862A50">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plāns - 8 kursi</w:t>
                  </w:r>
                </w:p>
              </w:tc>
              <w:tc>
                <w:tcPr>
                  <w:tcW w:w="1134" w:type="dxa"/>
                  <w:tcBorders>
                    <w:top w:val="nil"/>
                    <w:left w:val="nil"/>
                    <w:bottom w:val="single" w:sz="4" w:space="0" w:color="auto"/>
                    <w:right w:val="single" w:sz="4" w:space="0" w:color="auto"/>
                  </w:tcBorders>
                  <w:shd w:val="clear" w:color="auto" w:fill="auto"/>
                  <w:vAlign w:val="bottom"/>
                  <w:hideMark/>
                </w:tcPr>
                <w:p w14:paraId="7F623B38" w14:textId="77777777" w:rsidR="00862A50" w:rsidRPr="00E86D80" w:rsidRDefault="00862A50" w:rsidP="00862A50">
                  <w:pPr>
                    <w:spacing w:after="0" w:line="240" w:lineRule="auto"/>
                    <w:jc w:val="center"/>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plāns - 26 kursi</w:t>
                  </w:r>
                </w:p>
              </w:tc>
              <w:tc>
                <w:tcPr>
                  <w:tcW w:w="1190" w:type="dxa"/>
                  <w:vMerge/>
                  <w:tcBorders>
                    <w:top w:val="single" w:sz="4" w:space="0" w:color="auto"/>
                    <w:left w:val="single" w:sz="4" w:space="0" w:color="auto"/>
                    <w:bottom w:val="single" w:sz="4" w:space="0" w:color="000000"/>
                    <w:right w:val="single" w:sz="4" w:space="0" w:color="auto"/>
                  </w:tcBorders>
                  <w:vAlign w:val="center"/>
                  <w:hideMark/>
                </w:tcPr>
                <w:p w14:paraId="7686C070" w14:textId="77777777" w:rsidR="00862A50" w:rsidRPr="00E86D80" w:rsidRDefault="00862A50" w:rsidP="00862A50">
                  <w:pPr>
                    <w:spacing w:after="0" w:line="240" w:lineRule="auto"/>
                    <w:rPr>
                      <w:rFonts w:ascii="Times New Roman" w:eastAsia="Times New Roman" w:hAnsi="Times New Roman" w:cs="Times New Roman"/>
                      <w:sz w:val="20"/>
                      <w:szCs w:val="20"/>
                    </w:rPr>
                  </w:pPr>
                </w:p>
              </w:tc>
            </w:tr>
            <w:tr w:rsidR="00E86D80" w:rsidRPr="00E86D80" w14:paraId="1AB1BFBB" w14:textId="77777777" w:rsidTr="0086196C">
              <w:trPr>
                <w:trHeight w:val="338"/>
              </w:trPr>
              <w:tc>
                <w:tcPr>
                  <w:tcW w:w="842" w:type="dxa"/>
                  <w:gridSpan w:val="2"/>
                  <w:vMerge/>
                  <w:tcBorders>
                    <w:top w:val="single" w:sz="4" w:space="0" w:color="auto"/>
                    <w:left w:val="single" w:sz="4" w:space="0" w:color="auto"/>
                    <w:bottom w:val="single" w:sz="4" w:space="0" w:color="auto"/>
                    <w:right w:val="single" w:sz="4" w:space="0" w:color="auto"/>
                  </w:tcBorders>
                  <w:vAlign w:val="center"/>
                  <w:hideMark/>
                </w:tcPr>
                <w:p w14:paraId="292F87C1" w14:textId="77777777" w:rsidR="00862A50" w:rsidRPr="00E86D80" w:rsidRDefault="00862A50" w:rsidP="00862A5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F77B981" w14:textId="77777777" w:rsidR="00862A50" w:rsidRPr="00E86D80" w:rsidRDefault="00862A50" w:rsidP="00862A50">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4F143ACA"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562048AC"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2F90E0E7"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6410BF67"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4=2+3</w:t>
                  </w:r>
                </w:p>
              </w:tc>
              <w:tc>
                <w:tcPr>
                  <w:tcW w:w="1190" w:type="dxa"/>
                  <w:tcBorders>
                    <w:top w:val="nil"/>
                    <w:left w:val="nil"/>
                    <w:bottom w:val="single" w:sz="4" w:space="0" w:color="auto"/>
                    <w:right w:val="single" w:sz="4" w:space="0" w:color="auto"/>
                  </w:tcBorders>
                  <w:shd w:val="clear" w:color="auto" w:fill="auto"/>
                  <w:vAlign w:val="center"/>
                  <w:hideMark/>
                </w:tcPr>
                <w:p w14:paraId="718BC92D"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5=1-4</w:t>
                  </w:r>
                </w:p>
              </w:tc>
            </w:tr>
            <w:tr w:rsidR="00E86D80" w:rsidRPr="00E86D80" w14:paraId="4D3E47E5" w14:textId="77777777" w:rsidTr="0086196C">
              <w:trPr>
                <w:trHeight w:val="367"/>
              </w:trPr>
              <w:tc>
                <w:tcPr>
                  <w:tcW w:w="339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015307E"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 xml:space="preserve">Izmaksas KOPĀ                                                                                                                                                                                        </w:t>
                  </w:r>
                </w:p>
              </w:tc>
              <w:tc>
                <w:tcPr>
                  <w:tcW w:w="1134" w:type="dxa"/>
                  <w:tcBorders>
                    <w:top w:val="nil"/>
                    <w:left w:val="nil"/>
                    <w:bottom w:val="single" w:sz="4" w:space="0" w:color="auto"/>
                    <w:right w:val="single" w:sz="4" w:space="0" w:color="auto"/>
                  </w:tcBorders>
                  <w:shd w:val="clear" w:color="000000" w:fill="D9D9D9"/>
                  <w:noWrap/>
                  <w:vAlign w:val="bottom"/>
                  <w:hideMark/>
                </w:tcPr>
                <w:p w14:paraId="37F21728"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275 584.00</w:t>
                  </w:r>
                </w:p>
              </w:tc>
              <w:tc>
                <w:tcPr>
                  <w:tcW w:w="1134" w:type="dxa"/>
                  <w:tcBorders>
                    <w:top w:val="nil"/>
                    <w:left w:val="nil"/>
                    <w:bottom w:val="single" w:sz="4" w:space="0" w:color="auto"/>
                    <w:right w:val="single" w:sz="4" w:space="0" w:color="auto"/>
                  </w:tcBorders>
                  <w:shd w:val="clear" w:color="000000" w:fill="D9D9D9"/>
                  <w:noWrap/>
                  <w:vAlign w:val="bottom"/>
                  <w:hideMark/>
                </w:tcPr>
                <w:p w14:paraId="5D6F3B03"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117 100.87</w:t>
                  </w:r>
                </w:p>
              </w:tc>
              <w:tc>
                <w:tcPr>
                  <w:tcW w:w="1134" w:type="dxa"/>
                  <w:tcBorders>
                    <w:top w:val="nil"/>
                    <w:left w:val="nil"/>
                    <w:bottom w:val="single" w:sz="4" w:space="0" w:color="auto"/>
                    <w:right w:val="single" w:sz="4" w:space="0" w:color="auto"/>
                  </w:tcBorders>
                  <w:shd w:val="clear" w:color="000000" w:fill="D9D9D9"/>
                  <w:noWrap/>
                  <w:vAlign w:val="bottom"/>
                  <w:hideMark/>
                </w:tcPr>
                <w:p w14:paraId="0F37C7FF"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57 729.13</w:t>
                  </w:r>
                </w:p>
              </w:tc>
              <w:tc>
                <w:tcPr>
                  <w:tcW w:w="1134" w:type="dxa"/>
                  <w:tcBorders>
                    <w:top w:val="nil"/>
                    <w:left w:val="nil"/>
                    <w:bottom w:val="single" w:sz="4" w:space="0" w:color="auto"/>
                    <w:right w:val="single" w:sz="4" w:space="0" w:color="auto"/>
                  </w:tcBorders>
                  <w:shd w:val="clear" w:color="000000" w:fill="D9D9D9"/>
                  <w:noWrap/>
                  <w:vAlign w:val="bottom"/>
                  <w:hideMark/>
                </w:tcPr>
                <w:p w14:paraId="6A00364F"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174 830.00</w:t>
                  </w:r>
                </w:p>
              </w:tc>
              <w:tc>
                <w:tcPr>
                  <w:tcW w:w="1190" w:type="dxa"/>
                  <w:tcBorders>
                    <w:top w:val="nil"/>
                    <w:left w:val="nil"/>
                    <w:bottom w:val="single" w:sz="4" w:space="0" w:color="auto"/>
                    <w:right w:val="single" w:sz="4" w:space="0" w:color="auto"/>
                  </w:tcBorders>
                  <w:shd w:val="clear" w:color="000000" w:fill="D9D9D9"/>
                  <w:noWrap/>
                  <w:vAlign w:val="bottom"/>
                  <w:hideMark/>
                </w:tcPr>
                <w:p w14:paraId="25306924"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100 754.00</w:t>
                  </w:r>
                </w:p>
              </w:tc>
            </w:tr>
            <w:tr w:rsidR="00E86D80" w:rsidRPr="00E86D80" w14:paraId="4091364B" w14:textId="77777777" w:rsidTr="0086196C">
              <w:trPr>
                <w:trHeight w:val="722"/>
              </w:trPr>
              <w:tc>
                <w:tcPr>
                  <w:tcW w:w="84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58F069" w14:textId="77777777" w:rsidR="00862A50" w:rsidRPr="00E86D80" w:rsidRDefault="00862A50" w:rsidP="00862A50">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w:t>
                  </w:r>
                </w:p>
              </w:tc>
              <w:tc>
                <w:tcPr>
                  <w:tcW w:w="2552" w:type="dxa"/>
                  <w:tcBorders>
                    <w:top w:val="nil"/>
                    <w:left w:val="nil"/>
                    <w:bottom w:val="single" w:sz="4" w:space="0" w:color="auto"/>
                    <w:right w:val="single" w:sz="4" w:space="0" w:color="auto"/>
                  </w:tcBorders>
                  <w:shd w:val="clear" w:color="000000" w:fill="D9D9D9"/>
                  <w:vAlign w:val="bottom"/>
                  <w:hideMark/>
                </w:tcPr>
                <w:p w14:paraId="140BCC48" w14:textId="77777777" w:rsidR="00862A50" w:rsidRPr="00E86D80" w:rsidRDefault="00862A50" w:rsidP="00862A50">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Tiešās pakalpojuma aktivitātes un izmaksas KOPĀ:</w:t>
                  </w:r>
                </w:p>
              </w:tc>
              <w:tc>
                <w:tcPr>
                  <w:tcW w:w="1134" w:type="dxa"/>
                  <w:tcBorders>
                    <w:top w:val="nil"/>
                    <w:left w:val="nil"/>
                    <w:bottom w:val="single" w:sz="4" w:space="0" w:color="auto"/>
                    <w:right w:val="single" w:sz="4" w:space="0" w:color="auto"/>
                  </w:tcBorders>
                  <w:shd w:val="clear" w:color="000000" w:fill="D9D9D9"/>
                  <w:noWrap/>
                  <w:vAlign w:val="bottom"/>
                  <w:hideMark/>
                </w:tcPr>
                <w:p w14:paraId="23A89B5B"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100 593.33</w:t>
                  </w:r>
                </w:p>
              </w:tc>
              <w:tc>
                <w:tcPr>
                  <w:tcW w:w="1134" w:type="dxa"/>
                  <w:tcBorders>
                    <w:top w:val="nil"/>
                    <w:left w:val="nil"/>
                    <w:bottom w:val="single" w:sz="4" w:space="0" w:color="auto"/>
                    <w:right w:val="single" w:sz="4" w:space="0" w:color="auto"/>
                  </w:tcBorders>
                  <w:shd w:val="clear" w:color="000000" w:fill="D9D9D9"/>
                  <w:noWrap/>
                  <w:vAlign w:val="bottom"/>
                  <w:hideMark/>
                </w:tcPr>
                <w:p w14:paraId="165CCA8D"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40 441.00</w:t>
                  </w:r>
                </w:p>
              </w:tc>
              <w:tc>
                <w:tcPr>
                  <w:tcW w:w="1134" w:type="dxa"/>
                  <w:tcBorders>
                    <w:top w:val="nil"/>
                    <w:left w:val="nil"/>
                    <w:bottom w:val="single" w:sz="4" w:space="0" w:color="auto"/>
                    <w:right w:val="single" w:sz="4" w:space="0" w:color="auto"/>
                  </w:tcBorders>
                  <w:shd w:val="clear" w:color="000000" w:fill="D9D9D9"/>
                  <w:noWrap/>
                  <w:vAlign w:val="bottom"/>
                  <w:hideMark/>
                </w:tcPr>
                <w:p w14:paraId="00D34A8F"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17 973.80</w:t>
                  </w:r>
                </w:p>
              </w:tc>
              <w:tc>
                <w:tcPr>
                  <w:tcW w:w="1134" w:type="dxa"/>
                  <w:tcBorders>
                    <w:top w:val="nil"/>
                    <w:left w:val="nil"/>
                    <w:bottom w:val="single" w:sz="4" w:space="0" w:color="auto"/>
                    <w:right w:val="single" w:sz="4" w:space="0" w:color="auto"/>
                  </w:tcBorders>
                  <w:shd w:val="clear" w:color="000000" w:fill="D9D9D9"/>
                  <w:noWrap/>
                  <w:vAlign w:val="bottom"/>
                  <w:hideMark/>
                </w:tcPr>
                <w:p w14:paraId="44E0006E"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58 414.80</w:t>
                  </w:r>
                </w:p>
              </w:tc>
              <w:tc>
                <w:tcPr>
                  <w:tcW w:w="1190" w:type="dxa"/>
                  <w:tcBorders>
                    <w:top w:val="nil"/>
                    <w:left w:val="nil"/>
                    <w:bottom w:val="single" w:sz="4" w:space="0" w:color="auto"/>
                    <w:right w:val="single" w:sz="4" w:space="0" w:color="auto"/>
                  </w:tcBorders>
                  <w:shd w:val="clear" w:color="000000" w:fill="D9D9D9"/>
                  <w:noWrap/>
                  <w:vAlign w:val="bottom"/>
                  <w:hideMark/>
                </w:tcPr>
                <w:p w14:paraId="607D4371"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42 178.53</w:t>
                  </w:r>
                </w:p>
              </w:tc>
            </w:tr>
            <w:tr w:rsidR="00E86D80" w:rsidRPr="00E86D80" w14:paraId="4F6E1927" w14:textId="77777777" w:rsidTr="0086196C">
              <w:trPr>
                <w:trHeight w:val="632"/>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1DDCB8D5"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AB9833"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w:t>
                  </w:r>
                </w:p>
              </w:tc>
              <w:tc>
                <w:tcPr>
                  <w:tcW w:w="2552" w:type="dxa"/>
                  <w:tcBorders>
                    <w:top w:val="nil"/>
                    <w:left w:val="nil"/>
                    <w:bottom w:val="single" w:sz="4" w:space="0" w:color="auto"/>
                    <w:right w:val="single" w:sz="4" w:space="0" w:color="auto"/>
                  </w:tcBorders>
                  <w:shd w:val="clear" w:color="auto" w:fill="auto"/>
                  <w:vAlign w:val="bottom"/>
                  <w:hideMark/>
                </w:tcPr>
                <w:p w14:paraId="4CFAA7AE" w14:textId="77777777"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Atlīdzības izdevumi programmas/kursa vadītājam</w:t>
                  </w:r>
                </w:p>
              </w:tc>
              <w:tc>
                <w:tcPr>
                  <w:tcW w:w="1134" w:type="dxa"/>
                  <w:tcBorders>
                    <w:top w:val="nil"/>
                    <w:left w:val="nil"/>
                    <w:bottom w:val="single" w:sz="4" w:space="0" w:color="auto"/>
                    <w:right w:val="single" w:sz="4" w:space="0" w:color="auto"/>
                  </w:tcBorders>
                  <w:shd w:val="clear" w:color="auto" w:fill="auto"/>
                  <w:noWrap/>
                  <w:vAlign w:val="bottom"/>
                  <w:hideMark/>
                </w:tcPr>
                <w:p w14:paraId="46FF9F2B"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24 426.33</w:t>
                  </w:r>
                </w:p>
              </w:tc>
              <w:tc>
                <w:tcPr>
                  <w:tcW w:w="1134" w:type="dxa"/>
                  <w:tcBorders>
                    <w:top w:val="nil"/>
                    <w:left w:val="nil"/>
                    <w:bottom w:val="single" w:sz="4" w:space="0" w:color="auto"/>
                    <w:right w:val="single" w:sz="4" w:space="0" w:color="auto"/>
                  </w:tcBorders>
                  <w:shd w:val="clear" w:color="auto" w:fill="auto"/>
                  <w:noWrap/>
                  <w:vAlign w:val="bottom"/>
                  <w:hideMark/>
                </w:tcPr>
                <w:p w14:paraId="578A101C"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14 248.64</w:t>
                  </w:r>
                </w:p>
              </w:tc>
              <w:tc>
                <w:tcPr>
                  <w:tcW w:w="1134" w:type="dxa"/>
                  <w:tcBorders>
                    <w:top w:val="nil"/>
                    <w:left w:val="nil"/>
                    <w:bottom w:val="single" w:sz="4" w:space="0" w:color="auto"/>
                    <w:right w:val="single" w:sz="4" w:space="0" w:color="auto"/>
                  </w:tcBorders>
                  <w:shd w:val="clear" w:color="auto" w:fill="auto"/>
                  <w:noWrap/>
                  <w:vAlign w:val="bottom"/>
                  <w:hideMark/>
                </w:tcPr>
                <w:p w14:paraId="6698D3B1"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6 332.73</w:t>
                  </w:r>
                </w:p>
              </w:tc>
              <w:tc>
                <w:tcPr>
                  <w:tcW w:w="1134" w:type="dxa"/>
                  <w:tcBorders>
                    <w:top w:val="nil"/>
                    <w:left w:val="nil"/>
                    <w:bottom w:val="single" w:sz="4" w:space="0" w:color="auto"/>
                    <w:right w:val="single" w:sz="4" w:space="0" w:color="auto"/>
                  </w:tcBorders>
                  <w:shd w:val="clear" w:color="auto" w:fill="auto"/>
                  <w:noWrap/>
                  <w:vAlign w:val="bottom"/>
                  <w:hideMark/>
                </w:tcPr>
                <w:p w14:paraId="0FFE1F1F"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20 581.37</w:t>
                  </w:r>
                </w:p>
              </w:tc>
              <w:tc>
                <w:tcPr>
                  <w:tcW w:w="1190" w:type="dxa"/>
                  <w:tcBorders>
                    <w:top w:val="nil"/>
                    <w:left w:val="nil"/>
                    <w:bottom w:val="single" w:sz="4" w:space="0" w:color="auto"/>
                    <w:right w:val="single" w:sz="4" w:space="0" w:color="auto"/>
                  </w:tcBorders>
                  <w:shd w:val="clear" w:color="auto" w:fill="auto"/>
                  <w:noWrap/>
                  <w:vAlign w:val="bottom"/>
                  <w:hideMark/>
                </w:tcPr>
                <w:p w14:paraId="22FC985E"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3 844.96</w:t>
                  </w:r>
                </w:p>
              </w:tc>
            </w:tr>
            <w:tr w:rsidR="00E86D80" w:rsidRPr="00E86D80" w14:paraId="2027335D" w14:textId="77777777" w:rsidTr="0086196C">
              <w:trPr>
                <w:trHeight w:val="1073"/>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4DC7C030"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24D52C"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1.2.</w:t>
                  </w:r>
                </w:p>
              </w:tc>
              <w:tc>
                <w:tcPr>
                  <w:tcW w:w="2552" w:type="dxa"/>
                  <w:tcBorders>
                    <w:top w:val="nil"/>
                    <w:left w:val="nil"/>
                    <w:bottom w:val="single" w:sz="4" w:space="0" w:color="auto"/>
                    <w:right w:val="single" w:sz="4" w:space="0" w:color="auto"/>
                  </w:tcBorders>
                  <w:shd w:val="clear" w:color="auto" w:fill="auto"/>
                  <w:vAlign w:val="bottom"/>
                  <w:hideMark/>
                </w:tcPr>
                <w:p w14:paraId="3712A365" w14:textId="770BF563"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Atlīdzības izdevumi speciālistiem par nodarbības vadīšanu, t.sk.</w:t>
                  </w:r>
                  <w:r w:rsidR="0086196C" w:rsidRPr="00E86D80">
                    <w:rPr>
                      <w:rFonts w:ascii="Times New Roman" w:eastAsia="Times New Roman" w:hAnsi="Times New Roman" w:cs="Times New Roman"/>
                      <w:sz w:val="20"/>
                      <w:szCs w:val="20"/>
                    </w:rPr>
                    <w:t xml:space="preserve"> </w:t>
                  </w:r>
                  <w:r w:rsidRPr="00E86D80">
                    <w:rPr>
                      <w:rFonts w:ascii="Times New Roman" w:eastAsia="Times New Roman" w:hAnsi="Times New Roman" w:cs="Times New Roman"/>
                      <w:sz w:val="20"/>
                      <w:szCs w:val="20"/>
                    </w:rPr>
                    <w:t>sagatavošanos nodarbībām.</w:t>
                  </w:r>
                </w:p>
              </w:tc>
              <w:tc>
                <w:tcPr>
                  <w:tcW w:w="1134" w:type="dxa"/>
                  <w:tcBorders>
                    <w:top w:val="nil"/>
                    <w:left w:val="nil"/>
                    <w:bottom w:val="single" w:sz="4" w:space="0" w:color="auto"/>
                    <w:right w:val="single" w:sz="4" w:space="0" w:color="auto"/>
                  </w:tcBorders>
                  <w:shd w:val="clear" w:color="auto" w:fill="auto"/>
                  <w:noWrap/>
                  <w:vAlign w:val="bottom"/>
                  <w:hideMark/>
                </w:tcPr>
                <w:p w14:paraId="61132C30"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61 425.00</w:t>
                  </w:r>
                </w:p>
              </w:tc>
              <w:tc>
                <w:tcPr>
                  <w:tcW w:w="1134" w:type="dxa"/>
                  <w:tcBorders>
                    <w:top w:val="nil"/>
                    <w:left w:val="nil"/>
                    <w:bottom w:val="single" w:sz="4" w:space="0" w:color="auto"/>
                    <w:right w:val="single" w:sz="4" w:space="0" w:color="auto"/>
                  </w:tcBorders>
                  <w:shd w:val="clear" w:color="auto" w:fill="auto"/>
                  <w:noWrap/>
                  <w:vAlign w:val="bottom"/>
                  <w:hideMark/>
                </w:tcPr>
                <w:p w14:paraId="37931DC1"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20 441.11</w:t>
                  </w:r>
                </w:p>
              </w:tc>
              <w:tc>
                <w:tcPr>
                  <w:tcW w:w="1134" w:type="dxa"/>
                  <w:tcBorders>
                    <w:top w:val="nil"/>
                    <w:left w:val="nil"/>
                    <w:bottom w:val="single" w:sz="4" w:space="0" w:color="auto"/>
                    <w:right w:val="single" w:sz="4" w:space="0" w:color="auto"/>
                  </w:tcBorders>
                  <w:shd w:val="clear" w:color="auto" w:fill="auto"/>
                  <w:noWrap/>
                  <w:vAlign w:val="bottom"/>
                  <w:hideMark/>
                </w:tcPr>
                <w:p w14:paraId="21E959AB"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9 084.96</w:t>
                  </w:r>
                </w:p>
              </w:tc>
              <w:tc>
                <w:tcPr>
                  <w:tcW w:w="1134" w:type="dxa"/>
                  <w:tcBorders>
                    <w:top w:val="nil"/>
                    <w:left w:val="nil"/>
                    <w:bottom w:val="single" w:sz="4" w:space="0" w:color="auto"/>
                    <w:right w:val="single" w:sz="4" w:space="0" w:color="auto"/>
                  </w:tcBorders>
                  <w:shd w:val="clear" w:color="auto" w:fill="auto"/>
                  <w:noWrap/>
                  <w:vAlign w:val="bottom"/>
                  <w:hideMark/>
                </w:tcPr>
                <w:p w14:paraId="1021C5D2"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29 526.07</w:t>
                  </w:r>
                </w:p>
              </w:tc>
              <w:tc>
                <w:tcPr>
                  <w:tcW w:w="1190" w:type="dxa"/>
                  <w:tcBorders>
                    <w:top w:val="nil"/>
                    <w:left w:val="nil"/>
                    <w:bottom w:val="single" w:sz="4" w:space="0" w:color="auto"/>
                    <w:right w:val="single" w:sz="4" w:space="0" w:color="auto"/>
                  </w:tcBorders>
                  <w:shd w:val="clear" w:color="auto" w:fill="auto"/>
                  <w:noWrap/>
                  <w:vAlign w:val="bottom"/>
                  <w:hideMark/>
                </w:tcPr>
                <w:p w14:paraId="7AAED4D0"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31 898.93</w:t>
                  </w:r>
                </w:p>
              </w:tc>
            </w:tr>
            <w:tr w:rsidR="00E86D80" w:rsidRPr="00E86D80" w14:paraId="7B9C43FE" w14:textId="77777777" w:rsidTr="0086196C">
              <w:trPr>
                <w:trHeight w:val="655"/>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1AEA3DBF"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4F7C64"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w:t>
                  </w:r>
                </w:p>
              </w:tc>
              <w:tc>
                <w:tcPr>
                  <w:tcW w:w="2552" w:type="dxa"/>
                  <w:tcBorders>
                    <w:top w:val="nil"/>
                    <w:left w:val="nil"/>
                    <w:bottom w:val="single" w:sz="4" w:space="0" w:color="auto"/>
                    <w:right w:val="single" w:sz="4" w:space="0" w:color="auto"/>
                  </w:tcBorders>
                  <w:shd w:val="clear" w:color="auto" w:fill="auto"/>
                  <w:vAlign w:val="bottom"/>
                  <w:hideMark/>
                </w:tcPr>
                <w:p w14:paraId="2F63BE0E" w14:textId="77777777"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Atlīdzības izdevumi par individuālām konsultācijām</w:t>
                  </w:r>
                </w:p>
              </w:tc>
              <w:tc>
                <w:tcPr>
                  <w:tcW w:w="1134" w:type="dxa"/>
                  <w:tcBorders>
                    <w:top w:val="nil"/>
                    <w:left w:val="nil"/>
                    <w:bottom w:val="single" w:sz="4" w:space="0" w:color="auto"/>
                    <w:right w:val="single" w:sz="4" w:space="0" w:color="auto"/>
                  </w:tcBorders>
                  <w:shd w:val="clear" w:color="auto" w:fill="auto"/>
                  <w:noWrap/>
                  <w:vAlign w:val="bottom"/>
                  <w:hideMark/>
                </w:tcPr>
                <w:p w14:paraId="207EDBA1"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14 742.00</w:t>
                  </w:r>
                </w:p>
              </w:tc>
              <w:tc>
                <w:tcPr>
                  <w:tcW w:w="1134" w:type="dxa"/>
                  <w:tcBorders>
                    <w:top w:val="nil"/>
                    <w:left w:val="nil"/>
                    <w:bottom w:val="single" w:sz="4" w:space="0" w:color="auto"/>
                    <w:right w:val="single" w:sz="4" w:space="0" w:color="auto"/>
                  </w:tcBorders>
                  <w:shd w:val="clear" w:color="auto" w:fill="auto"/>
                  <w:noWrap/>
                  <w:vAlign w:val="bottom"/>
                  <w:hideMark/>
                </w:tcPr>
                <w:p w14:paraId="3DBC8056"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5 751.25</w:t>
                  </w:r>
                </w:p>
              </w:tc>
              <w:tc>
                <w:tcPr>
                  <w:tcW w:w="1134" w:type="dxa"/>
                  <w:tcBorders>
                    <w:top w:val="nil"/>
                    <w:left w:val="nil"/>
                    <w:bottom w:val="single" w:sz="4" w:space="0" w:color="auto"/>
                    <w:right w:val="single" w:sz="4" w:space="0" w:color="auto"/>
                  </w:tcBorders>
                  <w:shd w:val="clear" w:color="auto" w:fill="auto"/>
                  <w:noWrap/>
                  <w:vAlign w:val="bottom"/>
                  <w:hideMark/>
                </w:tcPr>
                <w:p w14:paraId="03943CB6"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2 556.11</w:t>
                  </w:r>
                </w:p>
              </w:tc>
              <w:tc>
                <w:tcPr>
                  <w:tcW w:w="1134" w:type="dxa"/>
                  <w:tcBorders>
                    <w:top w:val="nil"/>
                    <w:left w:val="nil"/>
                    <w:bottom w:val="single" w:sz="4" w:space="0" w:color="auto"/>
                    <w:right w:val="single" w:sz="4" w:space="0" w:color="auto"/>
                  </w:tcBorders>
                  <w:shd w:val="clear" w:color="auto" w:fill="auto"/>
                  <w:noWrap/>
                  <w:vAlign w:val="bottom"/>
                  <w:hideMark/>
                </w:tcPr>
                <w:p w14:paraId="68E9C0F2"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8 307.36</w:t>
                  </w:r>
                </w:p>
              </w:tc>
              <w:tc>
                <w:tcPr>
                  <w:tcW w:w="1190" w:type="dxa"/>
                  <w:tcBorders>
                    <w:top w:val="nil"/>
                    <w:left w:val="nil"/>
                    <w:bottom w:val="single" w:sz="4" w:space="0" w:color="auto"/>
                    <w:right w:val="single" w:sz="4" w:space="0" w:color="auto"/>
                  </w:tcBorders>
                  <w:shd w:val="clear" w:color="auto" w:fill="auto"/>
                  <w:noWrap/>
                  <w:vAlign w:val="bottom"/>
                  <w:hideMark/>
                </w:tcPr>
                <w:p w14:paraId="6A9BF1E8"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6 434.64</w:t>
                  </w:r>
                </w:p>
              </w:tc>
            </w:tr>
            <w:tr w:rsidR="00E86D80" w:rsidRPr="00E86D80" w14:paraId="4A503ED9" w14:textId="77777777" w:rsidTr="0086196C">
              <w:trPr>
                <w:trHeight w:val="1058"/>
              </w:trPr>
              <w:tc>
                <w:tcPr>
                  <w:tcW w:w="84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E96B00" w14:textId="77777777" w:rsidR="00862A50" w:rsidRPr="00E86D80" w:rsidRDefault="00862A50" w:rsidP="00862A50">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w:t>
                  </w:r>
                </w:p>
              </w:tc>
              <w:tc>
                <w:tcPr>
                  <w:tcW w:w="2552" w:type="dxa"/>
                  <w:tcBorders>
                    <w:top w:val="nil"/>
                    <w:left w:val="nil"/>
                    <w:bottom w:val="single" w:sz="4" w:space="0" w:color="auto"/>
                    <w:right w:val="single" w:sz="4" w:space="0" w:color="auto"/>
                  </w:tcBorders>
                  <w:shd w:val="clear" w:color="000000" w:fill="D9D9D9"/>
                  <w:vAlign w:val="bottom"/>
                  <w:hideMark/>
                </w:tcPr>
                <w:p w14:paraId="79BA9F0F" w14:textId="77777777" w:rsidR="00862A50" w:rsidRPr="00E86D80" w:rsidRDefault="00862A50" w:rsidP="00862A50">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Ar pakalpojuma organizēšanu saistītās aktivitātes un izmaksas KOPĀ:</w:t>
                  </w:r>
                </w:p>
              </w:tc>
              <w:tc>
                <w:tcPr>
                  <w:tcW w:w="1134" w:type="dxa"/>
                  <w:tcBorders>
                    <w:top w:val="nil"/>
                    <w:left w:val="nil"/>
                    <w:bottom w:val="single" w:sz="4" w:space="0" w:color="auto"/>
                    <w:right w:val="single" w:sz="4" w:space="0" w:color="auto"/>
                  </w:tcBorders>
                  <w:shd w:val="clear" w:color="000000" w:fill="D9D9D9"/>
                  <w:noWrap/>
                  <w:vAlign w:val="bottom"/>
                  <w:hideMark/>
                </w:tcPr>
                <w:p w14:paraId="07750E45"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149 937.58</w:t>
                  </w:r>
                </w:p>
              </w:tc>
              <w:tc>
                <w:tcPr>
                  <w:tcW w:w="1134" w:type="dxa"/>
                  <w:tcBorders>
                    <w:top w:val="nil"/>
                    <w:left w:val="nil"/>
                    <w:bottom w:val="single" w:sz="4" w:space="0" w:color="auto"/>
                    <w:right w:val="single" w:sz="4" w:space="0" w:color="auto"/>
                  </w:tcBorders>
                  <w:shd w:val="clear" w:color="000000" w:fill="D9D9D9"/>
                  <w:noWrap/>
                  <w:vAlign w:val="bottom"/>
                  <w:hideMark/>
                </w:tcPr>
                <w:p w14:paraId="30B11E72"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63 250.69</w:t>
                  </w:r>
                </w:p>
              </w:tc>
              <w:tc>
                <w:tcPr>
                  <w:tcW w:w="1134" w:type="dxa"/>
                  <w:tcBorders>
                    <w:top w:val="nil"/>
                    <w:left w:val="nil"/>
                    <w:bottom w:val="single" w:sz="4" w:space="0" w:color="auto"/>
                    <w:right w:val="single" w:sz="4" w:space="0" w:color="auto"/>
                  </w:tcBorders>
                  <w:shd w:val="clear" w:color="000000" w:fill="D9D9D9"/>
                  <w:noWrap/>
                  <w:vAlign w:val="bottom"/>
                  <w:hideMark/>
                </w:tcPr>
                <w:p w14:paraId="15E9C9CB"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28 111.42</w:t>
                  </w:r>
                </w:p>
              </w:tc>
              <w:tc>
                <w:tcPr>
                  <w:tcW w:w="1134" w:type="dxa"/>
                  <w:tcBorders>
                    <w:top w:val="nil"/>
                    <w:left w:val="nil"/>
                    <w:bottom w:val="single" w:sz="4" w:space="0" w:color="auto"/>
                    <w:right w:val="single" w:sz="4" w:space="0" w:color="auto"/>
                  </w:tcBorders>
                  <w:shd w:val="clear" w:color="000000" w:fill="D9D9D9"/>
                  <w:noWrap/>
                  <w:vAlign w:val="bottom"/>
                  <w:hideMark/>
                </w:tcPr>
                <w:p w14:paraId="44EF2412"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91 362.11</w:t>
                  </w:r>
                </w:p>
              </w:tc>
              <w:tc>
                <w:tcPr>
                  <w:tcW w:w="1190" w:type="dxa"/>
                  <w:tcBorders>
                    <w:top w:val="nil"/>
                    <w:left w:val="nil"/>
                    <w:bottom w:val="single" w:sz="4" w:space="0" w:color="auto"/>
                    <w:right w:val="single" w:sz="4" w:space="0" w:color="auto"/>
                  </w:tcBorders>
                  <w:shd w:val="clear" w:color="000000" w:fill="D9D9D9"/>
                  <w:noWrap/>
                  <w:vAlign w:val="bottom"/>
                  <w:hideMark/>
                </w:tcPr>
                <w:p w14:paraId="2547B0A4"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58 575.47</w:t>
                  </w:r>
                </w:p>
              </w:tc>
            </w:tr>
            <w:tr w:rsidR="00E86D80" w:rsidRPr="00E86D80" w14:paraId="643DA266" w14:textId="77777777" w:rsidTr="0086196C">
              <w:trPr>
                <w:trHeight w:val="1174"/>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0387D850"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822180"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w:t>
                  </w:r>
                </w:p>
              </w:tc>
              <w:tc>
                <w:tcPr>
                  <w:tcW w:w="2552" w:type="dxa"/>
                  <w:tcBorders>
                    <w:top w:val="nil"/>
                    <w:left w:val="nil"/>
                    <w:bottom w:val="single" w:sz="4" w:space="0" w:color="auto"/>
                    <w:right w:val="single" w:sz="4" w:space="0" w:color="auto"/>
                  </w:tcBorders>
                  <w:shd w:val="clear" w:color="auto" w:fill="auto"/>
                  <w:vAlign w:val="bottom"/>
                  <w:hideMark/>
                </w:tcPr>
                <w:p w14:paraId="544BD3F6" w14:textId="77777777"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Ar pakalpojuma organizēšanu un normatīvajos aktos noteikto prasību nodrošināšanu saistītās izmaksas</w:t>
                  </w:r>
                </w:p>
              </w:tc>
              <w:tc>
                <w:tcPr>
                  <w:tcW w:w="1134" w:type="dxa"/>
                  <w:tcBorders>
                    <w:top w:val="nil"/>
                    <w:left w:val="nil"/>
                    <w:bottom w:val="single" w:sz="4" w:space="0" w:color="auto"/>
                    <w:right w:val="single" w:sz="4" w:space="0" w:color="auto"/>
                  </w:tcBorders>
                  <w:shd w:val="clear" w:color="auto" w:fill="auto"/>
                  <w:noWrap/>
                  <w:vAlign w:val="bottom"/>
                  <w:hideMark/>
                </w:tcPr>
                <w:p w14:paraId="7C0F6180"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102 513.42</w:t>
                  </w:r>
                </w:p>
              </w:tc>
              <w:tc>
                <w:tcPr>
                  <w:tcW w:w="1134" w:type="dxa"/>
                  <w:tcBorders>
                    <w:top w:val="nil"/>
                    <w:left w:val="nil"/>
                    <w:bottom w:val="single" w:sz="4" w:space="0" w:color="auto"/>
                    <w:right w:val="single" w:sz="4" w:space="0" w:color="auto"/>
                  </w:tcBorders>
                  <w:shd w:val="clear" w:color="auto" w:fill="auto"/>
                  <w:noWrap/>
                  <w:vAlign w:val="bottom"/>
                  <w:hideMark/>
                </w:tcPr>
                <w:p w14:paraId="751C633C" w14:textId="148670C5" w:rsidR="00862A50" w:rsidRPr="00E86D80" w:rsidRDefault="002822AC"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49 039.64</w:t>
                  </w:r>
                </w:p>
              </w:tc>
              <w:tc>
                <w:tcPr>
                  <w:tcW w:w="1134" w:type="dxa"/>
                  <w:tcBorders>
                    <w:top w:val="nil"/>
                    <w:left w:val="nil"/>
                    <w:bottom w:val="single" w:sz="4" w:space="0" w:color="auto"/>
                    <w:right w:val="single" w:sz="4" w:space="0" w:color="auto"/>
                  </w:tcBorders>
                  <w:shd w:val="clear" w:color="auto" w:fill="auto"/>
                  <w:noWrap/>
                  <w:vAlign w:val="bottom"/>
                  <w:hideMark/>
                </w:tcPr>
                <w:p w14:paraId="5D17D8D3" w14:textId="1FACC136" w:rsidR="00862A50" w:rsidRPr="00E86D80" w:rsidRDefault="002822AC"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21</w:t>
                  </w:r>
                  <w:r w:rsidR="00C464E4" w:rsidRPr="00E86D80">
                    <w:rPr>
                      <w:rFonts w:ascii="Times New Roman" w:eastAsia="Times New Roman" w:hAnsi="Times New Roman" w:cs="Times New Roman"/>
                      <w:sz w:val="20"/>
                      <w:szCs w:val="20"/>
                    </w:rPr>
                    <w:t xml:space="preserve"> </w:t>
                  </w:r>
                  <w:r w:rsidRPr="00E86D80">
                    <w:rPr>
                      <w:rFonts w:ascii="Times New Roman" w:eastAsia="Times New Roman" w:hAnsi="Times New Roman" w:cs="Times New Roman"/>
                      <w:sz w:val="20"/>
                      <w:szCs w:val="20"/>
                    </w:rPr>
                    <w:t>795.40</w:t>
                  </w:r>
                </w:p>
              </w:tc>
              <w:tc>
                <w:tcPr>
                  <w:tcW w:w="1134" w:type="dxa"/>
                  <w:tcBorders>
                    <w:top w:val="nil"/>
                    <w:left w:val="nil"/>
                    <w:bottom w:val="single" w:sz="4" w:space="0" w:color="auto"/>
                    <w:right w:val="single" w:sz="4" w:space="0" w:color="auto"/>
                  </w:tcBorders>
                  <w:shd w:val="clear" w:color="auto" w:fill="auto"/>
                  <w:noWrap/>
                  <w:vAlign w:val="bottom"/>
                  <w:hideMark/>
                </w:tcPr>
                <w:p w14:paraId="76E6035F" w14:textId="3356B00D" w:rsidR="00862A50" w:rsidRPr="00E86D80" w:rsidRDefault="002822AC"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70</w:t>
                  </w:r>
                  <w:r w:rsidR="00C464E4" w:rsidRPr="00E86D80">
                    <w:rPr>
                      <w:rFonts w:ascii="Times New Roman" w:eastAsia="Times New Roman" w:hAnsi="Times New Roman" w:cs="Times New Roman"/>
                      <w:sz w:val="20"/>
                      <w:szCs w:val="20"/>
                    </w:rPr>
                    <w:t xml:space="preserve"> </w:t>
                  </w:r>
                  <w:r w:rsidRPr="00E86D80">
                    <w:rPr>
                      <w:rFonts w:ascii="Times New Roman" w:eastAsia="Times New Roman" w:hAnsi="Times New Roman" w:cs="Times New Roman"/>
                      <w:sz w:val="20"/>
                      <w:szCs w:val="20"/>
                    </w:rPr>
                    <w:t>835.04</w:t>
                  </w:r>
                </w:p>
              </w:tc>
              <w:tc>
                <w:tcPr>
                  <w:tcW w:w="1190" w:type="dxa"/>
                  <w:tcBorders>
                    <w:top w:val="nil"/>
                    <w:left w:val="nil"/>
                    <w:bottom w:val="single" w:sz="4" w:space="0" w:color="auto"/>
                    <w:right w:val="single" w:sz="4" w:space="0" w:color="auto"/>
                  </w:tcBorders>
                  <w:shd w:val="clear" w:color="auto" w:fill="auto"/>
                  <w:noWrap/>
                  <w:vAlign w:val="bottom"/>
                  <w:hideMark/>
                </w:tcPr>
                <w:p w14:paraId="711C42DA" w14:textId="41108F4F" w:rsidR="00862A50" w:rsidRPr="00E86D80" w:rsidRDefault="002822AC"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31</w:t>
                  </w:r>
                  <w:r w:rsidR="00C464E4" w:rsidRPr="00E86D80">
                    <w:rPr>
                      <w:rFonts w:ascii="Times New Roman" w:eastAsia="Times New Roman" w:hAnsi="Times New Roman" w:cs="Times New Roman"/>
                      <w:sz w:val="20"/>
                      <w:szCs w:val="20"/>
                    </w:rPr>
                    <w:t xml:space="preserve"> </w:t>
                  </w:r>
                  <w:r w:rsidRPr="00E86D80">
                    <w:rPr>
                      <w:rFonts w:ascii="Times New Roman" w:eastAsia="Times New Roman" w:hAnsi="Times New Roman" w:cs="Times New Roman"/>
                      <w:sz w:val="20"/>
                      <w:szCs w:val="20"/>
                    </w:rPr>
                    <w:t>678.38</w:t>
                  </w:r>
                </w:p>
              </w:tc>
            </w:tr>
            <w:tr w:rsidR="00E86D80" w:rsidRPr="00E86D80" w14:paraId="72E06E0A" w14:textId="77777777" w:rsidTr="0086196C">
              <w:trPr>
                <w:trHeight w:val="304"/>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2B8C10FA"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740C34"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2.2.</w:t>
                  </w:r>
                </w:p>
              </w:tc>
              <w:tc>
                <w:tcPr>
                  <w:tcW w:w="2552" w:type="dxa"/>
                  <w:tcBorders>
                    <w:top w:val="nil"/>
                    <w:left w:val="nil"/>
                    <w:bottom w:val="single" w:sz="4" w:space="0" w:color="auto"/>
                    <w:right w:val="single" w:sz="4" w:space="0" w:color="auto"/>
                  </w:tcBorders>
                  <w:shd w:val="clear" w:color="auto" w:fill="auto"/>
                  <w:vAlign w:val="bottom"/>
                  <w:hideMark/>
                </w:tcPr>
                <w:p w14:paraId="7A05085E" w14:textId="77777777"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Transporta izdevumi klientiem</w:t>
                  </w:r>
                </w:p>
              </w:tc>
              <w:tc>
                <w:tcPr>
                  <w:tcW w:w="1134" w:type="dxa"/>
                  <w:tcBorders>
                    <w:top w:val="nil"/>
                    <w:left w:val="nil"/>
                    <w:bottom w:val="single" w:sz="4" w:space="0" w:color="auto"/>
                    <w:right w:val="single" w:sz="4" w:space="0" w:color="auto"/>
                  </w:tcBorders>
                  <w:shd w:val="clear" w:color="auto" w:fill="auto"/>
                  <w:noWrap/>
                  <w:vAlign w:val="bottom"/>
                  <w:hideMark/>
                </w:tcPr>
                <w:p w14:paraId="2E1F0A6A"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8 400.00</w:t>
                  </w:r>
                </w:p>
              </w:tc>
              <w:tc>
                <w:tcPr>
                  <w:tcW w:w="1134" w:type="dxa"/>
                  <w:tcBorders>
                    <w:top w:val="nil"/>
                    <w:left w:val="nil"/>
                    <w:bottom w:val="single" w:sz="4" w:space="0" w:color="auto"/>
                    <w:right w:val="single" w:sz="4" w:space="0" w:color="auto"/>
                  </w:tcBorders>
                  <w:shd w:val="clear" w:color="auto" w:fill="auto"/>
                  <w:noWrap/>
                  <w:vAlign w:val="bottom"/>
                  <w:hideMark/>
                </w:tcPr>
                <w:p w14:paraId="77DF5F8B"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2 520.00</w:t>
                  </w:r>
                </w:p>
              </w:tc>
              <w:tc>
                <w:tcPr>
                  <w:tcW w:w="1134" w:type="dxa"/>
                  <w:tcBorders>
                    <w:top w:val="nil"/>
                    <w:left w:val="nil"/>
                    <w:bottom w:val="single" w:sz="4" w:space="0" w:color="auto"/>
                    <w:right w:val="single" w:sz="4" w:space="0" w:color="auto"/>
                  </w:tcBorders>
                  <w:shd w:val="clear" w:color="auto" w:fill="auto"/>
                  <w:noWrap/>
                  <w:vAlign w:val="bottom"/>
                  <w:hideMark/>
                </w:tcPr>
                <w:p w14:paraId="4F614BEF"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1 120.00</w:t>
                  </w:r>
                </w:p>
              </w:tc>
              <w:tc>
                <w:tcPr>
                  <w:tcW w:w="1134" w:type="dxa"/>
                  <w:tcBorders>
                    <w:top w:val="nil"/>
                    <w:left w:val="nil"/>
                    <w:bottom w:val="single" w:sz="4" w:space="0" w:color="auto"/>
                    <w:right w:val="single" w:sz="4" w:space="0" w:color="auto"/>
                  </w:tcBorders>
                  <w:shd w:val="clear" w:color="auto" w:fill="auto"/>
                  <w:noWrap/>
                  <w:vAlign w:val="bottom"/>
                  <w:hideMark/>
                </w:tcPr>
                <w:p w14:paraId="62AAF427"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3 640.00</w:t>
                  </w:r>
                </w:p>
              </w:tc>
              <w:tc>
                <w:tcPr>
                  <w:tcW w:w="1190" w:type="dxa"/>
                  <w:tcBorders>
                    <w:top w:val="nil"/>
                    <w:left w:val="nil"/>
                    <w:bottom w:val="single" w:sz="4" w:space="0" w:color="auto"/>
                    <w:right w:val="single" w:sz="4" w:space="0" w:color="auto"/>
                  </w:tcBorders>
                  <w:shd w:val="clear" w:color="auto" w:fill="auto"/>
                  <w:noWrap/>
                  <w:vAlign w:val="bottom"/>
                  <w:hideMark/>
                </w:tcPr>
                <w:p w14:paraId="53655E53"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4 760.00</w:t>
                  </w:r>
                </w:p>
              </w:tc>
            </w:tr>
            <w:tr w:rsidR="00E86D80" w:rsidRPr="00E86D80" w14:paraId="404B0F57" w14:textId="77777777" w:rsidTr="0086196C">
              <w:trPr>
                <w:trHeight w:val="361"/>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26EA784F"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164026"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2.3.</w:t>
                  </w:r>
                </w:p>
              </w:tc>
              <w:tc>
                <w:tcPr>
                  <w:tcW w:w="2552" w:type="dxa"/>
                  <w:tcBorders>
                    <w:top w:val="nil"/>
                    <w:left w:val="nil"/>
                    <w:bottom w:val="single" w:sz="4" w:space="0" w:color="auto"/>
                    <w:right w:val="single" w:sz="4" w:space="0" w:color="auto"/>
                  </w:tcBorders>
                  <w:shd w:val="clear" w:color="auto" w:fill="auto"/>
                  <w:vAlign w:val="bottom"/>
                  <w:hideMark/>
                </w:tcPr>
                <w:p w14:paraId="4CA7B64A" w14:textId="77777777"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Transporta izdevumi speciālistiem</w:t>
                  </w:r>
                </w:p>
              </w:tc>
              <w:tc>
                <w:tcPr>
                  <w:tcW w:w="1134" w:type="dxa"/>
                  <w:tcBorders>
                    <w:top w:val="nil"/>
                    <w:left w:val="nil"/>
                    <w:bottom w:val="single" w:sz="4" w:space="0" w:color="auto"/>
                    <w:right w:val="single" w:sz="4" w:space="0" w:color="auto"/>
                  </w:tcBorders>
                  <w:shd w:val="clear" w:color="auto" w:fill="auto"/>
                  <w:noWrap/>
                  <w:vAlign w:val="bottom"/>
                  <w:hideMark/>
                </w:tcPr>
                <w:p w14:paraId="59090F78"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3 500.00</w:t>
                  </w:r>
                </w:p>
              </w:tc>
              <w:tc>
                <w:tcPr>
                  <w:tcW w:w="1134" w:type="dxa"/>
                  <w:tcBorders>
                    <w:top w:val="nil"/>
                    <w:left w:val="nil"/>
                    <w:bottom w:val="single" w:sz="4" w:space="0" w:color="auto"/>
                    <w:right w:val="single" w:sz="4" w:space="0" w:color="auto"/>
                  </w:tcBorders>
                  <w:shd w:val="clear" w:color="auto" w:fill="auto"/>
                  <w:noWrap/>
                  <w:vAlign w:val="bottom"/>
                  <w:hideMark/>
                </w:tcPr>
                <w:p w14:paraId="4BA35F96"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1 224.32</w:t>
                  </w:r>
                </w:p>
              </w:tc>
              <w:tc>
                <w:tcPr>
                  <w:tcW w:w="1134" w:type="dxa"/>
                  <w:tcBorders>
                    <w:top w:val="nil"/>
                    <w:left w:val="nil"/>
                    <w:bottom w:val="single" w:sz="4" w:space="0" w:color="auto"/>
                    <w:right w:val="single" w:sz="4" w:space="0" w:color="auto"/>
                  </w:tcBorders>
                  <w:shd w:val="clear" w:color="auto" w:fill="auto"/>
                  <w:noWrap/>
                  <w:vAlign w:val="bottom"/>
                  <w:hideMark/>
                </w:tcPr>
                <w:p w14:paraId="5596D409"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544.14</w:t>
                  </w:r>
                </w:p>
              </w:tc>
              <w:tc>
                <w:tcPr>
                  <w:tcW w:w="1134" w:type="dxa"/>
                  <w:tcBorders>
                    <w:top w:val="nil"/>
                    <w:left w:val="nil"/>
                    <w:bottom w:val="single" w:sz="4" w:space="0" w:color="auto"/>
                    <w:right w:val="single" w:sz="4" w:space="0" w:color="auto"/>
                  </w:tcBorders>
                  <w:shd w:val="clear" w:color="auto" w:fill="auto"/>
                  <w:noWrap/>
                  <w:vAlign w:val="bottom"/>
                  <w:hideMark/>
                </w:tcPr>
                <w:p w14:paraId="16512F3E"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1 768.46</w:t>
                  </w:r>
                </w:p>
              </w:tc>
              <w:tc>
                <w:tcPr>
                  <w:tcW w:w="1190" w:type="dxa"/>
                  <w:tcBorders>
                    <w:top w:val="nil"/>
                    <w:left w:val="nil"/>
                    <w:bottom w:val="single" w:sz="4" w:space="0" w:color="auto"/>
                    <w:right w:val="single" w:sz="4" w:space="0" w:color="auto"/>
                  </w:tcBorders>
                  <w:shd w:val="clear" w:color="auto" w:fill="auto"/>
                  <w:noWrap/>
                  <w:vAlign w:val="bottom"/>
                  <w:hideMark/>
                </w:tcPr>
                <w:p w14:paraId="438E2C6C"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1 731.54</w:t>
                  </w:r>
                </w:p>
              </w:tc>
            </w:tr>
            <w:tr w:rsidR="00E86D80" w:rsidRPr="00E86D80" w14:paraId="6C0157DD" w14:textId="77777777" w:rsidTr="0086196C">
              <w:trPr>
                <w:trHeight w:val="2055"/>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1A9849DC"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lastRenderedPageBreak/>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563AD0"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2.4.</w:t>
                  </w:r>
                </w:p>
              </w:tc>
              <w:tc>
                <w:tcPr>
                  <w:tcW w:w="2552" w:type="dxa"/>
                  <w:tcBorders>
                    <w:top w:val="nil"/>
                    <w:left w:val="nil"/>
                    <w:bottom w:val="single" w:sz="4" w:space="0" w:color="auto"/>
                    <w:right w:val="single" w:sz="4" w:space="0" w:color="auto"/>
                  </w:tcBorders>
                  <w:shd w:val="clear" w:color="auto" w:fill="auto"/>
                  <w:vAlign w:val="bottom"/>
                  <w:hideMark/>
                </w:tcPr>
                <w:p w14:paraId="0A1B18C1" w14:textId="20D1C8EF"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Nodarbību organizēšanas izmaksas (izdales materiālu kopēšana, kancelejas preču izdevumi u.c. nodarbību nodrošināšanai nepieciešamie materiāli, piem., māls, pārtika (uztura spec.</w:t>
                  </w:r>
                  <w:r w:rsidR="0086196C" w:rsidRPr="00E86D80">
                    <w:rPr>
                      <w:rFonts w:ascii="Times New Roman" w:eastAsia="Times New Roman" w:hAnsi="Times New Roman" w:cs="Times New Roman"/>
                      <w:sz w:val="20"/>
                      <w:szCs w:val="20"/>
                    </w:rPr>
                    <w:t xml:space="preserve"> </w:t>
                  </w:r>
                  <w:r w:rsidRPr="00E86D80">
                    <w:rPr>
                      <w:rFonts w:ascii="Times New Roman" w:eastAsia="Times New Roman" w:hAnsi="Times New Roman" w:cs="Times New Roman"/>
                      <w:sz w:val="20"/>
                      <w:szCs w:val="20"/>
                    </w:rPr>
                    <w:t>nodarbībām), krāsas u.c.)</w:t>
                  </w:r>
                </w:p>
              </w:tc>
              <w:tc>
                <w:tcPr>
                  <w:tcW w:w="1134" w:type="dxa"/>
                  <w:tcBorders>
                    <w:top w:val="nil"/>
                    <w:left w:val="nil"/>
                    <w:bottom w:val="single" w:sz="4" w:space="0" w:color="auto"/>
                    <w:right w:val="single" w:sz="4" w:space="0" w:color="auto"/>
                  </w:tcBorders>
                  <w:shd w:val="clear" w:color="auto" w:fill="auto"/>
                  <w:noWrap/>
                  <w:vAlign w:val="bottom"/>
                  <w:hideMark/>
                </w:tcPr>
                <w:p w14:paraId="4C9159C3"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31 920.00</w:t>
                  </w:r>
                </w:p>
              </w:tc>
              <w:tc>
                <w:tcPr>
                  <w:tcW w:w="1134" w:type="dxa"/>
                  <w:tcBorders>
                    <w:top w:val="nil"/>
                    <w:left w:val="nil"/>
                    <w:bottom w:val="single" w:sz="4" w:space="0" w:color="auto"/>
                    <w:right w:val="single" w:sz="4" w:space="0" w:color="auto"/>
                  </w:tcBorders>
                  <w:shd w:val="clear" w:color="auto" w:fill="auto"/>
                  <w:noWrap/>
                  <w:vAlign w:val="bottom"/>
                  <w:hideMark/>
                </w:tcPr>
                <w:p w14:paraId="7F2D69C6"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10 328.73</w:t>
                  </w:r>
                </w:p>
              </w:tc>
              <w:tc>
                <w:tcPr>
                  <w:tcW w:w="1134" w:type="dxa"/>
                  <w:tcBorders>
                    <w:top w:val="nil"/>
                    <w:left w:val="nil"/>
                    <w:bottom w:val="single" w:sz="4" w:space="0" w:color="auto"/>
                    <w:right w:val="single" w:sz="4" w:space="0" w:color="auto"/>
                  </w:tcBorders>
                  <w:shd w:val="clear" w:color="auto" w:fill="auto"/>
                  <w:noWrap/>
                  <w:vAlign w:val="bottom"/>
                  <w:hideMark/>
                </w:tcPr>
                <w:p w14:paraId="0C3FCC44"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4 590.55</w:t>
                  </w:r>
                </w:p>
              </w:tc>
              <w:tc>
                <w:tcPr>
                  <w:tcW w:w="1134" w:type="dxa"/>
                  <w:tcBorders>
                    <w:top w:val="nil"/>
                    <w:left w:val="nil"/>
                    <w:bottom w:val="single" w:sz="4" w:space="0" w:color="auto"/>
                    <w:right w:val="single" w:sz="4" w:space="0" w:color="auto"/>
                  </w:tcBorders>
                  <w:shd w:val="clear" w:color="auto" w:fill="auto"/>
                  <w:noWrap/>
                  <w:vAlign w:val="bottom"/>
                  <w:hideMark/>
                </w:tcPr>
                <w:p w14:paraId="068BFF95"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14 919.28</w:t>
                  </w:r>
                </w:p>
              </w:tc>
              <w:tc>
                <w:tcPr>
                  <w:tcW w:w="1190" w:type="dxa"/>
                  <w:tcBorders>
                    <w:top w:val="nil"/>
                    <w:left w:val="nil"/>
                    <w:bottom w:val="single" w:sz="4" w:space="0" w:color="auto"/>
                    <w:right w:val="single" w:sz="4" w:space="0" w:color="auto"/>
                  </w:tcBorders>
                  <w:shd w:val="clear" w:color="auto" w:fill="auto"/>
                  <w:noWrap/>
                  <w:vAlign w:val="bottom"/>
                  <w:hideMark/>
                </w:tcPr>
                <w:p w14:paraId="43D8B76B"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17 000.72</w:t>
                  </w:r>
                </w:p>
              </w:tc>
            </w:tr>
            <w:tr w:rsidR="00E86D80" w:rsidRPr="00E86D80" w14:paraId="22C6D977" w14:textId="77777777" w:rsidTr="0086196C">
              <w:trPr>
                <w:trHeight w:val="1101"/>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14:paraId="0A94AAE1"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6C3B4E"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2.5.</w:t>
                  </w:r>
                </w:p>
              </w:tc>
              <w:tc>
                <w:tcPr>
                  <w:tcW w:w="2552" w:type="dxa"/>
                  <w:tcBorders>
                    <w:top w:val="nil"/>
                    <w:left w:val="nil"/>
                    <w:bottom w:val="single" w:sz="4" w:space="0" w:color="auto"/>
                    <w:right w:val="single" w:sz="4" w:space="0" w:color="auto"/>
                  </w:tcBorders>
                  <w:shd w:val="clear" w:color="auto" w:fill="auto"/>
                  <w:vAlign w:val="bottom"/>
                  <w:hideMark/>
                </w:tcPr>
                <w:p w14:paraId="472BD057" w14:textId="77777777"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Darba devēja apmaksātie veselības apdrošināšanas un darbinieku kvalifikācijas celšanas izdevumi </w:t>
                  </w:r>
                </w:p>
              </w:tc>
              <w:tc>
                <w:tcPr>
                  <w:tcW w:w="1134" w:type="dxa"/>
                  <w:tcBorders>
                    <w:top w:val="nil"/>
                    <w:left w:val="nil"/>
                    <w:bottom w:val="single" w:sz="4" w:space="0" w:color="auto"/>
                    <w:right w:val="single" w:sz="4" w:space="0" w:color="auto"/>
                  </w:tcBorders>
                  <w:shd w:val="clear" w:color="auto" w:fill="auto"/>
                  <w:noWrap/>
                  <w:vAlign w:val="bottom"/>
                  <w:hideMark/>
                </w:tcPr>
                <w:p w14:paraId="76E46B80"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3 604.16</w:t>
                  </w:r>
                </w:p>
              </w:tc>
              <w:tc>
                <w:tcPr>
                  <w:tcW w:w="1134" w:type="dxa"/>
                  <w:tcBorders>
                    <w:top w:val="nil"/>
                    <w:left w:val="nil"/>
                    <w:bottom w:val="single" w:sz="4" w:space="0" w:color="auto"/>
                    <w:right w:val="single" w:sz="4" w:space="0" w:color="auto"/>
                  </w:tcBorders>
                  <w:shd w:val="clear" w:color="auto" w:fill="auto"/>
                  <w:noWrap/>
                  <w:vAlign w:val="bottom"/>
                  <w:hideMark/>
                </w:tcPr>
                <w:p w14:paraId="33FCFBCC"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138.00</w:t>
                  </w:r>
                </w:p>
              </w:tc>
              <w:tc>
                <w:tcPr>
                  <w:tcW w:w="1134" w:type="dxa"/>
                  <w:tcBorders>
                    <w:top w:val="nil"/>
                    <w:left w:val="nil"/>
                    <w:bottom w:val="single" w:sz="4" w:space="0" w:color="auto"/>
                    <w:right w:val="single" w:sz="4" w:space="0" w:color="auto"/>
                  </w:tcBorders>
                  <w:shd w:val="clear" w:color="auto" w:fill="auto"/>
                  <w:noWrap/>
                  <w:vAlign w:val="bottom"/>
                  <w:hideMark/>
                </w:tcPr>
                <w:p w14:paraId="0B5482FA"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61.33</w:t>
                  </w:r>
                </w:p>
              </w:tc>
              <w:tc>
                <w:tcPr>
                  <w:tcW w:w="1134" w:type="dxa"/>
                  <w:tcBorders>
                    <w:top w:val="nil"/>
                    <w:left w:val="nil"/>
                    <w:bottom w:val="single" w:sz="4" w:space="0" w:color="auto"/>
                    <w:right w:val="single" w:sz="4" w:space="0" w:color="auto"/>
                  </w:tcBorders>
                  <w:shd w:val="clear" w:color="auto" w:fill="auto"/>
                  <w:noWrap/>
                  <w:vAlign w:val="bottom"/>
                  <w:hideMark/>
                </w:tcPr>
                <w:p w14:paraId="44315755"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199.33</w:t>
                  </w:r>
                </w:p>
              </w:tc>
              <w:tc>
                <w:tcPr>
                  <w:tcW w:w="1190" w:type="dxa"/>
                  <w:tcBorders>
                    <w:top w:val="nil"/>
                    <w:left w:val="nil"/>
                    <w:bottom w:val="single" w:sz="4" w:space="0" w:color="auto"/>
                    <w:right w:val="single" w:sz="4" w:space="0" w:color="auto"/>
                  </w:tcBorders>
                  <w:shd w:val="clear" w:color="auto" w:fill="auto"/>
                  <w:noWrap/>
                  <w:vAlign w:val="bottom"/>
                  <w:hideMark/>
                </w:tcPr>
                <w:p w14:paraId="33F03FA8"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3 404.83</w:t>
                  </w:r>
                </w:p>
              </w:tc>
            </w:tr>
            <w:tr w:rsidR="00E86D80" w:rsidRPr="00E86D80" w14:paraId="13225AF9" w14:textId="77777777" w:rsidTr="0086196C">
              <w:trPr>
                <w:trHeight w:val="338"/>
              </w:trPr>
              <w:tc>
                <w:tcPr>
                  <w:tcW w:w="84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915E02" w14:textId="77777777" w:rsidR="00862A50" w:rsidRPr="00E86D80" w:rsidRDefault="00862A50" w:rsidP="00862A50">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w:t>
                  </w:r>
                </w:p>
              </w:tc>
              <w:tc>
                <w:tcPr>
                  <w:tcW w:w="2552" w:type="dxa"/>
                  <w:tcBorders>
                    <w:top w:val="nil"/>
                    <w:left w:val="nil"/>
                    <w:bottom w:val="single" w:sz="4" w:space="0" w:color="auto"/>
                    <w:right w:val="single" w:sz="4" w:space="0" w:color="auto"/>
                  </w:tcBorders>
                  <w:shd w:val="clear" w:color="000000" w:fill="D9D9D9"/>
                  <w:vAlign w:val="bottom"/>
                  <w:hideMark/>
                </w:tcPr>
                <w:p w14:paraId="00D039EA" w14:textId="77777777" w:rsidR="00862A50" w:rsidRPr="00E86D80" w:rsidRDefault="00862A50" w:rsidP="00862A50">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 xml:space="preserve">Administrēšanas izmaksas </w:t>
                  </w:r>
                </w:p>
              </w:tc>
              <w:tc>
                <w:tcPr>
                  <w:tcW w:w="1134" w:type="dxa"/>
                  <w:tcBorders>
                    <w:top w:val="nil"/>
                    <w:left w:val="nil"/>
                    <w:bottom w:val="single" w:sz="4" w:space="0" w:color="auto"/>
                    <w:right w:val="single" w:sz="4" w:space="0" w:color="auto"/>
                  </w:tcBorders>
                  <w:shd w:val="clear" w:color="000000" w:fill="D9D9D9"/>
                  <w:noWrap/>
                  <w:vAlign w:val="bottom"/>
                  <w:hideMark/>
                </w:tcPr>
                <w:p w14:paraId="4F4A688D"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25 053.09</w:t>
                  </w:r>
                </w:p>
              </w:tc>
              <w:tc>
                <w:tcPr>
                  <w:tcW w:w="1134" w:type="dxa"/>
                  <w:tcBorders>
                    <w:top w:val="nil"/>
                    <w:left w:val="nil"/>
                    <w:bottom w:val="single" w:sz="4" w:space="0" w:color="auto"/>
                    <w:right w:val="single" w:sz="4" w:space="0" w:color="auto"/>
                  </w:tcBorders>
                  <w:shd w:val="clear" w:color="000000" w:fill="D9D9D9"/>
                  <w:noWrap/>
                  <w:vAlign w:val="bottom"/>
                  <w:hideMark/>
                </w:tcPr>
                <w:p w14:paraId="7499B8F2"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13 409.18</w:t>
                  </w:r>
                </w:p>
              </w:tc>
              <w:tc>
                <w:tcPr>
                  <w:tcW w:w="1134" w:type="dxa"/>
                  <w:tcBorders>
                    <w:top w:val="nil"/>
                    <w:left w:val="nil"/>
                    <w:bottom w:val="single" w:sz="4" w:space="0" w:color="auto"/>
                    <w:right w:val="single" w:sz="4" w:space="0" w:color="auto"/>
                  </w:tcBorders>
                  <w:shd w:val="clear" w:color="000000" w:fill="D9D9D9"/>
                  <w:noWrap/>
                  <w:vAlign w:val="bottom"/>
                  <w:hideMark/>
                </w:tcPr>
                <w:p w14:paraId="48590B68"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11 643.91</w:t>
                  </w:r>
                </w:p>
              </w:tc>
              <w:tc>
                <w:tcPr>
                  <w:tcW w:w="1134" w:type="dxa"/>
                  <w:tcBorders>
                    <w:top w:val="nil"/>
                    <w:left w:val="nil"/>
                    <w:bottom w:val="single" w:sz="4" w:space="0" w:color="auto"/>
                    <w:right w:val="single" w:sz="4" w:space="0" w:color="auto"/>
                  </w:tcBorders>
                  <w:shd w:val="clear" w:color="000000" w:fill="D9D9D9"/>
                  <w:noWrap/>
                  <w:vAlign w:val="bottom"/>
                  <w:hideMark/>
                </w:tcPr>
                <w:p w14:paraId="1B17796A"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25 053.09</w:t>
                  </w:r>
                </w:p>
              </w:tc>
              <w:tc>
                <w:tcPr>
                  <w:tcW w:w="1190" w:type="dxa"/>
                  <w:tcBorders>
                    <w:top w:val="nil"/>
                    <w:left w:val="nil"/>
                    <w:bottom w:val="single" w:sz="4" w:space="0" w:color="auto"/>
                    <w:right w:val="single" w:sz="4" w:space="0" w:color="auto"/>
                  </w:tcBorders>
                  <w:shd w:val="clear" w:color="000000" w:fill="D9D9D9"/>
                  <w:noWrap/>
                  <w:vAlign w:val="bottom"/>
                  <w:hideMark/>
                </w:tcPr>
                <w:p w14:paraId="6E9988CF" w14:textId="77777777" w:rsidR="00862A50" w:rsidRPr="00E86D80" w:rsidRDefault="00862A50" w:rsidP="00862A50">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0.00</w:t>
                  </w:r>
                </w:p>
              </w:tc>
            </w:tr>
            <w:tr w:rsidR="00E86D80" w:rsidRPr="00E86D80" w14:paraId="121C93BA" w14:textId="77777777" w:rsidTr="0086196C">
              <w:trPr>
                <w:trHeight w:val="338"/>
              </w:trPr>
              <w:tc>
                <w:tcPr>
                  <w:tcW w:w="275" w:type="dxa"/>
                  <w:tcBorders>
                    <w:top w:val="nil"/>
                    <w:left w:val="single" w:sz="4" w:space="0" w:color="auto"/>
                    <w:bottom w:val="single" w:sz="4" w:space="0" w:color="auto"/>
                    <w:right w:val="single" w:sz="4" w:space="0" w:color="auto"/>
                  </w:tcBorders>
                  <w:shd w:val="clear" w:color="000000" w:fill="D9D9D9"/>
                  <w:noWrap/>
                  <w:vAlign w:val="bottom"/>
                  <w:hideMark/>
                </w:tcPr>
                <w:p w14:paraId="2808B9FB"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14:paraId="71D39C82" w14:textId="77777777" w:rsidR="00862A50" w:rsidRPr="00E86D80" w:rsidRDefault="00862A50" w:rsidP="00862A50">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3.1.</w:t>
                  </w:r>
                </w:p>
              </w:tc>
              <w:tc>
                <w:tcPr>
                  <w:tcW w:w="2552" w:type="dxa"/>
                  <w:tcBorders>
                    <w:top w:val="nil"/>
                    <w:left w:val="nil"/>
                    <w:bottom w:val="single" w:sz="4" w:space="0" w:color="auto"/>
                    <w:right w:val="single" w:sz="4" w:space="0" w:color="auto"/>
                  </w:tcBorders>
                  <w:shd w:val="clear" w:color="000000" w:fill="D9D9D9"/>
                  <w:vAlign w:val="bottom"/>
                  <w:hideMark/>
                </w:tcPr>
                <w:p w14:paraId="5E282E9F" w14:textId="77777777" w:rsidR="00862A50" w:rsidRPr="00E86D80" w:rsidRDefault="00862A50" w:rsidP="00862A50">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Administrēšanas izmaksas </w:t>
                  </w:r>
                </w:p>
              </w:tc>
              <w:tc>
                <w:tcPr>
                  <w:tcW w:w="1134" w:type="dxa"/>
                  <w:tcBorders>
                    <w:top w:val="nil"/>
                    <w:left w:val="nil"/>
                    <w:bottom w:val="single" w:sz="4" w:space="0" w:color="auto"/>
                    <w:right w:val="single" w:sz="4" w:space="0" w:color="auto"/>
                  </w:tcBorders>
                  <w:shd w:val="clear" w:color="000000" w:fill="D9D9D9"/>
                  <w:noWrap/>
                  <w:vAlign w:val="bottom"/>
                  <w:hideMark/>
                </w:tcPr>
                <w:p w14:paraId="46916C4B"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25 053.09</w:t>
                  </w:r>
                </w:p>
              </w:tc>
              <w:tc>
                <w:tcPr>
                  <w:tcW w:w="1134" w:type="dxa"/>
                  <w:tcBorders>
                    <w:top w:val="nil"/>
                    <w:left w:val="nil"/>
                    <w:bottom w:val="single" w:sz="4" w:space="0" w:color="auto"/>
                    <w:right w:val="single" w:sz="4" w:space="0" w:color="auto"/>
                  </w:tcBorders>
                  <w:shd w:val="clear" w:color="000000" w:fill="D9D9D9"/>
                  <w:noWrap/>
                  <w:vAlign w:val="bottom"/>
                  <w:hideMark/>
                </w:tcPr>
                <w:p w14:paraId="53F44D9D"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13 409.18</w:t>
                  </w:r>
                </w:p>
              </w:tc>
              <w:tc>
                <w:tcPr>
                  <w:tcW w:w="1134" w:type="dxa"/>
                  <w:tcBorders>
                    <w:top w:val="nil"/>
                    <w:left w:val="nil"/>
                    <w:bottom w:val="single" w:sz="4" w:space="0" w:color="auto"/>
                    <w:right w:val="single" w:sz="4" w:space="0" w:color="auto"/>
                  </w:tcBorders>
                  <w:shd w:val="clear" w:color="000000" w:fill="D9D9D9"/>
                  <w:noWrap/>
                  <w:vAlign w:val="bottom"/>
                  <w:hideMark/>
                </w:tcPr>
                <w:p w14:paraId="5E526E1A"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11 643.91</w:t>
                  </w:r>
                </w:p>
              </w:tc>
              <w:tc>
                <w:tcPr>
                  <w:tcW w:w="1134" w:type="dxa"/>
                  <w:tcBorders>
                    <w:top w:val="nil"/>
                    <w:left w:val="nil"/>
                    <w:bottom w:val="single" w:sz="4" w:space="0" w:color="auto"/>
                    <w:right w:val="single" w:sz="4" w:space="0" w:color="auto"/>
                  </w:tcBorders>
                  <w:shd w:val="clear" w:color="000000" w:fill="D9D9D9"/>
                  <w:noWrap/>
                  <w:vAlign w:val="bottom"/>
                  <w:hideMark/>
                </w:tcPr>
                <w:p w14:paraId="1B56D522"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25 053.09</w:t>
                  </w:r>
                </w:p>
              </w:tc>
              <w:tc>
                <w:tcPr>
                  <w:tcW w:w="1190" w:type="dxa"/>
                  <w:tcBorders>
                    <w:top w:val="nil"/>
                    <w:left w:val="nil"/>
                    <w:bottom w:val="single" w:sz="4" w:space="0" w:color="auto"/>
                    <w:right w:val="single" w:sz="4" w:space="0" w:color="auto"/>
                  </w:tcBorders>
                  <w:shd w:val="clear" w:color="000000" w:fill="D9D9D9"/>
                  <w:noWrap/>
                  <w:vAlign w:val="bottom"/>
                  <w:hideMark/>
                </w:tcPr>
                <w:p w14:paraId="6D3B2C3A" w14:textId="77777777" w:rsidR="00862A50" w:rsidRPr="00E86D80" w:rsidRDefault="00862A50" w:rsidP="00862A50">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0.00</w:t>
                  </w:r>
                </w:p>
              </w:tc>
            </w:tr>
          </w:tbl>
          <w:p w14:paraId="71B3CCA9" w14:textId="77777777" w:rsidR="00DB4D0C" w:rsidRPr="00E86D80" w:rsidRDefault="00DB4D0C" w:rsidP="00DB4D0C">
            <w:pPr>
              <w:spacing w:after="0" w:line="240" w:lineRule="auto"/>
              <w:jc w:val="both"/>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*Pakalpojuma neizpilde starp izdevumu pozīcijām var mainīties atbilstoši faktiskajiem pakalpojuma izdevumiem 2019. gadā.</w:t>
            </w:r>
          </w:p>
          <w:p w14:paraId="6F1E3496" w14:textId="74D44C56" w:rsidR="00793695" w:rsidRPr="00E86D80" w:rsidRDefault="00793695" w:rsidP="004C38F6">
            <w:pPr>
              <w:suppressAutoHyphens/>
              <w:autoSpaceDN w:val="0"/>
              <w:spacing w:after="0" w:line="240" w:lineRule="auto"/>
              <w:jc w:val="both"/>
              <w:textAlignment w:val="baseline"/>
              <w:rPr>
                <w:rFonts w:ascii="Times New Roman" w:hAnsi="Times New Roman" w:cs="Times New Roman"/>
                <w:b/>
                <w:sz w:val="24"/>
                <w:szCs w:val="24"/>
                <w:u w:val="single"/>
              </w:rPr>
            </w:pPr>
          </w:p>
          <w:p w14:paraId="124BC113" w14:textId="6F7FF82B" w:rsidR="00F12C1B" w:rsidRPr="00E86D80" w:rsidRDefault="0017447C" w:rsidP="00F12C1B">
            <w:pPr>
              <w:spacing w:after="0" w:line="240" w:lineRule="auto"/>
              <w:jc w:val="both"/>
              <w:rPr>
                <w:rFonts w:ascii="Times New Roman" w:eastAsia="Times New Roman" w:hAnsi="Times New Roman" w:cs="Times New Roman"/>
                <w:sz w:val="24"/>
                <w:szCs w:val="24"/>
              </w:rPr>
            </w:pPr>
            <w:r w:rsidRPr="00E86D80">
              <w:rPr>
                <w:rFonts w:ascii="Times New Roman" w:hAnsi="Times New Roman" w:cs="Times New Roman"/>
                <w:sz w:val="24"/>
                <w:szCs w:val="24"/>
              </w:rPr>
              <w:t>Ņ</w:t>
            </w:r>
            <w:r w:rsidR="00F12C1B" w:rsidRPr="00E86D80">
              <w:rPr>
                <w:rFonts w:ascii="Times New Roman" w:eastAsia="Times New Roman" w:hAnsi="Times New Roman" w:cs="Times New Roman"/>
                <w:sz w:val="24"/>
                <w:szCs w:val="24"/>
              </w:rPr>
              <w:t>emot vērā iepriekš minēto, veidojas finansējuma atlikums</w:t>
            </w:r>
            <w:r w:rsidR="00F12C1B" w:rsidRPr="00E86D80">
              <w:rPr>
                <w:rFonts w:ascii="Times New Roman" w:eastAsia="Times New Roman" w:hAnsi="Times New Roman" w:cs="Times New Roman"/>
                <w:b/>
                <w:sz w:val="24"/>
                <w:szCs w:val="24"/>
              </w:rPr>
              <w:t> 1</w:t>
            </w:r>
            <w:r w:rsidR="00C10DC8" w:rsidRPr="00E86D80">
              <w:rPr>
                <w:rFonts w:ascii="Times New Roman" w:eastAsia="Times New Roman" w:hAnsi="Times New Roman" w:cs="Times New Roman"/>
                <w:b/>
                <w:sz w:val="24"/>
                <w:szCs w:val="24"/>
              </w:rPr>
              <w:t>00 754</w:t>
            </w:r>
            <w:r w:rsidR="00F12C1B" w:rsidRPr="00E86D80">
              <w:rPr>
                <w:rFonts w:ascii="Times New Roman" w:eastAsia="Times New Roman" w:hAnsi="Times New Roman" w:cs="Times New Roman"/>
                <w:b/>
                <w:sz w:val="24"/>
                <w:szCs w:val="24"/>
              </w:rPr>
              <w:t xml:space="preserve"> </w:t>
            </w:r>
            <w:proofErr w:type="spellStart"/>
            <w:r w:rsidR="00D751AA" w:rsidRPr="00E86D80">
              <w:rPr>
                <w:rFonts w:ascii="Times New Roman" w:eastAsia="Times New Roman" w:hAnsi="Times New Roman" w:cs="Times New Roman"/>
                <w:b/>
                <w:i/>
                <w:sz w:val="24"/>
                <w:szCs w:val="24"/>
              </w:rPr>
              <w:t>euro</w:t>
            </w:r>
            <w:proofErr w:type="spellEnd"/>
            <w:r w:rsidR="00F12C1B" w:rsidRPr="00E86D80">
              <w:rPr>
                <w:rFonts w:ascii="Times New Roman" w:eastAsia="Times New Roman" w:hAnsi="Times New Roman" w:cs="Times New Roman"/>
                <w:b/>
                <w:sz w:val="24"/>
                <w:szCs w:val="24"/>
              </w:rPr>
              <w:t xml:space="preserve"> </w:t>
            </w:r>
            <w:r w:rsidR="00F12C1B" w:rsidRPr="00E86D80">
              <w:rPr>
                <w:rFonts w:ascii="Times New Roman" w:eastAsia="Times New Roman" w:hAnsi="Times New Roman" w:cs="Times New Roman"/>
                <w:sz w:val="24"/>
                <w:szCs w:val="24"/>
              </w:rPr>
              <w:t>apmērā (EKK 3000 ”Subsīdijas un dotācijas”</w:t>
            </w:r>
            <w:r w:rsidR="00F12C1B" w:rsidRPr="00E86D80">
              <w:rPr>
                <w:rFonts w:ascii="Times New Roman" w:hAnsi="Times New Roman" w:cs="Times New Roman"/>
                <w:sz w:val="24"/>
                <w:szCs w:val="24"/>
              </w:rPr>
              <w:t>)</w:t>
            </w:r>
            <w:r w:rsidR="00F12C1B" w:rsidRPr="00E86D80">
              <w:rPr>
                <w:rFonts w:ascii="Times New Roman" w:hAnsi="Times New Roman" w:cs="Times New Roman"/>
                <w:i/>
                <w:sz w:val="24"/>
                <w:szCs w:val="24"/>
              </w:rPr>
              <w:t>.</w:t>
            </w:r>
          </w:p>
          <w:p w14:paraId="57EF915B" w14:textId="77777777" w:rsidR="00034245" w:rsidRPr="00E86D80" w:rsidRDefault="00034245" w:rsidP="004C38F6">
            <w:pPr>
              <w:suppressAutoHyphens/>
              <w:autoSpaceDN w:val="0"/>
              <w:spacing w:after="0" w:line="240" w:lineRule="auto"/>
              <w:jc w:val="both"/>
              <w:textAlignment w:val="baseline"/>
              <w:rPr>
                <w:rFonts w:ascii="Times New Roman" w:hAnsi="Times New Roman" w:cs="Times New Roman"/>
                <w:b/>
                <w:sz w:val="24"/>
                <w:szCs w:val="24"/>
                <w:u w:val="single"/>
              </w:rPr>
            </w:pPr>
          </w:p>
          <w:p w14:paraId="5136D1A8" w14:textId="73699D7A" w:rsidR="004C38F6" w:rsidRPr="00E86D80" w:rsidRDefault="004C38F6" w:rsidP="004C38F6">
            <w:pPr>
              <w:suppressAutoHyphens/>
              <w:autoSpaceDN w:val="0"/>
              <w:spacing w:after="0" w:line="240" w:lineRule="auto"/>
              <w:jc w:val="both"/>
              <w:textAlignment w:val="baseline"/>
              <w:rPr>
                <w:rFonts w:ascii="Times New Roman" w:hAnsi="Times New Roman" w:cs="Times New Roman"/>
                <w:b/>
                <w:sz w:val="24"/>
                <w:szCs w:val="24"/>
              </w:rPr>
            </w:pPr>
            <w:r w:rsidRPr="00E86D80">
              <w:rPr>
                <w:rFonts w:ascii="Times New Roman" w:hAnsi="Times New Roman" w:cs="Times New Roman"/>
                <w:b/>
                <w:sz w:val="24"/>
                <w:szCs w:val="24"/>
                <w:u w:val="single"/>
              </w:rPr>
              <w:t xml:space="preserve">Pakalpojums „Sociālās rehabilitācijas pakalpojumu no </w:t>
            </w:r>
            <w:proofErr w:type="spellStart"/>
            <w:r w:rsidRPr="00E86D80">
              <w:rPr>
                <w:rFonts w:ascii="Times New Roman" w:hAnsi="Times New Roman" w:cs="Times New Roman"/>
                <w:b/>
                <w:sz w:val="24"/>
                <w:szCs w:val="24"/>
                <w:u w:val="single"/>
              </w:rPr>
              <w:t>psihoaktīvajām</w:t>
            </w:r>
            <w:proofErr w:type="spellEnd"/>
            <w:r w:rsidRPr="00E86D80">
              <w:rPr>
                <w:rFonts w:ascii="Times New Roman" w:hAnsi="Times New Roman" w:cs="Times New Roman"/>
                <w:b/>
                <w:sz w:val="24"/>
                <w:szCs w:val="24"/>
                <w:u w:val="single"/>
              </w:rPr>
              <w:t xml:space="preserve"> vielām atkarīgām personām - bērniem”: </w:t>
            </w:r>
          </w:p>
          <w:p w14:paraId="3F15FAEA" w14:textId="5CC8CC8B" w:rsidR="004C38F6" w:rsidRPr="00E86D80" w:rsidRDefault="004C38F6" w:rsidP="004C38F6">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LM budžeta programmas 05.00.00. „Valsts sociālie pakalpojumi” apakšprogrammā 05.01.00 „Sociālās rehabilitācijas valsts programmas” 201</w:t>
            </w:r>
            <w:r w:rsidR="004367FE"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.gada budžetā, kā </w:t>
            </w:r>
            <w:r w:rsidR="0064501B" w:rsidRPr="00E86D80">
              <w:rPr>
                <w:rFonts w:ascii="Times New Roman" w:eastAsia="Times New Roman" w:hAnsi="Times New Roman" w:cs="Times New Roman"/>
                <w:sz w:val="24"/>
                <w:szCs w:val="24"/>
              </w:rPr>
              <w:t>prioritārajam pasākumam</w:t>
            </w:r>
            <w:r w:rsidRPr="00E86D80">
              <w:rPr>
                <w:rFonts w:ascii="Times New Roman" w:eastAsia="Times New Roman" w:hAnsi="Times New Roman" w:cs="Times New Roman"/>
                <w:sz w:val="24"/>
                <w:szCs w:val="24"/>
              </w:rPr>
              <w:t xml:space="preserve"> “Sociāla rakstura institūcijām kapacitātes stiprināšanai un sociālām programmām bērnu tiesību aizsardzības jomās un ar šiem pasākumiem saistīto IT sistēmu pielāgošanai” pasākumam “Sociālās rehabilitācijas pakalpojumu no </w:t>
            </w:r>
            <w:proofErr w:type="spellStart"/>
            <w:r w:rsidRPr="00E86D80">
              <w:rPr>
                <w:rFonts w:ascii="Times New Roman" w:eastAsia="Times New Roman" w:hAnsi="Times New Roman" w:cs="Times New Roman"/>
                <w:sz w:val="24"/>
                <w:szCs w:val="24"/>
              </w:rPr>
              <w:t>psihoaktīvajām</w:t>
            </w:r>
            <w:proofErr w:type="spellEnd"/>
            <w:r w:rsidRPr="00E86D80">
              <w:rPr>
                <w:rFonts w:ascii="Times New Roman" w:eastAsia="Times New Roman" w:hAnsi="Times New Roman" w:cs="Times New Roman"/>
                <w:sz w:val="24"/>
                <w:szCs w:val="24"/>
              </w:rPr>
              <w:t xml:space="preserve"> vielām atkarīgām nepilngadīgām personām nodrošināšana” </w:t>
            </w:r>
            <w:r w:rsidR="00793695" w:rsidRPr="00E86D80">
              <w:rPr>
                <w:rFonts w:ascii="Times New Roman" w:eastAsia="Times New Roman" w:hAnsi="Times New Roman" w:cs="Times New Roman"/>
                <w:sz w:val="24"/>
                <w:szCs w:val="24"/>
              </w:rPr>
              <w:t xml:space="preserve">2019.gadam </w:t>
            </w:r>
            <w:r w:rsidRPr="00E86D80">
              <w:rPr>
                <w:rFonts w:ascii="Times New Roman" w:eastAsia="Times New Roman" w:hAnsi="Times New Roman" w:cs="Times New Roman"/>
                <w:sz w:val="24"/>
                <w:szCs w:val="24"/>
              </w:rPr>
              <w:t>tika piešķirts papildu finansējums 3</w:t>
            </w:r>
            <w:r w:rsidR="00793695" w:rsidRPr="00E86D80">
              <w:rPr>
                <w:rFonts w:ascii="Times New Roman" w:eastAsia="Times New Roman" w:hAnsi="Times New Roman" w:cs="Times New Roman"/>
                <w:sz w:val="24"/>
                <w:szCs w:val="24"/>
              </w:rPr>
              <w:t>3</w:t>
            </w:r>
            <w:r w:rsidRPr="00E86D80">
              <w:rPr>
                <w:rFonts w:ascii="Times New Roman" w:eastAsia="Times New Roman" w:hAnsi="Times New Roman" w:cs="Times New Roman"/>
                <w:sz w:val="24"/>
                <w:szCs w:val="24"/>
              </w:rPr>
              <w:t xml:space="preserve">0 000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i/>
                <w:sz w:val="24"/>
                <w:szCs w:val="24"/>
              </w:rPr>
              <w:t xml:space="preserve"> </w:t>
            </w:r>
            <w:r w:rsidRPr="00E86D80">
              <w:rPr>
                <w:rFonts w:ascii="Times New Roman" w:eastAsia="Times New Roman" w:hAnsi="Times New Roman" w:cs="Times New Roman"/>
                <w:sz w:val="24"/>
                <w:szCs w:val="24"/>
              </w:rPr>
              <w:t>apmērā atbilstoši Ministru kabineta 2017.gada 8.septembra  sēdes protokola Nr.44 1.§ 15.punktam.</w:t>
            </w:r>
          </w:p>
          <w:p w14:paraId="28F76BFF" w14:textId="77777777" w:rsidR="00E81A84" w:rsidRPr="00E86D80" w:rsidRDefault="00E81A84" w:rsidP="00E81A8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bookmarkStart w:id="3" w:name="_Hlk17972414"/>
            <w:r w:rsidRPr="00E86D80">
              <w:rPr>
                <w:rFonts w:ascii="Times New Roman" w:hAnsi="Times New Roman" w:cs="Times New Roman"/>
                <w:sz w:val="24"/>
                <w:szCs w:val="24"/>
              </w:rPr>
              <w:t xml:space="preserve">2018. gada </w:t>
            </w:r>
            <w:bookmarkEnd w:id="3"/>
            <w:r w:rsidRPr="00E86D80">
              <w:rPr>
                <w:rFonts w:ascii="Times New Roman" w:hAnsi="Times New Roman" w:cs="Times New Roman"/>
                <w:sz w:val="24"/>
                <w:szCs w:val="24"/>
              </w:rPr>
              <w:t xml:space="preserve">nogalē LM izsludināja publisko iepirkumu pakalpojuma institūcijā nodrošināšanai ar 01.01.2019. Iepirkumā pieteicās viens pretendents, kurš ieguva tiesības nodrošināt pakalpojumu 17 klientu vietām 2019.-2021.gadā. Šobrīd pakalpojumu institūcijā saņem 10 bērni. Jāatzīmē, ka pakalpojumam institūcijā 2019. gads ir pārejas periods, jo nepieciešams atjaunot sabiedrības uzticēšanos pakalpojumam institūcijā (ar iepriekšējo pakalpojuma sniedzēju "Solis </w:t>
            </w:r>
            <w:proofErr w:type="spellStart"/>
            <w:r w:rsidRPr="00E86D80">
              <w:rPr>
                <w:rFonts w:ascii="Times New Roman" w:hAnsi="Times New Roman" w:cs="Times New Roman"/>
                <w:sz w:val="24"/>
                <w:szCs w:val="24"/>
              </w:rPr>
              <w:t>Piebalgā</w:t>
            </w:r>
            <w:proofErr w:type="spellEnd"/>
            <w:r w:rsidRPr="00E86D80">
              <w:rPr>
                <w:rFonts w:ascii="Times New Roman" w:hAnsi="Times New Roman" w:cs="Times New Roman"/>
                <w:sz w:val="24"/>
                <w:szCs w:val="24"/>
              </w:rPr>
              <w:t>", pamatojoties uz konstatētajiem pārkāpumiem, 2018. gada vasarā tika pārtrauktas līgumattiecības). Ņemot vērā minēto plānots, ka 2019. gadā netiks sasniegts plānotais rezultatīvais rādītājs.</w:t>
            </w:r>
          </w:p>
          <w:p w14:paraId="36F6D999" w14:textId="1B997E8C" w:rsidR="00E81A84" w:rsidRPr="00E86D80" w:rsidRDefault="00E81A84" w:rsidP="00E81A84">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LM jau 2017.gada sākumā uzsāka sarunas ar pakalpojuma sniegšanā kompetentajām nevalstiskajām organizācijām par pakalpojuma pilnveidošanu, t.sk. par ambulatorā rehabilitācijas pakalpojuma (motivējošās </w:t>
            </w:r>
            <w:proofErr w:type="spellStart"/>
            <w:r w:rsidRPr="00E86D80">
              <w:rPr>
                <w:rFonts w:ascii="Times New Roman" w:hAnsi="Times New Roman" w:cs="Times New Roman"/>
                <w:sz w:val="24"/>
                <w:szCs w:val="24"/>
              </w:rPr>
              <w:t>psihosociālās</w:t>
            </w:r>
            <w:proofErr w:type="spellEnd"/>
            <w:r w:rsidRPr="00E86D80">
              <w:rPr>
                <w:rFonts w:ascii="Times New Roman" w:hAnsi="Times New Roman" w:cs="Times New Roman"/>
                <w:sz w:val="24"/>
                <w:szCs w:val="24"/>
              </w:rPr>
              <w:t xml:space="preserve"> programmas) izstrādi un pilotēšanu 2018. un 2019. gadā, lai no 2020.gada nodrošinātu pilnveidota pakalpojuma īstenošanu. 08.01.2019. gada LM noslēdza līgumu ar Nodibinājumu “Bērnu slimnīcas fonds” “Līgums par ambulatoro </w:t>
            </w:r>
            <w:proofErr w:type="spellStart"/>
            <w:r w:rsidRPr="00E86D80">
              <w:rPr>
                <w:rFonts w:ascii="Times New Roman" w:hAnsi="Times New Roman" w:cs="Times New Roman"/>
                <w:sz w:val="24"/>
                <w:szCs w:val="24"/>
              </w:rPr>
              <w:t>psihosociālās</w:t>
            </w:r>
            <w:proofErr w:type="spellEnd"/>
            <w:r w:rsidRPr="00E86D80">
              <w:rPr>
                <w:rFonts w:ascii="Times New Roman" w:hAnsi="Times New Roman" w:cs="Times New Roman"/>
                <w:sz w:val="24"/>
                <w:szCs w:val="24"/>
              </w:rPr>
              <w:t xml:space="preserve"> rehabilitācijas pakalpojumu sniegšanu bērniem, kuri atkarīgi no </w:t>
            </w:r>
            <w:proofErr w:type="spellStart"/>
            <w:r w:rsidRPr="00E86D80">
              <w:rPr>
                <w:rFonts w:ascii="Times New Roman" w:hAnsi="Times New Roman" w:cs="Times New Roman"/>
                <w:sz w:val="24"/>
                <w:szCs w:val="24"/>
              </w:rPr>
              <w:t>psihoaktīvām</w:t>
            </w:r>
            <w:proofErr w:type="spellEnd"/>
            <w:r w:rsidRPr="00E86D80">
              <w:rPr>
                <w:rFonts w:ascii="Times New Roman" w:hAnsi="Times New Roman" w:cs="Times New Roman"/>
                <w:sz w:val="24"/>
                <w:szCs w:val="24"/>
              </w:rPr>
              <w:t xml:space="preserve"> vielām un procesiem", saskaņā ar kuru tiek īstenots pilotprojekts, lai aprobētu jauna ambulatorā pakalpojuma (motivējošā </w:t>
            </w:r>
            <w:proofErr w:type="spellStart"/>
            <w:r w:rsidRPr="00E86D80">
              <w:rPr>
                <w:rFonts w:ascii="Times New Roman" w:hAnsi="Times New Roman" w:cs="Times New Roman"/>
                <w:sz w:val="24"/>
                <w:szCs w:val="24"/>
              </w:rPr>
              <w:t>psihosociālā</w:t>
            </w:r>
            <w:proofErr w:type="spellEnd"/>
            <w:r w:rsidRPr="00E86D80">
              <w:rPr>
                <w:rFonts w:ascii="Times New Roman" w:hAnsi="Times New Roman" w:cs="Times New Roman"/>
                <w:sz w:val="24"/>
                <w:szCs w:val="24"/>
              </w:rPr>
              <w:t xml:space="preserve"> programma bērniem, kuri cieš no </w:t>
            </w:r>
            <w:proofErr w:type="spellStart"/>
            <w:r w:rsidRPr="00E86D80">
              <w:rPr>
                <w:rFonts w:ascii="Times New Roman" w:hAnsi="Times New Roman" w:cs="Times New Roman"/>
                <w:sz w:val="24"/>
                <w:szCs w:val="24"/>
              </w:rPr>
              <w:t>psihoaktīvo</w:t>
            </w:r>
            <w:proofErr w:type="spellEnd"/>
            <w:r w:rsidRPr="00E86D80">
              <w:rPr>
                <w:rFonts w:ascii="Times New Roman" w:hAnsi="Times New Roman" w:cs="Times New Roman"/>
                <w:sz w:val="24"/>
                <w:szCs w:val="24"/>
              </w:rPr>
              <w:t xml:space="preserve"> vielu un procesu atkarības) organizācijas modeli un sinerģiju ar esošo sociālās rehabilitācijas pakalpojumu, kas tiek sniegts stacionāri. Paredzams, ka 2019.gadā MK tiks apstiprināts jauns normatīvais regulējums efektīvākam pakalpojuma satura un pakalpojuma nodrošināšanas modelim, kas uzlabos pakalpojuma pieejamību un kvalitāti. Papildus Saeimā iesniegti grozījumi Sociālo pakalpojumu un sociālās palīdzības likumā, kuru mērķis ir </w:t>
            </w:r>
            <w:r w:rsidRPr="00E86D80">
              <w:rPr>
                <w:rFonts w:ascii="Times New Roman" w:hAnsi="Times New Roman" w:cs="Times New Roman"/>
                <w:sz w:val="24"/>
                <w:szCs w:val="24"/>
              </w:rPr>
              <w:lastRenderedPageBreak/>
              <w:t xml:space="preserve">pilnveidot no </w:t>
            </w:r>
            <w:proofErr w:type="spellStart"/>
            <w:r w:rsidRPr="00E86D80">
              <w:rPr>
                <w:rFonts w:ascii="Times New Roman" w:hAnsi="Times New Roman" w:cs="Times New Roman"/>
                <w:sz w:val="24"/>
                <w:szCs w:val="24"/>
              </w:rPr>
              <w:t>psihoaktīvām</w:t>
            </w:r>
            <w:proofErr w:type="spellEnd"/>
            <w:r w:rsidRPr="00E86D80">
              <w:rPr>
                <w:rFonts w:ascii="Times New Roman" w:hAnsi="Times New Roman" w:cs="Times New Roman"/>
                <w:sz w:val="24"/>
                <w:szCs w:val="24"/>
              </w:rPr>
              <w:t xml:space="preserve"> vielām atkarīgo personu sociālās rehabilitācijas pakalpojumu saturu, papildinot pakalpojuma saņēmēju loku ar personām, kuras atkarīgas no procesiem (piemēram, datorspēlēm), un formu, papildinot valsts sociālās rehabilitācijas pakalpojumus institūcijā ar ambulatoriem sociālās rehabilitācijas pakalpojumiem. Pilotprojekta ietvaros pakalpojumu 2019.gadā saņēmuši jau 109 bērni. 2020. gadā plānots, ka pakalpojumu dzīvesvietā saņems aptuveni 320 bērni.</w:t>
            </w:r>
          </w:p>
          <w:p w14:paraId="6A988B09" w14:textId="4AF17D31" w:rsidR="00494C83" w:rsidRPr="00E86D80" w:rsidRDefault="00034245" w:rsidP="00494C83">
            <w:pPr>
              <w:spacing w:after="0" w:line="240" w:lineRule="auto"/>
              <w:jc w:val="right"/>
              <w:rPr>
                <w:rFonts w:ascii="Times New Roman" w:hAnsi="Times New Roman" w:cs="Times New Roman"/>
                <w:i/>
                <w:sz w:val="24"/>
                <w:szCs w:val="24"/>
              </w:rPr>
            </w:pPr>
            <w:r w:rsidRPr="00E86D80">
              <w:rPr>
                <w:rFonts w:ascii="Times New Roman" w:hAnsi="Times New Roman" w:cs="Times New Roman"/>
                <w:i/>
                <w:sz w:val="24"/>
                <w:szCs w:val="24"/>
              </w:rPr>
              <w:t>10</w:t>
            </w:r>
            <w:r w:rsidR="00494C83" w:rsidRPr="00E86D80">
              <w:rPr>
                <w:rFonts w:ascii="Times New Roman" w:hAnsi="Times New Roman" w:cs="Times New Roman"/>
                <w:i/>
                <w:sz w:val="24"/>
                <w:szCs w:val="24"/>
              </w:rPr>
              <w:t>.tabula</w:t>
            </w:r>
          </w:p>
          <w:tbl>
            <w:tblPr>
              <w:tblW w:w="9144" w:type="dxa"/>
              <w:tblLayout w:type="fixed"/>
              <w:tblLook w:val="04A0" w:firstRow="1" w:lastRow="0" w:firstColumn="1" w:lastColumn="0" w:noHBand="0" w:noVBand="1"/>
            </w:tblPr>
            <w:tblGrid>
              <w:gridCol w:w="1270"/>
              <w:gridCol w:w="851"/>
              <w:gridCol w:w="709"/>
              <w:gridCol w:w="992"/>
              <w:gridCol w:w="850"/>
              <w:gridCol w:w="993"/>
              <w:gridCol w:w="850"/>
              <w:gridCol w:w="992"/>
              <w:gridCol w:w="851"/>
              <w:gridCol w:w="786"/>
            </w:tblGrid>
            <w:tr w:rsidR="00E86D80" w:rsidRPr="00E86D80" w14:paraId="39CA12D2" w14:textId="77777777" w:rsidTr="00D72C15">
              <w:trPr>
                <w:trHeight w:val="415"/>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D01F4" w14:textId="77777777"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Pakalpojums</w:t>
                  </w:r>
                </w:p>
              </w:tc>
              <w:tc>
                <w:tcPr>
                  <w:tcW w:w="2552" w:type="dxa"/>
                  <w:gridSpan w:val="3"/>
                  <w:tcBorders>
                    <w:top w:val="single" w:sz="4" w:space="0" w:color="auto"/>
                    <w:left w:val="nil"/>
                    <w:bottom w:val="single" w:sz="4" w:space="0" w:color="auto"/>
                    <w:right w:val="single" w:sz="4" w:space="0" w:color="auto"/>
                  </w:tcBorders>
                  <w:shd w:val="clear" w:color="000000" w:fill="D9D9D9"/>
                  <w:vAlign w:val="center"/>
                  <w:hideMark/>
                </w:tcPr>
                <w:p w14:paraId="1C00A10B" w14:textId="77777777"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Plāns 2019</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F2EEDB3" w14:textId="177C6403"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Faktiskā izpilde uz 01.0</w:t>
                  </w:r>
                  <w:r w:rsidR="00E60B9B" w:rsidRPr="00E86D80">
                    <w:rPr>
                      <w:rFonts w:ascii="Times New Roman" w:eastAsia="Times New Roman" w:hAnsi="Times New Roman" w:cs="Times New Roman"/>
                      <w:sz w:val="20"/>
                      <w:szCs w:val="20"/>
                    </w:rPr>
                    <w:t>9</w:t>
                  </w:r>
                  <w:r w:rsidRPr="00E86D80">
                    <w:rPr>
                      <w:rFonts w:ascii="Times New Roman" w:eastAsia="Times New Roman" w:hAnsi="Times New Roman" w:cs="Times New Roman"/>
                      <w:sz w:val="20"/>
                      <w:szCs w:val="20"/>
                    </w:rPr>
                    <w:t>.2019.</w:t>
                  </w:r>
                </w:p>
              </w:tc>
              <w:tc>
                <w:tcPr>
                  <w:tcW w:w="1842" w:type="dxa"/>
                  <w:gridSpan w:val="2"/>
                  <w:tcBorders>
                    <w:top w:val="single" w:sz="4" w:space="0" w:color="auto"/>
                    <w:left w:val="nil"/>
                    <w:bottom w:val="single" w:sz="4" w:space="0" w:color="auto"/>
                    <w:right w:val="single" w:sz="4" w:space="0" w:color="auto"/>
                  </w:tcBorders>
                  <w:shd w:val="clear" w:color="000000" w:fill="D9D9D9"/>
                  <w:vAlign w:val="center"/>
                  <w:hideMark/>
                </w:tcPr>
                <w:p w14:paraId="2661C98A" w14:textId="77777777" w:rsidR="00494C83" w:rsidRPr="00E86D80" w:rsidRDefault="00494C83" w:rsidP="00494C8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Plāns 2019 PRECIZĒTS</w:t>
                  </w: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14:paraId="107D80FD" w14:textId="3AEF0BF5"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Plānotā neizpilde</w:t>
                  </w:r>
                  <w:r w:rsidR="008C70A0" w:rsidRPr="00E86D80">
                    <w:rPr>
                      <w:rFonts w:ascii="Times New Roman" w:eastAsia="Times New Roman" w:hAnsi="Times New Roman" w:cs="Times New Roman"/>
                      <w:sz w:val="20"/>
                      <w:szCs w:val="20"/>
                    </w:rPr>
                    <w:t xml:space="preserve"> 2019.gadā</w:t>
                  </w:r>
                </w:p>
              </w:tc>
            </w:tr>
            <w:tr w:rsidR="00E86D80" w:rsidRPr="00E86D80" w14:paraId="72D631EC" w14:textId="77777777" w:rsidTr="00D72C15">
              <w:trPr>
                <w:trHeight w:val="1048"/>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1840E2E0" w14:textId="77777777" w:rsidR="00494C83" w:rsidRPr="00E86D80" w:rsidRDefault="00494C83" w:rsidP="00494C83">
                  <w:pPr>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0C4C6406" w14:textId="47324170" w:rsidR="00494C83" w:rsidRPr="00E86D80" w:rsidRDefault="00786BBA"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kl. skaits/ vidēji</w:t>
                  </w:r>
                </w:p>
              </w:tc>
              <w:tc>
                <w:tcPr>
                  <w:tcW w:w="709" w:type="dxa"/>
                  <w:tcBorders>
                    <w:top w:val="nil"/>
                    <w:left w:val="nil"/>
                    <w:bottom w:val="single" w:sz="4" w:space="0" w:color="auto"/>
                    <w:right w:val="single" w:sz="4" w:space="0" w:color="auto"/>
                  </w:tcBorders>
                  <w:shd w:val="clear" w:color="auto" w:fill="auto"/>
                  <w:vAlign w:val="center"/>
                  <w:hideMark/>
                </w:tcPr>
                <w:p w14:paraId="69A5F9F1" w14:textId="475BFE24"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cena/ vidēji izmaksas dienā, </w:t>
                  </w:r>
                  <w:proofErr w:type="spellStart"/>
                  <w:r w:rsidR="00D751AA" w:rsidRPr="00E86D80">
                    <w:rPr>
                      <w:rFonts w:ascii="Times New Roman" w:eastAsia="Times New Roman" w:hAnsi="Times New Roman" w:cs="Times New Roman"/>
                      <w:i/>
                      <w:iCs/>
                      <w:sz w:val="20"/>
                      <w:szCs w:val="20"/>
                    </w:rPr>
                    <w:t>euro</w:t>
                  </w:r>
                  <w:proofErr w:type="spellEnd"/>
                </w:p>
              </w:tc>
              <w:tc>
                <w:tcPr>
                  <w:tcW w:w="992" w:type="dxa"/>
                  <w:tcBorders>
                    <w:top w:val="nil"/>
                    <w:left w:val="nil"/>
                    <w:bottom w:val="single" w:sz="4" w:space="0" w:color="auto"/>
                    <w:right w:val="single" w:sz="4" w:space="0" w:color="auto"/>
                  </w:tcBorders>
                  <w:shd w:val="clear" w:color="000000" w:fill="D9D9D9"/>
                  <w:vAlign w:val="center"/>
                  <w:hideMark/>
                </w:tcPr>
                <w:p w14:paraId="1F72827F" w14:textId="18CAE84C" w:rsidR="00494C83" w:rsidRPr="00E86D80" w:rsidRDefault="00D751AA" w:rsidP="00494C83">
                  <w:pPr>
                    <w:spacing w:after="0" w:line="240" w:lineRule="auto"/>
                    <w:jc w:val="center"/>
                    <w:rPr>
                      <w:rFonts w:ascii="Times New Roman" w:eastAsia="Times New Roman" w:hAnsi="Times New Roman" w:cs="Times New Roman"/>
                      <w:i/>
                      <w:iCs/>
                      <w:sz w:val="20"/>
                      <w:szCs w:val="20"/>
                    </w:rPr>
                  </w:pPr>
                  <w:proofErr w:type="spellStart"/>
                  <w:r w:rsidRPr="00E86D80">
                    <w:rPr>
                      <w:rFonts w:ascii="Times New Roman" w:eastAsia="Times New Roman" w:hAnsi="Times New Roman" w:cs="Times New Roman"/>
                      <w:i/>
                      <w:iCs/>
                      <w:sz w:val="20"/>
                      <w:szCs w:val="20"/>
                    </w:rPr>
                    <w:t>euro</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70503DA" w14:textId="5191979E" w:rsidR="00494C83" w:rsidRPr="00E86D80" w:rsidRDefault="00786BBA"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kl. skaits/ vidēji</w:t>
                  </w:r>
                </w:p>
              </w:tc>
              <w:tc>
                <w:tcPr>
                  <w:tcW w:w="993" w:type="dxa"/>
                  <w:tcBorders>
                    <w:top w:val="nil"/>
                    <w:left w:val="nil"/>
                    <w:bottom w:val="single" w:sz="4" w:space="0" w:color="auto"/>
                    <w:right w:val="single" w:sz="4" w:space="0" w:color="auto"/>
                  </w:tcBorders>
                  <w:shd w:val="clear" w:color="auto" w:fill="auto"/>
                  <w:vAlign w:val="center"/>
                  <w:hideMark/>
                </w:tcPr>
                <w:p w14:paraId="66718122" w14:textId="64BE2A8C" w:rsidR="00494C83" w:rsidRPr="00E86D80" w:rsidRDefault="00D751AA" w:rsidP="00494C83">
                  <w:pPr>
                    <w:spacing w:after="0" w:line="240" w:lineRule="auto"/>
                    <w:jc w:val="center"/>
                    <w:rPr>
                      <w:rFonts w:ascii="Times New Roman" w:eastAsia="Times New Roman" w:hAnsi="Times New Roman" w:cs="Times New Roman"/>
                      <w:i/>
                      <w:iCs/>
                      <w:sz w:val="20"/>
                      <w:szCs w:val="20"/>
                    </w:rPr>
                  </w:pPr>
                  <w:proofErr w:type="spellStart"/>
                  <w:r w:rsidRPr="00E86D80">
                    <w:rPr>
                      <w:rFonts w:ascii="Times New Roman" w:eastAsia="Times New Roman" w:hAnsi="Times New Roman" w:cs="Times New Roman"/>
                      <w:i/>
                      <w:iCs/>
                      <w:sz w:val="20"/>
                      <w:szCs w:val="20"/>
                    </w:rPr>
                    <w:t>euro</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B73E55F" w14:textId="6D0C8A74"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kl.</w:t>
                  </w:r>
                  <w:r w:rsidR="00786BBA" w:rsidRPr="00E86D80">
                    <w:rPr>
                      <w:rFonts w:ascii="Times New Roman" w:eastAsia="Times New Roman" w:hAnsi="Times New Roman" w:cs="Times New Roman"/>
                      <w:sz w:val="20"/>
                      <w:szCs w:val="20"/>
                    </w:rPr>
                    <w:t xml:space="preserve"> </w:t>
                  </w:r>
                  <w:r w:rsidRPr="00E86D80">
                    <w:rPr>
                      <w:rFonts w:ascii="Times New Roman" w:eastAsia="Times New Roman" w:hAnsi="Times New Roman" w:cs="Times New Roman"/>
                      <w:sz w:val="20"/>
                      <w:szCs w:val="20"/>
                    </w:rPr>
                    <w:t>skaits/ vidēji</w:t>
                  </w:r>
                </w:p>
              </w:tc>
              <w:tc>
                <w:tcPr>
                  <w:tcW w:w="992" w:type="dxa"/>
                  <w:tcBorders>
                    <w:top w:val="nil"/>
                    <w:left w:val="nil"/>
                    <w:bottom w:val="single" w:sz="4" w:space="0" w:color="auto"/>
                    <w:right w:val="single" w:sz="4" w:space="0" w:color="auto"/>
                  </w:tcBorders>
                  <w:shd w:val="clear" w:color="000000" w:fill="D9D9D9"/>
                  <w:vAlign w:val="center"/>
                  <w:hideMark/>
                </w:tcPr>
                <w:p w14:paraId="18333632" w14:textId="53C9D9B4" w:rsidR="00494C83" w:rsidRPr="00E86D80" w:rsidRDefault="00D751AA" w:rsidP="00494C83">
                  <w:pPr>
                    <w:spacing w:after="0" w:line="240" w:lineRule="auto"/>
                    <w:jc w:val="center"/>
                    <w:rPr>
                      <w:rFonts w:ascii="Times New Roman" w:eastAsia="Times New Roman" w:hAnsi="Times New Roman" w:cs="Times New Roman"/>
                      <w:i/>
                      <w:iCs/>
                      <w:sz w:val="20"/>
                      <w:szCs w:val="20"/>
                    </w:rPr>
                  </w:pPr>
                  <w:proofErr w:type="spellStart"/>
                  <w:r w:rsidRPr="00E86D80">
                    <w:rPr>
                      <w:rFonts w:ascii="Times New Roman" w:eastAsia="Times New Roman" w:hAnsi="Times New Roman" w:cs="Times New Roman"/>
                      <w:i/>
                      <w:iCs/>
                      <w:sz w:val="20"/>
                      <w:szCs w:val="20"/>
                    </w:rPr>
                    <w:t>euro</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FB2D6FB" w14:textId="6DA84FDC"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kl.</w:t>
                  </w:r>
                  <w:r w:rsidR="00786BBA" w:rsidRPr="00E86D80">
                    <w:rPr>
                      <w:rFonts w:ascii="Times New Roman" w:eastAsia="Times New Roman" w:hAnsi="Times New Roman" w:cs="Times New Roman"/>
                      <w:sz w:val="20"/>
                      <w:szCs w:val="20"/>
                    </w:rPr>
                    <w:t xml:space="preserve"> </w:t>
                  </w:r>
                  <w:r w:rsidRPr="00E86D80">
                    <w:rPr>
                      <w:rFonts w:ascii="Times New Roman" w:eastAsia="Times New Roman" w:hAnsi="Times New Roman" w:cs="Times New Roman"/>
                      <w:sz w:val="20"/>
                      <w:szCs w:val="20"/>
                    </w:rPr>
                    <w:t>skaits/ vidēji</w:t>
                  </w:r>
                </w:p>
              </w:tc>
              <w:tc>
                <w:tcPr>
                  <w:tcW w:w="786" w:type="dxa"/>
                  <w:tcBorders>
                    <w:top w:val="nil"/>
                    <w:left w:val="nil"/>
                    <w:bottom w:val="single" w:sz="4" w:space="0" w:color="auto"/>
                    <w:right w:val="single" w:sz="4" w:space="0" w:color="auto"/>
                  </w:tcBorders>
                  <w:shd w:val="clear" w:color="auto" w:fill="auto"/>
                  <w:vAlign w:val="center"/>
                  <w:hideMark/>
                </w:tcPr>
                <w:p w14:paraId="0AEE4B94" w14:textId="1733B53F" w:rsidR="00494C83" w:rsidRPr="00E86D80" w:rsidRDefault="00D751AA" w:rsidP="00494C83">
                  <w:pPr>
                    <w:spacing w:after="0" w:line="240" w:lineRule="auto"/>
                    <w:jc w:val="center"/>
                    <w:rPr>
                      <w:rFonts w:ascii="Times New Roman" w:eastAsia="Times New Roman" w:hAnsi="Times New Roman" w:cs="Times New Roman"/>
                      <w:i/>
                      <w:iCs/>
                      <w:sz w:val="20"/>
                      <w:szCs w:val="20"/>
                    </w:rPr>
                  </w:pPr>
                  <w:proofErr w:type="spellStart"/>
                  <w:r w:rsidRPr="00E86D80">
                    <w:rPr>
                      <w:rFonts w:ascii="Times New Roman" w:eastAsia="Times New Roman" w:hAnsi="Times New Roman" w:cs="Times New Roman"/>
                      <w:i/>
                      <w:iCs/>
                      <w:sz w:val="20"/>
                      <w:szCs w:val="20"/>
                    </w:rPr>
                    <w:t>euro</w:t>
                  </w:r>
                  <w:proofErr w:type="spellEnd"/>
                </w:p>
              </w:tc>
            </w:tr>
            <w:tr w:rsidR="00E86D80" w:rsidRPr="00E86D80" w14:paraId="002C7877" w14:textId="77777777" w:rsidTr="00D72C15">
              <w:trPr>
                <w:trHeight w:val="632"/>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1E461DAD" w14:textId="77777777" w:rsidR="00494C83" w:rsidRPr="00E86D80" w:rsidRDefault="00494C83" w:rsidP="00494C83">
                  <w:pPr>
                    <w:spacing w:after="0" w:line="240" w:lineRule="auto"/>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Atkarībā esošo bērnu sociālā rehabilitācija un reintegrācija  t.sk.:</w:t>
                  </w:r>
                </w:p>
              </w:tc>
              <w:tc>
                <w:tcPr>
                  <w:tcW w:w="851" w:type="dxa"/>
                  <w:tcBorders>
                    <w:top w:val="nil"/>
                    <w:left w:val="nil"/>
                    <w:bottom w:val="single" w:sz="4" w:space="0" w:color="auto"/>
                    <w:right w:val="single" w:sz="4" w:space="0" w:color="auto"/>
                  </w:tcBorders>
                  <w:shd w:val="clear" w:color="auto" w:fill="auto"/>
                  <w:noWrap/>
                  <w:vAlign w:val="center"/>
                  <w:hideMark/>
                </w:tcPr>
                <w:p w14:paraId="02ED41E7" w14:textId="77777777" w:rsidR="00494C83" w:rsidRPr="00E86D80" w:rsidRDefault="00494C83" w:rsidP="00494C8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126</w:t>
                  </w:r>
                </w:p>
              </w:tc>
              <w:tc>
                <w:tcPr>
                  <w:tcW w:w="709" w:type="dxa"/>
                  <w:tcBorders>
                    <w:top w:val="nil"/>
                    <w:left w:val="nil"/>
                    <w:bottom w:val="single" w:sz="4" w:space="0" w:color="auto"/>
                    <w:right w:val="single" w:sz="4" w:space="0" w:color="auto"/>
                  </w:tcBorders>
                  <w:shd w:val="clear" w:color="auto" w:fill="auto"/>
                  <w:noWrap/>
                  <w:vAlign w:val="center"/>
                  <w:hideMark/>
                </w:tcPr>
                <w:p w14:paraId="6305FC67" w14:textId="77777777" w:rsidR="00494C83" w:rsidRPr="00E86D80" w:rsidRDefault="00494C83" w:rsidP="00494C8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X</w:t>
                  </w:r>
                </w:p>
              </w:tc>
              <w:tc>
                <w:tcPr>
                  <w:tcW w:w="992" w:type="dxa"/>
                  <w:tcBorders>
                    <w:top w:val="nil"/>
                    <w:left w:val="nil"/>
                    <w:bottom w:val="single" w:sz="4" w:space="0" w:color="auto"/>
                    <w:right w:val="single" w:sz="4" w:space="0" w:color="auto"/>
                  </w:tcBorders>
                  <w:shd w:val="clear" w:color="000000" w:fill="D9D9D9"/>
                  <w:noWrap/>
                  <w:vAlign w:val="center"/>
                  <w:hideMark/>
                </w:tcPr>
                <w:p w14:paraId="77B0F22E" w14:textId="77777777" w:rsidR="00494C83" w:rsidRPr="00E86D80" w:rsidRDefault="00494C83" w:rsidP="00494C83">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332 953</w:t>
                  </w:r>
                </w:p>
              </w:tc>
              <w:tc>
                <w:tcPr>
                  <w:tcW w:w="850" w:type="dxa"/>
                  <w:tcBorders>
                    <w:top w:val="nil"/>
                    <w:left w:val="nil"/>
                    <w:bottom w:val="single" w:sz="4" w:space="0" w:color="auto"/>
                    <w:right w:val="single" w:sz="4" w:space="0" w:color="auto"/>
                  </w:tcBorders>
                  <w:shd w:val="clear" w:color="auto" w:fill="auto"/>
                  <w:noWrap/>
                  <w:vAlign w:val="center"/>
                  <w:hideMark/>
                </w:tcPr>
                <w:p w14:paraId="5A47BBBB" w14:textId="3BD12956" w:rsidR="00494C83" w:rsidRPr="00E86D80" w:rsidRDefault="00D42379" w:rsidP="00494C8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78</w:t>
                  </w:r>
                </w:p>
              </w:tc>
              <w:tc>
                <w:tcPr>
                  <w:tcW w:w="993" w:type="dxa"/>
                  <w:tcBorders>
                    <w:top w:val="nil"/>
                    <w:left w:val="nil"/>
                    <w:bottom w:val="single" w:sz="4" w:space="0" w:color="auto"/>
                    <w:right w:val="single" w:sz="4" w:space="0" w:color="auto"/>
                  </w:tcBorders>
                  <w:shd w:val="clear" w:color="auto" w:fill="auto"/>
                  <w:noWrap/>
                  <w:vAlign w:val="center"/>
                  <w:hideMark/>
                </w:tcPr>
                <w:p w14:paraId="0CF9D9DE" w14:textId="227BDFD3" w:rsidR="00494C83" w:rsidRPr="00E86D80" w:rsidRDefault="00D42379" w:rsidP="00494C83">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194 834</w:t>
                  </w:r>
                </w:p>
              </w:tc>
              <w:tc>
                <w:tcPr>
                  <w:tcW w:w="850" w:type="dxa"/>
                  <w:tcBorders>
                    <w:top w:val="nil"/>
                    <w:left w:val="nil"/>
                    <w:bottom w:val="single" w:sz="4" w:space="0" w:color="auto"/>
                    <w:right w:val="single" w:sz="4" w:space="0" w:color="auto"/>
                  </w:tcBorders>
                  <w:shd w:val="clear" w:color="auto" w:fill="auto"/>
                  <w:noWrap/>
                  <w:vAlign w:val="center"/>
                  <w:hideMark/>
                </w:tcPr>
                <w:p w14:paraId="6827C076" w14:textId="5FEE88E1" w:rsidR="00494C83" w:rsidRPr="00E86D80" w:rsidRDefault="00494C83" w:rsidP="00494C8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w:t>
                  </w:r>
                  <w:r w:rsidR="00B70EC0" w:rsidRPr="00E86D80">
                    <w:rPr>
                      <w:rFonts w:ascii="Times New Roman" w:eastAsia="Times New Roman" w:hAnsi="Times New Roman" w:cs="Times New Roman"/>
                      <w:b/>
                      <w:bCs/>
                      <w:sz w:val="20"/>
                      <w:szCs w:val="20"/>
                    </w:rPr>
                    <w:t>1</w:t>
                  </w:r>
                  <w:r w:rsidRPr="00E86D80">
                    <w:rPr>
                      <w:rFonts w:ascii="Times New Roman" w:eastAsia="Times New Roman" w:hAnsi="Times New Roman" w:cs="Times New Roman"/>
                      <w:b/>
                      <w:bCs/>
                      <w:sz w:val="20"/>
                      <w:szCs w:val="20"/>
                    </w:rPr>
                    <w:t>6</w:t>
                  </w:r>
                </w:p>
              </w:tc>
              <w:tc>
                <w:tcPr>
                  <w:tcW w:w="992" w:type="dxa"/>
                  <w:tcBorders>
                    <w:top w:val="nil"/>
                    <w:left w:val="nil"/>
                    <w:bottom w:val="single" w:sz="4" w:space="0" w:color="auto"/>
                    <w:right w:val="single" w:sz="4" w:space="0" w:color="auto"/>
                  </w:tcBorders>
                  <w:shd w:val="clear" w:color="000000" w:fill="D9D9D9"/>
                  <w:noWrap/>
                  <w:vAlign w:val="center"/>
                  <w:hideMark/>
                </w:tcPr>
                <w:p w14:paraId="580F4C27" w14:textId="7DDB5BE5" w:rsidR="00494C83" w:rsidRPr="00E86D80" w:rsidRDefault="00494C83" w:rsidP="00494C83">
                  <w:pPr>
                    <w:spacing w:after="0" w:line="240" w:lineRule="auto"/>
                    <w:jc w:val="right"/>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 xml:space="preserve">296 </w:t>
                  </w:r>
                  <w:r w:rsidR="00B70EC0" w:rsidRPr="00E86D80">
                    <w:rPr>
                      <w:rFonts w:ascii="Times New Roman" w:eastAsia="Times New Roman" w:hAnsi="Times New Roman" w:cs="Times New Roman"/>
                      <w:b/>
                      <w:bCs/>
                      <w:sz w:val="20"/>
                      <w:szCs w:val="20"/>
                    </w:rPr>
                    <w:t>786</w:t>
                  </w:r>
                </w:p>
              </w:tc>
              <w:tc>
                <w:tcPr>
                  <w:tcW w:w="851" w:type="dxa"/>
                  <w:tcBorders>
                    <w:top w:val="nil"/>
                    <w:left w:val="nil"/>
                    <w:bottom w:val="single" w:sz="4" w:space="0" w:color="auto"/>
                    <w:right w:val="single" w:sz="4" w:space="0" w:color="auto"/>
                  </w:tcBorders>
                  <w:shd w:val="clear" w:color="auto" w:fill="auto"/>
                  <w:noWrap/>
                  <w:vAlign w:val="center"/>
                  <w:hideMark/>
                </w:tcPr>
                <w:p w14:paraId="5DE9537A" w14:textId="55801833" w:rsidR="00494C83" w:rsidRPr="00E86D80" w:rsidRDefault="00494C83" w:rsidP="00494C8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1</w:t>
                  </w:r>
                  <w:r w:rsidR="006C1B7C" w:rsidRPr="00E86D80">
                    <w:rPr>
                      <w:rFonts w:ascii="Times New Roman" w:eastAsia="Times New Roman" w:hAnsi="Times New Roman" w:cs="Times New Roman"/>
                      <w:b/>
                      <w:bCs/>
                      <w:sz w:val="20"/>
                      <w:szCs w:val="20"/>
                    </w:rPr>
                    <w:t>0</w:t>
                  </w:r>
                </w:p>
              </w:tc>
              <w:tc>
                <w:tcPr>
                  <w:tcW w:w="786" w:type="dxa"/>
                  <w:tcBorders>
                    <w:top w:val="nil"/>
                    <w:left w:val="nil"/>
                    <w:bottom w:val="single" w:sz="4" w:space="0" w:color="auto"/>
                    <w:right w:val="single" w:sz="4" w:space="0" w:color="auto"/>
                  </w:tcBorders>
                  <w:shd w:val="clear" w:color="auto" w:fill="auto"/>
                  <w:noWrap/>
                  <w:vAlign w:val="center"/>
                  <w:hideMark/>
                </w:tcPr>
                <w:p w14:paraId="5B344AF5" w14:textId="6C0F6A1E" w:rsidR="00494C83" w:rsidRPr="00E86D80" w:rsidRDefault="00494C83" w:rsidP="00494C83">
                  <w:pPr>
                    <w:spacing w:after="0" w:line="240" w:lineRule="auto"/>
                    <w:jc w:val="center"/>
                    <w:rPr>
                      <w:rFonts w:ascii="Times New Roman" w:eastAsia="Times New Roman" w:hAnsi="Times New Roman" w:cs="Times New Roman"/>
                      <w:b/>
                      <w:bCs/>
                      <w:sz w:val="20"/>
                      <w:szCs w:val="20"/>
                    </w:rPr>
                  </w:pPr>
                  <w:r w:rsidRPr="00E86D80">
                    <w:rPr>
                      <w:rFonts w:ascii="Times New Roman" w:eastAsia="Times New Roman" w:hAnsi="Times New Roman" w:cs="Times New Roman"/>
                      <w:b/>
                      <w:bCs/>
                      <w:sz w:val="20"/>
                      <w:szCs w:val="20"/>
                    </w:rPr>
                    <w:t>36 1</w:t>
                  </w:r>
                  <w:r w:rsidR="006C1B7C" w:rsidRPr="00E86D80">
                    <w:rPr>
                      <w:rFonts w:ascii="Times New Roman" w:eastAsia="Times New Roman" w:hAnsi="Times New Roman" w:cs="Times New Roman"/>
                      <w:b/>
                      <w:bCs/>
                      <w:sz w:val="20"/>
                      <w:szCs w:val="20"/>
                    </w:rPr>
                    <w:t>67</w:t>
                  </w:r>
                </w:p>
              </w:tc>
            </w:tr>
            <w:tr w:rsidR="00E86D80" w:rsidRPr="00E86D80" w14:paraId="41B664D7" w14:textId="77777777" w:rsidTr="00D72C15">
              <w:trPr>
                <w:trHeight w:val="236"/>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45163071" w14:textId="77777777"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pakalpojums/ stacionārs vidēji 17 kl.</w:t>
                  </w:r>
                </w:p>
              </w:tc>
              <w:tc>
                <w:tcPr>
                  <w:tcW w:w="851" w:type="dxa"/>
                  <w:tcBorders>
                    <w:top w:val="nil"/>
                    <w:left w:val="nil"/>
                    <w:bottom w:val="single" w:sz="4" w:space="0" w:color="auto"/>
                    <w:right w:val="single" w:sz="4" w:space="0" w:color="auto"/>
                  </w:tcBorders>
                  <w:shd w:val="clear" w:color="auto" w:fill="auto"/>
                  <w:noWrap/>
                  <w:vAlign w:val="center"/>
                  <w:hideMark/>
                </w:tcPr>
                <w:p w14:paraId="7F4D3644" w14:textId="77777777"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14:paraId="5027C769" w14:textId="77777777"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46.49</w:t>
                  </w:r>
                </w:p>
              </w:tc>
              <w:tc>
                <w:tcPr>
                  <w:tcW w:w="992" w:type="dxa"/>
                  <w:tcBorders>
                    <w:top w:val="nil"/>
                    <w:left w:val="nil"/>
                    <w:bottom w:val="single" w:sz="4" w:space="0" w:color="auto"/>
                    <w:right w:val="single" w:sz="4" w:space="0" w:color="auto"/>
                  </w:tcBorders>
                  <w:shd w:val="clear" w:color="000000" w:fill="D9D9D9"/>
                  <w:noWrap/>
                  <w:vAlign w:val="center"/>
                  <w:hideMark/>
                </w:tcPr>
                <w:p w14:paraId="2119F8F6" w14:textId="77777777"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112 664</w:t>
                  </w:r>
                </w:p>
              </w:tc>
              <w:tc>
                <w:tcPr>
                  <w:tcW w:w="850" w:type="dxa"/>
                  <w:tcBorders>
                    <w:top w:val="nil"/>
                    <w:left w:val="nil"/>
                    <w:bottom w:val="single" w:sz="4" w:space="0" w:color="auto"/>
                    <w:right w:val="single" w:sz="4" w:space="0" w:color="auto"/>
                  </w:tcBorders>
                  <w:shd w:val="clear" w:color="auto" w:fill="auto"/>
                  <w:noWrap/>
                  <w:vAlign w:val="center"/>
                  <w:hideMark/>
                </w:tcPr>
                <w:p w14:paraId="7C70CBD5" w14:textId="60864DD9" w:rsidR="00494C83" w:rsidRPr="00E86D80" w:rsidRDefault="00D42379"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0E489BC0" w14:textId="14B40585" w:rsidR="00494C83" w:rsidRPr="00E86D80" w:rsidRDefault="00B761FE"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74 323</w:t>
                  </w:r>
                </w:p>
              </w:tc>
              <w:tc>
                <w:tcPr>
                  <w:tcW w:w="850" w:type="dxa"/>
                  <w:tcBorders>
                    <w:top w:val="nil"/>
                    <w:left w:val="nil"/>
                    <w:bottom w:val="single" w:sz="4" w:space="0" w:color="auto"/>
                    <w:right w:val="single" w:sz="4" w:space="0" w:color="auto"/>
                  </w:tcBorders>
                  <w:shd w:val="clear" w:color="auto" w:fill="auto"/>
                  <w:noWrap/>
                  <w:vAlign w:val="center"/>
                  <w:hideMark/>
                </w:tcPr>
                <w:p w14:paraId="128BC17C" w14:textId="77777777"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D9D9D9"/>
                  <w:noWrap/>
                  <w:vAlign w:val="center"/>
                  <w:hideMark/>
                </w:tcPr>
                <w:p w14:paraId="168A7662" w14:textId="77777777"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112 664</w:t>
                  </w:r>
                </w:p>
              </w:tc>
              <w:tc>
                <w:tcPr>
                  <w:tcW w:w="851" w:type="dxa"/>
                  <w:tcBorders>
                    <w:top w:val="nil"/>
                    <w:left w:val="nil"/>
                    <w:bottom w:val="single" w:sz="4" w:space="0" w:color="auto"/>
                    <w:right w:val="single" w:sz="4" w:space="0" w:color="auto"/>
                  </w:tcBorders>
                  <w:shd w:val="clear" w:color="auto" w:fill="auto"/>
                  <w:noWrap/>
                  <w:vAlign w:val="center"/>
                  <w:hideMark/>
                </w:tcPr>
                <w:p w14:paraId="58EC5A41" w14:textId="77777777"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786" w:type="dxa"/>
                  <w:tcBorders>
                    <w:top w:val="nil"/>
                    <w:left w:val="nil"/>
                    <w:bottom w:val="single" w:sz="4" w:space="0" w:color="auto"/>
                    <w:right w:val="single" w:sz="4" w:space="0" w:color="auto"/>
                  </w:tcBorders>
                  <w:shd w:val="clear" w:color="auto" w:fill="auto"/>
                  <w:noWrap/>
                  <w:vAlign w:val="center"/>
                  <w:hideMark/>
                </w:tcPr>
                <w:p w14:paraId="7E4F427B" w14:textId="77777777"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r>
            <w:tr w:rsidR="00E86D80" w:rsidRPr="00E86D80" w14:paraId="0BD5278C" w14:textId="77777777" w:rsidTr="00D72C15">
              <w:trPr>
                <w:trHeight w:val="425"/>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0D476533" w14:textId="77777777"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pakalpojums/ ambulatori vidēji 120 kl. *</w:t>
                  </w:r>
                </w:p>
              </w:tc>
              <w:tc>
                <w:tcPr>
                  <w:tcW w:w="851" w:type="dxa"/>
                  <w:tcBorders>
                    <w:top w:val="nil"/>
                    <w:left w:val="nil"/>
                    <w:bottom w:val="single" w:sz="4" w:space="0" w:color="auto"/>
                    <w:right w:val="single" w:sz="4" w:space="0" w:color="auto"/>
                  </w:tcBorders>
                  <w:shd w:val="clear" w:color="auto" w:fill="auto"/>
                  <w:noWrap/>
                  <w:vAlign w:val="center"/>
                  <w:hideMark/>
                </w:tcPr>
                <w:p w14:paraId="070207E2" w14:textId="77777777"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120</w:t>
                  </w:r>
                </w:p>
              </w:tc>
              <w:tc>
                <w:tcPr>
                  <w:tcW w:w="709" w:type="dxa"/>
                  <w:tcBorders>
                    <w:top w:val="nil"/>
                    <w:left w:val="nil"/>
                    <w:bottom w:val="single" w:sz="4" w:space="0" w:color="auto"/>
                    <w:right w:val="single" w:sz="4" w:space="0" w:color="auto"/>
                  </w:tcBorders>
                  <w:shd w:val="clear" w:color="auto" w:fill="auto"/>
                  <w:noWrap/>
                  <w:vAlign w:val="center"/>
                  <w:hideMark/>
                </w:tcPr>
                <w:p w14:paraId="73F51EF9" w14:textId="77777777"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10.20</w:t>
                  </w:r>
                </w:p>
              </w:tc>
              <w:tc>
                <w:tcPr>
                  <w:tcW w:w="992" w:type="dxa"/>
                  <w:tcBorders>
                    <w:top w:val="nil"/>
                    <w:left w:val="nil"/>
                    <w:bottom w:val="single" w:sz="4" w:space="0" w:color="auto"/>
                    <w:right w:val="single" w:sz="4" w:space="0" w:color="auto"/>
                  </w:tcBorders>
                  <w:shd w:val="clear" w:color="000000" w:fill="D9D9D9"/>
                  <w:noWrap/>
                  <w:vAlign w:val="center"/>
                  <w:hideMark/>
                </w:tcPr>
                <w:p w14:paraId="1DB2274D" w14:textId="77777777"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220 289</w:t>
                  </w:r>
                </w:p>
              </w:tc>
              <w:tc>
                <w:tcPr>
                  <w:tcW w:w="850" w:type="dxa"/>
                  <w:tcBorders>
                    <w:top w:val="nil"/>
                    <w:left w:val="nil"/>
                    <w:bottom w:val="single" w:sz="4" w:space="0" w:color="auto"/>
                    <w:right w:val="single" w:sz="4" w:space="0" w:color="auto"/>
                  </w:tcBorders>
                  <w:shd w:val="clear" w:color="auto" w:fill="auto"/>
                  <w:noWrap/>
                  <w:vAlign w:val="center"/>
                  <w:hideMark/>
                </w:tcPr>
                <w:p w14:paraId="569A7DBA" w14:textId="43279A6F" w:rsidR="00494C83" w:rsidRPr="00E86D80" w:rsidRDefault="003215C1"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75</w:t>
                  </w:r>
                </w:p>
              </w:tc>
              <w:tc>
                <w:tcPr>
                  <w:tcW w:w="993" w:type="dxa"/>
                  <w:tcBorders>
                    <w:top w:val="nil"/>
                    <w:left w:val="nil"/>
                    <w:bottom w:val="single" w:sz="4" w:space="0" w:color="auto"/>
                    <w:right w:val="single" w:sz="4" w:space="0" w:color="auto"/>
                  </w:tcBorders>
                  <w:shd w:val="clear" w:color="auto" w:fill="auto"/>
                  <w:noWrap/>
                  <w:vAlign w:val="center"/>
                  <w:hideMark/>
                </w:tcPr>
                <w:p w14:paraId="7FD630B8" w14:textId="084A58FC" w:rsidR="00494C83" w:rsidRPr="00E86D80" w:rsidRDefault="005F32B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120 511</w:t>
                  </w:r>
                </w:p>
              </w:tc>
              <w:tc>
                <w:tcPr>
                  <w:tcW w:w="850" w:type="dxa"/>
                  <w:tcBorders>
                    <w:top w:val="nil"/>
                    <w:left w:val="nil"/>
                    <w:bottom w:val="single" w:sz="4" w:space="0" w:color="auto"/>
                    <w:right w:val="single" w:sz="4" w:space="0" w:color="auto"/>
                  </w:tcBorders>
                  <w:shd w:val="clear" w:color="auto" w:fill="auto"/>
                  <w:noWrap/>
                  <w:vAlign w:val="center"/>
                  <w:hideMark/>
                </w:tcPr>
                <w:p w14:paraId="5717EF1D" w14:textId="06D816A1"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w:t>
                  </w:r>
                  <w:r w:rsidR="00B93E21" w:rsidRPr="00E86D80">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000000" w:fill="D9D9D9"/>
                  <w:noWrap/>
                  <w:vAlign w:val="center"/>
                  <w:hideMark/>
                </w:tcPr>
                <w:p w14:paraId="4C3D1782" w14:textId="50898149" w:rsidR="00494C83" w:rsidRPr="00E86D80" w:rsidRDefault="00494C83" w:rsidP="00494C83">
                  <w:pPr>
                    <w:spacing w:after="0" w:line="240" w:lineRule="auto"/>
                    <w:jc w:val="right"/>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 xml:space="preserve">184 </w:t>
                  </w:r>
                  <w:r w:rsidR="00A41E52" w:rsidRPr="00E86D80">
                    <w:rPr>
                      <w:rFonts w:ascii="Times New Roman" w:eastAsia="Times New Roman" w:hAnsi="Times New Roman" w:cs="Times New Roman"/>
                      <w:sz w:val="20"/>
                      <w:szCs w:val="20"/>
                    </w:rPr>
                    <w:t>122</w:t>
                  </w:r>
                </w:p>
              </w:tc>
              <w:tc>
                <w:tcPr>
                  <w:tcW w:w="851" w:type="dxa"/>
                  <w:tcBorders>
                    <w:top w:val="nil"/>
                    <w:left w:val="nil"/>
                    <w:bottom w:val="single" w:sz="4" w:space="0" w:color="auto"/>
                    <w:right w:val="single" w:sz="4" w:space="0" w:color="auto"/>
                  </w:tcBorders>
                  <w:shd w:val="clear" w:color="auto" w:fill="auto"/>
                  <w:noWrap/>
                  <w:vAlign w:val="center"/>
                  <w:hideMark/>
                </w:tcPr>
                <w:p w14:paraId="5EBBA640" w14:textId="3F2AF528"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w:t>
                  </w:r>
                  <w:r w:rsidR="00B93E21" w:rsidRPr="00E86D80">
                    <w:rPr>
                      <w:rFonts w:ascii="Times New Roman" w:eastAsia="Times New Roman" w:hAnsi="Times New Roman" w:cs="Times New Roman"/>
                      <w:sz w:val="20"/>
                      <w:szCs w:val="20"/>
                    </w:rPr>
                    <w:t>0</w:t>
                  </w:r>
                </w:p>
              </w:tc>
              <w:tc>
                <w:tcPr>
                  <w:tcW w:w="786" w:type="dxa"/>
                  <w:tcBorders>
                    <w:top w:val="nil"/>
                    <w:left w:val="nil"/>
                    <w:bottom w:val="single" w:sz="4" w:space="0" w:color="auto"/>
                    <w:right w:val="single" w:sz="4" w:space="0" w:color="auto"/>
                  </w:tcBorders>
                  <w:shd w:val="clear" w:color="auto" w:fill="auto"/>
                  <w:noWrap/>
                  <w:vAlign w:val="center"/>
                  <w:hideMark/>
                </w:tcPr>
                <w:p w14:paraId="5FE5BECA" w14:textId="7667DED4" w:rsidR="00494C83" w:rsidRPr="00E86D80" w:rsidRDefault="00494C83" w:rsidP="00494C83">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36 1</w:t>
                  </w:r>
                  <w:r w:rsidR="006C1B7C" w:rsidRPr="00E86D80">
                    <w:rPr>
                      <w:rFonts w:ascii="Times New Roman" w:eastAsia="Times New Roman" w:hAnsi="Times New Roman" w:cs="Times New Roman"/>
                      <w:sz w:val="20"/>
                      <w:szCs w:val="20"/>
                    </w:rPr>
                    <w:t>67</w:t>
                  </w:r>
                </w:p>
              </w:tc>
            </w:tr>
            <w:tr w:rsidR="00E86D80" w:rsidRPr="00E86D80" w14:paraId="39B7AE3D" w14:textId="77777777" w:rsidTr="00494C83">
              <w:trPr>
                <w:trHeight w:val="453"/>
              </w:trPr>
              <w:tc>
                <w:tcPr>
                  <w:tcW w:w="9144" w:type="dxa"/>
                  <w:gridSpan w:val="10"/>
                  <w:tcBorders>
                    <w:top w:val="single" w:sz="8" w:space="0" w:color="auto"/>
                    <w:left w:val="nil"/>
                    <w:bottom w:val="nil"/>
                    <w:right w:val="nil"/>
                  </w:tcBorders>
                  <w:shd w:val="clear" w:color="auto" w:fill="auto"/>
                  <w:hideMark/>
                </w:tcPr>
                <w:p w14:paraId="0B5AE960" w14:textId="77777777" w:rsidR="00494C83" w:rsidRPr="00E86D80" w:rsidRDefault="00494C83" w:rsidP="00494C83">
                  <w:pPr>
                    <w:spacing w:after="0" w:line="240" w:lineRule="auto"/>
                    <w:rPr>
                      <w:rFonts w:ascii="Times New Roman" w:eastAsia="Times New Roman" w:hAnsi="Times New Roman" w:cs="Times New Roman"/>
                      <w:i/>
                      <w:iCs/>
                      <w:sz w:val="20"/>
                      <w:szCs w:val="20"/>
                    </w:rPr>
                  </w:pPr>
                  <w:r w:rsidRPr="00E86D80">
                    <w:rPr>
                      <w:rFonts w:ascii="Times New Roman" w:eastAsia="Times New Roman" w:hAnsi="Times New Roman" w:cs="Times New Roman"/>
                      <w:i/>
                      <w:iCs/>
                      <w:sz w:val="20"/>
                      <w:szCs w:val="20"/>
                    </w:rPr>
                    <w:t xml:space="preserve">*pilotprojekts par ambulatoro </w:t>
                  </w:r>
                  <w:proofErr w:type="spellStart"/>
                  <w:r w:rsidRPr="00E86D80">
                    <w:rPr>
                      <w:rFonts w:ascii="Times New Roman" w:eastAsia="Times New Roman" w:hAnsi="Times New Roman" w:cs="Times New Roman"/>
                      <w:i/>
                      <w:iCs/>
                      <w:sz w:val="20"/>
                      <w:szCs w:val="20"/>
                    </w:rPr>
                    <w:t>psihosociālās</w:t>
                  </w:r>
                  <w:proofErr w:type="spellEnd"/>
                  <w:r w:rsidRPr="00E86D80">
                    <w:rPr>
                      <w:rFonts w:ascii="Times New Roman" w:eastAsia="Times New Roman" w:hAnsi="Times New Roman" w:cs="Times New Roman"/>
                      <w:i/>
                      <w:iCs/>
                      <w:sz w:val="20"/>
                      <w:szCs w:val="20"/>
                    </w:rPr>
                    <w:t xml:space="preserve"> rehabilitācijas pakalpojumu sniegšanu bērniem, kuri atkarīgi no </w:t>
                  </w:r>
                  <w:proofErr w:type="spellStart"/>
                  <w:r w:rsidRPr="00E86D80">
                    <w:rPr>
                      <w:rFonts w:ascii="Times New Roman" w:eastAsia="Times New Roman" w:hAnsi="Times New Roman" w:cs="Times New Roman"/>
                      <w:i/>
                      <w:iCs/>
                      <w:sz w:val="20"/>
                      <w:szCs w:val="20"/>
                    </w:rPr>
                    <w:t>psihoaktīvām</w:t>
                  </w:r>
                  <w:proofErr w:type="spellEnd"/>
                  <w:r w:rsidRPr="00E86D80">
                    <w:rPr>
                      <w:rFonts w:ascii="Times New Roman" w:eastAsia="Times New Roman" w:hAnsi="Times New Roman" w:cs="Times New Roman"/>
                      <w:i/>
                      <w:iCs/>
                      <w:sz w:val="20"/>
                      <w:szCs w:val="20"/>
                    </w:rPr>
                    <w:t xml:space="preserve"> vielām un procesiem.</w:t>
                  </w:r>
                </w:p>
              </w:tc>
            </w:tr>
          </w:tbl>
          <w:p w14:paraId="2D5CB441" w14:textId="2D2AAD45" w:rsidR="00D01229" w:rsidRPr="00E86D80" w:rsidRDefault="00903167" w:rsidP="00903167">
            <w:pPr>
              <w:suppressAutoHyphens/>
              <w:autoSpaceDN w:val="0"/>
              <w:spacing w:after="0" w:line="240" w:lineRule="auto"/>
              <w:jc w:val="both"/>
              <w:textAlignment w:val="baseline"/>
              <w:rPr>
                <w:rFonts w:ascii="Times New Roman" w:hAnsi="Times New Roman" w:cs="Times New Roman"/>
                <w:sz w:val="24"/>
                <w:szCs w:val="24"/>
              </w:rPr>
            </w:pPr>
            <w:r w:rsidRPr="00E86D80">
              <w:rPr>
                <w:rFonts w:ascii="Times New Roman" w:hAnsi="Times New Roman" w:cs="Times New Roman"/>
                <w:sz w:val="24"/>
                <w:szCs w:val="24"/>
              </w:rPr>
              <w:t xml:space="preserve">Pakalpojums „Sociālās rehabilitācijas pakalpojumu no </w:t>
            </w:r>
            <w:proofErr w:type="spellStart"/>
            <w:r w:rsidRPr="00E86D80">
              <w:rPr>
                <w:rFonts w:ascii="Times New Roman" w:hAnsi="Times New Roman" w:cs="Times New Roman"/>
                <w:sz w:val="24"/>
                <w:szCs w:val="24"/>
              </w:rPr>
              <w:t>psihoaktīvajām</w:t>
            </w:r>
            <w:proofErr w:type="spellEnd"/>
            <w:r w:rsidRPr="00E86D80">
              <w:rPr>
                <w:rFonts w:ascii="Times New Roman" w:hAnsi="Times New Roman" w:cs="Times New Roman"/>
                <w:sz w:val="24"/>
                <w:szCs w:val="24"/>
              </w:rPr>
              <w:t xml:space="preserve"> vielām atkarīgām personām - bērniem” ambulatori (turpmāk - pakalpojums) 2019. gadā plānots vidēji 120 bērniem gadā, kopējais klientu dienu skaits  - 21 600 (120 bērni x 180 dienas/6mēneši)</w:t>
            </w:r>
            <w:r w:rsidR="00D01229" w:rsidRPr="00E86D80">
              <w:rPr>
                <w:rFonts w:ascii="Times New Roman" w:hAnsi="Times New Roman" w:cs="Times New Roman"/>
                <w:sz w:val="24"/>
                <w:szCs w:val="24"/>
              </w:rPr>
              <w:t xml:space="preserve">, izdevumi 220 289 </w:t>
            </w:r>
            <w:proofErr w:type="spellStart"/>
            <w:r w:rsidR="00D751AA" w:rsidRPr="00E86D80">
              <w:rPr>
                <w:rFonts w:ascii="Times New Roman" w:hAnsi="Times New Roman" w:cs="Times New Roman"/>
                <w:i/>
                <w:sz w:val="24"/>
                <w:szCs w:val="24"/>
              </w:rPr>
              <w:t>euro</w:t>
            </w:r>
            <w:proofErr w:type="spellEnd"/>
            <w:r w:rsidR="00D01229" w:rsidRPr="00E86D80">
              <w:rPr>
                <w:rFonts w:ascii="Times New Roman" w:hAnsi="Times New Roman" w:cs="Times New Roman"/>
                <w:sz w:val="24"/>
                <w:szCs w:val="24"/>
              </w:rPr>
              <w:t xml:space="preserve"> apmērā.</w:t>
            </w:r>
          </w:p>
          <w:p w14:paraId="2387CF90" w14:textId="71D9D7FC" w:rsidR="00D01229" w:rsidRPr="00E86D80" w:rsidRDefault="00903167" w:rsidP="00903167">
            <w:pPr>
              <w:suppressAutoHyphens/>
              <w:autoSpaceDN w:val="0"/>
              <w:spacing w:after="0" w:line="240" w:lineRule="auto"/>
              <w:jc w:val="both"/>
              <w:textAlignment w:val="baseline"/>
              <w:rPr>
                <w:rFonts w:ascii="Times New Roman" w:hAnsi="Times New Roman" w:cs="Times New Roman"/>
                <w:sz w:val="24"/>
                <w:szCs w:val="24"/>
              </w:rPr>
            </w:pPr>
            <w:r w:rsidRPr="00E86D80">
              <w:rPr>
                <w:rFonts w:ascii="Times New Roman" w:hAnsi="Times New Roman" w:cs="Times New Roman"/>
                <w:sz w:val="24"/>
                <w:szCs w:val="24"/>
              </w:rPr>
              <w:t xml:space="preserve">Pakalpojuma izpilde 2019. gada </w:t>
            </w:r>
            <w:r w:rsidR="003215C1" w:rsidRPr="00E86D80">
              <w:rPr>
                <w:rFonts w:ascii="Times New Roman" w:hAnsi="Times New Roman" w:cs="Times New Roman"/>
                <w:sz w:val="24"/>
                <w:szCs w:val="24"/>
              </w:rPr>
              <w:t>8</w:t>
            </w:r>
            <w:r w:rsidRPr="00E86D80">
              <w:rPr>
                <w:rFonts w:ascii="Times New Roman" w:hAnsi="Times New Roman" w:cs="Times New Roman"/>
                <w:sz w:val="24"/>
                <w:szCs w:val="24"/>
              </w:rPr>
              <w:t xml:space="preserve"> mēnešos – </w:t>
            </w:r>
            <w:r w:rsidR="003215C1" w:rsidRPr="00E86D80">
              <w:rPr>
                <w:rFonts w:ascii="Times New Roman" w:hAnsi="Times New Roman" w:cs="Times New Roman"/>
                <w:sz w:val="24"/>
                <w:szCs w:val="24"/>
              </w:rPr>
              <w:t>13 49</w:t>
            </w:r>
            <w:r w:rsidR="00891DF0" w:rsidRPr="00E86D80">
              <w:rPr>
                <w:rFonts w:ascii="Times New Roman" w:hAnsi="Times New Roman" w:cs="Times New Roman"/>
                <w:sz w:val="24"/>
                <w:szCs w:val="24"/>
              </w:rPr>
              <w:t>5</w:t>
            </w:r>
            <w:r w:rsidRPr="00E86D80">
              <w:rPr>
                <w:rFonts w:ascii="Times New Roman" w:hAnsi="Times New Roman" w:cs="Times New Roman"/>
                <w:sz w:val="24"/>
                <w:szCs w:val="24"/>
              </w:rPr>
              <w:t xml:space="preserve"> klientu dienas, vidēji </w:t>
            </w:r>
            <w:r w:rsidR="003215C1" w:rsidRPr="00E86D80">
              <w:rPr>
                <w:rFonts w:ascii="Times New Roman" w:hAnsi="Times New Roman" w:cs="Times New Roman"/>
                <w:sz w:val="24"/>
                <w:szCs w:val="24"/>
              </w:rPr>
              <w:t>75</w:t>
            </w:r>
            <w:r w:rsidRPr="00E86D80">
              <w:rPr>
                <w:rFonts w:ascii="Times New Roman" w:hAnsi="Times New Roman" w:cs="Times New Roman"/>
                <w:sz w:val="24"/>
                <w:szCs w:val="24"/>
              </w:rPr>
              <w:t xml:space="preserve"> klienti, </w:t>
            </w:r>
            <w:r w:rsidR="00891DF0" w:rsidRPr="00E86D80">
              <w:rPr>
                <w:rFonts w:ascii="Times New Roman" w:hAnsi="Times New Roman" w:cs="Times New Roman"/>
                <w:sz w:val="24"/>
                <w:szCs w:val="24"/>
              </w:rPr>
              <w:t>120 511</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vidējie izdevumi 1 klientu diena </w:t>
            </w:r>
            <w:r w:rsidR="003215C1" w:rsidRPr="00E86D80">
              <w:rPr>
                <w:rFonts w:ascii="Times New Roman" w:hAnsi="Times New Roman" w:cs="Times New Roman"/>
                <w:sz w:val="24"/>
                <w:szCs w:val="24"/>
              </w:rPr>
              <w:t>8.</w:t>
            </w:r>
            <w:r w:rsidR="00891DF0" w:rsidRPr="00E86D80">
              <w:rPr>
                <w:rFonts w:ascii="Times New Roman" w:hAnsi="Times New Roman" w:cs="Times New Roman"/>
                <w:sz w:val="24"/>
                <w:szCs w:val="24"/>
              </w:rPr>
              <w:t>93</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28835EB6" w14:textId="46691271" w:rsidR="00D01229" w:rsidRPr="00E86D80" w:rsidRDefault="00903167" w:rsidP="00903167">
            <w:pPr>
              <w:suppressAutoHyphens/>
              <w:autoSpaceDN w:val="0"/>
              <w:spacing w:after="0" w:line="240" w:lineRule="auto"/>
              <w:jc w:val="both"/>
              <w:textAlignment w:val="baseline"/>
              <w:rPr>
                <w:rFonts w:ascii="Times New Roman" w:hAnsi="Times New Roman" w:cs="Times New Roman"/>
                <w:sz w:val="24"/>
                <w:szCs w:val="24"/>
              </w:rPr>
            </w:pPr>
            <w:r w:rsidRPr="00E86D80">
              <w:rPr>
                <w:rFonts w:ascii="Times New Roman" w:hAnsi="Times New Roman" w:cs="Times New Roman"/>
                <w:sz w:val="24"/>
                <w:szCs w:val="24"/>
              </w:rPr>
              <w:t>Pakalpojuma plānotā izpilde 2019. gada periodā 01.0</w:t>
            </w:r>
            <w:r w:rsidR="00891DF0" w:rsidRPr="00E86D80">
              <w:rPr>
                <w:rFonts w:ascii="Times New Roman" w:hAnsi="Times New Roman" w:cs="Times New Roman"/>
                <w:sz w:val="24"/>
                <w:szCs w:val="24"/>
              </w:rPr>
              <w:t>9</w:t>
            </w:r>
            <w:r w:rsidRPr="00E86D80">
              <w:rPr>
                <w:rFonts w:ascii="Times New Roman" w:hAnsi="Times New Roman" w:cs="Times New Roman"/>
                <w:sz w:val="24"/>
                <w:szCs w:val="24"/>
              </w:rPr>
              <w:t xml:space="preserve">.2019.-31.12.2019. – </w:t>
            </w:r>
            <w:r w:rsidR="006C1B7C" w:rsidRPr="00E86D80">
              <w:rPr>
                <w:rFonts w:ascii="Times New Roman" w:hAnsi="Times New Roman" w:cs="Times New Roman"/>
                <w:sz w:val="24"/>
                <w:szCs w:val="24"/>
              </w:rPr>
              <w:t>6237</w:t>
            </w:r>
            <w:r w:rsidRPr="00E86D80">
              <w:rPr>
                <w:rFonts w:ascii="Times New Roman" w:hAnsi="Times New Roman" w:cs="Times New Roman"/>
                <w:sz w:val="24"/>
                <w:szCs w:val="24"/>
              </w:rPr>
              <w:t xml:space="preserve"> klientu dienas, vidēji </w:t>
            </w:r>
            <w:r w:rsidR="00B93E21" w:rsidRPr="00E86D80">
              <w:rPr>
                <w:rFonts w:ascii="Times New Roman" w:hAnsi="Times New Roman" w:cs="Times New Roman"/>
                <w:sz w:val="24"/>
                <w:szCs w:val="24"/>
              </w:rPr>
              <w:t>35</w:t>
            </w:r>
            <w:r w:rsidRPr="00E86D80">
              <w:rPr>
                <w:rFonts w:ascii="Times New Roman" w:hAnsi="Times New Roman" w:cs="Times New Roman"/>
                <w:sz w:val="24"/>
                <w:szCs w:val="24"/>
              </w:rPr>
              <w:t xml:space="preserve"> klienti, </w:t>
            </w:r>
            <w:r w:rsidR="006C1B7C" w:rsidRPr="00E86D80">
              <w:rPr>
                <w:rFonts w:ascii="Times New Roman" w:hAnsi="Times New Roman" w:cs="Times New Roman"/>
                <w:sz w:val="24"/>
                <w:szCs w:val="24"/>
              </w:rPr>
              <w:t>63 611</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891DF0" w:rsidRPr="00E86D80">
              <w:rPr>
                <w:rFonts w:ascii="Times New Roman" w:hAnsi="Times New Roman" w:cs="Times New Roman"/>
                <w:sz w:val="24"/>
                <w:szCs w:val="24"/>
              </w:rPr>
              <w:t xml:space="preserve">, </w:t>
            </w:r>
            <w:r w:rsidRPr="00E86D80">
              <w:rPr>
                <w:rFonts w:ascii="Times New Roman" w:hAnsi="Times New Roman" w:cs="Times New Roman"/>
                <w:sz w:val="24"/>
                <w:szCs w:val="24"/>
              </w:rPr>
              <w:t xml:space="preserve">vidējie izdevumi </w:t>
            </w:r>
            <w:r w:rsidR="00891DF0" w:rsidRPr="00E86D80">
              <w:rPr>
                <w:rFonts w:ascii="Times New Roman" w:hAnsi="Times New Roman" w:cs="Times New Roman"/>
                <w:sz w:val="24"/>
                <w:szCs w:val="24"/>
              </w:rPr>
              <w:t xml:space="preserve">uz </w:t>
            </w:r>
            <w:r w:rsidRPr="00E86D80">
              <w:rPr>
                <w:rFonts w:ascii="Times New Roman" w:hAnsi="Times New Roman" w:cs="Times New Roman"/>
                <w:sz w:val="24"/>
                <w:szCs w:val="24"/>
              </w:rPr>
              <w:t>1 klientu dien</w:t>
            </w:r>
            <w:r w:rsidR="00891DF0" w:rsidRPr="00E86D80">
              <w:rPr>
                <w:rFonts w:ascii="Times New Roman" w:hAnsi="Times New Roman" w:cs="Times New Roman"/>
                <w:sz w:val="24"/>
                <w:szCs w:val="24"/>
              </w:rPr>
              <w:t>ā</w:t>
            </w:r>
            <w:r w:rsidRPr="00E86D80">
              <w:rPr>
                <w:rFonts w:ascii="Times New Roman" w:hAnsi="Times New Roman" w:cs="Times New Roman"/>
                <w:sz w:val="24"/>
                <w:szCs w:val="24"/>
              </w:rPr>
              <w:t xml:space="preserve"> </w:t>
            </w:r>
            <w:r w:rsidR="00B93E21" w:rsidRPr="00E86D80">
              <w:rPr>
                <w:rFonts w:ascii="Times New Roman" w:hAnsi="Times New Roman" w:cs="Times New Roman"/>
                <w:sz w:val="24"/>
                <w:szCs w:val="24"/>
              </w:rPr>
              <w:t>10.20</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w:t>
            </w:r>
            <w:r w:rsidR="00D01229" w:rsidRPr="00E86D80">
              <w:rPr>
                <w:rFonts w:ascii="Times New Roman" w:hAnsi="Times New Roman" w:cs="Times New Roman"/>
                <w:sz w:val="24"/>
                <w:szCs w:val="24"/>
              </w:rPr>
              <w:t xml:space="preserve"> </w:t>
            </w:r>
          </w:p>
          <w:p w14:paraId="2DC33C04" w14:textId="38EA2093" w:rsidR="00903167" w:rsidRPr="00E86D80" w:rsidRDefault="00D01229" w:rsidP="00903167">
            <w:pPr>
              <w:suppressAutoHyphens/>
              <w:autoSpaceDN w:val="0"/>
              <w:spacing w:after="0" w:line="240" w:lineRule="auto"/>
              <w:jc w:val="both"/>
              <w:textAlignment w:val="baseline"/>
              <w:rPr>
                <w:rFonts w:ascii="Times New Roman" w:hAnsi="Times New Roman" w:cs="Times New Roman"/>
                <w:sz w:val="24"/>
                <w:szCs w:val="24"/>
              </w:rPr>
            </w:pPr>
            <w:r w:rsidRPr="00E86D80">
              <w:rPr>
                <w:rFonts w:ascii="Times New Roman" w:hAnsi="Times New Roman" w:cs="Times New Roman"/>
                <w:sz w:val="24"/>
                <w:szCs w:val="24"/>
              </w:rPr>
              <w:t>Pakalpojuma izpilde 2019.gadā plānota 184 1</w:t>
            </w:r>
            <w:r w:rsidR="00B70EC0" w:rsidRPr="00E86D80">
              <w:rPr>
                <w:rFonts w:ascii="Times New Roman" w:hAnsi="Times New Roman" w:cs="Times New Roman"/>
                <w:sz w:val="24"/>
                <w:szCs w:val="24"/>
              </w:rPr>
              <w:t>22</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19 </w:t>
            </w:r>
            <w:r w:rsidR="00A41E52" w:rsidRPr="00E86D80">
              <w:rPr>
                <w:rFonts w:ascii="Times New Roman" w:hAnsi="Times New Roman" w:cs="Times New Roman"/>
                <w:sz w:val="24"/>
                <w:szCs w:val="24"/>
              </w:rPr>
              <w:t>73</w:t>
            </w:r>
            <w:r w:rsidR="00B70EC0" w:rsidRPr="00E86D80">
              <w:rPr>
                <w:rFonts w:ascii="Times New Roman" w:hAnsi="Times New Roman" w:cs="Times New Roman"/>
                <w:sz w:val="24"/>
                <w:szCs w:val="24"/>
              </w:rPr>
              <w:t>2</w:t>
            </w:r>
            <w:r w:rsidRPr="00E86D80">
              <w:rPr>
                <w:rFonts w:ascii="Times New Roman" w:hAnsi="Times New Roman" w:cs="Times New Roman"/>
                <w:sz w:val="24"/>
                <w:szCs w:val="24"/>
              </w:rPr>
              <w:t xml:space="preserve"> klientu dienas, vidēji pakalpojumu saņēmuši 1</w:t>
            </w:r>
            <w:r w:rsidR="00A41E52" w:rsidRPr="00E86D80">
              <w:rPr>
                <w:rFonts w:ascii="Times New Roman" w:hAnsi="Times New Roman" w:cs="Times New Roman"/>
                <w:sz w:val="24"/>
                <w:szCs w:val="24"/>
              </w:rPr>
              <w:t>10</w:t>
            </w:r>
            <w:r w:rsidRPr="00E86D80">
              <w:rPr>
                <w:rFonts w:ascii="Times New Roman" w:hAnsi="Times New Roman" w:cs="Times New Roman"/>
                <w:sz w:val="24"/>
                <w:szCs w:val="24"/>
              </w:rPr>
              <w:t xml:space="preserve"> bērni.</w:t>
            </w:r>
            <w:r w:rsidR="00DE3255" w:rsidRPr="00E86D80">
              <w:rPr>
                <w:rFonts w:ascii="Times New Roman" w:hAnsi="Times New Roman" w:cs="Times New Roman"/>
                <w:sz w:val="24"/>
                <w:szCs w:val="24"/>
              </w:rPr>
              <w:t xml:space="preserve"> Pakalpojuma plānotā finansējuma neizpilde 36 </w:t>
            </w:r>
            <w:r w:rsidR="00434725" w:rsidRPr="00E86D80">
              <w:rPr>
                <w:rFonts w:ascii="Times New Roman" w:hAnsi="Times New Roman" w:cs="Times New Roman"/>
                <w:sz w:val="24"/>
                <w:szCs w:val="24"/>
              </w:rPr>
              <w:t>167</w:t>
            </w:r>
            <w:r w:rsidR="00DE3255"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DE3255" w:rsidRPr="00E86D80">
              <w:rPr>
                <w:rFonts w:ascii="Times New Roman" w:hAnsi="Times New Roman" w:cs="Times New Roman"/>
                <w:sz w:val="24"/>
                <w:szCs w:val="24"/>
              </w:rPr>
              <w:t xml:space="preserve"> (220 289 </w:t>
            </w:r>
            <w:proofErr w:type="spellStart"/>
            <w:r w:rsidR="00D751AA" w:rsidRPr="00E86D80">
              <w:rPr>
                <w:rFonts w:ascii="Times New Roman" w:hAnsi="Times New Roman" w:cs="Times New Roman"/>
                <w:i/>
                <w:sz w:val="24"/>
                <w:szCs w:val="24"/>
              </w:rPr>
              <w:t>euro</w:t>
            </w:r>
            <w:proofErr w:type="spellEnd"/>
            <w:r w:rsidR="00DE3255" w:rsidRPr="00E86D80">
              <w:rPr>
                <w:rFonts w:ascii="Times New Roman" w:hAnsi="Times New Roman" w:cs="Times New Roman"/>
                <w:sz w:val="24"/>
                <w:szCs w:val="24"/>
              </w:rPr>
              <w:t xml:space="preserve"> – 184 </w:t>
            </w:r>
            <w:r w:rsidR="00B70EC0" w:rsidRPr="00E86D80">
              <w:rPr>
                <w:rFonts w:ascii="Times New Roman" w:hAnsi="Times New Roman" w:cs="Times New Roman"/>
                <w:sz w:val="24"/>
                <w:szCs w:val="24"/>
              </w:rPr>
              <w:t>122</w:t>
            </w:r>
            <w:r w:rsidR="00DE3255"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DE3255" w:rsidRPr="00E86D80">
              <w:rPr>
                <w:rFonts w:ascii="Times New Roman" w:hAnsi="Times New Roman" w:cs="Times New Roman"/>
                <w:sz w:val="24"/>
                <w:szCs w:val="24"/>
              </w:rPr>
              <w:t>).</w:t>
            </w:r>
          </w:p>
          <w:p w14:paraId="38CE3571" w14:textId="23F7FC84" w:rsidR="004C38F6" w:rsidRPr="00E86D80" w:rsidRDefault="003779F7" w:rsidP="008A5484">
            <w:pPr>
              <w:spacing w:after="0" w:line="240" w:lineRule="auto"/>
              <w:jc w:val="both"/>
              <w:rPr>
                <w:rFonts w:ascii="Times New Roman" w:eastAsia="Times New Roman" w:hAnsi="Times New Roman" w:cs="Times New Roman"/>
                <w:sz w:val="24"/>
                <w:szCs w:val="24"/>
              </w:rPr>
            </w:pPr>
            <w:r w:rsidRPr="00E86D80">
              <w:rPr>
                <w:rFonts w:ascii="Times New Roman" w:hAnsi="Times New Roman" w:cs="Times New Roman"/>
                <w:sz w:val="24"/>
                <w:szCs w:val="24"/>
              </w:rPr>
              <w:t>Ņ</w:t>
            </w:r>
            <w:r w:rsidR="004C38F6" w:rsidRPr="00E86D80">
              <w:rPr>
                <w:rFonts w:ascii="Times New Roman" w:eastAsia="Times New Roman" w:hAnsi="Times New Roman" w:cs="Times New Roman"/>
                <w:sz w:val="24"/>
                <w:szCs w:val="24"/>
              </w:rPr>
              <w:t>emot vērā iepriekš minēto, veidojas finansējuma atlikums</w:t>
            </w:r>
            <w:r w:rsidR="004C38F6" w:rsidRPr="00E86D80">
              <w:rPr>
                <w:rFonts w:ascii="Times New Roman" w:eastAsia="Times New Roman" w:hAnsi="Times New Roman" w:cs="Times New Roman"/>
                <w:b/>
                <w:sz w:val="24"/>
                <w:szCs w:val="24"/>
              </w:rPr>
              <w:t> </w:t>
            </w:r>
            <w:r w:rsidR="00793695" w:rsidRPr="00E86D80">
              <w:rPr>
                <w:rFonts w:ascii="Times New Roman" w:eastAsia="Times New Roman" w:hAnsi="Times New Roman" w:cs="Times New Roman"/>
                <w:b/>
                <w:sz w:val="24"/>
                <w:szCs w:val="24"/>
              </w:rPr>
              <w:t>3</w:t>
            </w:r>
            <w:r w:rsidR="00362851" w:rsidRPr="00E86D80">
              <w:rPr>
                <w:rFonts w:ascii="Times New Roman" w:eastAsia="Times New Roman" w:hAnsi="Times New Roman" w:cs="Times New Roman"/>
                <w:b/>
                <w:sz w:val="24"/>
                <w:szCs w:val="24"/>
              </w:rPr>
              <w:t>6 167</w:t>
            </w:r>
            <w:r w:rsidR="004C38F6" w:rsidRPr="00E86D80">
              <w:rPr>
                <w:rFonts w:ascii="Times New Roman" w:eastAsia="Times New Roman" w:hAnsi="Times New Roman" w:cs="Times New Roman"/>
                <w:b/>
                <w:sz w:val="24"/>
                <w:szCs w:val="24"/>
              </w:rPr>
              <w:t xml:space="preserve"> </w:t>
            </w:r>
            <w:proofErr w:type="spellStart"/>
            <w:r w:rsidR="00D751AA" w:rsidRPr="00E86D80">
              <w:rPr>
                <w:rFonts w:ascii="Times New Roman" w:eastAsia="Times New Roman" w:hAnsi="Times New Roman" w:cs="Times New Roman"/>
                <w:b/>
                <w:i/>
                <w:sz w:val="24"/>
                <w:szCs w:val="24"/>
              </w:rPr>
              <w:t>euro</w:t>
            </w:r>
            <w:proofErr w:type="spellEnd"/>
            <w:r w:rsidR="004C38F6" w:rsidRPr="00E86D80">
              <w:rPr>
                <w:rFonts w:ascii="Times New Roman" w:eastAsia="Times New Roman" w:hAnsi="Times New Roman" w:cs="Times New Roman"/>
                <w:b/>
                <w:sz w:val="24"/>
                <w:szCs w:val="24"/>
              </w:rPr>
              <w:t xml:space="preserve"> </w:t>
            </w:r>
            <w:r w:rsidR="004C38F6" w:rsidRPr="00E86D80">
              <w:rPr>
                <w:rFonts w:ascii="Times New Roman" w:eastAsia="Times New Roman" w:hAnsi="Times New Roman" w:cs="Times New Roman"/>
                <w:sz w:val="24"/>
                <w:szCs w:val="24"/>
              </w:rPr>
              <w:t>apmērā (EKK 3000 ”Subsīdijas un dotācijas”</w:t>
            </w:r>
            <w:r w:rsidR="004C38F6" w:rsidRPr="00E86D80">
              <w:rPr>
                <w:rFonts w:ascii="Times New Roman" w:hAnsi="Times New Roman" w:cs="Times New Roman"/>
                <w:sz w:val="24"/>
                <w:szCs w:val="24"/>
              </w:rPr>
              <w:t>)</w:t>
            </w:r>
            <w:r w:rsidR="004C38F6" w:rsidRPr="00E86D80">
              <w:rPr>
                <w:rFonts w:ascii="Times New Roman" w:hAnsi="Times New Roman" w:cs="Times New Roman"/>
                <w:i/>
                <w:sz w:val="24"/>
                <w:szCs w:val="24"/>
              </w:rPr>
              <w:t>.</w:t>
            </w:r>
          </w:p>
          <w:p w14:paraId="2A813F7F" w14:textId="77777777" w:rsidR="00EB1E64" w:rsidRPr="00E86D80" w:rsidRDefault="00EB1E64" w:rsidP="00EB1E64">
            <w:pPr>
              <w:spacing w:after="0" w:line="240" w:lineRule="auto"/>
              <w:jc w:val="both"/>
              <w:rPr>
                <w:rFonts w:ascii="Times New Roman" w:eastAsia="Times New Roman" w:hAnsi="Times New Roman" w:cs="Times New Roman"/>
                <w:b/>
                <w:sz w:val="24"/>
                <w:szCs w:val="24"/>
                <w:u w:val="single"/>
              </w:rPr>
            </w:pPr>
          </w:p>
          <w:p w14:paraId="3B6DA7E7" w14:textId="77777777" w:rsidR="00EB1E64" w:rsidRPr="00E86D80" w:rsidRDefault="00EB1E64" w:rsidP="00EB1E64">
            <w:pPr>
              <w:spacing w:after="0" w:line="240" w:lineRule="auto"/>
              <w:jc w:val="both"/>
              <w:rPr>
                <w:rFonts w:ascii="Times New Roman" w:eastAsia="Times New Roman" w:hAnsi="Times New Roman" w:cs="Times New Roman"/>
                <w:b/>
                <w:sz w:val="24"/>
                <w:szCs w:val="24"/>
                <w:u w:val="single"/>
              </w:rPr>
            </w:pPr>
            <w:r w:rsidRPr="00E86D80">
              <w:rPr>
                <w:rFonts w:ascii="Times New Roman" w:eastAsia="Times New Roman" w:hAnsi="Times New Roman" w:cs="Times New Roman"/>
                <w:b/>
                <w:sz w:val="24"/>
                <w:szCs w:val="24"/>
                <w:u w:val="single"/>
              </w:rPr>
              <w:t>Bērna kopšanas pabalsts:</w:t>
            </w:r>
          </w:p>
          <w:p w14:paraId="6398242E" w14:textId="77777777" w:rsidR="00CA5EE6" w:rsidRPr="00E86D80" w:rsidRDefault="00CA5EE6" w:rsidP="00EB1E64">
            <w:pPr>
              <w:spacing w:after="0" w:line="240" w:lineRule="auto"/>
              <w:jc w:val="both"/>
              <w:rPr>
                <w:rFonts w:ascii="Times New Roman" w:eastAsia="Times New Roman" w:hAnsi="Times New Roman" w:cs="Times New Roman"/>
                <w:b/>
                <w:sz w:val="24"/>
                <w:szCs w:val="24"/>
                <w:u w:val="single"/>
              </w:rPr>
            </w:pPr>
          </w:p>
          <w:p w14:paraId="78CF2EAB" w14:textId="46636887" w:rsidR="00EB1E64" w:rsidRPr="00E86D80" w:rsidRDefault="00EB1E64" w:rsidP="00EB1E64">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LM budžeta programmas 20.00.00. „Valsts sociālie pabalsti un izdienas pensijas” apakšprogrammā 20.01.00 „Valsts sociālie pabalsti” 201</w:t>
            </w:r>
            <w:r w:rsidR="00EC79B9" w:rsidRPr="00E86D80">
              <w:rPr>
                <w:rFonts w:ascii="Times New Roman" w:eastAsia="Times New Roman" w:hAnsi="Times New Roman" w:cs="Times New Roman"/>
                <w:sz w:val="24"/>
                <w:szCs w:val="24"/>
              </w:rPr>
              <w:t>9</w:t>
            </w:r>
            <w:r w:rsidRPr="00E86D80">
              <w:rPr>
                <w:rFonts w:ascii="Times New Roman" w:eastAsia="Times New Roman" w:hAnsi="Times New Roman" w:cs="Times New Roman"/>
                <w:sz w:val="24"/>
                <w:szCs w:val="24"/>
              </w:rPr>
              <w:t xml:space="preserve">.gada budžetā izdevumi sociālajiem pabalstiem ir apstiprināti </w:t>
            </w:r>
            <w:r w:rsidR="00EC79B9" w:rsidRPr="00E86D80">
              <w:rPr>
                <w:rFonts w:ascii="Times New Roman" w:eastAsia="Times New Roman" w:hAnsi="Times New Roman" w:cs="Times New Roman"/>
                <w:sz w:val="24"/>
                <w:szCs w:val="24"/>
              </w:rPr>
              <w:t>294 744 137</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tajā skaitā izdevumi bērna kopšanas pabalstam </w:t>
            </w:r>
            <w:r w:rsidR="00EC79B9" w:rsidRPr="00E86D80">
              <w:rPr>
                <w:rFonts w:ascii="Times New Roman" w:eastAsia="Times New Roman" w:hAnsi="Times New Roman" w:cs="Times New Roman"/>
                <w:sz w:val="24"/>
                <w:szCs w:val="24"/>
              </w:rPr>
              <w:t>63 350 908</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w:t>
            </w:r>
          </w:p>
          <w:p w14:paraId="3F3E4996" w14:textId="1372A5EA" w:rsidR="00EB1E64" w:rsidRPr="00E86D80" w:rsidRDefault="006F72FD" w:rsidP="00EB1E64">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Analizējot 201</w:t>
            </w:r>
            <w:r w:rsidR="00DF6917" w:rsidRPr="00E86D80">
              <w:rPr>
                <w:rFonts w:ascii="Times New Roman" w:hAnsi="Times New Roman" w:cs="Times New Roman"/>
                <w:sz w:val="24"/>
                <w:szCs w:val="24"/>
              </w:rPr>
              <w:t>9</w:t>
            </w:r>
            <w:r w:rsidR="00EB1E64" w:rsidRPr="00E86D80">
              <w:rPr>
                <w:rFonts w:ascii="Times New Roman" w:hAnsi="Times New Roman" w:cs="Times New Roman"/>
                <w:sz w:val="24"/>
                <w:szCs w:val="24"/>
              </w:rPr>
              <w:t xml:space="preserve">.gada naudas plūsmu, izdevumi bērna kopšanas pabalstam </w:t>
            </w:r>
            <w:r w:rsidR="00DF6917" w:rsidRPr="00E86D80">
              <w:rPr>
                <w:rFonts w:ascii="Times New Roman" w:hAnsi="Times New Roman" w:cs="Times New Roman"/>
                <w:sz w:val="24"/>
                <w:szCs w:val="24"/>
              </w:rPr>
              <w:t>8</w:t>
            </w:r>
            <w:r w:rsidR="00EB1E64" w:rsidRPr="00E86D80">
              <w:rPr>
                <w:rFonts w:ascii="Times New Roman" w:hAnsi="Times New Roman" w:cs="Times New Roman"/>
                <w:sz w:val="24"/>
                <w:szCs w:val="24"/>
              </w:rPr>
              <w:t xml:space="preserve"> mēnešos bija </w:t>
            </w:r>
            <w:r w:rsidR="00D20BCB" w:rsidRPr="00E86D80">
              <w:rPr>
                <w:rFonts w:ascii="Times New Roman" w:hAnsi="Times New Roman" w:cs="Times New Roman"/>
                <w:sz w:val="24"/>
                <w:szCs w:val="24"/>
              </w:rPr>
              <w:t>39 373 783</w:t>
            </w:r>
            <w:r w:rsidR="00EB1E64"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EB1E64" w:rsidRPr="00E86D80">
              <w:rPr>
                <w:rFonts w:ascii="Times New Roman" w:hAnsi="Times New Roman" w:cs="Times New Roman"/>
                <w:sz w:val="24"/>
                <w:szCs w:val="24"/>
              </w:rPr>
              <w:t xml:space="preserve">, </w:t>
            </w:r>
            <w:proofErr w:type="spellStart"/>
            <w:r w:rsidR="00EB1E64" w:rsidRPr="00E86D80">
              <w:rPr>
                <w:rFonts w:ascii="Times New Roman" w:hAnsi="Times New Roman" w:cs="Times New Roman"/>
                <w:sz w:val="24"/>
                <w:szCs w:val="24"/>
              </w:rPr>
              <w:t>t.i</w:t>
            </w:r>
            <w:proofErr w:type="spellEnd"/>
            <w:r w:rsidR="00EB1E64" w:rsidRPr="00E86D80">
              <w:rPr>
                <w:rFonts w:ascii="Times New Roman" w:hAnsi="Times New Roman" w:cs="Times New Roman"/>
                <w:sz w:val="24"/>
                <w:szCs w:val="24"/>
              </w:rPr>
              <w:t xml:space="preserve"> </w:t>
            </w:r>
            <w:r w:rsidR="00D20BCB" w:rsidRPr="00E86D80">
              <w:rPr>
                <w:rFonts w:ascii="Times New Roman" w:hAnsi="Times New Roman" w:cs="Times New Roman"/>
                <w:sz w:val="24"/>
                <w:szCs w:val="24"/>
              </w:rPr>
              <w:t xml:space="preserve">62,2 </w:t>
            </w:r>
            <w:r w:rsidR="00EB1E64" w:rsidRPr="00E86D80">
              <w:rPr>
                <w:rFonts w:ascii="Times New Roman" w:hAnsi="Times New Roman" w:cs="Times New Roman"/>
                <w:sz w:val="24"/>
                <w:szCs w:val="24"/>
              </w:rPr>
              <w:t>% no gada plāna (</w:t>
            </w:r>
            <w:r w:rsidR="00D20BCB" w:rsidRPr="00E86D80">
              <w:rPr>
                <w:rFonts w:ascii="Times New Roman" w:hAnsi="Times New Roman" w:cs="Times New Roman"/>
                <w:sz w:val="24"/>
                <w:szCs w:val="24"/>
              </w:rPr>
              <w:t>8</w:t>
            </w:r>
            <w:r w:rsidR="00EB1E64" w:rsidRPr="00E86D80">
              <w:rPr>
                <w:rFonts w:ascii="Times New Roman" w:hAnsi="Times New Roman" w:cs="Times New Roman"/>
                <w:sz w:val="24"/>
                <w:szCs w:val="24"/>
              </w:rPr>
              <w:t xml:space="preserve"> mēnešu vidējais rādītājs </w:t>
            </w:r>
            <w:r w:rsidR="00D20BCB" w:rsidRPr="00E86D80">
              <w:rPr>
                <w:rFonts w:ascii="Times New Roman" w:hAnsi="Times New Roman" w:cs="Times New Roman"/>
                <w:sz w:val="24"/>
                <w:szCs w:val="24"/>
              </w:rPr>
              <w:t>66,7</w:t>
            </w:r>
            <w:r w:rsidR="00EB1E64" w:rsidRPr="00E86D80">
              <w:rPr>
                <w:rFonts w:ascii="Times New Roman" w:hAnsi="Times New Roman" w:cs="Times New Roman"/>
                <w:sz w:val="24"/>
                <w:szCs w:val="24"/>
              </w:rPr>
              <w:t>%).</w:t>
            </w:r>
            <w:r w:rsidR="00DD74EE" w:rsidRPr="00E86D80">
              <w:rPr>
                <w:rFonts w:ascii="Times New Roman" w:hAnsi="Times New Roman" w:cs="Times New Roman"/>
                <w:sz w:val="24"/>
                <w:szCs w:val="24"/>
              </w:rPr>
              <w:t xml:space="preserve"> Atbilstoši valsts kases kopsavilkuma pārskatam, ekonomiskās klasifikācijas koda 6231</w:t>
            </w:r>
            <w:r w:rsidR="00787D51" w:rsidRPr="00E86D80">
              <w:rPr>
                <w:rFonts w:ascii="Times New Roman" w:hAnsi="Times New Roman" w:cs="Times New Roman"/>
                <w:sz w:val="24"/>
                <w:szCs w:val="24"/>
              </w:rPr>
              <w:t xml:space="preserve"> </w:t>
            </w:r>
            <w:r w:rsidR="00DD74EE" w:rsidRPr="00E86D80">
              <w:rPr>
                <w:rFonts w:ascii="Times New Roman" w:hAnsi="Times New Roman" w:cs="Times New Roman"/>
                <w:sz w:val="24"/>
                <w:szCs w:val="24"/>
              </w:rPr>
              <w:t>”Bērna kopšanas</w:t>
            </w:r>
            <w:r w:rsidR="00F87A1F" w:rsidRPr="00E86D80">
              <w:rPr>
                <w:rFonts w:ascii="Times New Roman" w:hAnsi="Times New Roman" w:cs="Times New Roman"/>
                <w:sz w:val="24"/>
                <w:szCs w:val="24"/>
              </w:rPr>
              <w:t xml:space="preserve"> </w:t>
            </w:r>
            <w:r w:rsidR="00F87A1F" w:rsidRPr="00E86D80">
              <w:rPr>
                <w:rFonts w:ascii="Times New Roman" w:hAnsi="Times New Roman" w:cs="Times New Roman"/>
                <w:sz w:val="24"/>
                <w:szCs w:val="24"/>
              </w:rPr>
              <w:lastRenderedPageBreak/>
              <w:t>pabalsts” faktiskā izpilde 201</w:t>
            </w:r>
            <w:r w:rsidR="00D20BCB" w:rsidRPr="00E86D80">
              <w:rPr>
                <w:rFonts w:ascii="Times New Roman" w:hAnsi="Times New Roman" w:cs="Times New Roman"/>
                <w:sz w:val="24"/>
                <w:szCs w:val="24"/>
              </w:rPr>
              <w:t>9</w:t>
            </w:r>
            <w:r w:rsidR="00DD74EE" w:rsidRPr="00E86D80">
              <w:rPr>
                <w:rFonts w:ascii="Times New Roman" w:hAnsi="Times New Roman" w:cs="Times New Roman"/>
                <w:sz w:val="24"/>
                <w:szCs w:val="24"/>
              </w:rPr>
              <w:t xml:space="preserve">.gada </w:t>
            </w:r>
            <w:r w:rsidR="00D20BCB" w:rsidRPr="00E86D80">
              <w:rPr>
                <w:rFonts w:ascii="Times New Roman" w:hAnsi="Times New Roman" w:cs="Times New Roman"/>
                <w:sz w:val="24"/>
                <w:szCs w:val="24"/>
              </w:rPr>
              <w:t>8</w:t>
            </w:r>
            <w:r w:rsidR="0073414C" w:rsidRPr="00E86D80">
              <w:rPr>
                <w:rFonts w:ascii="Times New Roman" w:hAnsi="Times New Roman" w:cs="Times New Roman"/>
                <w:sz w:val="24"/>
                <w:szCs w:val="24"/>
              </w:rPr>
              <w:t xml:space="preserve"> </w:t>
            </w:r>
            <w:r w:rsidR="00DD74EE" w:rsidRPr="00E86D80">
              <w:rPr>
                <w:rFonts w:ascii="Times New Roman" w:hAnsi="Times New Roman" w:cs="Times New Roman"/>
                <w:sz w:val="24"/>
                <w:szCs w:val="24"/>
              </w:rPr>
              <w:t xml:space="preserve">mēnešos </w:t>
            </w:r>
            <w:r w:rsidR="00D20BCB" w:rsidRPr="00E86D80">
              <w:rPr>
                <w:rFonts w:ascii="Times New Roman" w:hAnsi="Times New Roman" w:cs="Times New Roman"/>
                <w:sz w:val="24"/>
                <w:szCs w:val="24"/>
              </w:rPr>
              <w:t>43 697 672</w:t>
            </w:r>
            <w:r w:rsidR="00DD74EE"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DD74EE" w:rsidRPr="00E86D80">
              <w:rPr>
                <w:rFonts w:ascii="Times New Roman" w:hAnsi="Times New Roman" w:cs="Times New Roman"/>
                <w:sz w:val="24"/>
                <w:szCs w:val="24"/>
              </w:rPr>
              <w:t xml:space="preserve"> apmērā, tai skaitā bērna kopšanas pabalsts </w:t>
            </w:r>
            <w:r w:rsidR="00D20BCB" w:rsidRPr="00E86D80">
              <w:rPr>
                <w:rFonts w:ascii="Times New Roman" w:hAnsi="Times New Roman" w:cs="Times New Roman"/>
                <w:sz w:val="24"/>
                <w:szCs w:val="24"/>
              </w:rPr>
              <w:t>39 373 783</w:t>
            </w:r>
            <w:r w:rsidR="00DD74EE"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DD74EE" w:rsidRPr="00E86D80">
              <w:rPr>
                <w:rFonts w:ascii="Times New Roman" w:hAnsi="Times New Roman" w:cs="Times New Roman"/>
                <w:sz w:val="24"/>
                <w:szCs w:val="24"/>
              </w:rPr>
              <w:t xml:space="preserve"> apmērā un bērna invalīda kopšanas pabalsts </w:t>
            </w:r>
            <w:r w:rsidR="00436AEB" w:rsidRPr="00E86D80">
              <w:rPr>
                <w:rFonts w:ascii="Times New Roman" w:hAnsi="Times New Roman" w:cs="Times New Roman"/>
                <w:sz w:val="24"/>
                <w:szCs w:val="24"/>
              </w:rPr>
              <w:t>4 323 889</w:t>
            </w:r>
            <w:r w:rsidR="00DD74EE"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DD74EE" w:rsidRPr="00E86D80">
              <w:rPr>
                <w:rFonts w:ascii="Times New Roman" w:hAnsi="Times New Roman" w:cs="Times New Roman"/>
                <w:sz w:val="24"/>
                <w:szCs w:val="24"/>
              </w:rPr>
              <w:t xml:space="preserve"> apmērā.</w:t>
            </w:r>
          </w:p>
          <w:p w14:paraId="5EB0EA60" w14:textId="401E9AE7" w:rsidR="00CA5EE6" w:rsidRPr="00E86D80" w:rsidRDefault="004A5D31" w:rsidP="00A1043B">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201</w:t>
            </w:r>
            <w:r w:rsidR="00DF6917" w:rsidRPr="00E86D80">
              <w:rPr>
                <w:rFonts w:ascii="Times New Roman" w:hAnsi="Times New Roman" w:cs="Times New Roman"/>
                <w:sz w:val="24"/>
                <w:szCs w:val="24"/>
              </w:rPr>
              <w:t>9</w:t>
            </w:r>
            <w:r w:rsidR="00EB1E64" w:rsidRPr="00E86D80">
              <w:rPr>
                <w:rFonts w:ascii="Times New Roman" w:hAnsi="Times New Roman" w:cs="Times New Roman"/>
                <w:sz w:val="24"/>
                <w:szCs w:val="24"/>
              </w:rPr>
              <w:t xml:space="preserve">.gada valsts budžeta sagatavošanas procesā bērna kopšanas pabalsta saņēmēju skaits vidēji mēnesī tika plānots </w:t>
            </w:r>
            <w:r w:rsidR="00DF6917" w:rsidRPr="00E86D80">
              <w:rPr>
                <w:rFonts w:ascii="Times New Roman" w:hAnsi="Times New Roman" w:cs="Times New Roman"/>
                <w:sz w:val="24"/>
                <w:szCs w:val="24"/>
              </w:rPr>
              <w:t>39 283</w:t>
            </w:r>
            <w:r w:rsidR="00EB1E64" w:rsidRPr="00E86D80">
              <w:rPr>
                <w:rFonts w:ascii="Times New Roman" w:hAnsi="Times New Roman" w:cs="Times New Roman"/>
                <w:sz w:val="24"/>
                <w:szCs w:val="24"/>
              </w:rPr>
              <w:t xml:space="preserve"> personas ar vidējo pabalsta apmēru </w:t>
            </w:r>
            <w:r w:rsidRPr="00E86D80">
              <w:rPr>
                <w:rFonts w:ascii="Times New Roman" w:hAnsi="Times New Roman" w:cs="Times New Roman"/>
                <w:sz w:val="24"/>
                <w:szCs w:val="24"/>
              </w:rPr>
              <w:t>134,39</w:t>
            </w:r>
            <w:r w:rsidR="00EB1E64"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EB1E64" w:rsidRPr="00E86D80">
              <w:rPr>
                <w:rFonts w:ascii="Times New Roman" w:hAnsi="Times New Roman" w:cs="Times New Roman"/>
                <w:sz w:val="24"/>
                <w:szCs w:val="24"/>
              </w:rPr>
              <w:t xml:space="preserve"> mēnesī. </w:t>
            </w:r>
            <w:r w:rsidR="00F71BAD" w:rsidRPr="00E86D80">
              <w:rPr>
                <w:rFonts w:ascii="Times New Roman" w:hAnsi="Times New Roman" w:cs="Times New Roman"/>
                <w:sz w:val="24"/>
                <w:szCs w:val="24"/>
              </w:rPr>
              <w:t>Analizējot 201</w:t>
            </w:r>
            <w:r w:rsidR="00732BD8" w:rsidRPr="00E86D80">
              <w:rPr>
                <w:rFonts w:ascii="Times New Roman" w:hAnsi="Times New Roman" w:cs="Times New Roman"/>
                <w:sz w:val="24"/>
                <w:szCs w:val="24"/>
              </w:rPr>
              <w:t>9</w:t>
            </w:r>
            <w:r w:rsidR="00EB1E64" w:rsidRPr="00E86D80">
              <w:rPr>
                <w:rFonts w:ascii="Times New Roman" w:hAnsi="Times New Roman" w:cs="Times New Roman"/>
                <w:sz w:val="24"/>
                <w:szCs w:val="24"/>
              </w:rPr>
              <w:t xml:space="preserve">.gada </w:t>
            </w:r>
            <w:r w:rsidR="00DF6917" w:rsidRPr="00E86D80">
              <w:rPr>
                <w:rFonts w:ascii="Times New Roman" w:hAnsi="Times New Roman" w:cs="Times New Roman"/>
                <w:sz w:val="24"/>
                <w:szCs w:val="24"/>
              </w:rPr>
              <w:t>8</w:t>
            </w:r>
            <w:r w:rsidR="00EB1E64" w:rsidRPr="00E86D80">
              <w:rPr>
                <w:rFonts w:ascii="Times New Roman" w:hAnsi="Times New Roman" w:cs="Times New Roman"/>
                <w:sz w:val="24"/>
                <w:szCs w:val="24"/>
              </w:rPr>
              <w:t xml:space="preserve"> mēnešu statistiskos rādītājus un turpmākās tendences, tiek prognozēts, ka bērna kopšan</w:t>
            </w:r>
            <w:r w:rsidR="00F71BAD" w:rsidRPr="00E86D80">
              <w:rPr>
                <w:rFonts w:ascii="Times New Roman" w:hAnsi="Times New Roman" w:cs="Times New Roman"/>
                <w:sz w:val="24"/>
                <w:szCs w:val="24"/>
              </w:rPr>
              <w:t>as pabalsta saņēmēju skaits 201</w:t>
            </w:r>
            <w:r w:rsidR="00DF6917" w:rsidRPr="00E86D80">
              <w:rPr>
                <w:rFonts w:ascii="Times New Roman" w:hAnsi="Times New Roman" w:cs="Times New Roman"/>
                <w:sz w:val="24"/>
                <w:szCs w:val="24"/>
              </w:rPr>
              <w:t>9</w:t>
            </w:r>
            <w:r w:rsidR="00EB1E64" w:rsidRPr="00E86D80">
              <w:rPr>
                <w:rFonts w:ascii="Times New Roman" w:hAnsi="Times New Roman" w:cs="Times New Roman"/>
                <w:sz w:val="24"/>
                <w:szCs w:val="24"/>
              </w:rPr>
              <w:t xml:space="preserve">.gadā sasniegs </w:t>
            </w:r>
            <w:r w:rsidR="00436AEB" w:rsidRPr="00E86D80">
              <w:rPr>
                <w:rFonts w:ascii="Times New Roman" w:hAnsi="Times New Roman" w:cs="Times New Roman"/>
                <w:sz w:val="24"/>
                <w:szCs w:val="24"/>
              </w:rPr>
              <w:t>37 604</w:t>
            </w:r>
            <w:r w:rsidR="00627DBF" w:rsidRPr="00E86D80">
              <w:rPr>
                <w:rFonts w:ascii="Times New Roman" w:hAnsi="Times New Roman" w:cs="Times New Roman"/>
                <w:sz w:val="24"/>
                <w:szCs w:val="24"/>
              </w:rPr>
              <w:t xml:space="preserve"> </w:t>
            </w:r>
            <w:r w:rsidR="00EB1E64" w:rsidRPr="00E86D80">
              <w:rPr>
                <w:rFonts w:ascii="Times New Roman" w:hAnsi="Times New Roman" w:cs="Times New Roman"/>
                <w:sz w:val="24"/>
                <w:szCs w:val="24"/>
              </w:rPr>
              <w:t xml:space="preserve">personas </w:t>
            </w:r>
            <w:r w:rsidR="00747B99" w:rsidRPr="00E86D80">
              <w:rPr>
                <w:rFonts w:ascii="Times New Roman" w:hAnsi="Times New Roman" w:cs="Times New Roman"/>
                <w:sz w:val="24"/>
                <w:szCs w:val="24"/>
              </w:rPr>
              <w:t xml:space="preserve">(samazinājums – </w:t>
            </w:r>
            <w:r w:rsidR="00436AEB" w:rsidRPr="00E86D80">
              <w:rPr>
                <w:rFonts w:ascii="Times New Roman" w:hAnsi="Times New Roman" w:cs="Times New Roman"/>
                <w:sz w:val="24"/>
                <w:szCs w:val="24"/>
              </w:rPr>
              <w:t>1 679</w:t>
            </w:r>
            <w:r w:rsidR="00747B99" w:rsidRPr="00E86D80">
              <w:rPr>
                <w:rFonts w:ascii="Times New Roman" w:hAnsi="Times New Roman" w:cs="Times New Roman"/>
                <w:sz w:val="24"/>
                <w:szCs w:val="24"/>
              </w:rPr>
              <w:t xml:space="preserve"> personas) </w:t>
            </w:r>
            <w:r w:rsidR="00EB1E64" w:rsidRPr="00E86D80">
              <w:rPr>
                <w:rFonts w:ascii="Times New Roman" w:hAnsi="Times New Roman" w:cs="Times New Roman"/>
                <w:sz w:val="24"/>
                <w:szCs w:val="24"/>
              </w:rPr>
              <w:t xml:space="preserve">ar vidējo pabalsta apmēru </w:t>
            </w:r>
            <w:r w:rsidR="00436AEB" w:rsidRPr="00E86D80">
              <w:rPr>
                <w:rFonts w:ascii="Times New Roman" w:hAnsi="Times New Roman" w:cs="Times New Roman"/>
                <w:sz w:val="24"/>
                <w:szCs w:val="24"/>
              </w:rPr>
              <w:t>131,86</w:t>
            </w:r>
            <w:r w:rsidR="00627DBF"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EB1E64" w:rsidRPr="00E86D80">
              <w:rPr>
                <w:rFonts w:ascii="Times New Roman" w:hAnsi="Times New Roman" w:cs="Times New Roman"/>
                <w:sz w:val="24"/>
                <w:szCs w:val="24"/>
              </w:rPr>
              <w:t xml:space="preserve"> mēnes</w:t>
            </w:r>
            <w:r w:rsidR="00F71BAD" w:rsidRPr="00E86D80">
              <w:rPr>
                <w:rFonts w:ascii="Times New Roman" w:hAnsi="Times New Roman" w:cs="Times New Roman"/>
                <w:sz w:val="24"/>
                <w:szCs w:val="24"/>
              </w:rPr>
              <w:t>ī</w:t>
            </w:r>
            <w:r w:rsidR="00747B99" w:rsidRPr="00E86D80">
              <w:rPr>
                <w:rFonts w:ascii="Times New Roman" w:hAnsi="Times New Roman" w:cs="Times New Roman"/>
                <w:sz w:val="24"/>
                <w:szCs w:val="24"/>
              </w:rPr>
              <w:t xml:space="preserve"> (samazinājums – </w:t>
            </w:r>
            <w:r w:rsidR="00436AEB" w:rsidRPr="00E86D80">
              <w:rPr>
                <w:rFonts w:ascii="Times New Roman" w:hAnsi="Times New Roman" w:cs="Times New Roman"/>
                <w:sz w:val="24"/>
                <w:szCs w:val="24"/>
              </w:rPr>
              <w:t>2,53</w:t>
            </w:r>
            <w:r w:rsidR="00747B99"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747B99" w:rsidRPr="00E86D80">
              <w:rPr>
                <w:rFonts w:ascii="Times New Roman" w:hAnsi="Times New Roman" w:cs="Times New Roman"/>
                <w:sz w:val="24"/>
                <w:szCs w:val="24"/>
              </w:rPr>
              <w:t>)</w:t>
            </w:r>
            <w:r w:rsidR="00F71BAD" w:rsidRPr="00E86D80">
              <w:rPr>
                <w:rFonts w:ascii="Times New Roman" w:hAnsi="Times New Roman" w:cs="Times New Roman"/>
                <w:sz w:val="24"/>
                <w:szCs w:val="24"/>
              </w:rPr>
              <w:t>, veidojot izdevumu apmēru 201</w:t>
            </w:r>
            <w:r w:rsidR="00436AEB" w:rsidRPr="00E86D80">
              <w:rPr>
                <w:rFonts w:ascii="Times New Roman" w:hAnsi="Times New Roman" w:cs="Times New Roman"/>
                <w:sz w:val="24"/>
                <w:szCs w:val="24"/>
              </w:rPr>
              <w:t>9</w:t>
            </w:r>
            <w:r w:rsidR="00EB1E64" w:rsidRPr="00E86D80">
              <w:rPr>
                <w:rFonts w:ascii="Times New Roman" w:hAnsi="Times New Roman" w:cs="Times New Roman"/>
                <w:sz w:val="24"/>
                <w:szCs w:val="24"/>
              </w:rPr>
              <w:t xml:space="preserve">.gadam kopā </w:t>
            </w:r>
            <w:r w:rsidR="00436AEB" w:rsidRPr="00E86D80">
              <w:rPr>
                <w:rFonts w:ascii="Times New Roman" w:hAnsi="Times New Roman" w:cs="Times New Roman"/>
                <w:sz w:val="24"/>
                <w:szCs w:val="24"/>
              </w:rPr>
              <w:t>59 501 561</w:t>
            </w:r>
            <w:r w:rsidR="00747B99"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EB1E64" w:rsidRPr="00E86D80">
              <w:rPr>
                <w:rFonts w:ascii="Times New Roman" w:hAnsi="Times New Roman" w:cs="Times New Roman"/>
                <w:sz w:val="24"/>
                <w:szCs w:val="24"/>
              </w:rPr>
              <w:t xml:space="preserve"> apmērā (</w:t>
            </w:r>
            <w:r w:rsidR="00436AEB" w:rsidRPr="00E86D80">
              <w:rPr>
                <w:rFonts w:ascii="Times New Roman" w:hAnsi="Times New Roman" w:cs="Times New Roman"/>
                <w:sz w:val="24"/>
                <w:szCs w:val="24"/>
              </w:rPr>
              <w:t>131,86</w:t>
            </w:r>
            <w:r w:rsidR="0016684A" w:rsidRPr="00E86D80">
              <w:rPr>
                <w:rStyle w:val="FootnoteReference"/>
                <w:rFonts w:ascii="Times New Roman" w:hAnsi="Times New Roman" w:cs="Times New Roman"/>
                <w:sz w:val="24"/>
                <w:szCs w:val="24"/>
              </w:rPr>
              <w:footnoteReference w:id="1"/>
            </w:r>
            <w:r w:rsidR="00EB1E64"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EB1E64" w:rsidRPr="00E86D80">
              <w:rPr>
                <w:rFonts w:ascii="Times New Roman" w:hAnsi="Times New Roman" w:cs="Times New Roman"/>
                <w:sz w:val="24"/>
                <w:szCs w:val="24"/>
              </w:rPr>
              <w:t xml:space="preserve"> pabalsta apmērs vidēji mēnesī* </w:t>
            </w:r>
            <w:r w:rsidR="00436AEB" w:rsidRPr="00E86D80">
              <w:rPr>
                <w:rFonts w:ascii="Times New Roman" w:hAnsi="Times New Roman" w:cs="Times New Roman"/>
                <w:sz w:val="24"/>
                <w:szCs w:val="24"/>
              </w:rPr>
              <w:t>37 604</w:t>
            </w:r>
            <w:r w:rsidR="00747B99" w:rsidRPr="00E86D80">
              <w:rPr>
                <w:rFonts w:ascii="Times New Roman" w:hAnsi="Times New Roman" w:cs="Times New Roman"/>
                <w:sz w:val="24"/>
                <w:szCs w:val="24"/>
              </w:rPr>
              <w:t xml:space="preserve"> </w:t>
            </w:r>
            <w:r w:rsidR="00EB1E64" w:rsidRPr="00E86D80">
              <w:rPr>
                <w:rFonts w:ascii="Times New Roman" w:hAnsi="Times New Roman" w:cs="Times New Roman"/>
                <w:sz w:val="24"/>
                <w:szCs w:val="24"/>
              </w:rPr>
              <w:t xml:space="preserve">pabalsta saņēmēju skaits vidēji mēnesī*12 </w:t>
            </w:r>
            <w:proofErr w:type="spellStart"/>
            <w:r w:rsidR="00EB1E64" w:rsidRPr="00E86D80">
              <w:rPr>
                <w:rFonts w:ascii="Times New Roman" w:hAnsi="Times New Roman" w:cs="Times New Roman"/>
                <w:sz w:val="24"/>
                <w:szCs w:val="24"/>
              </w:rPr>
              <w:t>mēn</w:t>
            </w:r>
            <w:proofErr w:type="spellEnd"/>
            <w:r w:rsidR="00EB1E64" w:rsidRPr="00E86D80">
              <w:rPr>
                <w:rFonts w:ascii="Times New Roman" w:hAnsi="Times New Roman" w:cs="Times New Roman"/>
                <w:sz w:val="24"/>
                <w:szCs w:val="24"/>
              </w:rPr>
              <w:t>.=</w:t>
            </w:r>
            <w:r w:rsidR="00EB1E64" w:rsidRPr="00E86D80">
              <w:t xml:space="preserve"> </w:t>
            </w:r>
            <w:r w:rsidR="00436AEB" w:rsidRPr="00E86D80">
              <w:rPr>
                <w:rFonts w:ascii="Times New Roman" w:eastAsia="Times New Roman" w:hAnsi="Times New Roman" w:cs="Times New Roman"/>
                <w:sz w:val="24"/>
                <w:szCs w:val="24"/>
              </w:rPr>
              <w:t>59 501 561</w:t>
            </w:r>
            <w:r w:rsidR="00EB1E64" w:rsidRPr="00E86D80">
              <w:rPr>
                <w:rFonts w:ascii="Times New Roman" w:eastAsia="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A1043B" w:rsidRPr="00E86D80">
              <w:rPr>
                <w:rFonts w:ascii="Times New Roman" w:hAnsi="Times New Roman" w:cs="Times New Roman"/>
                <w:sz w:val="24"/>
                <w:szCs w:val="24"/>
              </w:rPr>
              <w:t>).</w:t>
            </w:r>
          </w:p>
          <w:p w14:paraId="206E56B2" w14:textId="77777777" w:rsidR="00C40C2C" w:rsidRPr="00E86D80" w:rsidRDefault="00C40C2C" w:rsidP="00EB1E64">
            <w:pPr>
              <w:spacing w:after="0" w:line="240" w:lineRule="auto"/>
              <w:jc w:val="right"/>
              <w:rPr>
                <w:rFonts w:ascii="Times New Roman" w:hAnsi="Times New Roman" w:cs="Times New Roman"/>
                <w:i/>
                <w:sz w:val="24"/>
                <w:szCs w:val="24"/>
              </w:rPr>
            </w:pPr>
          </w:p>
          <w:p w14:paraId="0DD7EAA5" w14:textId="359B4337" w:rsidR="00EB1E64" w:rsidRPr="00E86D80" w:rsidRDefault="00C40C2C" w:rsidP="00EB1E64">
            <w:pPr>
              <w:spacing w:after="0" w:line="240" w:lineRule="auto"/>
              <w:jc w:val="right"/>
              <w:rPr>
                <w:rFonts w:ascii="Times New Roman" w:hAnsi="Times New Roman" w:cs="Times New Roman"/>
                <w:i/>
                <w:sz w:val="24"/>
                <w:szCs w:val="24"/>
              </w:rPr>
            </w:pPr>
            <w:r w:rsidRPr="00E86D80">
              <w:rPr>
                <w:rFonts w:ascii="Times New Roman" w:hAnsi="Times New Roman" w:cs="Times New Roman"/>
                <w:i/>
                <w:sz w:val="24"/>
                <w:szCs w:val="24"/>
              </w:rPr>
              <w:t>11</w:t>
            </w:r>
            <w:r w:rsidR="00EB1E64" w:rsidRPr="00E86D80">
              <w:rPr>
                <w:rFonts w:ascii="Times New Roman" w:hAnsi="Times New Roman" w:cs="Times New Roman"/>
                <w:i/>
                <w:sz w:val="24"/>
                <w:szCs w:val="24"/>
              </w:rPr>
              <w:t>.tabula</w:t>
            </w:r>
          </w:p>
          <w:p w14:paraId="0CB0C30D" w14:textId="36172CB5" w:rsidR="005F77B9" w:rsidRPr="00E86D80" w:rsidRDefault="004C6AA9" w:rsidP="003F23E4">
            <w:pPr>
              <w:spacing w:after="0" w:line="240" w:lineRule="auto"/>
              <w:jc w:val="center"/>
              <w:rPr>
                <w:rFonts w:ascii="Times New Roman" w:hAnsi="Times New Roman" w:cs="Times New Roman"/>
                <w:sz w:val="24"/>
                <w:szCs w:val="24"/>
              </w:rPr>
            </w:pPr>
            <w:r w:rsidRPr="00E86D80">
              <w:rPr>
                <w:rFonts w:ascii="Times New Roman" w:hAnsi="Times New Roman" w:cs="Times New Roman"/>
                <w:sz w:val="24"/>
                <w:szCs w:val="24"/>
              </w:rPr>
              <w:t>Bērna</w:t>
            </w:r>
            <w:r w:rsidR="00EB1E64" w:rsidRPr="00E86D80">
              <w:rPr>
                <w:rFonts w:ascii="Times New Roman" w:hAnsi="Times New Roman" w:cs="Times New Roman"/>
                <w:sz w:val="24"/>
                <w:szCs w:val="24"/>
              </w:rPr>
              <w:t xml:space="preserve"> kopšanas pabals</w:t>
            </w:r>
            <w:r w:rsidR="00F71BAD" w:rsidRPr="00E86D80">
              <w:rPr>
                <w:rFonts w:ascii="Times New Roman" w:hAnsi="Times New Roman" w:cs="Times New Roman"/>
                <w:sz w:val="24"/>
                <w:szCs w:val="24"/>
              </w:rPr>
              <w:t>ta saņēmēju skaita rādītāji 201</w:t>
            </w:r>
            <w:r w:rsidR="00DF6917" w:rsidRPr="00E86D80">
              <w:rPr>
                <w:rFonts w:ascii="Times New Roman" w:hAnsi="Times New Roman" w:cs="Times New Roman"/>
                <w:sz w:val="24"/>
                <w:szCs w:val="24"/>
              </w:rPr>
              <w:t>9</w:t>
            </w:r>
            <w:r w:rsidR="00EB1E64" w:rsidRPr="00E86D80">
              <w:rPr>
                <w:rFonts w:ascii="Times New Roman" w:hAnsi="Times New Roman" w:cs="Times New Roman"/>
                <w:sz w:val="24"/>
                <w:szCs w:val="24"/>
              </w:rPr>
              <w:t>.gadā</w:t>
            </w:r>
          </w:p>
          <w:tbl>
            <w:tblPr>
              <w:tblW w:w="8496" w:type="dxa"/>
              <w:tblLayout w:type="fixed"/>
              <w:tblLook w:val="04A0" w:firstRow="1" w:lastRow="0" w:firstColumn="1" w:lastColumn="0" w:noHBand="0" w:noVBand="1"/>
            </w:tblPr>
            <w:tblGrid>
              <w:gridCol w:w="841"/>
              <w:gridCol w:w="709"/>
              <w:gridCol w:w="567"/>
              <w:gridCol w:w="567"/>
              <w:gridCol w:w="709"/>
              <w:gridCol w:w="567"/>
              <w:gridCol w:w="567"/>
              <w:gridCol w:w="567"/>
              <w:gridCol w:w="567"/>
              <w:gridCol w:w="567"/>
              <w:gridCol w:w="567"/>
              <w:gridCol w:w="567"/>
              <w:gridCol w:w="567"/>
              <w:gridCol w:w="567"/>
            </w:tblGrid>
            <w:tr w:rsidR="00E86D80" w:rsidRPr="00E86D80" w14:paraId="5AABDF80" w14:textId="77777777" w:rsidTr="008D0C3B">
              <w:trPr>
                <w:trHeight w:val="945"/>
              </w:trPr>
              <w:tc>
                <w:tcPr>
                  <w:tcW w:w="841" w:type="dxa"/>
                  <w:tcBorders>
                    <w:top w:val="nil"/>
                    <w:left w:val="nil"/>
                    <w:bottom w:val="nil"/>
                    <w:right w:val="nil"/>
                  </w:tcBorders>
                  <w:shd w:val="clear" w:color="auto" w:fill="auto"/>
                  <w:noWrap/>
                  <w:vAlign w:val="bottom"/>
                  <w:hideMark/>
                </w:tcPr>
                <w:p w14:paraId="42AEC103" w14:textId="77777777" w:rsidR="00EF2B57" w:rsidRPr="00E86D80" w:rsidRDefault="00EF2B57" w:rsidP="00EF2B57">
                  <w:pPr>
                    <w:spacing w:after="0" w:line="240" w:lineRule="auto"/>
                    <w:rPr>
                      <w:rFonts w:ascii="Times New Roman" w:eastAsia="Times New Roman" w:hAnsi="Times New Roman" w:cs="Times New Roman"/>
                      <w:sz w:val="24"/>
                      <w:szCs w:val="24"/>
                    </w:rPr>
                  </w:pPr>
                </w:p>
              </w:tc>
              <w:tc>
                <w:tcPr>
                  <w:tcW w:w="709" w:type="dxa"/>
                  <w:tcBorders>
                    <w:top w:val="single" w:sz="8" w:space="0" w:color="000000"/>
                    <w:left w:val="single" w:sz="4" w:space="0" w:color="000000"/>
                    <w:bottom w:val="nil"/>
                    <w:right w:val="single" w:sz="4" w:space="0" w:color="000000"/>
                  </w:tcBorders>
                  <w:shd w:val="clear" w:color="auto" w:fill="auto"/>
                  <w:noWrap/>
                  <w:textDirection w:val="btLr"/>
                  <w:vAlign w:val="bottom"/>
                  <w:hideMark/>
                </w:tcPr>
                <w:p w14:paraId="452F649C"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janvāris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46338A51"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februāris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424E1081"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marts</w:t>
                  </w:r>
                </w:p>
              </w:tc>
              <w:tc>
                <w:tcPr>
                  <w:tcW w:w="709" w:type="dxa"/>
                  <w:tcBorders>
                    <w:top w:val="single" w:sz="8" w:space="0" w:color="000000"/>
                    <w:left w:val="nil"/>
                    <w:bottom w:val="nil"/>
                    <w:right w:val="single" w:sz="4" w:space="0" w:color="000000"/>
                  </w:tcBorders>
                  <w:shd w:val="clear" w:color="auto" w:fill="auto"/>
                  <w:noWrap/>
                  <w:textDirection w:val="btLr"/>
                  <w:vAlign w:val="bottom"/>
                  <w:hideMark/>
                </w:tcPr>
                <w:p w14:paraId="47DBFEDA"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aprīlis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5DCCD0CD"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maijs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15733FFC"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jūnijs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016A7587"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jūlijs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6C2B5A63"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augusts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56377775"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septembris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28EEB3AC"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oktobris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686FA419"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novembris</w:t>
                  </w:r>
                </w:p>
              </w:tc>
              <w:tc>
                <w:tcPr>
                  <w:tcW w:w="567" w:type="dxa"/>
                  <w:tcBorders>
                    <w:top w:val="single" w:sz="8" w:space="0" w:color="000000"/>
                    <w:left w:val="nil"/>
                    <w:bottom w:val="nil"/>
                    <w:right w:val="single" w:sz="4" w:space="0" w:color="000000"/>
                  </w:tcBorders>
                  <w:shd w:val="clear" w:color="auto" w:fill="auto"/>
                  <w:noWrap/>
                  <w:textDirection w:val="btLr"/>
                  <w:vAlign w:val="bottom"/>
                  <w:hideMark/>
                </w:tcPr>
                <w:p w14:paraId="1DF75263"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decembris</w:t>
                  </w:r>
                </w:p>
              </w:tc>
              <w:tc>
                <w:tcPr>
                  <w:tcW w:w="567" w:type="dxa"/>
                  <w:tcBorders>
                    <w:top w:val="single" w:sz="8" w:space="0" w:color="000000"/>
                    <w:left w:val="nil"/>
                    <w:bottom w:val="nil"/>
                    <w:right w:val="single" w:sz="8" w:space="0" w:color="000000"/>
                  </w:tcBorders>
                  <w:shd w:val="clear" w:color="auto" w:fill="auto"/>
                  <w:noWrap/>
                  <w:textDirection w:val="btLr"/>
                  <w:vAlign w:val="bottom"/>
                  <w:hideMark/>
                </w:tcPr>
                <w:p w14:paraId="34206ABF" w14:textId="77777777" w:rsidR="00EF2B57" w:rsidRPr="00E86D80" w:rsidRDefault="00EF2B57" w:rsidP="00EF2B57">
                  <w:pPr>
                    <w:spacing w:after="0" w:line="240" w:lineRule="auto"/>
                    <w:jc w:val="center"/>
                    <w:rPr>
                      <w:rFonts w:ascii="Times New Roman" w:eastAsia="Times New Roman" w:hAnsi="Times New Roman" w:cs="Times New Roman"/>
                      <w:b/>
                      <w:bCs/>
                      <w:sz w:val="16"/>
                      <w:szCs w:val="16"/>
                    </w:rPr>
                  </w:pPr>
                  <w:proofErr w:type="spellStart"/>
                  <w:r w:rsidRPr="00E86D80">
                    <w:rPr>
                      <w:rFonts w:ascii="Times New Roman" w:eastAsia="Times New Roman" w:hAnsi="Times New Roman" w:cs="Times New Roman"/>
                      <w:b/>
                      <w:bCs/>
                      <w:sz w:val="16"/>
                      <w:szCs w:val="16"/>
                    </w:rPr>
                    <w:t>vid.gadā</w:t>
                  </w:r>
                  <w:proofErr w:type="spellEnd"/>
                </w:p>
              </w:tc>
            </w:tr>
            <w:tr w:rsidR="00E86D80" w:rsidRPr="00E86D80" w14:paraId="2FD793DE" w14:textId="77777777" w:rsidTr="00C40C2C">
              <w:trPr>
                <w:trHeight w:val="405"/>
              </w:trPr>
              <w:tc>
                <w:tcPr>
                  <w:tcW w:w="8496" w:type="dxa"/>
                  <w:gridSpan w:val="14"/>
                  <w:tcBorders>
                    <w:top w:val="single" w:sz="8" w:space="0" w:color="auto"/>
                    <w:left w:val="single" w:sz="8" w:space="0" w:color="auto"/>
                    <w:bottom w:val="single" w:sz="8" w:space="0" w:color="auto"/>
                    <w:right w:val="single" w:sz="8" w:space="0" w:color="000000"/>
                  </w:tcBorders>
                  <w:shd w:val="clear" w:color="auto" w:fill="auto"/>
                  <w:vAlign w:val="bottom"/>
                  <w:hideMark/>
                </w:tcPr>
                <w:p w14:paraId="0EAA2199" w14:textId="77777777" w:rsidR="00EF2B57" w:rsidRPr="00E86D80" w:rsidRDefault="00EF2B57" w:rsidP="00EF2B57">
                  <w:pPr>
                    <w:spacing w:after="0" w:line="240" w:lineRule="auto"/>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Bērna kopšanas pabalsts un piemaksa pie pabalsta par dvīņiem vai vairākiem vienās dzemdībās dzimušiem bērniem</w:t>
                  </w:r>
                </w:p>
              </w:tc>
            </w:tr>
            <w:tr w:rsidR="00E86D80" w:rsidRPr="00E86D80" w14:paraId="66883147" w14:textId="77777777" w:rsidTr="002260E4">
              <w:trPr>
                <w:trHeight w:val="300"/>
              </w:trPr>
              <w:tc>
                <w:tcPr>
                  <w:tcW w:w="841"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33FD7575" w14:textId="77777777" w:rsidR="008D0C3B" w:rsidRPr="00E86D80" w:rsidRDefault="008D0C3B" w:rsidP="00EF2B57">
                  <w:pPr>
                    <w:spacing w:after="0" w:line="240" w:lineRule="auto"/>
                    <w:rPr>
                      <w:rFonts w:ascii="Times New Roman" w:eastAsia="Times New Roman" w:hAnsi="Times New Roman" w:cs="Times New Roman"/>
                      <w:b/>
                      <w:bCs/>
                      <w:sz w:val="16"/>
                      <w:szCs w:val="16"/>
                    </w:rPr>
                  </w:pPr>
                </w:p>
              </w:tc>
              <w:tc>
                <w:tcPr>
                  <w:tcW w:w="4820"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1D8FEB10" w14:textId="12335012" w:rsidR="008D0C3B" w:rsidRPr="00E86D80" w:rsidRDefault="008D0C3B" w:rsidP="008D0C3B">
                  <w:pPr>
                    <w:spacing w:after="0" w:line="240" w:lineRule="auto"/>
                    <w:jc w:val="center"/>
                    <w:rPr>
                      <w:rFonts w:ascii="Times New Roman" w:eastAsia="Times New Roman" w:hAnsi="Times New Roman" w:cs="Times New Roman"/>
                      <w:bCs/>
                      <w:sz w:val="16"/>
                      <w:szCs w:val="16"/>
                    </w:rPr>
                  </w:pPr>
                  <w:r w:rsidRPr="00E86D80">
                    <w:rPr>
                      <w:rFonts w:ascii="Times New Roman" w:eastAsia="Times New Roman" w:hAnsi="Times New Roman" w:cs="Times New Roman"/>
                      <w:bCs/>
                      <w:sz w:val="16"/>
                      <w:szCs w:val="16"/>
                    </w:rPr>
                    <w:t>Izpilde*</w:t>
                  </w:r>
                </w:p>
              </w:tc>
              <w:tc>
                <w:tcPr>
                  <w:tcW w:w="2835"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09463C69" w14:textId="63B4AF6F" w:rsidR="008D0C3B" w:rsidRPr="00E86D80" w:rsidRDefault="008D0C3B" w:rsidP="008D0C3B">
                  <w:pPr>
                    <w:spacing w:after="0" w:line="240" w:lineRule="auto"/>
                    <w:jc w:val="center"/>
                    <w:rPr>
                      <w:rFonts w:ascii="Times New Roman" w:eastAsia="Times New Roman" w:hAnsi="Times New Roman" w:cs="Times New Roman"/>
                      <w:bCs/>
                      <w:sz w:val="16"/>
                      <w:szCs w:val="16"/>
                    </w:rPr>
                  </w:pPr>
                  <w:r w:rsidRPr="00E86D80">
                    <w:rPr>
                      <w:rFonts w:ascii="Times New Roman" w:eastAsia="Times New Roman" w:hAnsi="Times New Roman" w:cs="Times New Roman"/>
                      <w:bCs/>
                      <w:sz w:val="16"/>
                      <w:szCs w:val="16"/>
                    </w:rPr>
                    <w:t>Prognoze</w:t>
                  </w:r>
                </w:p>
              </w:tc>
            </w:tr>
            <w:tr w:rsidR="00E86D80" w:rsidRPr="00E86D80" w14:paraId="4E42B01B" w14:textId="77777777" w:rsidTr="008D0C3B">
              <w:trPr>
                <w:trHeight w:val="840"/>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7C5088B5" w14:textId="77777777" w:rsidR="00EF2B57" w:rsidRPr="00E86D80" w:rsidRDefault="00EF2B57" w:rsidP="00EF2B57">
                  <w:pPr>
                    <w:spacing w:after="0" w:line="240" w:lineRule="auto"/>
                    <w:jc w:val="center"/>
                    <w:rPr>
                      <w:rFonts w:ascii="Times New Roman" w:eastAsia="Times New Roman" w:hAnsi="Times New Roman" w:cs="Times New Roman"/>
                      <w:b/>
                      <w:bCs/>
                      <w:sz w:val="14"/>
                      <w:szCs w:val="14"/>
                    </w:rPr>
                  </w:pPr>
                  <w:r w:rsidRPr="00E86D80">
                    <w:rPr>
                      <w:rFonts w:ascii="Times New Roman" w:eastAsia="Times New Roman" w:hAnsi="Times New Roman" w:cs="Times New Roman"/>
                      <w:b/>
                      <w:bCs/>
                      <w:sz w:val="14"/>
                      <w:szCs w:val="14"/>
                    </w:rPr>
                    <w:t>2019.g.izp./plāns</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38997886"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38 674</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2B16E64"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38 535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BE4D7A2"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38 182</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35312B82"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38 057</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3A5EE2E8"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37 816</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533BF76"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37 593</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D450243"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37 245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2B748980"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37 148</w:t>
                  </w:r>
                </w:p>
              </w:tc>
              <w:tc>
                <w:tcPr>
                  <w:tcW w:w="567" w:type="dxa"/>
                  <w:tcBorders>
                    <w:top w:val="nil"/>
                    <w:left w:val="nil"/>
                    <w:bottom w:val="single" w:sz="4" w:space="0" w:color="auto"/>
                    <w:right w:val="single" w:sz="4" w:space="0" w:color="auto"/>
                  </w:tcBorders>
                  <w:shd w:val="clear" w:color="000000" w:fill="FFCC99"/>
                  <w:noWrap/>
                  <w:textDirection w:val="btLr"/>
                  <w:vAlign w:val="center"/>
                  <w:hideMark/>
                </w:tcPr>
                <w:p w14:paraId="30CBC014"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37 088</w:t>
                  </w:r>
                </w:p>
              </w:tc>
              <w:tc>
                <w:tcPr>
                  <w:tcW w:w="567" w:type="dxa"/>
                  <w:tcBorders>
                    <w:top w:val="nil"/>
                    <w:left w:val="nil"/>
                    <w:bottom w:val="single" w:sz="4" w:space="0" w:color="auto"/>
                    <w:right w:val="single" w:sz="4" w:space="0" w:color="auto"/>
                  </w:tcBorders>
                  <w:shd w:val="clear" w:color="000000" w:fill="FFCC99"/>
                  <w:noWrap/>
                  <w:textDirection w:val="btLr"/>
                  <w:vAlign w:val="center"/>
                  <w:hideMark/>
                </w:tcPr>
                <w:p w14:paraId="13948B2C"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37 028</w:t>
                  </w:r>
                </w:p>
              </w:tc>
              <w:tc>
                <w:tcPr>
                  <w:tcW w:w="567" w:type="dxa"/>
                  <w:tcBorders>
                    <w:top w:val="nil"/>
                    <w:left w:val="nil"/>
                    <w:bottom w:val="single" w:sz="4" w:space="0" w:color="auto"/>
                    <w:right w:val="single" w:sz="4" w:space="0" w:color="auto"/>
                  </w:tcBorders>
                  <w:shd w:val="clear" w:color="000000" w:fill="FFCC99"/>
                  <w:noWrap/>
                  <w:textDirection w:val="btLr"/>
                  <w:vAlign w:val="center"/>
                  <w:hideMark/>
                </w:tcPr>
                <w:p w14:paraId="44ABCA89"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36 968</w:t>
                  </w:r>
                </w:p>
              </w:tc>
              <w:tc>
                <w:tcPr>
                  <w:tcW w:w="567" w:type="dxa"/>
                  <w:tcBorders>
                    <w:top w:val="nil"/>
                    <w:left w:val="nil"/>
                    <w:bottom w:val="single" w:sz="4" w:space="0" w:color="auto"/>
                    <w:right w:val="single" w:sz="4" w:space="0" w:color="auto"/>
                  </w:tcBorders>
                  <w:shd w:val="clear" w:color="000000" w:fill="FFCC99"/>
                  <w:noWrap/>
                  <w:textDirection w:val="btLr"/>
                  <w:vAlign w:val="center"/>
                  <w:hideMark/>
                </w:tcPr>
                <w:p w14:paraId="0D85C26A" w14:textId="77777777" w:rsidR="00EF2B57" w:rsidRPr="00E86D80" w:rsidRDefault="00EF2B57" w:rsidP="00EF2B57">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36 908</w:t>
                  </w:r>
                </w:p>
              </w:tc>
              <w:tc>
                <w:tcPr>
                  <w:tcW w:w="567" w:type="dxa"/>
                  <w:tcBorders>
                    <w:top w:val="nil"/>
                    <w:left w:val="single" w:sz="8" w:space="0" w:color="auto"/>
                    <w:bottom w:val="single" w:sz="8" w:space="0" w:color="auto"/>
                    <w:right w:val="single" w:sz="8" w:space="0" w:color="auto"/>
                  </w:tcBorders>
                  <w:shd w:val="clear" w:color="000000" w:fill="C0C0C0"/>
                  <w:noWrap/>
                  <w:textDirection w:val="btLr"/>
                  <w:vAlign w:val="center"/>
                  <w:hideMark/>
                </w:tcPr>
                <w:p w14:paraId="5F800B69" w14:textId="77777777" w:rsidR="00EF2B57" w:rsidRPr="00E86D80" w:rsidRDefault="00EF2B57" w:rsidP="00EF2B57">
                  <w:pPr>
                    <w:spacing w:after="0" w:line="240" w:lineRule="auto"/>
                    <w:jc w:val="center"/>
                    <w:rPr>
                      <w:rFonts w:ascii="Times New Roman" w:eastAsia="Times New Roman" w:hAnsi="Times New Roman" w:cs="Times New Roman"/>
                      <w:b/>
                      <w:sz w:val="16"/>
                      <w:szCs w:val="16"/>
                    </w:rPr>
                  </w:pPr>
                  <w:r w:rsidRPr="00E86D80">
                    <w:rPr>
                      <w:rFonts w:ascii="Times New Roman" w:eastAsia="Times New Roman" w:hAnsi="Times New Roman" w:cs="Times New Roman"/>
                      <w:b/>
                      <w:sz w:val="16"/>
                      <w:szCs w:val="16"/>
                    </w:rPr>
                    <w:t>37 604</w:t>
                  </w:r>
                </w:p>
              </w:tc>
            </w:tr>
          </w:tbl>
          <w:p w14:paraId="28931786" w14:textId="5593842D" w:rsidR="00EB1E64" w:rsidRPr="00E86D80" w:rsidRDefault="00EB1E64" w:rsidP="00EB1E64">
            <w:pPr>
              <w:spacing w:after="0" w:line="240" w:lineRule="auto"/>
              <w:jc w:val="both"/>
              <w:rPr>
                <w:rFonts w:ascii="Times New Roman" w:hAnsi="Times New Roman" w:cs="Times New Roman"/>
                <w:sz w:val="24"/>
                <w:szCs w:val="24"/>
              </w:rPr>
            </w:pPr>
            <w:r w:rsidRPr="00E86D80">
              <w:rPr>
                <w:rFonts w:ascii="Times New Roman" w:hAnsi="Times New Roman" w:cs="Times New Roman"/>
                <w:sz w:val="16"/>
                <w:szCs w:val="16"/>
              </w:rPr>
              <w:t>*Valsts sociālās apdrošināšanas aģentūras statistikas rādītāji</w:t>
            </w:r>
          </w:p>
          <w:p w14:paraId="2DFA3657" w14:textId="77777777" w:rsidR="00EB1E64" w:rsidRPr="00E86D80" w:rsidRDefault="00EB1E64" w:rsidP="00EB1E64">
            <w:pPr>
              <w:spacing w:after="0" w:line="240" w:lineRule="auto"/>
              <w:jc w:val="both"/>
              <w:rPr>
                <w:rFonts w:ascii="Times New Roman" w:hAnsi="Times New Roman" w:cs="Times New Roman"/>
                <w:sz w:val="24"/>
                <w:szCs w:val="24"/>
              </w:rPr>
            </w:pPr>
          </w:p>
          <w:p w14:paraId="7D6AF5F2" w14:textId="2F0545A5" w:rsidR="002D3916" w:rsidRPr="00E86D80" w:rsidRDefault="00EB1E64" w:rsidP="002D3916">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Kopumā tiek progn</w:t>
            </w:r>
            <w:r w:rsidR="001A137A" w:rsidRPr="00E86D80">
              <w:rPr>
                <w:rFonts w:ascii="Times New Roman" w:hAnsi="Times New Roman" w:cs="Times New Roman"/>
                <w:sz w:val="24"/>
                <w:szCs w:val="24"/>
              </w:rPr>
              <w:t>ozēts, ka pabalsta izmaksai 201</w:t>
            </w:r>
            <w:r w:rsidR="00B8188C" w:rsidRPr="00E86D80">
              <w:rPr>
                <w:rFonts w:ascii="Times New Roman" w:hAnsi="Times New Roman" w:cs="Times New Roman"/>
                <w:sz w:val="24"/>
                <w:szCs w:val="24"/>
              </w:rPr>
              <w:t>9</w:t>
            </w:r>
            <w:r w:rsidRPr="00E86D80">
              <w:rPr>
                <w:rFonts w:ascii="Times New Roman" w:hAnsi="Times New Roman" w:cs="Times New Roman"/>
                <w:sz w:val="24"/>
                <w:szCs w:val="24"/>
              </w:rPr>
              <w:t xml:space="preserve">.gadā radīsies izdevumu ekonomija </w:t>
            </w:r>
            <w:r w:rsidR="00B8188C" w:rsidRPr="00E86D80">
              <w:rPr>
                <w:rFonts w:ascii="Times New Roman" w:hAnsi="Times New Roman" w:cs="Times New Roman"/>
                <w:sz w:val="24"/>
                <w:szCs w:val="24"/>
              </w:rPr>
              <w:t>3 849 347</w:t>
            </w:r>
            <w:r w:rsidR="00627DBF"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627DBF" w:rsidRPr="00E86D80">
              <w:rPr>
                <w:rFonts w:ascii="Times New Roman" w:hAnsi="Times New Roman" w:cs="Times New Roman"/>
                <w:sz w:val="24"/>
                <w:szCs w:val="24"/>
              </w:rPr>
              <w:t xml:space="preserve"> apmērā</w:t>
            </w:r>
            <w:r w:rsidR="002D3916" w:rsidRPr="00E86D80">
              <w:rPr>
                <w:rFonts w:ascii="Times New Roman" w:hAnsi="Times New Roman" w:cs="Times New Roman"/>
                <w:sz w:val="24"/>
                <w:szCs w:val="24"/>
              </w:rPr>
              <w:t>, t</w:t>
            </w:r>
            <w:r w:rsidR="000561F8" w:rsidRPr="00E86D80">
              <w:rPr>
                <w:rFonts w:ascii="Times New Roman" w:hAnsi="Times New Roman" w:cs="Times New Roman"/>
                <w:sz w:val="24"/>
                <w:szCs w:val="24"/>
              </w:rPr>
              <w:t xml:space="preserve">ajā skaitā izdevumu ekonomiju </w:t>
            </w:r>
            <w:r w:rsidR="00D53858" w:rsidRPr="00E86D80">
              <w:rPr>
                <w:rFonts w:ascii="Times New Roman" w:hAnsi="Times New Roman" w:cs="Times New Roman"/>
                <w:b/>
                <w:sz w:val="24"/>
                <w:szCs w:val="24"/>
              </w:rPr>
              <w:t>3</w:t>
            </w:r>
            <w:r w:rsidR="00C532C8" w:rsidRPr="00E86D80">
              <w:rPr>
                <w:rFonts w:ascii="Times New Roman" w:hAnsi="Times New Roman" w:cs="Times New Roman"/>
                <w:b/>
                <w:sz w:val="24"/>
                <w:szCs w:val="24"/>
              </w:rPr>
              <w:t> 221 211</w:t>
            </w:r>
            <w:r w:rsidR="000561F8" w:rsidRPr="00E86D80">
              <w:rPr>
                <w:rFonts w:ascii="Times New Roman" w:hAnsi="Times New Roman" w:cs="Times New Roman"/>
                <w:b/>
                <w:sz w:val="24"/>
                <w:szCs w:val="24"/>
              </w:rPr>
              <w:t xml:space="preserve"> </w:t>
            </w:r>
            <w:proofErr w:type="spellStart"/>
            <w:r w:rsidR="00D751AA" w:rsidRPr="00E86D80">
              <w:rPr>
                <w:rFonts w:ascii="Times New Roman" w:hAnsi="Times New Roman" w:cs="Times New Roman"/>
                <w:b/>
                <w:i/>
                <w:sz w:val="24"/>
                <w:szCs w:val="24"/>
              </w:rPr>
              <w:t>euro</w:t>
            </w:r>
            <w:proofErr w:type="spellEnd"/>
            <w:r w:rsidR="000561F8" w:rsidRPr="00E86D80">
              <w:rPr>
                <w:rFonts w:ascii="Times New Roman" w:hAnsi="Times New Roman" w:cs="Times New Roman"/>
                <w:b/>
                <w:sz w:val="24"/>
                <w:szCs w:val="24"/>
              </w:rPr>
              <w:t xml:space="preserve"> apmērā</w:t>
            </w:r>
            <w:r w:rsidR="000561F8" w:rsidRPr="00E86D80">
              <w:rPr>
                <w:rFonts w:ascii="Times New Roman" w:hAnsi="Times New Roman" w:cs="Times New Roman"/>
                <w:sz w:val="24"/>
                <w:szCs w:val="24"/>
              </w:rPr>
              <w:t xml:space="preserve"> iespējams novirzīt</w:t>
            </w:r>
            <w:r w:rsidR="002D3916" w:rsidRPr="00E86D80">
              <w:rPr>
                <w:rFonts w:ascii="Times New Roman" w:hAnsi="Times New Roman" w:cs="Times New Roman"/>
                <w:sz w:val="24"/>
                <w:szCs w:val="24"/>
              </w:rPr>
              <w:t>:</w:t>
            </w:r>
          </w:p>
          <w:p w14:paraId="7E9C1E4E" w14:textId="5FC01F94" w:rsidR="00A4249D" w:rsidRPr="00E86D80" w:rsidRDefault="00A4249D" w:rsidP="00A4249D">
            <w:pPr>
              <w:spacing w:after="0" w:line="240" w:lineRule="auto"/>
              <w:jc w:val="both"/>
              <w:rPr>
                <w:rFonts w:ascii="Times New Roman" w:hAnsi="Times New Roman" w:cs="Times New Roman"/>
                <w:sz w:val="24"/>
                <w:szCs w:val="24"/>
              </w:rPr>
            </w:pPr>
          </w:p>
          <w:p w14:paraId="78A3DB72" w14:textId="525EC4DE" w:rsidR="006853D0" w:rsidRPr="00E86D80" w:rsidRDefault="00A4249D" w:rsidP="00A4249D">
            <w:pPr>
              <w:pStyle w:val="ListParagraph"/>
              <w:numPr>
                <w:ilvl w:val="0"/>
                <w:numId w:val="7"/>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787 376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w:t>
            </w:r>
            <w:r w:rsidR="006853D0" w:rsidRPr="00E86D80">
              <w:rPr>
                <w:rFonts w:ascii="Times New Roman" w:hAnsi="Times New Roman" w:cs="Times New Roman"/>
                <w:sz w:val="24"/>
                <w:szCs w:val="24"/>
              </w:rPr>
              <w:t xml:space="preserve"> </w:t>
            </w:r>
            <w:r w:rsidRPr="00E86D80">
              <w:rPr>
                <w:rFonts w:ascii="Times New Roman" w:hAnsi="Times New Roman" w:cs="Times New Roman"/>
                <w:sz w:val="24"/>
                <w:szCs w:val="24"/>
              </w:rPr>
              <w:t xml:space="preserve"> rindas pēc tehniskajiem palīglīdzekļiem</w:t>
            </w:r>
            <w:r w:rsidR="006853D0" w:rsidRPr="00E86D80">
              <w:rPr>
                <w:rFonts w:ascii="Times New Roman" w:hAnsi="Times New Roman" w:cs="Times New Roman"/>
                <w:sz w:val="24"/>
                <w:szCs w:val="24"/>
              </w:rPr>
              <w:t xml:space="preserve"> mazināšanai</w:t>
            </w:r>
            <w:r w:rsidRPr="00E86D80">
              <w:rPr>
                <w:rFonts w:ascii="Times New Roman" w:hAnsi="Times New Roman" w:cs="Times New Roman"/>
                <w:sz w:val="24"/>
                <w:szCs w:val="24"/>
              </w:rPr>
              <w:t>;</w:t>
            </w:r>
          </w:p>
          <w:p w14:paraId="63510D94" w14:textId="32705715" w:rsidR="006853D0" w:rsidRPr="00E86D80" w:rsidRDefault="00A4249D" w:rsidP="00A4249D">
            <w:pPr>
              <w:pStyle w:val="ListParagraph"/>
              <w:numPr>
                <w:ilvl w:val="0"/>
                <w:numId w:val="7"/>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539 547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asistenta pakalpojuma nodrošināšanai pašvaldībās;</w:t>
            </w:r>
          </w:p>
          <w:p w14:paraId="6A099556" w14:textId="4326800B" w:rsidR="006853D0" w:rsidRPr="00E86D80" w:rsidRDefault="00A4249D" w:rsidP="00A4249D">
            <w:pPr>
              <w:pStyle w:val="ListParagraph"/>
              <w:numPr>
                <w:ilvl w:val="0"/>
                <w:numId w:val="7"/>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127 025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sociālās rehabilitācijas pakalpojumu nodrošināšanai personām ar redzes invaliditāti un personām ar dzirdes invaliditāti (rindu mazināšanai);</w:t>
            </w:r>
          </w:p>
          <w:p w14:paraId="2EDD7F8F" w14:textId="117D0688" w:rsidR="00A4249D" w:rsidRPr="00E86D80" w:rsidRDefault="00A4249D" w:rsidP="00A4249D">
            <w:pPr>
              <w:pStyle w:val="ListParagraph"/>
              <w:numPr>
                <w:ilvl w:val="0"/>
                <w:numId w:val="7"/>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474 895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tai skaitā 205 000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nozares ēku, kurās izvietoti valsts sociālās aprūpes centri, tehniskās apsekošanas nodrošināšanai</w:t>
            </w:r>
            <w:r w:rsidR="006853D0" w:rsidRPr="00E86D80">
              <w:rPr>
                <w:rFonts w:ascii="Times New Roman" w:hAnsi="Times New Roman" w:cs="Times New Roman"/>
                <w:sz w:val="24"/>
                <w:szCs w:val="24"/>
              </w:rPr>
              <w:t xml:space="preserve">, </w:t>
            </w:r>
            <w:r w:rsidRPr="00E86D80">
              <w:rPr>
                <w:rFonts w:ascii="Times New Roman" w:hAnsi="Times New Roman" w:cs="Times New Roman"/>
                <w:sz w:val="24"/>
                <w:szCs w:val="24"/>
              </w:rPr>
              <w:t xml:space="preserve"> 4 185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Valsts sociālās apdrošināšanas aģentūras materiāltehniskās bāzes (datortehnikas) atjaunošanai un 265 710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nozares centralizētās informācijas tehnoloģiju funkcijas nodrošināšanai</w:t>
            </w:r>
            <w:r w:rsidR="006853D0" w:rsidRPr="00E86D80">
              <w:rPr>
                <w:rFonts w:ascii="Times New Roman" w:hAnsi="Times New Roman" w:cs="Times New Roman"/>
                <w:sz w:val="24"/>
                <w:szCs w:val="24"/>
              </w:rPr>
              <w:t xml:space="preserve"> (47 910 </w:t>
            </w:r>
            <w:proofErr w:type="spellStart"/>
            <w:r w:rsidR="00D751AA" w:rsidRPr="00E86D80">
              <w:rPr>
                <w:rFonts w:ascii="Times New Roman" w:hAnsi="Times New Roman" w:cs="Times New Roman"/>
                <w:i/>
                <w:sz w:val="24"/>
                <w:szCs w:val="24"/>
              </w:rPr>
              <w:t>euro</w:t>
            </w:r>
            <w:proofErr w:type="spellEnd"/>
            <w:r w:rsidR="006853D0" w:rsidRPr="00E86D80">
              <w:rPr>
                <w:rFonts w:ascii="Times New Roman" w:hAnsi="Times New Roman" w:cs="Times New Roman"/>
                <w:sz w:val="24"/>
                <w:szCs w:val="24"/>
              </w:rPr>
              <w:t xml:space="preserve"> apmērā disku masīva iegādei un 217 800 </w:t>
            </w:r>
            <w:proofErr w:type="spellStart"/>
            <w:r w:rsidR="00D751AA" w:rsidRPr="00E86D80">
              <w:rPr>
                <w:rFonts w:ascii="Times New Roman" w:hAnsi="Times New Roman" w:cs="Times New Roman"/>
                <w:i/>
                <w:sz w:val="24"/>
                <w:szCs w:val="24"/>
              </w:rPr>
              <w:t>euro</w:t>
            </w:r>
            <w:proofErr w:type="spellEnd"/>
            <w:r w:rsidR="006853D0" w:rsidRPr="00E86D80">
              <w:rPr>
                <w:rFonts w:ascii="Times New Roman" w:hAnsi="Times New Roman" w:cs="Times New Roman"/>
                <w:sz w:val="24"/>
                <w:szCs w:val="24"/>
              </w:rPr>
              <w:t xml:space="preserve"> apmērā nākamās paaudzes datu centra aizsardzības centrālā ugunsmūra iegādei </w:t>
            </w:r>
            <w:r w:rsidRPr="00E86D80">
              <w:rPr>
                <w:rFonts w:ascii="Times New Roman" w:hAnsi="Times New Roman" w:cs="Times New Roman"/>
                <w:sz w:val="24"/>
                <w:szCs w:val="24"/>
              </w:rPr>
              <w:t>);</w:t>
            </w:r>
          </w:p>
          <w:p w14:paraId="68885252" w14:textId="467F012C" w:rsidR="00A4249D" w:rsidRPr="00E86D80" w:rsidRDefault="00C532C8" w:rsidP="00A4249D">
            <w:pPr>
              <w:pStyle w:val="ListParagraph"/>
              <w:numPr>
                <w:ilvl w:val="0"/>
                <w:numId w:val="7"/>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1 292 368</w:t>
            </w:r>
            <w:r w:rsidR="00A4249D"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A4249D" w:rsidRPr="00E86D80">
              <w:rPr>
                <w:rFonts w:ascii="Times New Roman" w:hAnsi="Times New Roman" w:cs="Times New Roman"/>
                <w:sz w:val="24"/>
                <w:szCs w:val="24"/>
              </w:rPr>
              <w:t xml:space="preserve"> apmērā, tai skaitā </w:t>
            </w:r>
            <w:r w:rsidRPr="00E86D80">
              <w:rPr>
                <w:rFonts w:ascii="Times New Roman" w:hAnsi="Times New Roman" w:cs="Times New Roman"/>
                <w:sz w:val="24"/>
                <w:szCs w:val="24"/>
              </w:rPr>
              <w:t xml:space="preserve">897 632 </w:t>
            </w:r>
            <w:proofErr w:type="spellStart"/>
            <w:r w:rsidR="00D751AA" w:rsidRPr="00E86D80">
              <w:rPr>
                <w:rFonts w:ascii="Times New Roman" w:hAnsi="Times New Roman" w:cs="Times New Roman"/>
                <w:i/>
                <w:sz w:val="24"/>
                <w:szCs w:val="24"/>
              </w:rPr>
              <w:t>euro</w:t>
            </w:r>
            <w:proofErr w:type="spellEnd"/>
            <w:r w:rsidR="00A4249D" w:rsidRPr="00E86D80">
              <w:rPr>
                <w:rFonts w:ascii="Times New Roman" w:hAnsi="Times New Roman" w:cs="Times New Roman"/>
                <w:sz w:val="24"/>
                <w:szCs w:val="24"/>
              </w:rPr>
              <w:t xml:space="preserve"> neatliekamu infrastruktūras sakārtošanas pasākumu īstenošanai, </w:t>
            </w:r>
            <w:r w:rsidRPr="00E86D80">
              <w:rPr>
                <w:rFonts w:ascii="Times New Roman" w:hAnsi="Times New Roman" w:cs="Times New Roman"/>
                <w:sz w:val="24"/>
                <w:szCs w:val="24"/>
              </w:rPr>
              <w:t>394 736</w:t>
            </w:r>
            <w:r w:rsidR="00A4249D"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A4249D" w:rsidRPr="00E86D80">
              <w:rPr>
                <w:rFonts w:ascii="Times New Roman" w:hAnsi="Times New Roman" w:cs="Times New Roman"/>
                <w:sz w:val="24"/>
                <w:szCs w:val="24"/>
              </w:rPr>
              <w:t xml:space="preserve"> materiāltehniskās bāzes atjaunošanai valsts sociālās aprūpes centros) </w:t>
            </w:r>
            <w:r w:rsidR="006853D0" w:rsidRPr="00E86D80">
              <w:rPr>
                <w:rFonts w:ascii="Times New Roman" w:hAnsi="Times New Roman" w:cs="Times New Roman"/>
                <w:sz w:val="24"/>
                <w:szCs w:val="24"/>
              </w:rPr>
              <w:t>;</w:t>
            </w:r>
          </w:p>
          <w:p w14:paraId="40B9B06B" w14:textId="2F2F9512" w:rsidR="002A4F64" w:rsidRPr="00E86D80" w:rsidRDefault="000561F8" w:rsidP="002043BA">
            <w:pPr>
              <w:spacing w:after="0" w:line="240" w:lineRule="auto"/>
              <w:jc w:val="both"/>
              <w:rPr>
                <w:rFonts w:ascii="Times New Roman" w:hAnsi="Times New Roman" w:cs="Times New Roman"/>
                <w:b/>
                <w:bCs/>
                <w:sz w:val="24"/>
                <w:szCs w:val="24"/>
                <w:shd w:val="clear" w:color="auto" w:fill="FFFFFF"/>
              </w:rPr>
            </w:pPr>
            <w:r w:rsidRPr="00E86D80">
              <w:rPr>
                <w:rFonts w:ascii="Times New Roman" w:hAnsi="Times New Roman" w:cs="Times New Roman"/>
                <w:sz w:val="24"/>
                <w:szCs w:val="24"/>
              </w:rPr>
              <w:t xml:space="preserve">Atlikušo izdevumu ekonomiju </w:t>
            </w:r>
            <w:r w:rsidR="00C532C8" w:rsidRPr="00E86D80">
              <w:rPr>
                <w:rFonts w:ascii="Times New Roman" w:hAnsi="Times New Roman" w:cs="Times New Roman"/>
                <w:sz w:val="24"/>
                <w:szCs w:val="24"/>
              </w:rPr>
              <w:t>628 136</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2A78F2" w:rsidRPr="00E86D80">
              <w:rPr>
                <w:rFonts w:ascii="Times New Roman" w:hAnsi="Times New Roman" w:cs="Times New Roman"/>
                <w:sz w:val="24"/>
                <w:szCs w:val="24"/>
              </w:rPr>
              <w:t xml:space="preserve"> apmērā paredzēts novirzīt </w:t>
            </w:r>
            <w:r w:rsidRPr="00E86D80">
              <w:rPr>
                <w:rFonts w:ascii="Times New Roman" w:hAnsi="Times New Roman" w:cs="Times New Roman"/>
                <w:sz w:val="24"/>
                <w:szCs w:val="24"/>
              </w:rPr>
              <w:t>citiem mērķiem</w:t>
            </w:r>
            <w:r w:rsidR="002043BA" w:rsidRPr="00E86D80">
              <w:rPr>
                <w:rFonts w:ascii="Times New Roman" w:hAnsi="Times New Roman" w:cs="Times New Roman"/>
                <w:sz w:val="24"/>
                <w:szCs w:val="24"/>
              </w:rPr>
              <w:t>, novirzot līdzekļus valsts budžeta programmai "Līdzekļi neparedzētiem gadījumiem"</w:t>
            </w:r>
            <w:r w:rsidR="00DE4A5B" w:rsidRPr="00E86D80">
              <w:rPr>
                <w:rFonts w:ascii="Times New Roman" w:hAnsi="Times New Roman" w:cs="Times New Roman"/>
                <w:b/>
                <w:bCs/>
                <w:sz w:val="24"/>
                <w:szCs w:val="24"/>
                <w:shd w:val="clear" w:color="auto" w:fill="FFFFFF"/>
              </w:rPr>
              <w:t>.</w:t>
            </w:r>
          </w:p>
          <w:p w14:paraId="2EB1C8D2" w14:textId="77777777" w:rsidR="00AC2EAB" w:rsidRPr="00E86D80" w:rsidRDefault="00AC2EAB" w:rsidP="002043BA">
            <w:pPr>
              <w:spacing w:after="0" w:line="240" w:lineRule="auto"/>
              <w:jc w:val="both"/>
              <w:rPr>
                <w:rFonts w:ascii="Times New Roman" w:hAnsi="Times New Roman" w:cs="Times New Roman"/>
                <w:b/>
                <w:bCs/>
                <w:sz w:val="24"/>
                <w:szCs w:val="24"/>
                <w:shd w:val="clear" w:color="auto" w:fill="FFFFFF"/>
              </w:rPr>
            </w:pPr>
          </w:p>
          <w:p w14:paraId="372435E2" w14:textId="77777777" w:rsidR="001B228D" w:rsidRPr="00E86D80" w:rsidRDefault="001B228D" w:rsidP="001B228D">
            <w:pPr>
              <w:spacing w:after="0" w:line="240" w:lineRule="auto"/>
              <w:jc w:val="both"/>
              <w:rPr>
                <w:rFonts w:ascii="Times New Roman" w:eastAsia="Times New Roman" w:hAnsi="Times New Roman" w:cs="Times New Roman"/>
                <w:b/>
                <w:sz w:val="24"/>
                <w:szCs w:val="24"/>
                <w:u w:val="single"/>
              </w:rPr>
            </w:pPr>
            <w:r w:rsidRPr="00E86D80">
              <w:rPr>
                <w:rFonts w:ascii="Times New Roman" w:eastAsia="Times New Roman" w:hAnsi="Times New Roman" w:cs="Times New Roman"/>
                <w:b/>
                <w:sz w:val="24"/>
                <w:szCs w:val="24"/>
                <w:u w:val="single"/>
              </w:rPr>
              <w:t>Izdienas pensijas:</w:t>
            </w:r>
          </w:p>
          <w:p w14:paraId="0333F02E" w14:textId="010A9704" w:rsidR="001B228D" w:rsidRPr="00E86D80" w:rsidRDefault="001B228D" w:rsidP="001B228D">
            <w:p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LM budžeta programmas 20.00.00. „Valsts sociālie pabalsti un izdienas pensijas” apakšprogrammā 20.02.00 „Izdienas pensijas” 2019.gada budžetā </w:t>
            </w:r>
            <w:r w:rsidRPr="00E86D80">
              <w:rPr>
                <w:rFonts w:ascii="Times New Roman" w:hAnsi="Times New Roman" w:cs="Times New Roman"/>
                <w:sz w:val="24"/>
                <w:szCs w:val="24"/>
              </w:rPr>
              <w:t xml:space="preserve">izdevumi sociālajiem pabalstiem ir apstiprināti 49 141 148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tajā skaitā izdevumi izdienas pensijām </w:t>
            </w:r>
            <w:r w:rsidRPr="00E86D80">
              <w:rPr>
                <w:rFonts w:ascii="Times New Roman" w:hAnsi="Times New Roman" w:cs="Times New Roman"/>
                <w:sz w:val="24"/>
                <w:szCs w:val="24"/>
              </w:rPr>
              <w:lastRenderedPageBreak/>
              <w:t xml:space="preserve">49 025 904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w:t>
            </w:r>
          </w:p>
          <w:p w14:paraId="7A91B65A" w14:textId="31E5407C" w:rsidR="001B228D" w:rsidRPr="00E86D80" w:rsidRDefault="001B228D" w:rsidP="001B228D">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Analizējot 201</w:t>
            </w:r>
            <w:r w:rsidR="00AB73E6" w:rsidRPr="00E86D80">
              <w:rPr>
                <w:rFonts w:ascii="Times New Roman" w:hAnsi="Times New Roman" w:cs="Times New Roman"/>
                <w:sz w:val="24"/>
                <w:szCs w:val="24"/>
              </w:rPr>
              <w:t>9</w:t>
            </w:r>
            <w:r w:rsidRPr="00E86D80">
              <w:rPr>
                <w:rFonts w:ascii="Times New Roman" w:hAnsi="Times New Roman" w:cs="Times New Roman"/>
                <w:sz w:val="24"/>
                <w:szCs w:val="24"/>
              </w:rPr>
              <w:t xml:space="preserve">.gada naudas plūsmu, izdevumi izdienas pensijām </w:t>
            </w:r>
            <w:r w:rsidR="005340B2" w:rsidRPr="00E86D80">
              <w:rPr>
                <w:rFonts w:ascii="Times New Roman" w:hAnsi="Times New Roman" w:cs="Times New Roman"/>
                <w:sz w:val="24"/>
                <w:szCs w:val="24"/>
              </w:rPr>
              <w:t>8</w:t>
            </w:r>
            <w:r w:rsidRPr="00E86D80">
              <w:rPr>
                <w:rFonts w:ascii="Times New Roman" w:hAnsi="Times New Roman" w:cs="Times New Roman"/>
                <w:sz w:val="24"/>
                <w:szCs w:val="24"/>
              </w:rPr>
              <w:t xml:space="preserve"> mēnešos bija </w:t>
            </w:r>
            <w:r w:rsidR="00CB785D" w:rsidRPr="00E86D80">
              <w:rPr>
                <w:rFonts w:ascii="Times New Roman" w:hAnsi="Times New Roman" w:cs="Times New Roman"/>
                <w:sz w:val="24"/>
                <w:szCs w:val="24"/>
              </w:rPr>
              <w:t>31 203 450</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t.i., </w:t>
            </w:r>
            <w:r w:rsidR="00CB785D" w:rsidRPr="00E86D80">
              <w:rPr>
                <w:rFonts w:ascii="Times New Roman" w:hAnsi="Times New Roman" w:cs="Times New Roman"/>
                <w:sz w:val="24"/>
                <w:szCs w:val="24"/>
              </w:rPr>
              <w:t>63,6</w:t>
            </w:r>
            <w:r w:rsidRPr="00E86D80">
              <w:rPr>
                <w:rFonts w:ascii="Times New Roman" w:hAnsi="Times New Roman" w:cs="Times New Roman"/>
                <w:sz w:val="24"/>
                <w:szCs w:val="24"/>
              </w:rPr>
              <w:t>% no gada plāna (</w:t>
            </w:r>
            <w:r w:rsidR="00CB785D" w:rsidRPr="00E86D80">
              <w:rPr>
                <w:rFonts w:ascii="Times New Roman" w:hAnsi="Times New Roman" w:cs="Times New Roman"/>
                <w:sz w:val="24"/>
                <w:szCs w:val="24"/>
              </w:rPr>
              <w:t>8</w:t>
            </w:r>
            <w:r w:rsidRPr="00E86D80">
              <w:rPr>
                <w:rFonts w:ascii="Times New Roman" w:hAnsi="Times New Roman" w:cs="Times New Roman"/>
                <w:sz w:val="24"/>
                <w:szCs w:val="24"/>
              </w:rPr>
              <w:t xml:space="preserve"> mēnešu vidējais rādītājs </w:t>
            </w:r>
            <w:r w:rsidR="00CB785D" w:rsidRPr="00E86D80">
              <w:rPr>
                <w:rFonts w:ascii="Times New Roman" w:hAnsi="Times New Roman" w:cs="Times New Roman"/>
                <w:sz w:val="24"/>
                <w:szCs w:val="24"/>
              </w:rPr>
              <w:t>66,7</w:t>
            </w:r>
            <w:r w:rsidRPr="00E86D80">
              <w:rPr>
                <w:rFonts w:ascii="Times New Roman" w:hAnsi="Times New Roman" w:cs="Times New Roman"/>
                <w:sz w:val="24"/>
                <w:szCs w:val="24"/>
              </w:rPr>
              <w:t>%).</w:t>
            </w:r>
          </w:p>
          <w:p w14:paraId="78BE311B" w14:textId="4AAE59A9" w:rsidR="00CB785D" w:rsidRPr="00E86D80" w:rsidRDefault="001B228D" w:rsidP="00CB785D">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201</w:t>
            </w:r>
            <w:r w:rsidR="00806287" w:rsidRPr="00E86D80">
              <w:rPr>
                <w:rFonts w:ascii="Times New Roman" w:hAnsi="Times New Roman" w:cs="Times New Roman"/>
                <w:sz w:val="24"/>
                <w:szCs w:val="24"/>
              </w:rPr>
              <w:t>9</w:t>
            </w:r>
            <w:r w:rsidRPr="00E86D80">
              <w:rPr>
                <w:rFonts w:ascii="Times New Roman" w:hAnsi="Times New Roman" w:cs="Times New Roman"/>
                <w:sz w:val="24"/>
                <w:szCs w:val="24"/>
              </w:rPr>
              <w:t xml:space="preserve">.gada valsts budžeta sagatavošanas procesā, izdienas pensijas saņēmēju skaits vidēji mēnesī tika plānots </w:t>
            </w:r>
            <w:r w:rsidR="00806287" w:rsidRPr="00E86D80">
              <w:rPr>
                <w:rFonts w:ascii="Times New Roman" w:hAnsi="Times New Roman" w:cs="Times New Roman"/>
                <w:sz w:val="24"/>
                <w:szCs w:val="24"/>
              </w:rPr>
              <w:t>8 617</w:t>
            </w:r>
            <w:r w:rsidRPr="00E86D80">
              <w:rPr>
                <w:rFonts w:ascii="Times New Roman" w:hAnsi="Times New Roman" w:cs="Times New Roman"/>
                <w:sz w:val="24"/>
                <w:szCs w:val="24"/>
              </w:rPr>
              <w:t xml:space="preserve"> personas ar vidējo pensijas apmēru </w:t>
            </w:r>
            <w:r w:rsidR="00806287" w:rsidRPr="00E86D80">
              <w:rPr>
                <w:rFonts w:ascii="Times New Roman" w:hAnsi="Times New Roman" w:cs="Times New Roman"/>
                <w:sz w:val="24"/>
                <w:szCs w:val="24"/>
              </w:rPr>
              <w:t>474.12</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mēnesī. Analizējot 201</w:t>
            </w:r>
            <w:r w:rsidR="00CB785D" w:rsidRPr="00E86D80">
              <w:rPr>
                <w:rFonts w:ascii="Times New Roman" w:hAnsi="Times New Roman" w:cs="Times New Roman"/>
                <w:sz w:val="24"/>
                <w:szCs w:val="24"/>
              </w:rPr>
              <w:t>9</w:t>
            </w:r>
            <w:r w:rsidRPr="00E86D80">
              <w:rPr>
                <w:rFonts w:ascii="Times New Roman" w:hAnsi="Times New Roman" w:cs="Times New Roman"/>
                <w:sz w:val="24"/>
                <w:szCs w:val="24"/>
              </w:rPr>
              <w:t xml:space="preserve">.gada </w:t>
            </w:r>
            <w:r w:rsidR="00806287" w:rsidRPr="00E86D80">
              <w:rPr>
                <w:rFonts w:ascii="Times New Roman" w:hAnsi="Times New Roman" w:cs="Times New Roman"/>
                <w:sz w:val="24"/>
                <w:szCs w:val="24"/>
              </w:rPr>
              <w:t>8</w:t>
            </w:r>
            <w:r w:rsidRPr="00E86D80">
              <w:rPr>
                <w:rFonts w:ascii="Times New Roman" w:hAnsi="Times New Roman" w:cs="Times New Roman"/>
                <w:sz w:val="24"/>
                <w:szCs w:val="24"/>
              </w:rPr>
              <w:t xml:space="preserve"> mēnešu statistiskos rādītājus un turpmākās tendences, tiek prognozēts, ka izdienas pensijas saņēmēju skaits 201</w:t>
            </w:r>
            <w:r w:rsidR="00806287" w:rsidRPr="00E86D80">
              <w:rPr>
                <w:rFonts w:ascii="Times New Roman" w:hAnsi="Times New Roman" w:cs="Times New Roman"/>
                <w:sz w:val="24"/>
                <w:szCs w:val="24"/>
              </w:rPr>
              <w:t>9</w:t>
            </w:r>
            <w:r w:rsidRPr="00E86D80">
              <w:rPr>
                <w:rFonts w:ascii="Times New Roman" w:hAnsi="Times New Roman" w:cs="Times New Roman"/>
                <w:sz w:val="24"/>
                <w:szCs w:val="24"/>
              </w:rPr>
              <w:t xml:space="preserve">.gadā </w:t>
            </w:r>
            <w:r w:rsidR="00CB785D" w:rsidRPr="00E86D80">
              <w:rPr>
                <w:rFonts w:ascii="Times New Roman" w:hAnsi="Times New Roman" w:cs="Times New Roman"/>
                <w:sz w:val="24"/>
                <w:szCs w:val="24"/>
              </w:rPr>
              <w:t xml:space="preserve">sasniegs 8 492 personas (samazinājums – 125 personas) ar vidējo pensijas apmēru 474,97 </w:t>
            </w:r>
            <w:proofErr w:type="spellStart"/>
            <w:r w:rsidR="00D751AA" w:rsidRPr="00E86D80">
              <w:rPr>
                <w:rFonts w:ascii="Times New Roman" w:hAnsi="Times New Roman" w:cs="Times New Roman"/>
                <w:i/>
                <w:sz w:val="24"/>
                <w:szCs w:val="24"/>
              </w:rPr>
              <w:t>euro</w:t>
            </w:r>
            <w:proofErr w:type="spellEnd"/>
            <w:r w:rsidR="00CB785D" w:rsidRPr="00E86D80">
              <w:rPr>
                <w:rFonts w:ascii="Times New Roman" w:hAnsi="Times New Roman" w:cs="Times New Roman"/>
                <w:sz w:val="24"/>
                <w:szCs w:val="24"/>
              </w:rPr>
              <w:t xml:space="preserve"> mēnesī (palielinājums + 0,85 </w:t>
            </w:r>
            <w:proofErr w:type="spellStart"/>
            <w:r w:rsidR="00D751AA" w:rsidRPr="00E86D80">
              <w:rPr>
                <w:rFonts w:ascii="Times New Roman" w:hAnsi="Times New Roman" w:cs="Times New Roman"/>
                <w:i/>
                <w:sz w:val="24"/>
                <w:szCs w:val="24"/>
              </w:rPr>
              <w:t>euro</w:t>
            </w:r>
            <w:proofErr w:type="spellEnd"/>
            <w:r w:rsidR="00CB785D" w:rsidRPr="00E86D80">
              <w:rPr>
                <w:rFonts w:ascii="Times New Roman" w:hAnsi="Times New Roman" w:cs="Times New Roman"/>
                <w:sz w:val="24"/>
                <w:szCs w:val="24"/>
              </w:rPr>
              <w:t xml:space="preserve"> ko ietekmē </w:t>
            </w:r>
            <w:proofErr w:type="spellStart"/>
            <w:r w:rsidR="00CB785D" w:rsidRPr="00E86D80">
              <w:rPr>
                <w:rFonts w:ascii="Times New Roman" w:hAnsi="Times New Roman" w:cs="Times New Roman"/>
                <w:sz w:val="24"/>
                <w:szCs w:val="24"/>
              </w:rPr>
              <w:t>jaunpiešķirto</w:t>
            </w:r>
            <w:proofErr w:type="spellEnd"/>
            <w:r w:rsidR="00CB785D" w:rsidRPr="00E86D80">
              <w:rPr>
                <w:rFonts w:ascii="Times New Roman" w:hAnsi="Times New Roman" w:cs="Times New Roman"/>
                <w:sz w:val="24"/>
                <w:szCs w:val="24"/>
              </w:rPr>
              <w:t xml:space="preserve"> pensiju lielāks apmērs salīdzinājumā ar plānoto), veidojot izdevumu apmēru 2019.gadam kopā 48 401 343 </w:t>
            </w:r>
            <w:proofErr w:type="spellStart"/>
            <w:r w:rsidR="00D751AA" w:rsidRPr="00E86D80">
              <w:rPr>
                <w:rFonts w:ascii="Times New Roman" w:hAnsi="Times New Roman" w:cs="Times New Roman"/>
                <w:i/>
                <w:sz w:val="24"/>
                <w:szCs w:val="24"/>
              </w:rPr>
              <w:t>euro</w:t>
            </w:r>
            <w:proofErr w:type="spellEnd"/>
            <w:r w:rsidR="00CB785D" w:rsidRPr="00E86D80">
              <w:rPr>
                <w:rFonts w:ascii="Times New Roman" w:hAnsi="Times New Roman" w:cs="Times New Roman"/>
                <w:sz w:val="24"/>
                <w:szCs w:val="24"/>
              </w:rPr>
              <w:t xml:space="preserve"> apmērā (474,97</w:t>
            </w:r>
            <w:r w:rsidR="00173664" w:rsidRPr="00E86D80">
              <w:rPr>
                <w:rStyle w:val="FootnoteReference"/>
                <w:rFonts w:ascii="Times New Roman" w:hAnsi="Times New Roman" w:cs="Times New Roman"/>
                <w:sz w:val="24"/>
                <w:szCs w:val="24"/>
              </w:rPr>
              <w:footnoteReference w:id="2"/>
            </w:r>
            <w:proofErr w:type="spellStart"/>
            <w:r w:rsidR="00D751AA" w:rsidRPr="00E86D80">
              <w:rPr>
                <w:rFonts w:ascii="Times New Roman" w:hAnsi="Times New Roman" w:cs="Times New Roman"/>
                <w:i/>
                <w:sz w:val="24"/>
                <w:szCs w:val="24"/>
              </w:rPr>
              <w:t>euro</w:t>
            </w:r>
            <w:proofErr w:type="spellEnd"/>
            <w:r w:rsidR="00CB785D" w:rsidRPr="00E86D80">
              <w:rPr>
                <w:rFonts w:ascii="Times New Roman" w:hAnsi="Times New Roman" w:cs="Times New Roman"/>
                <w:sz w:val="24"/>
                <w:szCs w:val="24"/>
              </w:rPr>
              <w:t xml:space="preserve"> izdienas pensijas apmērs vidēji mēnesī* 8 492 pensijas saņēmēju skaits vidēji mēnesī*12 </w:t>
            </w:r>
            <w:proofErr w:type="spellStart"/>
            <w:r w:rsidR="00CB785D" w:rsidRPr="00E86D80">
              <w:rPr>
                <w:rFonts w:ascii="Times New Roman" w:hAnsi="Times New Roman" w:cs="Times New Roman"/>
                <w:sz w:val="24"/>
                <w:szCs w:val="24"/>
              </w:rPr>
              <w:t>mēn</w:t>
            </w:r>
            <w:proofErr w:type="spellEnd"/>
            <w:r w:rsidR="00CB785D" w:rsidRPr="00E86D80">
              <w:rPr>
                <w:rFonts w:ascii="Times New Roman" w:hAnsi="Times New Roman" w:cs="Times New Roman"/>
                <w:sz w:val="24"/>
                <w:szCs w:val="24"/>
              </w:rPr>
              <w:t>.=</w:t>
            </w:r>
            <w:r w:rsidR="00CB785D" w:rsidRPr="00E86D80">
              <w:t xml:space="preserve"> </w:t>
            </w:r>
            <w:r w:rsidR="00CB785D" w:rsidRPr="00E86D80">
              <w:rPr>
                <w:rFonts w:ascii="Times New Roman" w:eastAsia="Times New Roman" w:hAnsi="Times New Roman" w:cs="Times New Roman"/>
                <w:sz w:val="24"/>
                <w:szCs w:val="24"/>
              </w:rPr>
              <w:t xml:space="preserve">48 401 343 </w:t>
            </w:r>
            <w:proofErr w:type="spellStart"/>
            <w:r w:rsidR="00D751AA" w:rsidRPr="00E86D80">
              <w:rPr>
                <w:rFonts w:ascii="Times New Roman" w:hAnsi="Times New Roman" w:cs="Times New Roman"/>
                <w:i/>
                <w:sz w:val="24"/>
                <w:szCs w:val="24"/>
              </w:rPr>
              <w:t>euro</w:t>
            </w:r>
            <w:proofErr w:type="spellEnd"/>
            <w:r w:rsidR="00CB785D" w:rsidRPr="00E86D80">
              <w:rPr>
                <w:rFonts w:ascii="Times New Roman" w:hAnsi="Times New Roman" w:cs="Times New Roman"/>
                <w:sz w:val="24"/>
                <w:szCs w:val="24"/>
              </w:rPr>
              <w:t>).</w:t>
            </w:r>
          </w:p>
          <w:p w14:paraId="5D8CBD69" w14:textId="5D8DE108" w:rsidR="007D3951" w:rsidRPr="00E86D80" w:rsidRDefault="007D3951" w:rsidP="00CB785D">
            <w:pPr>
              <w:spacing w:after="0" w:line="240" w:lineRule="auto"/>
              <w:jc w:val="both"/>
              <w:rPr>
                <w:rFonts w:ascii="Times New Roman" w:hAnsi="Times New Roman" w:cs="Times New Roman"/>
                <w:sz w:val="24"/>
                <w:szCs w:val="24"/>
              </w:rPr>
            </w:pPr>
          </w:p>
          <w:p w14:paraId="0C6D6C76" w14:textId="56BD4209" w:rsidR="007D3951" w:rsidRPr="00E86D80" w:rsidRDefault="00C40C2C" w:rsidP="007D3951">
            <w:pPr>
              <w:spacing w:after="0" w:line="240" w:lineRule="auto"/>
              <w:jc w:val="right"/>
              <w:rPr>
                <w:rFonts w:ascii="Times New Roman" w:hAnsi="Times New Roman" w:cs="Times New Roman"/>
                <w:i/>
                <w:sz w:val="24"/>
                <w:szCs w:val="24"/>
              </w:rPr>
            </w:pPr>
            <w:r w:rsidRPr="00E86D80">
              <w:rPr>
                <w:rFonts w:ascii="Times New Roman" w:hAnsi="Times New Roman" w:cs="Times New Roman"/>
                <w:i/>
                <w:sz w:val="24"/>
                <w:szCs w:val="24"/>
              </w:rPr>
              <w:t>12</w:t>
            </w:r>
            <w:r w:rsidR="007D3951" w:rsidRPr="00E86D80">
              <w:rPr>
                <w:rFonts w:ascii="Times New Roman" w:hAnsi="Times New Roman" w:cs="Times New Roman"/>
                <w:i/>
                <w:sz w:val="24"/>
                <w:szCs w:val="24"/>
              </w:rPr>
              <w:t>.tabula</w:t>
            </w:r>
          </w:p>
          <w:p w14:paraId="5A7F1502" w14:textId="388A8B85" w:rsidR="007D3951" w:rsidRPr="00E86D80" w:rsidRDefault="007D3951" w:rsidP="003F23E4">
            <w:pPr>
              <w:spacing w:after="0" w:line="240" w:lineRule="auto"/>
              <w:jc w:val="center"/>
              <w:rPr>
                <w:rFonts w:ascii="Times New Roman" w:hAnsi="Times New Roman" w:cs="Times New Roman"/>
                <w:sz w:val="24"/>
                <w:szCs w:val="24"/>
              </w:rPr>
            </w:pPr>
            <w:r w:rsidRPr="00E86D80">
              <w:rPr>
                <w:rFonts w:ascii="Times New Roman" w:hAnsi="Times New Roman" w:cs="Times New Roman"/>
                <w:sz w:val="24"/>
                <w:szCs w:val="24"/>
              </w:rPr>
              <w:t>Izdienas pensiju saņēmēju skaita rādītāji 2019.gadā</w:t>
            </w:r>
          </w:p>
          <w:tbl>
            <w:tblPr>
              <w:tblW w:w="8311" w:type="dxa"/>
              <w:tblLayout w:type="fixed"/>
              <w:tblLook w:val="04A0" w:firstRow="1" w:lastRow="0" w:firstColumn="1" w:lastColumn="0" w:noHBand="0" w:noVBand="1"/>
            </w:tblPr>
            <w:tblGrid>
              <w:gridCol w:w="1071"/>
              <w:gridCol w:w="46"/>
              <w:gridCol w:w="374"/>
              <w:gridCol w:w="520"/>
              <w:gridCol w:w="640"/>
              <w:gridCol w:w="520"/>
              <w:gridCol w:w="460"/>
              <w:gridCol w:w="500"/>
              <w:gridCol w:w="480"/>
              <w:gridCol w:w="580"/>
              <w:gridCol w:w="36"/>
              <w:gridCol w:w="644"/>
              <w:gridCol w:w="540"/>
              <w:gridCol w:w="640"/>
              <w:gridCol w:w="660"/>
              <w:gridCol w:w="592"/>
              <w:gridCol w:w="8"/>
            </w:tblGrid>
            <w:tr w:rsidR="00E86D80" w:rsidRPr="00E86D80" w14:paraId="2B52CEC0" w14:textId="77777777" w:rsidTr="002260E4">
              <w:trPr>
                <w:trHeight w:val="915"/>
              </w:trPr>
              <w:tc>
                <w:tcPr>
                  <w:tcW w:w="1071" w:type="dxa"/>
                  <w:tcBorders>
                    <w:top w:val="nil"/>
                    <w:left w:val="nil"/>
                    <w:bottom w:val="nil"/>
                    <w:right w:val="nil"/>
                  </w:tcBorders>
                  <w:shd w:val="clear" w:color="auto" w:fill="auto"/>
                  <w:noWrap/>
                  <w:vAlign w:val="bottom"/>
                  <w:hideMark/>
                </w:tcPr>
                <w:p w14:paraId="24294673" w14:textId="77777777" w:rsidR="007D3951" w:rsidRPr="00E86D80" w:rsidRDefault="007D3951" w:rsidP="007D3951">
                  <w:pPr>
                    <w:spacing w:after="0" w:line="240" w:lineRule="auto"/>
                    <w:rPr>
                      <w:rFonts w:ascii="Times New Roman" w:eastAsia="Times New Roman" w:hAnsi="Times New Roman" w:cs="Times New Roman"/>
                      <w:sz w:val="24"/>
                      <w:szCs w:val="24"/>
                    </w:rPr>
                  </w:pPr>
                </w:p>
              </w:tc>
              <w:tc>
                <w:tcPr>
                  <w:tcW w:w="420" w:type="dxa"/>
                  <w:gridSpan w:val="2"/>
                  <w:tcBorders>
                    <w:top w:val="single" w:sz="8" w:space="0" w:color="auto"/>
                    <w:left w:val="single" w:sz="8" w:space="0" w:color="auto"/>
                    <w:bottom w:val="single" w:sz="8" w:space="0" w:color="auto"/>
                    <w:right w:val="single" w:sz="4" w:space="0" w:color="000000"/>
                  </w:tcBorders>
                  <w:shd w:val="clear" w:color="auto" w:fill="auto"/>
                  <w:noWrap/>
                  <w:textDirection w:val="btLr"/>
                  <w:vAlign w:val="bottom"/>
                  <w:hideMark/>
                </w:tcPr>
                <w:p w14:paraId="5E806246"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janvāris</w:t>
                  </w:r>
                </w:p>
              </w:tc>
              <w:tc>
                <w:tcPr>
                  <w:tcW w:w="52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7E46EF9E"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februāris</w:t>
                  </w:r>
                </w:p>
              </w:tc>
              <w:tc>
                <w:tcPr>
                  <w:tcW w:w="64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02637896"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marts</w:t>
                  </w:r>
                </w:p>
              </w:tc>
              <w:tc>
                <w:tcPr>
                  <w:tcW w:w="52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3D15D375"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aprīlis</w:t>
                  </w:r>
                </w:p>
              </w:tc>
              <w:tc>
                <w:tcPr>
                  <w:tcW w:w="46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095DF57E"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maijs</w:t>
                  </w:r>
                </w:p>
              </w:tc>
              <w:tc>
                <w:tcPr>
                  <w:tcW w:w="50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749F9FE9"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jūnijs</w:t>
                  </w:r>
                </w:p>
              </w:tc>
              <w:tc>
                <w:tcPr>
                  <w:tcW w:w="48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2AC6B63E"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jūlijs</w:t>
                  </w:r>
                </w:p>
              </w:tc>
              <w:tc>
                <w:tcPr>
                  <w:tcW w:w="58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244A2119"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augusts</w:t>
                  </w:r>
                </w:p>
              </w:tc>
              <w:tc>
                <w:tcPr>
                  <w:tcW w:w="680" w:type="dxa"/>
                  <w:gridSpan w:val="2"/>
                  <w:tcBorders>
                    <w:top w:val="single" w:sz="8" w:space="0" w:color="auto"/>
                    <w:left w:val="nil"/>
                    <w:bottom w:val="single" w:sz="8" w:space="0" w:color="auto"/>
                    <w:right w:val="single" w:sz="4" w:space="0" w:color="000000"/>
                  </w:tcBorders>
                  <w:shd w:val="clear" w:color="auto" w:fill="auto"/>
                  <w:noWrap/>
                  <w:textDirection w:val="btLr"/>
                  <w:vAlign w:val="bottom"/>
                  <w:hideMark/>
                </w:tcPr>
                <w:p w14:paraId="4AE474E1"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septembris</w:t>
                  </w:r>
                </w:p>
              </w:tc>
              <w:tc>
                <w:tcPr>
                  <w:tcW w:w="54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3964A971"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oktobris</w:t>
                  </w:r>
                </w:p>
              </w:tc>
              <w:tc>
                <w:tcPr>
                  <w:tcW w:w="64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65C51563"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novembris</w:t>
                  </w:r>
                </w:p>
              </w:tc>
              <w:tc>
                <w:tcPr>
                  <w:tcW w:w="660" w:type="dxa"/>
                  <w:tcBorders>
                    <w:top w:val="single" w:sz="8" w:space="0" w:color="auto"/>
                    <w:left w:val="nil"/>
                    <w:bottom w:val="single" w:sz="8" w:space="0" w:color="auto"/>
                    <w:right w:val="single" w:sz="4" w:space="0" w:color="000000"/>
                  </w:tcBorders>
                  <w:shd w:val="clear" w:color="auto" w:fill="auto"/>
                  <w:noWrap/>
                  <w:textDirection w:val="btLr"/>
                  <w:vAlign w:val="bottom"/>
                  <w:hideMark/>
                </w:tcPr>
                <w:p w14:paraId="54D25FCA"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decembris</w:t>
                  </w:r>
                </w:p>
              </w:tc>
              <w:tc>
                <w:tcPr>
                  <w:tcW w:w="600" w:type="dxa"/>
                  <w:gridSpan w:val="2"/>
                  <w:tcBorders>
                    <w:top w:val="single" w:sz="8" w:space="0" w:color="auto"/>
                    <w:left w:val="nil"/>
                    <w:bottom w:val="single" w:sz="8" w:space="0" w:color="auto"/>
                    <w:right w:val="single" w:sz="8" w:space="0" w:color="auto"/>
                  </w:tcBorders>
                  <w:shd w:val="clear" w:color="auto" w:fill="auto"/>
                  <w:noWrap/>
                  <w:textDirection w:val="btLr"/>
                  <w:vAlign w:val="bottom"/>
                  <w:hideMark/>
                </w:tcPr>
                <w:p w14:paraId="25B1A6A5" w14:textId="77777777" w:rsidR="007D3951" w:rsidRPr="00E86D80" w:rsidRDefault="007D3951" w:rsidP="007D3951">
                  <w:pPr>
                    <w:spacing w:after="0" w:line="240" w:lineRule="auto"/>
                    <w:jc w:val="center"/>
                    <w:rPr>
                      <w:rFonts w:ascii="Times New Roman" w:eastAsia="Times New Roman" w:hAnsi="Times New Roman" w:cs="Times New Roman"/>
                      <w:b/>
                      <w:sz w:val="18"/>
                      <w:szCs w:val="18"/>
                    </w:rPr>
                  </w:pPr>
                  <w:proofErr w:type="spellStart"/>
                  <w:r w:rsidRPr="00E86D80">
                    <w:rPr>
                      <w:rFonts w:ascii="Times New Roman" w:eastAsia="Times New Roman" w:hAnsi="Times New Roman" w:cs="Times New Roman"/>
                      <w:b/>
                      <w:sz w:val="18"/>
                      <w:szCs w:val="18"/>
                    </w:rPr>
                    <w:t>vid.gadā</w:t>
                  </w:r>
                  <w:proofErr w:type="spellEnd"/>
                </w:p>
              </w:tc>
            </w:tr>
            <w:tr w:rsidR="00E86D80" w:rsidRPr="00E86D80" w14:paraId="7CF36AAC" w14:textId="77777777" w:rsidTr="00C40C2C">
              <w:trPr>
                <w:trHeight w:val="330"/>
              </w:trPr>
              <w:tc>
                <w:tcPr>
                  <w:tcW w:w="8311"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D2682E" w14:textId="77777777" w:rsidR="007D3951" w:rsidRPr="00E86D80" w:rsidRDefault="007D3951" w:rsidP="007D3951">
                  <w:pPr>
                    <w:spacing w:after="0" w:line="240" w:lineRule="auto"/>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Izdienas pensijas kopā:</w:t>
                  </w:r>
                </w:p>
              </w:tc>
            </w:tr>
            <w:tr w:rsidR="00E86D80" w:rsidRPr="00E86D80" w14:paraId="5A2D2693" w14:textId="77777777" w:rsidTr="002260E4">
              <w:trPr>
                <w:gridAfter w:val="1"/>
                <w:wAfter w:w="8" w:type="dxa"/>
                <w:trHeight w:val="330"/>
              </w:trPr>
              <w:tc>
                <w:tcPr>
                  <w:tcW w:w="1117"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bottom"/>
                </w:tcPr>
                <w:p w14:paraId="2D20DC84" w14:textId="77777777" w:rsidR="002260E4" w:rsidRPr="00E86D80" w:rsidRDefault="002260E4" w:rsidP="007D3951">
                  <w:pPr>
                    <w:spacing w:after="0" w:line="240" w:lineRule="auto"/>
                    <w:rPr>
                      <w:rFonts w:ascii="Times New Roman" w:eastAsia="Times New Roman" w:hAnsi="Times New Roman" w:cs="Times New Roman"/>
                      <w:b/>
                      <w:bCs/>
                      <w:sz w:val="18"/>
                      <w:szCs w:val="18"/>
                    </w:rPr>
                  </w:pPr>
                </w:p>
              </w:tc>
              <w:tc>
                <w:tcPr>
                  <w:tcW w:w="4110" w:type="dxa"/>
                  <w:gridSpan w:val="9"/>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60B8798F" w14:textId="6DDD9061" w:rsidR="002260E4" w:rsidRPr="00E86D80" w:rsidRDefault="002260E4" w:rsidP="007D3951">
                  <w:pPr>
                    <w:spacing w:after="0" w:line="240" w:lineRule="auto"/>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Izpilde*</w:t>
                  </w:r>
                </w:p>
              </w:tc>
              <w:tc>
                <w:tcPr>
                  <w:tcW w:w="3076"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39CBCABA" w14:textId="13A9A2F7" w:rsidR="002260E4" w:rsidRPr="00E86D80" w:rsidRDefault="002260E4" w:rsidP="007D3951">
                  <w:pPr>
                    <w:spacing w:after="0" w:line="240" w:lineRule="auto"/>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Prognoze</w:t>
                  </w:r>
                </w:p>
              </w:tc>
            </w:tr>
            <w:tr w:rsidR="00E86D80" w:rsidRPr="00E86D80" w14:paraId="3D4D67A4" w14:textId="77777777" w:rsidTr="002260E4">
              <w:trPr>
                <w:trHeight w:val="903"/>
              </w:trPr>
              <w:tc>
                <w:tcPr>
                  <w:tcW w:w="1071" w:type="dxa"/>
                  <w:tcBorders>
                    <w:top w:val="nil"/>
                    <w:left w:val="single" w:sz="4" w:space="0" w:color="auto"/>
                    <w:bottom w:val="single" w:sz="4" w:space="0" w:color="auto"/>
                    <w:right w:val="single" w:sz="4" w:space="0" w:color="auto"/>
                  </w:tcBorders>
                  <w:shd w:val="clear" w:color="auto" w:fill="auto"/>
                  <w:vAlign w:val="bottom"/>
                  <w:hideMark/>
                </w:tcPr>
                <w:p w14:paraId="214A9E6D" w14:textId="77777777" w:rsidR="002260E4" w:rsidRPr="00E86D80" w:rsidRDefault="002260E4" w:rsidP="002260E4">
                  <w:pPr>
                    <w:spacing w:after="0" w:line="240" w:lineRule="auto"/>
                    <w:jc w:val="right"/>
                    <w:rPr>
                      <w:rFonts w:ascii="Times New Roman" w:eastAsia="Times New Roman" w:hAnsi="Times New Roman" w:cs="Times New Roman"/>
                      <w:bCs/>
                      <w:sz w:val="18"/>
                      <w:szCs w:val="18"/>
                    </w:rPr>
                  </w:pPr>
                  <w:r w:rsidRPr="00E86D80">
                    <w:rPr>
                      <w:rFonts w:ascii="Times New Roman" w:eastAsia="Times New Roman" w:hAnsi="Times New Roman" w:cs="Times New Roman"/>
                      <w:bCs/>
                      <w:sz w:val="18"/>
                      <w:szCs w:val="18"/>
                    </w:rPr>
                    <w:t>2019.g.</w:t>
                  </w:r>
                </w:p>
                <w:p w14:paraId="21505102" w14:textId="3464FCFF" w:rsidR="002260E4" w:rsidRPr="00E86D80" w:rsidRDefault="002260E4" w:rsidP="002260E4">
                  <w:pPr>
                    <w:spacing w:after="0" w:line="240" w:lineRule="auto"/>
                    <w:jc w:val="right"/>
                    <w:rPr>
                      <w:rFonts w:ascii="Times New Roman" w:eastAsia="Times New Roman" w:hAnsi="Times New Roman" w:cs="Times New Roman"/>
                      <w:bCs/>
                      <w:sz w:val="18"/>
                      <w:szCs w:val="18"/>
                    </w:rPr>
                  </w:pPr>
                  <w:r w:rsidRPr="00E86D80">
                    <w:rPr>
                      <w:rFonts w:ascii="Times New Roman" w:eastAsia="Times New Roman" w:hAnsi="Times New Roman" w:cs="Times New Roman"/>
                      <w:bCs/>
                      <w:sz w:val="18"/>
                      <w:szCs w:val="18"/>
                    </w:rPr>
                    <w:t>izpilde/ plāns</w:t>
                  </w:r>
                </w:p>
              </w:tc>
              <w:tc>
                <w:tcPr>
                  <w:tcW w:w="420" w:type="dxa"/>
                  <w:gridSpan w:val="2"/>
                  <w:tcBorders>
                    <w:top w:val="nil"/>
                    <w:left w:val="nil"/>
                    <w:bottom w:val="single" w:sz="4" w:space="0" w:color="auto"/>
                    <w:right w:val="single" w:sz="4" w:space="0" w:color="auto"/>
                  </w:tcBorders>
                  <w:shd w:val="clear" w:color="auto" w:fill="auto"/>
                  <w:noWrap/>
                  <w:textDirection w:val="btLr"/>
                  <w:vAlign w:val="center"/>
                  <w:hideMark/>
                </w:tcPr>
                <w:p w14:paraId="21406B68"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8240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14:paraId="3F6538AB"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8283</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14:paraId="293BC154"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8326</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14:paraId="747478BF"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8378</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14:paraId="3349314C"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8419</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14:paraId="19F4F878"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8477</w:t>
                  </w:r>
                </w:p>
              </w:tc>
              <w:tc>
                <w:tcPr>
                  <w:tcW w:w="480" w:type="dxa"/>
                  <w:tcBorders>
                    <w:top w:val="nil"/>
                    <w:left w:val="nil"/>
                    <w:bottom w:val="single" w:sz="4" w:space="0" w:color="auto"/>
                    <w:right w:val="single" w:sz="4" w:space="0" w:color="auto"/>
                  </w:tcBorders>
                  <w:shd w:val="clear" w:color="auto" w:fill="auto"/>
                  <w:noWrap/>
                  <w:textDirection w:val="btLr"/>
                  <w:vAlign w:val="center"/>
                  <w:hideMark/>
                </w:tcPr>
                <w:p w14:paraId="65ECCE7C"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8519</w:t>
                  </w:r>
                </w:p>
              </w:tc>
              <w:tc>
                <w:tcPr>
                  <w:tcW w:w="580" w:type="dxa"/>
                  <w:tcBorders>
                    <w:top w:val="nil"/>
                    <w:left w:val="nil"/>
                    <w:bottom w:val="single" w:sz="4" w:space="0" w:color="auto"/>
                    <w:right w:val="single" w:sz="4" w:space="0" w:color="auto"/>
                  </w:tcBorders>
                  <w:shd w:val="clear" w:color="auto" w:fill="auto"/>
                  <w:noWrap/>
                  <w:textDirection w:val="btLr"/>
                  <w:vAlign w:val="center"/>
                  <w:hideMark/>
                </w:tcPr>
                <w:p w14:paraId="48BA6268"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8521</w:t>
                  </w:r>
                </w:p>
              </w:tc>
              <w:tc>
                <w:tcPr>
                  <w:tcW w:w="680" w:type="dxa"/>
                  <w:gridSpan w:val="2"/>
                  <w:tcBorders>
                    <w:top w:val="nil"/>
                    <w:left w:val="nil"/>
                    <w:bottom w:val="single" w:sz="4" w:space="0" w:color="auto"/>
                    <w:right w:val="single" w:sz="4" w:space="0" w:color="auto"/>
                  </w:tcBorders>
                  <w:shd w:val="clear" w:color="000000" w:fill="FFCC99"/>
                  <w:noWrap/>
                  <w:textDirection w:val="btLr"/>
                  <w:vAlign w:val="center"/>
                  <w:hideMark/>
                </w:tcPr>
                <w:p w14:paraId="315E172F"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8583</w:t>
                  </w:r>
                </w:p>
              </w:tc>
              <w:tc>
                <w:tcPr>
                  <w:tcW w:w="540" w:type="dxa"/>
                  <w:tcBorders>
                    <w:top w:val="nil"/>
                    <w:left w:val="nil"/>
                    <w:bottom w:val="single" w:sz="4" w:space="0" w:color="auto"/>
                    <w:right w:val="single" w:sz="4" w:space="0" w:color="auto"/>
                  </w:tcBorders>
                  <w:shd w:val="clear" w:color="000000" w:fill="FFCC99"/>
                  <w:noWrap/>
                  <w:textDirection w:val="btLr"/>
                  <w:vAlign w:val="center"/>
                  <w:hideMark/>
                </w:tcPr>
                <w:p w14:paraId="01AC3308"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8651</w:t>
                  </w:r>
                </w:p>
              </w:tc>
              <w:tc>
                <w:tcPr>
                  <w:tcW w:w="640" w:type="dxa"/>
                  <w:tcBorders>
                    <w:top w:val="nil"/>
                    <w:left w:val="nil"/>
                    <w:bottom w:val="single" w:sz="4" w:space="0" w:color="auto"/>
                    <w:right w:val="single" w:sz="4" w:space="0" w:color="auto"/>
                  </w:tcBorders>
                  <w:shd w:val="clear" w:color="000000" w:fill="FFCC99"/>
                  <w:noWrap/>
                  <w:textDirection w:val="btLr"/>
                  <w:vAlign w:val="center"/>
                  <w:hideMark/>
                </w:tcPr>
                <w:p w14:paraId="462E5BEC"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8717</w:t>
                  </w:r>
                </w:p>
              </w:tc>
              <w:tc>
                <w:tcPr>
                  <w:tcW w:w="660" w:type="dxa"/>
                  <w:tcBorders>
                    <w:top w:val="nil"/>
                    <w:left w:val="nil"/>
                    <w:bottom w:val="single" w:sz="4" w:space="0" w:color="auto"/>
                    <w:right w:val="nil"/>
                  </w:tcBorders>
                  <w:shd w:val="clear" w:color="000000" w:fill="FFCC99"/>
                  <w:noWrap/>
                  <w:textDirection w:val="btLr"/>
                  <w:vAlign w:val="center"/>
                  <w:hideMark/>
                </w:tcPr>
                <w:p w14:paraId="7B895868" w14:textId="77777777" w:rsidR="002260E4" w:rsidRPr="00E86D80" w:rsidRDefault="002260E4" w:rsidP="002260E4">
                  <w:pPr>
                    <w:spacing w:after="0" w:line="240" w:lineRule="auto"/>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8784</w:t>
                  </w:r>
                </w:p>
              </w:tc>
              <w:tc>
                <w:tcPr>
                  <w:tcW w:w="600" w:type="dxa"/>
                  <w:gridSpan w:val="2"/>
                  <w:tcBorders>
                    <w:top w:val="nil"/>
                    <w:left w:val="single" w:sz="8" w:space="0" w:color="auto"/>
                    <w:bottom w:val="single" w:sz="8" w:space="0" w:color="auto"/>
                    <w:right w:val="single" w:sz="8" w:space="0" w:color="auto"/>
                  </w:tcBorders>
                  <w:shd w:val="clear" w:color="000000" w:fill="C0C0C0"/>
                  <w:noWrap/>
                  <w:textDirection w:val="btLr"/>
                  <w:vAlign w:val="center"/>
                  <w:hideMark/>
                </w:tcPr>
                <w:p w14:paraId="5F117F4C" w14:textId="77777777" w:rsidR="002260E4" w:rsidRPr="00E86D80" w:rsidRDefault="002260E4" w:rsidP="002260E4">
                  <w:pPr>
                    <w:spacing w:after="0" w:line="240" w:lineRule="auto"/>
                    <w:jc w:val="center"/>
                    <w:rPr>
                      <w:rFonts w:ascii="Times New Roman" w:eastAsia="Times New Roman" w:hAnsi="Times New Roman" w:cs="Times New Roman"/>
                      <w:b/>
                      <w:sz w:val="18"/>
                      <w:szCs w:val="18"/>
                    </w:rPr>
                  </w:pPr>
                  <w:r w:rsidRPr="00E86D80">
                    <w:rPr>
                      <w:rFonts w:ascii="Times New Roman" w:eastAsia="Times New Roman" w:hAnsi="Times New Roman" w:cs="Times New Roman"/>
                      <w:b/>
                      <w:sz w:val="18"/>
                      <w:szCs w:val="18"/>
                    </w:rPr>
                    <w:t>8 492</w:t>
                  </w:r>
                </w:p>
              </w:tc>
            </w:tr>
          </w:tbl>
          <w:p w14:paraId="4F8423C4" w14:textId="77777777" w:rsidR="002260E4" w:rsidRPr="00E86D80" w:rsidRDefault="002260E4" w:rsidP="002260E4">
            <w:pPr>
              <w:spacing w:after="0" w:line="240" w:lineRule="auto"/>
              <w:jc w:val="both"/>
              <w:rPr>
                <w:rFonts w:ascii="Times New Roman" w:hAnsi="Times New Roman" w:cs="Times New Roman"/>
                <w:sz w:val="24"/>
                <w:szCs w:val="24"/>
              </w:rPr>
            </w:pPr>
            <w:r w:rsidRPr="00E86D80">
              <w:rPr>
                <w:rFonts w:ascii="Times New Roman" w:hAnsi="Times New Roman" w:cs="Times New Roman"/>
                <w:sz w:val="16"/>
                <w:szCs w:val="16"/>
              </w:rPr>
              <w:t>*Valsts sociālās apdrošināšanas aģentūras statistikas rādītāji</w:t>
            </w:r>
          </w:p>
          <w:p w14:paraId="2F8B50C8" w14:textId="77777777" w:rsidR="007D3951" w:rsidRPr="00E86D80" w:rsidRDefault="007D3951" w:rsidP="00CB785D">
            <w:pPr>
              <w:spacing w:after="0" w:line="240" w:lineRule="auto"/>
              <w:jc w:val="both"/>
              <w:rPr>
                <w:rFonts w:ascii="Times New Roman" w:hAnsi="Times New Roman" w:cs="Times New Roman"/>
                <w:sz w:val="24"/>
                <w:szCs w:val="24"/>
              </w:rPr>
            </w:pPr>
          </w:p>
          <w:p w14:paraId="168341A1" w14:textId="651E1F40" w:rsidR="00945833" w:rsidRPr="00E86D80" w:rsidRDefault="007D3951" w:rsidP="00DE2C75">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Kopumā</w:t>
            </w:r>
            <w:r w:rsidR="001B228D" w:rsidRPr="00E86D80">
              <w:rPr>
                <w:rFonts w:ascii="Times New Roman" w:hAnsi="Times New Roman" w:cs="Times New Roman"/>
                <w:sz w:val="24"/>
                <w:szCs w:val="24"/>
              </w:rPr>
              <w:t xml:space="preserve"> tiek prognozēts, ka izdienas pensiju izmaksai 201</w:t>
            </w:r>
            <w:r w:rsidR="00CB785D" w:rsidRPr="00E86D80">
              <w:rPr>
                <w:rFonts w:ascii="Times New Roman" w:hAnsi="Times New Roman" w:cs="Times New Roman"/>
                <w:sz w:val="24"/>
                <w:szCs w:val="24"/>
              </w:rPr>
              <w:t>9</w:t>
            </w:r>
            <w:r w:rsidR="001B228D" w:rsidRPr="00E86D80">
              <w:rPr>
                <w:rFonts w:ascii="Times New Roman" w:hAnsi="Times New Roman" w:cs="Times New Roman"/>
                <w:sz w:val="24"/>
                <w:szCs w:val="24"/>
              </w:rPr>
              <w:t xml:space="preserve">.gadā radīsies izdevumu ekonomija </w:t>
            </w:r>
            <w:r w:rsidR="00CB785D" w:rsidRPr="00E86D80">
              <w:rPr>
                <w:rFonts w:ascii="Times New Roman" w:hAnsi="Times New Roman" w:cs="Times New Roman"/>
                <w:b/>
                <w:sz w:val="24"/>
                <w:szCs w:val="24"/>
              </w:rPr>
              <w:t>624 561</w:t>
            </w:r>
            <w:r w:rsidR="001B228D" w:rsidRPr="00E86D80">
              <w:rPr>
                <w:rFonts w:ascii="Times New Roman" w:hAnsi="Times New Roman" w:cs="Times New Roman"/>
                <w:b/>
                <w:sz w:val="24"/>
                <w:szCs w:val="24"/>
              </w:rPr>
              <w:t xml:space="preserve"> </w:t>
            </w:r>
            <w:proofErr w:type="spellStart"/>
            <w:r w:rsidR="00D751AA" w:rsidRPr="00E86D80">
              <w:rPr>
                <w:rFonts w:ascii="Times New Roman" w:hAnsi="Times New Roman" w:cs="Times New Roman"/>
                <w:b/>
                <w:i/>
                <w:sz w:val="24"/>
                <w:szCs w:val="24"/>
              </w:rPr>
              <w:t>euro</w:t>
            </w:r>
            <w:proofErr w:type="spellEnd"/>
            <w:r w:rsidR="001B228D" w:rsidRPr="00E86D80">
              <w:rPr>
                <w:rFonts w:ascii="Times New Roman" w:hAnsi="Times New Roman" w:cs="Times New Roman"/>
                <w:b/>
                <w:sz w:val="24"/>
                <w:szCs w:val="24"/>
              </w:rPr>
              <w:t xml:space="preserve"> apmē</w:t>
            </w:r>
            <w:r w:rsidR="001B228D" w:rsidRPr="00E86D80">
              <w:rPr>
                <w:rFonts w:ascii="Times New Roman" w:hAnsi="Times New Roman" w:cs="Times New Roman"/>
                <w:sz w:val="24"/>
                <w:szCs w:val="24"/>
              </w:rPr>
              <w:t>rā,</w:t>
            </w:r>
            <w:r w:rsidR="00CB785D" w:rsidRPr="00E86D80">
              <w:rPr>
                <w:rFonts w:ascii="Times New Roman" w:hAnsi="Times New Roman" w:cs="Times New Roman"/>
                <w:sz w:val="24"/>
                <w:szCs w:val="24"/>
              </w:rPr>
              <w:t xml:space="preserve"> ko iespējams novirzīt</w:t>
            </w:r>
            <w:r w:rsidR="00C2664D" w:rsidRPr="00E86D80">
              <w:rPr>
                <w:rFonts w:ascii="Times New Roman" w:hAnsi="Times New Roman" w:cs="Times New Roman"/>
                <w:sz w:val="24"/>
                <w:szCs w:val="24"/>
              </w:rPr>
              <w:t xml:space="preserve"> nozarei svarīgu jautājumu risināšanai - </w:t>
            </w:r>
            <w:r w:rsidR="00A4249D" w:rsidRPr="00E86D80">
              <w:rPr>
                <w:rFonts w:ascii="Times New Roman" w:eastAsia="Times New Roman" w:hAnsi="Times New Roman" w:cs="Times New Roman"/>
                <w:sz w:val="24"/>
                <w:szCs w:val="24"/>
              </w:rPr>
              <w:t>datortehnikas atjaunošanai labklājības nozares institūcijās</w:t>
            </w:r>
            <w:r w:rsidR="00A4249D" w:rsidRPr="00E86D80">
              <w:rPr>
                <w:rFonts w:ascii="Times New Roman" w:hAnsi="Times New Roman" w:cs="Times New Roman"/>
                <w:sz w:val="24"/>
                <w:szCs w:val="24"/>
              </w:rPr>
              <w:t xml:space="preserve"> </w:t>
            </w:r>
            <w:r w:rsidR="00C2664D" w:rsidRPr="00E86D80">
              <w:rPr>
                <w:rFonts w:ascii="Times New Roman" w:hAnsi="Times New Roman" w:cs="Times New Roman"/>
                <w:sz w:val="24"/>
                <w:szCs w:val="24"/>
              </w:rPr>
              <w:t>un sniegtā pakalpojuma uzlabošanai</w:t>
            </w:r>
            <w:r w:rsidR="00A4249D" w:rsidRPr="00E86D80">
              <w:rPr>
                <w:rFonts w:ascii="Times New Roman" w:hAnsi="Times New Roman" w:cs="Times New Roman"/>
                <w:sz w:val="24"/>
                <w:szCs w:val="24"/>
              </w:rPr>
              <w:t>:</w:t>
            </w:r>
          </w:p>
          <w:p w14:paraId="1BE0D0AA" w14:textId="0C6966CB" w:rsidR="00A4249D" w:rsidRPr="00E86D80" w:rsidRDefault="00A4249D" w:rsidP="00A4249D">
            <w:pPr>
              <w:pStyle w:val="ListParagraph"/>
              <w:numPr>
                <w:ilvl w:val="0"/>
                <w:numId w:val="24"/>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Valsts darba inspekcijai – 115 933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p>
          <w:p w14:paraId="1AB1D2D1" w14:textId="0B993C2A" w:rsidR="00A4249D" w:rsidRPr="00E86D80" w:rsidRDefault="00A4249D" w:rsidP="00A4249D">
            <w:pPr>
              <w:pStyle w:val="ListParagraph"/>
              <w:numPr>
                <w:ilvl w:val="0"/>
                <w:numId w:val="24"/>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Valsts bērnu tiesību aizsardzības inspekcijai – 4 923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w:t>
            </w:r>
          </w:p>
          <w:p w14:paraId="32F15339" w14:textId="439BBD41" w:rsidR="00A4249D" w:rsidRPr="00E86D80" w:rsidRDefault="00A4249D" w:rsidP="00A4249D">
            <w:pPr>
              <w:pStyle w:val="ListParagraph"/>
              <w:numPr>
                <w:ilvl w:val="0"/>
                <w:numId w:val="24"/>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Nodarbinātības valsts aģentūrai – 44 878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p>
          <w:p w14:paraId="6F128D7E" w14:textId="5E03A587" w:rsidR="00A4249D" w:rsidRPr="00E86D80" w:rsidRDefault="00A4249D" w:rsidP="00A4249D">
            <w:pPr>
              <w:pStyle w:val="ListParagraph"/>
              <w:numPr>
                <w:ilvl w:val="0"/>
                <w:numId w:val="24"/>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Valsts sociālās apdrošināšanas aģentūrai – 384 358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p>
          <w:p w14:paraId="6CBF32A7" w14:textId="7FE63215" w:rsidR="00A4249D" w:rsidRPr="00E86D80" w:rsidRDefault="00A4249D" w:rsidP="00DE2C75">
            <w:pPr>
              <w:pStyle w:val="ListParagraph"/>
              <w:numPr>
                <w:ilvl w:val="0"/>
                <w:numId w:val="24"/>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Veselības un darbspēju ārstu valsts komisijai -  74 469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p>
        </w:tc>
      </w:tr>
      <w:tr w:rsidR="00E86D80" w:rsidRPr="00E86D80" w14:paraId="6474D492"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hideMark/>
          </w:tcPr>
          <w:p w14:paraId="70D73BA0" w14:textId="6342CFA8" w:rsidR="00FE2CEF" w:rsidRPr="00E86D80"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lastRenderedPageBreak/>
              <w:t>3.</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0C1768BB" w14:textId="4DD618D0" w:rsidR="00FE2CEF" w:rsidRPr="00E86D80" w:rsidRDefault="00FE2CEF" w:rsidP="00AF6A8F">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Projekta izstrādē iesaistītās institūcijas</w:t>
            </w:r>
            <w:r w:rsidR="002A5963" w:rsidRPr="00E86D80">
              <w:rPr>
                <w:rFonts w:ascii="Times New Roman" w:eastAsia="Times New Roman" w:hAnsi="Times New Roman" w:cs="Times New Roman"/>
                <w:sz w:val="24"/>
                <w:szCs w:val="24"/>
              </w:rPr>
              <w:t xml:space="preserve"> un publiskas personas kapitālsabiedrības</w:t>
            </w:r>
          </w:p>
        </w:tc>
        <w:tc>
          <w:tcPr>
            <w:tcW w:w="4260" w:type="pct"/>
            <w:tcBorders>
              <w:top w:val="outset" w:sz="6" w:space="0" w:color="414142"/>
              <w:left w:val="outset" w:sz="6" w:space="0" w:color="414142"/>
              <w:bottom w:val="outset" w:sz="6" w:space="0" w:color="414142"/>
              <w:right w:val="outset" w:sz="6" w:space="0" w:color="414142"/>
            </w:tcBorders>
            <w:hideMark/>
          </w:tcPr>
          <w:p w14:paraId="79198E4B" w14:textId="63F4512E" w:rsidR="00FE2CEF" w:rsidRPr="00E86D80" w:rsidRDefault="0036370E">
            <w:pPr>
              <w:spacing w:after="0" w:line="240" w:lineRule="auto"/>
              <w:rPr>
                <w:rFonts w:ascii="Times New Roman" w:eastAsia="Times New Roman" w:hAnsi="Times New Roman" w:cs="Times New Roman"/>
                <w:sz w:val="24"/>
                <w:szCs w:val="24"/>
              </w:rPr>
            </w:pPr>
            <w:r w:rsidRPr="00E86D80">
              <w:rPr>
                <w:rFonts w:ascii="Times New Roman" w:eastAsia="Calibri" w:hAnsi="Times New Roman" w:cs="Times New Roman"/>
                <w:sz w:val="24"/>
                <w:szCs w:val="24"/>
              </w:rPr>
              <w:t>LM</w:t>
            </w:r>
          </w:p>
        </w:tc>
      </w:tr>
      <w:tr w:rsidR="00872632" w:rsidRPr="00E86D80" w14:paraId="0319244B" w14:textId="77777777" w:rsidTr="00A4249D">
        <w:trPr>
          <w:gridAfter w:val="1"/>
          <w:wAfter w:w="4" w:type="pct"/>
          <w:trHeight w:val="465"/>
          <w:jc w:val="center"/>
        </w:trPr>
        <w:tc>
          <w:tcPr>
            <w:tcW w:w="111" w:type="pct"/>
            <w:tcBorders>
              <w:top w:val="outset" w:sz="6" w:space="0" w:color="414142"/>
              <w:left w:val="outset" w:sz="6" w:space="0" w:color="414142"/>
              <w:bottom w:val="outset" w:sz="6" w:space="0" w:color="414142"/>
              <w:right w:val="outset" w:sz="6" w:space="0" w:color="414142"/>
            </w:tcBorders>
          </w:tcPr>
          <w:p w14:paraId="59B10394" w14:textId="5936C81C" w:rsidR="00872632" w:rsidRPr="00E86D80" w:rsidRDefault="00872632" w:rsidP="00AF6A8F">
            <w:pPr>
              <w:spacing w:before="100" w:beforeAutospacing="1" w:after="100" w:afterAutospacing="1" w:line="293" w:lineRule="atLeast"/>
              <w:jc w:val="center"/>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4.</w:t>
            </w:r>
          </w:p>
        </w:tc>
        <w:tc>
          <w:tcPr>
            <w:tcW w:w="626" w:type="pct"/>
            <w:gridSpan w:val="2"/>
            <w:tcBorders>
              <w:top w:val="outset" w:sz="6" w:space="0" w:color="414142"/>
              <w:left w:val="outset" w:sz="6" w:space="0" w:color="414142"/>
              <w:bottom w:val="outset" w:sz="6" w:space="0" w:color="414142"/>
              <w:right w:val="outset" w:sz="6" w:space="0" w:color="414142"/>
            </w:tcBorders>
          </w:tcPr>
          <w:p w14:paraId="76E323B2" w14:textId="0995463C" w:rsidR="00872632" w:rsidRPr="00E86D80" w:rsidRDefault="00872632" w:rsidP="00AF6A8F">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Cita informācija</w:t>
            </w:r>
          </w:p>
        </w:tc>
        <w:tc>
          <w:tcPr>
            <w:tcW w:w="4260" w:type="pct"/>
            <w:tcBorders>
              <w:top w:val="outset" w:sz="6" w:space="0" w:color="414142"/>
              <w:left w:val="outset" w:sz="6" w:space="0" w:color="414142"/>
              <w:bottom w:val="outset" w:sz="6" w:space="0" w:color="414142"/>
              <w:right w:val="outset" w:sz="6" w:space="0" w:color="414142"/>
            </w:tcBorders>
          </w:tcPr>
          <w:p w14:paraId="02DD6931" w14:textId="76673503" w:rsidR="00872632" w:rsidRPr="00E86D80" w:rsidRDefault="00872632">
            <w:pPr>
              <w:spacing w:after="0" w:line="240" w:lineRule="auto"/>
              <w:rPr>
                <w:rFonts w:ascii="Times New Roman" w:eastAsia="Calibri" w:hAnsi="Times New Roman" w:cs="Times New Roman"/>
                <w:sz w:val="24"/>
                <w:szCs w:val="24"/>
              </w:rPr>
            </w:pPr>
            <w:r w:rsidRPr="00E86D80">
              <w:rPr>
                <w:rFonts w:ascii="Times New Roman" w:eastAsia="Calibri" w:hAnsi="Times New Roman" w:cs="Times New Roman"/>
                <w:sz w:val="24"/>
                <w:szCs w:val="24"/>
              </w:rPr>
              <w:t>Nav</w:t>
            </w:r>
          </w:p>
        </w:tc>
      </w:tr>
    </w:tbl>
    <w:p w14:paraId="3BC57875" w14:textId="77777777" w:rsidR="0087153D" w:rsidRPr="00E86D80" w:rsidRDefault="0087153D"/>
    <w:tbl>
      <w:tblPr>
        <w:tblW w:w="6224" w:type="pct"/>
        <w:tblCellSpacing w:w="15"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760"/>
      </w:tblGrid>
      <w:tr w:rsidR="00E86D80" w:rsidRPr="00E86D80" w14:paraId="18CA4248" w14:textId="77777777" w:rsidTr="00D052AC">
        <w:trPr>
          <w:tblCellSpacing w:w="15" w:type="dxa"/>
        </w:trPr>
        <w:tc>
          <w:tcPr>
            <w:tcW w:w="4972" w:type="pct"/>
            <w:vAlign w:val="center"/>
            <w:hideMark/>
          </w:tcPr>
          <w:p w14:paraId="764D9140" w14:textId="77777777" w:rsidR="002A5963" w:rsidRPr="00E86D80" w:rsidRDefault="002A5963" w:rsidP="002A5963">
            <w:pPr>
              <w:spacing w:after="0" w:line="240" w:lineRule="auto"/>
              <w:contextualSpacing/>
              <w:jc w:val="center"/>
              <w:rPr>
                <w:rFonts w:ascii="Times New Roman" w:eastAsia="Times New Roman" w:hAnsi="Times New Roman" w:cs="Times New Roman"/>
                <w:b/>
                <w:bCs/>
                <w:iCs/>
                <w:sz w:val="24"/>
                <w:szCs w:val="24"/>
              </w:rPr>
            </w:pPr>
            <w:r w:rsidRPr="00E86D80">
              <w:rPr>
                <w:rFonts w:ascii="Times New Roman" w:eastAsia="Times New Roman" w:hAnsi="Times New Roman" w:cs="Times New Roman"/>
                <w:b/>
                <w:bCs/>
                <w:iCs/>
                <w:sz w:val="24"/>
                <w:szCs w:val="24"/>
              </w:rPr>
              <w:t>II. Tiesību akta projekta ietekme uz sabiedrību, tautsaimniecības attīstību un administratīvo slogu</w:t>
            </w:r>
          </w:p>
        </w:tc>
      </w:tr>
      <w:tr w:rsidR="00E86D80" w:rsidRPr="00E86D80" w14:paraId="79C5B0DC" w14:textId="77777777" w:rsidTr="00D052AC">
        <w:trPr>
          <w:tblCellSpacing w:w="15" w:type="dxa"/>
        </w:trPr>
        <w:tc>
          <w:tcPr>
            <w:tcW w:w="4972" w:type="pct"/>
            <w:hideMark/>
          </w:tcPr>
          <w:p w14:paraId="225D8BB7" w14:textId="77777777" w:rsidR="002A5963" w:rsidRPr="00E86D80" w:rsidRDefault="002A5963" w:rsidP="002A5963">
            <w:pPr>
              <w:spacing w:after="0" w:line="240" w:lineRule="auto"/>
              <w:contextualSpacing/>
              <w:jc w:val="center"/>
              <w:rPr>
                <w:rFonts w:ascii="Times New Roman" w:eastAsia="Times New Roman" w:hAnsi="Times New Roman" w:cs="Times New Roman"/>
                <w:iCs/>
                <w:sz w:val="24"/>
                <w:szCs w:val="24"/>
              </w:rPr>
            </w:pPr>
            <w:r w:rsidRPr="00E86D80">
              <w:rPr>
                <w:rFonts w:ascii="Times New Roman" w:eastAsia="Times New Roman" w:hAnsi="Times New Roman" w:cs="Times New Roman"/>
                <w:iCs/>
                <w:sz w:val="24"/>
                <w:szCs w:val="24"/>
              </w:rPr>
              <w:t>Projekts šo jomu neskar.</w:t>
            </w:r>
          </w:p>
        </w:tc>
      </w:tr>
    </w:tbl>
    <w:p w14:paraId="658A1130" w14:textId="77777777" w:rsidR="002A5963" w:rsidRPr="00E86D80" w:rsidRDefault="002A5963"/>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90"/>
        <w:gridCol w:w="1559"/>
        <w:gridCol w:w="1466"/>
        <w:gridCol w:w="1227"/>
        <w:gridCol w:w="1134"/>
        <w:gridCol w:w="1134"/>
        <w:gridCol w:w="1276"/>
        <w:gridCol w:w="1276"/>
      </w:tblGrid>
      <w:tr w:rsidR="00E86D80" w:rsidRPr="00E86D80" w14:paraId="35EE63AE" w14:textId="3F776383" w:rsidTr="0014063D">
        <w:trPr>
          <w:trHeight w:val="831"/>
        </w:trPr>
        <w:tc>
          <w:tcPr>
            <w:tcW w:w="10662" w:type="dxa"/>
            <w:gridSpan w:val="8"/>
            <w:tcBorders>
              <w:top w:val="outset" w:sz="6" w:space="0" w:color="414142"/>
              <w:left w:val="outset" w:sz="6" w:space="0" w:color="414142"/>
              <w:bottom w:val="outset" w:sz="6" w:space="0" w:color="414142"/>
            </w:tcBorders>
            <w:vAlign w:val="center"/>
            <w:hideMark/>
          </w:tcPr>
          <w:p w14:paraId="62316B50" w14:textId="2A7EECFF" w:rsidR="0014063D" w:rsidRPr="00E86D80" w:rsidRDefault="0014063D" w:rsidP="003B0548">
            <w:pPr>
              <w:spacing w:before="100" w:beforeAutospacing="1" w:after="100" w:afterAutospacing="1" w:line="293" w:lineRule="atLeast"/>
              <w:jc w:val="center"/>
              <w:rPr>
                <w:rFonts w:ascii="Arial" w:eastAsia="Times New Roman" w:hAnsi="Arial" w:cs="Arial"/>
                <w:b/>
                <w:sz w:val="24"/>
                <w:szCs w:val="24"/>
              </w:rPr>
            </w:pPr>
            <w:r w:rsidRPr="00E86D80">
              <w:rPr>
                <w:rFonts w:ascii="Arial" w:eastAsia="Times New Roman" w:hAnsi="Arial" w:cs="Arial"/>
                <w:b/>
                <w:sz w:val="24"/>
                <w:szCs w:val="24"/>
              </w:rPr>
              <w:t> </w:t>
            </w:r>
            <w:r w:rsidRPr="00E86D80">
              <w:rPr>
                <w:rFonts w:ascii="Times New Roman" w:eastAsia="Times New Roman" w:hAnsi="Times New Roman" w:cs="Times New Roman"/>
                <w:b/>
                <w:bCs/>
                <w:sz w:val="24"/>
                <w:szCs w:val="24"/>
              </w:rPr>
              <w:t>III. Tiesību akta projekta ietekme uz valsts budžetu un pašvaldību budžetiem</w:t>
            </w:r>
          </w:p>
        </w:tc>
      </w:tr>
      <w:tr w:rsidR="00E86D80" w:rsidRPr="00E86D80" w14:paraId="06C5F027" w14:textId="1CEEBAED" w:rsidTr="0014063D">
        <w:trPr>
          <w:cantSplit/>
        </w:trPr>
        <w:tc>
          <w:tcPr>
            <w:tcW w:w="1590" w:type="dxa"/>
            <w:vMerge w:val="restart"/>
            <w:tcBorders>
              <w:top w:val="outset" w:sz="6" w:space="0" w:color="414142"/>
              <w:left w:val="outset" w:sz="6" w:space="0" w:color="414142"/>
              <w:bottom w:val="outset" w:sz="6" w:space="0" w:color="414142"/>
              <w:right w:val="outset" w:sz="6" w:space="0" w:color="414142"/>
            </w:tcBorders>
            <w:vAlign w:val="center"/>
            <w:hideMark/>
          </w:tcPr>
          <w:p w14:paraId="1572C987" w14:textId="77777777" w:rsidR="0014063D" w:rsidRPr="00E86D80" w:rsidRDefault="0014063D"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E86D80">
              <w:rPr>
                <w:rFonts w:ascii="Times New Roman" w:eastAsia="Times New Roman" w:hAnsi="Times New Roman" w:cs="Times New Roman"/>
                <w:bCs/>
                <w:sz w:val="20"/>
                <w:szCs w:val="20"/>
              </w:rPr>
              <w:t>Rādītāji</w:t>
            </w:r>
          </w:p>
        </w:tc>
        <w:tc>
          <w:tcPr>
            <w:tcW w:w="302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AA062C" w14:textId="18F6FE3E" w:rsidR="0014063D" w:rsidRPr="00E86D80" w:rsidRDefault="0014063D" w:rsidP="001D551B">
            <w:pPr>
              <w:spacing w:before="100" w:beforeAutospacing="1" w:after="100" w:afterAutospacing="1" w:line="293" w:lineRule="atLeast"/>
              <w:jc w:val="center"/>
              <w:rPr>
                <w:rFonts w:ascii="Times New Roman" w:eastAsia="Times New Roman" w:hAnsi="Times New Roman" w:cs="Times New Roman"/>
                <w:bCs/>
                <w:sz w:val="20"/>
                <w:szCs w:val="20"/>
              </w:rPr>
            </w:pPr>
            <w:r w:rsidRPr="00E86D80">
              <w:rPr>
                <w:rFonts w:ascii="Times New Roman" w:eastAsia="Times New Roman" w:hAnsi="Times New Roman" w:cs="Times New Roman"/>
                <w:bCs/>
                <w:sz w:val="20"/>
                <w:szCs w:val="20"/>
              </w:rPr>
              <w:t>201</w:t>
            </w:r>
            <w:r w:rsidR="0048425D" w:rsidRPr="00E86D80">
              <w:rPr>
                <w:rFonts w:ascii="Times New Roman" w:eastAsia="Times New Roman" w:hAnsi="Times New Roman" w:cs="Times New Roman"/>
                <w:bCs/>
                <w:sz w:val="20"/>
                <w:szCs w:val="20"/>
              </w:rPr>
              <w:t>9</w:t>
            </w:r>
            <w:r w:rsidRPr="00E86D80">
              <w:rPr>
                <w:rFonts w:ascii="Times New Roman" w:eastAsia="Times New Roman" w:hAnsi="Times New Roman" w:cs="Times New Roman"/>
                <w:bCs/>
                <w:sz w:val="20"/>
                <w:szCs w:val="20"/>
              </w:rPr>
              <w:t>.gads</w:t>
            </w:r>
          </w:p>
        </w:tc>
        <w:tc>
          <w:tcPr>
            <w:tcW w:w="6047" w:type="dxa"/>
            <w:gridSpan w:val="5"/>
            <w:tcBorders>
              <w:top w:val="outset" w:sz="6" w:space="0" w:color="414142"/>
              <w:left w:val="outset" w:sz="6" w:space="0" w:color="414142"/>
              <w:bottom w:val="outset" w:sz="6" w:space="0" w:color="414142"/>
              <w:right w:val="outset" w:sz="6" w:space="0" w:color="414142"/>
            </w:tcBorders>
            <w:vAlign w:val="center"/>
            <w:hideMark/>
          </w:tcPr>
          <w:p w14:paraId="0D85C7EE" w14:textId="0363025E" w:rsidR="0014063D" w:rsidRPr="00E86D80" w:rsidRDefault="0014063D" w:rsidP="003B0548">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Turpmākie trīs gadi (</w:t>
            </w:r>
            <w:proofErr w:type="spellStart"/>
            <w:r w:rsidR="00D751AA" w:rsidRPr="00E86D80">
              <w:rPr>
                <w:rFonts w:ascii="Times New Roman" w:eastAsia="Times New Roman" w:hAnsi="Times New Roman" w:cs="Times New Roman"/>
                <w:i/>
                <w:iCs/>
                <w:sz w:val="20"/>
                <w:szCs w:val="20"/>
              </w:rPr>
              <w:t>euro</w:t>
            </w:r>
            <w:proofErr w:type="spellEnd"/>
            <w:r w:rsidRPr="00E86D80">
              <w:rPr>
                <w:rFonts w:ascii="Times New Roman" w:eastAsia="Times New Roman" w:hAnsi="Times New Roman" w:cs="Times New Roman"/>
                <w:sz w:val="20"/>
                <w:szCs w:val="20"/>
              </w:rPr>
              <w:t>)</w:t>
            </w:r>
          </w:p>
        </w:tc>
      </w:tr>
      <w:tr w:rsidR="00E86D80" w:rsidRPr="00E86D80" w14:paraId="025EB717" w14:textId="6053A0EB" w:rsidTr="0014063D">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729AC78E" w14:textId="77777777" w:rsidR="0014063D" w:rsidRPr="00E86D80" w:rsidRDefault="0014063D" w:rsidP="003B0548">
            <w:pPr>
              <w:spacing w:after="0" w:line="240" w:lineRule="auto"/>
              <w:rPr>
                <w:rFonts w:ascii="Times New Roman" w:eastAsia="Times New Roman" w:hAnsi="Times New Roman" w:cs="Times New Roman"/>
                <w:bCs/>
                <w:sz w:val="20"/>
                <w:szCs w:val="20"/>
              </w:rPr>
            </w:pPr>
          </w:p>
        </w:tc>
        <w:tc>
          <w:tcPr>
            <w:tcW w:w="3025" w:type="dxa"/>
            <w:gridSpan w:val="2"/>
            <w:vMerge/>
            <w:tcBorders>
              <w:top w:val="outset" w:sz="6" w:space="0" w:color="414142"/>
              <w:left w:val="outset" w:sz="6" w:space="0" w:color="414142"/>
              <w:bottom w:val="outset" w:sz="6" w:space="0" w:color="414142"/>
              <w:right w:val="outset" w:sz="6" w:space="0" w:color="414142"/>
            </w:tcBorders>
            <w:vAlign w:val="center"/>
            <w:hideMark/>
          </w:tcPr>
          <w:p w14:paraId="36E6860D" w14:textId="77777777" w:rsidR="0014063D" w:rsidRPr="00E86D80" w:rsidRDefault="0014063D" w:rsidP="003B0548">
            <w:pPr>
              <w:spacing w:after="0" w:line="240" w:lineRule="auto"/>
              <w:rPr>
                <w:rFonts w:ascii="Times New Roman" w:eastAsia="Times New Roman" w:hAnsi="Times New Roman" w:cs="Times New Roman"/>
                <w:bCs/>
                <w:sz w:val="20"/>
                <w:szCs w:val="20"/>
              </w:rPr>
            </w:pPr>
          </w:p>
        </w:tc>
        <w:tc>
          <w:tcPr>
            <w:tcW w:w="2361" w:type="dxa"/>
            <w:gridSpan w:val="2"/>
            <w:tcBorders>
              <w:top w:val="outset" w:sz="6" w:space="0" w:color="414142"/>
              <w:left w:val="outset" w:sz="6" w:space="0" w:color="414142"/>
              <w:bottom w:val="outset" w:sz="6" w:space="0" w:color="414142"/>
              <w:right w:val="outset" w:sz="6" w:space="0" w:color="414142"/>
            </w:tcBorders>
            <w:vAlign w:val="center"/>
            <w:hideMark/>
          </w:tcPr>
          <w:p w14:paraId="67337DEE" w14:textId="4D800DFA" w:rsidR="0014063D" w:rsidRPr="00E86D80" w:rsidRDefault="0014063D" w:rsidP="0014063D">
            <w:pPr>
              <w:spacing w:before="100" w:beforeAutospacing="1" w:after="100" w:afterAutospacing="1" w:line="293" w:lineRule="atLeast"/>
              <w:jc w:val="center"/>
              <w:rPr>
                <w:rFonts w:ascii="Times New Roman" w:eastAsia="Times New Roman" w:hAnsi="Times New Roman" w:cs="Times New Roman"/>
                <w:bCs/>
                <w:sz w:val="20"/>
                <w:szCs w:val="20"/>
              </w:rPr>
            </w:pPr>
            <w:r w:rsidRPr="00E86D80">
              <w:rPr>
                <w:rFonts w:ascii="Times New Roman" w:eastAsia="Times New Roman" w:hAnsi="Times New Roman" w:cs="Times New Roman"/>
                <w:bCs/>
                <w:sz w:val="20"/>
                <w:szCs w:val="20"/>
              </w:rPr>
              <w:t>20</w:t>
            </w:r>
            <w:r w:rsidR="0048425D" w:rsidRPr="00E86D80">
              <w:rPr>
                <w:rFonts w:ascii="Times New Roman" w:eastAsia="Times New Roman" w:hAnsi="Times New Roman" w:cs="Times New Roman"/>
                <w:bCs/>
                <w:sz w:val="20"/>
                <w:szCs w:val="20"/>
              </w:rPr>
              <w:t>20</w:t>
            </w:r>
            <w:r w:rsidRPr="00E86D80">
              <w:rPr>
                <w:rFonts w:ascii="Times New Roman" w:eastAsia="Times New Roman" w:hAnsi="Times New Roman" w:cs="Times New Roman"/>
                <w:bCs/>
                <w:sz w:val="20"/>
                <w:szCs w:val="20"/>
              </w:rPr>
              <w:t>.</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5A240391" w14:textId="0C8CD1C2" w:rsidR="0014063D" w:rsidRPr="00E86D80" w:rsidRDefault="0014063D"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E86D80">
              <w:rPr>
                <w:rFonts w:ascii="Times New Roman" w:eastAsia="Times New Roman" w:hAnsi="Times New Roman" w:cs="Times New Roman"/>
                <w:bCs/>
                <w:sz w:val="20"/>
                <w:szCs w:val="20"/>
              </w:rPr>
              <w:t>202</w:t>
            </w:r>
            <w:r w:rsidR="0048425D" w:rsidRPr="00E86D80">
              <w:rPr>
                <w:rFonts w:ascii="Times New Roman" w:eastAsia="Times New Roman" w:hAnsi="Times New Roman" w:cs="Times New Roman"/>
                <w:bCs/>
                <w:sz w:val="20"/>
                <w:szCs w:val="20"/>
              </w:rPr>
              <w:t>1</w:t>
            </w:r>
            <w:r w:rsidRPr="00E86D80">
              <w:rPr>
                <w:rFonts w:ascii="Times New Roman" w:eastAsia="Times New Roman" w:hAnsi="Times New Roman" w:cs="Times New Roman"/>
                <w:bCs/>
                <w:sz w:val="20"/>
                <w:szCs w:val="20"/>
              </w:rPr>
              <w:t>.</w:t>
            </w:r>
          </w:p>
        </w:tc>
        <w:tc>
          <w:tcPr>
            <w:tcW w:w="1276" w:type="dxa"/>
            <w:tcBorders>
              <w:top w:val="outset" w:sz="6" w:space="0" w:color="414142"/>
              <w:left w:val="outset" w:sz="6" w:space="0" w:color="414142"/>
              <w:bottom w:val="outset" w:sz="6" w:space="0" w:color="414142"/>
              <w:right w:val="outset" w:sz="6" w:space="0" w:color="414142"/>
            </w:tcBorders>
          </w:tcPr>
          <w:p w14:paraId="03513EB4" w14:textId="6B485A05" w:rsidR="0014063D" w:rsidRPr="00E86D80" w:rsidRDefault="00B40F1F" w:rsidP="00B61479">
            <w:pPr>
              <w:spacing w:before="100" w:beforeAutospacing="1" w:after="100" w:afterAutospacing="1" w:line="293" w:lineRule="atLeast"/>
              <w:jc w:val="center"/>
              <w:rPr>
                <w:rFonts w:ascii="Times New Roman" w:eastAsia="Times New Roman" w:hAnsi="Times New Roman" w:cs="Times New Roman"/>
                <w:bCs/>
                <w:sz w:val="20"/>
                <w:szCs w:val="20"/>
              </w:rPr>
            </w:pPr>
            <w:r w:rsidRPr="00E86D80">
              <w:rPr>
                <w:rFonts w:ascii="Times New Roman" w:eastAsia="Times New Roman" w:hAnsi="Times New Roman" w:cs="Times New Roman"/>
                <w:bCs/>
                <w:sz w:val="20"/>
                <w:szCs w:val="20"/>
              </w:rPr>
              <w:t>202</w:t>
            </w:r>
            <w:r w:rsidR="0048425D" w:rsidRPr="00E86D80">
              <w:rPr>
                <w:rFonts w:ascii="Times New Roman" w:eastAsia="Times New Roman" w:hAnsi="Times New Roman" w:cs="Times New Roman"/>
                <w:bCs/>
                <w:sz w:val="20"/>
                <w:szCs w:val="20"/>
              </w:rPr>
              <w:t>2</w:t>
            </w:r>
            <w:r w:rsidR="00D1286B" w:rsidRPr="00E86D80">
              <w:rPr>
                <w:rFonts w:ascii="Times New Roman" w:eastAsia="Times New Roman" w:hAnsi="Times New Roman" w:cs="Times New Roman"/>
                <w:bCs/>
                <w:sz w:val="20"/>
                <w:szCs w:val="20"/>
              </w:rPr>
              <w:t>.</w:t>
            </w:r>
          </w:p>
        </w:tc>
      </w:tr>
      <w:tr w:rsidR="00E86D80" w:rsidRPr="00E86D80" w14:paraId="565FC20E" w14:textId="5EDF1F02"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06A29B4A" w14:textId="77777777" w:rsidR="00B40F1F" w:rsidRPr="00E86D80" w:rsidRDefault="00B40F1F" w:rsidP="00B40F1F">
            <w:pPr>
              <w:spacing w:after="0" w:line="240" w:lineRule="auto"/>
              <w:rPr>
                <w:rFonts w:ascii="Times New Roman" w:eastAsia="Times New Roman" w:hAnsi="Times New Roman" w:cs="Times New Roman"/>
                <w:bCs/>
                <w:sz w:val="20"/>
                <w:szCs w:val="20"/>
              </w:rPr>
            </w:pP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272C26A0"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saskaņā ar valsts budžetu kārtējam gadam*</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63D29032"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izmaiņas kārtējā gadā, salīdzinot ar valsts budžetu kārtējam gadam</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FF2B515" w14:textId="6B6731BD"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saskaņā a</w:t>
            </w:r>
            <w:r w:rsidR="00B1608B" w:rsidRPr="00E86D80">
              <w:rPr>
                <w:rFonts w:ascii="Times New Roman" w:eastAsia="Times New Roman" w:hAnsi="Times New Roman" w:cs="Times New Roman"/>
                <w:sz w:val="20"/>
                <w:szCs w:val="20"/>
              </w:rPr>
              <w:t>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19996E" w14:textId="567E64F1"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izmaiņas, salīdzinot ar vidēja termiņa budžeta ietvaru 20</w:t>
            </w:r>
            <w:r w:rsidR="0048425D" w:rsidRPr="00E86D80">
              <w:rPr>
                <w:rFonts w:ascii="Times New Roman" w:eastAsia="Times New Roman" w:hAnsi="Times New Roman" w:cs="Times New Roman"/>
                <w:sz w:val="20"/>
                <w:szCs w:val="20"/>
              </w:rPr>
              <w:t>20</w:t>
            </w:r>
            <w:r w:rsidRPr="00E86D80">
              <w:rPr>
                <w:rFonts w:ascii="Times New Roman" w:eastAsia="Times New Roman" w:hAnsi="Times New Roman" w:cs="Times New Roman"/>
                <w:sz w:val="20"/>
                <w:szCs w:val="20"/>
              </w:rPr>
              <w:t>.gadam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1FF0A6" w14:textId="29452470"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saskaņā a</w:t>
            </w:r>
            <w:r w:rsidR="00B1608B" w:rsidRPr="00E86D80">
              <w:rPr>
                <w:rFonts w:ascii="Times New Roman" w:eastAsia="Times New Roman" w:hAnsi="Times New Roman" w:cs="Times New Roman"/>
                <w:sz w:val="20"/>
                <w:szCs w:val="20"/>
              </w:rPr>
              <w:t>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tcPr>
          <w:p w14:paraId="32B85208" w14:textId="15BFAB95"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izmaiņas, salīdzinot ar vidēja termiņa budžeta ietvaru 202</w:t>
            </w:r>
            <w:r w:rsidR="0048425D" w:rsidRPr="00E86D80">
              <w:rPr>
                <w:rFonts w:ascii="Times New Roman" w:eastAsia="Times New Roman" w:hAnsi="Times New Roman" w:cs="Times New Roman"/>
                <w:sz w:val="20"/>
                <w:szCs w:val="20"/>
              </w:rPr>
              <w:t>1</w:t>
            </w:r>
            <w:r w:rsidRPr="00E86D80">
              <w:rPr>
                <w:rFonts w:ascii="Times New Roman" w:eastAsia="Times New Roman" w:hAnsi="Times New Roman" w:cs="Times New Roman"/>
                <w:sz w:val="20"/>
                <w:szCs w:val="20"/>
              </w:rPr>
              <w:t>.gadam</w:t>
            </w:r>
          </w:p>
        </w:tc>
        <w:tc>
          <w:tcPr>
            <w:tcW w:w="1276" w:type="dxa"/>
            <w:tcBorders>
              <w:top w:val="outset" w:sz="6" w:space="0" w:color="414142"/>
              <w:left w:val="outset" w:sz="6" w:space="0" w:color="414142"/>
              <w:bottom w:val="outset" w:sz="6" w:space="0" w:color="414142"/>
              <w:right w:val="outset" w:sz="6" w:space="0" w:color="414142"/>
            </w:tcBorders>
          </w:tcPr>
          <w:p w14:paraId="30B58298" w14:textId="528746C8"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izmaiņas, salīdzinot ar vidēja termiņa budžeta ietvaru 202</w:t>
            </w:r>
            <w:r w:rsidR="0048425D" w:rsidRPr="00E86D80">
              <w:rPr>
                <w:rFonts w:ascii="Times New Roman" w:eastAsia="Times New Roman" w:hAnsi="Times New Roman" w:cs="Times New Roman"/>
                <w:sz w:val="20"/>
                <w:szCs w:val="20"/>
              </w:rPr>
              <w:t>1</w:t>
            </w:r>
            <w:r w:rsidRPr="00E86D80">
              <w:rPr>
                <w:rFonts w:ascii="Times New Roman" w:eastAsia="Times New Roman" w:hAnsi="Times New Roman" w:cs="Times New Roman"/>
                <w:sz w:val="20"/>
                <w:szCs w:val="20"/>
              </w:rPr>
              <w:t>.gadam</w:t>
            </w:r>
          </w:p>
        </w:tc>
      </w:tr>
      <w:tr w:rsidR="00E86D80" w:rsidRPr="00E86D80" w14:paraId="2E19BBC9" w14:textId="3E5FDD28" w:rsidTr="0014063D">
        <w:tc>
          <w:tcPr>
            <w:tcW w:w="1590" w:type="dxa"/>
            <w:tcBorders>
              <w:top w:val="outset" w:sz="6" w:space="0" w:color="414142"/>
              <w:left w:val="outset" w:sz="6" w:space="0" w:color="414142"/>
              <w:bottom w:val="outset" w:sz="6" w:space="0" w:color="414142"/>
              <w:right w:val="outset" w:sz="6" w:space="0" w:color="414142"/>
            </w:tcBorders>
            <w:vAlign w:val="center"/>
            <w:hideMark/>
          </w:tcPr>
          <w:p w14:paraId="32A4844E"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C74696B"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w:t>
            </w: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48FD19D8"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30D54391"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8DF230"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90CD1D" w14:textId="77777777" w:rsidR="00B40F1F" w:rsidRPr="00E86D80" w:rsidRDefault="00B40F1F"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w:t>
            </w:r>
          </w:p>
        </w:tc>
        <w:tc>
          <w:tcPr>
            <w:tcW w:w="1276" w:type="dxa"/>
            <w:tcBorders>
              <w:top w:val="outset" w:sz="6" w:space="0" w:color="414142"/>
              <w:left w:val="outset" w:sz="6" w:space="0" w:color="414142"/>
              <w:bottom w:val="outset" w:sz="6" w:space="0" w:color="414142"/>
              <w:right w:val="outset" w:sz="6" w:space="0" w:color="414142"/>
            </w:tcBorders>
          </w:tcPr>
          <w:p w14:paraId="177CAF86" w14:textId="2AB35879" w:rsidR="00B40F1F" w:rsidRPr="00E86D80"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7</w:t>
            </w:r>
          </w:p>
        </w:tc>
        <w:tc>
          <w:tcPr>
            <w:tcW w:w="1276" w:type="dxa"/>
            <w:tcBorders>
              <w:top w:val="outset" w:sz="6" w:space="0" w:color="414142"/>
              <w:left w:val="outset" w:sz="6" w:space="0" w:color="414142"/>
              <w:bottom w:val="outset" w:sz="6" w:space="0" w:color="414142"/>
              <w:right w:val="outset" w:sz="6" w:space="0" w:color="414142"/>
            </w:tcBorders>
          </w:tcPr>
          <w:p w14:paraId="7EB41C7F" w14:textId="3D55F06D" w:rsidR="00B40F1F" w:rsidRPr="00E86D80" w:rsidRDefault="0048425D" w:rsidP="00B40F1F">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8</w:t>
            </w:r>
          </w:p>
        </w:tc>
      </w:tr>
      <w:tr w:rsidR="00E86D80" w:rsidRPr="00E86D80" w14:paraId="63BDA212" w14:textId="5EB63397" w:rsidTr="00281618">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C45E2B1" w14:textId="77777777" w:rsidR="008948AD" w:rsidRPr="00E86D80" w:rsidRDefault="008948AD" w:rsidP="008948AD">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1. Budžeta ieņēmumi: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165D85" w14:textId="0D7CB5D7" w:rsidR="008948AD" w:rsidRPr="00E86D80" w:rsidRDefault="007D1AA8" w:rsidP="008948AD">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440 412 585</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0E7A27" w14:textId="2D1CE243" w:rsidR="008948AD" w:rsidRPr="00E86D80" w:rsidRDefault="008948AD" w:rsidP="008948AD">
            <w:pPr>
              <w:spacing w:after="0" w:line="240" w:lineRule="auto"/>
              <w:jc w:val="center"/>
              <w:rPr>
                <w:rFonts w:ascii="Times New Roman" w:eastAsia="Times New Roman" w:hAnsi="Times New Roman" w:cs="Times New Roman"/>
                <w:b/>
                <w:i/>
                <w:sz w:val="20"/>
                <w:szCs w:val="20"/>
              </w:rPr>
            </w:pPr>
            <w:r w:rsidRPr="00E86D80">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77104E8" w14:textId="494E6849" w:rsidR="008948AD" w:rsidRPr="00E86D80" w:rsidRDefault="008948AD" w:rsidP="008948AD">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5D610D9" w14:textId="60038FF6" w:rsidR="008948AD" w:rsidRPr="00E86D80" w:rsidRDefault="008948AD" w:rsidP="008948AD">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0512322" w14:textId="03B6A93C" w:rsidR="008948AD" w:rsidRPr="00E86D80" w:rsidRDefault="008948AD" w:rsidP="008948AD">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27C026F" w14:textId="7DE930B8" w:rsidR="008948AD" w:rsidRPr="00E86D80" w:rsidRDefault="008948AD" w:rsidP="008948AD">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E600A6" w14:textId="65767B55" w:rsidR="008948AD" w:rsidRPr="00E86D80" w:rsidRDefault="008948AD" w:rsidP="008948AD">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r>
      <w:tr w:rsidR="00E86D80" w:rsidRPr="00E86D80" w14:paraId="25386AB7" w14:textId="28B39D26" w:rsidTr="007D1AA8">
        <w:tc>
          <w:tcPr>
            <w:tcW w:w="1590" w:type="dxa"/>
            <w:tcBorders>
              <w:top w:val="outset" w:sz="6" w:space="0" w:color="414142"/>
              <w:left w:val="outset" w:sz="6" w:space="0" w:color="414142"/>
              <w:bottom w:val="outset" w:sz="6" w:space="0" w:color="414142"/>
              <w:right w:val="outset" w:sz="6" w:space="0" w:color="414142"/>
            </w:tcBorders>
            <w:hideMark/>
          </w:tcPr>
          <w:p w14:paraId="7CFF7AC1" w14:textId="77777777" w:rsidR="007D1AA8" w:rsidRPr="00E86D80" w:rsidRDefault="007D1AA8" w:rsidP="007D1AA8">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1.1. valsts pamatbudžets, tai skaitā ieņēmumi no maksas pakalpojumiem un citi pašu ieņēmumi</w:t>
            </w:r>
          </w:p>
        </w:tc>
        <w:tc>
          <w:tcPr>
            <w:tcW w:w="1559" w:type="dxa"/>
            <w:tcBorders>
              <w:top w:val="nil"/>
              <w:left w:val="single" w:sz="4" w:space="0" w:color="auto"/>
              <w:bottom w:val="single" w:sz="4" w:space="0" w:color="auto"/>
              <w:right w:val="single" w:sz="4" w:space="0" w:color="auto"/>
            </w:tcBorders>
            <w:shd w:val="clear" w:color="auto" w:fill="auto"/>
            <w:vAlign w:val="center"/>
          </w:tcPr>
          <w:p w14:paraId="701545BB" w14:textId="7988B666"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440 412 585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7B210E71" w14:textId="0E2A7AC1"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5A93F7EB" w14:textId="77777777" w:rsidR="007D1AA8" w:rsidRPr="00E86D80" w:rsidRDefault="007D1AA8" w:rsidP="007D1AA8">
            <w:pPr>
              <w:spacing w:after="0" w:line="240" w:lineRule="auto"/>
              <w:rPr>
                <w:rFonts w:ascii="Times New Roman" w:eastAsia="Times New Roman" w:hAnsi="Times New Roman" w:cs="Times New Roman"/>
                <w:b/>
                <w:sz w:val="20"/>
                <w:szCs w:val="20"/>
              </w:rPr>
            </w:pPr>
          </w:p>
          <w:p w14:paraId="3E33FA77" w14:textId="3AFBE47F"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81FCABC" w14:textId="77777777" w:rsidR="007D1AA8" w:rsidRPr="00E86D80" w:rsidRDefault="007D1AA8" w:rsidP="007D1AA8">
            <w:pPr>
              <w:spacing w:after="0" w:line="240" w:lineRule="auto"/>
              <w:rPr>
                <w:rFonts w:ascii="Times New Roman" w:eastAsia="Times New Roman" w:hAnsi="Times New Roman" w:cs="Times New Roman"/>
                <w:b/>
                <w:sz w:val="20"/>
                <w:szCs w:val="20"/>
              </w:rPr>
            </w:pPr>
          </w:p>
          <w:p w14:paraId="6B1C72FB" w14:textId="6C79AAE2"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6B165F6" w14:textId="77777777" w:rsidR="007D1AA8" w:rsidRPr="00E86D80" w:rsidRDefault="007D1AA8" w:rsidP="007D1AA8">
            <w:pPr>
              <w:spacing w:after="0" w:line="240" w:lineRule="auto"/>
              <w:jc w:val="center"/>
              <w:rPr>
                <w:rFonts w:ascii="Times New Roman" w:eastAsia="Times New Roman" w:hAnsi="Times New Roman" w:cs="Times New Roman"/>
                <w:b/>
                <w:sz w:val="20"/>
                <w:szCs w:val="20"/>
              </w:rPr>
            </w:pPr>
          </w:p>
          <w:p w14:paraId="3D73F986" w14:textId="129D9CA3"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FF09B6" w14:textId="77777777" w:rsidR="007D1AA8" w:rsidRPr="00E86D80" w:rsidRDefault="007D1AA8" w:rsidP="007D1AA8">
            <w:pPr>
              <w:spacing w:after="0" w:line="240" w:lineRule="auto"/>
              <w:jc w:val="center"/>
              <w:rPr>
                <w:rFonts w:ascii="Times New Roman" w:eastAsia="Times New Roman" w:hAnsi="Times New Roman" w:cs="Times New Roman"/>
                <w:b/>
                <w:sz w:val="20"/>
                <w:szCs w:val="20"/>
              </w:rPr>
            </w:pPr>
          </w:p>
          <w:p w14:paraId="37E86E50" w14:textId="54248985"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D6653CF" w14:textId="77777777" w:rsidR="007D1AA8" w:rsidRPr="00E86D80" w:rsidRDefault="007D1AA8" w:rsidP="007D1AA8">
            <w:pPr>
              <w:spacing w:after="0" w:line="240" w:lineRule="auto"/>
              <w:jc w:val="center"/>
              <w:rPr>
                <w:rFonts w:ascii="Times New Roman" w:eastAsia="Times New Roman" w:hAnsi="Times New Roman" w:cs="Times New Roman"/>
                <w:b/>
                <w:sz w:val="20"/>
                <w:szCs w:val="20"/>
              </w:rPr>
            </w:pPr>
          </w:p>
          <w:p w14:paraId="0DA0812A" w14:textId="29A9DD34"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r>
      <w:tr w:rsidR="00E86D80" w:rsidRPr="00E86D80" w14:paraId="7CE361DD" w14:textId="6187F13C" w:rsidTr="003416F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062AA94" w14:textId="7D1986BF"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05.01.00. Sociālās rehabilitācijas valsts programmas</w:t>
            </w:r>
          </w:p>
        </w:tc>
        <w:tc>
          <w:tcPr>
            <w:tcW w:w="1559" w:type="dxa"/>
            <w:tcBorders>
              <w:top w:val="single" w:sz="4" w:space="0" w:color="auto"/>
              <w:left w:val="nil"/>
              <w:bottom w:val="single" w:sz="4" w:space="0" w:color="auto"/>
              <w:right w:val="single" w:sz="4" w:space="0" w:color="auto"/>
            </w:tcBorders>
            <w:shd w:val="clear" w:color="auto" w:fill="auto"/>
            <w:vAlign w:val="bottom"/>
          </w:tcPr>
          <w:p w14:paraId="643696CD" w14:textId="2F0B8BA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33 796 511</w:t>
            </w:r>
          </w:p>
        </w:tc>
        <w:tc>
          <w:tcPr>
            <w:tcW w:w="1466" w:type="dxa"/>
            <w:tcBorders>
              <w:top w:val="nil"/>
              <w:left w:val="single" w:sz="4" w:space="0" w:color="auto"/>
              <w:bottom w:val="single" w:sz="4" w:space="0" w:color="auto"/>
              <w:right w:val="single" w:sz="4" w:space="0" w:color="auto"/>
            </w:tcBorders>
            <w:shd w:val="clear" w:color="auto" w:fill="auto"/>
            <w:vAlign w:val="bottom"/>
          </w:tcPr>
          <w:p w14:paraId="1D4428AB" w14:textId="4FBC95A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1</w:t>
            </w:r>
            <w:r w:rsidR="00AF1637" w:rsidRPr="00E86D80">
              <w:rPr>
                <w:rFonts w:ascii="Times New Roman" w:eastAsia="Times New Roman" w:hAnsi="Times New Roman" w:cs="Times New Roman"/>
                <w:i/>
                <w:sz w:val="20"/>
                <w:szCs w:val="20"/>
              </w:rPr>
              <w:t> </w:t>
            </w:r>
            <w:r w:rsidRPr="00E86D80">
              <w:rPr>
                <w:rFonts w:ascii="Times New Roman" w:eastAsia="Times New Roman" w:hAnsi="Times New Roman" w:cs="Times New Roman"/>
                <w:i/>
                <w:sz w:val="20"/>
                <w:szCs w:val="20"/>
              </w:rPr>
              <w:t>453</w:t>
            </w:r>
            <w:r w:rsidR="00AF1637" w:rsidRPr="00E86D80">
              <w:rPr>
                <w:rFonts w:ascii="Times New Roman" w:eastAsia="Times New Roman" w:hAnsi="Times New Roman" w:cs="Times New Roman"/>
                <w:i/>
                <w:sz w:val="20"/>
                <w:szCs w:val="20"/>
              </w:rPr>
              <w:t xml:space="preserve"> </w:t>
            </w:r>
            <w:r w:rsidRPr="00E86D80">
              <w:rPr>
                <w:rFonts w:ascii="Times New Roman" w:eastAsia="Times New Roman" w:hAnsi="Times New Roman" w:cs="Times New Roman"/>
                <w:i/>
                <w:sz w:val="20"/>
                <w:szCs w:val="20"/>
              </w:rPr>
              <w:t>948</w:t>
            </w:r>
          </w:p>
        </w:tc>
        <w:tc>
          <w:tcPr>
            <w:tcW w:w="1227" w:type="dxa"/>
            <w:tcBorders>
              <w:top w:val="outset" w:sz="6" w:space="0" w:color="414142"/>
              <w:left w:val="outset" w:sz="6" w:space="0" w:color="414142"/>
              <w:bottom w:val="outset" w:sz="6" w:space="0" w:color="414142"/>
              <w:right w:val="outset" w:sz="6" w:space="0" w:color="414142"/>
            </w:tcBorders>
            <w:vAlign w:val="center"/>
          </w:tcPr>
          <w:p w14:paraId="5AD8E317" w14:textId="51B60BCC"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D8CC152" w14:textId="4FEF7DF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BE14A12" w14:textId="31C0DD1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3433060" w14:textId="18BC9DA4"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73E87DA" w14:textId="7497E5C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5BD0D357" w14:textId="74EE961A" w:rsidTr="003416F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99EC57F" w14:textId="083C25AE"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05.03.00 Aprūpe valsts sociālās aprūpes institūcijās</w:t>
            </w:r>
          </w:p>
        </w:tc>
        <w:tc>
          <w:tcPr>
            <w:tcW w:w="1559" w:type="dxa"/>
            <w:tcBorders>
              <w:top w:val="single" w:sz="4" w:space="0" w:color="auto"/>
              <w:left w:val="nil"/>
              <w:bottom w:val="single" w:sz="4" w:space="0" w:color="auto"/>
              <w:right w:val="single" w:sz="4" w:space="0" w:color="auto"/>
            </w:tcBorders>
            <w:shd w:val="clear" w:color="auto" w:fill="auto"/>
            <w:vAlign w:val="bottom"/>
          </w:tcPr>
          <w:p w14:paraId="7B0B6184" w14:textId="30E686BC"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44 750 662</w:t>
            </w:r>
          </w:p>
        </w:tc>
        <w:tc>
          <w:tcPr>
            <w:tcW w:w="1466" w:type="dxa"/>
            <w:tcBorders>
              <w:top w:val="nil"/>
              <w:left w:val="single" w:sz="4" w:space="0" w:color="auto"/>
              <w:bottom w:val="single" w:sz="4" w:space="0" w:color="auto"/>
              <w:right w:val="single" w:sz="4" w:space="0" w:color="auto"/>
            </w:tcBorders>
            <w:shd w:val="clear" w:color="auto" w:fill="auto"/>
            <w:vAlign w:val="bottom"/>
          </w:tcPr>
          <w:p w14:paraId="7EA8F09F" w14:textId="454E21F9" w:rsidR="007D1AA8" w:rsidRPr="00E86D80" w:rsidRDefault="00AF1637"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1</w:t>
            </w:r>
            <w:r w:rsidR="00F63C2D" w:rsidRPr="00E86D80">
              <w:rPr>
                <w:rFonts w:ascii="Times New Roman" w:eastAsia="Times New Roman" w:hAnsi="Times New Roman" w:cs="Times New Roman"/>
                <w:i/>
                <w:sz w:val="20"/>
                <w:szCs w:val="20"/>
              </w:rPr>
              <w:t> 292 368</w:t>
            </w:r>
          </w:p>
        </w:tc>
        <w:tc>
          <w:tcPr>
            <w:tcW w:w="1227" w:type="dxa"/>
            <w:tcBorders>
              <w:top w:val="outset" w:sz="6" w:space="0" w:color="414142"/>
              <w:left w:val="outset" w:sz="6" w:space="0" w:color="414142"/>
              <w:bottom w:val="outset" w:sz="6" w:space="0" w:color="414142"/>
              <w:right w:val="outset" w:sz="6" w:space="0" w:color="414142"/>
            </w:tcBorders>
            <w:vAlign w:val="center"/>
          </w:tcPr>
          <w:p w14:paraId="322404B7" w14:textId="6AEAF92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AD5AB30" w14:textId="536627C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2150795" w14:textId="11112E5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8F1FC7B" w14:textId="16F86CC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0015078" w14:textId="02573E5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4016AF30"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7A6D6D83" w14:textId="16CBA826"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05.62.00 Invaliditātes ekspertīžu nodrošināšana</w:t>
            </w:r>
          </w:p>
        </w:tc>
        <w:tc>
          <w:tcPr>
            <w:tcW w:w="1559" w:type="dxa"/>
            <w:tcBorders>
              <w:top w:val="nil"/>
              <w:left w:val="nil"/>
              <w:bottom w:val="single" w:sz="4" w:space="0" w:color="auto"/>
              <w:right w:val="single" w:sz="4" w:space="0" w:color="auto"/>
            </w:tcBorders>
            <w:shd w:val="clear" w:color="auto" w:fill="auto"/>
            <w:vAlign w:val="bottom"/>
          </w:tcPr>
          <w:p w14:paraId="530F4309" w14:textId="1DFE8915"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2 752 823</w:t>
            </w:r>
          </w:p>
        </w:tc>
        <w:tc>
          <w:tcPr>
            <w:tcW w:w="1466" w:type="dxa"/>
            <w:tcBorders>
              <w:top w:val="nil"/>
              <w:left w:val="single" w:sz="4" w:space="0" w:color="auto"/>
              <w:bottom w:val="single" w:sz="4" w:space="0" w:color="auto"/>
              <w:right w:val="single" w:sz="4" w:space="0" w:color="auto"/>
            </w:tcBorders>
            <w:shd w:val="clear" w:color="auto" w:fill="auto"/>
            <w:vAlign w:val="bottom"/>
          </w:tcPr>
          <w:p w14:paraId="0B8B8145" w14:textId="3EA30D7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74 469</w:t>
            </w:r>
          </w:p>
        </w:tc>
        <w:tc>
          <w:tcPr>
            <w:tcW w:w="1227" w:type="dxa"/>
            <w:tcBorders>
              <w:top w:val="outset" w:sz="6" w:space="0" w:color="414142"/>
              <w:left w:val="outset" w:sz="6" w:space="0" w:color="414142"/>
              <w:bottom w:val="outset" w:sz="6" w:space="0" w:color="414142"/>
              <w:right w:val="outset" w:sz="6" w:space="0" w:color="414142"/>
            </w:tcBorders>
            <w:vAlign w:val="center"/>
          </w:tcPr>
          <w:p w14:paraId="01EAF51C" w14:textId="08A215A5"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C9D9C3" w14:textId="4D2514C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3B3D639" w14:textId="229B458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52E2506" w14:textId="39C80698"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4F0244" w14:textId="49B1BCE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5F75310E"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414B9F07" w14:textId="48DDA4D9"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07.01.00 Nodarbinātības valsts aģentūras darbības nodrošināšana</w:t>
            </w:r>
          </w:p>
        </w:tc>
        <w:tc>
          <w:tcPr>
            <w:tcW w:w="1559" w:type="dxa"/>
            <w:tcBorders>
              <w:top w:val="nil"/>
              <w:left w:val="nil"/>
              <w:bottom w:val="single" w:sz="4" w:space="0" w:color="auto"/>
              <w:right w:val="single" w:sz="4" w:space="0" w:color="auto"/>
            </w:tcBorders>
            <w:shd w:val="clear" w:color="auto" w:fill="auto"/>
            <w:vAlign w:val="bottom"/>
          </w:tcPr>
          <w:p w14:paraId="0D209A2D" w14:textId="7A09F7D6"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6 466 074</w:t>
            </w:r>
          </w:p>
        </w:tc>
        <w:tc>
          <w:tcPr>
            <w:tcW w:w="1466" w:type="dxa"/>
            <w:tcBorders>
              <w:top w:val="nil"/>
              <w:left w:val="single" w:sz="4" w:space="0" w:color="auto"/>
              <w:bottom w:val="single" w:sz="4" w:space="0" w:color="auto"/>
              <w:right w:val="single" w:sz="4" w:space="0" w:color="auto"/>
            </w:tcBorders>
            <w:shd w:val="clear" w:color="auto" w:fill="auto"/>
            <w:vAlign w:val="bottom"/>
          </w:tcPr>
          <w:p w14:paraId="36C76087" w14:textId="1FED74E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44 878</w:t>
            </w:r>
          </w:p>
        </w:tc>
        <w:tc>
          <w:tcPr>
            <w:tcW w:w="1227" w:type="dxa"/>
            <w:tcBorders>
              <w:top w:val="outset" w:sz="6" w:space="0" w:color="414142"/>
              <w:left w:val="outset" w:sz="6" w:space="0" w:color="414142"/>
              <w:bottom w:val="outset" w:sz="6" w:space="0" w:color="414142"/>
              <w:right w:val="outset" w:sz="6" w:space="0" w:color="414142"/>
            </w:tcBorders>
            <w:vAlign w:val="center"/>
          </w:tcPr>
          <w:p w14:paraId="19CEED04" w14:textId="0557574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67815B" w14:textId="02BC704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7DA3DCD" w14:textId="122CF93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81AEBA" w14:textId="62617225"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C18D375" w14:textId="4F64EB0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2AB2E394"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214EAEB1" w14:textId="6B75D93B"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20.01.00. Valsts sociālie pabalsti</w:t>
            </w:r>
          </w:p>
        </w:tc>
        <w:tc>
          <w:tcPr>
            <w:tcW w:w="1559" w:type="dxa"/>
            <w:tcBorders>
              <w:top w:val="nil"/>
              <w:left w:val="nil"/>
              <w:bottom w:val="single" w:sz="4" w:space="0" w:color="auto"/>
              <w:right w:val="single" w:sz="4" w:space="0" w:color="auto"/>
            </w:tcBorders>
            <w:shd w:val="clear" w:color="auto" w:fill="auto"/>
            <w:vAlign w:val="bottom"/>
          </w:tcPr>
          <w:p w14:paraId="629070E6" w14:textId="231B9C74"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296 234 013</w:t>
            </w:r>
          </w:p>
        </w:tc>
        <w:tc>
          <w:tcPr>
            <w:tcW w:w="1466" w:type="dxa"/>
            <w:tcBorders>
              <w:top w:val="nil"/>
              <w:left w:val="single" w:sz="4" w:space="0" w:color="auto"/>
              <w:bottom w:val="single" w:sz="4" w:space="0" w:color="auto"/>
              <w:right w:val="single" w:sz="4" w:space="0" w:color="auto"/>
            </w:tcBorders>
            <w:shd w:val="clear" w:color="auto" w:fill="auto"/>
            <w:vAlign w:val="bottom"/>
          </w:tcPr>
          <w:p w14:paraId="5A481506" w14:textId="412FE86C"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w:t>
            </w:r>
            <w:r w:rsidR="00AF1637" w:rsidRPr="00E86D80">
              <w:rPr>
                <w:rFonts w:ascii="Times New Roman" w:eastAsia="Times New Roman" w:hAnsi="Times New Roman" w:cs="Times New Roman"/>
                <w:i/>
                <w:sz w:val="20"/>
                <w:szCs w:val="20"/>
              </w:rPr>
              <w:t>3</w:t>
            </w:r>
            <w:r w:rsidR="00DA0D87" w:rsidRPr="00E86D80">
              <w:rPr>
                <w:rFonts w:ascii="Times New Roman" w:eastAsia="Times New Roman" w:hAnsi="Times New Roman" w:cs="Times New Roman"/>
                <w:i/>
                <w:sz w:val="20"/>
                <w:szCs w:val="20"/>
              </w:rPr>
              <w:t> 221 211</w:t>
            </w:r>
          </w:p>
        </w:tc>
        <w:tc>
          <w:tcPr>
            <w:tcW w:w="1227" w:type="dxa"/>
            <w:tcBorders>
              <w:top w:val="outset" w:sz="6" w:space="0" w:color="414142"/>
              <w:left w:val="outset" w:sz="6" w:space="0" w:color="414142"/>
              <w:bottom w:val="outset" w:sz="6" w:space="0" w:color="414142"/>
              <w:right w:val="outset" w:sz="6" w:space="0" w:color="414142"/>
            </w:tcBorders>
            <w:vAlign w:val="center"/>
          </w:tcPr>
          <w:p w14:paraId="1A5B6F7C" w14:textId="4CC7CFA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D09587" w14:textId="28752B3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D053FB3" w14:textId="320844CF"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D697FD4" w14:textId="024492E4"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359E500" w14:textId="1BC3F89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6790BE8A"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2BD16F8C" w14:textId="754DD6E5"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20.02.00. Izdienas pensijas</w:t>
            </w:r>
          </w:p>
        </w:tc>
        <w:tc>
          <w:tcPr>
            <w:tcW w:w="1559" w:type="dxa"/>
            <w:tcBorders>
              <w:top w:val="nil"/>
              <w:left w:val="nil"/>
              <w:bottom w:val="single" w:sz="4" w:space="0" w:color="auto"/>
              <w:right w:val="single" w:sz="4" w:space="0" w:color="auto"/>
            </w:tcBorders>
            <w:shd w:val="clear" w:color="auto" w:fill="auto"/>
            <w:vAlign w:val="bottom"/>
          </w:tcPr>
          <w:p w14:paraId="1CB10BFA" w14:textId="4639F75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49 171 659</w:t>
            </w:r>
          </w:p>
        </w:tc>
        <w:tc>
          <w:tcPr>
            <w:tcW w:w="1466" w:type="dxa"/>
            <w:tcBorders>
              <w:top w:val="nil"/>
              <w:left w:val="single" w:sz="4" w:space="0" w:color="auto"/>
              <w:bottom w:val="single" w:sz="4" w:space="0" w:color="auto"/>
              <w:right w:val="single" w:sz="4" w:space="0" w:color="auto"/>
            </w:tcBorders>
            <w:shd w:val="clear" w:color="auto" w:fill="auto"/>
            <w:vAlign w:val="bottom"/>
          </w:tcPr>
          <w:p w14:paraId="4F253F8D" w14:textId="0D9442A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w:t>
            </w:r>
            <w:r w:rsidR="0093561A" w:rsidRPr="00E86D80">
              <w:rPr>
                <w:rFonts w:ascii="Times New Roman" w:eastAsia="Times New Roman" w:hAnsi="Times New Roman" w:cs="Times New Roman"/>
                <w:i/>
                <w:sz w:val="20"/>
                <w:szCs w:val="20"/>
              </w:rPr>
              <w:t>624 561</w:t>
            </w:r>
          </w:p>
        </w:tc>
        <w:tc>
          <w:tcPr>
            <w:tcW w:w="1227" w:type="dxa"/>
            <w:tcBorders>
              <w:top w:val="outset" w:sz="6" w:space="0" w:color="414142"/>
              <w:left w:val="outset" w:sz="6" w:space="0" w:color="414142"/>
              <w:bottom w:val="outset" w:sz="6" w:space="0" w:color="414142"/>
              <w:right w:val="outset" w:sz="6" w:space="0" w:color="414142"/>
            </w:tcBorders>
            <w:vAlign w:val="center"/>
          </w:tcPr>
          <w:p w14:paraId="6303D3DF" w14:textId="2EB33FD0"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4E3EF13" w14:textId="2DA3DE36"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757764E" w14:textId="02909AAF"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1627656" w14:textId="008ACF9E"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9629F94" w14:textId="684BA20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448BFE22" w14:textId="4D78CA29" w:rsidTr="003416F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36BBF38" w14:textId="01D456F4"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21.01.00 Darba tiesisko attiecību un darba apstākļu kontrole un uzraudzība</w:t>
            </w:r>
          </w:p>
        </w:tc>
        <w:tc>
          <w:tcPr>
            <w:tcW w:w="1559" w:type="dxa"/>
            <w:tcBorders>
              <w:top w:val="single" w:sz="4" w:space="0" w:color="auto"/>
              <w:left w:val="nil"/>
              <w:bottom w:val="single" w:sz="4" w:space="0" w:color="auto"/>
              <w:right w:val="single" w:sz="4" w:space="0" w:color="auto"/>
            </w:tcBorders>
            <w:shd w:val="clear" w:color="auto" w:fill="auto"/>
            <w:vAlign w:val="bottom"/>
          </w:tcPr>
          <w:p w14:paraId="27938576" w14:textId="4A18789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3 260 862</w:t>
            </w:r>
          </w:p>
        </w:tc>
        <w:tc>
          <w:tcPr>
            <w:tcW w:w="1466" w:type="dxa"/>
            <w:tcBorders>
              <w:top w:val="nil"/>
              <w:left w:val="single" w:sz="4" w:space="0" w:color="auto"/>
              <w:bottom w:val="single" w:sz="4" w:space="0" w:color="auto"/>
              <w:right w:val="single" w:sz="4" w:space="0" w:color="auto"/>
            </w:tcBorders>
            <w:shd w:val="clear" w:color="auto" w:fill="auto"/>
            <w:vAlign w:val="bottom"/>
          </w:tcPr>
          <w:p w14:paraId="6173C998" w14:textId="0DE7FD6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115 933</w:t>
            </w:r>
          </w:p>
        </w:tc>
        <w:tc>
          <w:tcPr>
            <w:tcW w:w="1227" w:type="dxa"/>
            <w:tcBorders>
              <w:top w:val="outset" w:sz="6" w:space="0" w:color="414142"/>
              <w:left w:val="outset" w:sz="6" w:space="0" w:color="414142"/>
              <w:bottom w:val="outset" w:sz="6" w:space="0" w:color="414142"/>
              <w:right w:val="outset" w:sz="6" w:space="0" w:color="414142"/>
            </w:tcBorders>
            <w:vAlign w:val="center"/>
          </w:tcPr>
          <w:p w14:paraId="276DCBFB"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p w14:paraId="3209C23B" w14:textId="1B286A9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B6D2E7F" w14:textId="788EC24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69D888A" w14:textId="17C0154E"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AC5EF86" w14:textId="5370E93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DF05413" w14:textId="67FE6B4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0F198D7C"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29DDBA3D" w14:textId="27D77B00"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 xml:space="preserve">22.01.00 Valsts bērnu tiesību aizsardzības </w:t>
            </w:r>
            <w:r w:rsidRPr="00E86D80">
              <w:rPr>
                <w:rFonts w:ascii="Times New Roman" w:eastAsia="Times New Roman" w:hAnsi="Times New Roman" w:cs="Times New Roman"/>
                <w:i/>
                <w:sz w:val="20"/>
                <w:szCs w:val="20"/>
              </w:rPr>
              <w:lastRenderedPageBreak/>
              <w:t>inspekcija un bērnu uzticības tālrunis</w:t>
            </w:r>
          </w:p>
        </w:tc>
        <w:tc>
          <w:tcPr>
            <w:tcW w:w="1559" w:type="dxa"/>
            <w:tcBorders>
              <w:top w:val="nil"/>
              <w:left w:val="nil"/>
              <w:bottom w:val="single" w:sz="4" w:space="0" w:color="auto"/>
              <w:right w:val="single" w:sz="4" w:space="0" w:color="auto"/>
            </w:tcBorders>
            <w:shd w:val="clear" w:color="auto" w:fill="auto"/>
            <w:vAlign w:val="bottom"/>
          </w:tcPr>
          <w:p w14:paraId="3A3E91F3" w14:textId="10966B5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lastRenderedPageBreak/>
              <w:t>985 524</w:t>
            </w:r>
          </w:p>
        </w:tc>
        <w:tc>
          <w:tcPr>
            <w:tcW w:w="1466" w:type="dxa"/>
            <w:tcBorders>
              <w:top w:val="nil"/>
              <w:left w:val="single" w:sz="4" w:space="0" w:color="auto"/>
              <w:bottom w:val="single" w:sz="4" w:space="0" w:color="auto"/>
              <w:right w:val="single" w:sz="4" w:space="0" w:color="auto"/>
            </w:tcBorders>
            <w:shd w:val="clear" w:color="auto" w:fill="auto"/>
            <w:vAlign w:val="bottom"/>
          </w:tcPr>
          <w:p w14:paraId="0D71DE50" w14:textId="27EECC38"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4 923</w:t>
            </w:r>
          </w:p>
        </w:tc>
        <w:tc>
          <w:tcPr>
            <w:tcW w:w="1227" w:type="dxa"/>
            <w:tcBorders>
              <w:top w:val="outset" w:sz="6" w:space="0" w:color="414142"/>
              <w:left w:val="outset" w:sz="6" w:space="0" w:color="414142"/>
              <w:bottom w:val="outset" w:sz="6" w:space="0" w:color="414142"/>
              <w:right w:val="outset" w:sz="6" w:space="0" w:color="414142"/>
            </w:tcBorders>
            <w:vAlign w:val="center"/>
          </w:tcPr>
          <w:p w14:paraId="2892E56E"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p w14:paraId="646A5E07" w14:textId="26786D54"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FA630DF" w14:textId="7506E41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ADBE4C" w14:textId="246A1A0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56A1092" w14:textId="157480BE"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0A9C44" w14:textId="317BAD7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708B5E4C" w14:textId="77D621AF"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49A13CB0" w14:textId="1216BFC4"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97.02.00 Nozares centralizēto funkciju izpilde</w:t>
            </w:r>
          </w:p>
        </w:tc>
        <w:tc>
          <w:tcPr>
            <w:tcW w:w="1559" w:type="dxa"/>
            <w:tcBorders>
              <w:top w:val="nil"/>
              <w:left w:val="nil"/>
              <w:bottom w:val="single" w:sz="4" w:space="0" w:color="auto"/>
              <w:right w:val="single" w:sz="4" w:space="0" w:color="auto"/>
            </w:tcBorders>
            <w:shd w:val="clear" w:color="auto" w:fill="auto"/>
            <w:vAlign w:val="bottom"/>
          </w:tcPr>
          <w:p w14:paraId="49A1F9B6" w14:textId="371FEFB6"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2 994 457</w:t>
            </w:r>
          </w:p>
        </w:tc>
        <w:tc>
          <w:tcPr>
            <w:tcW w:w="1466" w:type="dxa"/>
            <w:tcBorders>
              <w:top w:val="nil"/>
              <w:left w:val="single" w:sz="4" w:space="0" w:color="auto"/>
              <w:bottom w:val="single" w:sz="4" w:space="0" w:color="auto"/>
              <w:right w:val="single" w:sz="4" w:space="0" w:color="auto"/>
            </w:tcBorders>
            <w:shd w:val="clear" w:color="auto" w:fill="auto"/>
            <w:vAlign w:val="bottom"/>
          </w:tcPr>
          <w:p w14:paraId="65F5A9C9" w14:textId="0F550AAA" w:rsidR="007D1AA8" w:rsidRPr="00E86D80" w:rsidRDefault="0093561A"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859 253</w:t>
            </w:r>
          </w:p>
        </w:tc>
        <w:tc>
          <w:tcPr>
            <w:tcW w:w="1227" w:type="dxa"/>
            <w:tcBorders>
              <w:top w:val="outset" w:sz="6" w:space="0" w:color="414142"/>
              <w:left w:val="outset" w:sz="6" w:space="0" w:color="414142"/>
              <w:bottom w:val="outset" w:sz="6" w:space="0" w:color="414142"/>
              <w:right w:val="outset" w:sz="6" w:space="0" w:color="414142"/>
            </w:tcBorders>
            <w:vAlign w:val="center"/>
          </w:tcPr>
          <w:p w14:paraId="1C7F68BA" w14:textId="3EFE2063"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EE15FD7" w14:textId="362D41A5"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26A4C2" w14:textId="013C1BF4"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2EA8A2F" w14:textId="2DB029FE"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CD72D09" w14:textId="2666C2C3"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18B248EC" w14:textId="3514FCF8" w:rsidTr="00281618">
        <w:tc>
          <w:tcPr>
            <w:tcW w:w="1590" w:type="dxa"/>
            <w:tcBorders>
              <w:top w:val="outset" w:sz="6" w:space="0" w:color="414142"/>
              <w:left w:val="outset" w:sz="6" w:space="0" w:color="414142"/>
              <w:bottom w:val="outset" w:sz="6" w:space="0" w:color="414142"/>
              <w:right w:val="outset" w:sz="6" w:space="0" w:color="414142"/>
            </w:tcBorders>
            <w:hideMark/>
          </w:tcPr>
          <w:p w14:paraId="1BDD4B77" w14:textId="77777777" w:rsidR="007D1AA8" w:rsidRPr="00E86D80" w:rsidRDefault="007D1AA8" w:rsidP="007D1AA8">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1.2.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A4D50C" w14:textId="0AE042D3"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hAnsi="Times New Roman" w:cs="Times New Roman"/>
                <w:b/>
                <w:sz w:val="20"/>
                <w:szCs w:val="20"/>
              </w:rPr>
              <w:t>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58DE568" w14:textId="68A0CE96"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1FA69B87" w14:textId="6C3B8596"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eastAsia="Times New Roman" w:hAnsi="Times New Roman" w:cs="Times New Roman"/>
                <w:b/>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A94E3A" w14:textId="4280B870"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eastAsia="Times New Roman" w:hAnsi="Times New Roman" w:cs="Times New Roman"/>
                <w:b/>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B2AEC26" w14:textId="5F307EB9"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eastAsia="Times New Roman" w:hAnsi="Times New Roman" w:cs="Times New Roman"/>
                <w:b/>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5E78E3F" w14:textId="0CA58275"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eastAsia="Times New Roman" w:hAnsi="Times New Roman" w:cs="Times New Roman"/>
                <w:b/>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3997E1" w14:textId="79CD2356"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eastAsia="Times New Roman" w:hAnsi="Times New Roman" w:cs="Times New Roman"/>
                <w:b/>
                <w:i/>
                <w:sz w:val="20"/>
                <w:szCs w:val="20"/>
              </w:rPr>
              <w:t>X</w:t>
            </w:r>
          </w:p>
        </w:tc>
      </w:tr>
      <w:tr w:rsidR="00E86D80" w:rsidRPr="00E86D80" w14:paraId="0390246D" w14:textId="198447CA" w:rsidTr="00281618">
        <w:tc>
          <w:tcPr>
            <w:tcW w:w="1590" w:type="dxa"/>
            <w:tcBorders>
              <w:top w:val="outset" w:sz="6" w:space="0" w:color="414142"/>
              <w:left w:val="outset" w:sz="6" w:space="0" w:color="414142"/>
              <w:bottom w:val="outset" w:sz="6" w:space="0" w:color="414142"/>
              <w:right w:val="outset" w:sz="6" w:space="0" w:color="414142"/>
            </w:tcBorders>
            <w:hideMark/>
          </w:tcPr>
          <w:p w14:paraId="370F4980"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1.3.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6083816C"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300908D7"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65A4FC91" w14:textId="0816150E"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7A2610" w14:textId="74EF6FF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A12F00E" w14:textId="6306370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7D4A43" w14:textId="448A732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2C2DAF1" w14:textId="4DD19B9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6843B04F" w14:textId="08560444" w:rsidTr="00281618">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4BD22D2F" w14:textId="77777777" w:rsidR="007D1AA8" w:rsidRPr="00E86D80" w:rsidRDefault="007D1AA8" w:rsidP="007D1AA8">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2. Budžeta izdevumi: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1C37C5" w14:textId="3C9611B7"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440 412 909</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45649" w14:textId="5345FA7E"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7BF0092" w14:textId="50F249CE" w:rsidR="007D1AA8" w:rsidRPr="00E86D80" w:rsidRDefault="007D1AA8" w:rsidP="007D1AA8">
            <w:pPr>
              <w:spacing w:after="0" w:line="240" w:lineRule="auto"/>
              <w:ind w:left="360" w:hanging="297"/>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585908C" w14:textId="7A0637E7"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007047B" w14:textId="5B9B917A"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91DA2E" w14:textId="0E6FB4C6"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6EE6315" w14:textId="7D49F74B"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r>
      <w:tr w:rsidR="00E86D80" w:rsidRPr="00E86D80" w14:paraId="3CB0E3EF" w14:textId="625C028F" w:rsidTr="00281618">
        <w:tc>
          <w:tcPr>
            <w:tcW w:w="1590" w:type="dxa"/>
            <w:tcBorders>
              <w:top w:val="outset" w:sz="6" w:space="0" w:color="414142"/>
              <w:left w:val="outset" w:sz="6" w:space="0" w:color="414142"/>
              <w:bottom w:val="outset" w:sz="6" w:space="0" w:color="414142"/>
              <w:right w:val="outset" w:sz="6" w:space="0" w:color="414142"/>
            </w:tcBorders>
            <w:hideMark/>
          </w:tcPr>
          <w:p w14:paraId="07CFA76F" w14:textId="77777777" w:rsidR="007D1AA8" w:rsidRPr="00E86D80" w:rsidRDefault="007D1AA8" w:rsidP="007D1AA8">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2.1. valsts pamatbudžets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45713E8" w14:textId="1ADA3B89"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440 412 909</w:t>
            </w:r>
          </w:p>
        </w:tc>
        <w:tc>
          <w:tcPr>
            <w:tcW w:w="1466" w:type="dxa"/>
            <w:tcBorders>
              <w:top w:val="nil"/>
              <w:left w:val="single" w:sz="4" w:space="0" w:color="auto"/>
              <w:bottom w:val="single" w:sz="4" w:space="0" w:color="auto"/>
              <w:right w:val="single" w:sz="4" w:space="0" w:color="auto"/>
            </w:tcBorders>
            <w:shd w:val="clear" w:color="auto" w:fill="auto"/>
            <w:vAlign w:val="center"/>
          </w:tcPr>
          <w:p w14:paraId="5BA3892A" w14:textId="50E0E541"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hAnsi="Times New Roman" w:cs="Times New Roman"/>
                <w:b/>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2BD200F4" w14:textId="7A28D932"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27B4B50" w14:textId="0C21583D"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F04F828" w14:textId="7642E669"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6DAB625" w14:textId="6E76C61A"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EDB0A67" w14:textId="19A0EE7C"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r>
      <w:tr w:rsidR="00E86D80" w:rsidRPr="00E86D80" w14:paraId="28F714F7" w14:textId="342B052F" w:rsidTr="003416F4">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92513A6" w14:textId="1AA88FA6"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05.01.00. Sociālās rehabilitācijas valsts programmas</w:t>
            </w:r>
          </w:p>
        </w:tc>
        <w:tc>
          <w:tcPr>
            <w:tcW w:w="1559" w:type="dxa"/>
            <w:tcBorders>
              <w:top w:val="single" w:sz="4" w:space="0" w:color="auto"/>
              <w:left w:val="nil"/>
              <w:bottom w:val="single" w:sz="4" w:space="0" w:color="auto"/>
              <w:right w:val="single" w:sz="4" w:space="0" w:color="auto"/>
            </w:tcBorders>
            <w:shd w:val="clear" w:color="auto" w:fill="auto"/>
            <w:vAlign w:val="bottom"/>
          </w:tcPr>
          <w:p w14:paraId="4E6FC09D" w14:textId="4F9B84F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33 796 511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14:paraId="303D23CC" w14:textId="78CF67F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1</w:t>
            </w:r>
            <w:r w:rsidR="00AF1637" w:rsidRPr="00E86D80">
              <w:rPr>
                <w:rFonts w:ascii="Times New Roman" w:eastAsia="Times New Roman" w:hAnsi="Times New Roman" w:cs="Times New Roman"/>
                <w:i/>
                <w:sz w:val="20"/>
                <w:szCs w:val="20"/>
              </w:rPr>
              <w:t xml:space="preserve"> </w:t>
            </w:r>
            <w:r w:rsidRPr="00E86D80">
              <w:rPr>
                <w:rFonts w:ascii="Times New Roman" w:eastAsia="Times New Roman" w:hAnsi="Times New Roman" w:cs="Times New Roman"/>
                <w:i/>
                <w:sz w:val="20"/>
                <w:szCs w:val="20"/>
              </w:rPr>
              <w:t>453</w:t>
            </w:r>
            <w:r w:rsidR="00AF1637" w:rsidRPr="00E86D80">
              <w:rPr>
                <w:rFonts w:ascii="Times New Roman" w:eastAsia="Times New Roman" w:hAnsi="Times New Roman" w:cs="Times New Roman"/>
                <w:i/>
                <w:sz w:val="20"/>
                <w:szCs w:val="20"/>
              </w:rPr>
              <w:t xml:space="preserve"> </w:t>
            </w:r>
            <w:r w:rsidRPr="00E86D80">
              <w:rPr>
                <w:rFonts w:ascii="Times New Roman" w:eastAsia="Times New Roman" w:hAnsi="Times New Roman" w:cs="Times New Roman"/>
                <w:i/>
                <w:sz w:val="20"/>
                <w:szCs w:val="20"/>
              </w:rPr>
              <w:t>948</w:t>
            </w:r>
          </w:p>
        </w:tc>
        <w:tc>
          <w:tcPr>
            <w:tcW w:w="1227" w:type="dxa"/>
            <w:tcBorders>
              <w:top w:val="outset" w:sz="6" w:space="0" w:color="414142"/>
              <w:left w:val="outset" w:sz="6" w:space="0" w:color="414142"/>
              <w:bottom w:val="outset" w:sz="6" w:space="0" w:color="414142"/>
              <w:right w:val="outset" w:sz="6" w:space="0" w:color="414142"/>
            </w:tcBorders>
            <w:vAlign w:val="center"/>
          </w:tcPr>
          <w:p w14:paraId="34931E01" w14:textId="3A16823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F2DE7D" w14:textId="49088C6E"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24E17E3" w14:textId="697AE30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4927C83" w14:textId="7DA089F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172A7F9" w14:textId="2BB2907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2DAB62FB" w14:textId="56A2FBBC"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4A2E6B3A" w14:textId="1C497B6F"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05.03.00 Aprūpe valsts sociālās aprūpes institūcijās</w:t>
            </w:r>
          </w:p>
        </w:tc>
        <w:tc>
          <w:tcPr>
            <w:tcW w:w="1559" w:type="dxa"/>
            <w:tcBorders>
              <w:top w:val="nil"/>
              <w:left w:val="nil"/>
              <w:bottom w:val="single" w:sz="4" w:space="0" w:color="auto"/>
              <w:right w:val="single" w:sz="4" w:space="0" w:color="auto"/>
            </w:tcBorders>
            <w:shd w:val="clear" w:color="auto" w:fill="auto"/>
            <w:vAlign w:val="bottom"/>
          </w:tcPr>
          <w:p w14:paraId="71D47346" w14:textId="4A111A8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44 750 960</w:t>
            </w:r>
          </w:p>
        </w:tc>
        <w:tc>
          <w:tcPr>
            <w:tcW w:w="1466" w:type="dxa"/>
            <w:tcBorders>
              <w:top w:val="nil"/>
              <w:left w:val="single" w:sz="4" w:space="0" w:color="auto"/>
              <w:bottom w:val="single" w:sz="4" w:space="0" w:color="auto"/>
              <w:right w:val="single" w:sz="4" w:space="0" w:color="auto"/>
            </w:tcBorders>
            <w:shd w:val="clear" w:color="auto" w:fill="auto"/>
            <w:vAlign w:val="bottom"/>
          </w:tcPr>
          <w:p w14:paraId="7E573126" w14:textId="2474074F" w:rsidR="007D1AA8" w:rsidRPr="00E86D80" w:rsidRDefault="00DA0D87"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1 292 368</w:t>
            </w:r>
          </w:p>
        </w:tc>
        <w:tc>
          <w:tcPr>
            <w:tcW w:w="1227" w:type="dxa"/>
            <w:tcBorders>
              <w:top w:val="outset" w:sz="6" w:space="0" w:color="414142"/>
              <w:left w:val="outset" w:sz="6" w:space="0" w:color="414142"/>
              <w:bottom w:val="outset" w:sz="6" w:space="0" w:color="414142"/>
              <w:right w:val="outset" w:sz="6" w:space="0" w:color="414142"/>
            </w:tcBorders>
            <w:vAlign w:val="center"/>
          </w:tcPr>
          <w:p w14:paraId="72056E38" w14:textId="236C73D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5625E71" w14:textId="7891439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9CDF7E2" w14:textId="33B96FDF"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80360E9" w14:textId="2BDEEC0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A033F0" w14:textId="2F1E62F8"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4C5D9519" w14:textId="2DF55375"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069CA2AF" w14:textId="0D3398A5"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05.62.00 Invaliditātes ekspertīžu nodrošināšana</w:t>
            </w:r>
          </w:p>
        </w:tc>
        <w:tc>
          <w:tcPr>
            <w:tcW w:w="1559" w:type="dxa"/>
            <w:tcBorders>
              <w:top w:val="nil"/>
              <w:left w:val="nil"/>
              <w:bottom w:val="single" w:sz="4" w:space="0" w:color="auto"/>
              <w:right w:val="single" w:sz="4" w:space="0" w:color="auto"/>
            </w:tcBorders>
            <w:shd w:val="clear" w:color="auto" w:fill="auto"/>
            <w:vAlign w:val="bottom"/>
          </w:tcPr>
          <w:p w14:paraId="4219BFB5" w14:textId="0F739F20"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2 752 823</w:t>
            </w:r>
          </w:p>
        </w:tc>
        <w:tc>
          <w:tcPr>
            <w:tcW w:w="1466" w:type="dxa"/>
            <w:tcBorders>
              <w:top w:val="nil"/>
              <w:left w:val="single" w:sz="4" w:space="0" w:color="auto"/>
              <w:bottom w:val="single" w:sz="4" w:space="0" w:color="auto"/>
              <w:right w:val="single" w:sz="4" w:space="0" w:color="auto"/>
            </w:tcBorders>
            <w:shd w:val="clear" w:color="auto" w:fill="auto"/>
            <w:vAlign w:val="bottom"/>
          </w:tcPr>
          <w:p w14:paraId="70DC5C11" w14:textId="0C60B86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74 469</w:t>
            </w:r>
          </w:p>
        </w:tc>
        <w:tc>
          <w:tcPr>
            <w:tcW w:w="1227" w:type="dxa"/>
            <w:tcBorders>
              <w:top w:val="outset" w:sz="6" w:space="0" w:color="414142"/>
              <w:left w:val="outset" w:sz="6" w:space="0" w:color="414142"/>
              <w:bottom w:val="outset" w:sz="6" w:space="0" w:color="414142"/>
              <w:right w:val="outset" w:sz="6" w:space="0" w:color="414142"/>
            </w:tcBorders>
            <w:vAlign w:val="center"/>
          </w:tcPr>
          <w:p w14:paraId="5B549119"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p w14:paraId="50C4E5CC" w14:textId="564F55B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CB0930F" w14:textId="4BCEF61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067906" w14:textId="463FDB3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A548384" w14:textId="5816FCE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78F7E1B" w14:textId="10824531"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1A1AE031"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01F72CE8" w14:textId="61AC5668"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07.01.00 Nodarbinātības valsts aģentūras darbības nodrošināšana</w:t>
            </w:r>
          </w:p>
        </w:tc>
        <w:tc>
          <w:tcPr>
            <w:tcW w:w="1559" w:type="dxa"/>
            <w:tcBorders>
              <w:top w:val="nil"/>
              <w:left w:val="nil"/>
              <w:bottom w:val="single" w:sz="4" w:space="0" w:color="auto"/>
              <w:right w:val="single" w:sz="4" w:space="0" w:color="auto"/>
            </w:tcBorders>
            <w:shd w:val="clear" w:color="auto" w:fill="auto"/>
            <w:vAlign w:val="bottom"/>
          </w:tcPr>
          <w:p w14:paraId="0282739C" w14:textId="2B7BAE12"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6 466 074</w:t>
            </w:r>
          </w:p>
        </w:tc>
        <w:tc>
          <w:tcPr>
            <w:tcW w:w="1466" w:type="dxa"/>
            <w:tcBorders>
              <w:top w:val="nil"/>
              <w:left w:val="single" w:sz="4" w:space="0" w:color="auto"/>
              <w:bottom w:val="single" w:sz="4" w:space="0" w:color="auto"/>
              <w:right w:val="single" w:sz="4" w:space="0" w:color="auto"/>
            </w:tcBorders>
            <w:shd w:val="clear" w:color="auto" w:fill="auto"/>
            <w:vAlign w:val="bottom"/>
          </w:tcPr>
          <w:p w14:paraId="6199EB68" w14:textId="1FF47F2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44 878</w:t>
            </w:r>
          </w:p>
        </w:tc>
        <w:tc>
          <w:tcPr>
            <w:tcW w:w="1227" w:type="dxa"/>
            <w:tcBorders>
              <w:top w:val="outset" w:sz="6" w:space="0" w:color="414142"/>
              <w:left w:val="outset" w:sz="6" w:space="0" w:color="414142"/>
              <w:bottom w:val="outset" w:sz="6" w:space="0" w:color="414142"/>
              <w:right w:val="outset" w:sz="6" w:space="0" w:color="414142"/>
            </w:tcBorders>
            <w:vAlign w:val="center"/>
          </w:tcPr>
          <w:p w14:paraId="0F587C05"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p w14:paraId="68E8ED69" w14:textId="509A868F"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E8B846" w14:textId="5329055F"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CF23B2E" w14:textId="67BFFD2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3D5472D" w14:textId="4B5FB3BC"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8185FAA" w14:textId="317F02B9"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5E2D3A77" w14:textId="16E59A0B"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3D2DC995" w14:textId="42D1BDA8"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20.01.00. Valsts sociālie pabalsti</w:t>
            </w:r>
          </w:p>
        </w:tc>
        <w:tc>
          <w:tcPr>
            <w:tcW w:w="1559" w:type="dxa"/>
            <w:tcBorders>
              <w:top w:val="nil"/>
              <w:left w:val="nil"/>
              <w:bottom w:val="single" w:sz="4" w:space="0" w:color="auto"/>
              <w:right w:val="single" w:sz="4" w:space="0" w:color="auto"/>
            </w:tcBorders>
            <w:shd w:val="clear" w:color="auto" w:fill="auto"/>
            <w:vAlign w:val="bottom"/>
          </w:tcPr>
          <w:p w14:paraId="209B2961" w14:textId="0365BD10"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296 234 013</w:t>
            </w:r>
          </w:p>
        </w:tc>
        <w:tc>
          <w:tcPr>
            <w:tcW w:w="1466" w:type="dxa"/>
            <w:tcBorders>
              <w:top w:val="nil"/>
              <w:left w:val="single" w:sz="4" w:space="0" w:color="auto"/>
              <w:bottom w:val="single" w:sz="4" w:space="0" w:color="auto"/>
              <w:right w:val="single" w:sz="4" w:space="0" w:color="auto"/>
            </w:tcBorders>
            <w:shd w:val="clear" w:color="auto" w:fill="auto"/>
            <w:vAlign w:val="bottom"/>
          </w:tcPr>
          <w:p w14:paraId="7B8F3651" w14:textId="0B9891E6"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-3</w:t>
            </w:r>
            <w:r w:rsidR="00DA0D87" w:rsidRPr="00E86D80">
              <w:rPr>
                <w:rFonts w:ascii="Times New Roman" w:eastAsia="Times New Roman" w:hAnsi="Times New Roman" w:cs="Times New Roman"/>
                <w:i/>
                <w:sz w:val="20"/>
                <w:szCs w:val="20"/>
              </w:rPr>
              <w:t> 221 211</w:t>
            </w:r>
          </w:p>
        </w:tc>
        <w:tc>
          <w:tcPr>
            <w:tcW w:w="1227" w:type="dxa"/>
            <w:tcBorders>
              <w:top w:val="outset" w:sz="6" w:space="0" w:color="414142"/>
              <w:left w:val="outset" w:sz="6" w:space="0" w:color="414142"/>
              <w:bottom w:val="outset" w:sz="6" w:space="0" w:color="414142"/>
              <w:right w:val="outset" w:sz="6" w:space="0" w:color="414142"/>
            </w:tcBorders>
            <w:vAlign w:val="center"/>
          </w:tcPr>
          <w:p w14:paraId="4023B797" w14:textId="7C8700F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46E091" w14:textId="7CC106E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B21E3CD" w14:textId="79694EA0"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7F2C3FA" w14:textId="3A3E88F3"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1534F5F" w14:textId="27148927"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X</w:t>
            </w:r>
          </w:p>
        </w:tc>
      </w:tr>
      <w:tr w:rsidR="00E86D80" w:rsidRPr="00E86D80" w14:paraId="245733FC"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17305B2C" w14:textId="7112B8EB"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20.02.00. Izdienas pensijas</w:t>
            </w:r>
          </w:p>
        </w:tc>
        <w:tc>
          <w:tcPr>
            <w:tcW w:w="1559" w:type="dxa"/>
            <w:tcBorders>
              <w:top w:val="nil"/>
              <w:left w:val="nil"/>
              <w:bottom w:val="single" w:sz="4" w:space="0" w:color="auto"/>
              <w:right w:val="single" w:sz="4" w:space="0" w:color="auto"/>
            </w:tcBorders>
            <w:shd w:val="clear" w:color="auto" w:fill="auto"/>
            <w:vAlign w:val="bottom"/>
          </w:tcPr>
          <w:p w14:paraId="35266A6C" w14:textId="764D12B8"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49 171 659</w:t>
            </w:r>
          </w:p>
        </w:tc>
        <w:tc>
          <w:tcPr>
            <w:tcW w:w="1466" w:type="dxa"/>
            <w:tcBorders>
              <w:top w:val="nil"/>
              <w:left w:val="single" w:sz="4" w:space="0" w:color="auto"/>
              <w:bottom w:val="single" w:sz="4" w:space="0" w:color="auto"/>
              <w:right w:val="single" w:sz="4" w:space="0" w:color="auto"/>
            </w:tcBorders>
            <w:shd w:val="clear" w:color="auto" w:fill="auto"/>
            <w:vAlign w:val="bottom"/>
          </w:tcPr>
          <w:p w14:paraId="1DCD76FF" w14:textId="7F47518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w:t>
            </w:r>
            <w:r w:rsidR="0093561A" w:rsidRPr="00E86D80">
              <w:rPr>
                <w:rFonts w:ascii="Times New Roman" w:eastAsia="Times New Roman" w:hAnsi="Times New Roman" w:cs="Times New Roman"/>
                <w:i/>
                <w:sz w:val="20"/>
                <w:szCs w:val="20"/>
              </w:rPr>
              <w:t>624 561</w:t>
            </w:r>
          </w:p>
        </w:tc>
        <w:tc>
          <w:tcPr>
            <w:tcW w:w="1227" w:type="dxa"/>
            <w:tcBorders>
              <w:top w:val="outset" w:sz="6" w:space="0" w:color="414142"/>
              <w:left w:val="outset" w:sz="6" w:space="0" w:color="414142"/>
              <w:bottom w:val="outset" w:sz="6" w:space="0" w:color="414142"/>
              <w:right w:val="outset" w:sz="6" w:space="0" w:color="414142"/>
            </w:tcBorders>
            <w:vAlign w:val="center"/>
          </w:tcPr>
          <w:p w14:paraId="6E5ACC3B"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C59EB18"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09CD4B5"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B98E730"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3EA088F"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r>
      <w:tr w:rsidR="00E86D80" w:rsidRPr="00E86D80" w14:paraId="5B1C5276"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5B3EFBAD" w14:textId="05D406B9"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21.01.00 Darba tiesisko attiecību un darba apstākļu kontrole un uzraudzība</w:t>
            </w:r>
          </w:p>
        </w:tc>
        <w:tc>
          <w:tcPr>
            <w:tcW w:w="1559" w:type="dxa"/>
            <w:tcBorders>
              <w:top w:val="nil"/>
              <w:left w:val="nil"/>
              <w:bottom w:val="single" w:sz="4" w:space="0" w:color="auto"/>
              <w:right w:val="single" w:sz="4" w:space="0" w:color="auto"/>
            </w:tcBorders>
            <w:shd w:val="clear" w:color="auto" w:fill="auto"/>
            <w:vAlign w:val="bottom"/>
          </w:tcPr>
          <w:p w14:paraId="1A4A099F" w14:textId="32128DA5"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3 260 888</w:t>
            </w:r>
          </w:p>
        </w:tc>
        <w:tc>
          <w:tcPr>
            <w:tcW w:w="1466" w:type="dxa"/>
            <w:tcBorders>
              <w:top w:val="nil"/>
              <w:left w:val="single" w:sz="4" w:space="0" w:color="auto"/>
              <w:bottom w:val="single" w:sz="4" w:space="0" w:color="auto"/>
              <w:right w:val="single" w:sz="4" w:space="0" w:color="auto"/>
            </w:tcBorders>
            <w:shd w:val="clear" w:color="auto" w:fill="auto"/>
            <w:vAlign w:val="bottom"/>
          </w:tcPr>
          <w:p w14:paraId="255FD036" w14:textId="2EA2E0FB"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115 933</w:t>
            </w:r>
          </w:p>
        </w:tc>
        <w:tc>
          <w:tcPr>
            <w:tcW w:w="1227" w:type="dxa"/>
            <w:tcBorders>
              <w:top w:val="outset" w:sz="6" w:space="0" w:color="414142"/>
              <w:left w:val="outset" w:sz="6" w:space="0" w:color="414142"/>
              <w:bottom w:val="outset" w:sz="6" w:space="0" w:color="414142"/>
              <w:right w:val="outset" w:sz="6" w:space="0" w:color="414142"/>
            </w:tcBorders>
            <w:vAlign w:val="center"/>
          </w:tcPr>
          <w:p w14:paraId="67C36AFA"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4EEBDDF9"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49AF7B8A"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C232E0E"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1CAAAF85"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r>
      <w:tr w:rsidR="00E86D80" w:rsidRPr="00E86D80" w14:paraId="7235F00F"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68946E34" w14:textId="0CD0D3C1"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22.01.00 Valsts bērnu tiesību aizsardzības inspekcija un bērnu uzticības tālrunis</w:t>
            </w:r>
          </w:p>
        </w:tc>
        <w:tc>
          <w:tcPr>
            <w:tcW w:w="1559" w:type="dxa"/>
            <w:tcBorders>
              <w:top w:val="nil"/>
              <w:left w:val="nil"/>
              <w:bottom w:val="single" w:sz="4" w:space="0" w:color="auto"/>
              <w:right w:val="single" w:sz="4" w:space="0" w:color="auto"/>
            </w:tcBorders>
            <w:shd w:val="clear" w:color="auto" w:fill="auto"/>
            <w:vAlign w:val="bottom"/>
          </w:tcPr>
          <w:p w14:paraId="2154ABF7" w14:textId="42583A4D"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985 524</w:t>
            </w:r>
          </w:p>
        </w:tc>
        <w:tc>
          <w:tcPr>
            <w:tcW w:w="1466" w:type="dxa"/>
            <w:tcBorders>
              <w:top w:val="nil"/>
              <w:left w:val="single" w:sz="4" w:space="0" w:color="auto"/>
              <w:bottom w:val="single" w:sz="4" w:space="0" w:color="auto"/>
              <w:right w:val="single" w:sz="4" w:space="0" w:color="auto"/>
            </w:tcBorders>
            <w:shd w:val="clear" w:color="auto" w:fill="auto"/>
            <w:vAlign w:val="bottom"/>
          </w:tcPr>
          <w:p w14:paraId="4855EBDC" w14:textId="72C2A73A"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4 923</w:t>
            </w:r>
          </w:p>
        </w:tc>
        <w:tc>
          <w:tcPr>
            <w:tcW w:w="1227" w:type="dxa"/>
            <w:tcBorders>
              <w:top w:val="outset" w:sz="6" w:space="0" w:color="414142"/>
              <w:left w:val="outset" w:sz="6" w:space="0" w:color="414142"/>
              <w:bottom w:val="outset" w:sz="6" w:space="0" w:color="414142"/>
              <w:right w:val="outset" w:sz="6" w:space="0" w:color="414142"/>
            </w:tcBorders>
            <w:vAlign w:val="center"/>
          </w:tcPr>
          <w:p w14:paraId="23463B8D"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86767E3"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2095D3D"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0C4AA49C"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2699B809"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r>
      <w:tr w:rsidR="00E86D80" w:rsidRPr="00E86D80" w14:paraId="4E6AB6A6" w14:textId="77777777" w:rsidTr="003416F4">
        <w:tc>
          <w:tcPr>
            <w:tcW w:w="1590" w:type="dxa"/>
            <w:tcBorders>
              <w:top w:val="nil"/>
              <w:left w:val="single" w:sz="4" w:space="0" w:color="auto"/>
              <w:bottom w:val="single" w:sz="4" w:space="0" w:color="auto"/>
              <w:right w:val="single" w:sz="4" w:space="0" w:color="auto"/>
            </w:tcBorders>
            <w:shd w:val="clear" w:color="auto" w:fill="auto"/>
            <w:vAlign w:val="center"/>
          </w:tcPr>
          <w:p w14:paraId="1A475188" w14:textId="4DC175BC" w:rsidR="007D1AA8" w:rsidRPr="00E86D80" w:rsidRDefault="007D1AA8" w:rsidP="007D1AA8">
            <w:pPr>
              <w:spacing w:after="0" w:line="240" w:lineRule="auto"/>
              <w:jc w:val="right"/>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97.02.00 Nozares centralizēto funkciju izpilde</w:t>
            </w:r>
          </w:p>
        </w:tc>
        <w:tc>
          <w:tcPr>
            <w:tcW w:w="1559" w:type="dxa"/>
            <w:tcBorders>
              <w:top w:val="nil"/>
              <w:left w:val="nil"/>
              <w:bottom w:val="single" w:sz="4" w:space="0" w:color="auto"/>
              <w:right w:val="single" w:sz="4" w:space="0" w:color="auto"/>
            </w:tcBorders>
            <w:shd w:val="clear" w:color="auto" w:fill="auto"/>
            <w:vAlign w:val="bottom"/>
          </w:tcPr>
          <w:p w14:paraId="3D0F9F67" w14:textId="11CE9E5E" w:rsidR="007D1AA8" w:rsidRPr="00E86D80" w:rsidRDefault="007D1AA8"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2 994 457</w:t>
            </w:r>
          </w:p>
        </w:tc>
        <w:tc>
          <w:tcPr>
            <w:tcW w:w="1466" w:type="dxa"/>
            <w:tcBorders>
              <w:top w:val="nil"/>
              <w:left w:val="single" w:sz="4" w:space="0" w:color="auto"/>
              <w:bottom w:val="single" w:sz="4" w:space="0" w:color="auto"/>
              <w:right w:val="single" w:sz="4" w:space="0" w:color="auto"/>
            </w:tcBorders>
            <w:shd w:val="clear" w:color="auto" w:fill="auto"/>
            <w:vAlign w:val="bottom"/>
          </w:tcPr>
          <w:p w14:paraId="1B6319D2" w14:textId="44A35756" w:rsidR="007D1AA8" w:rsidRPr="00E86D80" w:rsidRDefault="0093561A" w:rsidP="007D1AA8">
            <w:pPr>
              <w:spacing w:after="0" w:line="240" w:lineRule="auto"/>
              <w:jc w:val="center"/>
              <w:rPr>
                <w:rFonts w:ascii="Times New Roman" w:eastAsia="Times New Roman" w:hAnsi="Times New Roman" w:cs="Times New Roman"/>
                <w:i/>
                <w:sz w:val="20"/>
                <w:szCs w:val="20"/>
              </w:rPr>
            </w:pPr>
            <w:r w:rsidRPr="00E86D80">
              <w:rPr>
                <w:rFonts w:ascii="Times New Roman" w:eastAsia="Times New Roman" w:hAnsi="Times New Roman" w:cs="Times New Roman"/>
                <w:i/>
                <w:sz w:val="20"/>
                <w:szCs w:val="20"/>
              </w:rPr>
              <w:t>859 253</w:t>
            </w:r>
          </w:p>
        </w:tc>
        <w:tc>
          <w:tcPr>
            <w:tcW w:w="1227" w:type="dxa"/>
            <w:tcBorders>
              <w:top w:val="outset" w:sz="6" w:space="0" w:color="414142"/>
              <w:left w:val="outset" w:sz="6" w:space="0" w:color="414142"/>
              <w:bottom w:val="outset" w:sz="6" w:space="0" w:color="414142"/>
              <w:right w:val="outset" w:sz="6" w:space="0" w:color="414142"/>
            </w:tcBorders>
            <w:vAlign w:val="center"/>
          </w:tcPr>
          <w:p w14:paraId="43E25A3E"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DACC4E7"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480ABD97"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5F18245E"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3C38142C"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r>
      <w:tr w:rsidR="00E86D80" w:rsidRPr="00E86D80" w14:paraId="2A3FA1D2" w14:textId="418E4428" w:rsidTr="00281618">
        <w:tc>
          <w:tcPr>
            <w:tcW w:w="1590" w:type="dxa"/>
            <w:tcBorders>
              <w:top w:val="outset" w:sz="6" w:space="0" w:color="414142"/>
              <w:left w:val="outset" w:sz="6" w:space="0" w:color="414142"/>
              <w:bottom w:val="outset" w:sz="6" w:space="0" w:color="414142"/>
              <w:right w:val="outset" w:sz="6" w:space="0" w:color="414142"/>
            </w:tcBorders>
            <w:hideMark/>
          </w:tcPr>
          <w:p w14:paraId="5C301F7D" w14:textId="77777777" w:rsidR="007D1AA8" w:rsidRPr="00E86D80" w:rsidRDefault="007D1AA8" w:rsidP="007D1AA8">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2.2.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4EBE2" w14:textId="15DA8ED5" w:rsidR="007D1AA8" w:rsidRPr="00E86D80" w:rsidRDefault="007D1AA8" w:rsidP="007D1AA8">
            <w:pPr>
              <w:spacing w:after="0" w:line="240" w:lineRule="auto"/>
              <w:jc w:val="center"/>
              <w:rPr>
                <w:rFonts w:ascii="Times New Roman" w:eastAsia="Times New Roman" w:hAnsi="Times New Roman" w:cs="Times New Roman"/>
                <w:b/>
                <w:i/>
                <w:sz w:val="20"/>
                <w:szCs w:val="20"/>
              </w:rPr>
            </w:pPr>
            <w:r w:rsidRPr="00E86D80">
              <w:rPr>
                <w:rFonts w:ascii="Times New Roman" w:hAnsi="Times New Roman" w:cs="Times New Roman"/>
                <w:b/>
                <w:sz w:val="20"/>
                <w:szCs w:val="20"/>
              </w:rPr>
              <w:t>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249FF0A" w14:textId="57774CA6" w:rsidR="007D1AA8" w:rsidRPr="00E86D80" w:rsidRDefault="007D1AA8" w:rsidP="007D1AA8">
            <w:pPr>
              <w:spacing w:after="0" w:line="240" w:lineRule="auto"/>
              <w:ind w:left="360"/>
              <w:rPr>
                <w:rFonts w:ascii="Times New Roman" w:eastAsia="Times New Roman" w:hAnsi="Times New Roman" w:cs="Times New Roman"/>
                <w:b/>
                <w:i/>
                <w:sz w:val="20"/>
                <w:szCs w:val="20"/>
              </w:rPr>
            </w:pPr>
            <w:r w:rsidRPr="00E86D80">
              <w:rPr>
                <w:rFonts w:ascii="Times New Roman" w:hAnsi="Times New Roman" w:cs="Times New Roman"/>
                <w:b/>
                <w:sz w:val="20"/>
                <w:szCs w:val="20"/>
              </w:rPr>
              <w:t xml:space="preserve">     0</w:t>
            </w:r>
          </w:p>
        </w:tc>
        <w:tc>
          <w:tcPr>
            <w:tcW w:w="1227" w:type="dxa"/>
            <w:tcBorders>
              <w:top w:val="outset" w:sz="6" w:space="0" w:color="414142"/>
              <w:left w:val="outset" w:sz="6" w:space="0" w:color="414142"/>
              <w:bottom w:val="outset" w:sz="6" w:space="0" w:color="414142"/>
              <w:right w:val="outset" w:sz="6" w:space="0" w:color="414142"/>
            </w:tcBorders>
            <w:vAlign w:val="center"/>
          </w:tcPr>
          <w:p w14:paraId="5BC9F67A" w14:textId="2E6F9954" w:rsidR="007D1AA8" w:rsidRPr="00E86D80" w:rsidRDefault="007D1AA8" w:rsidP="007D1AA8">
            <w:pPr>
              <w:spacing w:after="0" w:line="240" w:lineRule="auto"/>
              <w:ind w:firstLine="63"/>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E0189F9" w14:textId="0A5A01E9"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C1705A0" w14:textId="3A080BAE"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8AE4EBD" w14:textId="0AFC23FC"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9D9984A" w14:textId="3C57953F"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r>
      <w:tr w:rsidR="00E86D80" w:rsidRPr="00E86D80" w14:paraId="3EAD26AB" w14:textId="7BB3F59E" w:rsidTr="00281618">
        <w:tc>
          <w:tcPr>
            <w:tcW w:w="1590" w:type="dxa"/>
            <w:tcBorders>
              <w:top w:val="outset" w:sz="6" w:space="0" w:color="414142"/>
              <w:left w:val="outset" w:sz="6" w:space="0" w:color="414142"/>
              <w:bottom w:val="outset" w:sz="6" w:space="0" w:color="414142"/>
              <w:right w:val="outset" w:sz="6" w:space="0" w:color="414142"/>
            </w:tcBorders>
            <w:hideMark/>
          </w:tcPr>
          <w:p w14:paraId="61FE4A57"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2.3.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7376E3F0" w14:textId="28A5017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33136374" w14:textId="5D36E2AA"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9DB16F6" w14:textId="259A331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50C8939" w14:textId="27A7AF56"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CF92FD7" w14:textId="66FE3AE0"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E29F3E5" w14:textId="05FD39D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1E2AB14" w14:textId="07056D61"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42804045" w14:textId="2FCA01B2" w:rsidTr="00281618">
        <w:tc>
          <w:tcPr>
            <w:tcW w:w="1590" w:type="dxa"/>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13B1469D" w14:textId="77777777" w:rsidR="007D1AA8" w:rsidRPr="00E86D80" w:rsidRDefault="007D1AA8" w:rsidP="007D1AA8">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3. Finansiālā ietekme:</w:t>
            </w:r>
          </w:p>
        </w:tc>
        <w:tc>
          <w:tcPr>
            <w:tcW w:w="1559"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2EEBC5F" w14:textId="62D0438C"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w:t>
            </w:r>
            <w:r w:rsidR="00C453FE" w:rsidRPr="00E86D80">
              <w:rPr>
                <w:rFonts w:ascii="Times New Roman" w:eastAsia="Times New Roman" w:hAnsi="Times New Roman" w:cs="Times New Roman"/>
                <w:b/>
                <w:sz w:val="20"/>
                <w:szCs w:val="20"/>
              </w:rPr>
              <w:t>324</w:t>
            </w:r>
          </w:p>
        </w:tc>
        <w:tc>
          <w:tcPr>
            <w:tcW w:w="1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BD38FD" w14:textId="07F27B0B" w:rsidR="007D1AA8" w:rsidRPr="00E86D80" w:rsidRDefault="007D1AA8" w:rsidP="007D1AA8">
            <w:pPr>
              <w:spacing w:after="0" w:line="240" w:lineRule="auto"/>
              <w:ind w:left="360"/>
              <w:rPr>
                <w:rFonts w:ascii="Times New Roman" w:eastAsia="Times New Roman" w:hAnsi="Times New Roman" w:cs="Times New Roman"/>
                <w:b/>
                <w:sz w:val="20"/>
                <w:szCs w:val="20"/>
              </w:rPr>
            </w:pPr>
            <w:r w:rsidRPr="00E86D80">
              <w:rPr>
                <w:rFonts w:ascii="Times New Roman" w:hAnsi="Times New Roman" w:cs="Times New Roman"/>
                <w:b/>
                <w:sz w:val="20"/>
                <w:szCs w:val="20"/>
              </w:rPr>
              <w:t xml:space="preserve">     0</w:t>
            </w:r>
          </w:p>
        </w:tc>
        <w:tc>
          <w:tcPr>
            <w:tcW w:w="1227"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55402FC1" w14:textId="42258BE6" w:rsidR="007D1AA8" w:rsidRPr="00E86D80" w:rsidRDefault="007D1AA8" w:rsidP="007D1AA8">
            <w:pPr>
              <w:pStyle w:val="ListParagraph"/>
              <w:spacing w:after="0" w:line="240" w:lineRule="auto"/>
              <w:ind w:left="600" w:hanging="600"/>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74E40B" w14:textId="3574DF4E"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15D472D" w14:textId="5FA78AA0"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E5FA04D" w14:textId="5EA1996B"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c>
          <w:tcPr>
            <w:tcW w:w="1276"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3AFE4ED" w14:textId="7641CD65"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X</w:t>
            </w:r>
          </w:p>
        </w:tc>
      </w:tr>
      <w:tr w:rsidR="00E86D80" w:rsidRPr="00E86D80" w14:paraId="00D1D273" w14:textId="3DEE3B14" w:rsidTr="00281618">
        <w:tc>
          <w:tcPr>
            <w:tcW w:w="1590" w:type="dxa"/>
            <w:tcBorders>
              <w:top w:val="outset" w:sz="6" w:space="0" w:color="414142"/>
              <w:left w:val="outset" w:sz="6" w:space="0" w:color="414142"/>
              <w:bottom w:val="outset" w:sz="6" w:space="0" w:color="414142"/>
              <w:right w:val="outset" w:sz="6" w:space="0" w:color="414142"/>
            </w:tcBorders>
            <w:hideMark/>
          </w:tcPr>
          <w:p w14:paraId="4D2E7660"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lastRenderedPageBreak/>
              <w:t>3.1.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801C84" w14:textId="0D270324" w:rsidR="007D1AA8" w:rsidRPr="00E86D80" w:rsidRDefault="00C453FE"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324</w:t>
            </w:r>
          </w:p>
        </w:tc>
        <w:tc>
          <w:tcPr>
            <w:tcW w:w="1466" w:type="dxa"/>
            <w:tcBorders>
              <w:top w:val="nil"/>
              <w:left w:val="single" w:sz="4" w:space="0" w:color="auto"/>
              <w:bottom w:val="single" w:sz="4" w:space="0" w:color="auto"/>
              <w:right w:val="single" w:sz="4" w:space="0" w:color="auto"/>
            </w:tcBorders>
            <w:shd w:val="clear" w:color="auto" w:fill="auto"/>
            <w:vAlign w:val="center"/>
          </w:tcPr>
          <w:p w14:paraId="6FD2AD0C" w14:textId="78E75256"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0458EF0" w14:textId="6EAF1F93"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7893E1F" w14:textId="4F5B4BA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720CFD4" w14:textId="7C722C3E"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C7CC9FA" w14:textId="7887784E"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75D4627" w14:textId="55718D82"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15CC564A" w14:textId="505948D8" w:rsidTr="00281618">
        <w:tc>
          <w:tcPr>
            <w:tcW w:w="1590" w:type="dxa"/>
            <w:tcBorders>
              <w:top w:val="outset" w:sz="6" w:space="0" w:color="414142"/>
              <w:left w:val="outset" w:sz="6" w:space="0" w:color="414142"/>
              <w:bottom w:val="outset" w:sz="6" w:space="0" w:color="414142"/>
              <w:right w:val="outset" w:sz="6" w:space="0" w:color="414142"/>
            </w:tcBorders>
            <w:hideMark/>
          </w:tcPr>
          <w:p w14:paraId="0C833330" w14:textId="77777777" w:rsidR="007D1AA8" w:rsidRPr="00E86D80" w:rsidRDefault="007D1AA8" w:rsidP="007D1AA8">
            <w:pPr>
              <w:spacing w:after="0" w:line="240" w:lineRule="auto"/>
              <w:rPr>
                <w:rFonts w:ascii="Times New Roman" w:eastAsia="Times New Roman" w:hAnsi="Times New Roman" w:cs="Times New Roman"/>
                <w:b/>
                <w:sz w:val="20"/>
                <w:szCs w:val="20"/>
              </w:rPr>
            </w:pPr>
            <w:r w:rsidRPr="00E86D80">
              <w:rPr>
                <w:rFonts w:ascii="Times New Roman" w:eastAsia="Times New Roman" w:hAnsi="Times New Roman" w:cs="Times New Roman"/>
                <w:b/>
                <w:sz w:val="20"/>
                <w:szCs w:val="20"/>
              </w:rPr>
              <w:t>3.2. speciālais budžets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4F6EC4" w14:textId="394E8F6C" w:rsidR="007D1AA8" w:rsidRPr="00E86D80" w:rsidRDefault="007D1AA8" w:rsidP="007D1AA8">
            <w:pPr>
              <w:spacing w:after="0" w:line="240" w:lineRule="auto"/>
              <w:jc w:val="center"/>
              <w:rPr>
                <w:rFonts w:ascii="Times New Roman" w:eastAsia="Times New Roman" w:hAnsi="Times New Roman" w:cs="Times New Roman"/>
                <w:b/>
                <w:sz w:val="20"/>
                <w:szCs w:val="20"/>
              </w:rPr>
            </w:pPr>
            <w:r w:rsidRPr="00E86D80">
              <w:rPr>
                <w:rFonts w:ascii="Times New Roman" w:hAnsi="Times New Roman" w:cs="Times New Roman"/>
                <w:sz w:val="20"/>
                <w:szCs w:val="20"/>
              </w:rPr>
              <w:t>0</w:t>
            </w:r>
          </w:p>
        </w:tc>
        <w:tc>
          <w:tcPr>
            <w:tcW w:w="1466" w:type="dxa"/>
            <w:tcBorders>
              <w:top w:val="nil"/>
              <w:left w:val="single" w:sz="4" w:space="0" w:color="auto"/>
              <w:bottom w:val="single" w:sz="4" w:space="0" w:color="auto"/>
              <w:right w:val="single" w:sz="4" w:space="0" w:color="auto"/>
            </w:tcBorders>
            <w:shd w:val="clear" w:color="auto" w:fill="auto"/>
            <w:vAlign w:val="center"/>
          </w:tcPr>
          <w:p w14:paraId="22590845" w14:textId="007927F0" w:rsidR="007D1AA8" w:rsidRPr="00E86D80" w:rsidRDefault="007D1AA8" w:rsidP="007D1AA8">
            <w:pPr>
              <w:spacing w:after="0" w:line="240" w:lineRule="auto"/>
              <w:ind w:left="360"/>
              <w:rPr>
                <w:rFonts w:ascii="Times New Roman" w:eastAsia="Times New Roman" w:hAnsi="Times New Roman" w:cs="Times New Roman"/>
                <w:b/>
                <w:sz w:val="20"/>
                <w:szCs w:val="20"/>
              </w:rPr>
            </w:pPr>
            <w:r w:rsidRPr="00E86D80">
              <w:rPr>
                <w:rFonts w:ascii="Times New Roman" w:hAnsi="Times New Roman" w:cs="Times New Roman"/>
                <w:sz w:val="20"/>
                <w:szCs w:val="20"/>
              </w:rPr>
              <w:t xml:space="preserve">     0</w:t>
            </w:r>
          </w:p>
        </w:tc>
        <w:tc>
          <w:tcPr>
            <w:tcW w:w="1227" w:type="dxa"/>
            <w:tcBorders>
              <w:top w:val="outset" w:sz="6" w:space="0" w:color="414142"/>
              <w:left w:val="outset" w:sz="6" w:space="0" w:color="414142"/>
              <w:bottom w:val="outset" w:sz="6" w:space="0" w:color="414142"/>
              <w:right w:val="outset" w:sz="6" w:space="0" w:color="414142"/>
            </w:tcBorders>
            <w:vAlign w:val="center"/>
          </w:tcPr>
          <w:p w14:paraId="4C9EFD98" w14:textId="431839EA" w:rsidR="007D1AA8" w:rsidRPr="00E86D80" w:rsidRDefault="007D1AA8" w:rsidP="007D1AA8">
            <w:pPr>
              <w:pStyle w:val="ListParagraph"/>
              <w:spacing w:after="0" w:line="240" w:lineRule="auto"/>
              <w:ind w:left="-79" w:firstLine="79"/>
              <w:jc w:val="center"/>
              <w:rPr>
                <w:rFonts w:ascii="Times New Roman" w:eastAsia="Times New Roman" w:hAnsi="Times New Roman" w:cs="Times New Roman"/>
                <w:b/>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A738D19" w14:textId="1372955C"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DF89DD9" w14:textId="2DD8AB9C"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ADF983B" w14:textId="001F51C2"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C4C57EB" w14:textId="004E8AC6"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01C47640" w14:textId="67D596DA" w:rsidTr="00281618">
        <w:tc>
          <w:tcPr>
            <w:tcW w:w="1590" w:type="dxa"/>
            <w:tcBorders>
              <w:top w:val="outset" w:sz="6" w:space="0" w:color="414142"/>
              <w:left w:val="outset" w:sz="6" w:space="0" w:color="414142"/>
              <w:bottom w:val="outset" w:sz="6" w:space="0" w:color="414142"/>
              <w:right w:val="outset" w:sz="6" w:space="0" w:color="414142"/>
            </w:tcBorders>
            <w:hideMark/>
          </w:tcPr>
          <w:p w14:paraId="5B172129"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3.3. pašvaldību budžets</w:t>
            </w:r>
          </w:p>
        </w:tc>
        <w:tc>
          <w:tcPr>
            <w:tcW w:w="1559" w:type="dxa"/>
            <w:tcBorders>
              <w:top w:val="outset" w:sz="6" w:space="0" w:color="414142"/>
              <w:left w:val="outset" w:sz="6" w:space="0" w:color="414142"/>
              <w:bottom w:val="outset" w:sz="6" w:space="0" w:color="414142"/>
              <w:right w:val="outset" w:sz="6" w:space="0" w:color="414142"/>
            </w:tcBorders>
            <w:vAlign w:val="center"/>
          </w:tcPr>
          <w:p w14:paraId="215FF84A" w14:textId="6660EBC9"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466" w:type="dxa"/>
            <w:tcBorders>
              <w:top w:val="outset" w:sz="6" w:space="0" w:color="414142"/>
              <w:left w:val="outset" w:sz="6" w:space="0" w:color="414142"/>
              <w:bottom w:val="outset" w:sz="6" w:space="0" w:color="414142"/>
              <w:right w:val="outset" w:sz="6" w:space="0" w:color="414142"/>
            </w:tcBorders>
            <w:vAlign w:val="center"/>
          </w:tcPr>
          <w:p w14:paraId="79C4F2EA" w14:textId="1FA74AC2"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13A7F884" w14:textId="290A90EC"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F59D05" w14:textId="19970223"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295A414" w14:textId="2EBA6C84"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C1C7599" w14:textId="4C90380C"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08092A27" w14:textId="602E7989"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35960465" w14:textId="62A2BE6E" w:rsidTr="00281618">
        <w:tc>
          <w:tcPr>
            <w:tcW w:w="1590" w:type="dxa"/>
            <w:vMerge w:val="restart"/>
            <w:tcBorders>
              <w:top w:val="outset" w:sz="6" w:space="0" w:color="414142"/>
              <w:left w:val="outset" w:sz="6" w:space="0" w:color="414142"/>
              <w:bottom w:val="outset" w:sz="6" w:space="0" w:color="414142"/>
              <w:right w:val="outset" w:sz="6" w:space="0" w:color="414142"/>
            </w:tcBorders>
            <w:hideMark/>
          </w:tcPr>
          <w:p w14:paraId="68F926B3"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4. Finanšu līdzekļi papildu izdevumu finansēšanai (kompensējošu izdevumu samazinājumu norāda ar "+" zīmi)</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394E9CBD" w14:textId="77777777" w:rsidR="007D1AA8" w:rsidRPr="00E86D80" w:rsidRDefault="007D1AA8" w:rsidP="007D1AA8">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7DFC4DF" w14:textId="7777777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7E905A0D" w14:textId="25DE5790"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DBAA06" w14:textId="58550CC9"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016610D" w14:textId="75C8D03C"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5485573" w14:textId="53C30385"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8707EDE" w14:textId="71F97208"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42DB39F1" w14:textId="2EBFDC9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57336AE9" w14:textId="77777777" w:rsidR="007D1AA8" w:rsidRPr="00E86D80" w:rsidRDefault="007D1AA8" w:rsidP="007D1AA8">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6A994CC6" w14:textId="77777777" w:rsidR="007D1AA8" w:rsidRPr="00E86D80" w:rsidRDefault="007D1AA8" w:rsidP="007D1AA8">
            <w:pPr>
              <w:spacing w:after="0" w:line="240" w:lineRule="auto"/>
              <w:jc w:val="center"/>
              <w:rPr>
                <w:rFonts w:ascii="Times New Roman" w:eastAsia="Times New Roman" w:hAnsi="Times New Roman" w:cs="Times New Roman"/>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162349DC" w14:textId="7777777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62D52F0C" w14:textId="0BC55D00"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7ACD0E" w14:textId="297F93E3"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968EE" w14:textId="6179D65E"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614A20B" w14:textId="7B6AE166"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17F8EAA" w14:textId="09988F66"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27F8C01A" w14:textId="6590CD7F" w:rsidTr="00281618">
        <w:tc>
          <w:tcPr>
            <w:tcW w:w="1590" w:type="dxa"/>
            <w:vMerge/>
            <w:tcBorders>
              <w:top w:val="outset" w:sz="6" w:space="0" w:color="414142"/>
              <w:left w:val="outset" w:sz="6" w:space="0" w:color="414142"/>
              <w:bottom w:val="outset" w:sz="6" w:space="0" w:color="414142"/>
              <w:right w:val="outset" w:sz="6" w:space="0" w:color="414142"/>
            </w:tcBorders>
            <w:vAlign w:val="center"/>
            <w:hideMark/>
          </w:tcPr>
          <w:p w14:paraId="6F4AB754" w14:textId="77777777" w:rsidR="007D1AA8" w:rsidRPr="00E86D80" w:rsidRDefault="007D1AA8" w:rsidP="007D1AA8">
            <w:pPr>
              <w:spacing w:after="0" w:line="240" w:lineRule="auto"/>
              <w:jc w:val="right"/>
              <w:rPr>
                <w:rFonts w:ascii="Times New Roman" w:eastAsia="Times New Roman" w:hAnsi="Times New Roman" w:cs="Times New Roman"/>
                <w:sz w:val="20"/>
                <w:szCs w:val="20"/>
              </w:rPr>
            </w:pP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2067F71F"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4F801F6D" w14:textId="7777777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01427729" w14:textId="2F62B76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6DE21C36" w14:textId="43ECFF60"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66125ED" w14:textId="0D85BE92"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36F0E12" w14:textId="4E560F53"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F2874BF" w14:textId="3CC20483"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29B5AD65" w14:textId="4E13CE01" w:rsidTr="00281618">
        <w:tc>
          <w:tcPr>
            <w:tcW w:w="1590" w:type="dxa"/>
            <w:tcBorders>
              <w:top w:val="outset" w:sz="6" w:space="0" w:color="414142"/>
              <w:left w:val="outset" w:sz="6" w:space="0" w:color="414142"/>
              <w:bottom w:val="outset" w:sz="6" w:space="0" w:color="414142"/>
              <w:right w:val="outset" w:sz="6" w:space="0" w:color="414142"/>
            </w:tcBorders>
            <w:hideMark/>
          </w:tcPr>
          <w:p w14:paraId="0CEE7878"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 Precizēta finansiālā ietekme:</w:t>
            </w:r>
          </w:p>
        </w:tc>
        <w:tc>
          <w:tcPr>
            <w:tcW w:w="1559" w:type="dxa"/>
            <w:vMerge w:val="restart"/>
            <w:tcBorders>
              <w:top w:val="outset" w:sz="6" w:space="0" w:color="414142"/>
              <w:left w:val="outset" w:sz="6" w:space="0" w:color="414142"/>
              <w:bottom w:val="outset" w:sz="6" w:space="0" w:color="414142"/>
              <w:right w:val="outset" w:sz="6" w:space="0" w:color="414142"/>
            </w:tcBorders>
            <w:vAlign w:val="center"/>
          </w:tcPr>
          <w:p w14:paraId="427EBE24" w14:textId="099DD823" w:rsidR="007D1AA8" w:rsidRPr="00E86D80" w:rsidRDefault="007D1AA8" w:rsidP="007D1AA8">
            <w:pPr>
              <w:spacing w:before="100" w:beforeAutospacing="1" w:after="100" w:afterAutospacing="1" w:line="293" w:lineRule="atLeast"/>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466" w:type="dxa"/>
            <w:tcBorders>
              <w:top w:val="outset" w:sz="6" w:space="0" w:color="414142"/>
              <w:left w:val="outset" w:sz="6" w:space="0" w:color="414142"/>
              <w:bottom w:val="outset" w:sz="6" w:space="0" w:color="414142"/>
              <w:right w:val="outset" w:sz="6" w:space="0" w:color="414142"/>
            </w:tcBorders>
            <w:vAlign w:val="center"/>
          </w:tcPr>
          <w:p w14:paraId="13513D94" w14:textId="7777777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2EB409B8" w14:textId="69A308B1"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BE59F1A" w14:textId="18218C63"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3157852" w14:textId="39604119"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B87F4A8" w14:textId="5696B400"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68D2D7B3" w14:textId="7A33E1D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3E9CE939" w14:textId="7BA9D7F9" w:rsidTr="00281618">
        <w:tc>
          <w:tcPr>
            <w:tcW w:w="1590" w:type="dxa"/>
            <w:tcBorders>
              <w:top w:val="outset" w:sz="6" w:space="0" w:color="414142"/>
              <w:left w:val="outset" w:sz="6" w:space="0" w:color="414142"/>
              <w:bottom w:val="outset" w:sz="6" w:space="0" w:color="414142"/>
              <w:right w:val="outset" w:sz="6" w:space="0" w:color="414142"/>
            </w:tcBorders>
            <w:hideMark/>
          </w:tcPr>
          <w:p w14:paraId="39C9B9BC"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5.1. valsts pamatbudžets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0AE72410"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605F2738" w14:textId="7777777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tcPr>
          <w:p w14:paraId="3D706C08" w14:textId="00074B0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1CED3CD6" w14:textId="79D01F70"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4438D9F" w14:textId="4C66824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7A301BE7" w14:textId="6E843D76"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3DCF6584" w14:textId="336CD80B"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2569928D" w14:textId="58764EBF" w:rsidTr="00281618">
        <w:tc>
          <w:tcPr>
            <w:tcW w:w="1590" w:type="dxa"/>
            <w:tcBorders>
              <w:top w:val="outset" w:sz="6" w:space="0" w:color="414142"/>
              <w:left w:val="outset" w:sz="6" w:space="0" w:color="414142"/>
              <w:bottom w:val="outset" w:sz="6" w:space="0" w:color="414142"/>
              <w:right w:val="outset" w:sz="6" w:space="0" w:color="414142"/>
            </w:tcBorders>
            <w:hideMark/>
          </w:tcPr>
          <w:p w14:paraId="24AC0F18"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5.2. speciālais budžets</w:t>
            </w:r>
          </w:p>
        </w:tc>
        <w:tc>
          <w:tcPr>
            <w:tcW w:w="1559" w:type="dxa"/>
            <w:vMerge/>
            <w:tcBorders>
              <w:top w:val="outset" w:sz="6" w:space="0" w:color="414142"/>
              <w:left w:val="outset" w:sz="6" w:space="0" w:color="414142"/>
              <w:bottom w:val="outset" w:sz="6" w:space="0" w:color="414142"/>
              <w:right w:val="outset" w:sz="6" w:space="0" w:color="414142"/>
            </w:tcBorders>
            <w:vAlign w:val="center"/>
          </w:tcPr>
          <w:p w14:paraId="77CBC7F5"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tcPr>
          <w:p w14:paraId="5FC303B4" w14:textId="77777777" w:rsidR="007D1AA8" w:rsidRPr="00E86D80" w:rsidRDefault="007D1AA8" w:rsidP="007D1AA8">
            <w:pPr>
              <w:spacing w:after="0" w:line="240" w:lineRule="auto"/>
              <w:ind w:left="360"/>
              <w:jc w:val="center"/>
              <w:rPr>
                <w:rFonts w:ascii="Times New Roman" w:eastAsia="Times New Roman" w:hAnsi="Times New Roman" w:cs="Times New Roman"/>
                <w:sz w:val="20"/>
                <w:szCs w:val="20"/>
              </w:rPr>
            </w:pPr>
          </w:p>
        </w:tc>
        <w:tc>
          <w:tcPr>
            <w:tcW w:w="1227" w:type="dxa"/>
            <w:tcBorders>
              <w:top w:val="outset" w:sz="6" w:space="0" w:color="414142"/>
              <w:left w:val="outset" w:sz="6" w:space="0" w:color="414142"/>
              <w:bottom w:val="outset" w:sz="6" w:space="0" w:color="414142"/>
              <w:right w:val="outset" w:sz="6" w:space="0" w:color="414142"/>
            </w:tcBorders>
            <w:vAlign w:val="center"/>
          </w:tcPr>
          <w:p w14:paraId="5771FA6A" w14:textId="13A19473"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AA08F2C" w14:textId="38C8B66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CA15C96" w14:textId="070A50DB"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577B0BB" w14:textId="6236D36C"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DB7CE67" w14:textId="71A8E21A"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2F0D775D" w14:textId="1F76172B" w:rsidTr="00281618">
        <w:tc>
          <w:tcPr>
            <w:tcW w:w="1590" w:type="dxa"/>
            <w:tcBorders>
              <w:top w:val="outset" w:sz="6" w:space="0" w:color="414142"/>
              <w:left w:val="outset" w:sz="6" w:space="0" w:color="414142"/>
              <w:bottom w:val="outset" w:sz="6" w:space="0" w:color="414142"/>
              <w:right w:val="outset" w:sz="6" w:space="0" w:color="414142"/>
            </w:tcBorders>
            <w:hideMark/>
          </w:tcPr>
          <w:p w14:paraId="5E27FD91" w14:textId="77777777"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5.3. pašvaldību budžets</w:t>
            </w:r>
          </w:p>
        </w:tc>
        <w:tc>
          <w:tcPr>
            <w:tcW w:w="1559" w:type="dxa"/>
            <w:vMerge/>
            <w:tcBorders>
              <w:top w:val="outset" w:sz="6" w:space="0" w:color="414142"/>
              <w:left w:val="outset" w:sz="6" w:space="0" w:color="414142"/>
              <w:bottom w:val="outset" w:sz="6" w:space="0" w:color="414142"/>
              <w:right w:val="outset" w:sz="6" w:space="0" w:color="414142"/>
            </w:tcBorders>
            <w:vAlign w:val="center"/>
            <w:hideMark/>
          </w:tcPr>
          <w:p w14:paraId="3F37956B" w14:textId="77777777" w:rsidR="007D1AA8" w:rsidRPr="00E86D80" w:rsidRDefault="007D1AA8" w:rsidP="007D1AA8">
            <w:pPr>
              <w:spacing w:after="0" w:line="240" w:lineRule="auto"/>
              <w:jc w:val="center"/>
              <w:rPr>
                <w:rFonts w:ascii="Times New Roman" w:eastAsia="Times New Roman" w:hAnsi="Times New Roman" w:cs="Times New Roman"/>
                <w:i/>
                <w:sz w:val="20"/>
                <w:szCs w:val="20"/>
              </w:rPr>
            </w:pPr>
          </w:p>
        </w:tc>
        <w:tc>
          <w:tcPr>
            <w:tcW w:w="1466" w:type="dxa"/>
            <w:tcBorders>
              <w:top w:val="outset" w:sz="6" w:space="0" w:color="414142"/>
              <w:left w:val="outset" w:sz="6" w:space="0" w:color="414142"/>
              <w:bottom w:val="outset" w:sz="6" w:space="0" w:color="414142"/>
              <w:right w:val="outset" w:sz="6" w:space="0" w:color="414142"/>
            </w:tcBorders>
            <w:vAlign w:val="center"/>
            <w:hideMark/>
          </w:tcPr>
          <w:p w14:paraId="526BF95F" w14:textId="77777777"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0</w:t>
            </w:r>
          </w:p>
        </w:tc>
        <w:tc>
          <w:tcPr>
            <w:tcW w:w="1227" w:type="dxa"/>
            <w:tcBorders>
              <w:top w:val="outset" w:sz="6" w:space="0" w:color="414142"/>
              <w:left w:val="outset" w:sz="6" w:space="0" w:color="414142"/>
              <w:bottom w:val="outset" w:sz="6" w:space="0" w:color="414142"/>
              <w:right w:val="outset" w:sz="6" w:space="0" w:color="414142"/>
            </w:tcBorders>
            <w:vAlign w:val="center"/>
            <w:hideMark/>
          </w:tcPr>
          <w:p w14:paraId="134A80A4" w14:textId="444CCC2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C35BFDD" w14:textId="6181FD68"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0E422D" w14:textId="7C26BFBE"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2162D7FA" w14:textId="6C59C44D"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1063869E" w14:textId="76F703EA" w:rsidR="007D1AA8" w:rsidRPr="00E86D80" w:rsidRDefault="007D1AA8" w:rsidP="007D1AA8">
            <w:pPr>
              <w:spacing w:after="0" w:line="240" w:lineRule="auto"/>
              <w:jc w:val="center"/>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X</w:t>
            </w:r>
          </w:p>
        </w:tc>
      </w:tr>
      <w:tr w:rsidR="00E86D80" w:rsidRPr="00E86D80" w14:paraId="1562CC5F" w14:textId="55302580" w:rsidTr="00281618">
        <w:tblPrEx>
          <w:tblCellMar>
            <w:left w:w="108" w:type="dxa"/>
            <w:right w:w="108" w:type="dxa"/>
          </w:tblCellMar>
        </w:tblPrEx>
        <w:tc>
          <w:tcPr>
            <w:tcW w:w="10662" w:type="dxa"/>
            <w:gridSpan w:val="8"/>
            <w:tcBorders>
              <w:top w:val="outset" w:sz="6" w:space="0" w:color="414142"/>
              <w:left w:val="outset" w:sz="6" w:space="0" w:color="414142"/>
              <w:bottom w:val="outset" w:sz="6" w:space="0" w:color="414142"/>
              <w:right w:val="outset" w:sz="6" w:space="0" w:color="414142"/>
            </w:tcBorders>
          </w:tcPr>
          <w:p w14:paraId="331B91FE" w14:textId="6526C5B3" w:rsidR="007D1AA8" w:rsidRPr="00E86D80" w:rsidRDefault="007D1AA8" w:rsidP="007D1AA8">
            <w:pPr>
              <w:pStyle w:val="naisf"/>
              <w:spacing w:before="0" w:beforeAutospacing="0" w:after="0" w:afterAutospacing="0"/>
              <w:jc w:val="both"/>
              <w:rPr>
                <w:sz w:val="20"/>
                <w:szCs w:val="20"/>
              </w:rPr>
            </w:pPr>
            <w:r w:rsidRPr="00E86D80">
              <w:rPr>
                <w:sz w:val="20"/>
                <w:szCs w:val="20"/>
              </w:rPr>
              <w:t>6. Detalizēts ieņēmumu un izdevumu aprēķins (ja nepieciešams, detalizētu ieņēmumu un izdevumu aprēķinu var pievienot anotācijas pielikumā)</w:t>
            </w:r>
          </w:p>
        </w:tc>
      </w:tr>
      <w:tr w:rsidR="00E86D80" w:rsidRPr="00E86D80" w14:paraId="406570E2" w14:textId="43BC85BB" w:rsidTr="00437E56">
        <w:tblPrEx>
          <w:tblCellMar>
            <w:left w:w="108" w:type="dxa"/>
            <w:right w:w="108" w:type="dxa"/>
          </w:tblCellMar>
        </w:tblPrEx>
        <w:trPr>
          <w:trHeight w:val="948"/>
        </w:trPr>
        <w:tc>
          <w:tcPr>
            <w:tcW w:w="1590" w:type="dxa"/>
            <w:tcBorders>
              <w:top w:val="outset" w:sz="6" w:space="0" w:color="414142"/>
              <w:left w:val="outset" w:sz="6" w:space="0" w:color="414142"/>
              <w:bottom w:val="outset" w:sz="6" w:space="0" w:color="414142"/>
              <w:right w:val="outset" w:sz="6" w:space="0" w:color="414142"/>
            </w:tcBorders>
            <w:hideMark/>
          </w:tcPr>
          <w:p w14:paraId="32A8FB69" w14:textId="74117EDF" w:rsidR="007D1AA8" w:rsidRPr="00E86D80" w:rsidRDefault="007D1AA8" w:rsidP="007D1AA8">
            <w:pPr>
              <w:spacing w:after="0" w:line="240" w:lineRule="auto"/>
              <w:rPr>
                <w:rFonts w:ascii="Times New Roman" w:eastAsia="Times New Roman" w:hAnsi="Times New Roman" w:cs="Times New Roman"/>
                <w:sz w:val="20"/>
                <w:szCs w:val="20"/>
              </w:rPr>
            </w:pPr>
            <w:r w:rsidRPr="00E86D80">
              <w:rPr>
                <w:rFonts w:ascii="Times New Roman" w:eastAsia="Times New Roman" w:hAnsi="Times New Roman" w:cs="Times New Roman"/>
                <w:sz w:val="20"/>
                <w:szCs w:val="20"/>
              </w:rPr>
              <w:t>6.2. Detalizēts izdevumu aprēķins</w:t>
            </w:r>
          </w:p>
        </w:tc>
        <w:tc>
          <w:tcPr>
            <w:tcW w:w="9072" w:type="dxa"/>
            <w:gridSpan w:val="7"/>
            <w:tcBorders>
              <w:top w:val="outset" w:sz="6" w:space="0" w:color="414142"/>
              <w:left w:val="outset" w:sz="6" w:space="0" w:color="414142"/>
              <w:bottom w:val="single" w:sz="4" w:space="0" w:color="auto"/>
              <w:right w:val="outset" w:sz="6" w:space="0" w:color="414142"/>
            </w:tcBorders>
            <w:hideMark/>
          </w:tcPr>
          <w:p w14:paraId="23F88923" w14:textId="1A8434E0" w:rsidR="007D1AA8" w:rsidRPr="00E86D80" w:rsidRDefault="007D1AA8" w:rsidP="007D1AA8">
            <w:pPr>
              <w:pStyle w:val="naisf"/>
              <w:spacing w:before="0" w:beforeAutospacing="0" w:after="0" w:afterAutospacing="0"/>
              <w:jc w:val="both"/>
              <w:rPr>
                <w:i/>
                <w:sz w:val="20"/>
                <w:szCs w:val="20"/>
              </w:rPr>
            </w:pPr>
            <w:r w:rsidRPr="00E86D80">
              <w:rPr>
                <w:i/>
                <w:sz w:val="20"/>
                <w:szCs w:val="20"/>
              </w:rPr>
              <w:t xml:space="preserve">*ar izmaiņām līdz </w:t>
            </w:r>
            <w:r w:rsidR="001917E6" w:rsidRPr="00E86D80">
              <w:rPr>
                <w:i/>
                <w:sz w:val="20"/>
                <w:szCs w:val="20"/>
              </w:rPr>
              <w:t>0</w:t>
            </w:r>
            <w:r w:rsidR="007E577A" w:rsidRPr="00E86D80">
              <w:rPr>
                <w:i/>
                <w:sz w:val="20"/>
                <w:szCs w:val="20"/>
              </w:rPr>
              <w:t>2</w:t>
            </w:r>
            <w:r w:rsidRPr="00E86D80">
              <w:rPr>
                <w:i/>
                <w:sz w:val="20"/>
                <w:szCs w:val="20"/>
              </w:rPr>
              <w:t>.10.201</w:t>
            </w:r>
            <w:r w:rsidR="001917E6" w:rsidRPr="00E86D80">
              <w:rPr>
                <w:i/>
                <w:sz w:val="20"/>
                <w:szCs w:val="20"/>
              </w:rPr>
              <w:t>9</w:t>
            </w:r>
            <w:r w:rsidRPr="00E86D80">
              <w:rPr>
                <w:i/>
                <w:sz w:val="20"/>
                <w:szCs w:val="20"/>
              </w:rPr>
              <w:t>.</w:t>
            </w:r>
          </w:p>
          <w:p w14:paraId="0F06CADF" w14:textId="77777777" w:rsidR="007D1AA8" w:rsidRPr="00E86D80" w:rsidRDefault="007D1AA8" w:rsidP="007D1AA8">
            <w:pPr>
              <w:spacing w:after="0" w:line="240" w:lineRule="auto"/>
              <w:jc w:val="both"/>
              <w:rPr>
                <w:rFonts w:ascii="Times New Roman" w:eastAsia="Times New Roman" w:hAnsi="Times New Roman" w:cs="Times New Roman"/>
                <w:sz w:val="24"/>
                <w:szCs w:val="24"/>
                <w:u w:val="single"/>
              </w:rPr>
            </w:pPr>
            <w:r w:rsidRPr="00E86D80">
              <w:rPr>
                <w:rFonts w:ascii="Times New Roman" w:eastAsia="Times New Roman" w:hAnsi="Times New Roman" w:cs="Times New Roman"/>
                <w:sz w:val="24"/>
                <w:szCs w:val="24"/>
                <w:u w:val="single"/>
              </w:rPr>
              <w:t>Detalizēti izdevumu aprēķini:</w:t>
            </w:r>
          </w:p>
          <w:p w14:paraId="12A175B3" w14:textId="289E4B19" w:rsidR="007D1AA8" w:rsidRPr="00E86D80" w:rsidRDefault="007D1AA8" w:rsidP="007D1AA8">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Papildu nepieciešamais finansējums neatliekamu pasākumu īstenošanai labklājības nozarē </w:t>
            </w:r>
            <w:r w:rsidR="00D70D02" w:rsidRPr="00E86D80">
              <w:rPr>
                <w:rFonts w:ascii="Times New Roman" w:eastAsia="Times New Roman" w:hAnsi="Times New Roman" w:cs="Times New Roman"/>
                <w:sz w:val="24"/>
                <w:szCs w:val="24"/>
              </w:rPr>
              <w:t>4 125 524</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tai skaitā, EKK2000 ”Preces un pakalpojumi” </w:t>
            </w:r>
            <w:r w:rsidR="00D70D02" w:rsidRPr="00E86D80">
              <w:rPr>
                <w:rFonts w:ascii="Times New Roman" w:eastAsia="Times New Roman" w:hAnsi="Times New Roman" w:cs="Times New Roman"/>
                <w:sz w:val="24"/>
                <w:szCs w:val="24"/>
              </w:rPr>
              <w:t>869 621</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EKK3000 ”Subsīdijas un dotācijas” </w:t>
            </w:r>
            <w:r w:rsidR="00D70D02" w:rsidRPr="00E86D80">
              <w:rPr>
                <w:rFonts w:ascii="Times New Roman" w:eastAsia="Times New Roman" w:hAnsi="Times New Roman" w:cs="Times New Roman"/>
                <w:sz w:val="24"/>
                <w:szCs w:val="24"/>
              </w:rPr>
              <w:t>1 194 153</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un EKK5000”Pamtkapitāla veidošana” </w:t>
            </w:r>
            <w:r w:rsidR="00D70D02" w:rsidRPr="00E86D80">
              <w:rPr>
                <w:rFonts w:ascii="Times New Roman" w:eastAsia="Times New Roman" w:hAnsi="Times New Roman" w:cs="Times New Roman"/>
                <w:sz w:val="24"/>
                <w:szCs w:val="24"/>
              </w:rPr>
              <w:t>1 522 203</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w:t>
            </w:r>
            <w:r w:rsidR="001917E6" w:rsidRPr="00E86D80">
              <w:rPr>
                <w:rFonts w:ascii="Times New Roman" w:eastAsia="Times New Roman" w:hAnsi="Times New Roman" w:cs="Times New Roman"/>
                <w:sz w:val="24"/>
                <w:szCs w:val="24"/>
              </w:rPr>
              <w:t xml:space="preserve">EKK7460 ”Pārējie valsts budžeta uzturēšanas izdevumu </w:t>
            </w:r>
            <w:proofErr w:type="spellStart"/>
            <w:r w:rsidR="001917E6" w:rsidRPr="00E86D80">
              <w:rPr>
                <w:rFonts w:ascii="Times New Roman" w:eastAsia="Times New Roman" w:hAnsi="Times New Roman" w:cs="Times New Roman"/>
                <w:sz w:val="24"/>
                <w:szCs w:val="24"/>
              </w:rPr>
              <w:t>transferti</w:t>
            </w:r>
            <w:proofErr w:type="spellEnd"/>
            <w:r w:rsidR="001917E6" w:rsidRPr="00E86D80">
              <w:rPr>
                <w:rFonts w:ascii="Times New Roman" w:eastAsia="Times New Roman" w:hAnsi="Times New Roman" w:cs="Times New Roman"/>
                <w:sz w:val="24"/>
                <w:szCs w:val="24"/>
              </w:rPr>
              <w:t xml:space="preserve"> pašvaldībām” 539 547 </w:t>
            </w:r>
            <w:proofErr w:type="spellStart"/>
            <w:r w:rsidR="00D751AA" w:rsidRPr="00E86D80">
              <w:rPr>
                <w:rFonts w:ascii="Times New Roman" w:eastAsia="Times New Roman" w:hAnsi="Times New Roman" w:cs="Times New Roman"/>
                <w:i/>
                <w:sz w:val="24"/>
                <w:szCs w:val="24"/>
              </w:rPr>
              <w:t>euro</w:t>
            </w:r>
            <w:proofErr w:type="spellEnd"/>
            <w:r w:rsidR="001917E6" w:rsidRPr="00E86D80">
              <w:rPr>
                <w:rFonts w:ascii="Times New Roman" w:eastAsia="Times New Roman" w:hAnsi="Times New Roman" w:cs="Times New Roman"/>
                <w:sz w:val="24"/>
                <w:szCs w:val="24"/>
              </w:rPr>
              <w:t xml:space="preserve">, </w:t>
            </w:r>
            <w:r w:rsidRPr="00E86D80">
              <w:rPr>
                <w:rFonts w:ascii="Times New Roman" w:eastAsia="Times New Roman" w:hAnsi="Times New Roman" w:cs="Times New Roman"/>
                <w:sz w:val="24"/>
                <w:szCs w:val="24"/>
              </w:rPr>
              <w:t>tai skaitā:</w:t>
            </w:r>
          </w:p>
          <w:p w14:paraId="572D1FB4" w14:textId="77777777" w:rsidR="007D1AA8" w:rsidRPr="00E86D80" w:rsidRDefault="007D1AA8" w:rsidP="007D1AA8">
            <w:pPr>
              <w:spacing w:after="0" w:line="240" w:lineRule="auto"/>
              <w:jc w:val="both"/>
              <w:rPr>
                <w:rFonts w:ascii="Times New Roman" w:hAnsi="Times New Roman" w:cs="Times New Roman"/>
                <w:b/>
                <w:sz w:val="24"/>
                <w:szCs w:val="24"/>
                <w:u w:val="single"/>
              </w:rPr>
            </w:pPr>
            <w:r w:rsidRPr="00E86D80">
              <w:rPr>
                <w:rFonts w:ascii="Times New Roman" w:hAnsi="Times New Roman" w:cs="Times New Roman"/>
                <w:b/>
                <w:sz w:val="24"/>
                <w:szCs w:val="24"/>
                <w:u w:val="single"/>
              </w:rPr>
              <w:t>Tehnisko palīglīdzekļu rindu mazināšana:</w:t>
            </w:r>
          </w:p>
          <w:p w14:paraId="792627C2" w14:textId="1AC04951" w:rsidR="007D1AA8" w:rsidRPr="00E86D80" w:rsidRDefault="007D1AA8" w:rsidP="007D1AA8">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2019.gadā pārdalāmais finansējums tehnisko palīglīdzekļu rindu mazināšanas nodrošināšanai </w:t>
            </w:r>
            <w:r w:rsidRPr="00E86D80">
              <w:rPr>
                <w:rFonts w:ascii="Times New Roman" w:eastAsia="Times New Roman" w:hAnsi="Times New Roman" w:cs="Times New Roman"/>
                <w:b/>
                <w:sz w:val="24"/>
                <w:szCs w:val="24"/>
              </w:rPr>
              <w:t xml:space="preserve">1 067 128 </w:t>
            </w:r>
            <w:proofErr w:type="spellStart"/>
            <w:r w:rsidR="00D751AA" w:rsidRPr="00E86D80">
              <w:rPr>
                <w:rFonts w:ascii="Times New Roman" w:eastAsia="Times New Roman" w:hAnsi="Times New Roman" w:cs="Times New Roman"/>
                <w:b/>
                <w:i/>
                <w:sz w:val="24"/>
                <w:szCs w:val="24"/>
              </w:rPr>
              <w:t>euro</w:t>
            </w:r>
            <w:proofErr w:type="spellEnd"/>
            <w:r w:rsidRPr="00E86D80">
              <w:rPr>
                <w:rFonts w:ascii="Times New Roman" w:eastAsia="Times New Roman" w:hAnsi="Times New Roman" w:cs="Times New Roman"/>
                <w:sz w:val="24"/>
                <w:szCs w:val="24"/>
              </w:rPr>
              <w:t xml:space="preserve"> apmērā EKK 3000 ”Subsīdijas un dotācijas”.</w:t>
            </w:r>
          </w:p>
          <w:p w14:paraId="7047BF03" w14:textId="77777777" w:rsidR="007D1AA8" w:rsidRPr="00E86D80" w:rsidRDefault="007D1AA8" w:rsidP="007D1AA8">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Finansējuma pārdale veicama:</w:t>
            </w:r>
          </w:p>
          <w:p w14:paraId="093616CF" w14:textId="684C0BDF" w:rsidR="007D1AA8" w:rsidRPr="00E86D80" w:rsidRDefault="007D1AA8"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hAnsi="Times New Roman" w:cs="Times New Roman"/>
                <w:sz w:val="24"/>
                <w:szCs w:val="24"/>
              </w:rPr>
              <w:t xml:space="preserve">programmas 05.00.00 “Valsts sociālie pakalpojumi” apakšprogrammas </w:t>
            </w:r>
            <w:r w:rsidRPr="00E86D80">
              <w:rPr>
                <w:rFonts w:ascii="Times New Roman" w:eastAsia="Times New Roman" w:hAnsi="Times New Roman" w:cs="Times New Roman"/>
                <w:sz w:val="24"/>
                <w:szCs w:val="24"/>
              </w:rPr>
              <w:t>05.01.00 „Sociālās rehabilitācijas valsts programmas” ietvaros no  prognozētā atlikuma sekojošiem pakalpojumiem:</w:t>
            </w:r>
          </w:p>
          <w:p w14:paraId="48705948" w14:textId="77777777" w:rsidR="007D1AA8" w:rsidRPr="00E86D80" w:rsidRDefault="007D1AA8" w:rsidP="007D1AA8">
            <w:pPr>
              <w:pStyle w:val="ListParagraph"/>
              <w:spacing w:after="0" w:line="240" w:lineRule="auto"/>
              <w:ind w:left="321"/>
              <w:jc w:val="both"/>
              <w:rPr>
                <w:rFonts w:ascii="Times New Roman" w:eastAsia="Times New Roman" w:hAnsi="Times New Roman" w:cs="Times New Roman"/>
                <w:sz w:val="24"/>
                <w:szCs w:val="24"/>
              </w:rPr>
            </w:pPr>
          </w:p>
          <w:p w14:paraId="2D401527" w14:textId="66F77189" w:rsidR="007D1AA8" w:rsidRPr="00E86D80" w:rsidRDefault="007D1AA8" w:rsidP="00296051">
            <w:pPr>
              <w:pStyle w:val="ListParagraph"/>
              <w:numPr>
                <w:ilvl w:val="0"/>
                <w:numId w:val="21"/>
              </w:num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142 831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prioritārajam pasākumam “Sociālās rehabilitācijas pakalpojumu klāsta pilnveidošana (papildināšana)” pasākumam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pakalpojumu ieviešana  atbilstoši Sociālo pakalpojumu un sociālās palīdzības likumā noteiktajam”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nodrošināšana bērn</w:t>
            </w:r>
            <w:r w:rsidR="008E699B" w:rsidRPr="00E86D80">
              <w:rPr>
                <w:rFonts w:ascii="Times New Roman" w:eastAsia="Times New Roman" w:hAnsi="Times New Roman" w:cs="Times New Roman"/>
                <w:sz w:val="24"/>
                <w:szCs w:val="24"/>
              </w:rPr>
              <w:t>ie</w:t>
            </w:r>
            <w:r w:rsidRPr="00E86D80">
              <w:rPr>
                <w:rFonts w:ascii="Times New Roman" w:eastAsia="Times New Roman" w:hAnsi="Times New Roman" w:cs="Times New Roman"/>
                <w:sz w:val="24"/>
                <w:szCs w:val="24"/>
              </w:rPr>
              <w:t>m, kur</w:t>
            </w:r>
            <w:r w:rsidR="008E699B" w:rsidRPr="00E86D80">
              <w:rPr>
                <w:rFonts w:ascii="Times New Roman" w:eastAsia="Times New Roman" w:hAnsi="Times New Roman" w:cs="Times New Roman"/>
                <w:sz w:val="24"/>
                <w:szCs w:val="24"/>
              </w:rPr>
              <w:t>ie</w:t>
            </w:r>
            <w:r w:rsidRPr="00E86D80">
              <w:rPr>
                <w:rFonts w:ascii="Times New Roman" w:eastAsia="Times New Roman" w:hAnsi="Times New Roman" w:cs="Times New Roman"/>
                <w:sz w:val="24"/>
                <w:szCs w:val="24"/>
              </w:rPr>
              <w:t>m nepieciešama paliatīvā aprūpe, un ar viņ</w:t>
            </w:r>
            <w:r w:rsidR="008E699B" w:rsidRPr="00E86D80">
              <w:rPr>
                <w:rFonts w:ascii="Times New Roman" w:eastAsia="Times New Roman" w:hAnsi="Times New Roman" w:cs="Times New Roman"/>
                <w:sz w:val="24"/>
                <w:szCs w:val="24"/>
              </w:rPr>
              <w:t>iem</w:t>
            </w:r>
            <w:r w:rsidRPr="00E86D80">
              <w:rPr>
                <w:rFonts w:ascii="Times New Roman" w:eastAsia="Times New Roman" w:hAnsi="Times New Roman" w:cs="Times New Roman"/>
                <w:sz w:val="24"/>
                <w:szCs w:val="24"/>
              </w:rPr>
              <w:t xml:space="preserve"> vienā mājsaimniecībā dzīvojošiem ģimenes locekļiem vai audžuģimenei) piešķirtā finansējuma EKK 3000“Subsīdijas un dotācijas”;</w:t>
            </w:r>
          </w:p>
          <w:p w14:paraId="0ADA4583" w14:textId="6C5BB3D9" w:rsidR="007D1AA8" w:rsidRPr="00E86D80" w:rsidRDefault="007D1AA8" w:rsidP="00296051">
            <w:pPr>
              <w:pStyle w:val="ListParagraph"/>
              <w:numPr>
                <w:ilvl w:val="0"/>
                <w:numId w:val="21"/>
              </w:num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100 754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prioritārajam pasākumam “Sociālās rehabilitācijas pakalpojumu klāsta pilnveidošana (papildināšana)” pasākumam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pakalpojumu ieviešana  atbilstoši Sociālo pakalpojumu un sociālās palīdzības likumā noteiktajam” (</w:t>
            </w:r>
            <w:proofErr w:type="spellStart"/>
            <w:r w:rsidRPr="00E86D80">
              <w:rPr>
                <w:rFonts w:ascii="Times New Roman" w:eastAsia="Times New Roman" w:hAnsi="Times New Roman" w:cs="Times New Roman"/>
                <w:sz w:val="24"/>
                <w:szCs w:val="24"/>
              </w:rPr>
              <w:t>psihosociālās</w:t>
            </w:r>
            <w:proofErr w:type="spellEnd"/>
            <w:r w:rsidRPr="00E86D80">
              <w:rPr>
                <w:rFonts w:ascii="Times New Roman" w:eastAsia="Times New Roman" w:hAnsi="Times New Roman" w:cs="Times New Roman"/>
                <w:sz w:val="24"/>
                <w:szCs w:val="24"/>
              </w:rPr>
              <w:t xml:space="preserve"> rehabilitācijas nodrošināšana personām ar </w:t>
            </w:r>
            <w:r w:rsidRPr="00E86D80">
              <w:rPr>
                <w:rFonts w:ascii="Times New Roman" w:eastAsia="Times New Roman" w:hAnsi="Times New Roman" w:cs="Times New Roman"/>
                <w:sz w:val="24"/>
                <w:szCs w:val="24"/>
              </w:rPr>
              <w:lastRenderedPageBreak/>
              <w:t>prognozējamu vai pirmreizēju invaliditāti, kuras cēlonis ir onkoloģiska slimība, un viņu ģimenes locekļiem) piešķirtā finansējuma EKK 3000“Subsīdijas un dotācijas”;</w:t>
            </w:r>
          </w:p>
          <w:p w14:paraId="0E658AE2" w14:textId="0DB0474C" w:rsidR="007D1AA8" w:rsidRPr="00E86D80" w:rsidRDefault="007D1AA8" w:rsidP="00296051">
            <w:pPr>
              <w:pStyle w:val="ListParagraph"/>
              <w:numPr>
                <w:ilvl w:val="0"/>
                <w:numId w:val="21"/>
              </w:num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36 167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prioritārajam pasākumam “Sociāla rakstura institūcijām kapacitātes stiprināšanai un sociālām programmām bērnu tiesību aizsardzības jomās un ar šiem pasākumiem saistīto IT sistēmu pielāgošanai” pasākumam “Sociālās rehabilitācijas pakalpojumu no </w:t>
            </w:r>
            <w:proofErr w:type="spellStart"/>
            <w:r w:rsidRPr="00E86D80">
              <w:rPr>
                <w:rFonts w:ascii="Times New Roman" w:eastAsia="Times New Roman" w:hAnsi="Times New Roman" w:cs="Times New Roman"/>
                <w:sz w:val="24"/>
                <w:szCs w:val="24"/>
              </w:rPr>
              <w:t>psihoaktīvajām</w:t>
            </w:r>
            <w:proofErr w:type="spellEnd"/>
            <w:r w:rsidRPr="00E86D80">
              <w:rPr>
                <w:rFonts w:ascii="Times New Roman" w:eastAsia="Times New Roman" w:hAnsi="Times New Roman" w:cs="Times New Roman"/>
                <w:sz w:val="24"/>
                <w:szCs w:val="24"/>
              </w:rPr>
              <w:t xml:space="preserve"> vielām atkarīgām nepilngadīgām personām nodrošināšana”  piešķirtā finansējuma EKK 3000“Subsīdijas un dotācijas”;</w:t>
            </w:r>
          </w:p>
          <w:p w14:paraId="5C101F0A" w14:textId="77777777" w:rsidR="007D1AA8" w:rsidRPr="00E86D80" w:rsidRDefault="007D1AA8" w:rsidP="007D1AA8">
            <w:pPr>
              <w:pStyle w:val="ListParagraph"/>
              <w:spacing w:after="0" w:line="240" w:lineRule="auto"/>
              <w:jc w:val="both"/>
              <w:rPr>
                <w:rFonts w:ascii="Times New Roman" w:hAnsi="Times New Roman" w:cs="Times New Roman"/>
                <w:sz w:val="24"/>
                <w:szCs w:val="24"/>
              </w:rPr>
            </w:pPr>
          </w:p>
          <w:p w14:paraId="07950CE3" w14:textId="639FD111" w:rsidR="007D1AA8" w:rsidRPr="00E86D80" w:rsidRDefault="007D1AA8" w:rsidP="00296051">
            <w:pPr>
              <w:pStyle w:val="ListParagraph"/>
              <w:numPr>
                <w:ilvl w:val="0"/>
                <w:numId w:val="21"/>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programmas 20.00.00</w:t>
            </w:r>
            <w:r w:rsidRPr="00E86D80">
              <w:t xml:space="preserve"> „</w:t>
            </w:r>
            <w:r w:rsidRPr="00E86D80">
              <w:rPr>
                <w:rFonts w:ascii="Times New Roman" w:hAnsi="Times New Roman" w:cs="Times New Roman"/>
                <w:sz w:val="24"/>
                <w:szCs w:val="24"/>
              </w:rPr>
              <w:t xml:space="preserve">Valsts sociālie pabalsti un izdienas pensijas” apakšprogrammas </w:t>
            </w:r>
            <w:r w:rsidRPr="00E86D80">
              <w:rPr>
                <w:rFonts w:ascii="Times New Roman" w:eastAsia="Times New Roman" w:hAnsi="Times New Roman" w:cs="Times New Roman"/>
                <w:sz w:val="24"/>
                <w:szCs w:val="24"/>
              </w:rPr>
              <w:t xml:space="preserve">20.01.00 </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Sociālie pabalsti</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 xml:space="preserve"> 787 376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no bērna kopšanas pabalstam prognozētā līdzekļu atlikuma, EKK6000 „Sociālie pabalsti”.</w:t>
            </w:r>
          </w:p>
          <w:p w14:paraId="6D80ECF7" w14:textId="77777777" w:rsidR="007D1AA8" w:rsidRPr="00E86D80" w:rsidRDefault="007D1AA8" w:rsidP="007D1AA8">
            <w:pPr>
              <w:spacing w:after="0" w:line="240" w:lineRule="auto"/>
              <w:jc w:val="both"/>
              <w:rPr>
                <w:rFonts w:ascii="Times New Roman" w:hAnsi="Times New Roman" w:cs="Times New Roman"/>
                <w:sz w:val="24"/>
                <w:szCs w:val="24"/>
              </w:rPr>
            </w:pPr>
          </w:p>
          <w:p w14:paraId="57430E36" w14:textId="144A4215" w:rsidR="007D1AA8" w:rsidRPr="00E86D80" w:rsidRDefault="007D1AA8" w:rsidP="007D1AA8">
            <w:pPr>
              <w:spacing w:after="0" w:line="240" w:lineRule="auto"/>
              <w:jc w:val="both"/>
              <w:rPr>
                <w:rFonts w:ascii="Times New Roman" w:eastAsia="Times New Roman" w:hAnsi="Times New Roman" w:cs="Times New Roman"/>
                <w:i/>
                <w:sz w:val="24"/>
                <w:szCs w:val="24"/>
              </w:rPr>
            </w:pPr>
            <w:r w:rsidRPr="00E86D80">
              <w:rPr>
                <w:rFonts w:ascii="Times New Roman" w:hAnsi="Times New Roman" w:cs="Times New Roman"/>
                <w:sz w:val="24"/>
                <w:szCs w:val="24"/>
              </w:rPr>
              <w:t>Detalizēti aprēķini anotācijas pielikumā (</w:t>
            </w:r>
            <w:r w:rsidR="007E577A" w:rsidRPr="00E86D80">
              <w:rPr>
                <w:rFonts w:ascii="Times New Roman" w:hAnsi="Times New Roman" w:cs="Times New Roman"/>
                <w:i/>
                <w:sz w:val="24"/>
                <w:szCs w:val="24"/>
              </w:rPr>
              <w:t>1</w:t>
            </w:r>
            <w:r w:rsidRPr="00E86D80">
              <w:rPr>
                <w:rFonts w:ascii="Times New Roman" w:hAnsi="Times New Roman" w:cs="Times New Roman"/>
                <w:i/>
                <w:sz w:val="24"/>
                <w:szCs w:val="24"/>
              </w:rPr>
              <w:t>.pielikums “Papildus nepieciešamā finansējuma aprēķins tehniskajiem palīglīdzekļiem 2019.gadam”)</w:t>
            </w:r>
            <w:r w:rsidRPr="00E86D80">
              <w:t>.</w:t>
            </w:r>
          </w:p>
          <w:p w14:paraId="428505BC" w14:textId="77777777" w:rsidR="007D1AA8" w:rsidRPr="00E86D80" w:rsidRDefault="007D1AA8" w:rsidP="007D1AA8">
            <w:pPr>
              <w:spacing w:after="0" w:line="240" w:lineRule="auto"/>
              <w:jc w:val="both"/>
              <w:rPr>
                <w:rFonts w:ascii="Times New Roman" w:eastAsia="Times New Roman" w:hAnsi="Times New Roman" w:cs="Times New Roman"/>
                <w:sz w:val="24"/>
                <w:szCs w:val="24"/>
              </w:rPr>
            </w:pPr>
          </w:p>
          <w:p w14:paraId="243963DE" w14:textId="48B90527" w:rsidR="007D1AA8" w:rsidRPr="00E86D80" w:rsidRDefault="007D1AA8" w:rsidP="007D1AA8">
            <w:pPr>
              <w:spacing w:after="0" w:line="240" w:lineRule="auto"/>
              <w:jc w:val="both"/>
              <w:rPr>
                <w:rFonts w:ascii="Times New Roman" w:eastAsia="Times New Roman" w:hAnsi="Times New Roman" w:cs="Times New Roman"/>
                <w:b/>
                <w:sz w:val="24"/>
                <w:szCs w:val="24"/>
                <w:u w:val="single"/>
              </w:rPr>
            </w:pPr>
            <w:r w:rsidRPr="00E86D80">
              <w:rPr>
                <w:rFonts w:ascii="Times New Roman" w:eastAsia="Times New Roman" w:hAnsi="Times New Roman" w:cs="Times New Roman"/>
                <w:b/>
                <w:sz w:val="24"/>
                <w:szCs w:val="24"/>
                <w:u w:val="single"/>
              </w:rPr>
              <w:t>Pakalpojums „Asistenta pakalpojumi pašvaldībās”:</w:t>
            </w:r>
          </w:p>
          <w:p w14:paraId="4558F4E9" w14:textId="49D7BF9A" w:rsidR="007D1AA8" w:rsidRPr="00E86D80" w:rsidRDefault="007D1AA8" w:rsidP="007D1AA8">
            <w:p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2019.gadā pārdalāmais finansējums asistenta pakalpojuma pašvaldībās nodrošināšanai </w:t>
            </w:r>
            <w:r w:rsidRPr="00E86D80">
              <w:rPr>
                <w:rFonts w:ascii="Times New Roman" w:eastAsia="Times New Roman" w:hAnsi="Times New Roman" w:cs="Times New Roman"/>
                <w:b/>
                <w:sz w:val="24"/>
                <w:szCs w:val="24"/>
              </w:rPr>
              <w:t xml:space="preserve">539 547 </w:t>
            </w:r>
            <w:proofErr w:type="spellStart"/>
            <w:r w:rsidR="00D751AA" w:rsidRPr="00E86D80">
              <w:rPr>
                <w:rFonts w:ascii="Times New Roman" w:eastAsia="Times New Roman" w:hAnsi="Times New Roman" w:cs="Times New Roman"/>
                <w:b/>
                <w:i/>
                <w:sz w:val="24"/>
                <w:szCs w:val="24"/>
              </w:rPr>
              <w:t>euro</w:t>
            </w:r>
            <w:proofErr w:type="spellEnd"/>
            <w:r w:rsidRPr="00E86D80">
              <w:rPr>
                <w:rFonts w:ascii="Times New Roman" w:eastAsia="Times New Roman" w:hAnsi="Times New Roman" w:cs="Times New Roman"/>
                <w:sz w:val="24"/>
                <w:szCs w:val="24"/>
              </w:rPr>
              <w:t xml:space="preserve"> apmērā EKK 7460 ”Pārējie valsts budžeta uzturēšanas izdevumu </w:t>
            </w:r>
            <w:proofErr w:type="spellStart"/>
            <w:r w:rsidRPr="00E86D80">
              <w:rPr>
                <w:rFonts w:ascii="Times New Roman" w:eastAsia="Times New Roman" w:hAnsi="Times New Roman" w:cs="Times New Roman"/>
                <w:sz w:val="24"/>
                <w:szCs w:val="24"/>
              </w:rPr>
              <w:t>transferti</w:t>
            </w:r>
            <w:proofErr w:type="spellEnd"/>
            <w:r w:rsidRPr="00E86D80">
              <w:rPr>
                <w:rFonts w:ascii="Times New Roman" w:eastAsia="Times New Roman" w:hAnsi="Times New Roman" w:cs="Times New Roman"/>
                <w:sz w:val="24"/>
                <w:szCs w:val="24"/>
              </w:rPr>
              <w:t xml:space="preserve"> pašvaldībām”, f</w:t>
            </w:r>
            <w:r w:rsidRPr="00E86D80">
              <w:rPr>
                <w:rFonts w:ascii="Times New Roman" w:hAnsi="Times New Roman" w:cs="Times New Roman"/>
                <w:sz w:val="24"/>
                <w:szCs w:val="24"/>
              </w:rPr>
              <w:t>inansējuma pārdale veicama no programmas 20.00.00</w:t>
            </w:r>
            <w:r w:rsidRPr="00E86D80">
              <w:t xml:space="preserve"> „</w:t>
            </w:r>
            <w:r w:rsidRPr="00E86D80">
              <w:rPr>
                <w:rFonts w:ascii="Times New Roman" w:hAnsi="Times New Roman" w:cs="Times New Roman"/>
                <w:sz w:val="24"/>
                <w:szCs w:val="24"/>
              </w:rPr>
              <w:t xml:space="preserve">Valsts sociālie pabalsti un izdienas pensijas” apakšprogrammas </w:t>
            </w:r>
            <w:r w:rsidRPr="00E86D80">
              <w:rPr>
                <w:rFonts w:ascii="Times New Roman" w:eastAsia="Times New Roman" w:hAnsi="Times New Roman" w:cs="Times New Roman"/>
                <w:sz w:val="24"/>
                <w:szCs w:val="24"/>
              </w:rPr>
              <w:t xml:space="preserve">20.01.00 </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Sociālie pabalsti</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 xml:space="preserve"> 539 547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no bērna kopšanas pabalstam prognozētā līdzekļu atlikuma, EKK6000 „Sociālie pabalsti”.</w:t>
            </w:r>
          </w:p>
          <w:p w14:paraId="0287B61B" w14:textId="77777777" w:rsidR="007D1AA8" w:rsidRPr="00E86D80" w:rsidRDefault="007D1AA8" w:rsidP="007D1AA8">
            <w:pPr>
              <w:spacing w:after="0" w:line="240" w:lineRule="auto"/>
              <w:jc w:val="both"/>
              <w:rPr>
                <w:rFonts w:ascii="Times New Roman" w:hAnsi="Times New Roman" w:cs="Times New Roman"/>
                <w:sz w:val="24"/>
                <w:szCs w:val="24"/>
              </w:rPr>
            </w:pPr>
          </w:p>
          <w:p w14:paraId="3BA41604" w14:textId="5F6C194E" w:rsidR="007D1AA8" w:rsidRPr="00E86D80" w:rsidRDefault="007D1AA8" w:rsidP="007D1AA8">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Detalizēti aprēķini anotācijas </w:t>
            </w:r>
            <w:r w:rsidR="006C3866" w:rsidRPr="00E86D80">
              <w:rPr>
                <w:rFonts w:ascii="Times New Roman" w:eastAsia="Times New Roman" w:hAnsi="Times New Roman"/>
                <w:i/>
                <w:sz w:val="24"/>
                <w:szCs w:val="24"/>
              </w:rPr>
              <w:t>2.1.pielikumā “Papildus nepieciešamā finansējuma aprēķins Asistenta pakalpojumam 2019.gadam” un 2.2.pielikumā “Asistenta pakalpojuma rezultatīvā rādītāja izpildes prognoze 2019.gadam”.</w:t>
            </w:r>
          </w:p>
          <w:p w14:paraId="1BDDD6F6" w14:textId="288C60C1" w:rsidR="007D1AA8" w:rsidRPr="00E86D80" w:rsidRDefault="007D1AA8" w:rsidP="007D1AA8">
            <w:pPr>
              <w:spacing w:after="0" w:line="240" w:lineRule="auto"/>
              <w:jc w:val="both"/>
              <w:rPr>
                <w:rFonts w:ascii="Times New Roman" w:hAnsi="Times New Roman"/>
                <w:b/>
                <w:sz w:val="24"/>
                <w:szCs w:val="24"/>
                <w:u w:val="single"/>
              </w:rPr>
            </w:pPr>
            <w:r w:rsidRPr="00E86D80">
              <w:rPr>
                <w:rFonts w:ascii="Times New Roman" w:hAnsi="Times New Roman"/>
                <w:b/>
                <w:sz w:val="24"/>
                <w:szCs w:val="24"/>
                <w:u w:val="single"/>
              </w:rPr>
              <w:t>Sociālās rehabilitācijas pakalpojuma nodrošināšanai (rindu mazināšana):</w:t>
            </w:r>
          </w:p>
          <w:p w14:paraId="2C68873C" w14:textId="77777777" w:rsidR="007D1AA8" w:rsidRPr="00E86D80" w:rsidRDefault="007D1AA8" w:rsidP="007D1AA8">
            <w:pPr>
              <w:spacing w:after="0" w:line="240" w:lineRule="auto"/>
              <w:jc w:val="both"/>
              <w:rPr>
                <w:rFonts w:ascii="Times New Roman" w:hAnsi="Times New Roman"/>
                <w:b/>
                <w:sz w:val="24"/>
                <w:szCs w:val="24"/>
                <w:u w:val="single"/>
              </w:rPr>
            </w:pPr>
          </w:p>
          <w:p w14:paraId="6ECA6647" w14:textId="0DEDF64B" w:rsidR="007D1AA8" w:rsidRPr="00E86D80" w:rsidRDefault="007D1AA8" w:rsidP="007D1AA8">
            <w:p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Uz LM budžeta programmas 05.00.00. „Valsts sociālie pakalpojumi” apakšprogrammu 05.01.00 „Sociālās rehabilitācijas valsts programmas” 2019.gadā pārdalāmais finansējums asistenta pakalpojuma pašvaldībās nodrošināšanai </w:t>
            </w:r>
            <w:r w:rsidRPr="00E86D80">
              <w:rPr>
                <w:rFonts w:ascii="Times New Roman" w:eastAsia="Times New Roman" w:hAnsi="Times New Roman" w:cs="Times New Roman"/>
                <w:b/>
                <w:sz w:val="24"/>
                <w:szCs w:val="24"/>
              </w:rPr>
              <w:t xml:space="preserve">127 025 </w:t>
            </w:r>
            <w:proofErr w:type="spellStart"/>
            <w:r w:rsidR="00D751AA" w:rsidRPr="00E86D80">
              <w:rPr>
                <w:rFonts w:ascii="Times New Roman" w:eastAsia="Times New Roman" w:hAnsi="Times New Roman" w:cs="Times New Roman"/>
                <w:b/>
                <w:i/>
                <w:sz w:val="24"/>
                <w:szCs w:val="24"/>
              </w:rPr>
              <w:t>euro</w:t>
            </w:r>
            <w:proofErr w:type="spellEnd"/>
            <w:r w:rsidRPr="00E86D80">
              <w:rPr>
                <w:rFonts w:ascii="Times New Roman" w:eastAsia="Times New Roman" w:hAnsi="Times New Roman" w:cs="Times New Roman"/>
                <w:sz w:val="24"/>
                <w:szCs w:val="24"/>
              </w:rPr>
              <w:t xml:space="preserve"> apmērā, tai skaitā  EKK 3000 ”Subsīdijas un dotācijas”, </w:t>
            </w:r>
          </w:p>
          <w:p w14:paraId="05132506" w14:textId="7865A9C9" w:rsidR="007D1AA8" w:rsidRPr="00E86D80" w:rsidRDefault="007D1AA8" w:rsidP="00296051">
            <w:pPr>
              <w:pStyle w:val="ListParagraph"/>
              <w:numPr>
                <w:ilvl w:val="0"/>
                <w:numId w:val="21"/>
              </w:numPr>
              <w:spacing w:after="0" w:line="240" w:lineRule="auto"/>
              <w:jc w:val="both"/>
              <w:rPr>
                <w:rFonts w:ascii="Times New Roman" w:hAnsi="Times New Roman"/>
                <w:i/>
                <w:sz w:val="24"/>
                <w:szCs w:val="24"/>
              </w:rPr>
            </w:pPr>
            <w:r w:rsidRPr="00E86D80">
              <w:rPr>
                <w:rFonts w:ascii="Times New Roman" w:hAnsi="Times New Roman"/>
                <w:sz w:val="24"/>
                <w:szCs w:val="24"/>
              </w:rPr>
              <w:t xml:space="preserve">81 050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apmērā Latvijas Nedzirdīgo savienībai </w:t>
            </w:r>
            <w:r w:rsidRPr="00E86D80">
              <w:rPr>
                <w:rFonts w:ascii="Times New Roman" w:hAnsi="Times New Roman"/>
                <w:i/>
                <w:sz w:val="24"/>
                <w:szCs w:val="24"/>
              </w:rPr>
              <w:t xml:space="preserve">(57 686.24 </w:t>
            </w:r>
            <w:proofErr w:type="spellStart"/>
            <w:r w:rsidR="00D751AA" w:rsidRPr="00E86D80">
              <w:rPr>
                <w:rFonts w:ascii="Times New Roman" w:hAnsi="Times New Roman"/>
                <w:i/>
                <w:sz w:val="24"/>
                <w:szCs w:val="24"/>
              </w:rPr>
              <w:t>euro</w:t>
            </w:r>
            <w:proofErr w:type="spellEnd"/>
            <w:r w:rsidRPr="00E86D80">
              <w:rPr>
                <w:rFonts w:ascii="Times New Roman" w:hAnsi="Times New Roman"/>
                <w:i/>
                <w:sz w:val="24"/>
                <w:szCs w:val="24"/>
              </w:rPr>
              <w:t xml:space="preserve"> apmērā</w:t>
            </w:r>
            <w:r w:rsidRPr="00E86D80">
              <w:rPr>
                <w:rFonts w:ascii="Times New Roman" w:eastAsia="Times New Roman" w:hAnsi="Times New Roman" w:cs="Times New Roman"/>
                <w:i/>
                <w:sz w:val="24"/>
                <w:szCs w:val="24"/>
              </w:rPr>
              <w:t xml:space="preserve"> sociālās rehabilitācijas pakalpojumu nodrošināšanai personām ar dzirdes invaliditāti  </w:t>
            </w:r>
            <w:r w:rsidRPr="00E86D80">
              <w:rPr>
                <w:rFonts w:ascii="Times New Roman" w:hAnsi="Times New Roman"/>
                <w:i/>
                <w:sz w:val="24"/>
                <w:szCs w:val="24"/>
              </w:rPr>
              <w:t xml:space="preserve">un 23 363.76 </w:t>
            </w:r>
            <w:proofErr w:type="spellStart"/>
            <w:r w:rsidR="00D751AA" w:rsidRPr="00E86D80">
              <w:rPr>
                <w:rFonts w:ascii="Times New Roman" w:hAnsi="Times New Roman"/>
                <w:i/>
                <w:sz w:val="24"/>
                <w:szCs w:val="24"/>
              </w:rPr>
              <w:t>euro</w:t>
            </w:r>
            <w:proofErr w:type="spellEnd"/>
            <w:r w:rsidRPr="00E86D80">
              <w:rPr>
                <w:rFonts w:ascii="Times New Roman" w:hAnsi="Times New Roman"/>
                <w:i/>
                <w:sz w:val="24"/>
                <w:szCs w:val="24"/>
              </w:rPr>
              <w:t xml:space="preserve"> apmērā personām ar dzirdes invaliditāti sociālās rehabilitācijas pakalpojumu sociālās integrācijas veicināšanai vai sociālās rehabilitācijas pakalpojumu kompleksu klienta patstāvīgas funkcionēšanas iemaņu apguvei nodrošināšanai);</w:t>
            </w:r>
          </w:p>
          <w:p w14:paraId="6114C3A0" w14:textId="0D1E4E63" w:rsidR="007D1AA8" w:rsidRPr="00E86D80" w:rsidRDefault="007D1AA8" w:rsidP="00296051">
            <w:pPr>
              <w:pStyle w:val="ListParagraph"/>
              <w:numPr>
                <w:ilvl w:val="0"/>
                <w:numId w:val="21"/>
              </w:numPr>
              <w:spacing w:after="0" w:line="240" w:lineRule="auto"/>
              <w:jc w:val="both"/>
              <w:rPr>
                <w:rFonts w:ascii="Times New Roman" w:hAnsi="Times New Roman"/>
                <w:i/>
                <w:sz w:val="24"/>
                <w:szCs w:val="24"/>
              </w:rPr>
            </w:pPr>
            <w:r w:rsidRPr="00E86D80">
              <w:rPr>
                <w:rFonts w:ascii="Times New Roman" w:hAnsi="Times New Roman"/>
                <w:sz w:val="24"/>
                <w:szCs w:val="24"/>
              </w:rPr>
              <w:t xml:space="preserve">45 975 </w:t>
            </w:r>
            <w:proofErr w:type="spellStart"/>
            <w:r w:rsidR="00D751AA" w:rsidRPr="00E86D80">
              <w:rPr>
                <w:rFonts w:ascii="Times New Roman" w:hAnsi="Times New Roman"/>
                <w:i/>
                <w:sz w:val="24"/>
                <w:szCs w:val="24"/>
              </w:rPr>
              <w:t>euro</w:t>
            </w:r>
            <w:proofErr w:type="spellEnd"/>
            <w:r w:rsidRPr="00E86D80">
              <w:rPr>
                <w:rFonts w:ascii="Times New Roman" w:hAnsi="Times New Roman"/>
                <w:sz w:val="24"/>
                <w:szCs w:val="24"/>
              </w:rPr>
              <w:t xml:space="preserve"> apmērā </w:t>
            </w:r>
            <w:r w:rsidRPr="00E86D80">
              <w:rPr>
                <w:rFonts w:ascii="Times New Roman" w:hAnsi="Times New Roman"/>
                <w:i/>
                <w:sz w:val="24"/>
                <w:szCs w:val="24"/>
              </w:rPr>
              <w:t>Latvijas Neredzīgo biedrībai (sociālās rehabilitācijas pakalpojumiem personām ar redzes invaliditāti nodrošināšanai).</w:t>
            </w:r>
          </w:p>
          <w:p w14:paraId="66A49A14" w14:textId="1019D2E6" w:rsidR="007D1AA8" w:rsidRPr="00E86D80" w:rsidRDefault="007D1AA8" w:rsidP="007D1AA8">
            <w:pPr>
              <w:spacing w:after="0" w:line="240" w:lineRule="auto"/>
              <w:jc w:val="right"/>
              <w:rPr>
                <w:rFonts w:ascii="Times New Roman" w:hAnsi="Times New Roman"/>
                <w:i/>
                <w:sz w:val="24"/>
                <w:szCs w:val="24"/>
              </w:rPr>
            </w:pPr>
          </w:p>
          <w:p w14:paraId="250C01E7" w14:textId="6B70A5B7" w:rsidR="007D1AA8" w:rsidRPr="00E86D80" w:rsidRDefault="007D1AA8" w:rsidP="007D1AA8">
            <w:pPr>
              <w:spacing w:after="0" w:line="240" w:lineRule="auto"/>
              <w:jc w:val="both"/>
              <w:rPr>
                <w:rFonts w:ascii="Times New Roman" w:hAnsi="Times New Roman"/>
                <w:b/>
                <w:sz w:val="24"/>
                <w:szCs w:val="24"/>
                <w:u w:val="single"/>
              </w:rPr>
            </w:pPr>
            <w:r w:rsidRPr="00E86D80">
              <w:rPr>
                <w:rFonts w:ascii="Times New Roman" w:eastAsia="Times New Roman" w:hAnsi="Times New Roman" w:cs="Times New Roman"/>
                <w:sz w:val="24"/>
                <w:szCs w:val="24"/>
              </w:rPr>
              <w:t>f</w:t>
            </w:r>
            <w:r w:rsidRPr="00E86D80">
              <w:rPr>
                <w:rFonts w:ascii="Times New Roman" w:hAnsi="Times New Roman" w:cs="Times New Roman"/>
                <w:sz w:val="24"/>
                <w:szCs w:val="24"/>
              </w:rPr>
              <w:t>inansējuma pārdale veicama no programmas 20.00.00</w:t>
            </w:r>
            <w:r w:rsidRPr="00E86D80">
              <w:t xml:space="preserve"> „</w:t>
            </w:r>
            <w:r w:rsidRPr="00E86D80">
              <w:rPr>
                <w:rFonts w:ascii="Times New Roman" w:hAnsi="Times New Roman" w:cs="Times New Roman"/>
                <w:sz w:val="24"/>
                <w:szCs w:val="24"/>
              </w:rPr>
              <w:t xml:space="preserve">Valsts sociālie pabalsti un izdienas pensijas” apakšprogrammas </w:t>
            </w:r>
            <w:r w:rsidRPr="00E86D80">
              <w:rPr>
                <w:rFonts w:ascii="Times New Roman" w:eastAsia="Times New Roman" w:hAnsi="Times New Roman" w:cs="Times New Roman"/>
                <w:sz w:val="24"/>
                <w:szCs w:val="24"/>
              </w:rPr>
              <w:t xml:space="preserve">20.01.00 </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Sociālie pabalsti</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 xml:space="preserve"> 127 025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no bērna kopšanas pabalstam prognozētā līdzekļu atlikuma, EKK</w:t>
            </w:r>
            <w:r w:rsidR="007E577A" w:rsidRPr="00E86D80">
              <w:rPr>
                <w:rFonts w:ascii="Times New Roman" w:eastAsia="Times New Roman" w:hAnsi="Times New Roman" w:cs="Times New Roman"/>
                <w:sz w:val="24"/>
                <w:szCs w:val="24"/>
              </w:rPr>
              <w:t xml:space="preserve"> </w:t>
            </w:r>
            <w:r w:rsidRPr="00E86D80">
              <w:rPr>
                <w:rFonts w:ascii="Times New Roman" w:eastAsia="Times New Roman" w:hAnsi="Times New Roman" w:cs="Times New Roman"/>
                <w:sz w:val="24"/>
                <w:szCs w:val="24"/>
              </w:rPr>
              <w:t>6000 „Sociālie pabalsti”.</w:t>
            </w:r>
          </w:p>
          <w:p w14:paraId="57138DF2" w14:textId="77777777" w:rsidR="007D1AA8" w:rsidRPr="00E86D80" w:rsidRDefault="007D1AA8" w:rsidP="007D1AA8">
            <w:pPr>
              <w:spacing w:after="0" w:line="240" w:lineRule="auto"/>
              <w:jc w:val="both"/>
              <w:rPr>
                <w:rFonts w:ascii="Times New Roman" w:hAnsi="Times New Roman"/>
                <w:b/>
                <w:sz w:val="24"/>
                <w:szCs w:val="24"/>
                <w:u w:val="single"/>
              </w:rPr>
            </w:pPr>
          </w:p>
          <w:p w14:paraId="04A8EEE8" w14:textId="77777777" w:rsidR="00296051" w:rsidRPr="00E86D80" w:rsidRDefault="00296051" w:rsidP="00296051">
            <w:pPr>
              <w:spacing w:after="0" w:line="240" w:lineRule="auto"/>
              <w:jc w:val="both"/>
              <w:rPr>
                <w:rFonts w:ascii="Times New Roman" w:hAnsi="Times New Roman"/>
                <w:b/>
                <w:sz w:val="24"/>
                <w:szCs w:val="24"/>
                <w:u w:val="single"/>
              </w:rPr>
            </w:pPr>
            <w:r w:rsidRPr="00E86D80">
              <w:rPr>
                <w:rFonts w:ascii="Times New Roman" w:hAnsi="Times New Roman"/>
                <w:b/>
                <w:sz w:val="24"/>
                <w:szCs w:val="24"/>
                <w:u w:val="single"/>
              </w:rPr>
              <w:t>Valsts sociālās aprūpes centru sniegto pakalpojumu kvalitātes uzlabošanai:</w:t>
            </w:r>
          </w:p>
          <w:p w14:paraId="5FE1FF10" w14:textId="7C02FF45" w:rsidR="00296051" w:rsidRPr="00E86D80" w:rsidRDefault="00296051" w:rsidP="00296051">
            <w:pPr>
              <w:spacing w:after="0"/>
              <w:jc w:val="both"/>
              <w:rPr>
                <w:rFonts w:ascii="Times New Roman" w:eastAsia="Times New Roman" w:hAnsi="Times New Roman" w:cs="Times New Roman"/>
                <w:b/>
                <w:sz w:val="24"/>
                <w:szCs w:val="24"/>
              </w:rPr>
            </w:pPr>
            <w:r w:rsidRPr="00E86D80">
              <w:rPr>
                <w:rFonts w:ascii="Times New Roman" w:eastAsia="Times New Roman" w:hAnsi="Times New Roman" w:cs="Times New Roman"/>
                <w:b/>
                <w:i/>
                <w:sz w:val="24"/>
                <w:szCs w:val="24"/>
                <w:u w:val="single"/>
              </w:rPr>
              <w:t>Valsts sociālās aprūpes centru infrastruktūras sakārtošanai un materiāltehniskās bāzes atjaunošanai un sniegtā pakalpojuma uzlabošanai</w:t>
            </w:r>
            <w:r w:rsidRPr="00E86D80">
              <w:rPr>
                <w:rFonts w:ascii="Times New Roman" w:eastAsia="Times New Roman" w:hAnsi="Times New Roman" w:cs="Times New Roman"/>
                <w:sz w:val="24"/>
                <w:szCs w:val="24"/>
              </w:rPr>
              <w:t>:</w:t>
            </w:r>
          </w:p>
          <w:p w14:paraId="716BBF55" w14:textId="0AC4F6C1" w:rsidR="007D1AA8" w:rsidRPr="00E86D80" w:rsidRDefault="007D1AA8" w:rsidP="007D1AA8">
            <w:pPr>
              <w:spacing w:after="0" w:line="240" w:lineRule="auto"/>
              <w:jc w:val="both"/>
              <w:rPr>
                <w:rFonts w:ascii="Times New Roman" w:hAnsi="Times New Roman"/>
                <w:i/>
                <w:sz w:val="24"/>
                <w:szCs w:val="24"/>
              </w:rPr>
            </w:pPr>
          </w:p>
          <w:p w14:paraId="245E38D5" w14:textId="60D0EE34" w:rsidR="007D1AA8" w:rsidRPr="00E86D80" w:rsidRDefault="007D1AA8" w:rsidP="007D1AA8">
            <w:pPr>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lastRenderedPageBreak/>
              <w:t xml:space="preserve">Uz LM budžeta programmas 05.00.00. „Valsts sociālie pakalpojumi” apakšprogrammu 05.03.00 „Aprūpe valsts sociālās aprūpes institūcijās” pārdalāmais finansējums </w:t>
            </w:r>
            <w:r w:rsidR="00296051" w:rsidRPr="00E86D80">
              <w:t xml:space="preserve"> </w:t>
            </w:r>
            <w:r w:rsidR="00296051" w:rsidRPr="00E86D80">
              <w:rPr>
                <w:rFonts w:ascii="Times New Roman" w:eastAsia="Times New Roman" w:hAnsi="Times New Roman" w:cs="Times New Roman"/>
                <w:sz w:val="24"/>
                <w:szCs w:val="24"/>
              </w:rPr>
              <w:t xml:space="preserve">Valsts sociālās aprūpes centru infrastruktūras sakārtošanai un materiāltehniskās bāzes atjaunošanai un sniegtā pakalpojuma uzlabošanai </w:t>
            </w:r>
            <w:r w:rsidR="007E577A" w:rsidRPr="00E86D80">
              <w:rPr>
                <w:rFonts w:ascii="Times New Roman" w:eastAsia="Times New Roman" w:hAnsi="Times New Roman" w:cs="Times New Roman"/>
                <w:b/>
                <w:sz w:val="24"/>
                <w:szCs w:val="24"/>
              </w:rPr>
              <w:t>1 292 368</w:t>
            </w:r>
            <w:r w:rsidRPr="00E86D80">
              <w:rPr>
                <w:rFonts w:ascii="Times New Roman" w:eastAsia="Times New Roman" w:hAnsi="Times New Roman" w:cs="Times New Roman"/>
                <w:b/>
                <w:sz w:val="24"/>
                <w:szCs w:val="24"/>
              </w:rPr>
              <w:t xml:space="preserve"> </w:t>
            </w:r>
            <w:proofErr w:type="spellStart"/>
            <w:r w:rsidR="00D751AA" w:rsidRPr="00E86D80">
              <w:rPr>
                <w:rFonts w:ascii="Times New Roman" w:eastAsia="Times New Roman" w:hAnsi="Times New Roman" w:cs="Times New Roman"/>
                <w:b/>
                <w:i/>
                <w:sz w:val="24"/>
                <w:szCs w:val="24"/>
              </w:rPr>
              <w:t>euro</w:t>
            </w:r>
            <w:proofErr w:type="spellEnd"/>
            <w:r w:rsidRPr="00E86D80">
              <w:rPr>
                <w:rFonts w:ascii="Times New Roman" w:eastAsia="Times New Roman" w:hAnsi="Times New Roman" w:cs="Times New Roman"/>
                <w:sz w:val="24"/>
                <w:szCs w:val="24"/>
              </w:rPr>
              <w:t xml:space="preserve"> apmērā, tai skaitā EKK2000 “Preces un pakalpojumi” </w:t>
            </w:r>
            <w:r w:rsidR="00296051" w:rsidRPr="00E86D80">
              <w:rPr>
                <w:rFonts w:ascii="Times New Roman" w:eastAsia="Times New Roman" w:hAnsi="Times New Roman" w:cs="Times New Roman"/>
                <w:sz w:val="24"/>
                <w:szCs w:val="24"/>
              </w:rPr>
              <w:t>642 611</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un EKK5000”Pamatkapitāla veidošana” </w:t>
            </w:r>
            <w:r w:rsidR="00296051" w:rsidRPr="00E86D80">
              <w:rPr>
                <w:rFonts w:ascii="Times New Roman" w:eastAsia="Times New Roman" w:hAnsi="Times New Roman" w:cs="Times New Roman"/>
                <w:sz w:val="24"/>
                <w:szCs w:val="24"/>
              </w:rPr>
              <w:t>649 757</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tai skaitā:</w:t>
            </w:r>
          </w:p>
          <w:p w14:paraId="568FCF8D" w14:textId="4D0A1070" w:rsidR="00296051" w:rsidRPr="00E86D80" w:rsidRDefault="00296051" w:rsidP="00E6771A">
            <w:pPr>
              <w:pStyle w:val="ListParagraph"/>
              <w:numPr>
                <w:ilvl w:val="0"/>
                <w:numId w:val="21"/>
              </w:numPr>
              <w:jc w:val="both"/>
              <w:rPr>
                <w:rFonts w:ascii="Times New Roman" w:eastAsia="Times New Roman" w:hAnsi="Times New Roman" w:cs="Times New Roman"/>
                <w:sz w:val="24"/>
                <w:szCs w:val="24"/>
              </w:rPr>
            </w:pPr>
            <w:r w:rsidRPr="00E86D80">
              <w:rPr>
                <w:rFonts w:ascii="Times New Roman" w:hAnsi="Times New Roman"/>
                <w:b/>
                <w:sz w:val="24"/>
                <w:szCs w:val="24"/>
              </w:rPr>
              <w:t xml:space="preserve">394 736 </w:t>
            </w:r>
            <w:proofErr w:type="spellStart"/>
            <w:r w:rsidR="00D751AA" w:rsidRPr="00E86D80">
              <w:rPr>
                <w:rFonts w:ascii="Times New Roman" w:hAnsi="Times New Roman"/>
                <w:b/>
                <w:i/>
                <w:sz w:val="24"/>
                <w:szCs w:val="24"/>
              </w:rPr>
              <w:t>euro</w:t>
            </w:r>
            <w:proofErr w:type="spellEnd"/>
            <w:r w:rsidRPr="00E86D80">
              <w:rPr>
                <w:rFonts w:ascii="Times New Roman" w:hAnsi="Times New Roman"/>
                <w:b/>
                <w:i/>
                <w:sz w:val="24"/>
                <w:szCs w:val="24"/>
              </w:rPr>
              <w:t xml:space="preserve"> - </w:t>
            </w:r>
            <w:r w:rsidRPr="00E86D80">
              <w:rPr>
                <w:rFonts w:ascii="Times New Roman" w:hAnsi="Times New Roman"/>
                <w:sz w:val="24"/>
                <w:szCs w:val="24"/>
              </w:rPr>
              <w:t xml:space="preserve">materiāltehniskās bāzes uzlabošanai un atjaunošanai (klientu </w:t>
            </w:r>
            <w:proofErr w:type="spellStart"/>
            <w:r w:rsidRPr="00E86D80">
              <w:rPr>
                <w:rFonts w:ascii="Times New Roman" w:hAnsi="Times New Roman"/>
                <w:sz w:val="24"/>
                <w:szCs w:val="24"/>
              </w:rPr>
              <w:t>guļamzonas</w:t>
            </w:r>
            <w:proofErr w:type="spellEnd"/>
            <w:r w:rsidRPr="00E86D80">
              <w:rPr>
                <w:rFonts w:ascii="Times New Roman" w:hAnsi="Times New Roman"/>
                <w:sz w:val="24"/>
                <w:szCs w:val="24"/>
              </w:rPr>
              <w:t xml:space="preserve">, </w:t>
            </w:r>
            <w:proofErr w:type="spellStart"/>
            <w:r w:rsidRPr="00E86D80">
              <w:rPr>
                <w:rFonts w:ascii="Times New Roman" w:hAnsi="Times New Roman"/>
                <w:sz w:val="24"/>
                <w:szCs w:val="24"/>
              </w:rPr>
              <w:t>ēdamzonas</w:t>
            </w:r>
            <w:proofErr w:type="spellEnd"/>
            <w:r w:rsidRPr="00E86D80">
              <w:rPr>
                <w:rFonts w:ascii="Times New Roman" w:hAnsi="Times New Roman"/>
                <w:sz w:val="24"/>
                <w:szCs w:val="24"/>
              </w:rPr>
              <w:t xml:space="preserve"> un atpūtas telpu mēbeļu iegādei, iekārtu (ierīču) iegādei, pacelšanas mehānismu (elektrisko pacēlāju - personu ar invaliditāti pārvietošanai) iegādei kvalitatīva pakalpojuma nodrošināšanai (</w:t>
            </w:r>
            <w:r w:rsidR="00E6771A" w:rsidRPr="00E86D80">
              <w:rPr>
                <w:rFonts w:ascii="Times New Roman" w:hAnsi="Times New Roman"/>
                <w:sz w:val="24"/>
                <w:szCs w:val="24"/>
              </w:rPr>
              <w:t>valsts sociālās aprūpes centru klientu dzīves apstākļus uzlabošanai</w:t>
            </w:r>
            <w:r w:rsidRPr="00E86D80">
              <w:rPr>
                <w:rFonts w:ascii="Times New Roman" w:hAnsi="Times New Roman"/>
                <w:sz w:val="24"/>
                <w:szCs w:val="24"/>
              </w:rPr>
              <w:t xml:space="preserve">), </w:t>
            </w:r>
            <w:r w:rsidRPr="00E86D80">
              <w:rPr>
                <w:rFonts w:ascii="Times New Roman" w:eastAsia="Times New Roman" w:hAnsi="Times New Roman" w:cs="Times New Roman"/>
                <w:sz w:val="24"/>
                <w:szCs w:val="24"/>
              </w:rPr>
              <w:t xml:space="preserve">EKK2000”Preces un pakalpojumi” 295 111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un EKK5000”Pamatkapitāla veidošana” 99 625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r w:rsidR="00E6771A" w:rsidRPr="00E86D80">
              <w:rPr>
                <w:rFonts w:ascii="Times New Roman" w:eastAsia="Times New Roman" w:hAnsi="Times New Roman" w:cs="Times New Roman"/>
                <w:sz w:val="24"/>
                <w:szCs w:val="24"/>
              </w:rPr>
              <w:t xml:space="preserve"> </w:t>
            </w:r>
            <w:r w:rsidR="00E6771A" w:rsidRPr="00E86D80">
              <w:rPr>
                <w:rFonts w:ascii="Times New Roman" w:hAnsi="Times New Roman" w:cs="Times New Roman"/>
                <w:i/>
                <w:sz w:val="24"/>
                <w:szCs w:val="24"/>
              </w:rPr>
              <w:t>(Detalizēta informācija anotācijas 3.pielikumā);</w:t>
            </w:r>
          </w:p>
          <w:p w14:paraId="40ECA25E" w14:textId="7E884318" w:rsidR="00296051" w:rsidRPr="00E86D80" w:rsidRDefault="00296051" w:rsidP="00E6771A">
            <w:pPr>
              <w:pStyle w:val="ListParagraph"/>
              <w:numPr>
                <w:ilvl w:val="0"/>
                <w:numId w:val="21"/>
              </w:numPr>
              <w:jc w:val="both"/>
              <w:rPr>
                <w:rFonts w:ascii="Times New Roman" w:eastAsia="Times New Roman" w:hAnsi="Times New Roman" w:cs="Times New Roman"/>
                <w:sz w:val="24"/>
                <w:szCs w:val="24"/>
              </w:rPr>
            </w:pPr>
            <w:r w:rsidRPr="00E86D80">
              <w:rPr>
                <w:rFonts w:ascii="Times New Roman" w:hAnsi="Times New Roman"/>
                <w:b/>
                <w:sz w:val="24"/>
                <w:szCs w:val="24"/>
              </w:rPr>
              <w:t xml:space="preserve">897 632 </w:t>
            </w:r>
            <w:proofErr w:type="spellStart"/>
            <w:r w:rsidR="00D751AA" w:rsidRPr="00E86D80">
              <w:rPr>
                <w:rFonts w:ascii="Times New Roman" w:hAnsi="Times New Roman"/>
                <w:b/>
                <w:i/>
                <w:sz w:val="24"/>
                <w:szCs w:val="24"/>
              </w:rPr>
              <w:t>euro</w:t>
            </w:r>
            <w:proofErr w:type="spellEnd"/>
            <w:r w:rsidRPr="00E86D80">
              <w:rPr>
                <w:rFonts w:ascii="Times New Roman" w:hAnsi="Times New Roman"/>
                <w:b/>
                <w:i/>
                <w:sz w:val="24"/>
                <w:szCs w:val="24"/>
              </w:rPr>
              <w:t xml:space="preserve"> – infrastruktūras atjaunošanas darbiem (</w:t>
            </w:r>
            <w:r w:rsidRPr="00E86D80">
              <w:rPr>
                <w:rFonts w:ascii="Times New Roman" w:hAnsi="Times New Roman"/>
                <w:sz w:val="24"/>
                <w:szCs w:val="24"/>
              </w:rPr>
              <w:t xml:space="preserve">siltummezglu atjaunošanas darbiem Valsts sociālās aprūpes centru ēkās (apkures katlu nomaiņai un uzstādīšanai, katlu mājas jumta seguma atjaunošanai), bruģakmens seguma atjaunošana gājēju celiņiem un laukumiem (vides pieejamības nodrošināšanai), energoefektīva LED apgaismojuma iegāde, evakuācijas durvju pieslēgšanas ugunsdrošības signalizācijas sistēmai un ugunsdrošības paneļa nomaiņai, klientu istabiņu  u.c. telpu remontiem un higiēnas prasību nodrošināšanai (sanitāro mezglu atjaunošanai) </w:t>
            </w:r>
            <w:r w:rsidR="00E6771A" w:rsidRPr="00E86D80">
              <w:rPr>
                <w:rFonts w:ascii="Times New Roman" w:hAnsi="Times New Roman"/>
                <w:sz w:val="24"/>
                <w:szCs w:val="24"/>
              </w:rPr>
              <w:t xml:space="preserve">kvalitatīva pakalpojuma nodrošināšanai  (valsts sociālās aprūpes centru klientu dzīves apstākļus uzlabošanai) </w:t>
            </w:r>
            <w:r w:rsidRPr="00E86D80">
              <w:rPr>
                <w:rFonts w:ascii="Times New Roman" w:eastAsia="Times New Roman" w:hAnsi="Times New Roman" w:cs="Times New Roman"/>
                <w:sz w:val="24"/>
                <w:szCs w:val="24"/>
              </w:rPr>
              <w:t xml:space="preserve">EKK2000”Preces un pakalpojumi” 347 500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un EKK5000”Pamatkapitāla veidošana” 550 132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w:t>
            </w:r>
            <w:r w:rsidR="00E6771A" w:rsidRPr="00E86D80">
              <w:rPr>
                <w:rFonts w:ascii="Times New Roman" w:eastAsia="Times New Roman" w:hAnsi="Times New Roman" w:cs="Times New Roman"/>
                <w:sz w:val="24"/>
                <w:szCs w:val="24"/>
              </w:rPr>
              <w:t xml:space="preserve"> </w:t>
            </w:r>
            <w:r w:rsidR="00E6771A" w:rsidRPr="00E86D80">
              <w:rPr>
                <w:rFonts w:ascii="Times New Roman" w:hAnsi="Times New Roman" w:cs="Times New Roman"/>
                <w:i/>
                <w:sz w:val="24"/>
                <w:szCs w:val="24"/>
              </w:rPr>
              <w:t>(Detalizēta informācija anotācijas 3.pielikumā);</w:t>
            </w:r>
          </w:p>
          <w:p w14:paraId="4C7CFF77" w14:textId="7B5F9724" w:rsidR="007D1AA8" w:rsidRPr="00E86D80" w:rsidRDefault="007D1AA8" w:rsidP="007D1AA8">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Finansējuma pārdale veicama:</w:t>
            </w:r>
          </w:p>
          <w:p w14:paraId="539C37BF" w14:textId="5332E566" w:rsidR="007D1AA8" w:rsidRPr="00E86D80" w:rsidRDefault="007D1AA8" w:rsidP="00296051">
            <w:pPr>
              <w:pStyle w:val="ListParagraph"/>
              <w:numPr>
                <w:ilvl w:val="0"/>
                <w:numId w:val="21"/>
              </w:numPr>
              <w:spacing w:after="0" w:line="240" w:lineRule="auto"/>
              <w:jc w:val="both"/>
              <w:rPr>
                <w:rFonts w:ascii="Times New Roman" w:hAnsi="Times New Roman"/>
                <w:sz w:val="24"/>
                <w:szCs w:val="24"/>
              </w:rPr>
            </w:pPr>
            <w:r w:rsidRPr="00E86D80">
              <w:rPr>
                <w:rFonts w:ascii="Times New Roman" w:hAnsi="Times New Roman" w:cs="Times New Roman"/>
                <w:sz w:val="24"/>
                <w:szCs w:val="24"/>
              </w:rPr>
              <w:t xml:space="preserve"> </w:t>
            </w:r>
            <w:r w:rsidR="007E577A" w:rsidRPr="00E86D80">
              <w:rPr>
                <w:rFonts w:ascii="Times New Roman" w:eastAsia="Times New Roman" w:hAnsi="Times New Roman" w:cs="Times New Roman"/>
                <w:sz w:val="24"/>
                <w:szCs w:val="24"/>
              </w:rPr>
              <w:t>1 292 368</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no </w:t>
            </w:r>
            <w:r w:rsidRPr="00E86D80">
              <w:rPr>
                <w:rFonts w:ascii="Times New Roman" w:hAnsi="Times New Roman" w:cs="Times New Roman"/>
                <w:sz w:val="24"/>
                <w:szCs w:val="24"/>
              </w:rPr>
              <w:t>programmas 20.00.00</w:t>
            </w:r>
            <w:r w:rsidRPr="00E86D80">
              <w:t xml:space="preserve"> „</w:t>
            </w:r>
            <w:r w:rsidRPr="00E86D80">
              <w:rPr>
                <w:rFonts w:ascii="Times New Roman" w:hAnsi="Times New Roman" w:cs="Times New Roman"/>
                <w:sz w:val="24"/>
                <w:szCs w:val="24"/>
              </w:rPr>
              <w:t xml:space="preserve">Valsts sociālie pabalsti un izdienas pensijas” apakšprogrammas </w:t>
            </w:r>
            <w:r w:rsidRPr="00E86D80">
              <w:rPr>
                <w:rFonts w:ascii="Times New Roman" w:eastAsia="Times New Roman" w:hAnsi="Times New Roman" w:cs="Times New Roman"/>
                <w:sz w:val="24"/>
                <w:szCs w:val="24"/>
              </w:rPr>
              <w:t xml:space="preserve">20.01.00 </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Sociālie pabalsti</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 xml:space="preserve"> no bērna kopšanas pabalstam prognozētā līdzekļu atlikuma, EKK6000 „Sociālie pabalsti”;</w:t>
            </w:r>
          </w:p>
          <w:p w14:paraId="4376372F" w14:textId="77777777" w:rsidR="007D1AA8" w:rsidRPr="00E86D80" w:rsidRDefault="007D1AA8" w:rsidP="007D1AA8">
            <w:pPr>
              <w:spacing w:after="0" w:line="240" w:lineRule="auto"/>
              <w:jc w:val="both"/>
              <w:rPr>
                <w:rFonts w:ascii="Times New Roman" w:eastAsia="Times New Roman" w:hAnsi="Times New Roman" w:cs="Times New Roman"/>
                <w:b/>
                <w:sz w:val="24"/>
                <w:szCs w:val="24"/>
                <w:u w:val="single"/>
              </w:rPr>
            </w:pPr>
          </w:p>
          <w:p w14:paraId="292FE0F7" w14:textId="3CDE8223" w:rsidR="007D1AA8" w:rsidRPr="00E86D80" w:rsidRDefault="007D1AA8" w:rsidP="007D1AA8">
            <w:pPr>
              <w:spacing w:after="0" w:line="240" w:lineRule="auto"/>
              <w:jc w:val="both"/>
              <w:rPr>
                <w:rFonts w:ascii="Times New Roman" w:hAnsi="Times New Roman" w:cs="Times New Roman"/>
                <w:b/>
                <w:sz w:val="24"/>
                <w:szCs w:val="24"/>
                <w:u w:val="single"/>
              </w:rPr>
            </w:pPr>
            <w:r w:rsidRPr="00E86D80">
              <w:rPr>
                <w:rFonts w:ascii="Times New Roman" w:hAnsi="Times New Roman" w:cs="Times New Roman"/>
                <w:b/>
                <w:sz w:val="24"/>
                <w:szCs w:val="24"/>
                <w:u w:val="single"/>
              </w:rPr>
              <w:t>Nozarei svarīgu jautājumu risināšanai:</w:t>
            </w:r>
          </w:p>
          <w:p w14:paraId="2B582CC6" w14:textId="637A1E5A" w:rsidR="00A56875" w:rsidRPr="00E86D80" w:rsidRDefault="00A56875" w:rsidP="00A56875">
            <w:pPr>
              <w:jc w:val="both"/>
              <w:rPr>
                <w:rFonts w:ascii="Times New Roman" w:eastAsia="Times New Roman" w:hAnsi="Times New Roman" w:cs="Times New Roman"/>
                <w:b/>
                <w:i/>
                <w:sz w:val="24"/>
                <w:szCs w:val="24"/>
                <w:u w:val="single"/>
              </w:rPr>
            </w:pPr>
            <w:r w:rsidRPr="00E86D80">
              <w:rPr>
                <w:rFonts w:ascii="Times New Roman" w:eastAsia="Times New Roman" w:hAnsi="Times New Roman" w:cs="Times New Roman"/>
                <w:b/>
                <w:i/>
                <w:sz w:val="24"/>
                <w:szCs w:val="24"/>
                <w:u w:val="single"/>
              </w:rPr>
              <w:t xml:space="preserve">Labklājības nozares IT infrastruktūras un datortehnikas atjaunošanai </w:t>
            </w:r>
            <w:r w:rsidRPr="00E86D80">
              <w:rPr>
                <w:rFonts w:ascii="Times New Roman" w:hAnsi="Times New Roman" w:cs="Times New Roman"/>
                <w:b/>
                <w:i/>
                <w:sz w:val="24"/>
                <w:szCs w:val="24"/>
                <w:u w:val="single"/>
              </w:rPr>
              <w:t xml:space="preserve">un sniegtā pakalpojuma uzlabošanai </w:t>
            </w:r>
            <w:r w:rsidR="007E577A" w:rsidRPr="00E86D80">
              <w:rPr>
                <w:rFonts w:ascii="Times New Roman" w:eastAsia="Times New Roman" w:hAnsi="Times New Roman" w:cs="Times New Roman"/>
                <w:b/>
                <w:i/>
                <w:sz w:val="24"/>
                <w:szCs w:val="24"/>
                <w:u w:val="single"/>
              </w:rPr>
              <w:t>894 456</w:t>
            </w:r>
            <w:r w:rsidRPr="00E86D80">
              <w:rPr>
                <w:rFonts w:ascii="Times New Roman" w:eastAsia="Times New Roman" w:hAnsi="Times New Roman" w:cs="Times New Roman"/>
                <w:b/>
                <w:i/>
                <w:sz w:val="24"/>
                <w:szCs w:val="24"/>
                <w:u w:val="single"/>
              </w:rPr>
              <w:t xml:space="preserve"> </w:t>
            </w:r>
            <w:proofErr w:type="spellStart"/>
            <w:r w:rsidR="00D751AA" w:rsidRPr="00E86D80">
              <w:rPr>
                <w:rFonts w:ascii="Times New Roman" w:eastAsia="Times New Roman" w:hAnsi="Times New Roman" w:cs="Times New Roman"/>
                <w:b/>
                <w:i/>
                <w:sz w:val="24"/>
                <w:szCs w:val="24"/>
                <w:u w:val="single"/>
              </w:rPr>
              <w:t>euro</w:t>
            </w:r>
            <w:proofErr w:type="spellEnd"/>
            <w:r w:rsidRPr="00E86D80">
              <w:rPr>
                <w:rFonts w:ascii="Times New Roman" w:eastAsia="Times New Roman" w:hAnsi="Times New Roman" w:cs="Times New Roman"/>
                <w:b/>
                <w:i/>
                <w:sz w:val="24"/>
                <w:szCs w:val="24"/>
                <w:u w:val="single"/>
              </w:rPr>
              <w:t xml:space="preserve"> apmērā:</w:t>
            </w:r>
          </w:p>
          <w:p w14:paraId="70BA6D76" w14:textId="03F3A91F" w:rsidR="00A56875" w:rsidRPr="00E86D80" w:rsidRDefault="00A56875" w:rsidP="00296051">
            <w:pPr>
              <w:pStyle w:val="ListParagraph"/>
              <w:numPr>
                <w:ilvl w:val="0"/>
                <w:numId w:val="21"/>
              </w:numPr>
              <w:spacing w:after="0" w:line="240" w:lineRule="auto"/>
              <w:jc w:val="both"/>
              <w:rPr>
                <w:rFonts w:ascii="Times New Roman" w:eastAsia="Times New Roman" w:hAnsi="Times New Roman" w:cs="Times New Roman"/>
                <w:sz w:val="24"/>
                <w:szCs w:val="24"/>
                <w:u w:val="single"/>
              </w:rPr>
            </w:pPr>
            <w:r w:rsidRPr="00E86D80">
              <w:rPr>
                <w:rFonts w:ascii="Times New Roman" w:eastAsia="Times New Roman" w:hAnsi="Times New Roman" w:cs="Times New Roman"/>
                <w:sz w:val="24"/>
                <w:szCs w:val="24"/>
                <w:u w:val="single"/>
              </w:rPr>
              <w:t xml:space="preserve">628 746 </w:t>
            </w:r>
            <w:proofErr w:type="spellStart"/>
            <w:r w:rsidR="00D751AA" w:rsidRPr="00E86D80">
              <w:rPr>
                <w:rFonts w:ascii="Times New Roman" w:eastAsia="Times New Roman" w:hAnsi="Times New Roman" w:cs="Times New Roman"/>
                <w:i/>
                <w:sz w:val="24"/>
                <w:szCs w:val="24"/>
                <w:u w:val="single"/>
              </w:rPr>
              <w:t>euro</w:t>
            </w:r>
            <w:proofErr w:type="spellEnd"/>
            <w:r w:rsidRPr="00E86D80">
              <w:rPr>
                <w:rFonts w:ascii="Times New Roman" w:eastAsia="Times New Roman" w:hAnsi="Times New Roman" w:cs="Times New Roman"/>
                <w:sz w:val="24"/>
                <w:szCs w:val="24"/>
                <w:u w:val="single"/>
              </w:rPr>
              <w:t xml:space="preserve"> – datortehnikas atjaunošanai labklājības nozares institūcijās:</w:t>
            </w:r>
          </w:p>
          <w:p w14:paraId="27433F23" w14:textId="2F007D04" w:rsidR="00A56875" w:rsidRPr="00E86D80" w:rsidRDefault="00A56875" w:rsidP="00A56875">
            <w:pPr>
              <w:pStyle w:val="ListParagraph"/>
              <w:spacing w:after="0" w:line="240" w:lineRule="auto"/>
              <w:ind w:left="643"/>
              <w:jc w:val="right"/>
              <w:rPr>
                <w:rFonts w:ascii="Times New Roman" w:eastAsia="Times New Roman" w:hAnsi="Times New Roman" w:cs="Times New Roman"/>
                <w:i/>
                <w:sz w:val="24"/>
                <w:szCs w:val="24"/>
              </w:rPr>
            </w:pPr>
            <w:r w:rsidRPr="00E86D80">
              <w:rPr>
                <w:rFonts w:ascii="Times New Roman" w:eastAsia="Times New Roman" w:hAnsi="Times New Roman" w:cs="Times New Roman"/>
                <w:i/>
                <w:sz w:val="24"/>
                <w:szCs w:val="24"/>
              </w:rPr>
              <w:t>1</w:t>
            </w:r>
            <w:r w:rsidR="00F62F86" w:rsidRPr="00E86D80">
              <w:rPr>
                <w:rFonts w:ascii="Times New Roman" w:eastAsia="Times New Roman" w:hAnsi="Times New Roman" w:cs="Times New Roman"/>
                <w:i/>
                <w:sz w:val="24"/>
                <w:szCs w:val="24"/>
              </w:rPr>
              <w:t>3</w:t>
            </w:r>
            <w:r w:rsidRPr="00E86D80">
              <w:rPr>
                <w:rFonts w:ascii="Times New Roman" w:eastAsia="Times New Roman" w:hAnsi="Times New Roman" w:cs="Times New Roman"/>
                <w:i/>
                <w:sz w:val="24"/>
                <w:szCs w:val="24"/>
              </w:rPr>
              <w:t>.tabula</w:t>
            </w:r>
          </w:p>
          <w:p w14:paraId="07E12476" w14:textId="634083D4" w:rsidR="00A56875" w:rsidRPr="00E86D80" w:rsidRDefault="00A56875" w:rsidP="00A56875">
            <w:pPr>
              <w:pStyle w:val="ListParagraph"/>
              <w:spacing w:after="0" w:line="240" w:lineRule="auto"/>
              <w:ind w:left="643"/>
              <w:jc w:val="right"/>
              <w:rPr>
                <w:rFonts w:ascii="Times New Roman" w:eastAsia="Times New Roman" w:hAnsi="Times New Roman" w:cs="Times New Roman"/>
                <w:i/>
                <w:sz w:val="24"/>
                <w:szCs w:val="24"/>
              </w:rPr>
            </w:pPr>
          </w:p>
          <w:p w14:paraId="5E75DC9B" w14:textId="6C8D02B3" w:rsidR="00A56875" w:rsidRPr="00E86D80" w:rsidRDefault="00A56875" w:rsidP="00F46B96">
            <w:pPr>
              <w:pStyle w:val="ListParagraph"/>
              <w:spacing w:after="0" w:line="240" w:lineRule="auto"/>
              <w:ind w:left="643"/>
              <w:jc w:val="center"/>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Datortehnikas atjaunošana</w:t>
            </w:r>
            <w:r w:rsidR="00F46B96" w:rsidRPr="00E86D80">
              <w:rPr>
                <w:rFonts w:ascii="Times New Roman" w:eastAsia="Times New Roman" w:hAnsi="Times New Roman" w:cs="Times New Roman"/>
                <w:sz w:val="24"/>
                <w:szCs w:val="24"/>
              </w:rPr>
              <w:t>i paredzētie apjomi un izmaksa</w:t>
            </w:r>
            <w:r w:rsidRPr="00E86D80">
              <w:rPr>
                <w:rFonts w:ascii="Times New Roman" w:eastAsia="Times New Roman" w:hAnsi="Times New Roman" w:cs="Times New Roman"/>
                <w:sz w:val="24"/>
                <w:szCs w:val="24"/>
              </w:rPr>
              <w:t xml:space="preserve"> sadalījumā pa </w:t>
            </w:r>
            <w:r w:rsidR="00F46B96" w:rsidRPr="00E86D80">
              <w:rPr>
                <w:rFonts w:ascii="Times New Roman" w:eastAsia="Times New Roman" w:hAnsi="Times New Roman" w:cs="Times New Roman"/>
                <w:sz w:val="24"/>
                <w:szCs w:val="24"/>
              </w:rPr>
              <w:t xml:space="preserve">labklājības nozares </w:t>
            </w:r>
            <w:r w:rsidRPr="00E86D80">
              <w:rPr>
                <w:rFonts w:ascii="Times New Roman" w:eastAsia="Times New Roman" w:hAnsi="Times New Roman" w:cs="Times New Roman"/>
                <w:sz w:val="24"/>
                <w:szCs w:val="24"/>
              </w:rPr>
              <w:t>institūcijām</w:t>
            </w:r>
          </w:p>
          <w:tbl>
            <w:tblPr>
              <w:tblW w:w="8910" w:type="dxa"/>
              <w:tblLayout w:type="fixed"/>
              <w:tblLook w:val="04A0" w:firstRow="1" w:lastRow="0" w:firstColumn="1" w:lastColumn="0" w:noHBand="0" w:noVBand="1"/>
            </w:tblPr>
            <w:tblGrid>
              <w:gridCol w:w="1444"/>
              <w:gridCol w:w="709"/>
              <w:gridCol w:w="964"/>
              <w:gridCol w:w="992"/>
              <w:gridCol w:w="964"/>
              <w:gridCol w:w="993"/>
              <w:gridCol w:w="9"/>
              <w:gridCol w:w="1012"/>
              <w:gridCol w:w="9"/>
              <w:gridCol w:w="881"/>
              <w:gridCol w:w="9"/>
              <w:gridCol w:w="915"/>
              <w:gridCol w:w="9"/>
            </w:tblGrid>
            <w:tr w:rsidR="00E86D80" w:rsidRPr="00E86D80" w14:paraId="4F4E0180" w14:textId="77777777" w:rsidTr="004049B7">
              <w:trPr>
                <w:trHeight w:val="509"/>
              </w:trPr>
              <w:tc>
                <w:tcPr>
                  <w:tcW w:w="144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A38D90"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Apakšprogramma/</w:t>
                  </w:r>
                  <w:r w:rsidRPr="00E86D80">
                    <w:rPr>
                      <w:rFonts w:ascii="Times New Roman" w:eastAsia="Times New Roman" w:hAnsi="Times New Roman" w:cs="Times New Roman"/>
                      <w:sz w:val="18"/>
                      <w:szCs w:val="18"/>
                    </w:rPr>
                    <w:br/>
                    <w:t>iestāde</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67A946B"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 </w:t>
                  </w:r>
                </w:p>
              </w:tc>
              <w:tc>
                <w:tcPr>
                  <w:tcW w:w="3922"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9CB52C"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 xml:space="preserve">Kopējā vajadzība atjaunojamai datoru </w:t>
                  </w:r>
                  <w:proofErr w:type="spellStart"/>
                  <w:r w:rsidRPr="00E86D80">
                    <w:rPr>
                      <w:rFonts w:ascii="Times New Roman" w:eastAsia="Times New Roman" w:hAnsi="Times New Roman" w:cs="Times New Roman"/>
                      <w:sz w:val="18"/>
                      <w:szCs w:val="18"/>
                    </w:rPr>
                    <w:t>tehenikai</w:t>
                  </w:r>
                  <w:proofErr w:type="spellEnd"/>
                </w:p>
              </w:tc>
              <w:tc>
                <w:tcPr>
                  <w:tcW w:w="102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DF2CD5" w14:textId="42BC137C"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 xml:space="preserve">Papildu nepieciešamais </w:t>
                  </w:r>
                  <w:proofErr w:type="spellStart"/>
                  <w:r w:rsidRPr="00E86D80">
                    <w:rPr>
                      <w:rFonts w:ascii="Times New Roman" w:eastAsia="Times New Roman" w:hAnsi="Times New Roman" w:cs="Times New Roman"/>
                      <w:sz w:val="18"/>
                      <w:szCs w:val="18"/>
                    </w:rPr>
                    <w:t>finasējums</w:t>
                  </w:r>
                  <w:proofErr w:type="spellEnd"/>
                </w:p>
              </w:tc>
              <w:tc>
                <w:tcPr>
                  <w:tcW w:w="8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9C7A4AC"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EKK</w:t>
                  </w:r>
                  <w:r w:rsidRPr="00E86D80">
                    <w:rPr>
                      <w:rFonts w:ascii="Times New Roman" w:eastAsia="Times New Roman" w:hAnsi="Times New Roman" w:cs="Times New Roman"/>
                      <w:sz w:val="18"/>
                      <w:szCs w:val="18"/>
                    </w:rPr>
                    <w:br/>
                    <w:t>2000</w:t>
                  </w:r>
                </w:p>
              </w:tc>
              <w:tc>
                <w:tcPr>
                  <w:tcW w:w="924"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B05244A"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EKK</w:t>
                  </w:r>
                  <w:r w:rsidRPr="00E86D80">
                    <w:rPr>
                      <w:rFonts w:ascii="Times New Roman" w:eastAsia="Times New Roman" w:hAnsi="Times New Roman" w:cs="Times New Roman"/>
                      <w:sz w:val="18"/>
                      <w:szCs w:val="18"/>
                    </w:rPr>
                    <w:br/>
                    <w:t>5000</w:t>
                  </w:r>
                </w:p>
              </w:tc>
            </w:tr>
            <w:tr w:rsidR="00E86D80" w:rsidRPr="00E86D80" w14:paraId="5DEE2A92" w14:textId="77777777" w:rsidTr="004049B7">
              <w:trPr>
                <w:trHeight w:val="509"/>
              </w:trPr>
              <w:tc>
                <w:tcPr>
                  <w:tcW w:w="1444" w:type="dxa"/>
                  <w:vMerge/>
                  <w:tcBorders>
                    <w:top w:val="single" w:sz="8" w:space="0" w:color="auto"/>
                    <w:left w:val="single" w:sz="8" w:space="0" w:color="auto"/>
                    <w:bottom w:val="single" w:sz="8" w:space="0" w:color="000000"/>
                    <w:right w:val="single" w:sz="4" w:space="0" w:color="auto"/>
                  </w:tcBorders>
                  <w:vAlign w:val="center"/>
                  <w:hideMark/>
                </w:tcPr>
                <w:p w14:paraId="7E9C6470"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50C60DD4"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3922" w:type="dxa"/>
                  <w:gridSpan w:val="5"/>
                  <w:vMerge/>
                  <w:tcBorders>
                    <w:top w:val="single" w:sz="8" w:space="0" w:color="auto"/>
                    <w:left w:val="single" w:sz="4" w:space="0" w:color="auto"/>
                    <w:bottom w:val="single" w:sz="4" w:space="0" w:color="auto"/>
                    <w:right w:val="single" w:sz="4" w:space="0" w:color="auto"/>
                  </w:tcBorders>
                  <w:vAlign w:val="center"/>
                  <w:hideMark/>
                </w:tcPr>
                <w:p w14:paraId="590D62A5"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1021" w:type="dxa"/>
                  <w:gridSpan w:val="2"/>
                  <w:vMerge/>
                  <w:tcBorders>
                    <w:top w:val="single" w:sz="8" w:space="0" w:color="auto"/>
                    <w:left w:val="single" w:sz="4" w:space="0" w:color="auto"/>
                    <w:bottom w:val="single" w:sz="8" w:space="0" w:color="000000"/>
                    <w:right w:val="single" w:sz="4" w:space="0" w:color="auto"/>
                  </w:tcBorders>
                  <w:vAlign w:val="center"/>
                  <w:hideMark/>
                </w:tcPr>
                <w:p w14:paraId="718E2B9B"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890" w:type="dxa"/>
                  <w:gridSpan w:val="2"/>
                  <w:vMerge/>
                  <w:tcBorders>
                    <w:top w:val="single" w:sz="8" w:space="0" w:color="auto"/>
                    <w:left w:val="single" w:sz="4" w:space="0" w:color="auto"/>
                    <w:bottom w:val="single" w:sz="8" w:space="0" w:color="000000"/>
                    <w:right w:val="single" w:sz="4" w:space="0" w:color="auto"/>
                  </w:tcBorders>
                  <w:vAlign w:val="center"/>
                  <w:hideMark/>
                </w:tcPr>
                <w:p w14:paraId="762BC713"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924" w:type="dxa"/>
                  <w:gridSpan w:val="2"/>
                  <w:vMerge/>
                  <w:tcBorders>
                    <w:top w:val="single" w:sz="8" w:space="0" w:color="auto"/>
                    <w:left w:val="single" w:sz="4" w:space="0" w:color="auto"/>
                    <w:bottom w:val="single" w:sz="8" w:space="0" w:color="000000"/>
                    <w:right w:val="single" w:sz="8" w:space="0" w:color="auto"/>
                  </w:tcBorders>
                  <w:vAlign w:val="center"/>
                  <w:hideMark/>
                </w:tcPr>
                <w:p w14:paraId="08812828"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E86D80" w:rsidRPr="00E86D80" w14:paraId="02DFB7C3" w14:textId="77777777" w:rsidTr="004049B7">
              <w:trPr>
                <w:gridAfter w:val="1"/>
                <w:wAfter w:w="9" w:type="dxa"/>
                <w:trHeight w:val="240"/>
              </w:trPr>
              <w:tc>
                <w:tcPr>
                  <w:tcW w:w="1444" w:type="dxa"/>
                  <w:vMerge/>
                  <w:tcBorders>
                    <w:top w:val="single" w:sz="8" w:space="0" w:color="auto"/>
                    <w:left w:val="single" w:sz="8" w:space="0" w:color="auto"/>
                    <w:bottom w:val="single" w:sz="8" w:space="0" w:color="000000"/>
                    <w:right w:val="single" w:sz="4" w:space="0" w:color="auto"/>
                  </w:tcBorders>
                  <w:vAlign w:val="center"/>
                  <w:hideMark/>
                </w:tcPr>
                <w:p w14:paraId="14E40B0B"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0B885CF9"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14:paraId="096363DF"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Darba stacija</w:t>
                  </w:r>
                </w:p>
              </w:tc>
              <w:tc>
                <w:tcPr>
                  <w:tcW w:w="964" w:type="dxa"/>
                  <w:vMerge w:val="restart"/>
                  <w:tcBorders>
                    <w:top w:val="nil"/>
                    <w:left w:val="single" w:sz="4" w:space="0" w:color="auto"/>
                    <w:bottom w:val="single" w:sz="8" w:space="0" w:color="000000"/>
                    <w:right w:val="single" w:sz="4" w:space="0" w:color="auto"/>
                  </w:tcBorders>
                  <w:shd w:val="clear" w:color="auto" w:fill="auto"/>
                  <w:vAlign w:val="center"/>
                  <w:hideMark/>
                </w:tcPr>
                <w:p w14:paraId="44FB2A51" w14:textId="1B440EAF"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Portatīvai</w:t>
                  </w:r>
                  <w:r w:rsidRPr="00E86D80">
                    <w:rPr>
                      <w:rFonts w:ascii="Times New Roman" w:eastAsia="Times New Roman" w:hAnsi="Times New Roman" w:cs="Times New Roman"/>
                      <w:sz w:val="18"/>
                      <w:szCs w:val="18"/>
                    </w:rPr>
                    <w:lastRenderedPageBreak/>
                    <w:t xml:space="preserve">s dators </w:t>
                  </w:r>
                  <w:r w:rsidRPr="00E86D80">
                    <w:rPr>
                      <w:rFonts w:ascii="Times New Roman" w:eastAsia="Times New Roman" w:hAnsi="Times New Roman" w:cs="Times New Roman"/>
                      <w:i/>
                      <w:iCs/>
                      <w:sz w:val="18"/>
                      <w:szCs w:val="18"/>
                    </w:rPr>
                    <w:t xml:space="preserve">1190.64 </w:t>
                  </w:r>
                  <w:proofErr w:type="spellStart"/>
                  <w:r w:rsidR="00D751AA" w:rsidRPr="00E86D80">
                    <w:rPr>
                      <w:rFonts w:ascii="Times New Roman" w:eastAsia="Times New Roman" w:hAnsi="Times New Roman" w:cs="Times New Roman"/>
                      <w:i/>
                      <w:iCs/>
                      <w:sz w:val="18"/>
                      <w:szCs w:val="18"/>
                    </w:rPr>
                    <w:t>euro</w:t>
                  </w:r>
                  <w:proofErr w:type="spellEnd"/>
                  <w:r w:rsidRPr="00E86D80">
                    <w:rPr>
                      <w:rFonts w:ascii="Times New Roman" w:eastAsia="Times New Roman" w:hAnsi="Times New Roman" w:cs="Times New Roman"/>
                      <w:i/>
                      <w:iCs/>
                      <w:sz w:val="18"/>
                      <w:szCs w:val="18"/>
                    </w:rPr>
                    <w:t xml:space="preserve"> bez PVN </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14:paraId="72934A20" w14:textId="5B30D859"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lastRenderedPageBreak/>
                    <w:t xml:space="preserve">Office </w:t>
                  </w:r>
                  <w:r w:rsidRPr="00E86D80">
                    <w:rPr>
                      <w:rFonts w:ascii="Times New Roman" w:eastAsia="Times New Roman" w:hAnsi="Times New Roman" w:cs="Times New Roman"/>
                      <w:sz w:val="18"/>
                      <w:szCs w:val="18"/>
                    </w:rPr>
                    <w:lastRenderedPageBreak/>
                    <w:t xml:space="preserve">standart </w:t>
                  </w:r>
                  <w:r w:rsidRPr="00E86D80">
                    <w:rPr>
                      <w:rFonts w:ascii="Times New Roman" w:eastAsia="Times New Roman" w:hAnsi="Times New Roman" w:cs="Times New Roman"/>
                      <w:i/>
                      <w:iCs/>
                      <w:sz w:val="18"/>
                      <w:szCs w:val="18"/>
                    </w:rPr>
                    <w:t xml:space="preserve">345 </w:t>
                  </w:r>
                  <w:proofErr w:type="spellStart"/>
                  <w:r w:rsidR="00D751AA" w:rsidRPr="00E86D80">
                    <w:rPr>
                      <w:rFonts w:ascii="Times New Roman" w:eastAsia="Times New Roman" w:hAnsi="Times New Roman" w:cs="Times New Roman"/>
                      <w:i/>
                      <w:iCs/>
                      <w:sz w:val="18"/>
                      <w:szCs w:val="18"/>
                    </w:rPr>
                    <w:t>euro</w:t>
                  </w:r>
                  <w:proofErr w:type="spellEnd"/>
                  <w:r w:rsidRPr="00E86D80">
                    <w:rPr>
                      <w:rFonts w:ascii="Times New Roman" w:eastAsia="Times New Roman" w:hAnsi="Times New Roman" w:cs="Times New Roman"/>
                      <w:i/>
                      <w:iCs/>
                      <w:sz w:val="18"/>
                      <w:szCs w:val="18"/>
                    </w:rPr>
                    <w:t xml:space="preserve"> bez PVN</w:t>
                  </w:r>
                </w:p>
              </w:tc>
              <w:tc>
                <w:tcPr>
                  <w:tcW w:w="1021" w:type="dxa"/>
                  <w:gridSpan w:val="2"/>
                  <w:vMerge/>
                  <w:tcBorders>
                    <w:top w:val="single" w:sz="8" w:space="0" w:color="auto"/>
                    <w:left w:val="single" w:sz="4" w:space="0" w:color="auto"/>
                    <w:bottom w:val="single" w:sz="8" w:space="0" w:color="000000"/>
                    <w:right w:val="single" w:sz="4" w:space="0" w:color="auto"/>
                  </w:tcBorders>
                  <w:vAlign w:val="center"/>
                  <w:hideMark/>
                </w:tcPr>
                <w:p w14:paraId="178FB2A0"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890" w:type="dxa"/>
                  <w:gridSpan w:val="2"/>
                  <w:vMerge/>
                  <w:tcBorders>
                    <w:top w:val="single" w:sz="8" w:space="0" w:color="auto"/>
                    <w:left w:val="single" w:sz="4" w:space="0" w:color="auto"/>
                    <w:bottom w:val="single" w:sz="8" w:space="0" w:color="000000"/>
                    <w:right w:val="single" w:sz="4" w:space="0" w:color="auto"/>
                  </w:tcBorders>
                  <w:vAlign w:val="center"/>
                  <w:hideMark/>
                </w:tcPr>
                <w:p w14:paraId="7EC4677B"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924" w:type="dxa"/>
                  <w:gridSpan w:val="2"/>
                  <w:vMerge/>
                  <w:tcBorders>
                    <w:top w:val="single" w:sz="8" w:space="0" w:color="auto"/>
                    <w:left w:val="single" w:sz="4" w:space="0" w:color="auto"/>
                    <w:bottom w:val="single" w:sz="8" w:space="0" w:color="000000"/>
                    <w:right w:val="single" w:sz="8" w:space="0" w:color="auto"/>
                  </w:tcBorders>
                  <w:vAlign w:val="center"/>
                  <w:hideMark/>
                </w:tcPr>
                <w:p w14:paraId="4FC2E533"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E86D80" w:rsidRPr="00E86D80" w14:paraId="59EBC278" w14:textId="77777777" w:rsidTr="004049B7">
              <w:trPr>
                <w:gridAfter w:val="1"/>
                <w:wAfter w:w="9" w:type="dxa"/>
                <w:trHeight w:val="975"/>
              </w:trPr>
              <w:tc>
                <w:tcPr>
                  <w:tcW w:w="1444" w:type="dxa"/>
                  <w:vMerge/>
                  <w:tcBorders>
                    <w:top w:val="single" w:sz="8" w:space="0" w:color="auto"/>
                    <w:left w:val="single" w:sz="8" w:space="0" w:color="auto"/>
                    <w:bottom w:val="single" w:sz="8" w:space="0" w:color="000000"/>
                    <w:right w:val="single" w:sz="4" w:space="0" w:color="auto"/>
                  </w:tcBorders>
                  <w:vAlign w:val="center"/>
                  <w:hideMark/>
                </w:tcPr>
                <w:p w14:paraId="5B996C56"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27DDF770"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964" w:type="dxa"/>
                  <w:tcBorders>
                    <w:top w:val="nil"/>
                    <w:left w:val="nil"/>
                    <w:bottom w:val="single" w:sz="8" w:space="0" w:color="auto"/>
                    <w:right w:val="single" w:sz="4" w:space="0" w:color="auto"/>
                  </w:tcBorders>
                  <w:shd w:val="clear" w:color="auto" w:fill="auto"/>
                  <w:vAlign w:val="center"/>
                  <w:hideMark/>
                </w:tcPr>
                <w:p w14:paraId="096A4627" w14:textId="26D359CE"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 xml:space="preserve">Monitors </w:t>
                  </w:r>
                  <w:r w:rsidRPr="00E86D80">
                    <w:rPr>
                      <w:rFonts w:ascii="Times New Roman" w:eastAsia="Times New Roman" w:hAnsi="Times New Roman" w:cs="Times New Roman"/>
                      <w:i/>
                      <w:iCs/>
                      <w:sz w:val="18"/>
                      <w:szCs w:val="18"/>
                    </w:rPr>
                    <w:t xml:space="preserve">128.10 </w:t>
                  </w:r>
                  <w:proofErr w:type="spellStart"/>
                  <w:r w:rsidR="00D751AA" w:rsidRPr="00E86D80">
                    <w:rPr>
                      <w:rFonts w:ascii="Times New Roman" w:eastAsia="Times New Roman" w:hAnsi="Times New Roman" w:cs="Times New Roman"/>
                      <w:i/>
                      <w:iCs/>
                      <w:sz w:val="18"/>
                      <w:szCs w:val="18"/>
                    </w:rPr>
                    <w:t>euro</w:t>
                  </w:r>
                  <w:proofErr w:type="spellEnd"/>
                  <w:r w:rsidRPr="00E86D80">
                    <w:rPr>
                      <w:rFonts w:ascii="Times New Roman" w:eastAsia="Times New Roman" w:hAnsi="Times New Roman" w:cs="Times New Roman"/>
                      <w:i/>
                      <w:iCs/>
                      <w:sz w:val="18"/>
                      <w:szCs w:val="18"/>
                    </w:rPr>
                    <w:t xml:space="preserve"> bez PVN</w:t>
                  </w:r>
                </w:p>
              </w:tc>
              <w:tc>
                <w:tcPr>
                  <w:tcW w:w="992" w:type="dxa"/>
                  <w:tcBorders>
                    <w:top w:val="nil"/>
                    <w:left w:val="nil"/>
                    <w:bottom w:val="single" w:sz="8" w:space="0" w:color="auto"/>
                    <w:right w:val="single" w:sz="4" w:space="0" w:color="auto"/>
                  </w:tcBorders>
                  <w:shd w:val="clear" w:color="auto" w:fill="auto"/>
                  <w:vAlign w:val="center"/>
                  <w:hideMark/>
                </w:tcPr>
                <w:p w14:paraId="4D11FE10" w14:textId="619A078E"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roofErr w:type="spellStart"/>
                  <w:r w:rsidRPr="00E86D80">
                    <w:rPr>
                      <w:rFonts w:ascii="Times New Roman" w:eastAsia="Times New Roman" w:hAnsi="Times New Roman" w:cs="Times New Roman"/>
                      <w:sz w:val="18"/>
                      <w:szCs w:val="18"/>
                    </w:rPr>
                    <w:t>Sistēmbloks</w:t>
                  </w:r>
                  <w:proofErr w:type="spellEnd"/>
                  <w:r w:rsidRPr="00E86D80">
                    <w:rPr>
                      <w:rFonts w:ascii="Times New Roman" w:eastAsia="Times New Roman" w:hAnsi="Times New Roman" w:cs="Times New Roman"/>
                      <w:sz w:val="18"/>
                      <w:szCs w:val="18"/>
                    </w:rPr>
                    <w:t xml:space="preserve"> </w:t>
                  </w:r>
                  <w:r w:rsidRPr="00E86D80">
                    <w:rPr>
                      <w:rFonts w:ascii="Times New Roman" w:eastAsia="Times New Roman" w:hAnsi="Times New Roman" w:cs="Times New Roman"/>
                      <w:i/>
                      <w:iCs/>
                      <w:sz w:val="18"/>
                      <w:szCs w:val="18"/>
                    </w:rPr>
                    <w:t xml:space="preserve">544 </w:t>
                  </w:r>
                  <w:proofErr w:type="spellStart"/>
                  <w:r w:rsidR="00D751AA" w:rsidRPr="00E86D80">
                    <w:rPr>
                      <w:rFonts w:ascii="Times New Roman" w:eastAsia="Times New Roman" w:hAnsi="Times New Roman" w:cs="Times New Roman"/>
                      <w:i/>
                      <w:iCs/>
                      <w:sz w:val="18"/>
                      <w:szCs w:val="18"/>
                    </w:rPr>
                    <w:t>euro</w:t>
                  </w:r>
                  <w:proofErr w:type="spellEnd"/>
                  <w:r w:rsidRPr="00E86D80">
                    <w:rPr>
                      <w:rFonts w:ascii="Times New Roman" w:eastAsia="Times New Roman" w:hAnsi="Times New Roman" w:cs="Times New Roman"/>
                      <w:i/>
                      <w:iCs/>
                      <w:sz w:val="18"/>
                      <w:szCs w:val="18"/>
                    </w:rPr>
                    <w:t xml:space="preserve"> bez PVN </w:t>
                  </w:r>
                </w:p>
              </w:tc>
              <w:tc>
                <w:tcPr>
                  <w:tcW w:w="964" w:type="dxa"/>
                  <w:vMerge/>
                  <w:tcBorders>
                    <w:top w:val="nil"/>
                    <w:left w:val="single" w:sz="4" w:space="0" w:color="auto"/>
                    <w:bottom w:val="single" w:sz="8" w:space="0" w:color="000000"/>
                    <w:right w:val="single" w:sz="4" w:space="0" w:color="auto"/>
                  </w:tcBorders>
                  <w:vAlign w:val="center"/>
                  <w:hideMark/>
                </w:tcPr>
                <w:p w14:paraId="464C98FC"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993" w:type="dxa"/>
                  <w:vMerge/>
                  <w:tcBorders>
                    <w:top w:val="nil"/>
                    <w:left w:val="single" w:sz="4" w:space="0" w:color="auto"/>
                    <w:bottom w:val="single" w:sz="8" w:space="0" w:color="000000"/>
                    <w:right w:val="single" w:sz="4" w:space="0" w:color="auto"/>
                  </w:tcBorders>
                  <w:vAlign w:val="center"/>
                  <w:hideMark/>
                </w:tcPr>
                <w:p w14:paraId="0395C7FA"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1021" w:type="dxa"/>
                  <w:gridSpan w:val="2"/>
                  <w:vMerge/>
                  <w:tcBorders>
                    <w:top w:val="single" w:sz="8" w:space="0" w:color="auto"/>
                    <w:left w:val="single" w:sz="4" w:space="0" w:color="auto"/>
                    <w:bottom w:val="single" w:sz="8" w:space="0" w:color="000000"/>
                    <w:right w:val="single" w:sz="4" w:space="0" w:color="auto"/>
                  </w:tcBorders>
                  <w:vAlign w:val="center"/>
                  <w:hideMark/>
                </w:tcPr>
                <w:p w14:paraId="24257FCA"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890" w:type="dxa"/>
                  <w:gridSpan w:val="2"/>
                  <w:vMerge/>
                  <w:tcBorders>
                    <w:top w:val="single" w:sz="8" w:space="0" w:color="auto"/>
                    <w:left w:val="single" w:sz="4" w:space="0" w:color="auto"/>
                    <w:bottom w:val="single" w:sz="8" w:space="0" w:color="000000"/>
                    <w:right w:val="single" w:sz="4" w:space="0" w:color="auto"/>
                  </w:tcBorders>
                  <w:vAlign w:val="center"/>
                  <w:hideMark/>
                </w:tcPr>
                <w:p w14:paraId="4DA4242D"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924" w:type="dxa"/>
                  <w:gridSpan w:val="2"/>
                  <w:vMerge/>
                  <w:tcBorders>
                    <w:top w:val="single" w:sz="8" w:space="0" w:color="auto"/>
                    <w:left w:val="single" w:sz="4" w:space="0" w:color="auto"/>
                    <w:bottom w:val="single" w:sz="8" w:space="0" w:color="000000"/>
                    <w:right w:val="single" w:sz="8" w:space="0" w:color="auto"/>
                  </w:tcBorders>
                  <w:vAlign w:val="center"/>
                  <w:hideMark/>
                </w:tcPr>
                <w:p w14:paraId="2D0CAA3D"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r>
            <w:tr w:rsidR="00E86D80" w:rsidRPr="00E86D80" w14:paraId="56AE8719" w14:textId="77777777" w:rsidTr="00FF64B2">
              <w:trPr>
                <w:gridAfter w:val="1"/>
                <w:wAfter w:w="9" w:type="dxa"/>
                <w:trHeight w:val="255"/>
              </w:trPr>
              <w:tc>
                <w:tcPr>
                  <w:tcW w:w="1444" w:type="dxa"/>
                  <w:tcBorders>
                    <w:top w:val="nil"/>
                    <w:left w:val="single" w:sz="8" w:space="0" w:color="auto"/>
                    <w:bottom w:val="single" w:sz="8" w:space="0" w:color="auto"/>
                    <w:right w:val="single" w:sz="4" w:space="0" w:color="auto"/>
                  </w:tcBorders>
                  <w:shd w:val="clear" w:color="000000" w:fill="FFD966"/>
                  <w:noWrap/>
                  <w:vAlign w:val="center"/>
                  <w:hideMark/>
                </w:tcPr>
                <w:p w14:paraId="44906D67"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Cena ar PVN</w:t>
                  </w:r>
                </w:p>
              </w:tc>
              <w:tc>
                <w:tcPr>
                  <w:tcW w:w="709" w:type="dxa"/>
                  <w:tcBorders>
                    <w:top w:val="nil"/>
                    <w:left w:val="nil"/>
                    <w:bottom w:val="single" w:sz="8" w:space="0" w:color="auto"/>
                    <w:right w:val="single" w:sz="4" w:space="0" w:color="auto"/>
                  </w:tcBorders>
                  <w:shd w:val="clear" w:color="000000" w:fill="FFD966"/>
                  <w:noWrap/>
                  <w:vAlign w:val="center"/>
                  <w:hideMark/>
                </w:tcPr>
                <w:p w14:paraId="73C1F343"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 </w:t>
                  </w:r>
                </w:p>
              </w:tc>
              <w:tc>
                <w:tcPr>
                  <w:tcW w:w="964" w:type="dxa"/>
                  <w:tcBorders>
                    <w:top w:val="nil"/>
                    <w:left w:val="nil"/>
                    <w:bottom w:val="single" w:sz="8" w:space="0" w:color="auto"/>
                    <w:right w:val="single" w:sz="4" w:space="0" w:color="auto"/>
                  </w:tcBorders>
                  <w:shd w:val="clear" w:color="000000" w:fill="FFD966"/>
                  <w:vAlign w:val="center"/>
                  <w:hideMark/>
                </w:tcPr>
                <w:p w14:paraId="729E524A"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155.0</w:t>
                  </w:r>
                </w:p>
              </w:tc>
              <w:tc>
                <w:tcPr>
                  <w:tcW w:w="992" w:type="dxa"/>
                  <w:tcBorders>
                    <w:top w:val="nil"/>
                    <w:left w:val="nil"/>
                    <w:bottom w:val="single" w:sz="8" w:space="0" w:color="auto"/>
                    <w:right w:val="single" w:sz="4" w:space="0" w:color="auto"/>
                  </w:tcBorders>
                  <w:shd w:val="clear" w:color="000000" w:fill="FFD966"/>
                  <w:vAlign w:val="center"/>
                  <w:hideMark/>
                </w:tcPr>
                <w:p w14:paraId="3EC7D1F3"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658.24</w:t>
                  </w:r>
                </w:p>
              </w:tc>
              <w:tc>
                <w:tcPr>
                  <w:tcW w:w="964" w:type="dxa"/>
                  <w:tcBorders>
                    <w:top w:val="nil"/>
                    <w:left w:val="nil"/>
                    <w:bottom w:val="single" w:sz="8" w:space="0" w:color="auto"/>
                    <w:right w:val="single" w:sz="4" w:space="0" w:color="auto"/>
                  </w:tcBorders>
                  <w:shd w:val="clear" w:color="000000" w:fill="FFD966"/>
                  <w:vAlign w:val="center"/>
                  <w:hideMark/>
                </w:tcPr>
                <w:p w14:paraId="12CE34DE"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1440.67</w:t>
                  </w:r>
                </w:p>
              </w:tc>
              <w:tc>
                <w:tcPr>
                  <w:tcW w:w="993" w:type="dxa"/>
                  <w:tcBorders>
                    <w:top w:val="nil"/>
                    <w:left w:val="nil"/>
                    <w:bottom w:val="single" w:sz="8" w:space="0" w:color="auto"/>
                    <w:right w:val="single" w:sz="4" w:space="0" w:color="auto"/>
                  </w:tcBorders>
                  <w:shd w:val="clear" w:color="000000" w:fill="FFD966"/>
                  <w:vAlign w:val="center"/>
                  <w:hideMark/>
                </w:tcPr>
                <w:p w14:paraId="0BCED71C"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417.45</w:t>
                  </w:r>
                </w:p>
              </w:tc>
              <w:tc>
                <w:tcPr>
                  <w:tcW w:w="1021" w:type="dxa"/>
                  <w:gridSpan w:val="2"/>
                  <w:tcBorders>
                    <w:top w:val="nil"/>
                    <w:left w:val="nil"/>
                    <w:bottom w:val="single" w:sz="8" w:space="0" w:color="auto"/>
                    <w:right w:val="single" w:sz="4" w:space="0" w:color="auto"/>
                  </w:tcBorders>
                  <w:shd w:val="clear" w:color="000000" w:fill="FFD966"/>
                  <w:noWrap/>
                  <w:vAlign w:val="center"/>
                  <w:hideMark/>
                </w:tcPr>
                <w:p w14:paraId="191EF1F7" w14:textId="1B49CED7" w:rsidR="00F46B96" w:rsidRPr="00E86D80" w:rsidRDefault="00D751AA" w:rsidP="00A112B2">
                  <w:pPr>
                    <w:framePr w:hSpace="180" w:wrap="around" w:vAnchor="text" w:hAnchor="text" w:xAlign="center" w:y="1"/>
                    <w:spacing w:after="0" w:line="240" w:lineRule="auto"/>
                    <w:suppressOverlap/>
                    <w:jc w:val="center"/>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890" w:type="dxa"/>
                  <w:gridSpan w:val="2"/>
                  <w:tcBorders>
                    <w:top w:val="nil"/>
                    <w:left w:val="nil"/>
                    <w:bottom w:val="single" w:sz="8" w:space="0" w:color="auto"/>
                    <w:right w:val="single" w:sz="4" w:space="0" w:color="auto"/>
                  </w:tcBorders>
                  <w:shd w:val="clear" w:color="000000" w:fill="FFD966"/>
                  <w:noWrap/>
                  <w:vAlign w:val="center"/>
                  <w:hideMark/>
                </w:tcPr>
                <w:p w14:paraId="53354B53" w14:textId="417641C4" w:rsidR="00F46B96" w:rsidRPr="00E86D80" w:rsidRDefault="00D751AA" w:rsidP="00A112B2">
                  <w:pPr>
                    <w:framePr w:hSpace="180" w:wrap="around" w:vAnchor="text" w:hAnchor="text" w:xAlign="center" w:y="1"/>
                    <w:spacing w:after="0" w:line="240" w:lineRule="auto"/>
                    <w:suppressOverlap/>
                    <w:jc w:val="center"/>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924" w:type="dxa"/>
                  <w:gridSpan w:val="2"/>
                  <w:tcBorders>
                    <w:top w:val="nil"/>
                    <w:left w:val="nil"/>
                    <w:bottom w:val="single" w:sz="8" w:space="0" w:color="auto"/>
                    <w:right w:val="single" w:sz="8" w:space="0" w:color="auto"/>
                  </w:tcBorders>
                  <w:shd w:val="clear" w:color="000000" w:fill="FFD966"/>
                  <w:noWrap/>
                  <w:vAlign w:val="center"/>
                  <w:hideMark/>
                </w:tcPr>
                <w:p w14:paraId="3E978AA4" w14:textId="7174ACDF" w:rsidR="00F46B96" w:rsidRPr="00E86D80" w:rsidRDefault="00D751AA" w:rsidP="00A112B2">
                  <w:pPr>
                    <w:framePr w:hSpace="180" w:wrap="around" w:vAnchor="text" w:hAnchor="text" w:xAlign="center" w:y="1"/>
                    <w:spacing w:after="0" w:line="240" w:lineRule="auto"/>
                    <w:suppressOverlap/>
                    <w:jc w:val="center"/>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r>
            <w:tr w:rsidR="00E86D80" w:rsidRPr="00E86D80" w14:paraId="188591CF" w14:textId="77777777" w:rsidTr="00FF64B2">
              <w:trPr>
                <w:gridAfter w:val="1"/>
                <w:wAfter w:w="9" w:type="dxa"/>
                <w:trHeight w:val="1035"/>
              </w:trPr>
              <w:tc>
                <w:tcPr>
                  <w:tcW w:w="1444" w:type="dxa"/>
                  <w:vMerge w:val="restart"/>
                  <w:tcBorders>
                    <w:top w:val="nil"/>
                    <w:left w:val="single" w:sz="8" w:space="0" w:color="auto"/>
                    <w:bottom w:val="single" w:sz="8" w:space="0" w:color="000000"/>
                    <w:right w:val="single" w:sz="4" w:space="0" w:color="auto"/>
                  </w:tcBorders>
                  <w:shd w:val="clear" w:color="auto" w:fill="auto"/>
                  <w:vAlign w:val="bottom"/>
                  <w:hideMark/>
                </w:tcPr>
                <w:p w14:paraId="0081BBE7"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Apakšprogramma 21.01.00 "Darba tiesisko attiecību un darba apstākļu kontrole un uzraudzība" VDI</w:t>
                  </w:r>
                </w:p>
              </w:tc>
              <w:tc>
                <w:tcPr>
                  <w:tcW w:w="709" w:type="dxa"/>
                  <w:tcBorders>
                    <w:top w:val="nil"/>
                    <w:left w:val="nil"/>
                    <w:bottom w:val="single" w:sz="4" w:space="0" w:color="auto"/>
                    <w:right w:val="single" w:sz="4" w:space="0" w:color="auto"/>
                  </w:tcBorders>
                  <w:shd w:val="clear" w:color="auto" w:fill="auto"/>
                  <w:noWrap/>
                  <w:vAlign w:val="center"/>
                  <w:hideMark/>
                </w:tcPr>
                <w:p w14:paraId="0C123D07"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skaits</w:t>
                  </w:r>
                </w:p>
              </w:tc>
              <w:tc>
                <w:tcPr>
                  <w:tcW w:w="964" w:type="dxa"/>
                  <w:tcBorders>
                    <w:top w:val="nil"/>
                    <w:left w:val="nil"/>
                    <w:bottom w:val="single" w:sz="4" w:space="0" w:color="auto"/>
                    <w:right w:val="single" w:sz="4" w:space="0" w:color="auto"/>
                  </w:tcBorders>
                  <w:shd w:val="clear" w:color="auto" w:fill="auto"/>
                  <w:noWrap/>
                  <w:vAlign w:val="center"/>
                  <w:hideMark/>
                </w:tcPr>
                <w:p w14:paraId="32BBDA2F"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59.00</w:t>
                  </w:r>
                </w:p>
              </w:tc>
              <w:tc>
                <w:tcPr>
                  <w:tcW w:w="992" w:type="dxa"/>
                  <w:tcBorders>
                    <w:top w:val="nil"/>
                    <w:left w:val="nil"/>
                    <w:bottom w:val="single" w:sz="4" w:space="0" w:color="auto"/>
                    <w:right w:val="single" w:sz="4" w:space="0" w:color="auto"/>
                  </w:tcBorders>
                  <w:shd w:val="clear" w:color="auto" w:fill="auto"/>
                  <w:noWrap/>
                  <w:vAlign w:val="center"/>
                  <w:hideMark/>
                </w:tcPr>
                <w:p w14:paraId="6BAE1B9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82.00</w:t>
                  </w:r>
                </w:p>
              </w:tc>
              <w:tc>
                <w:tcPr>
                  <w:tcW w:w="964" w:type="dxa"/>
                  <w:tcBorders>
                    <w:top w:val="nil"/>
                    <w:left w:val="nil"/>
                    <w:bottom w:val="single" w:sz="4" w:space="0" w:color="auto"/>
                    <w:right w:val="single" w:sz="4" w:space="0" w:color="auto"/>
                  </w:tcBorders>
                  <w:shd w:val="clear" w:color="auto" w:fill="auto"/>
                  <w:noWrap/>
                  <w:vAlign w:val="center"/>
                  <w:hideMark/>
                </w:tcPr>
                <w:p w14:paraId="1165889A"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10.00</w:t>
                  </w:r>
                </w:p>
              </w:tc>
              <w:tc>
                <w:tcPr>
                  <w:tcW w:w="993" w:type="dxa"/>
                  <w:tcBorders>
                    <w:top w:val="nil"/>
                    <w:left w:val="nil"/>
                    <w:bottom w:val="single" w:sz="4" w:space="0" w:color="auto"/>
                    <w:right w:val="single" w:sz="4" w:space="0" w:color="auto"/>
                  </w:tcBorders>
                  <w:shd w:val="clear" w:color="auto" w:fill="auto"/>
                  <w:noWrap/>
                  <w:vAlign w:val="center"/>
                  <w:hideMark/>
                </w:tcPr>
                <w:p w14:paraId="7F3626E0"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92.00</w:t>
                  </w:r>
                </w:p>
              </w:tc>
              <w:tc>
                <w:tcPr>
                  <w:tcW w:w="1021" w:type="dxa"/>
                  <w:gridSpan w:val="2"/>
                  <w:tcBorders>
                    <w:top w:val="nil"/>
                    <w:left w:val="nil"/>
                    <w:bottom w:val="single" w:sz="4" w:space="0" w:color="auto"/>
                    <w:right w:val="single" w:sz="4" w:space="0" w:color="auto"/>
                  </w:tcBorders>
                  <w:shd w:val="clear" w:color="auto" w:fill="auto"/>
                  <w:noWrap/>
                  <w:vAlign w:val="center"/>
                  <w:hideMark/>
                </w:tcPr>
                <w:p w14:paraId="5B7E62A6" w14:textId="45FB975A"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1A9B5D23" w14:textId="5FEA32BB"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c>
                <w:tcPr>
                  <w:tcW w:w="924" w:type="dxa"/>
                  <w:gridSpan w:val="2"/>
                  <w:tcBorders>
                    <w:top w:val="nil"/>
                    <w:left w:val="nil"/>
                    <w:bottom w:val="single" w:sz="4" w:space="0" w:color="auto"/>
                    <w:right w:val="single" w:sz="8" w:space="0" w:color="auto"/>
                  </w:tcBorders>
                  <w:shd w:val="clear" w:color="auto" w:fill="auto"/>
                  <w:noWrap/>
                  <w:vAlign w:val="center"/>
                  <w:hideMark/>
                </w:tcPr>
                <w:p w14:paraId="5550D198" w14:textId="36A92460"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r>
            <w:tr w:rsidR="00E86D80" w:rsidRPr="00E86D80" w14:paraId="3DD46AA6" w14:textId="77777777" w:rsidTr="00FF64B2">
              <w:trPr>
                <w:gridAfter w:val="1"/>
                <w:wAfter w:w="9" w:type="dxa"/>
                <w:trHeight w:val="465"/>
              </w:trPr>
              <w:tc>
                <w:tcPr>
                  <w:tcW w:w="1444" w:type="dxa"/>
                  <w:vMerge/>
                  <w:tcBorders>
                    <w:top w:val="nil"/>
                    <w:left w:val="single" w:sz="8" w:space="0" w:color="auto"/>
                    <w:bottom w:val="single" w:sz="8" w:space="0" w:color="000000"/>
                    <w:right w:val="single" w:sz="4" w:space="0" w:color="auto"/>
                  </w:tcBorders>
                  <w:vAlign w:val="center"/>
                  <w:hideMark/>
                </w:tcPr>
                <w:p w14:paraId="573760A7"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tcBorders>
                    <w:top w:val="nil"/>
                    <w:left w:val="nil"/>
                    <w:bottom w:val="single" w:sz="8" w:space="0" w:color="auto"/>
                    <w:right w:val="single" w:sz="4" w:space="0" w:color="auto"/>
                  </w:tcBorders>
                  <w:shd w:val="clear" w:color="auto" w:fill="auto"/>
                  <w:noWrap/>
                  <w:vAlign w:val="center"/>
                  <w:hideMark/>
                </w:tcPr>
                <w:p w14:paraId="0283D830" w14:textId="689F0F6B" w:rsidR="00F46B96" w:rsidRPr="00E86D80" w:rsidRDefault="00D751AA" w:rsidP="00A112B2">
                  <w:pPr>
                    <w:framePr w:hSpace="180" w:wrap="around" w:vAnchor="text" w:hAnchor="text" w:xAlign="center" w:y="1"/>
                    <w:spacing w:after="0" w:line="240" w:lineRule="auto"/>
                    <w:suppressOverlap/>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964" w:type="dxa"/>
                  <w:tcBorders>
                    <w:top w:val="nil"/>
                    <w:left w:val="nil"/>
                    <w:bottom w:val="single" w:sz="8" w:space="0" w:color="auto"/>
                    <w:right w:val="single" w:sz="4" w:space="0" w:color="auto"/>
                  </w:tcBorders>
                  <w:shd w:val="clear" w:color="auto" w:fill="auto"/>
                  <w:noWrap/>
                  <w:vAlign w:val="center"/>
                  <w:hideMark/>
                </w:tcPr>
                <w:p w14:paraId="17096409"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9145.00</w:t>
                  </w:r>
                </w:p>
              </w:tc>
              <w:tc>
                <w:tcPr>
                  <w:tcW w:w="992" w:type="dxa"/>
                  <w:tcBorders>
                    <w:top w:val="nil"/>
                    <w:left w:val="nil"/>
                    <w:bottom w:val="single" w:sz="8" w:space="0" w:color="auto"/>
                    <w:right w:val="single" w:sz="4" w:space="0" w:color="auto"/>
                  </w:tcBorders>
                  <w:shd w:val="clear" w:color="auto" w:fill="auto"/>
                  <w:noWrap/>
                  <w:vAlign w:val="center"/>
                  <w:hideMark/>
                </w:tcPr>
                <w:p w14:paraId="5E4F6265"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53975.68</w:t>
                  </w:r>
                </w:p>
              </w:tc>
              <w:tc>
                <w:tcPr>
                  <w:tcW w:w="964" w:type="dxa"/>
                  <w:tcBorders>
                    <w:top w:val="nil"/>
                    <w:left w:val="nil"/>
                    <w:bottom w:val="single" w:sz="8" w:space="0" w:color="auto"/>
                    <w:right w:val="single" w:sz="4" w:space="0" w:color="auto"/>
                  </w:tcBorders>
                  <w:shd w:val="clear" w:color="auto" w:fill="auto"/>
                  <w:noWrap/>
                  <w:vAlign w:val="center"/>
                  <w:hideMark/>
                </w:tcPr>
                <w:p w14:paraId="267EA53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14406.70</w:t>
                  </w:r>
                </w:p>
              </w:tc>
              <w:tc>
                <w:tcPr>
                  <w:tcW w:w="993" w:type="dxa"/>
                  <w:tcBorders>
                    <w:top w:val="nil"/>
                    <w:left w:val="nil"/>
                    <w:bottom w:val="single" w:sz="8" w:space="0" w:color="auto"/>
                    <w:right w:val="single" w:sz="4" w:space="0" w:color="auto"/>
                  </w:tcBorders>
                  <w:shd w:val="clear" w:color="auto" w:fill="auto"/>
                  <w:noWrap/>
                  <w:vAlign w:val="center"/>
                  <w:hideMark/>
                </w:tcPr>
                <w:p w14:paraId="639517BA"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38405.40</w:t>
                  </w:r>
                </w:p>
              </w:tc>
              <w:tc>
                <w:tcPr>
                  <w:tcW w:w="1021" w:type="dxa"/>
                  <w:gridSpan w:val="2"/>
                  <w:tcBorders>
                    <w:top w:val="nil"/>
                    <w:left w:val="nil"/>
                    <w:bottom w:val="single" w:sz="8" w:space="0" w:color="auto"/>
                    <w:right w:val="single" w:sz="4" w:space="0" w:color="auto"/>
                  </w:tcBorders>
                  <w:shd w:val="clear" w:color="auto" w:fill="auto"/>
                  <w:noWrap/>
                  <w:vAlign w:val="center"/>
                  <w:hideMark/>
                </w:tcPr>
                <w:p w14:paraId="69BC3839"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115932.78</w:t>
                  </w:r>
                </w:p>
              </w:tc>
              <w:tc>
                <w:tcPr>
                  <w:tcW w:w="890" w:type="dxa"/>
                  <w:gridSpan w:val="2"/>
                  <w:tcBorders>
                    <w:top w:val="nil"/>
                    <w:left w:val="nil"/>
                    <w:bottom w:val="single" w:sz="8" w:space="0" w:color="auto"/>
                    <w:right w:val="single" w:sz="4" w:space="0" w:color="auto"/>
                  </w:tcBorders>
                  <w:shd w:val="clear" w:color="auto" w:fill="auto"/>
                  <w:noWrap/>
                  <w:vAlign w:val="center"/>
                  <w:hideMark/>
                </w:tcPr>
                <w:p w14:paraId="74C5D3FF"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9145.00</w:t>
                  </w:r>
                </w:p>
              </w:tc>
              <w:tc>
                <w:tcPr>
                  <w:tcW w:w="924" w:type="dxa"/>
                  <w:gridSpan w:val="2"/>
                  <w:tcBorders>
                    <w:top w:val="nil"/>
                    <w:left w:val="nil"/>
                    <w:bottom w:val="single" w:sz="8" w:space="0" w:color="auto"/>
                    <w:right w:val="single" w:sz="8" w:space="0" w:color="auto"/>
                  </w:tcBorders>
                  <w:shd w:val="clear" w:color="auto" w:fill="auto"/>
                  <w:noWrap/>
                  <w:vAlign w:val="center"/>
                  <w:hideMark/>
                </w:tcPr>
                <w:p w14:paraId="6462D00D"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106787.78</w:t>
                  </w:r>
                </w:p>
              </w:tc>
            </w:tr>
            <w:tr w:rsidR="00E86D80" w:rsidRPr="00E86D80" w14:paraId="7BD22EEC" w14:textId="77777777" w:rsidTr="00FF64B2">
              <w:trPr>
                <w:gridAfter w:val="1"/>
                <w:wAfter w:w="9" w:type="dxa"/>
                <w:trHeight w:val="1170"/>
              </w:trPr>
              <w:tc>
                <w:tcPr>
                  <w:tcW w:w="1444" w:type="dxa"/>
                  <w:vMerge w:val="restart"/>
                  <w:tcBorders>
                    <w:top w:val="nil"/>
                    <w:left w:val="single" w:sz="8" w:space="0" w:color="auto"/>
                    <w:bottom w:val="single" w:sz="8" w:space="0" w:color="000000"/>
                    <w:right w:val="single" w:sz="4" w:space="0" w:color="auto"/>
                  </w:tcBorders>
                  <w:shd w:val="clear" w:color="auto" w:fill="auto"/>
                  <w:vAlign w:val="bottom"/>
                  <w:hideMark/>
                </w:tcPr>
                <w:p w14:paraId="190C39AC"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Apakšprogramma 22.01.00 "Valsts bērnu tiesību aizsardzības inspekcija un bērnu uzticības tālrunis" VBTAI</w:t>
                  </w:r>
                </w:p>
              </w:tc>
              <w:tc>
                <w:tcPr>
                  <w:tcW w:w="709" w:type="dxa"/>
                  <w:tcBorders>
                    <w:top w:val="nil"/>
                    <w:left w:val="nil"/>
                    <w:bottom w:val="single" w:sz="4" w:space="0" w:color="auto"/>
                    <w:right w:val="single" w:sz="4" w:space="0" w:color="auto"/>
                  </w:tcBorders>
                  <w:shd w:val="clear" w:color="auto" w:fill="auto"/>
                  <w:noWrap/>
                  <w:vAlign w:val="center"/>
                  <w:hideMark/>
                </w:tcPr>
                <w:p w14:paraId="050D4D63"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skaits</w:t>
                  </w:r>
                </w:p>
              </w:tc>
              <w:tc>
                <w:tcPr>
                  <w:tcW w:w="964" w:type="dxa"/>
                  <w:tcBorders>
                    <w:top w:val="nil"/>
                    <w:left w:val="nil"/>
                    <w:bottom w:val="single" w:sz="4" w:space="0" w:color="auto"/>
                    <w:right w:val="single" w:sz="4" w:space="0" w:color="auto"/>
                  </w:tcBorders>
                  <w:shd w:val="clear" w:color="auto" w:fill="auto"/>
                  <w:noWrap/>
                  <w:vAlign w:val="center"/>
                  <w:hideMark/>
                </w:tcPr>
                <w:p w14:paraId="6A5E708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4.00</w:t>
                  </w:r>
                </w:p>
              </w:tc>
              <w:tc>
                <w:tcPr>
                  <w:tcW w:w="992" w:type="dxa"/>
                  <w:tcBorders>
                    <w:top w:val="nil"/>
                    <w:left w:val="nil"/>
                    <w:bottom w:val="single" w:sz="4" w:space="0" w:color="auto"/>
                    <w:right w:val="single" w:sz="4" w:space="0" w:color="auto"/>
                  </w:tcBorders>
                  <w:shd w:val="clear" w:color="auto" w:fill="auto"/>
                  <w:noWrap/>
                  <w:vAlign w:val="center"/>
                  <w:hideMark/>
                </w:tcPr>
                <w:p w14:paraId="440FF9A2"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4.00</w:t>
                  </w:r>
                </w:p>
              </w:tc>
              <w:tc>
                <w:tcPr>
                  <w:tcW w:w="964" w:type="dxa"/>
                  <w:tcBorders>
                    <w:top w:val="nil"/>
                    <w:left w:val="nil"/>
                    <w:bottom w:val="single" w:sz="4" w:space="0" w:color="auto"/>
                    <w:right w:val="single" w:sz="4" w:space="0" w:color="auto"/>
                  </w:tcBorders>
                  <w:shd w:val="clear" w:color="auto" w:fill="auto"/>
                  <w:noWrap/>
                  <w:vAlign w:val="center"/>
                  <w:hideMark/>
                </w:tcPr>
                <w:p w14:paraId="33E888BB"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14:paraId="7AD22F5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4.00</w:t>
                  </w:r>
                </w:p>
              </w:tc>
              <w:tc>
                <w:tcPr>
                  <w:tcW w:w="1021" w:type="dxa"/>
                  <w:gridSpan w:val="2"/>
                  <w:tcBorders>
                    <w:top w:val="nil"/>
                    <w:left w:val="nil"/>
                    <w:bottom w:val="single" w:sz="4" w:space="0" w:color="auto"/>
                    <w:right w:val="single" w:sz="4" w:space="0" w:color="auto"/>
                  </w:tcBorders>
                  <w:shd w:val="clear" w:color="auto" w:fill="auto"/>
                  <w:noWrap/>
                  <w:vAlign w:val="center"/>
                  <w:hideMark/>
                </w:tcPr>
                <w:p w14:paraId="6C6F32C2" w14:textId="11E534B2"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00FB3CFC" w14:textId="21233E86"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c>
                <w:tcPr>
                  <w:tcW w:w="924" w:type="dxa"/>
                  <w:gridSpan w:val="2"/>
                  <w:tcBorders>
                    <w:top w:val="nil"/>
                    <w:left w:val="nil"/>
                    <w:bottom w:val="single" w:sz="4" w:space="0" w:color="auto"/>
                    <w:right w:val="single" w:sz="8" w:space="0" w:color="auto"/>
                  </w:tcBorders>
                  <w:shd w:val="clear" w:color="auto" w:fill="auto"/>
                  <w:noWrap/>
                  <w:vAlign w:val="center"/>
                  <w:hideMark/>
                </w:tcPr>
                <w:p w14:paraId="415F3071" w14:textId="60225473"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r>
            <w:tr w:rsidR="00E86D80" w:rsidRPr="00E86D80" w14:paraId="36A9AEBE" w14:textId="77777777" w:rsidTr="00FF64B2">
              <w:trPr>
                <w:gridAfter w:val="1"/>
                <w:wAfter w:w="9" w:type="dxa"/>
                <w:trHeight w:val="390"/>
              </w:trPr>
              <w:tc>
                <w:tcPr>
                  <w:tcW w:w="1444" w:type="dxa"/>
                  <w:vMerge/>
                  <w:tcBorders>
                    <w:top w:val="nil"/>
                    <w:left w:val="single" w:sz="8" w:space="0" w:color="auto"/>
                    <w:bottom w:val="single" w:sz="8" w:space="0" w:color="000000"/>
                    <w:right w:val="single" w:sz="4" w:space="0" w:color="auto"/>
                  </w:tcBorders>
                  <w:vAlign w:val="center"/>
                  <w:hideMark/>
                </w:tcPr>
                <w:p w14:paraId="495F112A"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tcBorders>
                    <w:top w:val="nil"/>
                    <w:left w:val="nil"/>
                    <w:bottom w:val="single" w:sz="8" w:space="0" w:color="auto"/>
                    <w:right w:val="single" w:sz="4" w:space="0" w:color="auto"/>
                  </w:tcBorders>
                  <w:shd w:val="clear" w:color="auto" w:fill="auto"/>
                  <w:noWrap/>
                  <w:vAlign w:val="center"/>
                  <w:hideMark/>
                </w:tcPr>
                <w:p w14:paraId="5F2254CB" w14:textId="04360120" w:rsidR="00F46B96" w:rsidRPr="00E86D80" w:rsidRDefault="00D751AA" w:rsidP="00A112B2">
                  <w:pPr>
                    <w:framePr w:hSpace="180" w:wrap="around" w:vAnchor="text" w:hAnchor="text" w:xAlign="center" w:y="1"/>
                    <w:spacing w:after="0" w:line="240" w:lineRule="auto"/>
                    <w:suppressOverlap/>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964" w:type="dxa"/>
                  <w:tcBorders>
                    <w:top w:val="nil"/>
                    <w:left w:val="nil"/>
                    <w:bottom w:val="single" w:sz="8" w:space="0" w:color="auto"/>
                    <w:right w:val="single" w:sz="4" w:space="0" w:color="auto"/>
                  </w:tcBorders>
                  <w:shd w:val="clear" w:color="auto" w:fill="auto"/>
                  <w:noWrap/>
                  <w:vAlign w:val="center"/>
                  <w:hideMark/>
                </w:tcPr>
                <w:p w14:paraId="431BD619"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620.00</w:t>
                  </w:r>
                </w:p>
              </w:tc>
              <w:tc>
                <w:tcPr>
                  <w:tcW w:w="992" w:type="dxa"/>
                  <w:tcBorders>
                    <w:top w:val="nil"/>
                    <w:left w:val="nil"/>
                    <w:bottom w:val="single" w:sz="8" w:space="0" w:color="auto"/>
                    <w:right w:val="single" w:sz="4" w:space="0" w:color="auto"/>
                  </w:tcBorders>
                  <w:shd w:val="clear" w:color="auto" w:fill="auto"/>
                  <w:noWrap/>
                  <w:vAlign w:val="center"/>
                  <w:hideMark/>
                </w:tcPr>
                <w:p w14:paraId="1DF15B92"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2632.96</w:t>
                  </w:r>
                </w:p>
              </w:tc>
              <w:tc>
                <w:tcPr>
                  <w:tcW w:w="964" w:type="dxa"/>
                  <w:tcBorders>
                    <w:top w:val="nil"/>
                    <w:left w:val="nil"/>
                    <w:bottom w:val="single" w:sz="8" w:space="0" w:color="auto"/>
                    <w:right w:val="single" w:sz="4" w:space="0" w:color="auto"/>
                  </w:tcBorders>
                  <w:shd w:val="clear" w:color="auto" w:fill="auto"/>
                  <w:noWrap/>
                  <w:vAlign w:val="center"/>
                  <w:hideMark/>
                </w:tcPr>
                <w:p w14:paraId="4F52A563"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0.00</w:t>
                  </w:r>
                </w:p>
              </w:tc>
              <w:tc>
                <w:tcPr>
                  <w:tcW w:w="993" w:type="dxa"/>
                  <w:tcBorders>
                    <w:top w:val="nil"/>
                    <w:left w:val="nil"/>
                    <w:bottom w:val="single" w:sz="8" w:space="0" w:color="auto"/>
                    <w:right w:val="single" w:sz="4" w:space="0" w:color="auto"/>
                  </w:tcBorders>
                  <w:shd w:val="clear" w:color="auto" w:fill="auto"/>
                  <w:noWrap/>
                  <w:vAlign w:val="center"/>
                  <w:hideMark/>
                </w:tcPr>
                <w:p w14:paraId="309FAD65"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1669.80</w:t>
                  </w:r>
                </w:p>
              </w:tc>
              <w:tc>
                <w:tcPr>
                  <w:tcW w:w="1021" w:type="dxa"/>
                  <w:gridSpan w:val="2"/>
                  <w:tcBorders>
                    <w:top w:val="nil"/>
                    <w:left w:val="nil"/>
                    <w:bottom w:val="single" w:sz="8" w:space="0" w:color="auto"/>
                    <w:right w:val="single" w:sz="4" w:space="0" w:color="auto"/>
                  </w:tcBorders>
                  <w:shd w:val="clear" w:color="auto" w:fill="auto"/>
                  <w:noWrap/>
                  <w:vAlign w:val="center"/>
                  <w:hideMark/>
                </w:tcPr>
                <w:p w14:paraId="78CBBAC7"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4922.76</w:t>
                  </w:r>
                </w:p>
              </w:tc>
              <w:tc>
                <w:tcPr>
                  <w:tcW w:w="890" w:type="dxa"/>
                  <w:gridSpan w:val="2"/>
                  <w:tcBorders>
                    <w:top w:val="nil"/>
                    <w:left w:val="nil"/>
                    <w:bottom w:val="single" w:sz="8" w:space="0" w:color="auto"/>
                    <w:right w:val="single" w:sz="4" w:space="0" w:color="auto"/>
                  </w:tcBorders>
                  <w:shd w:val="clear" w:color="auto" w:fill="auto"/>
                  <w:noWrap/>
                  <w:vAlign w:val="center"/>
                  <w:hideMark/>
                </w:tcPr>
                <w:p w14:paraId="3AC96240"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620.00</w:t>
                  </w:r>
                </w:p>
              </w:tc>
              <w:tc>
                <w:tcPr>
                  <w:tcW w:w="924" w:type="dxa"/>
                  <w:gridSpan w:val="2"/>
                  <w:tcBorders>
                    <w:top w:val="nil"/>
                    <w:left w:val="nil"/>
                    <w:bottom w:val="single" w:sz="8" w:space="0" w:color="auto"/>
                    <w:right w:val="single" w:sz="8" w:space="0" w:color="auto"/>
                  </w:tcBorders>
                  <w:shd w:val="clear" w:color="auto" w:fill="auto"/>
                  <w:noWrap/>
                  <w:vAlign w:val="center"/>
                  <w:hideMark/>
                </w:tcPr>
                <w:p w14:paraId="5ACAF1C3"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4302.76</w:t>
                  </w:r>
                </w:p>
              </w:tc>
            </w:tr>
            <w:tr w:rsidR="00E86D80" w:rsidRPr="00E86D80" w14:paraId="4368D570" w14:textId="77777777" w:rsidTr="00FF64B2">
              <w:trPr>
                <w:gridAfter w:val="1"/>
                <w:wAfter w:w="9" w:type="dxa"/>
                <w:trHeight w:val="1080"/>
              </w:trPr>
              <w:tc>
                <w:tcPr>
                  <w:tcW w:w="1444" w:type="dxa"/>
                  <w:vMerge w:val="restart"/>
                  <w:tcBorders>
                    <w:top w:val="nil"/>
                    <w:left w:val="single" w:sz="8" w:space="0" w:color="auto"/>
                    <w:bottom w:val="single" w:sz="8" w:space="0" w:color="000000"/>
                    <w:right w:val="single" w:sz="4" w:space="0" w:color="auto"/>
                  </w:tcBorders>
                  <w:shd w:val="clear" w:color="auto" w:fill="auto"/>
                  <w:vAlign w:val="bottom"/>
                  <w:hideMark/>
                </w:tcPr>
                <w:p w14:paraId="26A16DE4"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Apakšprogramma 07.01.00 "Nodarbinātības valsts aģentūras darbības nodrošināšana" NVA</w:t>
                  </w:r>
                </w:p>
              </w:tc>
              <w:tc>
                <w:tcPr>
                  <w:tcW w:w="709" w:type="dxa"/>
                  <w:tcBorders>
                    <w:top w:val="nil"/>
                    <w:left w:val="nil"/>
                    <w:bottom w:val="single" w:sz="4" w:space="0" w:color="auto"/>
                    <w:right w:val="single" w:sz="4" w:space="0" w:color="auto"/>
                  </w:tcBorders>
                  <w:shd w:val="clear" w:color="auto" w:fill="auto"/>
                  <w:noWrap/>
                  <w:vAlign w:val="center"/>
                  <w:hideMark/>
                </w:tcPr>
                <w:p w14:paraId="1A018684"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skaits</w:t>
                  </w:r>
                </w:p>
              </w:tc>
              <w:tc>
                <w:tcPr>
                  <w:tcW w:w="964" w:type="dxa"/>
                  <w:tcBorders>
                    <w:top w:val="nil"/>
                    <w:left w:val="nil"/>
                    <w:bottom w:val="single" w:sz="4" w:space="0" w:color="auto"/>
                    <w:right w:val="single" w:sz="4" w:space="0" w:color="auto"/>
                  </w:tcBorders>
                  <w:shd w:val="clear" w:color="auto" w:fill="auto"/>
                  <w:noWrap/>
                  <w:vAlign w:val="center"/>
                  <w:hideMark/>
                </w:tcPr>
                <w:p w14:paraId="479242C1"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14:paraId="5117C6EB"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55.00</w:t>
                  </w:r>
                </w:p>
              </w:tc>
              <w:tc>
                <w:tcPr>
                  <w:tcW w:w="964" w:type="dxa"/>
                  <w:tcBorders>
                    <w:top w:val="nil"/>
                    <w:left w:val="nil"/>
                    <w:bottom w:val="single" w:sz="4" w:space="0" w:color="auto"/>
                    <w:right w:val="single" w:sz="4" w:space="0" w:color="auto"/>
                  </w:tcBorders>
                  <w:shd w:val="clear" w:color="auto" w:fill="auto"/>
                  <w:noWrap/>
                  <w:vAlign w:val="center"/>
                  <w:hideMark/>
                </w:tcPr>
                <w:p w14:paraId="1837194A"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3.00</w:t>
                  </w:r>
                </w:p>
              </w:tc>
              <w:tc>
                <w:tcPr>
                  <w:tcW w:w="993" w:type="dxa"/>
                  <w:tcBorders>
                    <w:top w:val="nil"/>
                    <w:left w:val="nil"/>
                    <w:bottom w:val="single" w:sz="4" w:space="0" w:color="auto"/>
                    <w:right w:val="single" w:sz="4" w:space="0" w:color="auto"/>
                  </w:tcBorders>
                  <w:shd w:val="clear" w:color="auto" w:fill="auto"/>
                  <w:noWrap/>
                  <w:vAlign w:val="center"/>
                  <w:hideMark/>
                </w:tcPr>
                <w:p w14:paraId="14D1DF49"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3.00</w:t>
                  </w:r>
                </w:p>
              </w:tc>
              <w:tc>
                <w:tcPr>
                  <w:tcW w:w="1021" w:type="dxa"/>
                  <w:gridSpan w:val="2"/>
                  <w:tcBorders>
                    <w:top w:val="nil"/>
                    <w:left w:val="nil"/>
                    <w:bottom w:val="single" w:sz="4" w:space="0" w:color="auto"/>
                    <w:right w:val="single" w:sz="4" w:space="0" w:color="auto"/>
                  </w:tcBorders>
                  <w:shd w:val="clear" w:color="auto" w:fill="auto"/>
                  <w:noWrap/>
                  <w:vAlign w:val="center"/>
                  <w:hideMark/>
                </w:tcPr>
                <w:p w14:paraId="526FBE39" w14:textId="200E9B58"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23E16E38" w14:textId="6B6A3118"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c>
                <w:tcPr>
                  <w:tcW w:w="924" w:type="dxa"/>
                  <w:gridSpan w:val="2"/>
                  <w:tcBorders>
                    <w:top w:val="nil"/>
                    <w:left w:val="nil"/>
                    <w:bottom w:val="single" w:sz="4" w:space="0" w:color="auto"/>
                    <w:right w:val="single" w:sz="8" w:space="0" w:color="auto"/>
                  </w:tcBorders>
                  <w:shd w:val="clear" w:color="auto" w:fill="auto"/>
                  <w:noWrap/>
                  <w:vAlign w:val="center"/>
                  <w:hideMark/>
                </w:tcPr>
                <w:p w14:paraId="1A4E2832" w14:textId="63EA5369"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r>
            <w:tr w:rsidR="00E86D80" w:rsidRPr="00E86D80" w14:paraId="4702FE6A" w14:textId="77777777" w:rsidTr="00FF64B2">
              <w:trPr>
                <w:gridAfter w:val="1"/>
                <w:wAfter w:w="9" w:type="dxa"/>
                <w:trHeight w:val="255"/>
              </w:trPr>
              <w:tc>
                <w:tcPr>
                  <w:tcW w:w="1444" w:type="dxa"/>
                  <w:vMerge/>
                  <w:tcBorders>
                    <w:top w:val="nil"/>
                    <w:left w:val="single" w:sz="8" w:space="0" w:color="auto"/>
                    <w:bottom w:val="single" w:sz="8" w:space="0" w:color="000000"/>
                    <w:right w:val="single" w:sz="4" w:space="0" w:color="auto"/>
                  </w:tcBorders>
                  <w:vAlign w:val="center"/>
                  <w:hideMark/>
                </w:tcPr>
                <w:p w14:paraId="27D10A46"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tcBorders>
                    <w:top w:val="nil"/>
                    <w:left w:val="nil"/>
                    <w:bottom w:val="single" w:sz="8" w:space="0" w:color="auto"/>
                    <w:right w:val="single" w:sz="4" w:space="0" w:color="auto"/>
                  </w:tcBorders>
                  <w:shd w:val="clear" w:color="auto" w:fill="auto"/>
                  <w:noWrap/>
                  <w:vAlign w:val="center"/>
                  <w:hideMark/>
                </w:tcPr>
                <w:p w14:paraId="1983D814" w14:textId="774F6D42" w:rsidR="00F46B96" w:rsidRPr="00E86D80" w:rsidRDefault="00D751AA" w:rsidP="00A112B2">
                  <w:pPr>
                    <w:framePr w:hSpace="180" w:wrap="around" w:vAnchor="text" w:hAnchor="text" w:xAlign="center" w:y="1"/>
                    <w:spacing w:after="0" w:line="240" w:lineRule="auto"/>
                    <w:suppressOverlap/>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964" w:type="dxa"/>
                  <w:tcBorders>
                    <w:top w:val="nil"/>
                    <w:left w:val="nil"/>
                    <w:bottom w:val="single" w:sz="8" w:space="0" w:color="auto"/>
                    <w:right w:val="single" w:sz="4" w:space="0" w:color="auto"/>
                  </w:tcBorders>
                  <w:shd w:val="clear" w:color="auto" w:fill="auto"/>
                  <w:noWrap/>
                  <w:vAlign w:val="center"/>
                  <w:hideMark/>
                </w:tcPr>
                <w:p w14:paraId="72053707"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3100.00</w:t>
                  </w:r>
                </w:p>
              </w:tc>
              <w:tc>
                <w:tcPr>
                  <w:tcW w:w="992" w:type="dxa"/>
                  <w:tcBorders>
                    <w:top w:val="nil"/>
                    <w:left w:val="nil"/>
                    <w:bottom w:val="single" w:sz="8" w:space="0" w:color="auto"/>
                    <w:right w:val="single" w:sz="4" w:space="0" w:color="auto"/>
                  </w:tcBorders>
                  <w:shd w:val="clear" w:color="auto" w:fill="auto"/>
                  <w:noWrap/>
                  <w:vAlign w:val="center"/>
                  <w:hideMark/>
                </w:tcPr>
                <w:p w14:paraId="4D1CF77C"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36203.20</w:t>
                  </w:r>
                </w:p>
              </w:tc>
              <w:tc>
                <w:tcPr>
                  <w:tcW w:w="964" w:type="dxa"/>
                  <w:tcBorders>
                    <w:top w:val="nil"/>
                    <w:left w:val="nil"/>
                    <w:bottom w:val="single" w:sz="8" w:space="0" w:color="auto"/>
                    <w:right w:val="single" w:sz="4" w:space="0" w:color="auto"/>
                  </w:tcBorders>
                  <w:shd w:val="clear" w:color="auto" w:fill="auto"/>
                  <w:noWrap/>
                  <w:vAlign w:val="center"/>
                  <w:hideMark/>
                </w:tcPr>
                <w:p w14:paraId="6B4F3845"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4322.01</w:t>
                  </w:r>
                </w:p>
              </w:tc>
              <w:tc>
                <w:tcPr>
                  <w:tcW w:w="993" w:type="dxa"/>
                  <w:tcBorders>
                    <w:top w:val="nil"/>
                    <w:left w:val="nil"/>
                    <w:bottom w:val="single" w:sz="8" w:space="0" w:color="auto"/>
                    <w:right w:val="single" w:sz="4" w:space="0" w:color="auto"/>
                  </w:tcBorders>
                  <w:shd w:val="clear" w:color="auto" w:fill="auto"/>
                  <w:noWrap/>
                  <w:vAlign w:val="center"/>
                  <w:hideMark/>
                </w:tcPr>
                <w:p w14:paraId="592EA24E"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1252.35</w:t>
                  </w:r>
                </w:p>
              </w:tc>
              <w:tc>
                <w:tcPr>
                  <w:tcW w:w="1021" w:type="dxa"/>
                  <w:gridSpan w:val="2"/>
                  <w:tcBorders>
                    <w:top w:val="nil"/>
                    <w:left w:val="nil"/>
                    <w:bottom w:val="single" w:sz="8" w:space="0" w:color="auto"/>
                    <w:right w:val="single" w:sz="4" w:space="0" w:color="auto"/>
                  </w:tcBorders>
                  <w:shd w:val="clear" w:color="auto" w:fill="auto"/>
                  <w:noWrap/>
                  <w:vAlign w:val="center"/>
                  <w:hideMark/>
                </w:tcPr>
                <w:p w14:paraId="6D157242"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44877.56</w:t>
                  </w:r>
                </w:p>
              </w:tc>
              <w:tc>
                <w:tcPr>
                  <w:tcW w:w="890" w:type="dxa"/>
                  <w:gridSpan w:val="2"/>
                  <w:tcBorders>
                    <w:top w:val="nil"/>
                    <w:left w:val="nil"/>
                    <w:bottom w:val="single" w:sz="8" w:space="0" w:color="auto"/>
                    <w:right w:val="single" w:sz="4" w:space="0" w:color="auto"/>
                  </w:tcBorders>
                  <w:shd w:val="clear" w:color="auto" w:fill="auto"/>
                  <w:noWrap/>
                  <w:vAlign w:val="center"/>
                  <w:hideMark/>
                </w:tcPr>
                <w:p w14:paraId="6ACD4BB4"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3100.00</w:t>
                  </w:r>
                </w:p>
              </w:tc>
              <w:tc>
                <w:tcPr>
                  <w:tcW w:w="924" w:type="dxa"/>
                  <w:gridSpan w:val="2"/>
                  <w:tcBorders>
                    <w:top w:val="nil"/>
                    <w:left w:val="nil"/>
                    <w:bottom w:val="single" w:sz="8" w:space="0" w:color="auto"/>
                    <w:right w:val="single" w:sz="8" w:space="0" w:color="auto"/>
                  </w:tcBorders>
                  <w:shd w:val="clear" w:color="auto" w:fill="auto"/>
                  <w:noWrap/>
                  <w:vAlign w:val="center"/>
                  <w:hideMark/>
                </w:tcPr>
                <w:p w14:paraId="60DE30CC"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41777.56</w:t>
                  </w:r>
                </w:p>
              </w:tc>
            </w:tr>
            <w:tr w:rsidR="00E86D80" w:rsidRPr="00E86D80" w14:paraId="769750B3" w14:textId="77777777" w:rsidTr="00FF64B2">
              <w:trPr>
                <w:gridAfter w:val="1"/>
                <w:wAfter w:w="9" w:type="dxa"/>
                <w:trHeight w:val="795"/>
              </w:trPr>
              <w:tc>
                <w:tcPr>
                  <w:tcW w:w="1444" w:type="dxa"/>
                  <w:vMerge w:val="restart"/>
                  <w:tcBorders>
                    <w:top w:val="nil"/>
                    <w:left w:val="single" w:sz="8" w:space="0" w:color="auto"/>
                    <w:bottom w:val="single" w:sz="8" w:space="0" w:color="000000"/>
                    <w:right w:val="single" w:sz="4" w:space="0" w:color="auto"/>
                  </w:tcBorders>
                  <w:shd w:val="clear" w:color="auto" w:fill="auto"/>
                  <w:vAlign w:val="bottom"/>
                  <w:hideMark/>
                </w:tcPr>
                <w:p w14:paraId="58E70F75"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Apakšprogramma 97.02.00 "Nozares centralizēto funkciju izpilde" VSAA</w:t>
                  </w:r>
                </w:p>
              </w:tc>
              <w:tc>
                <w:tcPr>
                  <w:tcW w:w="709" w:type="dxa"/>
                  <w:tcBorders>
                    <w:top w:val="nil"/>
                    <w:left w:val="nil"/>
                    <w:bottom w:val="single" w:sz="4" w:space="0" w:color="auto"/>
                    <w:right w:val="single" w:sz="4" w:space="0" w:color="auto"/>
                  </w:tcBorders>
                  <w:shd w:val="clear" w:color="auto" w:fill="auto"/>
                  <w:noWrap/>
                  <w:vAlign w:val="center"/>
                  <w:hideMark/>
                </w:tcPr>
                <w:p w14:paraId="3348EB5F"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skaits</w:t>
                  </w:r>
                </w:p>
              </w:tc>
              <w:tc>
                <w:tcPr>
                  <w:tcW w:w="964" w:type="dxa"/>
                  <w:tcBorders>
                    <w:top w:val="nil"/>
                    <w:left w:val="nil"/>
                    <w:bottom w:val="single" w:sz="4" w:space="0" w:color="auto"/>
                    <w:right w:val="single" w:sz="4" w:space="0" w:color="auto"/>
                  </w:tcBorders>
                  <w:shd w:val="clear" w:color="auto" w:fill="auto"/>
                  <w:noWrap/>
                  <w:vAlign w:val="center"/>
                  <w:hideMark/>
                </w:tcPr>
                <w:p w14:paraId="0F7A7C9F"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90BA2D2"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485.00</w:t>
                  </w:r>
                </w:p>
              </w:tc>
              <w:tc>
                <w:tcPr>
                  <w:tcW w:w="964" w:type="dxa"/>
                  <w:tcBorders>
                    <w:top w:val="nil"/>
                    <w:left w:val="nil"/>
                    <w:bottom w:val="single" w:sz="4" w:space="0" w:color="auto"/>
                    <w:right w:val="single" w:sz="4" w:space="0" w:color="auto"/>
                  </w:tcBorders>
                  <w:shd w:val="clear" w:color="auto" w:fill="auto"/>
                  <w:noWrap/>
                  <w:vAlign w:val="center"/>
                  <w:hideMark/>
                </w:tcPr>
                <w:p w14:paraId="7E7241EE"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14:paraId="00583A0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166.00</w:t>
                  </w:r>
                </w:p>
              </w:tc>
              <w:tc>
                <w:tcPr>
                  <w:tcW w:w="1021" w:type="dxa"/>
                  <w:gridSpan w:val="2"/>
                  <w:tcBorders>
                    <w:top w:val="nil"/>
                    <w:left w:val="nil"/>
                    <w:bottom w:val="single" w:sz="4" w:space="0" w:color="auto"/>
                    <w:right w:val="single" w:sz="4" w:space="0" w:color="auto"/>
                  </w:tcBorders>
                  <w:shd w:val="clear" w:color="auto" w:fill="auto"/>
                  <w:noWrap/>
                  <w:vAlign w:val="center"/>
                  <w:hideMark/>
                </w:tcPr>
                <w:p w14:paraId="53B6EE0A" w14:textId="2F8EE05A"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2BD6EB20" w14:textId="1741A42E"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c>
                <w:tcPr>
                  <w:tcW w:w="924" w:type="dxa"/>
                  <w:gridSpan w:val="2"/>
                  <w:tcBorders>
                    <w:top w:val="nil"/>
                    <w:left w:val="nil"/>
                    <w:bottom w:val="single" w:sz="4" w:space="0" w:color="auto"/>
                    <w:right w:val="single" w:sz="8" w:space="0" w:color="auto"/>
                  </w:tcBorders>
                  <w:shd w:val="clear" w:color="auto" w:fill="auto"/>
                  <w:noWrap/>
                  <w:vAlign w:val="center"/>
                  <w:hideMark/>
                </w:tcPr>
                <w:p w14:paraId="6F06E54B" w14:textId="4C443720"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r>
            <w:tr w:rsidR="00E86D80" w:rsidRPr="00E86D80" w14:paraId="209E8885" w14:textId="77777777" w:rsidTr="00FF64B2">
              <w:trPr>
                <w:gridAfter w:val="1"/>
                <w:wAfter w:w="9" w:type="dxa"/>
                <w:trHeight w:val="255"/>
              </w:trPr>
              <w:tc>
                <w:tcPr>
                  <w:tcW w:w="1444" w:type="dxa"/>
                  <w:vMerge/>
                  <w:tcBorders>
                    <w:top w:val="nil"/>
                    <w:left w:val="single" w:sz="8" w:space="0" w:color="auto"/>
                    <w:bottom w:val="single" w:sz="8" w:space="0" w:color="000000"/>
                    <w:right w:val="single" w:sz="4" w:space="0" w:color="auto"/>
                  </w:tcBorders>
                  <w:vAlign w:val="center"/>
                  <w:hideMark/>
                </w:tcPr>
                <w:p w14:paraId="25FFD6F1"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tcBorders>
                    <w:top w:val="nil"/>
                    <w:left w:val="nil"/>
                    <w:bottom w:val="single" w:sz="8" w:space="0" w:color="auto"/>
                    <w:right w:val="single" w:sz="4" w:space="0" w:color="auto"/>
                  </w:tcBorders>
                  <w:shd w:val="clear" w:color="auto" w:fill="auto"/>
                  <w:noWrap/>
                  <w:vAlign w:val="center"/>
                  <w:hideMark/>
                </w:tcPr>
                <w:p w14:paraId="62E5B563" w14:textId="7B1DCA86" w:rsidR="00F46B96" w:rsidRPr="00E86D80" w:rsidRDefault="00D751AA" w:rsidP="00A112B2">
                  <w:pPr>
                    <w:framePr w:hSpace="180" w:wrap="around" w:vAnchor="text" w:hAnchor="text" w:xAlign="center" w:y="1"/>
                    <w:spacing w:after="0" w:line="240" w:lineRule="auto"/>
                    <w:suppressOverlap/>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964" w:type="dxa"/>
                  <w:tcBorders>
                    <w:top w:val="nil"/>
                    <w:left w:val="nil"/>
                    <w:bottom w:val="single" w:sz="8" w:space="0" w:color="auto"/>
                    <w:right w:val="single" w:sz="4" w:space="0" w:color="auto"/>
                  </w:tcBorders>
                  <w:shd w:val="clear" w:color="auto" w:fill="auto"/>
                  <w:noWrap/>
                  <w:vAlign w:val="center"/>
                  <w:hideMark/>
                </w:tcPr>
                <w:p w14:paraId="216C8F01"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0.00</w:t>
                  </w:r>
                </w:p>
              </w:tc>
              <w:tc>
                <w:tcPr>
                  <w:tcW w:w="992" w:type="dxa"/>
                  <w:tcBorders>
                    <w:top w:val="nil"/>
                    <w:left w:val="nil"/>
                    <w:bottom w:val="single" w:sz="8" w:space="0" w:color="auto"/>
                    <w:right w:val="single" w:sz="4" w:space="0" w:color="auto"/>
                  </w:tcBorders>
                  <w:shd w:val="clear" w:color="auto" w:fill="auto"/>
                  <w:noWrap/>
                  <w:vAlign w:val="center"/>
                  <w:hideMark/>
                </w:tcPr>
                <w:p w14:paraId="5CB6CC63"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319246.40</w:t>
                  </w:r>
                </w:p>
              </w:tc>
              <w:tc>
                <w:tcPr>
                  <w:tcW w:w="964" w:type="dxa"/>
                  <w:tcBorders>
                    <w:top w:val="nil"/>
                    <w:left w:val="nil"/>
                    <w:bottom w:val="single" w:sz="8" w:space="0" w:color="auto"/>
                    <w:right w:val="single" w:sz="4" w:space="0" w:color="auto"/>
                  </w:tcBorders>
                  <w:shd w:val="clear" w:color="auto" w:fill="auto"/>
                  <w:noWrap/>
                  <w:vAlign w:val="center"/>
                  <w:hideMark/>
                </w:tcPr>
                <w:p w14:paraId="6BCBE68D"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0.00</w:t>
                  </w:r>
                </w:p>
              </w:tc>
              <w:tc>
                <w:tcPr>
                  <w:tcW w:w="993" w:type="dxa"/>
                  <w:tcBorders>
                    <w:top w:val="nil"/>
                    <w:left w:val="nil"/>
                    <w:bottom w:val="single" w:sz="8" w:space="0" w:color="auto"/>
                    <w:right w:val="single" w:sz="4" w:space="0" w:color="auto"/>
                  </w:tcBorders>
                  <w:shd w:val="clear" w:color="auto" w:fill="auto"/>
                  <w:noWrap/>
                  <w:vAlign w:val="center"/>
                  <w:hideMark/>
                </w:tcPr>
                <w:p w14:paraId="0858A15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69296.70</w:t>
                  </w:r>
                </w:p>
              </w:tc>
              <w:tc>
                <w:tcPr>
                  <w:tcW w:w="1021" w:type="dxa"/>
                  <w:gridSpan w:val="2"/>
                  <w:tcBorders>
                    <w:top w:val="nil"/>
                    <w:left w:val="nil"/>
                    <w:bottom w:val="single" w:sz="8" w:space="0" w:color="auto"/>
                    <w:right w:val="single" w:sz="4" w:space="0" w:color="auto"/>
                  </w:tcBorders>
                  <w:shd w:val="clear" w:color="auto" w:fill="auto"/>
                  <w:noWrap/>
                  <w:vAlign w:val="center"/>
                  <w:hideMark/>
                </w:tcPr>
                <w:p w14:paraId="4B3252A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388543.10</w:t>
                  </w:r>
                </w:p>
              </w:tc>
              <w:tc>
                <w:tcPr>
                  <w:tcW w:w="890" w:type="dxa"/>
                  <w:gridSpan w:val="2"/>
                  <w:tcBorders>
                    <w:top w:val="nil"/>
                    <w:left w:val="nil"/>
                    <w:bottom w:val="single" w:sz="8" w:space="0" w:color="auto"/>
                    <w:right w:val="single" w:sz="4" w:space="0" w:color="auto"/>
                  </w:tcBorders>
                  <w:shd w:val="clear" w:color="auto" w:fill="auto"/>
                  <w:noWrap/>
                  <w:vAlign w:val="center"/>
                  <w:hideMark/>
                </w:tcPr>
                <w:p w14:paraId="6499DEE1"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0.00</w:t>
                  </w:r>
                </w:p>
              </w:tc>
              <w:tc>
                <w:tcPr>
                  <w:tcW w:w="924" w:type="dxa"/>
                  <w:gridSpan w:val="2"/>
                  <w:tcBorders>
                    <w:top w:val="nil"/>
                    <w:left w:val="nil"/>
                    <w:bottom w:val="single" w:sz="8" w:space="0" w:color="auto"/>
                    <w:right w:val="single" w:sz="8" w:space="0" w:color="auto"/>
                  </w:tcBorders>
                  <w:shd w:val="clear" w:color="auto" w:fill="auto"/>
                  <w:noWrap/>
                  <w:vAlign w:val="center"/>
                  <w:hideMark/>
                </w:tcPr>
                <w:p w14:paraId="7E08547F"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388543.10</w:t>
                  </w:r>
                </w:p>
              </w:tc>
            </w:tr>
            <w:tr w:rsidR="00E86D80" w:rsidRPr="00E86D80" w14:paraId="4BE9111D" w14:textId="77777777" w:rsidTr="00FF64B2">
              <w:trPr>
                <w:gridAfter w:val="1"/>
                <w:wAfter w:w="9" w:type="dxa"/>
                <w:trHeight w:val="735"/>
              </w:trPr>
              <w:tc>
                <w:tcPr>
                  <w:tcW w:w="1444" w:type="dxa"/>
                  <w:vMerge w:val="restart"/>
                  <w:tcBorders>
                    <w:top w:val="nil"/>
                    <w:left w:val="single" w:sz="8" w:space="0" w:color="auto"/>
                    <w:bottom w:val="single" w:sz="8" w:space="0" w:color="000000"/>
                    <w:right w:val="single" w:sz="4" w:space="0" w:color="auto"/>
                  </w:tcBorders>
                  <w:shd w:val="clear" w:color="auto" w:fill="auto"/>
                  <w:vAlign w:val="bottom"/>
                  <w:hideMark/>
                </w:tcPr>
                <w:p w14:paraId="7CE81DDF"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Apakšprogramma 05.62.00 " Invaliditātes ekspertīžu nodrošināšana" VDEĀVK</w:t>
                  </w:r>
                </w:p>
              </w:tc>
              <w:tc>
                <w:tcPr>
                  <w:tcW w:w="709" w:type="dxa"/>
                  <w:tcBorders>
                    <w:top w:val="nil"/>
                    <w:left w:val="nil"/>
                    <w:bottom w:val="single" w:sz="4" w:space="0" w:color="auto"/>
                    <w:right w:val="single" w:sz="4" w:space="0" w:color="auto"/>
                  </w:tcBorders>
                  <w:shd w:val="clear" w:color="auto" w:fill="auto"/>
                  <w:noWrap/>
                  <w:vAlign w:val="center"/>
                  <w:hideMark/>
                </w:tcPr>
                <w:p w14:paraId="6FCEDFC2"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skaits</w:t>
                  </w:r>
                </w:p>
              </w:tc>
              <w:tc>
                <w:tcPr>
                  <w:tcW w:w="964" w:type="dxa"/>
                  <w:tcBorders>
                    <w:top w:val="nil"/>
                    <w:left w:val="nil"/>
                    <w:bottom w:val="single" w:sz="4" w:space="0" w:color="auto"/>
                    <w:right w:val="single" w:sz="4" w:space="0" w:color="auto"/>
                  </w:tcBorders>
                  <w:shd w:val="clear" w:color="auto" w:fill="auto"/>
                  <w:noWrap/>
                  <w:vAlign w:val="center"/>
                  <w:hideMark/>
                </w:tcPr>
                <w:p w14:paraId="6E6AF71B"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59.00</w:t>
                  </w:r>
                </w:p>
              </w:tc>
              <w:tc>
                <w:tcPr>
                  <w:tcW w:w="992" w:type="dxa"/>
                  <w:tcBorders>
                    <w:top w:val="nil"/>
                    <w:left w:val="nil"/>
                    <w:bottom w:val="single" w:sz="4" w:space="0" w:color="auto"/>
                    <w:right w:val="single" w:sz="4" w:space="0" w:color="auto"/>
                  </w:tcBorders>
                  <w:shd w:val="clear" w:color="auto" w:fill="auto"/>
                  <w:noWrap/>
                  <w:vAlign w:val="center"/>
                  <w:hideMark/>
                </w:tcPr>
                <w:p w14:paraId="1896BABA"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59.00</w:t>
                  </w:r>
                </w:p>
              </w:tc>
              <w:tc>
                <w:tcPr>
                  <w:tcW w:w="964" w:type="dxa"/>
                  <w:tcBorders>
                    <w:top w:val="nil"/>
                    <w:left w:val="nil"/>
                    <w:bottom w:val="single" w:sz="4" w:space="0" w:color="auto"/>
                    <w:right w:val="single" w:sz="4" w:space="0" w:color="auto"/>
                  </w:tcBorders>
                  <w:shd w:val="clear" w:color="auto" w:fill="auto"/>
                  <w:noWrap/>
                  <w:vAlign w:val="center"/>
                  <w:hideMark/>
                </w:tcPr>
                <w:p w14:paraId="6986250B"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14:paraId="5A480F0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60.00</w:t>
                  </w:r>
                </w:p>
              </w:tc>
              <w:tc>
                <w:tcPr>
                  <w:tcW w:w="1021" w:type="dxa"/>
                  <w:gridSpan w:val="2"/>
                  <w:tcBorders>
                    <w:top w:val="nil"/>
                    <w:left w:val="nil"/>
                    <w:bottom w:val="single" w:sz="4" w:space="0" w:color="auto"/>
                    <w:right w:val="single" w:sz="4" w:space="0" w:color="auto"/>
                  </w:tcBorders>
                  <w:shd w:val="clear" w:color="auto" w:fill="auto"/>
                  <w:noWrap/>
                  <w:vAlign w:val="center"/>
                  <w:hideMark/>
                </w:tcPr>
                <w:p w14:paraId="19757F4C" w14:textId="7003AC3A"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4BA154D6" w14:textId="57F31299"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p>
              </w:tc>
              <w:tc>
                <w:tcPr>
                  <w:tcW w:w="924" w:type="dxa"/>
                  <w:gridSpan w:val="2"/>
                  <w:tcBorders>
                    <w:top w:val="nil"/>
                    <w:left w:val="nil"/>
                    <w:bottom w:val="single" w:sz="4" w:space="0" w:color="auto"/>
                    <w:right w:val="single" w:sz="8" w:space="0" w:color="auto"/>
                  </w:tcBorders>
                  <w:shd w:val="clear" w:color="auto" w:fill="auto"/>
                  <w:noWrap/>
                  <w:vAlign w:val="center"/>
                  <w:hideMark/>
                </w:tcPr>
                <w:p w14:paraId="07406180" w14:textId="231D5638"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p>
              </w:tc>
            </w:tr>
            <w:tr w:rsidR="00E86D80" w:rsidRPr="00E86D80" w14:paraId="0DFCFB3E" w14:textId="77777777" w:rsidTr="00FF64B2">
              <w:trPr>
                <w:gridAfter w:val="1"/>
                <w:wAfter w:w="9" w:type="dxa"/>
                <w:trHeight w:val="255"/>
              </w:trPr>
              <w:tc>
                <w:tcPr>
                  <w:tcW w:w="1444" w:type="dxa"/>
                  <w:vMerge/>
                  <w:tcBorders>
                    <w:top w:val="nil"/>
                    <w:left w:val="single" w:sz="8" w:space="0" w:color="auto"/>
                    <w:bottom w:val="single" w:sz="8" w:space="0" w:color="000000"/>
                    <w:right w:val="single" w:sz="4" w:space="0" w:color="auto"/>
                  </w:tcBorders>
                  <w:vAlign w:val="center"/>
                  <w:hideMark/>
                </w:tcPr>
                <w:p w14:paraId="4742666B"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p>
              </w:tc>
              <w:tc>
                <w:tcPr>
                  <w:tcW w:w="709" w:type="dxa"/>
                  <w:tcBorders>
                    <w:top w:val="nil"/>
                    <w:left w:val="nil"/>
                    <w:bottom w:val="single" w:sz="8" w:space="0" w:color="auto"/>
                    <w:right w:val="single" w:sz="4" w:space="0" w:color="auto"/>
                  </w:tcBorders>
                  <w:shd w:val="clear" w:color="auto" w:fill="auto"/>
                  <w:noWrap/>
                  <w:vAlign w:val="center"/>
                  <w:hideMark/>
                </w:tcPr>
                <w:p w14:paraId="595FEB64" w14:textId="3AB6D032" w:rsidR="00F46B96" w:rsidRPr="00E86D80" w:rsidRDefault="00D751AA" w:rsidP="00A112B2">
                  <w:pPr>
                    <w:framePr w:hSpace="180" w:wrap="around" w:vAnchor="text" w:hAnchor="text" w:xAlign="center" w:y="1"/>
                    <w:spacing w:after="0" w:line="240" w:lineRule="auto"/>
                    <w:suppressOverlap/>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964" w:type="dxa"/>
                  <w:tcBorders>
                    <w:top w:val="nil"/>
                    <w:left w:val="nil"/>
                    <w:bottom w:val="single" w:sz="8" w:space="0" w:color="auto"/>
                    <w:right w:val="single" w:sz="4" w:space="0" w:color="auto"/>
                  </w:tcBorders>
                  <w:shd w:val="clear" w:color="auto" w:fill="auto"/>
                  <w:noWrap/>
                  <w:vAlign w:val="center"/>
                  <w:hideMark/>
                </w:tcPr>
                <w:p w14:paraId="4FD630F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9145.00</w:t>
                  </w:r>
                </w:p>
              </w:tc>
              <w:tc>
                <w:tcPr>
                  <w:tcW w:w="992" w:type="dxa"/>
                  <w:tcBorders>
                    <w:top w:val="nil"/>
                    <w:left w:val="nil"/>
                    <w:bottom w:val="single" w:sz="8" w:space="0" w:color="auto"/>
                    <w:right w:val="single" w:sz="4" w:space="0" w:color="auto"/>
                  </w:tcBorders>
                  <w:shd w:val="clear" w:color="auto" w:fill="auto"/>
                  <w:noWrap/>
                  <w:vAlign w:val="center"/>
                  <w:hideMark/>
                </w:tcPr>
                <w:p w14:paraId="67218B8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38836.16</w:t>
                  </w:r>
                </w:p>
              </w:tc>
              <w:tc>
                <w:tcPr>
                  <w:tcW w:w="964" w:type="dxa"/>
                  <w:tcBorders>
                    <w:top w:val="nil"/>
                    <w:left w:val="nil"/>
                    <w:bottom w:val="single" w:sz="8" w:space="0" w:color="auto"/>
                    <w:right w:val="single" w:sz="4" w:space="0" w:color="auto"/>
                  </w:tcBorders>
                  <w:shd w:val="clear" w:color="auto" w:fill="auto"/>
                  <w:noWrap/>
                  <w:vAlign w:val="center"/>
                  <w:hideMark/>
                </w:tcPr>
                <w:p w14:paraId="0CF2E0C3"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1440.67</w:t>
                  </w:r>
                </w:p>
              </w:tc>
              <w:tc>
                <w:tcPr>
                  <w:tcW w:w="993" w:type="dxa"/>
                  <w:tcBorders>
                    <w:top w:val="nil"/>
                    <w:left w:val="nil"/>
                    <w:bottom w:val="single" w:sz="8" w:space="0" w:color="auto"/>
                    <w:right w:val="single" w:sz="4" w:space="0" w:color="auto"/>
                  </w:tcBorders>
                  <w:shd w:val="clear" w:color="auto" w:fill="auto"/>
                  <w:noWrap/>
                  <w:vAlign w:val="center"/>
                  <w:hideMark/>
                </w:tcPr>
                <w:p w14:paraId="5CA55215"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25047.00</w:t>
                  </w:r>
                </w:p>
              </w:tc>
              <w:tc>
                <w:tcPr>
                  <w:tcW w:w="1021" w:type="dxa"/>
                  <w:gridSpan w:val="2"/>
                  <w:tcBorders>
                    <w:top w:val="nil"/>
                    <w:left w:val="nil"/>
                    <w:bottom w:val="single" w:sz="8" w:space="0" w:color="auto"/>
                    <w:right w:val="single" w:sz="4" w:space="0" w:color="auto"/>
                  </w:tcBorders>
                  <w:shd w:val="clear" w:color="auto" w:fill="auto"/>
                  <w:noWrap/>
                  <w:vAlign w:val="center"/>
                  <w:hideMark/>
                </w:tcPr>
                <w:p w14:paraId="4D4AE724"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74468.83</w:t>
                  </w:r>
                </w:p>
              </w:tc>
              <w:tc>
                <w:tcPr>
                  <w:tcW w:w="890" w:type="dxa"/>
                  <w:gridSpan w:val="2"/>
                  <w:tcBorders>
                    <w:top w:val="nil"/>
                    <w:left w:val="nil"/>
                    <w:bottom w:val="single" w:sz="8" w:space="0" w:color="auto"/>
                    <w:right w:val="single" w:sz="4" w:space="0" w:color="auto"/>
                  </w:tcBorders>
                  <w:shd w:val="clear" w:color="auto" w:fill="auto"/>
                  <w:noWrap/>
                  <w:vAlign w:val="center"/>
                  <w:hideMark/>
                </w:tcPr>
                <w:p w14:paraId="4D921F0D"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9145.00</w:t>
                  </w:r>
                </w:p>
              </w:tc>
              <w:tc>
                <w:tcPr>
                  <w:tcW w:w="924" w:type="dxa"/>
                  <w:gridSpan w:val="2"/>
                  <w:tcBorders>
                    <w:top w:val="nil"/>
                    <w:left w:val="nil"/>
                    <w:bottom w:val="single" w:sz="8" w:space="0" w:color="auto"/>
                    <w:right w:val="single" w:sz="8" w:space="0" w:color="auto"/>
                  </w:tcBorders>
                  <w:shd w:val="clear" w:color="auto" w:fill="auto"/>
                  <w:noWrap/>
                  <w:vAlign w:val="center"/>
                  <w:hideMark/>
                </w:tcPr>
                <w:p w14:paraId="79BE20CB"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65323.83</w:t>
                  </w:r>
                </w:p>
              </w:tc>
            </w:tr>
            <w:tr w:rsidR="00E86D80" w:rsidRPr="00E86D80" w14:paraId="73525222" w14:textId="77777777" w:rsidTr="00FF64B2">
              <w:trPr>
                <w:gridAfter w:val="1"/>
                <w:wAfter w:w="9" w:type="dxa"/>
                <w:trHeight w:val="240"/>
              </w:trPr>
              <w:tc>
                <w:tcPr>
                  <w:tcW w:w="1444" w:type="dxa"/>
                  <w:tcBorders>
                    <w:top w:val="nil"/>
                    <w:left w:val="single" w:sz="8" w:space="0" w:color="auto"/>
                    <w:bottom w:val="single" w:sz="4" w:space="0" w:color="auto"/>
                    <w:right w:val="single" w:sz="4" w:space="0" w:color="auto"/>
                  </w:tcBorders>
                  <w:shd w:val="clear" w:color="000000" w:fill="B4C6E7"/>
                  <w:noWrap/>
                  <w:vAlign w:val="bottom"/>
                  <w:hideMark/>
                </w:tcPr>
                <w:p w14:paraId="3D3F37CA"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KOPĀ:</w:t>
                  </w:r>
                </w:p>
              </w:tc>
              <w:tc>
                <w:tcPr>
                  <w:tcW w:w="709" w:type="dxa"/>
                  <w:tcBorders>
                    <w:top w:val="nil"/>
                    <w:left w:val="nil"/>
                    <w:bottom w:val="single" w:sz="4" w:space="0" w:color="auto"/>
                    <w:right w:val="single" w:sz="4" w:space="0" w:color="auto"/>
                  </w:tcBorders>
                  <w:shd w:val="clear" w:color="000000" w:fill="B4C6E7"/>
                  <w:noWrap/>
                  <w:vAlign w:val="center"/>
                  <w:hideMark/>
                </w:tcPr>
                <w:p w14:paraId="3D4C180D"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skaits</w:t>
                  </w:r>
                </w:p>
              </w:tc>
              <w:tc>
                <w:tcPr>
                  <w:tcW w:w="964" w:type="dxa"/>
                  <w:tcBorders>
                    <w:top w:val="nil"/>
                    <w:left w:val="nil"/>
                    <w:bottom w:val="single" w:sz="4" w:space="0" w:color="auto"/>
                    <w:right w:val="single" w:sz="4" w:space="0" w:color="auto"/>
                  </w:tcBorders>
                  <w:shd w:val="clear" w:color="000000" w:fill="B4C6E7"/>
                  <w:noWrap/>
                  <w:vAlign w:val="center"/>
                  <w:hideMark/>
                </w:tcPr>
                <w:p w14:paraId="2B437222"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142.00</w:t>
                  </w:r>
                </w:p>
              </w:tc>
              <w:tc>
                <w:tcPr>
                  <w:tcW w:w="992" w:type="dxa"/>
                  <w:tcBorders>
                    <w:top w:val="nil"/>
                    <w:left w:val="nil"/>
                    <w:bottom w:val="single" w:sz="4" w:space="0" w:color="auto"/>
                    <w:right w:val="single" w:sz="4" w:space="0" w:color="auto"/>
                  </w:tcBorders>
                  <w:shd w:val="clear" w:color="000000" w:fill="B4C6E7"/>
                  <w:noWrap/>
                  <w:vAlign w:val="center"/>
                  <w:hideMark/>
                </w:tcPr>
                <w:p w14:paraId="557E39CC"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685.00</w:t>
                  </w:r>
                </w:p>
              </w:tc>
              <w:tc>
                <w:tcPr>
                  <w:tcW w:w="964" w:type="dxa"/>
                  <w:tcBorders>
                    <w:top w:val="nil"/>
                    <w:left w:val="nil"/>
                    <w:bottom w:val="single" w:sz="4" w:space="0" w:color="auto"/>
                    <w:right w:val="single" w:sz="4" w:space="0" w:color="auto"/>
                  </w:tcBorders>
                  <w:shd w:val="clear" w:color="000000" w:fill="B4C6E7"/>
                  <w:noWrap/>
                  <w:vAlign w:val="center"/>
                  <w:hideMark/>
                </w:tcPr>
                <w:p w14:paraId="667C30D5"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14.00</w:t>
                  </w:r>
                </w:p>
              </w:tc>
              <w:tc>
                <w:tcPr>
                  <w:tcW w:w="993" w:type="dxa"/>
                  <w:tcBorders>
                    <w:top w:val="nil"/>
                    <w:left w:val="nil"/>
                    <w:bottom w:val="single" w:sz="4" w:space="0" w:color="auto"/>
                    <w:right w:val="single" w:sz="4" w:space="0" w:color="auto"/>
                  </w:tcBorders>
                  <w:shd w:val="clear" w:color="000000" w:fill="B4C6E7"/>
                  <w:noWrap/>
                  <w:vAlign w:val="center"/>
                  <w:hideMark/>
                </w:tcPr>
                <w:p w14:paraId="456A408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325.00</w:t>
                  </w:r>
                </w:p>
              </w:tc>
              <w:tc>
                <w:tcPr>
                  <w:tcW w:w="1021" w:type="dxa"/>
                  <w:gridSpan w:val="2"/>
                  <w:tcBorders>
                    <w:top w:val="nil"/>
                    <w:left w:val="nil"/>
                    <w:bottom w:val="single" w:sz="4" w:space="0" w:color="auto"/>
                    <w:right w:val="single" w:sz="4" w:space="0" w:color="auto"/>
                  </w:tcBorders>
                  <w:shd w:val="clear" w:color="000000" w:fill="B4C6E7"/>
                  <w:noWrap/>
                  <w:vAlign w:val="center"/>
                  <w:hideMark/>
                </w:tcPr>
                <w:p w14:paraId="183A837D" w14:textId="378165A1"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p>
              </w:tc>
              <w:tc>
                <w:tcPr>
                  <w:tcW w:w="890" w:type="dxa"/>
                  <w:gridSpan w:val="2"/>
                  <w:tcBorders>
                    <w:top w:val="nil"/>
                    <w:left w:val="nil"/>
                    <w:bottom w:val="single" w:sz="4" w:space="0" w:color="auto"/>
                    <w:right w:val="single" w:sz="4" w:space="0" w:color="auto"/>
                  </w:tcBorders>
                  <w:shd w:val="clear" w:color="000000" w:fill="B4C6E7"/>
                  <w:noWrap/>
                  <w:vAlign w:val="center"/>
                  <w:hideMark/>
                </w:tcPr>
                <w:p w14:paraId="17D32356" w14:textId="7A24AFAB"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c>
                <w:tcPr>
                  <w:tcW w:w="924" w:type="dxa"/>
                  <w:gridSpan w:val="2"/>
                  <w:tcBorders>
                    <w:top w:val="nil"/>
                    <w:left w:val="nil"/>
                    <w:bottom w:val="single" w:sz="4" w:space="0" w:color="auto"/>
                    <w:right w:val="single" w:sz="8" w:space="0" w:color="auto"/>
                  </w:tcBorders>
                  <w:shd w:val="clear" w:color="000000" w:fill="B4C6E7"/>
                  <w:noWrap/>
                  <w:vAlign w:val="center"/>
                  <w:hideMark/>
                </w:tcPr>
                <w:p w14:paraId="19FF5450" w14:textId="6C743FAF"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p>
              </w:tc>
            </w:tr>
            <w:tr w:rsidR="00E86D80" w:rsidRPr="00E86D80" w14:paraId="0F53CAC2" w14:textId="77777777" w:rsidTr="00FF64B2">
              <w:trPr>
                <w:gridAfter w:val="1"/>
                <w:wAfter w:w="9" w:type="dxa"/>
                <w:trHeight w:val="255"/>
              </w:trPr>
              <w:tc>
                <w:tcPr>
                  <w:tcW w:w="1444" w:type="dxa"/>
                  <w:tcBorders>
                    <w:top w:val="nil"/>
                    <w:left w:val="single" w:sz="8" w:space="0" w:color="auto"/>
                    <w:bottom w:val="single" w:sz="8" w:space="0" w:color="auto"/>
                    <w:right w:val="single" w:sz="4" w:space="0" w:color="auto"/>
                  </w:tcBorders>
                  <w:shd w:val="clear" w:color="000000" w:fill="B4C6E7"/>
                  <w:noWrap/>
                  <w:vAlign w:val="bottom"/>
                  <w:hideMark/>
                </w:tcPr>
                <w:p w14:paraId="3825D0B9" w14:textId="77777777" w:rsidR="00F46B96" w:rsidRPr="00E86D80" w:rsidRDefault="00F46B96" w:rsidP="00A112B2">
                  <w:pPr>
                    <w:framePr w:hSpace="180" w:wrap="around" w:vAnchor="text" w:hAnchor="text" w:xAlign="center" w:y="1"/>
                    <w:spacing w:after="0" w:line="240" w:lineRule="auto"/>
                    <w:suppressOverlap/>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 </w:t>
                  </w:r>
                </w:p>
              </w:tc>
              <w:tc>
                <w:tcPr>
                  <w:tcW w:w="709" w:type="dxa"/>
                  <w:tcBorders>
                    <w:top w:val="nil"/>
                    <w:left w:val="nil"/>
                    <w:bottom w:val="single" w:sz="8" w:space="0" w:color="auto"/>
                    <w:right w:val="single" w:sz="4" w:space="0" w:color="auto"/>
                  </w:tcBorders>
                  <w:shd w:val="clear" w:color="000000" w:fill="B4C6E7"/>
                  <w:noWrap/>
                  <w:vAlign w:val="center"/>
                  <w:hideMark/>
                </w:tcPr>
                <w:p w14:paraId="1DC5121D" w14:textId="368EEC10" w:rsidR="00F46B96" w:rsidRPr="00E86D80" w:rsidRDefault="00D751AA" w:rsidP="00A112B2">
                  <w:pPr>
                    <w:framePr w:hSpace="180" w:wrap="around" w:vAnchor="text" w:hAnchor="text" w:xAlign="center" w:y="1"/>
                    <w:spacing w:after="0" w:line="240" w:lineRule="auto"/>
                    <w:suppressOverlap/>
                    <w:rPr>
                      <w:rFonts w:ascii="Times New Roman" w:eastAsia="Times New Roman" w:hAnsi="Times New Roman" w:cs="Times New Roman"/>
                      <w:i/>
                      <w:iCs/>
                      <w:sz w:val="18"/>
                      <w:szCs w:val="18"/>
                    </w:rPr>
                  </w:pPr>
                  <w:proofErr w:type="spellStart"/>
                  <w:r w:rsidRPr="00E86D80">
                    <w:rPr>
                      <w:rFonts w:ascii="Times New Roman" w:eastAsia="Times New Roman" w:hAnsi="Times New Roman" w:cs="Times New Roman"/>
                      <w:i/>
                      <w:iCs/>
                      <w:sz w:val="18"/>
                      <w:szCs w:val="18"/>
                    </w:rPr>
                    <w:t>euro</w:t>
                  </w:r>
                  <w:proofErr w:type="spellEnd"/>
                </w:p>
              </w:tc>
              <w:tc>
                <w:tcPr>
                  <w:tcW w:w="964" w:type="dxa"/>
                  <w:tcBorders>
                    <w:top w:val="nil"/>
                    <w:left w:val="nil"/>
                    <w:bottom w:val="single" w:sz="8" w:space="0" w:color="auto"/>
                    <w:right w:val="single" w:sz="4" w:space="0" w:color="auto"/>
                  </w:tcBorders>
                  <w:shd w:val="clear" w:color="000000" w:fill="B4C6E7"/>
                  <w:noWrap/>
                  <w:vAlign w:val="center"/>
                  <w:hideMark/>
                </w:tcPr>
                <w:p w14:paraId="2C54B243"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22010.00</w:t>
                  </w:r>
                </w:p>
              </w:tc>
              <w:tc>
                <w:tcPr>
                  <w:tcW w:w="992" w:type="dxa"/>
                  <w:tcBorders>
                    <w:top w:val="nil"/>
                    <w:left w:val="nil"/>
                    <w:bottom w:val="single" w:sz="8" w:space="0" w:color="auto"/>
                    <w:right w:val="single" w:sz="4" w:space="0" w:color="auto"/>
                  </w:tcBorders>
                  <w:shd w:val="clear" w:color="000000" w:fill="B4C6E7"/>
                  <w:noWrap/>
                  <w:vAlign w:val="center"/>
                  <w:hideMark/>
                </w:tcPr>
                <w:p w14:paraId="48477201"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450894.40</w:t>
                  </w:r>
                </w:p>
              </w:tc>
              <w:tc>
                <w:tcPr>
                  <w:tcW w:w="964" w:type="dxa"/>
                  <w:tcBorders>
                    <w:top w:val="nil"/>
                    <w:left w:val="nil"/>
                    <w:bottom w:val="single" w:sz="8" w:space="0" w:color="auto"/>
                    <w:right w:val="single" w:sz="4" w:space="0" w:color="auto"/>
                  </w:tcBorders>
                  <w:shd w:val="clear" w:color="000000" w:fill="B4C6E7"/>
                  <w:noWrap/>
                  <w:vAlign w:val="center"/>
                  <w:hideMark/>
                </w:tcPr>
                <w:p w14:paraId="77ED7D02"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20169.38</w:t>
                  </w:r>
                </w:p>
              </w:tc>
              <w:tc>
                <w:tcPr>
                  <w:tcW w:w="993" w:type="dxa"/>
                  <w:tcBorders>
                    <w:top w:val="nil"/>
                    <w:left w:val="nil"/>
                    <w:bottom w:val="single" w:sz="8" w:space="0" w:color="auto"/>
                    <w:right w:val="single" w:sz="4" w:space="0" w:color="auto"/>
                  </w:tcBorders>
                  <w:shd w:val="clear" w:color="000000" w:fill="B4C6E7"/>
                  <w:noWrap/>
                  <w:vAlign w:val="center"/>
                  <w:hideMark/>
                </w:tcPr>
                <w:p w14:paraId="6CE19E19"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8"/>
                      <w:szCs w:val="18"/>
                    </w:rPr>
                  </w:pPr>
                  <w:r w:rsidRPr="00E86D80">
                    <w:rPr>
                      <w:rFonts w:ascii="Times New Roman" w:eastAsia="Times New Roman" w:hAnsi="Times New Roman" w:cs="Times New Roman"/>
                      <w:sz w:val="18"/>
                      <w:szCs w:val="18"/>
                    </w:rPr>
                    <w:t>135671.25</w:t>
                  </w:r>
                </w:p>
              </w:tc>
              <w:tc>
                <w:tcPr>
                  <w:tcW w:w="1021" w:type="dxa"/>
                  <w:gridSpan w:val="2"/>
                  <w:tcBorders>
                    <w:top w:val="nil"/>
                    <w:left w:val="nil"/>
                    <w:bottom w:val="single" w:sz="8" w:space="0" w:color="auto"/>
                    <w:right w:val="single" w:sz="4" w:space="0" w:color="auto"/>
                  </w:tcBorders>
                  <w:shd w:val="clear" w:color="000000" w:fill="B4C6E7"/>
                  <w:noWrap/>
                  <w:vAlign w:val="center"/>
                  <w:hideMark/>
                </w:tcPr>
                <w:p w14:paraId="267B2656"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b/>
                      <w:bCs/>
                      <w:sz w:val="18"/>
                      <w:szCs w:val="18"/>
                    </w:rPr>
                  </w:pPr>
                  <w:r w:rsidRPr="00E86D80">
                    <w:rPr>
                      <w:rFonts w:ascii="Times New Roman" w:eastAsia="Times New Roman" w:hAnsi="Times New Roman" w:cs="Times New Roman"/>
                      <w:b/>
                      <w:bCs/>
                      <w:sz w:val="18"/>
                      <w:szCs w:val="18"/>
                    </w:rPr>
                    <w:t>628745.03</w:t>
                  </w:r>
                </w:p>
              </w:tc>
              <w:tc>
                <w:tcPr>
                  <w:tcW w:w="890" w:type="dxa"/>
                  <w:gridSpan w:val="2"/>
                  <w:tcBorders>
                    <w:top w:val="nil"/>
                    <w:left w:val="nil"/>
                    <w:bottom w:val="single" w:sz="8" w:space="0" w:color="auto"/>
                    <w:right w:val="single" w:sz="4" w:space="0" w:color="auto"/>
                  </w:tcBorders>
                  <w:shd w:val="clear" w:color="000000" w:fill="B4C6E7"/>
                  <w:noWrap/>
                  <w:vAlign w:val="center"/>
                  <w:hideMark/>
                </w:tcPr>
                <w:p w14:paraId="5D7A7174"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22010.00</w:t>
                  </w:r>
                </w:p>
              </w:tc>
              <w:tc>
                <w:tcPr>
                  <w:tcW w:w="924" w:type="dxa"/>
                  <w:gridSpan w:val="2"/>
                  <w:tcBorders>
                    <w:top w:val="nil"/>
                    <w:left w:val="nil"/>
                    <w:bottom w:val="single" w:sz="8" w:space="0" w:color="auto"/>
                    <w:right w:val="single" w:sz="8" w:space="0" w:color="auto"/>
                  </w:tcBorders>
                  <w:shd w:val="clear" w:color="000000" w:fill="B4C6E7"/>
                  <w:noWrap/>
                  <w:vAlign w:val="center"/>
                  <w:hideMark/>
                </w:tcPr>
                <w:p w14:paraId="3D5F6288" w14:textId="77777777" w:rsidR="00F46B96" w:rsidRPr="00E86D80" w:rsidRDefault="00F46B96" w:rsidP="00A112B2">
                  <w:pPr>
                    <w:framePr w:hSpace="180" w:wrap="around" w:vAnchor="text" w:hAnchor="text" w:xAlign="center" w:y="1"/>
                    <w:spacing w:after="0" w:line="240" w:lineRule="auto"/>
                    <w:suppressOverlap/>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606735.03</w:t>
                  </w:r>
                </w:p>
              </w:tc>
            </w:tr>
          </w:tbl>
          <w:p w14:paraId="78AD7D6B" w14:textId="215D68C4" w:rsidR="00F46B96" w:rsidRPr="00E86D80" w:rsidRDefault="004B6DFD" w:rsidP="00296051">
            <w:pPr>
              <w:pStyle w:val="ListParagraph"/>
              <w:numPr>
                <w:ilvl w:val="0"/>
                <w:numId w:val="21"/>
              </w:num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u w:val="single"/>
              </w:rPr>
              <w:t xml:space="preserve">Lai nodrošinātu datortehnikas atjaunošanu labklājības nozares institūcijās 628 746 </w:t>
            </w:r>
            <w:proofErr w:type="spellStart"/>
            <w:r w:rsidR="00D751AA" w:rsidRPr="00E86D80">
              <w:rPr>
                <w:rFonts w:ascii="Times New Roman" w:eastAsia="Times New Roman" w:hAnsi="Times New Roman" w:cs="Times New Roman"/>
                <w:i/>
                <w:sz w:val="24"/>
                <w:szCs w:val="24"/>
                <w:u w:val="single"/>
              </w:rPr>
              <w:t>euro</w:t>
            </w:r>
            <w:proofErr w:type="spellEnd"/>
            <w:r w:rsidRPr="00E86D80">
              <w:rPr>
                <w:rFonts w:ascii="Times New Roman" w:eastAsia="Times New Roman" w:hAnsi="Times New Roman" w:cs="Times New Roman"/>
                <w:sz w:val="24"/>
                <w:szCs w:val="24"/>
                <w:u w:val="single"/>
              </w:rPr>
              <w:t xml:space="preserve"> apmērā:</w:t>
            </w:r>
          </w:p>
          <w:p w14:paraId="4755E3B3" w14:textId="12AAECF4" w:rsidR="004B6DFD" w:rsidRPr="00E86D80" w:rsidRDefault="004B6DFD"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u</w:t>
            </w:r>
            <w:r w:rsidR="00DF4FC0" w:rsidRPr="00E86D80">
              <w:rPr>
                <w:rFonts w:ascii="Times New Roman" w:eastAsia="Times New Roman" w:hAnsi="Times New Roman" w:cs="Times New Roman"/>
                <w:sz w:val="24"/>
                <w:szCs w:val="24"/>
              </w:rPr>
              <w:t>z LM budžeta programmas 21.00.00 “Darba apstākļu uzlabošana” apakšprogrammu 21.0</w:t>
            </w:r>
            <w:r w:rsidR="007C6946" w:rsidRPr="00E86D80">
              <w:rPr>
                <w:rFonts w:ascii="Times New Roman" w:eastAsia="Times New Roman" w:hAnsi="Times New Roman" w:cs="Times New Roman"/>
                <w:sz w:val="24"/>
                <w:szCs w:val="24"/>
              </w:rPr>
              <w:t>1</w:t>
            </w:r>
            <w:r w:rsidR="00DF4FC0" w:rsidRPr="00E86D80">
              <w:rPr>
                <w:rFonts w:ascii="Times New Roman" w:eastAsia="Times New Roman" w:hAnsi="Times New Roman" w:cs="Times New Roman"/>
                <w:sz w:val="24"/>
                <w:szCs w:val="24"/>
              </w:rPr>
              <w:t>.00 “Darba tiesisko attiecību un darba apstākļu kontrole un uzraudzība” pārdalāmais finansējums</w:t>
            </w:r>
            <w:r w:rsidR="007C6946" w:rsidRPr="00E86D80">
              <w:rPr>
                <w:rFonts w:ascii="Times New Roman" w:eastAsia="Times New Roman" w:hAnsi="Times New Roman" w:cs="Times New Roman"/>
                <w:sz w:val="24"/>
                <w:szCs w:val="24"/>
              </w:rPr>
              <w:t xml:space="preserve"> </w:t>
            </w:r>
            <w:r w:rsidR="00DF4FC0" w:rsidRPr="00E86D80">
              <w:rPr>
                <w:rFonts w:ascii="Times New Roman" w:eastAsia="Times New Roman" w:hAnsi="Times New Roman" w:cs="Times New Roman"/>
                <w:sz w:val="24"/>
                <w:szCs w:val="24"/>
              </w:rPr>
              <w:t xml:space="preserve">115 933 </w:t>
            </w:r>
            <w:proofErr w:type="spellStart"/>
            <w:r w:rsidR="00D751AA" w:rsidRPr="00E86D80">
              <w:rPr>
                <w:rFonts w:ascii="Times New Roman" w:eastAsia="Times New Roman" w:hAnsi="Times New Roman" w:cs="Times New Roman"/>
                <w:i/>
                <w:sz w:val="24"/>
                <w:szCs w:val="24"/>
              </w:rPr>
              <w:t>euro</w:t>
            </w:r>
            <w:proofErr w:type="spellEnd"/>
            <w:r w:rsidR="00DF4FC0" w:rsidRPr="00E86D80">
              <w:rPr>
                <w:rFonts w:ascii="Times New Roman" w:eastAsia="Times New Roman" w:hAnsi="Times New Roman" w:cs="Times New Roman"/>
                <w:sz w:val="24"/>
                <w:szCs w:val="24"/>
              </w:rPr>
              <w:t xml:space="preserve"> apmērā, tai skaitā EKK 2000</w:t>
            </w:r>
            <w:r w:rsidR="007C6946" w:rsidRPr="00E86D80">
              <w:rPr>
                <w:rFonts w:ascii="Times New Roman" w:eastAsia="Times New Roman" w:hAnsi="Times New Roman" w:cs="Times New Roman"/>
                <w:sz w:val="24"/>
                <w:szCs w:val="24"/>
              </w:rPr>
              <w:t xml:space="preserve"> “Preces un pakalpojumi”9 145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w:t>
            </w:r>
            <w:proofErr w:type="spellStart"/>
            <w:r w:rsidR="007C6946" w:rsidRPr="00E86D80">
              <w:rPr>
                <w:rFonts w:ascii="Times New Roman" w:eastAsia="Times New Roman" w:hAnsi="Times New Roman" w:cs="Times New Roman"/>
                <w:sz w:val="24"/>
                <w:szCs w:val="24"/>
              </w:rPr>
              <w:t>apmēŗa</w:t>
            </w:r>
            <w:proofErr w:type="spellEnd"/>
            <w:r w:rsidR="007C6946" w:rsidRPr="00E86D80">
              <w:rPr>
                <w:rFonts w:ascii="Times New Roman" w:eastAsia="Times New Roman" w:hAnsi="Times New Roman" w:cs="Times New Roman"/>
                <w:sz w:val="24"/>
                <w:szCs w:val="24"/>
              </w:rPr>
              <w:t xml:space="preserve"> un EKK5000”Pamatkapitāla veidošana” 106 788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(Valsts darba inspekcijai);</w:t>
            </w:r>
          </w:p>
          <w:p w14:paraId="5AC0000C" w14:textId="711ADB19" w:rsidR="004B6DFD" w:rsidRPr="00E86D80" w:rsidRDefault="004B6DFD"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u</w:t>
            </w:r>
            <w:r w:rsidR="007C6946" w:rsidRPr="00E86D80">
              <w:rPr>
                <w:rFonts w:ascii="Times New Roman" w:eastAsia="Times New Roman" w:hAnsi="Times New Roman" w:cs="Times New Roman"/>
                <w:sz w:val="24"/>
                <w:szCs w:val="24"/>
              </w:rPr>
              <w:t xml:space="preserve">z LM budžeta programmas 22.00.00 “Bērnu tiesību aizsardzības nodrošināšana” apakšprogrammu 22.01.00 “Valsts bērnu tiesību aizsardzības inspekcija un bērnu uzticības tālrunis” pārdalāmais finansējums 4 923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tai skaitā EKK 2000 “Preces un pakalpojumi” 620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w:t>
            </w:r>
            <w:proofErr w:type="spellStart"/>
            <w:r w:rsidR="007C6946" w:rsidRPr="00E86D80">
              <w:rPr>
                <w:rFonts w:ascii="Times New Roman" w:eastAsia="Times New Roman" w:hAnsi="Times New Roman" w:cs="Times New Roman"/>
                <w:sz w:val="24"/>
                <w:szCs w:val="24"/>
              </w:rPr>
              <w:t>apmēŗa</w:t>
            </w:r>
            <w:proofErr w:type="spellEnd"/>
            <w:r w:rsidR="007C6946" w:rsidRPr="00E86D80">
              <w:rPr>
                <w:rFonts w:ascii="Times New Roman" w:eastAsia="Times New Roman" w:hAnsi="Times New Roman" w:cs="Times New Roman"/>
                <w:sz w:val="24"/>
                <w:szCs w:val="24"/>
              </w:rPr>
              <w:t xml:space="preserve"> un EKK5000”Pamatkapitāla veidošana” 4 303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(Valsts bērnu tiesību aizsardzības inspekcijai);</w:t>
            </w:r>
          </w:p>
          <w:p w14:paraId="687C2329" w14:textId="67E692DC" w:rsidR="004B6DFD" w:rsidRPr="00E86D80" w:rsidRDefault="004B6DFD"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u</w:t>
            </w:r>
            <w:r w:rsidR="007C6946" w:rsidRPr="00E86D80">
              <w:rPr>
                <w:rFonts w:ascii="Times New Roman" w:eastAsia="Times New Roman" w:hAnsi="Times New Roman" w:cs="Times New Roman"/>
                <w:sz w:val="24"/>
                <w:szCs w:val="24"/>
              </w:rPr>
              <w:t xml:space="preserve">z LM budžeta programmas 07.00.00 “Darba tirgus attīstība” apakšprogrammu 07.01.00 “Nodarbinātības valsts aģentūras darbības nodrošināšana” pārdalāmais finansējums 44 878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tai skaitā EKK 2000 “Preces un pakalpojumi” 3 100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w:t>
            </w:r>
            <w:proofErr w:type="spellStart"/>
            <w:r w:rsidR="007C6946" w:rsidRPr="00E86D80">
              <w:rPr>
                <w:rFonts w:ascii="Times New Roman" w:eastAsia="Times New Roman" w:hAnsi="Times New Roman" w:cs="Times New Roman"/>
                <w:sz w:val="24"/>
                <w:szCs w:val="24"/>
              </w:rPr>
              <w:t>apmēŗa</w:t>
            </w:r>
            <w:proofErr w:type="spellEnd"/>
            <w:r w:rsidR="007C6946" w:rsidRPr="00E86D80">
              <w:rPr>
                <w:rFonts w:ascii="Times New Roman" w:eastAsia="Times New Roman" w:hAnsi="Times New Roman" w:cs="Times New Roman"/>
                <w:sz w:val="24"/>
                <w:szCs w:val="24"/>
              </w:rPr>
              <w:t xml:space="preserve"> un EKK5000”Pamatkapitāla veidošana” 41 778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(Nodarbinātības valsts aģentūrai);</w:t>
            </w:r>
          </w:p>
          <w:p w14:paraId="5B69680F" w14:textId="041D7437" w:rsidR="004B6DFD" w:rsidRPr="00E86D80" w:rsidRDefault="004B6DFD"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lastRenderedPageBreak/>
              <w:t>u</w:t>
            </w:r>
            <w:r w:rsidR="007C6946" w:rsidRPr="00E86D80">
              <w:rPr>
                <w:rFonts w:ascii="Times New Roman" w:eastAsia="Times New Roman" w:hAnsi="Times New Roman" w:cs="Times New Roman"/>
                <w:sz w:val="24"/>
                <w:szCs w:val="24"/>
              </w:rPr>
              <w:t>z LM budžeta programmas 97.00.00 Nozaru vadība un politikas plānošana” apakšprogrammu 97.0</w:t>
            </w:r>
            <w:r w:rsidR="00252C51" w:rsidRPr="00E86D80">
              <w:rPr>
                <w:rFonts w:ascii="Times New Roman" w:eastAsia="Times New Roman" w:hAnsi="Times New Roman" w:cs="Times New Roman"/>
                <w:sz w:val="24"/>
                <w:szCs w:val="24"/>
              </w:rPr>
              <w:t>2</w:t>
            </w:r>
            <w:r w:rsidR="007C6946" w:rsidRPr="00E86D80">
              <w:rPr>
                <w:rFonts w:ascii="Times New Roman" w:eastAsia="Times New Roman" w:hAnsi="Times New Roman" w:cs="Times New Roman"/>
                <w:sz w:val="24"/>
                <w:szCs w:val="24"/>
              </w:rPr>
              <w:t xml:space="preserve">.00 “Nozares centralizēto funkciju izpilde” pārdalāmais finansējums 388 543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EKK5000”Pamatkapitāla veidošana” (Valsts sociālās apdrošināšanas aģentūrai);</w:t>
            </w:r>
          </w:p>
          <w:p w14:paraId="272720F5" w14:textId="02EE6375" w:rsidR="007C6946" w:rsidRPr="00E86D80" w:rsidRDefault="004B6DFD"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u</w:t>
            </w:r>
            <w:r w:rsidR="007C6946" w:rsidRPr="00E86D80">
              <w:rPr>
                <w:rFonts w:ascii="Times New Roman" w:eastAsia="Times New Roman" w:hAnsi="Times New Roman" w:cs="Times New Roman"/>
                <w:sz w:val="24"/>
                <w:szCs w:val="24"/>
              </w:rPr>
              <w:t xml:space="preserve">z LM budžeta programmas 05.00.00 “Valsts sociālie pakalpojumi” apakšprogrammu 05.62.00 “Invaliditātes ekspertīžu nodrošināšana” pārdalāmais finansējums </w:t>
            </w:r>
            <w:r w:rsidR="00390692" w:rsidRPr="00E86D80">
              <w:rPr>
                <w:rFonts w:ascii="Times New Roman" w:eastAsia="Times New Roman" w:hAnsi="Times New Roman" w:cs="Times New Roman"/>
                <w:sz w:val="24"/>
                <w:szCs w:val="24"/>
              </w:rPr>
              <w:t>74 469</w:t>
            </w:r>
            <w:r w:rsidR="007C6946"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tai skaitā EKK 2000 “Preces un pakalpojumi” </w:t>
            </w:r>
            <w:r w:rsidR="00390692" w:rsidRPr="00E86D80">
              <w:rPr>
                <w:rFonts w:ascii="Times New Roman" w:eastAsia="Times New Roman" w:hAnsi="Times New Roman" w:cs="Times New Roman"/>
                <w:sz w:val="24"/>
                <w:szCs w:val="24"/>
              </w:rPr>
              <w:t>9 145</w:t>
            </w:r>
            <w:r w:rsidR="007C6946"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w:t>
            </w:r>
            <w:proofErr w:type="spellStart"/>
            <w:r w:rsidR="007C6946" w:rsidRPr="00E86D80">
              <w:rPr>
                <w:rFonts w:ascii="Times New Roman" w:eastAsia="Times New Roman" w:hAnsi="Times New Roman" w:cs="Times New Roman"/>
                <w:sz w:val="24"/>
                <w:szCs w:val="24"/>
              </w:rPr>
              <w:t>apmēŗa</w:t>
            </w:r>
            <w:proofErr w:type="spellEnd"/>
            <w:r w:rsidR="007C6946" w:rsidRPr="00E86D80">
              <w:rPr>
                <w:rFonts w:ascii="Times New Roman" w:eastAsia="Times New Roman" w:hAnsi="Times New Roman" w:cs="Times New Roman"/>
                <w:sz w:val="24"/>
                <w:szCs w:val="24"/>
              </w:rPr>
              <w:t xml:space="preserve"> un EKK5000”Pamatkapitāla veidošana” </w:t>
            </w:r>
            <w:r w:rsidR="00390692" w:rsidRPr="00E86D80">
              <w:rPr>
                <w:rFonts w:ascii="Times New Roman" w:eastAsia="Times New Roman" w:hAnsi="Times New Roman" w:cs="Times New Roman"/>
                <w:sz w:val="24"/>
                <w:szCs w:val="24"/>
              </w:rPr>
              <w:t>65 324</w:t>
            </w:r>
            <w:r w:rsidR="007C6946"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7C6946" w:rsidRPr="00E86D80">
              <w:rPr>
                <w:rFonts w:ascii="Times New Roman" w:eastAsia="Times New Roman" w:hAnsi="Times New Roman" w:cs="Times New Roman"/>
                <w:sz w:val="24"/>
                <w:szCs w:val="24"/>
              </w:rPr>
              <w:t xml:space="preserve"> apmērā (</w:t>
            </w:r>
            <w:r w:rsidR="00390692" w:rsidRPr="00E86D80">
              <w:rPr>
                <w:rFonts w:ascii="Times New Roman" w:eastAsia="Times New Roman" w:hAnsi="Times New Roman" w:cs="Times New Roman"/>
                <w:sz w:val="24"/>
                <w:szCs w:val="24"/>
              </w:rPr>
              <w:t>Veselības un darbspēju ārstu valsts komisijai</w:t>
            </w:r>
            <w:r w:rsidR="007C6946" w:rsidRPr="00E86D80">
              <w:rPr>
                <w:rFonts w:ascii="Times New Roman" w:eastAsia="Times New Roman" w:hAnsi="Times New Roman" w:cs="Times New Roman"/>
                <w:sz w:val="24"/>
                <w:szCs w:val="24"/>
              </w:rPr>
              <w:t>);</w:t>
            </w:r>
          </w:p>
          <w:p w14:paraId="3F333A81" w14:textId="7F82DAA2" w:rsidR="00A56875" w:rsidRPr="00E86D80" w:rsidRDefault="00A56875" w:rsidP="007D1AA8">
            <w:pPr>
              <w:spacing w:after="0" w:line="240" w:lineRule="auto"/>
              <w:jc w:val="both"/>
              <w:rPr>
                <w:rFonts w:ascii="Times New Roman" w:hAnsi="Times New Roman" w:cs="Times New Roman"/>
                <w:b/>
                <w:sz w:val="24"/>
                <w:szCs w:val="24"/>
                <w:u w:val="single"/>
              </w:rPr>
            </w:pPr>
          </w:p>
          <w:p w14:paraId="5A0A796D" w14:textId="5EE13F1C" w:rsidR="000D0EFD" w:rsidRPr="00E86D80" w:rsidRDefault="000D0EFD" w:rsidP="007D1AA8">
            <w:pPr>
              <w:spacing w:after="0" w:line="240" w:lineRule="auto"/>
              <w:jc w:val="both"/>
              <w:rPr>
                <w:rFonts w:ascii="Times New Roman" w:hAnsi="Times New Roman" w:cs="Times New Roman"/>
                <w:b/>
                <w:sz w:val="24"/>
                <w:szCs w:val="24"/>
                <w:u w:val="single"/>
              </w:rPr>
            </w:pPr>
          </w:p>
          <w:p w14:paraId="25A5233D" w14:textId="196C6D4B" w:rsidR="000D0EFD" w:rsidRPr="00E86D80" w:rsidRDefault="000D0EFD" w:rsidP="00296051">
            <w:pPr>
              <w:pStyle w:val="ListParagraph"/>
              <w:numPr>
                <w:ilvl w:val="0"/>
                <w:numId w:val="21"/>
              </w:numPr>
              <w:spacing w:after="0"/>
              <w:jc w:val="both"/>
              <w:rPr>
                <w:rFonts w:ascii="Times New Roman" w:eastAsia="Times New Roman" w:hAnsi="Times New Roman" w:cs="Times New Roman"/>
                <w:sz w:val="24"/>
                <w:szCs w:val="24"/>
              </w:rPr>
            </w:pPr>
            <w:r w:rsidRPr="00E86D80">
              <w:rPr>
                <w:rFonts w:ascii="Times New Roman" w:hAnsi="Times New Roman" w:cs="Times New Roman"/>
                <w:sz w:val="24"/>
                <w:szCs w:val="24"/>
                <w:u w:val="single"/>
              </w:rPr>
              <w:t xml:space="preserve">217 800 </w:t>
            </w:r>
            <w:proofErr w:type="spellStart"/>
            <w:r w:rsidR="00D751AA" w:rsidRPr="00E86D80">
              <w:rPr>
                <w:rFonts w:ascii="Times New Roman" w:hAnsi="Times New Roman" w:cs="Times New Roman"/>
                <w:i/>
                <w:sz w:val="24"/>
                <w:szCs w:val="24"/>
                <w:u w:val="single"/>
              </w:rPr>
              <w:t>euro</w:t>
            </w:r>
            <w:proofErr w:type="spellEnd"/>
            <w:r w:rsidRPr="00E86D80">
              <w:rPr>
                <w:rFonts w:ascii="Times New Roman" w:hAnsi="Times New Roman" w:cs="Times New Roman"/>
                <w:sz w:val="24"/>
                <w:szCs w:val="24"/>
                <w:u w:val="single"/>
              </w:rPr>
              <w:t xml:space="preserve"> - nākamās paaudzes datu centra aizsardzības centrālais ugunsmūris (komplekts) kritiskās infrastruktūras nodrošināšanai</w:t>
            </w:r>
            <w:r w:rsidR="004B6DFD" w:rsidRPr="00E86D80">
              <w:rPr>
                <w:rFonts w:ascii="Times New Roman" w:hAnsi="Times New Roman" w:cs="Times New Roman"/>
                <w:sz w:val="24"/>
                <w:szCs w:val="24"/>
                <w:u w:val="single"/>
              </w:rPr>
              <w:t>,</w:t>
            </w:r>
            <w:r w:rsidRPr="00E86D80">
              <w:rPr>
                <w:rFonts w:ascii="Times New Roman" w:hAnsi="Times New Roman" w:cs="Times New Roman"/>
                <w:sz w:val="24"/>
                <w:szCs w:val="24"/>
                <w:u w:val="single"/>
              </w:rPr>
              <w:t xml:space="preserve"> un </w:t>
            </w:r>
          </w:p>
          <w:p w14:paraId="4B45AD82" w14:textId="594E4AC3" w:rsidR="000D0EFD" w:rsidRPr="00E86D80" w:rsidRDefault="000D0EFD" w:rsidP="00296051">
            <w:pPr>
              <w:pStyle w:val="ListParagraph"/>
              <w:numPr>
                <w:ilvl w:val="0"/>
                <w:numId w:val="21"/>
              </w:numPr>
              <w:spacing w:after="0"/>
              <w:jc w:val="both"/>
              <w:rPr>
                <w:rFonts w:ascii="Times New Roman" w:eastAsia="Times New Roman" w:hAnsi="Times New Roman" w:cs="Times New Roman"/>
                <w:sz w:val="24"/>
                <w:szCs w:val="24"/>
              </w:rPr>
            </w:pPr>
            <w:r w:rsidRPr="00E86D80">
              <w:rPr>
                <w:rFonts w:ascii="Times New Roman" w:hAnsi="Times New Roman" w:cs="Times New Roman"/>
                <w:sz w:val="24"/>
                <w:szCs w:val="24"/>
                <w:u w:val="single"/>
              </w:rPr>
              <w:t xml:space="preserve">47 910 </w:t>
            </w:r>
            <w:proofErr w:type="spellStart"/>
            <w:r w:rsidR="00D751AA" w:rsidRPr="00E86D80">
              <w:rPr>
                <w:rFonts w:ascii="Times New Roman" w:hAnsi="Times New Roman" w:cs="Times New Roman"/>
                <w:i/>
                <w:sz w:val="24"/>
                <w:szCs w:val="24"/>
                <w:u w:val="single"/>
              </w:rPr>
              <w:t>euro</w:t>
            </w:r>
            <w:proofErr w:type="spellEnd"/>
            <w:r w:rsidRPr="00E86D80">
              <w:rPr>
                <w:rFonts w:ascii="Times New Roman" w:hAnsi="Times New Roman" w:cs="Times New Roman"/>
                <w:sz w:val="24"/>
                <w:szCs w:val="24"/>
                <w:u w:val="single"/>
              </w:rPr>
              <w:t xml:space="preserve"> – 1,6TB, 6Gb/s, karsti maināmi SAS SSD (2019.gadā iepirktajam disku masīvam).</w:t>
            </w:r>
          </w:p>
          <w:p w14:paraId="4B1E1F9B" w14:textId="0123A3A1" w:rsidR="000D0EFD" w:rsidRPr="00E86D80" w:rsidRDefault="000D0EFD" w:rsidP="000D0EFD">
            <w:pPr>
              <w:pStyle w:val="ListParagraph"/>
              <w:spacing w:after="0"/>
              <w:ind w:left="643"/>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6 vienības * vienas vienības cena 7 985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(ar PVN)* = 47 910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w:t>
            </w:r>
          </w:p>
          <w:p w14:paraId="0266B396" w14:textId="3904400F" w:rsidR="000D0EFD" w:rsidRPr="00E86D80" w:rsidRDefault="000D0EFD" w:rsidP="000D0EFD">
            <w:pPr>
              <w:pStyle w:val="ListParagraph"/>
              <w:spacing w:after="0"/>
              <w:ind w:left="643"/>
              <w:jc w:val="both"/>
              <w:rPr>
                <w:rFonts w:ascii="Times New Roman" w:eastAsia="Times New Roman" w:hAnsi="Times New Roman" w:cs="Times New Roman"/>
                <w:sz w:val="24"/>
                <w:szCs w:val="24"/>
              </w:rPr>
            </w:pPr>
          </w:p>
          <w:p w14:paraId="52FA8A6A" w14:textId="40D1B06C" w:rsidR="000D0EFD" w:rsidRPr="00E86D80" w:rsidRDefault="000D0EFD"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Uz LM budžeta programmas 97.00.00 Nozaru vadība un politikas plānošana” apakšprogrammu 97.0</w:t>
            </w:r>
            <w:r w:rsidR="00252C51" w:rsidRPr="00E86D80">
              <w:rPr>
                <w:rFonts w:ascii="Times New Roman" w:eastAsia="Times New Roman" w:hAnsi="Times New Roman" w:cs="Times New Roman"/>
                <w:sz w:val="24"/>
                <w:szCs w:val="24"/>
              </w:rPr>
              <w:t>2</w:t>
            </w:r>
            <w:r w:rsidRPr="00E86D80">
              <w:rPr>
                <w:rFonts w:ascii="Times New Roman" w:eastAsia="Times New Roman" w:hAnsi="Times New Roman" w:cs="Times New Roman"/>
                <w:sz w:val="24"/>
                <w:szCs w:val="24"/>
              </w:rPr>
              <w:t xml:space="preserve">.00 “Nozares centralizēto funkciju izpilde” pārdalāmais finansējums 265 710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EKK5000”Pamatkapitāla veidošana” (Valsts sociālās apdrošināšanas aģentūrai);</w:t>
            </w:r>
          </w:p>
          <w:p w14:paraId="731A4CA0" w14:textId="77777777" w:rsidR="000D0EFD" w:rsidRPr="00E86D80" w:rsidRDefault="000D0EFD" w:rsidP="000D0EFD">
            <w:pPr>
              <w:pStyle w:val="ListParagraph"/>
              <w:spacing w:after="0"/>
              <w:ind w:left="643"/>
              <w:jc w:val="both"/>
              <w:rPr>
                <w:rFonts w:ascii="Times New Roman" w:eastAsia="Times New Roman" w:hAnsi="Times New Roman" w:cs="Times New Roman"/>
                <w:sz w:val="24"/>
                <w:szCs w:val="24"/>
              </w:rPr>
            </w:pPr>
          </w:p>
          <w:p w14:paraId="00BBFF77" w14:textId="44912196" w:rsidR="0011266F" w:rsidRPr="00E86D80" w:rsidRDefault="0011266F" w:rsidP="0011266F">
            <w:p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Labklājības nozares IT infrastruktūras un datortehnikas atjaunošanai </w:t>
            </w:r>
            <w:r w:rsidRPr="00E86D80">
              <w:rPr>
                <w:rFonts w:ascii="Times New Roman" w:hAnsi="Times New Roman" w:cs="Times New Roman"/>
                <w:sz w:val="24"/>
                <w:szCs w:val="24"/>
              </w:rPr>
              <w:t xml:space="preserve">un sniegtā pakalpojuma uzlabošanai finansējuma pārdale </w:t>
            </w:r>
            <w:r w:rsidR="00D2458F" w:rsidRPr="00E86D80">
              <w:rPr>
                <w:rFonts w:ascii="Times New Roman" w:hAnsi="Times New Roman" w:cs="Times New Roman"/>
                <w:sz w:val="24"/>
                <w:szCs w:val="24"/>
              </w:rPr>
              <w:t xml:space="preserve">894 456 </w:t>
            </w:r>
            <w:proofErr w:type="spellStart"/>
            <w:r w:rsidR="00D751AA" w:rsidRPr="00E86D80">
              <w:rPr>
                <w:rFonts w:ascii="Times New Roman" w:hAnsi="Times New Roman" w:cs="Times New Roman"/>
                <w:i/>
                <w:sz w:val="24"/>
                <w:szCs w:val="24"/>
              </w:rPr>
              <w:t>euro</w:t>
            </w:r>
            <w:proofErr w:type="spellEnd"/>
            <w:r w:rsidR="00D2458F" w:rsidRPr="00E86D80">
              <w:rPr>
                <w:rFonts w:ascii="Times New Roman" w:hAnsi="Times New Roman" w:cs="Times New Roman"/>
                <w:sz w:val="24"/>
                <w:szCs w:val="24"/>
              </w:rPr>
              <w:t xml:space="preserve"> apmērā </w:t>
            </w:r>
            <w:r w:rsidRPr="00E86D80">
              <w:rPr>
                <w:rFonts w:ascii="Times New Roman" w:hAnsi="Times New Roman" w:cs="Times New Roman"/>
                <w:sz w:val="24"/>
                <w:szCs w:val="24"/>
              </w:rPr>
              <w:t>veicama:</w:t>
            </w:r>
          </w:p>
          <w:p w14:paraId="020B5F28" w14:textId="51188BA5" w:rsidR="00252C51" w:rsidRPr="00E86D80" w:rsidRDefault="00D2458F"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269 895</w:t>
            </w:r>
            <w:r w:rsidR="00252C51"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00252C51" w:rsidRPr="00E86D80">
              <w:rPr>
                <w:rFonts w:ascii="Times New Roman" w:eastAsia="Times New Roman" w:hAnsi="Times New Roman" w:cs="Times New Roman"/>
                <w:sz w:val="24"/>
                <w:szCs w:val="24"/>
              </w:rPr>
              <w:t xml:space="preserve"> apmērā no </w:t>
            </w:r>
            <w:r w:rsidR="00252C51" w:rsidRPr="00E86D80">
              <w:rPr>
                <w:rFonts w:ascii="Times New Roman" w:hAnsi="Times New Roman" w:cs="Times New Roman"/>
                <w:sz w:val="24"/>
                <w:szCs w:val="24"/>
              </w:rPr>
              <w:t>programmas 20.00.00</w:t>
            </w:r>
            <w:r w:rsidR="00252C51" w:rsidRPr="00E86D80">
              <w:t xml:space="preserve"> „</w:t>
            </w:r>
            <w:r w:rsidR="00252C51" w:rsidRPr="00E86D80">
              <w:rPr>
                <w:rFonts w:ascii="Times New Roman" w:hAnsi="Times New Roman" w:cs="Times New Roman"/>
                <w:sz w:val="24"/>
                <w:szCs w:val="24"/>
              </w:rPr>
              <w:t xml:space="preserve">Valsts sociālie pabalsti un izdienas pensijas” apakšprogrammas </w:t>
            </w:r>
            <w:r w:rsidR="00252C51" w:rsidRPr="00E86D80">
              <w:rPr>
                <w:rFonts w:ascii="Times New Roman" w:eastAsia="Times New Roman" w:hAnsi="Times New Roman" w:cs="Times New Roman"/>
                <w:sz w:val="24"/>
                <w:szCs w:val="24"/>
              </w:rPr>
              <w:t xml:space="preserve">20.01.00 </w:t>
            </w:r>
            <w:r w:rsidR="00252C51" w:rsidRPr="00E86D80">
              <w:rPr>
                <w:rFonts w:ascii="Times New Roman" w:hAnsi="Times New Roman" w:cs="Times New Roman"/>
                <w:sz w:val="24"/>
                <w:szCs w:val="24"/>
              </w:rPr>
              <w:t>„</w:t>
            </w:r>
            <w:r w:rsidR="00252C51" w:rsidRPr="00E86D80">
              <w:rPr>
                <w:rFonts w:ascii="Times New Roman" w:eastAsia="Times New Roman" w:hAnsi="Times New Roman" w:cs="Times New Roman"/>
                <w:sz w:val="24"/>
                <w:szCs w:val="24"/>
              </w:rPr>
              <w:t>Sociālie pabalsti</w:t>
            </w:r>
            <w:r w:rsidR="00252C51" w:rsidRPr="00E86D80">
              <w:rPr>
                <w:rFonts w:ascii="Times New Roman" w:hAnsi="Times New Roman" w:cs="Times New Roman"/>
                <w:sz w:val="24"/>
                <w:szCs w:val="24"/>
              </w:rPr>
              <w:t>”</w:t>
            </w:r>
            <w:r w:rsidR="00252C51" w:rsidRPr="00E86D80">
              <w:rPr>
                <w:rFonts w:ascii="Times New Roman" w:eastAsia="Times New Roman" w:hAnsi="Times New Roman" w:cs="Times New Roman"/>
                <w:sz w:val="24"/>
                <w:szCs w:val="24"/>
              </w:rPr>
              <w:t xml:space="preserve"> no bērna kopšanas pabalstam prognozētā līdzekļu atlikuma, EKK6000 „Sociālie pabalsti”;</w:t>
            </w:r>
          </w:p>
          <w:p w14:paraId="094E3888" w14:textId="0A3CC334" w:rsidR="00252C51" w:rsidRPr="00E86D80" w:rsidRDefault="00D2458F" w:rsidP="00296051">
            <w:pPr>
              <w:pStyle w:val="ListParagraph"/>
              <w:numPr>
                <w:ilvl w:val="0"/>
                <w:numId w:val="21"/>
              </w:numPr>
              <w:spacing w:after="0" w:line="240" w:lineRule="auto"/>
              <w:jc w:val="both"/>
              <w:rPr>
                <w:rFonts w:ascii="Times New Roman" w:eastAsia="Times New Roman" w:hAnsi="Times New Roman" w:cs="Times New Roman"/>
                <w:sz w:val="24"/>
                <w:szCs w:val="24"/>
              </w:rPr>
            </w:pPr>
            <w:r w:rsidRPr="00E86D80">
              <w:rPr>
                <w:rFonts w:ascii="Times New Roman" w:hAnsi="Times New Roman"/>
                <w:sz w:val="24"/>
                <w:szCs w:val="24"/>
              </w:rPr>
              <w:t>624 561</w:t>
            </w:r>
            <w:r w:rsidR="00252C51" w:rsidRPr="00E86D80">
              <w:rPr>
                <w:rFonts w:ascii="Times New Roman" w:hAnsi="Times New Roman"/>
                <w:sz w:val="24"/>
                <w:szCs w:val="24"/>
              </w:rPr>
              <w:t xml:space="preserve"> </w:t>
            </w:r>
            <w:proofErr w:type="spellStart"/>
            <w:r w:rsidR="00D751AA" w:rsidRPr="00E86D80">
              <w:rPr>
                <w:rFonts w:ascii="Times New Roman" w:hAnsi="Times New Roman"/>
                <w:i/>
                <w:sz w:val="24"/>
                <w:szCs w:val="24"/>
              </w:rPr>
              <w:t>euro</w:t>
            </w:r>
            <w:proofErr w:type="spellEnd"/>
            <w:r w:rsidR="00252C51" w:rsidRPr="00E86D80">
              <w:rPr>
                <w:rFonts w:ascii="Times New Roman" w:hAnsi="Times New Roman"/>
                <w:sz w:val="24"/>
                <w:szCs w:val="24"/>
              </w:rPr>
              <w:t xml:space="preserve"> apmērā no </w:t>
            </w:r>
            <w:r w:rsidR="00252C51" w:rsidRPr="00E86D80">
              <w:rPr>
                <w:rFonts w:ascii="Times New Roman" w:eastAsia="Times New Roman" w:hAnsi="Times New Roman" w:cs="Times New Roman"/>
                <w:sz w:val="24"/>
                <w:szCs w:val="24"/>
              </w:rPr>
              <w:t>programmas 20.00.00 „Valsts sociālie pabalsti un izdienas pensijas” apakšprogrammas 20.02.00 „Izdienas pensijas” no izdienas pensijām prognozētā līdzekļu atlikuma, EKK6000 „Sociālie pabalsti”.</w:t>
            </w:r>
          </w:p>
          <w:p w14:paraId="13025D34" w14:textId="1F2244F4" w:rsidR="0011266F" w:rsidRPr="00E86D80" w:rsidRDefault="0011266F" w:rsidP="0011266F">
            <w:pPr>
              <w:jc w:val="both"/>
              <w:rPr>
                <w:rFonts w:ascii="Times New Roman" w:eastAsia="Times New Roman" w:hAnsi="Times New Roman" w:cs="Times New Roman"/>
                <w:b/>
                <w:i/>
                <w:sz w:val="24"/>
                <w:szCs w:val="24"/>
                <w:u w:val="single"/>
              </w:rPr>
            </w:pPr>
          </w:p>
          <w:p w14:paraId="6E6335B9" w14:textId="60E3D230" w:rsidR="00252C51" w:rsidRPr="00E86D80" w:rsidRDefault="00252C51" w:rsidP="00252C51">
            <w:pPr>
              <w:jc w:val="both"/>
              <w:rPr>
                <w:rFonts w:ascii="Times New Roman" w:eastAsia="Times New Roman" w:hAnsi="Times New Roman" w:cs="Times New Roman"/>
                <w:b/>
                <w:i/>
                <w:sz w:val="24"/>
                <w:szCs w:val="24"/>
                <w:u w:val="single"/>
              </w:rPr>
            </w:pPr>
            <w:r w:rsidRPr="00E86D80">
              <w:rPr>
                <w:rFonts w:ascii="Times New Roman" w:eastAsia="Times New Roman" w:hAnsi="Times New Roman" w:cs="Times New Roman"/>
                <w:b/>
                <w:i/>
                <w:sz w:val="24"/>
                <w:szCs w:val="24"/>
                <w:u w:val="single"/>
              </w:rPr>
              <w:t>Labklājības nozares ēku</w:t>
            </w:r>
            <w:r w:rsidR="00D2458F" w:rsidRPr="00E86D80">
              <w:rPr>
                <w:rFonts w:ascii="Times New Roman" w:eastAsia="Times New Roman" w:hAnsi="Times New Roman" w:cs="Times New Roman"/>
                <w:b/>
                <w:i/>
                <w:sz w:val="24"/>
                <w:szCs w:val="24"/>
                <w:u w:val="single"/>
              </w:rPr>
              <w:t>, kurās izvietotas valsts sociālās aprūpes iestādes,</w:t>
            </w:r>
            <w:r w:rsidRPr="00E86D80">
              <w:rPr>
                <w:rFonts w:ascii="Times New Roman" w:eastAsia="Times New Roman" w:hAnsi="Times New Roman" w:cs="Times New Roman"/>
                <w:b/>
                <w:i/>
                <w:sz w:val="24"/>
                <w:szCs w:val="24"/>
                <w:u w:val="single"/>
              </w:rPr>
              <w:t xml:space="preserve"> tehniskās apsekošanas nodrošināšanai  205 000 </w:t>
            </w:r>
            <w:proofErr w:type="spellStart"/>
            <w:r w:rsidR="00D751AA" w:rsidRPr="00E86D80">
              <w:rPr>
                <w:rFonts w:ascii="Times New Roman" w:eastAsia="Times New Roman" w:hAnsi="Times New Roman" w:cs="Times New Roman"/>
                <w:b/>
                <w:i/>
                <w:sz w:val="24"/>
                <w:szCs w:val="24"/>
                <w:u w:val="single"/>
              </w:rPr>
              <w:t>euro</w:t>
            </w:r>
            <w:proofErr w:type="spellEnd"/>
            <w:r w:rsidRPr="00E86D80">
              <w:rPr>
                <w:rFonts w:ascii="Times New Roman" w:eastAsia="Times New Roman" w:hAnsi="Times New Roman" w:cs="Times New Roman"/>
                <w:b/>
                <w:i/>
                <w:sz w:val="24"/>
                <w:szCs w:val="24"/>
                <w:u w:val="single"/>
              </w:rPr>
              <w:t xml:space="preserve"> apmērā:</w:t>
            </w:r>
          </w:p>
          <w:p w14:paraId="249FD0C2" w14:textId="5F0229EB" w:rsidR="00C74142" w:rsidRPr="00E86D80" w:rsidRDefault="00C74142" w:rsidP="00296051">
            <w:pPr>
              <w:pStyle w:val="ListParagraph"/>
              <w:numPr>
                <w:ilvl w:val="0"/>
                <w:numId w:val="21"/>
              </w:numPr>
              <w:spacing w:after="0" w:line="240" w:lineRule="auto"/>
              <w:jc w:val="both"/>
              <w:rPr>
                <w:rFonts w:ascii="Times New Roman" w:hAnsi="Times New Roman" w:cs="Times New Roman"/>
                <w:sz w:val="24"/>
                <w:szCs w:val="24"/>
              </w:rPr>
            </w:pPr>
            <w:r w:rsidRPr="00E86D80">
              <w:rPr>
                <w:rFonts w:ascii="Times New Roman" w:eastAsia="Times New Roman" w:hAnsi="Times New Roman" w:cs="Times New Roman"/>
                <w:sz w:val="24"/>
                <w:szCs w:val="24"/>
              </w:rPr>
              <w:t xml:space="preserve">Uz LM budžeta programmas 97.00.00 Nozaru vadība un politikas plānošana” apakšprogrammu 97.02.00 “Nozares centralizēto funkciju izpilde” pārdalāmais finansējums 205 000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EKK2000”Preces un pakalpojumi”.</w:t>
            </w:r>
          </w:p>
          <w:p w14:paraId="26D17B6D" w14:textId="694CC1A7" w:rsidR="00C74142" w:rsidRPr="00E86D80" w:rsidRDefault="00C74142" w:rsidP="00C74142">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Līdz 2019.gada beigām būtu iespējams veikt tehnisko apsekošanu daļai būvju, kurām nepieciešams veikt tehnisko apsekošanu, t.i. 19 būvēm ar kopējo platību  28 236,91m2, ar kopējām izmaksām 205 000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apmērā. </w:t>
            </w:r>
          </w:p>
          <w:p w14:paraId="4D78CD94" w14:textId="72164587" w:rsidR="00C74142" w:rsidRPr="00E86D80" w:rsidRDefault="00C74142" w:rsidP="00C74142">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1. Kurzemes reģiona 4 būves ar kopējo platību 10 174,31m2 x 7,26 EUR/m2 = 73 865,49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2E737D76" w14:textId="421414B0" w:rsidR="00C74142" w:rsidRPr="00E86D80" w:rsidRDefault="00C74142" w:rsidP="00C74142">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2. Zemgales reģiona 4 būves ar kopējo platību 7 733,90 m2 x 7,26 EUR/m2 = </w:t>
            </w:r>
            <w:r w:rsidR="008E699B" w:rsidRPr="00E86D80">
              <w:rPr>
                <w:rFonts w:ascii="Times New Roman" w:hAnsi="Times New Roman" w:cs="Times New Roman"/>
                <w:sz w:val="24"/>
                <w:szCs w:val="24"/>
              </w:rPr>
              <w:t xml:space="preserve">12 826,24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1FA0D16A" w14:textId="08A34742" w:rsidR="00C74142" w:rsidRPr="00E86D80" w:rsidRDefault="00C74142" w:rsidP="00C74142">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3. Vidzemes reģiona 2 būves ar kopējo platību 1 766,70 m2 x  7,26 EUR/m2 = 68 546,74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 xml:space="preserve"> </w:t>
            </w:r>
          </w:p>
          <w:p w14:paraId="778E962A" w14:textId="1BF88FAF" w:rsidR="00C74142" w:rsidRPr="00E86D80" w:rsidRDefault="00C74142" w:rsidP="00C74142">
            <w:pPr>
              <w:spacing w:after="0"/>
              <w:jc w:val="both"/>
              <w:rPr>
                <w:rFonts w:ascii="Times New Roman" w:hAnsi="Times New Roman" w:cs="Times New Roman"/>
                <w:sz w:val="24"/>
                <w:szCs w:val="24"/>
              </w:rPr>
            </w:pPr>
            <w:r w:rsidRPr="00E86D80">
              <w:rPr>
                <w:rFonts w:ascii="Times New Roman" w:hAnsi="Times New Roman" w:cs="Times New Roman"/>
                <w:sz w:val="24"/>
                <w:szCs w:val="24"/>
              </w:rPr>
              <w:t xml:space="preserve">4. Latgales reģiona 9 būves ar kopējo platību 8 562,00 m2 x 7.26 EUR/m2  = 62 160,12 </w:t>
            </w:r>
            <w:proofErr w:type="spellStart"/>
            <w:r w:rsidR="00D751AA" w:rsidRPr="00E86D80">
              <w:rPr>
                <w:rFonts w:ascii="Times New Roman" w:hAnsi="Times New Roman" w:cs="Times New Roman"/>
                <w:i/>
                <w:sz w:val="24"/>
                <w:szCs w:val="24"/>
              </w:rPr>
              <w:lastRenderedPageBreak/>
              <w:t>euro</w:t>
            </w:r>
            <w:proofErr w:type="spellEnd"/>
            <w:r w:rsidRPr="00E86D80">
              <w:rPr>
                <w:rFonts w:ascii="Times New Roman" w:hAnsi="Times New Roman" w:cs="Times New Roman"/>
                <w:sz w:val="24"/>
                <w:szCs w:val="24"/>
              </w:rPr>
              <w:t xml:space="preserve">. </w:t>
            </w:r>
          </w:p>
          <w:p w14:paraId="149A3839" w14:textId="781CB6B1" w:rsidR="00252C51" w:rsidRPr="00E86D80" w:rsidRDefault="00C74142" w:rsidP="00252C51">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F</w:t>
            </w:r>
            <w:r w:rsidR="00252C51" w:rsidRPr="00E86D80">
              <w:rPr>
                <w:rFonts w:ascii="Times New Roman" w:hAnsi="Times New Roman" w:cs="Times New Roman"/>
                <w:sz w:val="24"/>
                <w:szCs w:val="24"/>
              </w:rPr>
              <w:t>inansējuma pārdale veicama:</w:t>
            </w:r>
          </w:p>
          <w:p w14:paraId="7B6B8E76" w14:textId="67E2A6FB" w:rsidR="00252C51" w:rsidRPr="00E86D80" w:rsidRDefault="00252C51" w:rsidP="00296051">
            <w:pPr>
              <w:pStyle w:val="ListParagraph"/>
              <w:numPr>
                <w:ilvl w:val="0"/>
                <w:numId w:val="21"/>
              </w:num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205 000</w:t>
            </w:r>
            <w:r w:rsidRPr="00E86D80">
              <w:rPr>
                <w:rFonts w:ascii="Times New Roman" w:eastAsia="Times New Roman" w:hAnsi="Times New Roman" w:cs="Times New Roman"/>
                <w:sz w:val="24"/>
                <w:szCs w:val="24"/>
              </w:rPr>
              <w:t xml:space="preserve"> </w:t>
            </w:r>
            <w:proofErr w:type="spellStart"/>
            <w:r w:rsidR="00D751AA" w:rsidRPr="00E86D80">
              <w:rPr>
                <w:rFonts w:ascii="Times New Roman" w:eastAsia="Times New Roman" w:hAnsi="Times New Roman" w:cs="Times New Roman"/>
                <w:i/>
                <w:sz w:val="24"/>
                <w:szCs w:val="24"/>
              </w:rPr>
              <w:t>euro</w:t>
            </w:r>
            <w:proofErr w:type="spellEnd"/>
            <w:r w:rsidRPr="00E86D80">
              <w:rPr>
                <w:rFonts w:ascii="Times New Roman" w:eastAsia="Times New Roman" w:hAnsi="Times New Roman" w:cs="Times New Roman"/>
                <w:sz w:val="24"/>
                <w:szCs w:val="24"/>
              </w:rPr>
              <w:t xml:space="preserve"> apmērā no </w:t>
            </w:r>
            <w:r w:rsidRPr="00E86D80">
              <w:rPr>
                <w:rFonts w:ascii="Times New Roman" w:hAnsi="Times New Roman" w:cs="Times New Roman"/>
                <w:sz w:val="24"/>
                <w:szCs w:val="24"/>
              </w:rPr>
              <w:t xml:space="preserve">programmas 20.00.00 „Valsts sociālie pabalsti un izdienas pensijas” apakšprogrammas </w:t>
            </w:r>
            <w:r w:rsidRPr="00E86D80">
              <w:rPr>
                <w:rFonts w:ascii="Times New Roman" w:eastAsia="Times New Roman" w:hAnsi="Times New Roman" w:cs="Times New Roman"/>
                <w:sz w:val="24"/>
                <w:szCs w:val="24"/>
              </w:rPr>
              <w:t xml:space="preserve">20.01.00 </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Sociālie pabalsti</w:t>
            </w:r>
            <w:r w:rsidRPr="00E86D80">
              <w:rPr>
                <w:rFonts w:ascii="Times New Roman" w:hAnsi="Times New Roman" w:cs="Times New Roman"/>
                <w:sz w:val="24"/>
                <w:szCs w:val="24"/>
              </w:rPr>
              <w:t>”</w:t>
            </w:r>
            <w:r w:rsidRPr="00E86D80">
              <w:rPr>
                <w:rFonts w:ascii="Times New Roman" w:eastAsia="Times New Roman" w:hAnsi="Times New Roman" w:cs="Times New Roman"/>
                <w:sz w:val="24"/>
                <w:szCs w:val="24"/>
              </w:rPr>
              <w:t xml:space="preserve"> no bērna kopšanas pabalstam prognozētā līdzekļu atlikuma, EKK6000 „Sociālie pabalsti”.</w:t>
            </w:r>
          </w:p>
          <w:p w14:paraId="70A3C69F" w14:textId="77777777" w:rsidR="007D1AA8" w:rsidRPr="00E86D80" w:rsidRDefault="007D1AA8" w:rsidP="005353D0">
            <w:pPr>
              <w:spacing w:after="0" w:line="240" w:lineRule="auto"/>
              <w:jc w:val="both"/>
              <w:rPr>
                <w:rFonts w:ascii="Times New Roman" w:eastAsia="Times New Roman" w:hAnsi="Times New Roman" w:cs="Times New Roman"/>
                <w:sz w:val="24"/>
                <w:szCs w:val="24"/>
              </w:rPr>
            </w:pPr>
          </w:p>
          <w:p w14:paraId="7A535C4A" w14:textId="3A587FCD" w:rsidR="007D1AA8" w:rsidRPr="00E86D80" w:rsidRDefault="007D1AA8" w:rsidP="007D1AA8">
            <w:pPr>
              <w:spacing w:after="0" w:line="240" w:lineRule="auto"/>
              <w:jc w:val="both"/>
              <w:rPr>
                <w:rFonts w:ascii="Times New Roman" w:hAnsi="Times New Roman" w:cs="Times New Roman"/>
                <w:b/>
                <w:sz w:val="24"/>
                <w:szCs w:val="24"/>
              </w:rPr>
            </w:pPr>
            <w:r w:rsidRPr="00E86D80">
              <w:rPr>
                <w:rFonts w:ascii="Times New Roman" w:hAnsi="Times New Roman" w:cs="Times New Roman"/>
                <w:b/>
                <w:sz w:val="24"/>
                <w:szCs w:val="24"/>
              </w:rPr>
              <w:t xml:space="preserve">Kopā plānotais nepieciešamais finansējums </w:t>
            </w:r>
            <w:r w:rsidR="002850AE" w:rsidRPr="00E86D80">
              <w:rPr>
                <w:rFonts w:ascii="Times New Roman" w:hAnsi="Times New Roman" w:cs="Times New Roman"/>
                <w:b/>
                <w:sz w:val="24"/>
                <w:szCs w:val="24"/>
              </w:rPr>
              <w:t>4 125 524</w:t>
            </w:r>
            <w:r w:rsidRPr="00E86D80">
              <w:rPr>
                <w:rFonts w:ascii="Times New Roman" w:hAnsi="Times New Roman" w:cs="Times New Roman"/>
                <w:b/>
                <w:sz w:val="24"/>
                <w:szCs w:val="24"/>
              </w:rPr>
              <w:t xml:space="preserve"> </w:t>
            </w:r>
            <w:proofErr w:type="spellStart"/>
            <w:r w:rsidR="00D751AA" w:rsidRPr="00E86D80">
              <w:rPr>
                <w:rFonts w:ascii="Times New Roman" w:hAnsi="Times New Roman" w:cs="Times New Roman"/>
                <w:b/>
                <w:i/>
                <w:sz w:val="24"/>
                <w:szCs w:val="24"/>
              </w:rPr>
              <w:t>euro</w:t>
            </w:r>
            <w:proofErr w:type="spellEnd"/>
            <w:r w:rsidRPr="00E86D80">
              <w:rPr>
                <w:rFonts w:ascii="Times New Roman" w:hAnsi="Times New Roman" w:cs="Times New Roman"/>
                <w:b/>
                <w:sz w:val="24"/>
                <w:szCs w:val="24"/>
              </w:rPr>
              <w:t xml:space="preserve"> apmērā, tai skaitā pa pasākumiem</w:t>
            </w:r>
          </w:p>
          <w:p w14:paraId="58BCB8BE" w14:textId="54C9B2E9" w:rsidR="007D1AA8" w:rsidRPr="00E86D80" w:rsidRDefault="007D1AA8" w:rsidP="00296051">
            <w:pPr>
              <w:pStyle w:val="ListParagraph"/>
              <w:numPr>
                <w:ilvl w:val="0"/>
                <w:numId w:val="21"/>
              </w:numPr>
              <w:spacing w:after="160" w:line="259" w:lineRule="auto"/>
              <w:rPr>
                <w:rFonts w:ascii="Times New Roman" w:hAnsi="Times New Roman" w:cs="Times New Roman"/>
                <w:sz w:val="24"/>
                <w:szCs w:val="24"/>
              </w:rPr>
            </w:pPr>
            <w:r w:rsidRPr="00E86D80">
              <w:rPr>
                <w:rFonts w:ascii="Times New Roman" w:hAnsi="Times New Roman" w:cs="Times New Roman"/>
                <w:sz w:val="24"/>
                <w:szCs w:val="24"/>
              </w:rPr>
              <w:t xml:space="preserve">Tehnisko palīglīdzekļu nodrošināšanai (rindu mazināšanai) </w:t>
            </w:r>
            <w:r w:rsidR="009207F9" w:rsidRPr="00E86D80">
              <w:rPr>
                <w:rFonts w:ascii="Times New Roman" w:hAnsi="Times New Roman" w:cs="Times New Roman"/>
                <w:sz w:val="24"/>
                <w:szCs w:val="24"/>
              </w:rPr>
              <w:t>1 067 128</w:t>
            </w:r>
            <w:r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sz w:val="24"/>
                <w:szCs w:val="24"/>
              </w:rPr>
              <w:t>.</w:t>
            </w:r>
          </w:p>
          <w:p w14:paraId="537D7009" w14:textId="5C8ECEC0" w:rsidR="009207F9" w:rsidRPr="00E86D80" w:rsidRDefault="009207F9" w:rsidP="00296051">
            <w:pPr>
              <w:pStyle w:val="ListParagraph"/>
              <w:numPr>
                <w:ilvl w:val="0"/>
                <w:numId w:val="21"/>
              </w:numPr>
              <w:spacing w:after="160" w:line="259" w:lineRule="auto"/>
              <w:rPr>
                <w:rFonts w:ascii="Times New Roman" w:hAnsi="Times New Roman" w:cs="Times New Roman"/>
                <w:sz w:val="24"/>
                <w:szCs w:val="24"/>
              </w:rPr>
            </w:pPr>
            <w:r w:rsidRPr="00E86D80">
              <w:rPr>
                <w:rFonts w:ascii="Times New Roman" w:hAnsi="Times New Roman" w:cs="Times New Roman"/>
                <w:sz w:val="24"/>
                <w:szCs w:val="24"/>
              </w:rPr>
              <w:t xml:space="preserve">Asistenta pakalpojuma pašvaldībā nodrošināšanai 539 547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i/>
                <w:sz w:val="24"/>
                <w:szCs w:val="24"/>
              </w:rPr>
              <w:t>.</w:t>
            </w:r>
          </w:p>
          <w:p w14:paraId="629AF84E" w14:textId="754B19EB" w:rsidR="009207F9" w:rsidRPr="00E86D80" w:rsidRDefault="009207F9" w:rsidP="00296051">
            <w:pPr>
              <w:pStyle w:val="ListParagraph"/>
              <w:numPr>
                <w:ilvl w:val="0"/>
                <w:numId w:val="21"/>
              </w:numPr>
              <w:spacing w:after="160" w:line="259" w:lineRule="auto"/>
              <w:rPr>
                <w:rFonts w:ascii="Times New Roman" w:hAnsi="Times New Roman" w:cs="Times New Roman"/>
                <w:sz w:val="24"/>
                <w:szCs w:val="24"/>
              </w:rPr>
            </w:pPr>
            <w:r w:rsidRPr="00E86D80">
              <w:rPr>
                <w:rFonts w:ascii="Times New Roman" w:hAnsi="Times New Roman" w:cs="Times New Roman"/>
                <w:sz w:val="24"/>
                <w:szCs w:val="24"/>
              </w:rPr>
              <w:t xml:space="preserve">Sociālās rehabilitācijas pakalpojumu nodrošināšanai personām ar redzes invaliditāti un personām ar dzirdes invaliditāti (rindu mazināšanai) 127 025 </w:t>
            </w:r>
            <w:proofErr w:type="spellStart"/>
            <w:r w:rsidR="00D751AA" w:rsidRPr="00E86D80">
              <w:rPr>
                <w:rFonts w:ascii="Times New Roman" w:hAnsi="Times New Roman" w:cs="Times New Roman"/>
                <w:i/>
                <w:sz w:val="24"/>
                <w:szCs w:val="24"/>
              </w:rPr>
              <w:t>euro</w:t>
            </w:r>
            <w:proofErr w:type="spellEnd"/>
            <w:r w:rsidRPr="00E86D80">
              <w:rPr>
                <w:rFonts w:ascii="Times New Roman" w:hAnsi="Times New Roman" w:cs="Times New Roman"/>
                <w:i/>
                <w:sz w:val="24"/>
                <w:szCs w:val="24"/>
              </w:rPr>
              <w:t>.</w:t>
            </w:r>
          </w:p>
          <w:p w14:paraId="5B083D25" w14:textId="529E87C5" w:rsidR="007D1AA8" w:rsidRPr="00E86D80" w:rsidRDefault="009207F9" w:rsidP="00296051">
            <w:pPr>
              <w:pStyle w:val="ListParagraph"/>
              <w:numPr>
                <w:ilvl w:val="0"/>
                <w:numId w:val="21"/>
              </w:numPr>
              <w:spacing w:after="160" w:line="259" w:lineRule="auto"/>
              <w:jc w:val="both"/>
              <w:rPr>
                <w:rFonts w:ascii="Times New Roman" w:hAnsi="Times New Roman" w:cs="Times New Roman"/>
                <w:sz w:val="24"/>
                <w:szCs w:val="24"/>
              </w:rPr>
            </w:pPr>
            <w:r w:rsidRPr="00E86D80">
              <w:rPr>
                <w:rFonts w:ascii="Times New Roman" w:hAnsi="Times New Roman" w:cs="Times New Roman"/>
                <w:sz w:val="24"/>
                <w:szCs w:val="24"/>
              </w:rPr>
              <w:t>Valsts sociālās aprūpes centru sniegto pakalpojumu kvalitātes uzlabošanai (Valsts sociālās aprūpes centru infrastruktūras sakārtošanai</w:t>
            </w:r>
            <w:r w:rsidR="00AF1637" w:rsidRPr="00E86D80">
              <w:rPr>
                <w:rFonts w:ascii="Times New Roman" w:hAnsi="Times New Roman" w:cs="Times New Roman"/>
                <w:sz w:val="24"/>
                <w:szCs w:val="24"/>
              </w:rPr>
              <w:t xml:space="preserve"> un materiāltehniskās bāzes atjaunošanai </w:t>
            </w:r>
            <w:r w:rsidR="002850AE" w:rsidRPr="00E86D80">
              <w:rPr>
                <w:rFonts w:ascii="Times New Roman" w:hAnsi="Times New Roman" w:cs="Times New Roman"/>
                <w:sz w:val="24"/>
                <w:szCs w:val="24"/>
              </w:rPr>
              <w:t>1 292 368</w:t>
            </w:r>
            <w:r w:rsidR="007D1AA8"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7D1AA8" w:rsidRPr="00E86D80">
              <w:rPr>
                <w:rFonts w:ascii="Times New Roman" w:hAnsi="Times New Roman" w:cs="Times New Roman"/>
                <w:sz w:val="24"/>
                <w:szCs w:val="24"/>
              </w:rPr>
              <w:t>.</w:t>
            </w:r>
          </w:p>
          <w:p w14:paraId="3DE34AB7" w14:textId="6869DF29" w:rsidR="007D1AA8" w:rsidRPr="00E86D80" w:rsidRDefault="00AF1637" w:rsidP="00296051">
            <w:pPr>
              <w:pStyle w:val="ListParagraph"/>
              <w:numPr>
                <w:ilvl w:val="0"/>
                <w:numId w:val="21"/>
              </w:numPr>
              <w:spacing w:after="160" w:line="259"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Nozares IT infrastruktūras atjaunošanai un datortehnikas atjaunošanai </w:t>
            </w:r>
            <w:r w:rsidR="00BA08DD" w:rsidRPr="00E86D80">
              <w:rPr>
                <w:rFonts w:ascii="Times New Roman" w:hAnsi="Times New Roman" w:cs="Times New Roman"/>
                <w:sz w:val="24"/>
                <w:szCs w:val="24"/>
              </w:rPr>
              <w:t>894 456</w:t>
            </w:r>
            <w:r w:rsidR="007D1AA8"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7D1AA8" w:rsidRPr="00E86D80">
              <w:rPr>
                <w:rFonts w:ascii="Times New Roman" w:hAnsi="Times New Roman" w:cs="Times New Roman"/>
                <w:sz w:val="24"/>
                <w:szCs w:val="24"/>
              </w:rPr>
              <w:t>.</w:t>
            </w:r>
          </w:p>
          <w:p w14:paraId="32632336" w14:textId="4D7A01EF" w:rsidR="007D1AA8" w:rsidRPr="00E86D80" w:rsidRDefault="00AF1637" w:rsidP="00296051">
            <w:pPr>
              <w:pStyle w:val="ListParagraph"/>
              <w:numPr>
                <w:ilvl w:val="0"/>
                <w:numId w:val="21"/>
              </w:numPr>
              <w:spacing w:after="160" w:line="259" w:lineRule="auto"/>
              <w:jc w:val="both"/>
              <w:rPr>
                <w:rFonts w:ascii="Times New Roman" w:hAnsi="Times New Roman" w:cs="Times New Roman"/>
                <w:sz w:val="24"/>
                <w:szCs w:val="24"/>
              </w:rPr>
            </w:pPr>
            <w:r w:rsidRPr="00E86D80">
              <w:rPr>
                <w:rFonts w:ascii="Times New Roman" w:hAnsi="Times New Roman" w:cs="Times New Roman"/>
                <w:sz w:val="24"/>
                <w:szCs w:val="24"/>
              </w:rPr>
              <w:t>Nozares ēku, kurās izvietoti VSAC</w:t>
            </w:r>
            <w:r w:rsidR="00BA08DD" w:rsidRPr="00E86D80">
              <w:rPr>
                <w:rFonts w:ascii="Times New Roman" w:hAnsi="Times New Roman" w:cs="Times New Roman"/>
                <w:sz w:val="24"/>
                <w:szCs w:val="24"/>
              </w:rPr>
              <w:t>,</w:t>
            </w:r>
            <w:r w:rsidRPr="00E86D80">
              <w:rPr>
                <w:rFonts w:ascii="Times New Roman" w:hAnsi="Times New Roman" w:cs="Times New Roman"/>
                <w:sz w:val="24"/>
                <w:szCs w:val="24"/>
              </w:rPr>
              <w:t xml:space="preserve"> tehniskajai apsekošanai</w:t>
            </w:r>
            <w:r w:rsidR="007D1AA8" w:rsidRPr="00E86D80">
              <w:rPr>
                <w:rFonts w:ascii="Times New Roman" w:hAnsi="Times New Roman" w:cs="Times New Roman"/>
                <w:sz w:val="24"/>
                <w:szCs w:val="24"/>
              </w:rPr>
              <w:t xml:space="preserve"> </w:t>
            </w:r>
            <w:r w:rsidRPr="00E86D80">
              <w:rPr>
                <w:rFonts w:ascii="Times New Roman" w:hAnsi="Times New Roman" w:cs="Times New Roman"/>
                <w:sz w:val="24"/>
                <w:szCs w:val="24"/>
              </w:rPr>
              <w:t>205 000</w:t>
            </w:r>
            <w:r w:rsidR="007D1AA8" w:rsidRPr="00E86D80">
              <w:rPr>
                <w:rFonts w:ascii="Times New Roman" w:hAnsi="Times New Roman" w:cs="Times New Roman"/>
                <w:sz w:val="24"/>
                <w:szCs w:val="24"/>
              </w:rPr>
              <w:t xml:space="preserve"> </w:t>
            </w:r>
            <w:proofErr w:type="spellStart"/>
            <w:r w:rsidR="00D751AA" w:rsidRPr="00E86D80">
              <w:rPr>
                <w:rFonts w:ascii="Times New Roman" w:hAnsi="Times New Roman" w:cs="Times New Roman"/>
                <w:i/>
                <w:sz w:val="24"/>
                <w:szCs w:val="24"/>
              </w:rPr>
              <w:t>euro</w:t>
            </w:r>
            <w:proofErr w:type="spellEnd"/>
            <w:r w:rsidR="007D1AA8" w:rsidRPr="00E86D80">
              <w:rPr>
                <w:rFonts w:ascii="Times New Roman" w:hAnsi="Times New Roman" w:cs="Times New Roman"/>
                <w:sz w:val="24"/>
                <w:szCs w:val="24"/>
              </w:rPr>
              <w:t>.</w:t>
            </w:r>
          </w:p>
        </w:tc>
      </w:tr>
      <w:tr w:rsidR="00E86D80" w:rsidRPr="00E86D80" w14:paraId="574AF0E7" w14:textId="204AA503" w:rsidTr="00013F3C">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0EA85B0E" w14:textId="43D4490A" w:rsidR="007D1AA8" w:rsidRPr="00E86D80" w:rsidRDefault="007D1AA8" w:rsidP="007D1AA8">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lastRenderedPageBreak/>
              <w:t xml:space="preserve">7.  Amata vietu skaita izmaiņas </w:t>
            </w:r>
          </w:p>
        </w:tc>
        <w:tc>
          <w:tcPr>
            <w:tcW w:w="9072" w:type="dxa"/>
            <w:gridSpan w:val="7"/>
            <w:tcBorders>
              <w:top w:val="outset" w:sz="6" w:space="0" w:color="414142"/>
              <w:left w:val="outset" w:sz="6" w:space="0" w:color="414142"/>
              <w:bottom w:val="outset" w:sz="6" w:space="0" w:color="414142"/>
              <w:right w:val="outset" w:sz="6" w:space="0" w:color="414142"/>
            </w:tcBorders>
          </w:tcPr>
          <w:p w14:paraId="6AA9281F" w14:textId="4202D4CE" w:rsidR="007D1AA8" w:rsidRPr="00E86D80" w:rsidRDefault="007D1AA8" w:rsidP="007D1AA8">
            <w:pPr>
              <w:spacing w:after="0" w:line="240" w:lineRule="auto"/>
              <w:jc w:val="both"/>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Projektam nav ietekmes uz amata vietu skaita izmaiņām.</w:t>
            </w:r>
          </w:p>
        </w:tc>
      </w:tr>
      <w:tr w:rsidR="00E86D80" w:rsidRPr="00E86D80" w14:paraId="2CED4AAF" w14:textId="77777777" w:rsidTr="00281618">
        <w:tblPrEx>
          <w:tblCellMar>
            <w:left w:w="108" w:type="dxa"/>
            <w:right w:w="108" w:type="dxa"/>
          </w:tblCellMar>
        </w:tblPrEx>
        <w:tc>
          <w:tcPr>
            <w:tcW w:w="1590" w:type="dxa"/>
            <w:tcBorders>
              <w:top w:val="outset" w:sz="6" w:space="0" w:color="414142"/>
              <w:left w:val="outset" w:sz="6" w:space="0" w:color="414142"/>
              <w:bottom w:val="outset" w:sz="6" w:space="0" w:color="414142"/>
              <w:right w:val="outset" w:sz="6" w:space="0" w:color="414142"/>
            </w:tcBorders>
          </w:tcPr>
          <w:p w14:paraId="49A3C548" w14:textId="6AE44746" w:rsidR="007D1AA8" w:rsidRPr="00E86D80" w:rsidRDefault="007D1AA8" w:rsidP="007D1AA8">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8.  Cita informācija</w:t>
            </w:r>
          </w:p>
        </w:tc>
        <w:tc>
          <w:tcPr>
            <w:tcW w:w="9072" w:type="dxa"/>
            <w:gridSpan w:val="7"/>
            <w:tcBorders>
              <w:top w:val="outset" w:sz="6" w:space="0" w:color="414142"/>
              <w:left w:val="outset" w:sz="6" w:space="0" w:color="414142"/>
              <w:bottom w:val="single" w:sz="4" w:space="0" w:color="auto"/>
              <w:right w:val="outset" w:sz="6" w:space="0" w:color="414142"/>
            </w:tcBorders>
          </w:tcPr>
          <w:p w14:paraId="78760FB2" w14:textId="1D024CB3" w:rsidR="007D1AA8" w:rsidRPr="00E86D80" w:rsidRDefault="007D1AA8" w:rsidP="007D1AA8">
            <w:pPr>
              <w:spacing w:after="0" w:line="240" w:lineRule="auto"/>
              <w:jc w:val="both"/>
              <w:rPr>
                <w:rFonts w:ascii="Times New Roman" w:hAnsi="Times New Roman" w:cs="Times New Roman"/>
                <w:sz w:val="24"/>
                <w:szCs w:val="24"/>
              </w:rPr>
            </w:pPr>
            <w:r w:rsidRPr="00E86D80">
              <w:rPr>
                <w:rFonts w:ascii="Times New Roman" w:hAnsi="Times New Roman" w:cs="Times New Roman"/>
                <w:sz w:val="24"/>
                <w:szCs w:val="24"/>
              </w:rPr>
              <w:t xml:space="preserve">Ministru kabineta rīkojuma projektā paredzētā apropriācijas pārdale nerada ietekmi uz turpmākajiem gadiem. LM nodrošinās, ka </w:t>
            </w:r>
            <w:r w:rsidRPr="00E86D80">
              <w:rPr>
                <w:rFonts w:ascii="Times New Roman" w:hAnsi="Times New Roman" w:cs="Times New Roman"/>
                <w:bCs/>
                <w:sz w:val="24"/>
                <w:szCs w:val="24"/>
              </w:rPr>
              <w:t>finansējums tiks izlietots līdz 201</w:t>
            </w:r>
            <w:r w:rsidR="00AF1637" w:rsidRPr="00E86D80">
              <w:rPr>
                <w:rFonts w:ascii="Times New Roman" w:hAnsi="Times New Roman" w:cs="Times New Roman"/>
                <w:bCs/>
                <w:sz w:val="24"/>
                <w:szCs w:val="24"/>
              </w:rPr>
              <w:t>9</w:t>
            </w:r>
            <w:r w:rsidRPr="00E86D80">
              <w:rPr>
                <w:rFonts w:ascii="Times New Roman" w:hAnsi="Times New Roman" w:cs="Times New Roman"/>
                <w:bCs/>
                <w:sz w:val="24"/>
                <w:szCs w:val="24"/>
              </w:rPr>
              <w:t>.gada beigām, sasniedzot ar apropriācijas pārdali plānotos mērķus</w:t>
            </w:r>
            <w:r w:rsidRPr="00E86D80">
              <w:rPr>
                <w:rFonts w:ascii="Times New Roman" w:hAnsi="Times New Roman" w:cs="Times New Roman"/>
                <w:b/>
                <w:bCs/>
                <w:sz w:val="24"/>
                <w:szCs w:val="24"/>
              </w:rPr>
              <w:t>.</w:t>
            </w:r>
          </w:p>
          <w:p w14:paraId="2AD4487A" w14:textId="0C28EDD7" w:rsidR="007D1AA8" w:rsidRPr="00E86D80" w:rsidRDefault="007D1AA8" w:rsidP="007D1AA8">
            <w:pPr>
              <w:spacing w:after="0" w:line="240" w:lineRule="auto"/>
              <w:jc w:val="both"/>
              <w:rPr>
                <w:rFonts w:ascii="Times New Roman" w:hAnsi="Times New Roman" w:cs="Times New Roman"/>
                <w:sz w:val="24"/>
                <w:szCs w:val="24"/>
              </w:rPr>
            </w:pPr>
          </w:p>
        </w:tc>
      </w:tr>
    </w:tbl>
    <w:p w14:paraId="26BC7E9F" w14:textId="77777777" w:rsidR="00B81542" w:rsidRPr="00E86D80"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E86D80" w14:paraId="787498DE"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D5D774C" w14:textId="77777777" w:rsidR="0098691A" w:rsidRPr="00E86D80" w:rsidRDefault="0098691A" w:rsidP="0077747A">
            <w:pPr>
              <w:pStyle w:val="naisf"/>
              <w:spacing w:before="0" w:beforeAutospacing="0" w:after="0" w:afterAutospacing="0"/>
              <w:jc w:val="center"/>
              <w:rPr>
                <w:b/>
                <w:bCs/>
              </w:rPr>
            </w:pPr>
          </w:p>
          <w:p w14:paraId="503E133B" w14:textId="78C83258" w:rsidR="0098691A" w:rsidRPr="00E86D80" w:rsidRDefault="0098691A" w:rsidP="0077747A">
            <w:pPr>
              <w:pStyle w:val="naisf"/>
              <w:spacing w:before="0" w:beforeAutospacing="0" w:after="0" w:afterAutospacing="0"/>
              <w:jc w:val="center"/>
              <w:rPr>
                <w:b/>
                <w:bCs/>
              </w:rPr>
            </w:pPr>
            <w:r w:rsidRPr="00E86D80">
              <w:rPr>
                <w:b/>
                <w:bCs/>
                <w:iCs/>
              </w:rPr>
              <w:t>IV. Tiesību akta projekta ietekme uz spēkā esošo tiesību normu sistēmu</w:t>
            </w:r>
            <w:r w:rsidRPr="00E86D80">
              <w:rPr>
                <w:b/>
                <w:bCs/>
              </w:rPr>
              <w:t xml:space="preserve"> </w:t>
            </w:r>
          </w:p>
        </w:tc>
      </w:tr>
      <w:tr w:rsidR="00E86D80" w:rsidRPr="00E86D80" w14:paraId="2E1C589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2B852655" w14:textId="7156A3B3" w:rsidR="0098691A" w:rsidRPr="00E86D80" w:rsidRDefault="0098691A" w:rsidP="0098691A">
            <w:pPr>
              <w:spacing w:after="0" w:line="240" w:lineRule="auto"/>
              <w:jc w:val="center"/>
              <w:rPr>
                <w:rFonts w:ascii="Times New Roman" w:eastAsia="Times New Roman" w:hAnsi="Times New Roman" w:cs="Times New Roman"/>
                <w:sz w:val="24"/>
                <w:szCs w:val="24"/>
              </w:rPr>
            </w:pPr>
            <w:r w:rsidRPr="00E86D80">
              <w:rPr>
                <w:rFonts w:ascii="Times New Roman" w:eastAsia="Times New Roman" w:hAnsi="Times New Roman" w:cs="Times New Roman"/>
                <w:bCs/>
                <w:iCs/>
                <w:sz w:val="24"/>
                <w:szCs w:val="24"/>
              </w:rPr>
              <w:t>Projekts šo jomu neskar</w:t>
            </w:r>
          </w:p>
        </w:tc>
      </w:tr>
    </w:tbl>
    <w:p w14:paraId="726999BA" w14:textId="77777777" w:rsidR="00D052AC" w:rsidRPr="00E86D80" w:rsidRDefault="00D052AC"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E86D80" w14:paraId="630DAE5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54004128" w14:textId="77777777" w:rsidR="00A14455" w:rsidRPr="00E86D80" w:rsidRDefault="00A14455" w:rsidP="0077747A">
            <w:pPr>
              <w:pStyle w:val="naisf"/>
              <w:spacing w:before="0" w:beforeAutospacing="0" w:after="0" w:afterAutospacing="0"/>
              <w:jc w:val="center"/>
              <w:rPr>
                <w:b/>
                <w:bCs/>
              </w:rPr>
            </w:pPr>
          </w:p>
          <w:p w14:paraId="28D08867" w14:textId="548035A0" w:rsidR="00A14455" w:rsidRPr="00E86D80" w:rsidRDefault="00A14455" w:rsidP="0077747A">
            <w:pPr>
              <w:pStyle w:val="naisf"/>
              <w:spacing w:before="0" w:beforeAutospacing="0" w:after="0" w:afterAutospacing="0"/>
              <w:jc w:val="center"/>
              <w:rPr>
                <w:b/>
                <w:bCs/>
              </w:rPr>
            </w:pPr>
            <w:r w:rsidRPr="00E86D80">
              <w:rPr>
                <w:b/>
                <w:bCs/>
                <w:iCs/>
              </w:rPr>
              <w:t>V. Tiesību akta projekta atbilstība Latvijas Republikas starptautiskajām saistībām</w:t>
            </w:r>
          </w:p>
        </w:tc>
      </w:tr>
      <w:tr w:rsidR="00E86D80" w:rsidRPr="00E86D80" w14:paraId="74F651F5"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1EE5E7B2" w14:textId="77777777" w:rsidR="00A14455" w:rsidRPr="00E86D80" w:rsidRDefault="00A14455" w:rsidP="0077747A">
            <w:pPr>
              <w:spacing w:after="0" w:line="240" w:lineRule="auto"/>
              <w:jc w:val="center"/>
              <w:rPr>
                <w:rFonts w:ascii="Times New Roman" w:eastAsia="Times New Roman" w:hAnsi="Times New Roman" w:cs="Times New Roman"/>
                <w:sz w:val="24"/>
                <w:szCs w:val="24"/>
              </w:rPr>
            </w:pPr>
            <w:r w:rsidRPr="00E86D80">
              <w:rPr>
                <w:rFonts w:ascii="Times New Roman" w:eastAsia="Times New Roman" w:hAnsi="Times New Roman" w:cs="Times New Roman"/>
                <w:bCs/>
                <w:iCs/>
                <w:sz w:val="24"/>
                <w:szCs w:val="24"/>
              </w:rPr>
              <w:t>Projekts šo jomu neskar</w:t>
            </w:r>
          </w:p>
        </w:tc>
      </w:tr>
    </w:tbl>
    <w:p w14:paraId="6BA27F73" w14:textId="77777777" w:rsidR="00A14455" w:rsidRPr="00E86D80" w:rsidRDefault="00A14455" w:rsidP="00D052AC">
      <w:pPr>
        <w:spacing w:after="0" w:line="240" w:lineRule="auto"/>
        <w:contextualSpacing/>
        <w:rPr>
          <w:rFonts w:ascii="Times New Roman" w:eastAsia="Times New Roman" w:hAnsi="Times New Roman" w:cs="Times New Roman"/>
          <w:iCs/>
          <w:sz w:val="28"/>
          <w:szCs w:val="28"/>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662"/>
      </w:tblGrid>
      <w:tr w:rsidR="00E86D80" w:rsidRPr="00E86D80" w14:paraId="3543CD4E" w14:textId="77777777" w:rsidTr="00A14455">
        <w:trPr>
          <w:trHeight w:val="239"/>
        </w:trPr>
        <w:tc>
          <w:tcPr>
            <w:tcW w:w="10662" w:type="dxa"/>
            <w:tcBorders>
              <w:top w:val="outset" w:sz="6" w:space="0" w:color="414142"/>
              <w:left w:val="outset" w:sz="6" w:space="0" w:color="414142"/>
              <w:bottom w:val="outset" w:sz="6" w:space="0" w:color="414142"/>
              <w:right w:val="outset" w:sz="6" w:space="0" w:color="414142"/>
            </w:tcBorders>
          </w:tcPr>
          <w:p w14:paraId="3F89EE46" w14:textId="77777777" w:rsidR="00A14455" w:rsidRPr="00E86D80" w:rsidRDefault="00A14455" w:rsidP="0077747A">
            <w:pPr>
              <w:pStyle w:val="naisf"/>
              <w:spacing w:before="0" w:beforeAutospacing="0" w:after="0" w:afterAutospacing="0"/>
              <w:jc w:val="center"/>
              <w:rPr>
                <w:b/>
                <w:bCs/>
              </w:rPr>
            </w:pPr>
          </w:p>
          <w:p w14:paraId="2986D91C" w14:textId="586F9C42" w:rsidR="00A14455" w:rsidRPr="00E86D80" w:rsidRDefault="00A14455" w:rsidP="0077747A">
            <w:pPr>
              <w:pStyle w:val="naisf"/>
              <w:spacing w:before="0" w:beforeAutospacing="0" w:after="0" w:afterAutospacing="0"/>
              <w:jc w:val="center"/>
              <w:rPr>
                <w:b/>
                <w:bCs/>
              </w:rPr>
            </w:pPr>
            <w:r w:rsidRPr="00E86D80">
              <w:rPr>
                <w:b/>
                <w:bCs/>
                <w:iCs/>
              </w:rPr>
              <w:t>VI. Sabiedrības līdzdalība un komunikācijas aktivitātes</w:t>
            </w:r>
          </w:p>
        </w:tc>
      </w:tr>
      <w:tr w:rsidR="00E86D80" w:rsidRPr="00E86D80" w14:paraId="6B25A5FC" w14:textId="77777777" w:rsidTr="0077747A">
        <w:trPr>
          <w:trHeight w:val="332"/>
        </w:trPr>
        <w:tc>
          <w:tcPr>
            <w:tcW w:w="10662" w:type="dxa"/>
            <w:tcBorders>
              <w:top w:val="outset" w:sz="6" w:space="0" w:color="414142"/>
              <w:left w:val="outset" w:sz="6" w:space="0" w:color="414142"/>
              <w:bottom w:val="outset" w:sz="6" w:space="0" w:color="414142"/>
              <w:right w:val="outset" w:sz="6" w:space="0" w:color="414142"/>
            </w:tcBorders>
          </w:tcPr>
          <w:p w14:paraId="052803C7" w14:textId="77777777" w:rsidR="00A14455" w:rsidRPr="00E86D80" w:rsidRDefault="00A14455" w:rsidP="0077747A">
            <w:pPr>
              <w:spacing w:after="0" w:line="240" w:lineRule="auto"/>
              <w:jc w:val="center"/>
              <w:rPr>
                <w:rFonts w:ascii="Times New Roman" w:eastAsia="Times New Roman" w:hAnsi="Times New Roman" w:cs="Times New Roman"/>
                <w:sz w:val="24"/>
                <w:szCs w:val="24"/>
              </w:rPr>
            </w:pPr>
            <w:r w:rsidRPr="00E86D80">
              <w:rPr>
                <w:rFonts w:ascii="Times New Roman" w:eastAsia="Times New Roman" w:hAnsi="Times New Roman" w:cs="Times New Roman"/>
                <w:bCs/>
                <w:iCs/>
                <w:sz w:val="24"/>
                <w:szCs w:val="24"/>
              </w:rPr>
              <w:t>Projekts šo jomu neskar</w:t>
            </w:r>
          </w:p>
        </w:tc>
      </w:tr>
    </w:tbl>
    <w:p w14:paraId="05A5AA7B" w14:textId="77777777" w:rsidR="00A14455" w:rsidRPr="00E86D80" w:rsidRDefault="00A14455" w:rsidP="00D052AC">
      <w:pPr>
        <w:spacing w:after="0" w:line="240" w:lineRule="auto"/>
        <w:contextualSpacing/>
        <w:rPr>
          <w:rFonts w:ascii="Times New Roman" w:eastAsia="Times New Roman" w:hAnsi="Times New Roman" w:cs="Times New Roman"/>
          <w:iCs/>
          <w:sz w:val="28"/>
          <w:szCs w:val="28"/>
        </w:rPr>
      </w:pPr>
    </w:p>
    <w:p w14:paraId="28526032" w14:textId="77777777" w:rsidR="00B81542" w:rsidRPr="00E86D80" w:rsidRDefault="00B81542" w:rsidP="00FE2CEF">
      <w:pPr>
        <w:spacing w:after="0" w:line="240" w:lineRule="auto"/>
        <w:ind w:right="-427"/>
        <w:rPr>
          <w:rFonts w:ascii="Times New Roman" w:eastAsia="Times New Roman" w:hAnsi="Times New Roman" w:cs="Times New Roman"/>
          <w:sz w:val="24"/>
          <w:szCs w:val="24"/>
        </w:rPr>
      </w:pPr>
    </w:p>
    <w:tbl>
      <w:tblPr>
        <w:tblpPr w:leftFromText="180" w:rightFromText="180" w:vertAnchor="text" w:tblpXSpec="center" w:tblpY="1"/>
        <w:tblOverlap w:val="never"/>
        <w:tblW w:w="1066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0"/>
        <w:gridCol w:w="7832"/>
      </w:tblGrid>
      <w:tr w:rsidR="00E86D80" w:rsidRPr="00E86D80" w14:paraId="06DE843F" w14:textId="77777777" w:rsidTr="0077747A">
        <w:trPr>
          <w:trHeight w:val="332"/>
        </w:trPr>
        <w:tc>
          <w:tcPr>
            <w:tcW w:w="10662" w:type="dxa"/>
            <w:gridSpan w:val="2"/>
            <w:tcBorders>
              <w:top w:val="outset" w:sz="6" w:space="0" w:color="414142"/>
              <w:left w:val="outset" w:sz="6" w:space="0" w:color="414142"/>
              <w:bottom w:val="outset" w:sz="6" w:space="0" w:color="414142"/>
              <w:right w:val="outset" w:sz="6" w:space="0" w:color="414142"/>
            </w:tcBorders>
          </w:tcPr>
          <w:p w14:paraId="4DA7608B" w14:textId="77777777" w:rsidR="00D052AC" w:rsidRPr="00E86D80" w:rsidRDefault="00D052AC" w:rsidP="0077747A">
            <w:pPr>
              <w:pStyle w:val="naisf"/>
              <w:spacing w:before="0" w:beforeAutospacing="0" w:after="0" w:afterAutospacing="0"/>
              <w:jc w:val="center"/>
              <w:rPr>
                <w:b/>
                <w:bCs/>
              </w:rPr>
            </w:pPr>
          </w:p>
          <w:p w14:paraId="292F912F" w14:textId="77777777" w:rsidR="00D052AC" w:rsidRPr="00E86D80" w:rsidRDefault="00D052AC" w:rsidP="0077747A">
            <w:pPr>
              <w:pStyle w:val="naisf"/>
              <w:spacing w:before="0" w:beforeAutospacing="0" w:after="0" w:afterAutospacing="0"/>
              <w:jc w:val="center"/>
              <w:rPr>
                <w:b/>
                <w:bCs/>
              </w:rPr>
            </w:pPr>
            <w:r w:rsidRPr="00E86D80">
              <w:rPr>
                <w:b/>
                <w:bCs/>
              </w:rPr>
              <w:t>VII. Tiesību akta projekta izpildes nodrošināšana un tās ietekme uz institūcijām</w:t>
            </w:r>
          </w:p>
          <w:p w14:paraId="20E18600" w14:textId="77777777" w:rsidR="00D052AC" w:rsidRPr="00E86D80" w:rsidRDefault="00D052AC" w:rsidP="0077747A">
            <w:pPr>
              <w:pStyle w:val="naisf"/>
              <w:spacing w:before="0" w:beforeAutospacing="0" w:after="0" w:afterAutospacing="0"/>
              <w:jc w:val="center"/>
              <w:rPr>
                <w:b/>
                <w:bCs/>
              </w:rPr>
            </w:pPr>
          </w:p>
        </w:tc>
      </w:tr>
      <w:tr w:rsidR="00E86D80" w:rsidRPr="00E86D80" w14:paraId="14E05484"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21841AFD" w14:textId="77777777" w:rsidR="00D052AC" w:rsidRPr="00E86D80" w:rsidRDefault="00D052AC" w:rsidP="0077747A">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Projekta izpildē iesaistītās institūcijas</w:t>
            </w:r>
          </w:p>
        </w:tc>
        <w:tc>
          <w:tcPr>
            <w:tcW w:w="7832" w:type="dxa"/>
            <w:tcBorders>
              <w:top w:val="outset" w:sz="6" w:space="0" w:color="414142"/>
              <w:left w:val="outset" w:sz="6" w:space="0" w:color="414142"/>
              <w:bottom w:val="outset" w:sz="6" w:space="0" w:color="414142"/>
              <w:right w:val="outset" w:sz="6" w:space="0" w:color="414142"/>
            </w:tcBorders>
          </w:tcPr>
          <w:p w14:paraId="640C14EE" w14:textId="77777777" w:rsidR="00D052AC" w:rsidRPr="00E86D80" w:rsidRDefault="00D052AC" w:rsidP="0077747A">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LM, Finanšu ministrija</w:t>
            </w:r>
          </w:p>
          <w:p w14:paraId="3E8BD111" w14:textId="77777777" w:rsidR="00D052AC" w:rsidRPr="00E86D80" w:rsidRDefault="00D052AC" w:rsidP="0077747A">
            <w:pPr>
              <w:spacing w:after="0" w:line="240" w:lineRule="auto"/>
              <w:rPr>
                <w:rFonts w:ascii="Times New Roman" w:eastAsia="Times New Roman" w:hAnsi="Times New Roman" w:cs="Times New Roman"/>
                <w:sz w:val="24"/>
                <w:szCs w:val="24"/>
              </w:rPr>
            </w:pPr>
          </w:p>
        </w:tc>
      </w:tr>
      <w:tr w:rsidR="00E86D80" w:rsidRPr="00E86D80" w14:paraId="5DAC3ECF"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7D170F89" w14:textId="77777777" w:rsidR="00D052AC" w:rsidRPr="00E86D80" w:rsidRDefault="00D052AC" w:rsidP="0077747A">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 xml:space="preserve">Projekta izpildes ietekme uz </w:t>
            </w:r>
            <w:r w:rsidRPr="00E86D80">
              <w:rPr>
                <w:rFonts w:ascii="Times New Roman" w:eastAsia="Times New Roman" w:hAnsi="Times New Roman" w:cs="Times New Roman"/>
                <w:sz w:val="24"/>
                <w:szCs w:val="24"/>
              </w:rPr>
              <w:lastRenderedPageBreak/>
              <w:t>pārvaldes funkcijām un institucionālo struktūru. Jaunu institūciju izveide, esošu institūciju likvidācija vai reorganizācija, to ietekme uz institūcijas cilvēkresursiem.</w:t>
            </w:r>
          </w:p>
        </w:tc>
        <w:tc>
          <w:tcPr>
            <w:tcW w:w="7832" w:type="dxa"/>
            <w:tcBorders>
              <w:top w:val="outset" w:sz="6" w:space="0" w:color="414142"/>
              <w:left w:val="outset" w:sz="6" w:space="0" w:color="414142"/>
              <w:bottom w:val="outset" w:sz="6" w:space="0" w:color="414142"/>
              <w:right w:val="outset" w:sz="6" w:space="0" w:color="414142"/>
            </w:tcBorders>
          </w:tcPr>
          <w:p w14:paraId="78BBF4D3" w14:textId="77777777" w:rsidR="00D052AC" w:rsidRPr="00E86D80" w:rsidRDefault="00D052AC" w:rsidP="0077747A">
            <w:pPr>
              <w:spacing w:after="0" w:line="240" w:lineRule="auto"/>
              <w:jc w:val="both"/>
              <w:rPr>
                <w:rFonts w:ascii="Times New Roman" w:hAnsi="Times New Roman" w:cs="Times New Roman"/>
                <w:iCs/>
                <w:sz w:val="24"/>
                <w:szCs w:val="24"/>
              </w:rPr>
            </w:pPr>
            <w:r w:rsidRPr="00E86D80">
              <w:rPr>
                <w:rFonts w:ascii="Times New Roman" w:hAnsi="Times New Roman" w:cs="Times New Roman"/>
                <w:iCs/>
                <w:sz w:val="24"/>
                <w:szCs w:val="24"/>
              </w:rPr>
              <w:lastRenderedPageBreak/>
              <w:t>Projekts šo jomu neskar.</w:t>
            </w:r>
          </w:p>
        </w:tc>
      </w:tr>
      <w:tr w:rsidR="00E86D80" w:rsidRPr="00E86D80" w14:paraId="597420D1" w14:textId="77777777" w:rsidTr="00D052AC">
        <w:trPr>
          <w:trHeight w:val="332"/>
        </w:trPr>
        <w:tc>
          <w:tcPr>
            <w:tcW w:w="2830" w:type="dxa"/>
            <w:tcBorders>
              <w:top w:val="outset" w:sz="6" w:space="0" w:color="414142"/>
              <w:left w:val="outset" w:sz="6" w:space="0" w:color="414142"/>
              <w:bottom w:val="outset" w:sz="6" w:space="0" w:color="414142"/>
              <w:right w:val="outset" w:sz="6" w:space="0" w:color="414142"/>
            </w:tcBorders>
          </w:tcPr>
          <w:p w14:paraId="33F2644A" w14:textId="77777777" w:rsidR="00D052AC" w:rsidRPr="00E86D80" w:rsidRDefault="00D052AC" w:rsidP="0077747A">
            <w:pPr>
              <w:spacing w:after="0" w:line="240" w:lineRule="auto"/>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Cita informācija</w:t>
            </w:r>
          </w:p>
        </w:tc>
        <w:tc>
          <w:tcPr>
            <w:tcW w:w="7832" w:type="dxa"/>
            <w:tcBorders>
              <w:top w:val="outset" w:sz="6" w:space="0" w:color="414142"/>
              <w:left w:val="outset" w:sz="6" w:space="0" w:color="414142"/>
              <w:bottom w:val="outset" w:sz="6" w:space="0" w:color="414142"/>
              <w:right w:val="outset" w:sz="6" w:space="0" w:color="414142"/>
            </w:tcBorders>
          </w:tcPr>
          <w:p w14:paraId="74FE4398" w14:textId="77777777" w:rsidR="00D052AC" w:rsidRPr="00E86D80" w:rsidRDefault="00D052AC" w:rsidP="0077747A">
            <w:pPr>
              <w:spacing w:before="100" w:beforeAutospacing="1" w:after="100" w:afterAutospacing="1" w:line="293" w:lineRule="atLeast"/>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Nav</w:t>
            </w:r>
          </w:p>
        </w:tc>
      </w:tr>
    </w:tbl>
    <w:p w14:paraId="4D3355F6" w14:textId="77777777" w:rsidR="00D052AC" w:rsidRPr="00E86D80" w:rsidRDefault="00D052AC" w:rsidP="00FE2CEF">
      <w:pPr>
        <w:spacing w:after="0" w:line="240" w:lineRule="auto"/>
        <w:ind w:right="-427"/>
        <w:rPr>
          <w:rFonts w:ascii="Times New Roman" w:eastAsia="Times New Roman" w:hAnsi="Times New Roman" w:cs="Times New Roman"/>
          <w:sz w:val="24"/>
          <w:szCs w:val="24"/>
        </w:rPr>
      </w:pPr>
    </w:p>
    <w:p w14:paraId="4575A77E" w14:textId="77777777" w:rsidR="00D052AC" w:rsidRPr="00E86D80" w:rsidRDefault="00D052AC" w:rsidP="00FE2CEF">
      <w:pPr>
        <w:spacing w:after="0" w:line="240" w:lineRule="auto"/>
        <w:ind w:right="-427"/>
        <w:rPr>
          <w:rFonts w:ascii="Times New Roman" w:eastAsia="Times New Roman" w:hAnsi="Times New Roman" w:cs="Times New Roman"/>
          <w:sz w:val="24"/>
          <w:szCs w:val="24"/>
        </w:rPr>
      </w:pPr>
    </w:p>
    <w:p w14:paraId="3829C072" w14:textId="77777777" w:rsidR="0084762B" w:rsidRPr="00E86D80" w:rsidRDefault="0084762B" w:rsidP="00FE2CEF">
      <w:pPr>
        <w:spacing w:after="0" w:line="240" w:lineRule="auto"/>
        <w:ind w:right="-427"/>
        <w:rPr>
          <w:rFonts w:ascii="Times New Roman" w:eastAsia="Times New Roman" w:hAnsi="Times New Roman" w:cs="Times New Roman"/>
          <w:sz w:val="24"/>
          <w:szCs w:val="24"/>
        </w:rPr>
      </w:pPr>
    </w:p>
    <w:p w14:paraId="40516BC9" w14:textId="4BB0DF4E" w:rsidR="00FE2CEF" w:rsidRPr="00E86D80" w:rsidRDefault="00FE2CEF" w:rsidP="00FE2CEF">
      <w:pPr>
        <w:spacing w:after="0" w:line="240" w:lineRule="auto"/>
        <w:ind w:right="-427"/>
        <w:rPr>
          <w:rFonts w:ascii="Times New Roman" w:eastAsia="Times New Roman" w:hAnsi="Times New Roman" w:cs="Times New Roman"/>
          <w:sz w:val="24"/>
          <w:szCs w:val="24"/>
        </w:rPr>
      </w:pPr>
      <w:r w:rsidRPr="00E86D80">
        <w:rPr>
          <w:rFonts w:ascii="Times New Roman" w:eastAsia="Times New Roman" w:hAnsi="Times New Roman" w:cs="Times New Roman"/>
          <w:sz w:val="24"/>
          <w:szCs w:val="24"/>
        </w:rPr>
        <w:t>Labklājības ministr</w:t>
      </w:r>
      <w:r w:rsidR="00806287" w:rsidRPr="00E86D80">
        <w:rPr>
          <w:rFonts w:ascii="Times New Roman" w:eastAsia="Times New Roman" w:hAnsi="Times New Roman" w:cs="Times New Roman"/>
          <w:sz w:val="24"/>
          <w:szCs w:val="24"/>
        </w:rPr>
        <w:t>e</w:t>
      </w:r>
      <w:r w:rsidRPr="00E86D80">
        <w:rPr>
          <w:rFonts w:ascii="Times New Roman" w:eastAsia="Times New Roman" w:hAnsi="Times New Roman" w:cs="Times New Roman"/>
          <w:sz w:val="24"/>
          <w:szCs w:val="24"/>
        </w:rPr>
        <w:tab/>
      </w:r>
      <w:r w:rsidRPr="00E86D80">
        <w:rPr>
          <w:rFonts w:ascii="Times New Roman" w:eastAsia="Times New Roman" w:hAnsi="Times New Roman" w:cs="Times New Roman"/>
          <w:sz w:val="24"/>
          <w:szCs w:val="24"/>
        </w:rPr>
        <w:tab/>
      </w:r>
      <w:r w:rsidRPr="00E86D80">
        <w:rPr>
          <w:rFonts w:ascii="Times New Roman" w:eastAsia="Times New Roman" w:hAnsi="Times New Roman" w:cs="Times New Roman"/>
          <w:sz w:val="24"/>
          <w:szCs w:val="24"/>
        </w:rPr>
        <w:tab/>
      </w:r>
      <w:r w:rsidR="00EF4077" w:rsidRPr="00E86D80">
        <w:rPr>
          <w:rFonts w:ascii="Times New Roman" w:eastAsia="Times New Roman" w:hAnsi="Times New Roman" w:cs="Times New Roman"/>
          <w:sz w:val="24"/>
          <w:szCs w:val="24"/>
        </w:rPr>
        <w:tab/>
      </w:r>
      <w:r w:rsidRPr="00E86D80">
        <w:rPr>
          <w:rFonts w:ascii="Times New Roman" w:eastAsia="Times New Roman" w:hAnsi="Times New Roman" w:cs="Times New Roman"/>
          <w:sz w:val="24"/>
          <w:szCs w:val="24"/>
        </w:rPr>
        <w:tab/>
      </w:r>
      <w:r w:rsidRPr="00E86D80">
        <w:rPr>
          <w:rFonts w:ascii="Times New Roman" w:eastAsia="Times New Roman" w:hAnsi="Times New Roman" w:cs="Times New Roman"/>
          <w:sz w:val="24"/>
          <w:szCs w:val="24"/>
        </w:rPr>
        <w:tab/>
      </w:r>
      <w:r w:rsidR="00A2629F" w:rsidRPr="00E86D80">
        <w:rPr>
          <w:rFonts w:ascii="Times New Roman" w:eastAsia="Times New Roman" w:hAnsi="Times New Roman" w:cs="Times New Roman"/>
          <w:sz w:val="24"/>
          <w:szCs w:val="24"/>
        </w:rPr>
        <w:tab/>
      </w:r>
      <w:r w:rsidR="00A2629F" w:rsidRPr="00E86D80">
        <w:rPr>
          <w:rFonts w:ascii="Times New Roman" w:eastAsia="Times New Roman" w:hAnsi="Times New Roman" w:cs="Times New Roman"/>
          <w:sz w:val="24"/>
          <w:szCs w:val="24"/>
        </w:rPr>
        <w:tab/>
      </w:r>
      <w:proofErr w:type="spellStart"/>
      <w:r w:rsidR="00806287" w:rsidRPr="00E86D80">
        <w:rPr>
          <w:rFonts w:ascii="Times New Roman" w:eastAsia="Times New Roman" w:hAnsi="Times New Roman" w:cs="Times New Roman"/>
          <w:sz w:val="24"/>
          <w:szCs w:val="24"/>
        </w:rPr>
        <w:t>R.Petraviča</w:t>
      </w:r>
      <w:proofErr w:type="spellEnd"/>
    </w:p>
    <w:p w14:paraId="1A5F7F48" w14:textId="77777777" w:rsidR="0084762B" w:rsidRPr="00E86D80" w:rsidRDefault="0084762B" w:rsidP="0084762B">
      <w:pPr>
        <w:tabs>
          <w:tab w:val="left" w:pos="2964"/>
        </w:tabs>
        <w:spacing w:after="0" w:line="240" w:lineRule="auto"/>
        <w:ind w:right="99"/>
        <w:jc w:val="both"/>
        <w:rPr>
          <w:rFonts w:ascii="Times New Roman" w:hAnsi="Times New Roman" w:cs="Times New Roman"/>
          <w:sz w:val="20"/>
          <w:szCs w:val="20"/>
        </w:rPr>
      </w:pPr>
    </w:p>
    <w:p w14:paraId="6222C2D7" w14:textId="77777777" w:rsidR="0084762B" w:rsidRPr="00E86D80" w:rsidRDefault="0084762B" w:rsidP="0084762B">
      <w:pPr>
        <w:tabs>
          <w:tab w:val="left" w:pos="2964"/>
        </w:tabs>
        <w:spacing w:after="0" w:line="240" w:lineRule="auto"/>
        <w:ind w:right="99"/>
        <w:jc w:val="both"/>
        <w:rPr>
          <w:rFonts w:ascii="Times New Roman" w:hAnsi="Times New Roman" w:cs="Times New Roman"/>
          <w:sz w:val="20"/>
          <w:szCs w:val="20"/>
        </w:rPr>
      </w:pPr>
    </w:p>
    <w:p w14:paraId="7F67FDBC" w14:textId="77777777" w:rsidR="003B0972" w:rsidRPr="00E86D80" w:rsidRDefault="003B0972" w:rsidP="0084762B">
      <w:pPr>
        <w:tabs>
          <w:tab w:val="left" w:pos="2964"/>
        </w:tabs>
        <w:spacing w:after="0" w:line="240" w:lineRule="auto"/>
        <w:ind w:right="99"/>
        <w:jc w:val="both"/>
        <w:rPr>
          <w:rFonts w:ascii="Times New Roman" w:hAnsi="Times New Roman" w:cs="Times New Roman"/>
          <w:sz w:val="20"/>
          <w:szCs w:val="20"/>
        </w:rPr>
      </w:pPr>
    </w:p>
    <w:p w14:paraId="40436122"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73F22ED0"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2CFADD1F"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2F01B5F8"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6FAEBE69"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1DCBC1C0"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2CD4A31D"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74826A7F"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4A3C779B"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0CC55DB0"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4B7F0BFD"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63FBD388"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4EEEF474"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4024DD22" w14:textId="77777777" w:rsidR="00ED32EF" w:rsidRPr="00E86D80" w:rsidRDefault="00ED32EF" w:rsidP="0084762B">
      <w:pPr>
        <w:tabs>
          <w:tab w:val="left" w:pos="2964"/>
        </w:tabs>
        <w:spacing w:after="0" w:line="240" w:lineRule="auto"/>
        <w:ind w:right="99"/>
        <w:jc w:val="both"/>
        <w:rPr>
          <w:rFonts w:ascii="Times New Roman" w:hAnsi="Times New Roman" w:cs="Times New Roman"/>
          <w:sz w:val="20"/>
          <w:szCs w:val="20"/>
        </w:rPr>
      </w:pPr>
    </w:p>
    <w:p w14:paraId="537E1858" w14:textId="77777777" w:rsidR="003B0972" w:rsidRPr="00E86D80" w:rsidRDefault="003B0972" w:rsidP="0084762B">
      <w:pPr>
        <w:tabs>
          <w:tab w:val="left" w:pos="2964"/>
        </w:tabs>
        <w:spacing w:after="0" w:line="240" w:lineRule="auto"/>
        <w:ind w:right="99"/>
        <w:jc w:val="both"/>
        <w:rPr>
          <w:rFonts w:ascii="Times New Roman" w:hAnsi="Times New Roman" w:cs="Times New Roman"/>
          <w:sz w:val="20"/>
          <w:szCs w:val="20"/>
        </w:rPr>
      </w:pPr>
    </w:p>
    <w:p w14:paraId="62899737" w14:textId="77777777" w:rsidR="00A14455" w:rsidRPr="00E86D80" w:rsidRDefault="00A14455" w:rsidP="0084762B">
      <w:pPr>
        <w:tabs>
          <w:tab w:val="left" w:pos="2964"/>
        </w:tabs>
        <w:spacing w:after="0" w:line="240" w:lineRule="auto"/>
        <w:ind w:right="99"/>
        <w:jc w:val="both"/>
        <w:rPr>
          <w:rFonts w:ascii="Times New Roman" w:hAnsi="Times New Roman" w:cs="Times New Roman"/>
          <w:sz w:val="20"/>
          <w:szCs w:val="20"/>
        </w:rPr>
      </w:pPr>
    </w:p>
    <w:p w14:paraId="537B101E" w14:textId="77777777" w:rsidR="00A14455" w:rsidRPr="00E86D80" w:rsidRDefault="00A14455" w:rsidP="0084762B">
      <w:pPr>
        <w:tabs>
          <w:tab w:val="left" w:pos="2964"/>
        </w:tabs>
        <w:spacing w:after="0" w:line="240" w:lineRule="auto"/>
        <w:ind w:right="99"/>
        <w:jc w:val="both"/>
        <w:rPr>
          <w:rFonts w:ascii="Times New Roman" w:hAnsi="Times New Roman" w:cs="Times New Roman"/>
          <w:sz w:val="20"/>
          <w:szCs w:val="20"/>
        </w:rPr>
      </w:pPr>
    </w:p>
    <w:p w14:paraId="0E5191DE" w14:textId="77777777" w:rsidR="00F037C7" w:rsidRPr="00E86D80" w:rsidRDefault="00F037C7" w:rsidP="0084762B">
      <w:pPr>
        <w:tabs>
          <w:tab w:val="left" w:pos="2964"/>
        </w:tabs>
        <w:spacing w:after="0" w:line="240" w:lineRule="auto"/>
        <w:ind w:right="99"/>
        <w:jc w:val="both"/>
        <w:rPr>
          <w:rFonts w:ascii="Times New Roman" w:hAnsi="Times New Roman" w:cs="Times New Roman"/>
          <w:sz w:val="20"/>
          <w:szCs w:val="20"/>
        </w:rPr>
      </w:pPr>
      <w:bookmarkStart w:id="4" w:name="_GoBack"/>
      <w:bookmarkEnd w:id="4"/>
    </w:p>
    <w:p w14:paraId="6A55BAA0" w14:textId="77777777" w:rsidR="00F037C7" w:rsidRPr="00E86D80" w:rsidRDefault="00F037C7" w:rsidP="0084762B">
      <w:pPr>
        <w:tabs>
          <w:tab w:val="left" w:pos="2964"/>
        </w:tabs>
        <w:spacing w:after="0" w:line="240" w:lineRule="auto"/>
        <w:ind w:right="99"/>
        <w:jc w:val="both"/>
        <w:rPr>
          <w:rFonts w:ascii="Times New Roman" w:hAnsi="Times New Roman" w:cs="Times New Roman"/>
          <w:sz w:val="20"/>
          <w:szCs w:val="20"/>
        </w:rPr>
      </w:pPr>
    </w:p>
    <w:p w14:paraId="53CF95B2" w14:textId="77777777" w:rsidR="000D738E" w:rsidRPr="00E86D80" w:rsidRDefault="000D738E" w:rsidP="0084762B">
      <w:pPr>
        <w:tabs>
          <w:tab w:val="left" w:pos="2964"/>
        </w:tabs>
        <w:spacing w:after="0" w:line="240" w:lineRule="auto"/>
        <w:ind w:right="99"/>
        <w:jc w:val="both"/>
        <w:rPr>
          <w:rFonts w:ascii="Times New Roman" w:hAnsi="Times New Roman" w:cs="Times New Roman"/>
          <w:sz w:val="20"/>
          <w:szCs w:val="20"/>
        </w:rPr>
      </w:pPr>
    </w:p>
    <w:p w14:paraId="5DAEA45B" w14:textId="77777777" w:rsidR="000D738E" w:rsidRPr="00E86D80" w:rsidRDefault="000D738E" w:rsidP="0084762B">
      <w:pPr>
        <w:tabs>
          <w:tab w:val="left" w:pos="2964"/>
        </w:tabs>
        <w:spacing w:after="0" w:line="240" w:lineRule="auto"/>
        <w:ind w:right="99"/>
        <w:jc w:val="both"/>
        <w:rPr>
          <w:rFonts w:ascii="Times New Roman" w:hAnsi="Times New Roman" w:cs="Times New Roman"/>
          <w:sz w:val="20"/>
          <w:szCs w:val="20"/>
        </w:rPr>
      </w:pPr>
    </w:p>
    <w:p w14:paraId="46D88392" w14:textId="77777777" w:rsidR="0084762B" w:rsidRPr="00E86D80" w:rsidRDefault="0084762B" w:rsidP="0084762B">
      <w:pPr>
        <w:tabs>
          <w:tab w:val="left" w:pos="2964"/>
        </w:tabs>
        <w:spacing w:after="0" w:line="240" w:lineRule="auto"/>
        <w:ind w:right="99"/>
        <w:jc w:val="both"/>
        <w:rPr>
          <w:rFonts w:ascii="Times New Roman" w:hAnsi="Times New Roman" w:cs="Times New Roman"/>
          <w:sz w:val="20"/>
          <w:szCs w:val="20"/>
        </w:rPr>
      </w:pPr>
    </w:p>
    <w:p w14:paraId="36011406" w14:textId="77687674" w:rsidR="0084762B" w:rsidRPr="00E86D80" w:rsidRDefault="0084762B" w:rsidP="0084762B">
      <w:pPr>
        <w:tabs>
          <w:tab w:val="left" w:pos="2964"/>
        </w:tabs>
        <w:spacing w:after="0" w:line="240" w:lineRule="auto"/>
        <w:ind w:right="99"/>
        <w:jc w:val="both"/>
        <w:rPr>
          <w:rFonts w:ascii="Times New Roman" w:hAnsi="Times New Roman" w:cs="Times New Roman"/>
          <w:sz w:val="18"/>
          <w:szCs w:val="18"/>
        </w:rPr>
      </w:pPr>
      <w:r w:rsidRPr="00E86D80">
        <w:rPr>
          <w:rFonts w:ascii="Times New Roman" w:hAnsi="Times New Roman" w:cs="Times New Roman"/>
          <w:sz w:val="18"/>
          <w:szCs w:val="18"/>
        </w:rPr>
        <w:fldChar w:fldCharType="begin"/>
      </w:r>
      <w:r w:rsidRPr="00E86D80">
        <w:rPr>
          <w:rFonts w:ascii="Times New Roman" w:hAnsi="Times New Roman" w:cs="Times New Roman"/>
          <w:sz w:val="18"/>
          <w:szCs w:val="18"/>
        </w:rPr>
        <w:instrText xml:space="preserve"> TIME  \@ "dd.MM.yyyy. H:mm"  \* MERGEFORMAT </w:instrText>
      </w:r>
      <w:r w:rsidRPr="00E86D80">
        <w:rPr>
          <w:rFonts w:ascii="Times New Roman" w:hAnsi="Times New Roman" w:cs="Times New Roman"/>
          <w:sz w:val="18"/>
          <w:szCs w:val="18"/>
        </w:rPr>
        <w:fldChar w:fldCharType="separate"/>
      </w:r>
      <w:r w:rsidR="00A112B2">
        <w:rPr>
          <w:rFonts w:ascii="Times New Roman" w:hAnsi="Times New Roman" w:cs="Times New Roman"/>
          <w:noProof/>
          <w:sz w:val="18"/>
          <w:szCs w:val="18"/>
        </w:rPr>
        <w:t>29.10.2019. 18:11</w:t>
      </w:r>
      <w:r w:rsidRPr="00E86D80">
        <w:rPr>
          <w:rFonts w:ascii="Times New Roman" w:hAnsi="Times New Roman" w:cs="Times New Roman"/>
          <w:sz w:val="18"/>
          <w:szCs w:val="18"/>
        </w:rPr>
        <w:fldChar w:fldCharType="end"/>
      </w:r>
      <w:r w:rsidRPr="00E86D80">
        <w:rPr>
          <w:rFonts w:ascii="Times New Roman" w:hAnsi="Times New Roman" w:cs="Times New Roman"/>
          <w:noProof/>
          <w:sz w:val="18"/>
          <w:szCs w:val="18"/>
        </w:rPr>
        <w:tab/>
      </w:r>
    </w:p>
    <w:p w14:paraId="626A0404" w14:textId="79208A51" w:rsidR="0084762B" w:rsidRPr="00E86D80" w:rsidRDefault="00D751AA" w:rsidP="0084762B">
      <w:pPr>
        <w:tabs>
          <w:tab w:val="left" w:pos="2964"/>
        </w:tabs>
        <w:spacing w:after="0" w:line="240" w:lineRule="auto"/>
        <w:ind w:right="99"/>
        <w:jc w:val="both"/>
        <w:rPr>
          <w:rFonts w:ascii="Times New Roman" w:hAnsi="Times New Roman" w:cs="Times New Roman"/>
          <w:sz w:val="18"/>
          <w:szCs w:val="18"/>
        </w:rPr>
      </w:pPr>
      <w:r w:rsidRPr="00E86D80">
        <w:rPr>
          <w:rFonts w:ascii="Times New Roman" w:hAnsi="Times New Roman" w:cs="Times New Roman"/>
          <w:noProof/>
          <w:sz w:val="18"/>
          <w:szCs w:val="18"/>
        </w:rPr>
        <w:t>96</w:t>
      </w:r>
      <w:r w:rsidR="000124B6">
        <w:rPr>
          <w:rFonts w:ascii="Times New Roman" w:hAnsi="Times New Roman" w:cs="Times New Roman"/>
          <w:noProof/>
          <w:sz w:val="18"/>
          <w:szCs w:val="18"/>
        </w:rPr>
        <w:t>45</w:t>
      </w:r>
      <w:r w:rsidR="0084762B" w:rsidRPr="00E86D80">
        <w:rPr>
          <w:rFonts w:ascii="Times New Roman" w:hAnsi="Times New Roman" w:cs="Times New Roman"/>
          <w:noProof/>
          <w:sz w:val="18"/>
          <w:szCs w:val="18"/>
        </w:rPr>
        <w:tab/>
      </w:r>
    </w:p>
    <w:p w14:paraId="1829057E" w14:textId="2778DC56" w:rsidR="0084762B" w:rsidRPr="00E86D80" w:rsidRDefault="008D57AC" w:rsidP="0084762B">
      <w:pPr>
        <w:spacing w:after="0" w:line="240" w:lineRule="auto"/>
        <w:rPr>
          <w:rFonts w:ascii="Times New Roman" w:hAnsi="Times New Roman" w:cs="Times New Roman"/>
          <w:sz w:val="18"/>
          <w:szCs w:val="18"/>
        </w:rPr>
      </w:pPr>
      <w:r w:rsidRPr="00E86D80">
        <w:rPr>
          <w:rFonts w:ascii="Times New Roman" w:hAnsi="Times New Roman" w:cs="Times New Roman"/>
          <w:sz w:val="18"/>
          <w:szCs w:val="18"/>
        </w:rPr>
        <w:t>I.</w:t>
      </w:r>
      <w:r w:rsidR="003B0972" w:rsidRPr="00E86D80">
        <w:rPr>
          <w:rFonts w:ascii="Times New Roman" w:hAnsi="Times New Roman" w:cs="Times New Roman"/>
          <w:sz w:val="18"/>
          <w:szCs w:val="18"/>
        </w:rPr>
        <w:t xml:space="preserve"> </w:t>
      </w:r>
      <w:proofErr w:type="spellStart"/>
      <w:r w:rsidR="0084762B" w:rsidRPr="00E86D80">
        <w:rPr>
          <w:rFonts w:ascii="Times New Roman" w:hAnsi="Times New Roman" w:cs="Times New Roman"/>
          <w:sz w:val="18"/>
          <w:szCs w:val="18"/>
        </w:rPr>
        <w:t>Ķīse</w:t>
      </w:r>
      <w:proofErr w:type="spellEnd"/>
      <w:r w:rsidR="0084762B" w:rsidRPr="00E86D80">
        <w:rPr>
          <w:rFonts w:ascii="Times New Roman" w:hAnsi="Times New Roman" w:cs="Times New Roman"/>
          <w:sz w:val="18"/>
          <w:szCs w:val="18"/>
        </w:rPr>
        <w:t>, 67021651</w:t>
      </w:r>
    </w:p>
    <w:p w14:paraId="78C465CC" w14:textId="77777777" w:rsidR="0084762B" w:rsidRPr="00E86D80" w:rsidRDefault="00A112B2" w:rsidP="0084762B">
      <w:pPr>
        <w:spacing w:after="0" w:line="240" w:lineRule="auto"/>
        <w:rPr>
          <w:rStyle w:val="Hyperlink"/>
          <w:rFonts w:ascii="Times New Roman" w:hAnsi="Times New Roman" w:cs="Times New Roman"/>
          <w:color w:val="auto"/>
          <w:sz w:val="18"/>
          <w:szCs w:val="18"/>
        </w:rPr>
      </w:pPr>
      <w:hyperlink r:id="rId8" w:history="1">
        <w:r w:rsidR="0084762B" w:rsidRPr="00E86D80">
          <w:rPr>
            <w:rStyle w:val="Hyperlink"/>
            <w:rFonts w:ascii="Times New Roman" w:hAnsi="Times New Roman" w:cs="Times New Roman"/>
            <w:color w:val="auto"/>
            <w:sz w:val="18"/>
            <w:szCs w:val="18"/>
          </w:rPr>
          <w:t>Inese.Kise@lm.gov.lv</w:t>
        </w:r>
      </w:hyperlink>
    </w:p>
    <w:p w14:paraId="218237B3" w14:textId="5952AADD" w:rsidR="0084762B" w:rsidRPr="00E86D80" w:rsidRDefault="0084762B" w:rsidP="0084762B">
      <w:pPr>
        <w:spacing w:after="0" w:line="240" w:lineRule="auto"/>
      </w:pPr>
      <w:proofErr w:type="spellStart"/>
      <w:r w:rsidRPr="00E86D80">
        <w:rPr>
          <w:rStyle w:val="Hyperlink"/>
          <w:rFonts w:ascii="Times New Roman" w:hAnsi="Times New Roman" w:cs="Times New Roman"/>
          <w:color w:val="auto"/>
          <w:sz w:val="18"/>
          <w:szCs w:val="18"/>
        </w:rPr>
        <w:t>S.Strēle</w:t>
      </w:r>
      <w:proofErr w:type="spellEnd"/>
      <w:r w:rsidRPr="00E86D80">
        <w:rPr>
          <w:rStyle w:val="Hyperlink"/>
          <w:rFonts w:ascii="Times New Roman" w:hAnsi="Times New Roman" w:cs="Times New Roman"/>
          <w:color w:val="auto"/>
          <w:sz w:val="18"/>
          <w:szCs w:val="18"/>
        </w:rPr>
        <w:t xml:space="preserve">, </w:t>
      </w:r>
      <w:r w:rsidRPr="00E86D80">
        <w:rPr>
          <w:rFonts w:ascii="Times New Roman" w:hAnsi="Times New Roman" w:cs="Times New Roman"/>
          <w:sz w:val="18"/>
          <w:szCs w:val="18"/>
        </w:rPr>
        <w:t>64331831</w:t>
      </w:r>
    </w:p>
    <w:p w14:paraId="1B9F99C8" w14:textId="5E8167AE" w:rsidR="0084762B" w:rsidRPr="00E86D80" w:rsidRDefault="0084762B" w:rsidP="0084762B">
      <w:pPr>
        <w:spacing w:after="0" w:line="240" w:lineRule="auto"/>
        <w:rPr>
          <w:rFonts w:ascii="Times New Roman" w:hAnsi="Times New Roman" w:cs="Times New Roman"/>
          <w:sz w:val="18"/>
          <w:szCs w:val="18"/>
        </w:rPr>
      </w:pPr>
      <w:r w:rsidRPr="00E86D80">
        <w:rPr>
          <w:rStyle w:val="Hyperlink"/>
          <w:rFonts w:ascii="Times New Roman" w:hAnsi="Times New Roman" w:cs="Times New Roman"/>
          <w:color w:val="auto"/>
          <w:sz w:val="18"/>
          <w:szCs w:val="18"/>
        </w:rPr>
        <w:t>Sandra.Strele@lm.gov.lv</w:t>
      </w:r>
    </w:p>
    <w:p w14:paraId="21960B83" w14:textId="6AC2573D" w:rsidR="003B2732" w:rsidRPr="00E86D80" w:rsidRDefault="003B2732" w:rsidP="00A21560">
      <w:pPr>
        <w:tabs>
          <w:tab w:val="left" w:pos="2964"/>
        </w:tabs>
        <w:spacing w:after="0" w:line="240" w:lineRule="auto"/>
        <w:ind w:right="99"/>
        <w:jc w:val="both"/>
        <w:rPr>
          <w:rFonts w:ascii="Times New Roman" w:hAnsi="Times New Roman" w:cs="Times New Roman"/>
          <w:sz w:val="20"/>
          <w:szCs w:val="20"/>
        </w:rPr>
      </w:pPr>
    </w:p>
    <w:p w14:paraId="3C99AAC2" w14:textId="6E38A805" w:rsidR="003B2732" w:rsidRPr="00E86D80" w:rsidRDefault="003B2732" w:rsidP="003B2732">
      <w:pPr>
        <w:rPr>
          <w:rFonts w:ascii="Times New Roman" w:hAnsi="Times New Roman" w:cs="Times New Roman"/>
          <w:sz w:val="20"/>
          <w:szCs w:val="20"/>
        </w:rPr>
      </w:pPr>
    </w:p>
    <w:p w14:paraId="0E92B5F7" w14:textId="2D5B78CF" w:rsidR="00AA3424" w:rsidRPr="00E86D80" w:rsidRDefault="003B2732" w:rsidP="003B2732">
      <w:pPr>
        <w:tabs>
          <w:tab w:val="left" w:pos="4770"/>
        </w:tabs>
        <w:rPr>
          <w:rFonts w:ascii="Times New Roman" w:hAnsi="Times New Roman" w:cs="Times New Roman"/>
          <w:sz w:val="20"/>
          <w:szCs w:val="20"/>
        </w:rPr>
      </w:pPr>
      <w:r w:rsidRPr="00E86D80">
        <w:rPr>
          <w:rFonts w:ascii="Times New Roman" w:hAnsi="Times New Roman" w:cs="Times New Roman"/>
          <w:sz w:val="20"/>
          <w:szCs w:val="20"/>
        </w:rPr>
        <w:tab/>
      </w:r>
    </w:p>
    <w:sectPr w:rsidR="00AA3424" w:rsidRPr="00E86D80" w:rsidSect="008D5A46">
      <w:headerReference w:type="even" r:id="rId9"/>
      <w:headerReference w:type="default" r:id="rId10"/>
      <w:footerReference w:type="default" r:id="rId11"/>
      <w:footerReference w:type="first" r:id="rId12"/>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7BF4" w14:textId="77777777" w:rsidR="00FC71E5" w:rsidRDefault="00FC71E5" w:rsidP="00144A17">
      <w:pPr>
        <w:spacing w:after="0" w:line="240" w:lineRule="auto"/>
      </w:pPr>
      <w:r>
        <w:separator/>
      </w:r>
    </w:p>
  </w:endnote>
  <w:endnote w:type="continuationSeparator" w:id="0">
    <w:p w14:paraId="2141F4F8" w14:textId="77777777" w:rsidR="00FC71E5" w:rsidRDefault="00FC71E5"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C9F1" w14:textId="77777777" w:rsidR="00FC71E5" w:rsidRDefault="00FC71E5" w:rsidP="00F0449A">
    <w:pPr>
      <w:pStyle w:val="Footer"/>
      <w:jc w:val="both"/>
      <w:rPr>
        <w:rFonts w:ascii="Times New Roman" w:hAnsi="Times New Roman" w:cs="Times New Roman"/>
        <w:sz w:val="20"/>
        <w:szCs w:val="20"/>
      </w:rPr>
    </w:pPr>
  </w:p>
  <w:p w14:paraId="685A5942" w14:textId="7493E569" w:rsidR="00FC71E5" w:rsidRPr="00EB0629" w:rsidRDefault="00FC71E5" w:rsidP="005D174F">
    <w:pPr>
      <w:spacing w:after="0" w:line="240" w:lineRule="auto"/>
      <w:ind w:right="-625"/>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A112B2">
      <w:rPr>
        <w:rFonts w:ascii="Times New Roman" w:hAnsi="Times New Roman" w:cs="Times New Roman"/>
        <w:noProof/>
        <w:sz w:val="20"/>
        <w:szCs w:val="20"/>
      </w:rPr>
      <w:t>LMAnot_29102019</w:t>
    </w:r>
    <w:r>
      <w:rPr>
        <w:rFonts w:ascii="Times New Roman" w:hAnsi="Times New Roman" w:cs="Times New Roman"/>
        <w:noProof/>
        <w:sz w:val="20"/>
        <w:szCs w:val="20"/>
      </w:rPr>
      <w:fldChar w:fldCharType="end"/>
    </w:r>
    <w:r w:rsidRPr="00EB0629">
      <w:rPr>
        <w:rFonts w:ascii="Times New Roman" w:hAnsi="Times New Roman" w:cs="Times New Roman"/>
        <w:sz w:val="20"/>
        <w:szCs w:val="20"/>
      </w:rPr>
      <w:t>; Ministru kabineta rīkojuma „</w:t>
    </w:r>
    <w:r w:rsidRPr="005D174F">
      <w:rPr>
        <w:rFonts w:ascii="Times New Roman" w:hAnsi="Times New Roman" w:cs="Times New Roman"/>
        <w:sz w:val="20"/>
        <w:szCs w:val="20"/>
      </w:rPr>
      <w:t>Par apropriācijas pārdali neatliekamu pasākumu īstenošanai labklājības nozarē</w:t>
    </w:r>
    <w:r w:rsidRPr="00EB0629">
      <w:rPr>
        <w:rFonts w:ascii="Times New Roman" w:hAnsi="Times New Roman" w:cs="Times New Roman"/>
        <w:sz w:val="20"/>
        <w:szCs w:val="20"/>
      </w:rPr>
      <w:t>” projekta sākotnējās ietekmes novērtējuma ziņojums (anotācija)</w:t>
    </w:r>
  </w:p>
  <w:p w14:paraId="4057891A" w14:textId="77777777" w:rsidR="00FC71E5" w:rsidRPr="00B07B58" w:rsidRDefault="00FC71E5" w:rsidP="00EB0629">
    <w:pPr>
      <w:spacing w:after="0" w:line="240" w:lineRule="auto"/>
      <w:ind w:right="-625"/>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5CF2" w14:textId="77777777" w:rsidR="00FC71E5" w:rsidRDefault="00FC71E5" w:rsidP="00144A17">
    <w:pPr>
      <w:pStyle w:val="Footer"/>
      <w:rPr>
        <w:rFonts w:ascii="Times New Roman" w:hAnsi="Times New Roman" w:cs="Times New Roman"/>
        <w:sz w:val="20"/>
        <w:szCs w:val="20"/>
      </w:rPr>
    </w:pPr>
  </w:p>
  <w:p w14:paraId="13CA9DFD" w14:textId="6D42CA4A" w:rsidR="00FC71E5" w:rsidRPr="00EB0629" w:rsidRDefault="00FC71E5" w:rsidP="00EB0629">
    <w:pPr>
      <w:spacing w:after="0" w:line="240" w:lineRule="auto"/>
      <w:ind w:right="-625"/>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A112B2">
      <w:rPr>
        <w:rFonts w:ascii="Times New Roman" w:hAnsi="Times New Roman" w:cs="Times New Roman"/>
        <w:noProof/>
        <w:sz w:val="20"/>
        <w:szCs w:val="20"/>
      </w:rPr>
      <w:t>LMAnot_29102019</w:t>
    </w:r>
    <w:r>
      <w:rPr>
        <w:rFonts w:ascii="Times New Roman" w:hAnsi="Times New Roman" w:cs="Times New Roman"/>
        <w:noProof/>
        <w:sz w:val="20"/>
        <w:szCs w:val="20"/>
      </w:rPr>
      <w:fldChar w:fldCharType="end"/>
    </w:r>
    <w:r w:rsidRPr="00EB0629">
      <w:rPr>
        <w:rFonts w:ascii="Times New Roman" w:hAnsi="Times New Roman" w:cs="Times New Roman"/>
        <w:sz w:val="20"/>
        <w:szCs w:val="20"/>
      </w:rPr>
      <w:t>; Ministru kabineta rīkojuma „</w:t>
    </w:r>
    <w:r w:rsidRPr="005D174F">
      <w:rPr>
        <w:rFonts w:ascii="Times New Roman" w:hAnsi="Times New Roman" w:cs="Times New Roman"/>
        <w:sz w:val="20"/>
        <w:szCs w:val="20"/>
      </w:rPr>
      <w:t>Par apropriācijas pārdali neatliekamu pasākumu īstenošanai labklājības nozarē</w:t>
    </w:r>
    <w:r w:rsidRPr="00EB0629">
      <w:rPr>
        <w:rFonts w:ascii="Times New Roman" w:hAnsi="Times New Roman" w:cs="Times New Roman"/>
        <w:sz w:val="20"/>
        <w:szCs w:val="20"/>
      </w:rPr>
      <w:t>” projekta sākotnējās ietekmes novērtējuma ziņojums (anotācija)</w:t>
    </w:r>
  </w:p>
  <w:p w14:paraId="5F1B9FDE" w14:textId="77777777" w:rsidR="00FC71E5" w:rsidRPr="00EB0629" w:rsidRDefault="00FC71E5"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7242" w14:textId="77777777" w:rsidR="00FC71E5" w:rsidRDefault="00FC71E5" w:rsidP="00144A17">
      <w:pPr>
        <w:spacing w:after="0" w:line="240" w:lineRule="auto"/>
      </w:pPr>
      <w:r>
        <w:separator/>
      </w:r>
    </w:p>
  </w:footnote>
  <w:footnote w:type="continuationSeparator" w:id="0">
    <w:p w14:paraId="05EEBF6E" w14:textId="77777777" w:rsidR="00FC71E5" w:rsidRDefault="00FC71E5" w:rsidP="00144A17">
      <w:pPr>
        <w:spacing w:after="0" w:line="240" w:lineRule="auto"/>
      </w:pPr>
      <w:r>
        <w:continuationSeparator/>
      </w:r>
    </w:p>
  </w:footnote>
  <w:footnote w:id="1">
    <w:p w14:paraId="435E616F" w14:textId="77777777" w:rsidR="00FC71E5" w:rsidRPr="00784608" w:rsidRDefault="00FC71E5" w:rsidP="0016684A">
      <w:pPr>
        <w:pStyle w:val="FootnoteText"/>
      </w:pPr>
      <w:r w:rsidRPr="00784608">
        <w:rPr>
          <w:rStyle w:val="FootnoteReference"/>
        </w:rPr>
        <w:footnoteRef/>
      </w:r>
      <w:r w:rsidRPr="00784608">
        <w:t xml:space="preserve"> </w:t>
      </w:r>
      <w:r w:rsidRPr="00784608">
        <w:rPr>
          <w:rFonts w:ascii="Times New Roman" w:hAnsi="Times New Roman" w:cs="Times New Roman"/>
          <w:i/>
        </w:rPr>
        <w:t>Bērna kopšanas pabalsta vidējais apmērs vidēji mēnesī noapaļots, norādot divas zīmes aiz komata.</w:t>
      </w:r>
    </w:p>
    <w:p w14:paraId="51A4A95B" w14:textId="24890320" w:rsidR="00FC71E5" w:rsidRDefault="00FC71E5">
      <w:pPr>
        <w:pStyle w:val="FootnoteText"/>
      </w:pPr>
    </w:p>
  </w:footnote>
  <w:footnote w:id="2">
    <w:p w14:paraId="1939370D" w14:textId="4592B666" w:rsidR="00FC71E5" w:rsidRDefault="00FC71E5">
      <w:pPr>
        <w:pStyle w:val="FootnoteText"/>
      </w:pPr>
      <w:r w:rsidRPr="00784608">
        <w:rPr>
          <w:rStyle w:val="FootnoteReference"/>
        </w:rPr>
        <w:footnoteRef/>
      </w:r>
      <w:r w:rsidRPr="00784608">
        <w:t xml:space="preserve"> </w:t>
      </w:r>
      <w:r w:rsidRPr="00784608">
        <w:rPr>
          <w:rFonts w:ascii="Times New Roman" w:hAnsi="Times New Roman" w:cs="Times New Roman"/>
          <w:i/>
        </w:rPr>
        <w:t>Izdienas pensijas vidējais apmērs vidēji mēnesī noapaļots, norādot divas zīmes aiz komata.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7122" w14:textId="77777777" w:rsidR="00FC71E5" w:rsidRDefault="00FC71E5"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1094E" w14:textId="77777777" w:rsidR="00FC71E5" w:rsidRDefault="00FC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EEA8" w14:textId="09B3941B" w:rsidR="00FC71E5" w:rsidRPr="008519D9" w:rsidRDefault="00FC71E5"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Pr>
        <w:rStyle w:val="PageNumber"/>
        <w:rFonts w:ascii="Times New Roman" w:hAnsi="Times New Roman" w:cs="Times New Roman"/>
        <w:noProof/>
      </w:rPr>
      <w:t>22</w:t>
    </w:r>
    <w:r w:rsidRPr="008519D9">
      <w:rPr>
        <w:rStyle w:val="PageNumber"/>
        <w:rFonts w:ascii="Times New Roman" w:hAnsi="Times New Roman" w:cs="Times New Roman"/>
      </w:rPr>
      <w:fldChar w:fldCharType="end"/>
    </w:r>
  </w:p>
  <w:p w14:paraId="5074AACD" w14:textId="77777777" w:rsidR="00FC71E5" w:rsidRDefault="00FC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7C1929"/>
    <w:multiLevelType w:val="hybridMultilevel"/>
    <w:tmpl w:val="CA3AC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5109"/>
    <w:multiLevelType w:val="hybridMultilevel"/>
    <w:tmpl w:val="B58C6F0A"/>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6039A3"/>
    <w:multiLevelType w:val="hybridMultilevel"/>
    <w:tmpl w:val="EC284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4916B7"/>
    <w:multiLevelType w:val="hybridMultilevel"/>
    <w:tmpl w:val="601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10117"/>
    <w:multiLevelType w:val="hybridMultilevel"/>
    <w:tmpl w:val="08C25E82"/>
    <w:lvl w:ilvl="0" w:tplc="BB309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7487F"/>
    <w:multiLevelType w:val="hybridMultilevel"/>
    <w:tmpl w:val="FA2CEB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321811DE"/>
    <w:multiLevelType w:val="hybridMultilevel"/>
    <w:tmpl w:val="35B6D080"/>
    <w:lvl w:ilvl="0" w:tplc="6660C820">
      <w:start w:val="7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65300"/>
    <w:multiLevelType w:val="hybridMultilevel"/>
    <w:tmpl w:val="FA9274BA"/>
    <w:lvl w:ilvl="0" w:tplc="04260003">
      <w:start w:val="1"/>
      <w:numFmt w:val="bullet"/>
      <w:lvlText w:val="o"/>
      <w:lvlJc w:val="left"/>
      <w:pPr>
        <w:ind w:left="720" w:hanging="360"/>
      </w:pPr>
      <w:rPr>
        <w:rFonts w:ascii="Courier New" w:hAnsi="Courier New" w:cs="Courier New" w:hint="default"/>
        <w:sz w:val="24"/>
        <w:szCs w:val="24"/>
      </w:rPr>
    </w:lvl>
    <w:lvl w:ilvl="1" w:tplc="C12E71E2">
      <w:start w:val="15"/>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7598A"/>
    <w:multiLevelType w:val="hybridMultilevel"/>
    <w:tmpl w:val="A17C7C3A"/>
    <w:lvl w:ilvl="0" w:tplc="0426000D">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3" w15:restartNumberingAfterBreak="0">
    <w:nsid w:val="40802018"/>
    <w:multiLevelType w:val="hybridMultilevel"/>
    <w:tmpl w:val="AE9AE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AC5AF6"/>
    <w:multiLevelType w:val="hybridMultilevel"/>
    <w:tmpl w:val="D6F65594"/>
    <w:lvl w:ilvl="0" w:tplc="38B4DA1A">
      <w:start w:val="50"/>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33987"/>
    <w:multiLevelType w:val="hybridMultilevel"/>
    <w:tmpl w:val="B28C2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506F79"/>
    <w:multiLevelType w:val="hybridMultilevel"/>
    <w:tmpl w:val="AE463BA6"/>
    <w:lvl w:ilvl="0" w:tplc="BB30903E">
      <w:start w:val="1"/>
      <w:numFmt w:val="bullet"/>
      <w:lvlText w:val="-"/>
      <w:lvlJc w:val="left"/>
      <w:pPr>
        <w:ind w:left="1363" w:hanging="360"/>
      </w:pPr>
      <w:rPr>
        <w:rFonts w:ascii="Times New Roman" w:eastAsia="Times New Roman" w:hAnsi="Times New Roman" w:cs="Times New Roman"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17" w15:restartNumberingAfterBreak="0">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3C502D"/>
    <w:multiLevelType w:val="hybridMultilevel"/>
    <w:tmpl w:val="D0F49FFE"/>
    <w:lvl w:ilvl="0" w:tplc="67C0AE66">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E0741FE"/>
    <w:multiLevelType w:val="hybridMultilevel"/>
    <w:tmpl w:val="D83E79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473ED9"/>
    <w:multiLevelType w:val="hybridMultilevel"/>
    <w:tmpl w:val="9BBAC460"/>
    <w:lvl w:ilvl="0" w:tplc="0409000D">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1" w15:restartNumberingAfterBreak="0">
    <w:nsid w:val="7AB25C12"/>
    <w:multiLevelType w:val="hybridMultilevel"/>
    <w:tmpl w:val="C2A27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D51640"/>
    <w:multiLevelType w:val="hybridMultilevel"/>
    <w:tmpl w:val="FCD883A8"/>
    <w:lvl w:ilvl="0" w:tplc="BB30903E">
      <w:start w:val="1"/>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1"/>
  </w:num>
  <w:num w:numId="5">
    <w:abstractNumId w:val="17"/>
  </w:num>
  <w:num w:numId="6">
    <w:abstractNumId w:val="18"/>
  </w:num>
  <w:num w:numId="7">
    <w:abstractNumId w:val="22"/>
  </w:num>
  <w:num w:numId="8">
    <w:abstractNumId w:val="6"/>
  </w:num>
  <w:num w:numId="9">
    <w:abstractNumId w:val="15"/>
  </w:num>
  <w:num w:numId="10">
    <w:abstractNumId w:val="4"/>
  </w:num>
  <w:num w:numId="11">
    <w:abstractNumId w:val="7"/>
  </w:num>
  <w:num w:numId="12">
    <w:abstractNumId w:val="5"/>
  </w:num>
  <w:num w:numId="13">
    <w:abstractNumId w:val="11"/>
  </w:num>
  <w:num w:numId="14">
    <w:abstractNumId w:val="10"/>
  </w:num>
  <w:num w:numId="15">
    <w:abstractNumId w:val="8"/>
  </w:num>
  <w:num w:numId="16">
    <w:abstractNumId w:val="3"/>
  </w:num>
  <w:num w:numId="17">
    <w:abstractNumId w:val="14"/>
  </w:num>
  <w:num w:numId="18">
    <w:abstractNumId w:val="20"/>
  </w:num>
  <w:num w:numId="19">
    <w:abstractNumId w:val="13"/>
  </w:num>
  <w:num w:numId="20">
    <w:abstractNumId w:val="7"/>
  </w:num>
  <w:num w:numId="21">
    <w:abstractNumId w:val="19"/>
  </w:num>
  <w:num w:numId="22">
    <w:abstractNumId w:val="2"/>
  </w:num>
  <w:num w:numId="23">
    <w:abstractNumId w:val="12"/>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64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A17"/>
    <w:rsid w:val="0000216E"/>
    <w:rsid w:val="00005894"/>
    <w:rsid w:val="0000698C"/>
    <w:rsid w:val="00011F8E"/>
    <w:rsid w:val="000124B6"/>
    <w:rsid w:val="00013045"/>
    <w:rsid w:val="000131FC"/>
    <w:rsid w:val="00013F3C"/>
    <w:rsid w:val="000142D6"/>
    <w:rsid w:val="0001508C"/>
    <w:rsid w:val="00015EB8"/>
    <w:rsid w:val="00016207"/>
    <w:rsid w:val="00017EA1"/>
    <w:rsid w:val="0002209A"/>
    <w:rsid w:val="000223D6"/>
    <w:rsid w:val="0002253C"/>
    <w:rsid w:val="00023298"/>
    <w:rsid w:val="000239E4"/>
    <w:rsid w:val="00023C1C"/>
    <w:rsid w:val="00023C4E"/>
    <w:rsid w:val="00024204"/>
    <w:rsid w:val="00024367"/>
    <w:rsid w:val="00024A8C"/>
    <w:rsid w:val="00024FE3"/>
    <w:rsid w:val="00025136"/>
    <w:rsid w:val="00025DC4"/>
    <w:rsid w:val="000271F3"/>
    <w:rsid w:val="00031E94"/>
    <w:rsid w:val="00032129"/>
    <w:rsid w:val="00033638"/>
    <w:rsid w:val="00033710"/>
    <w:rsid w:val="00033EEF"/>
    <w:rsid w:val="00034245"/>
    <w:rsid w:val="000349F0"/>
    <w:rsid w:val="00034DB8"/>
    <w:rsid w:val="0003784A"/>
    <w:rsid w:val="00040FC3"/>
    <w:rsid w:val="00041116"/>
    <w:rsid w:val="000411B6"/>
    <w:rsid w:val="00041A10"/>
    <w:rsid w:val="0004346A"/>
    <w:rsid w:val="00045963"/>
    <w:rsid w:val="00047C13"/>
    <w:rsid w:val="000514FF"/>
    <w:rsid w:val="000542F4"/>
    <w:rsid w:val="00054863"/>
    <w:rsid w:val="00055FF5"/>
    <w:rsid w:val="000561F8"/>
    <w:rsid w:val="00056646"/>
    <w:rsid w:val="000568D9"/>
    <w:rsid w:val="00056A0F"/>
    <w:rsid w:val="000603E6"/>
    <w:rsid w:val="000606D0"/>
    <w:rsid w:val="00061E47"/>
    <w:rsid w:val="000629C0"/>
    <w:rsid w:val="00062BE4"/>
    <w:rsid w:val="00062F2C"/>
    <w:rsid w:val="0006314E"/>
    <w:rsid w:val="000635C4"/>
    <w:rsid w:val="00064EDB"/>
    <w:rsid w:val="00074049"/>
    <w:rsid w:val="00074C35"/>
    <w:rsid w:val="00074D91"/>
    <w:rsid w:val="00077D2B"/>
    <w:rsid w:val="000806B0"/>
    <w:rsid w:val="00080722"/>
    <w:rsid w:val="00081800"/>
    <w:rsid w:val="000837E6"/>
    <w:rsid w:val="00084107"/>
    <w:rsid w:val="00084779"/>
    <w:rsid w:val="000874FB"/>
    <w:rsid w:val="00087EAA"/>
    <w:rsid w:val="0009050B"/>
    <w:rsid w:val="00092FE5"/>
    <w:rsid w:val="00095E25"/>
    <w:rsid w:val="00095E50"/>
    <w:rsid w:val="0009647A"/>
    <w:rsid w:val="000969C5"/>
    <w:rsid w:val="00096EEF"/>
    <w:rsid w:val="000A0391"/>
    <w:rsid w:val="000A5057"/>
    <w:rsid w:val="000A6162"/>
    <w:rsid w:val="000A6627"/>
    <w:rsid w:val="000A736D"/>
    <w:rsid w:val="000A73B1"/>
    <w:rsid w:val="000A75FC"/>
    <w:rsid w:val="000A78CF"/>
    <w:rsid w:val="000B090E"/>
    <w:rsid w:val="000B1660"/>
    <w:rsid w:val="000B243A"/>
    <w:rsid w:val="000B6C00"/>
    <w:rsid w:val="000B6D75"/>
    <w:rsid w:val="000C03DE"/>
    <w:rsid w:val="000C0C55"/>
    <w:rsid w:val="000C0E52"/>
    <w:rsid w:val="000C1DD1"/>
    <w:rsid w:val="000C30F4"/>
    <w:rsid w:val="000C31C5"/>
    <w:rsid w:val="000C459E"/>
    <w:rsid w:val="000C4FF6"/>
    <w:rsid w:val="000C61A2"/>
    <w:rsid w:val="000C63E1"/>
    <w:rsid w:val="000D0EFD"/>
    <w:rsid w:val="000D27A1"/>
    <w:rsid w:val="000D33EE"/>
    <w:rsid w:val="000D406B"/>
    <w:rsid w:val="000D4A19"/>
    <w:rsid w:val="000D6155"/>
    <w:rsid w:val="000D6CE3"/>
    <w:rsid w:val="000D738E"/>
    <w:rsid w:val="000E464F"/>
    <w:rsid w:val="000E4E85"/>
    <w:rsid w:val="000E7DE5"/>
    <w:rsid w:val="000E7FC7"/>
    <w:rsid w:val="000F0FAE"/>
    <w:rsid w:val="000F2924"/>
    <w:rsid w:val="000F336F"/>
    <w:rsid w:val="000F40F9"/>
    <w:rsid w:val="000F4374"/>
    <w:rsid w:val="000F49FB"/>
    <w:rsid w:val="000F4FB3"/>
    <w:rsid w:val="000F6091"/>
    <w:rsid w:val="000F6303"/>
    <w:rsid w:val="000F6542"/>
    <w:rsid w:val="000F6C64"/>
    <w:rsid w:val="000F73F2"/>
    <w:rsid w:val="000F7409"/>
    <w:rsid w:val="000F7673"/>
    <w:rsid w:val="00101B8C"/>
    <w:rsid w:val="00102701"/>
    <w:rsid w:val="0010296E"/>
    <w:rsid w:val="00103A9B"/>
    <w:rsid w:val="001051E9"/>
    <w:rsid w:val="00105218"/>
    <w:rsid w:val="001065A8"/>
    <w:rsid w:val="00107F30"/>
    <w:rsid w:val="0011053A"/>
    <w:rsid w:val="00111B6C"/>
    <w:rsid w:val="00112104"/>
    <w:rsid w:val="0011266F"/>
    <w:rsid w:val="0011353E"/>
    <w:rsid w:val="0011363D"/>
    <w:rsid w:val="00113AD1"/>
    <w:rsid w:val="00113D89"/>
    <w:rsid w:val="00114727"/>
    <w:rsid w:val="00114F16"/>
    <w:rsid w:val="00114F33"/>
    <w:rsid w:val="0011502F"/>
    <w:rsid w:val="001156D5"/>
    <w:rsid w:val="001170B8"/>
    <w:rsid w:val="001174F5"/>
    <w:rsid w:val="00117674"/>
    <w:rsid w:val="001200BB"/>
    <w:rsid w:val="0012040A"/>
    <w:rsid w:val="00122749"/>
    <w:rsid w:val="001237FD"/>
    <w:rsid w:val="001253FD"/>
    <w:rsid w:val="00125E4B"/>
    <w:rsid w:val="00126028"/>
    <w:rsid w:val="0012631F"/>
    <w:rsid w:val="001276D7"/>
    <w:rsid w:val="001278FF"/>
    <w:rsid w:val="00127D73"/>
    <w:rsid w:val="0013110F"/>
    <w:rsid w:val="00131884"/>
    <w:rsid w:val="00131F73"/>
    <w:rsid w:val="001322C9"/>
    <w:rsid w:val="001330A3"/>
    <w:rsid w:val="0013409F"/>
    <w:rsid w:val="00134591"/>
    <w:rsid w:val="0013658B"/>
    <w:rsid w:val="00136834"/>
    <w:rsid w:val="00136EDF"/>
    <w:rsid w:val="0014063D"/>
    <w:rsid w:val="00140A8D"/>
    <w:rsid w:val="00140ADC"/>
    <w:rsid w:val="0014159F"/>
    <w:rsid w:val="001421EB"/>
    <w:rsid w:val="001443F1"/>
    <w:rsid w:val="00144573"/>
    <w:rsid w:val="00144A17"/>
    <w:rsid w:val="00145147"/>
    <w:rsid w:val="00145364"/>
    <w:rsid w:val="001455FA"/>
    <w:rsid w:val="001461E8"/>
    <w:rsid w:val="00151FCD"/>
    <w:rsid w:val="00152EC3"/>
    <w:rsid w:val="001536DD"/>
    <w:rsid w:val="00153D2E"/>
    <w:rsid w:val="001549E5"/>
    <w:rsid w:val="00156388"/>
    <w:rsid w:val="00156A09"/>
    <w:rsid w:val="00156B94"/>
    <w:rsid w:val="00157248"/>
    <w:rsid w:val="00157395"/>
    <w:rsid w:val="00160CCF"/>
    <w:rsid w:val="00161B0D"/>
    <w:rsid w:val="0016206D"/>
    <w:rsid w:val="00162712"/>
    <w:rsid w:val="00163828"/>
    <w:rsid w:val="00164454"/>
    <w:rsid w:val="0016684A"/>
    <w:rsid w:val="00166D98"/>
    <w:rsid w:val="00171B6D"/>
    <w:rsid w:val="00171CB4"/>
    <w:rsid w:val="0017286E"/>
    <w:rsid w:val="00172D58"/>
    <w:rsid w:val="0017333C"/>
    <w:rsid w:val="00173664"/>
    <w:rsid w:val="0017447C"/>
    <w:rsid w:val="00174BCB"/>
    <w:rsid w:val="0017578B"/>
    <w:rsid w:val="00175D53"/>
    <w:rsid w:val="001773B9"/>
    <w:rsid w:val="001804A2"/>
    <w:rsid w:val="00183A2B"/>
    <w:rsid w:val="00183FC2"/>
    <w:rsid w:val="00184BA5"/>
    <w:rsid w:val="00184EA4"/>
    <w:rsid w:val="001858B2"/>
    <w:rsid w:val="00186734"/>
    <w:rsid w:val="00190652"/>
    <w:rsid w:val="001917E6"/>
    <w:rsid w:val="001931AB"/>
    <w:rsid w:val="001937E8"/>
    <w:rsid w:val="00195A6B"/>
    <w:rsid w:val="00195C77"/>
    <w:rsid w:val="0019661D"/>
    <w:rsid w:val="001A137A"/>
    <w:rsid w:val="001A187D"/>
    <w:rsid w:val="001A2110"/>
    <w:rsid w:val="001A26B0"/>
    <w:rsid w:val="001A2740"/>
    <w:rsid w:val="001A2A0F"/>
    <w:rsid w:val="001A2FCC"/>
    <w:rsid w:val="001A3AA1"/>
    <w:rsid w:val="001A3AFC"/>
    <w:rsid w:val="001A3CAD"/>
    <w:rsid w:val="001A666D"/>
    <w:rsid w:val="001A6D1C"/>
    <w:rsid w:val="001A7290"/>
    <w:rsid w:val="001A74A2"/>
    <w:rsid w:val="001A7725"/>
    <w:rsid w:val="001B066E"/>
    <w:rsid w:val="001B18F6"/>
    <w:rsid w:val="001B228D"/>
    <w:rsid w:val="001B29DC"/>
    <w:rsid w:val="001B2B6F"/>
    <w:rsid w:val="001B3BEB"/>
    <w:rsid w:val="001B45BD"/>
    <w:rsid w:val="001B46A8"/>
    <w:rsid w:val="001B6E94"/>
    <w:rsid w:val="001B74C3"/>
    <w:rsid w:val="001C015D"/>
    <w:rsid w:val="001C05F6"/>
    <w:rsid w:val="001C60A1"/>
    <w:rsid w:val="001C7430"/>
    <w:rsid w:val="001C74C6"/>
    <w:rsid w:val="001D2755"/>
    <w:rsid w:val="001D2B79"/>
    <w:rsid w:val="001D2DED"/>
    <w:rsid w:val="001D425E"/>
    <w:rsid w:val="001D551B"/>
    <w:rsid w:val="001D5EFD"/>
    <w:rsid w:val="001D69B7"/>
    <w:rsid w:val="001D79C2"/>
    <w:rsid w:val="001E0239"/>
    <w:rsid w:val="001E0330"/>
    <w:rsid w:val="001E0711"/>
    <w:rsid w:val="001E0C9E"/>
    <w:rsid w:val="001E24BF"/>
    <w:rsid w:val="001E2815"/>
    <w:rsid w:val="001E28DF"/>
    <w:rsid w:val="001E3513"/>
    <w:rsid w:val="001E4E6A"/>
    <w:rsid w:val="001E569D"/>
    <w:rsid w:val="001F10A5"/>
    <w:rsid w:val="001F19F0"/>
    <w:rsid w:val="001F2D1F"/>
    <w:rsid w:val="001F3710"/>
    <w:rsid w:val="001F4229"/>
    <w:rsid w:val="001F46B7"/>
    <w:rsid w:val="001F4788"/>
    <w:rsid w:val="001F62C5"/>
    <w:rsid w:val="001F6482"/>
    <w:rsid w:val="001F7D22"/>
    <w:rsid w:val="001F7E17"/>
    <w:rsid w:val="002000B3"/>
    <w:rsid w:val="00200506"/>
    <w:rsid w:val="002026DA"/>
    <w:rsid w:val="00202D52"/>
    <w:rsid w:val="002043BA"/>
    <w:rsid w:val="00204451"/>
    <w:rsid w:val="00205297"/>
    <w:rsid w:val="00205600"/>
    <w:rsid w:val="00205D28"/>
    <w:rsid w:val="0020602A"/>
    <w:rsid w:val="00206473"/>
    <w:rsid w:val="0020764A"/>
    <w:rsid w:val="00207A2D"/>
    <w:rsid w:val="002103D9"/>
    <w:rsid w:val="00211392"/>
    <w:rsid w:val="00211F52"/>
    <w:rsid w:val="002127D2"/>
    <w:rsid w:val="00213DE2"/>
    <w:rsid w:val="0021451A"/>
    <w:rsid w:val="0021597D"/>
    <w:rsid w:val="00216E4F"/>
    <w:rsid w:val="00220B03"/>
    <w:rsid w:val="00222064"/>
    <w:rsid w:val="002223E9"/>
    <w:rsid w:val="00223563"/>
    <w:rsid w:val="002260E4"/>
    <w:rsid w:val="00226710"/>
    <w:rsid w:val="0022686A"/>
    <w:rsid w:val="00226C86"/>
    <w:rsid w:val="002278BE"/>
    <w:rsid w:val="00227DED"/>
    <w:rsid w:val="00227FFE"/>
    <w:rsid w:val="00232F52"/>
    <w:rsid w:val="0023339C"/>
    <w:rsid w:val="00233C77"/>
    <w:rsid w:val="00233D5F"/>
    <w:rsid w:val="00234D2E"/>
    <w:rsid w:val="00234F5A"/>
    <w:rsid w:val="00240354"/>
    <w:rsid w:val="00244D64"/>
    <w:rsid w:val="002456E2"/>
    <w:rsid w:val="00245890"/>
    <w:rsid w:val="00246D4B"/>
    <w:rsid w:val="0025128A"/>
    <w:rsid w:val="002514EF"/>
    <w:rsid w:val="0025152E"/>
    <w:rsid w:val="00252C51"/>
    <w:rsid w:val="00253C11"/>
    <w:rsid w:val="0025447F"/>
    <w:rsid w:val="00255B9C"/>
    <w:rsid w:val="0026096A"/>
    <w:rsid w:val="00261D57"/>
    <w:rsid w:val="002629AC"/>
    <w:rsid w:val="00263C5F"/>
    <w:rsid w:val="00264E75"/>
    <w:rsid w:val="00266E7C"/>
    <w:rsid w:val="00271EBD"/>
    <w:rsid w:val="00272076"/>
    <w:rsid w:val="00272F82"/>
    <w:rsid w:val="00273F47"/>
    <w:rsid w:val="0027454F"/>
    <w:rsid w:val="00274BB8"/>
    <w:rsid w:val="0027554C"/>
    <w:rsid w:val="002768AF"/>
    <w:rsid w:val="002770A4"/>
    <w:rsid w:val="00277254"/>
    <w:rsid w:val="00277341"/>
    <w:rsid w:val="00277C6E"/>
    <w:rsid w:val="002803EB"/>
    <w:rsid w:val="002809B5"/>
    <w:rsid w:val="00281618"/>
    <w:rsid w:val="002822AC"/>
    <w:rsid w:val="00282382"/>
    <w:rsid w:val="00282639"/>
    <w:rsid w:val="00283C8A"/>
    <w:rsid w:val="00284BCE"/>
    <w:rsid w:val="002850AE"/>
    <w:rsid w:val="0028574D"/>
    <w:rsid w:val="0028759C"/>
    <w:rsid w:val="00290608"/>
    <w:rsid w:val="00291831"/>
    <w:rsid w:val="00292AAD"/>
    <w:rsid w:val="00293380"/>
    <w:rsid w:val="0029351E"/>
    <w:rsid w:val="0029443C"/>
    <w:rsid w:val="002946A8"/>
    <w:rsid w:val="00294D92"/>
    <w:rsid w:val="002953ED"/>
    <w:rsid w:val="00295874"/>
    <w:rsid w:val="002958DD"/>
    <w:rsid w:val="00296051"/>
    <w:rsid w:val="00297168"/>
    <w:rsid w:val="002A10E5"/>
    <w:rsid w:val="002A1662"/>
    <w:rsid w:val="002A22E8"/>
    <w:rsid w:val="002A3137"/>
    <w:rsid w:val="002A4B98"/>
    <w:rsid w:val="002A4CF8"/>
    <w:rsid w:val="002A4F64"/>
    <w:rsid w:val="002A5963"/>
    <w:rsid w:val="002A6390"/>
    <w:rsid w:val="002A76C4"/>
    <w:rsid w:val="002A78F2"/>
    <w:rsid w:val="002B016B"/>
    <w:rsid w:val="002B1995"/>
    <w:rsid w:val="002B19FF"/>
    <w:rsid w:val="002B2817"/>
    <w:rsid w:val="002B30D6"/>
    <w:rsid w:val="002B52B8"/>
    <w:rsid w:val="002B5D7B"/>
    <w:rsid w:val="002C03AD"/>
    <w:rsid w:val="002C04FC"/>
    <w:rsid w:val="002C0B31"/>
    <w:rsid w:val="002C0B3C"/>
    <w:rsid w:val="002C0DE0"/>
    <w:rsid w:val="002C0FB6"/>
    <w:rsid w:val="002C14D2"/>
    <w:rsid w:val="002C291B"/>
    <w:rsid w:val="002C39C6"/>
    <w:rsid w:val="002C6FD0"/>
    <w:rsid w:val="002D003C"/>
    <w:rsid w:val="002D15A1"/>
    <w:rsid w:val="002D3916"/>
    <w:rsid w:val="002D4C8B"/>
    <w:rsid w:val="002D5646"/>
    <w:rsid w:val="002D5DA0"/>
    <w:rsid w:val="002D7107"/>
    <w:rsid w:val="002D7E9B"/>
    <w:rsid w:val="002E1234"/>
    <w:rsid w:val="002E1E2D"/>
    <w:rsid w:val="002E20FE"/>
    <w:rsid w:val="002E2AED"/>
    <w:rsid w:val="002E2D32"/>
    <w:rsid w:val="002E32A4"/>
    <w:rsid w:val="002E4410"/>
    <w:rsid w:val="002E498B"/>
    <w:rsid w:val="002E4F58"/>
    <w:rsid w:val="002E57AF"/>
    <w:rsid w:val="002E74A3"/>
    <w:rsid w:val="002E76DA"/>
    <w:rsid w:val="002E7D17"/>
    <w:rsid w:val="002F0232"/>
    <w:rsid w:val="002F33B3"/>
    <w:rsid w:val="002F35A6"/>
    <w:rsid w:val="002F39E3"/>
    <w:rsid w:val="002F3BC8"/>
    <w:rsid w:val="002F433B"/>
    <w:rsid w:val="0030089A"/>
    <w:rsid w:val="003016AA"/>
    <w:rsid w:val="00302BCD"/>
    <w:rsid w:val="003040E7"/>
    <w:rsid w:val="0030543B"/>
    <w:rsid w:val="003055FB"/>
    <w:rsid w:val="00305810"/>
    <w:rsid w:val="003058A4"/>
    <w:rsid w:val="00306800"/>
    <w:rsid w:val="0030681E"/>
    <w:rsid w:val="003075F8"/>
    <w:rsid w:val="003079C3"/>
    <w:rsid w:val="00311EAF"/>
    <w:rsid w:val="00312CDE"/>
    <w:rsid w:val="00312E30"/>
    <w:rsid w:val="00313ADE"/>
    <w:rsid w:val="0031478D"/>
    <w:rsid w:val="00314949"/>
    <w:rsid w:val="00315004"/>
    <w:rsid w:val="00315203"/>
    <w:rsid w:val="00315B6C"/>
    <w:rsid w:val="0031642B"/>
    <w:rsid w:val="00316EAA"/>
    <w:rsid w:val="0031705B"/>
    <w:rsid w:val="00320372"/>
    <w:rsid w:val="003215C1"/>
    <w:rsid w:val="003222F8"/>
    <w:rsid w:val="003227ED"/>
    <w:rsid w:val="00323A4B"/>
    <w:rsid w:val="00323F44"/>
    <w:rsid w:val="0032528D"/>
    <w:rsid w:val="0032617B"/>
    <w:rsid w:val="00326EE1"/>
    <w:rsid w:val="00327B58"/>
    <w:rsid w:val="00330314"/>
    <w:rsid w:val="003317CC"/>
    <w:rsid w:val="003334F9"/>
    <w:rsid w:val="0033368C"/>
    <w:rsid w:val="0033395A"/>
    <w:rsid w:val="00333B56"/>
    <w:rsid w:val="003356F1"/>
    <w:rsid w:val="00336FE9"/>
    <w:rsid w:val="00340642"/>
    <w:rsid w:val="00340782"/>
    <w:rsid w:val="003416F4"/>
    <w:rsid w:val="00341755"/>
    <w:rsid w:val="00341F4C"/>
    <w:rsid w:val="00342691"/>
    <w:rsid w:val="00342F7F"/>
    <w:rsid w:val="0034493F"/>
    <w:rsid w:val="00344E57"/>
    <w:rsid w:val="00346B5C"/>
    <w:rsid w:val="00346B65"/>
    <w:rsid w:val="00347987"/>
    <w:rsid w:val="003504AF"/>
    <w:rsid w:val="00351C81"/>
    <w:rsid w:val="0035306E"/>
    <w:rsid w:val="00353295"/>
    <w:rsid w:val="00353AF8"/>
    <w:rsid w:val="00355873"/>
    <w:rsid w:val="00355D4F"/>
    <w:rsid w:val="003565EB"/>
    <w:rsid w:val="003568A1"/>
    <w:rsid w:val="00357C99"/>
    <w:rsid w:val="00362851"/>
    <w:rsid w:val="0036370E"/>
    <w:rsid w:val="00363B58"/>
    <w:rsid w:val="00364DAD"/>
    <w:rsid w:val="0036555C"/>
    <w:rsid w:val="003667FB"/>
    <w:rsid w:val="00366B48"/>
    <w:rsid w:val="00372568"/>
    <w:rsid w:val="003727A1"/>
    <w:rsid w:val="00373599"/>
    <w:rsid w:val="003738C5"/>
    <w:rsid w:val="00373930"/>
    <w:rsid w:val="00376CDF"/>
    <w:rsid w:val="0037702B"/>
    <w:rsid w:val="00377273"/>
    <w:rsid w:val="0037793D"/>
    <w:rsid w:val="003779F7"/>
    <w:rsid w:val="00380391"/>
    <w:rsid w:val="00381C7D"/>
    <w:rsid w:val="003829BF"/>
    <w:rsid w:val="00387065"/>
    <w:rsid w:val="00387D48"/>
    <w:rsid w:val="00390692"/>
    <w:rsid w:val="003912EE"/>
    <w:rsid w:val="003923BC"/>
    <w:rsid w:val="00394665"/>
    <w:rsid w:val="0039589D"/>
    <w:rsid w:val="00396259"/>
    <w:rsid w:val="003978FB"/>
    <w:rsid w:val="003A048F"/>
    <w:rsid w:val="003A0629"/>
    <w:rsid w:val="003A0DA5"/>
    <w:rsid w:val="003A0E6C"/>
    <w:rsid w:val="003A0F91"/>
    <w:rsid w:val="003A27A2"/>
    <w:rsid w:val="003A508C"/>
    <w:rsid w:val="003A5580"/>
    <w:rsid w:val="003A5EED"/>
    <w:rsid w:val="003A7A5D"/>
    <w:rsid w:val="003A7D43"/>
    <w:rsid w:val="003A7F54"/>
    <w:rsid w:val="003A7FC2"/>
    <w:rsid w:val="003B0548"/>
    <w:rsid w:val="003B0750"/>
    <w:rsid w:val="003B0972"/>
    <w:rsid w:val="003B0E66"/>
    <w:rsid w:val="003B12B7"/>
    <w:rsid w:val="003B2732"/>
    <w:rsid w:val="003B2F60"/>
    <w:rsid w:val="003B50CF"/>
    <w:rsid w:val="003C05C2"/>
    <w:rsid w:val="003C10AE"/>
    <w:rsid w:val="003C1A67"/>
    <w:rsid w:val="003C1B05"/>
    <w:rsid w:val="003C1DF4"/>
    <w:rsid w:val="003C2DFD"/>
    <w:rsid w:val="003C3431"/>
    <w:rsid w:val="003C6274"/>
    <w:rsid w:val="003C70C4"/>
    <w:rsid w:val="003C7D69"/>
    <w:rsid w:val="003D0509"/>
    <w:rsid w:val="003D284E"/>
    <w:rsid w:val="003D35D1"/>
    <w:rsid w:val="003D3B3E"/>
    <w:rsid w:val="003D4929"/>
    <w:rsid w:val="003D4F33"/>
    <w:rsid w:val="003D5673"/>
    <w:rsid w:val="003D58D0"/>
    <w:rsid w:val="003D68AF"/>
    <w:rsid w:val="003D69CD"/>
    <w:rsid w:val="003D71B7"/>
    <w:rsid w:val="003D7851"/>
    <w:rsid w:val="003E0212"/>
    <w:rsid w:val="003E3546"/>
    <w:rsid w:val="003E39BA"/>
    <w:rsid w:val="003E3F7D"/>
    <w:rsid w:val="003E79CE"/>
    <w:rsid w:val="003E7C2C"/>
    <w:rsid w:val="003F0304"/>
    <w:rsid w:val="003F16B5"/>
    <w:rsid w:val="003F1FEB"/>
    <w:rsid w:val="003F23E4"/>
    <w:rsid w:val="003F2E39"/>
    <w:rsid w:val="003F3357"/>
    <w:rsid w:val="003F4897"/>
    <w:rsid w:val="003F4D9D"/>
    <w:rsid w:val="003F53D2"/>
    <w:rsid w:val="003F67B9"/>
    <w:rsid w:val="003F75D3"/>
    <w:rsid w:val="0040189B"/>
    <w:rsid w:val="00401A01"/>
    <w:rsid w:val="00402A0B"/>
    <w:rsid w:val="004049B7"/>
    <w:rsid w:val="00405AF8"/>
    <w:rsid w:val="00405C3F"/>
    <w:rsid w:val="00406ABC"/>
    <w:rsid w:val="00407639"/>
    <w:rsid w:val="00411110"/>
    <w:rsid w:val="004114C7"/>
    <w:rsid w:val="0041161C"/>
    <w:rsid w:val="00412401"/>
    <w:rsid w:val="00412B84"/>
    <w:rsid w:val="00413602"/>
    <w:rsid w:val="004146B8"/>
    <w:rsid w:val="0041631F"/>
    <w:rsid w:val="0042355E"/>
    <w:rsid w:val="00423A9B"/>
    <w:rsid w:val="004243D9"/>
    <w:rsid w:val="00424FE1"/>
    <w:rsid w:val="004255CF"/>
    <w:rsid w:val="004274D5"/>
    <w:rsid w:val="00427E56"/>
    <w:rsid w:val="00430739"/>
    <w:rsid w:val="00430FE3"/>
    <w:rsid w:val="00431129"/>
    <w:rsid w:val="00431D08"/>
    <w:rsid w:val="00432D34"/>
    <w:rsid w:val="00433E8E"/>
    <w:rsid w:val="00434725"/>
    <w:rsid w:val="004367FE"/>
    <w:rsid w:val="00436AEB"/>
    <w:rsid w:val="00436ED1"/>
    <w:rsid w:val="00436F89"/>
    <w:rsid w:val="0043747C"/>
    <w:rsid w:val="00437505"/>
    <w:rsid w:val="004378BD"/>
    <w:rsid w:val="00437E56"/>
    <w:rsid w:val="0044094A"/>
    <w:rsid w:val="00441522"/>
    <w:rsid w:val="0044184C"/>
    <w:rsid w:val="0044232E"/>
    <w:rsid w:val="00443B2F"/>
    <w:rsid w:val="0044467A"/>
    <w:rsid w:val="00444863"/>
    <w:rsid w:val="00444DD5"/>
    <w:rsid w:val="0044629C"/>
    <w:rsid w:val="00451027"/>
    <w:rsid w:val="004514CC"/>
    <w:rsid w:val="00451E10"/>
    <w:rsid w:val="0045223A"/>
    <w:rsid w:val="004538E2"/>
    <w:rsid w:val="00454CBB"/>
    <w:rsid w:val="004600F0"/>
    <w:rsid w:val="004612DE"/>
    <w:rsid w:val="00461BB6"/>
    <w:rsid w:val="00464496"/>
    <w:rsid w:val="00467D76"/>
    <w:rsid w:val="00467DB7"/>
    <w:rsid w:val="00467E77"/>
    <w:rsid w:val="00471BAF"/>
    <w:rsid w:val="004745CD"/>
    <w:rsid w:val="004755A7"/>
    <w:rsid w:val="004770CE"/>
    <w:rsid w:val="00480025"/>
    <w:rsid w:val="004831CE"/>
    <w:rsid w:val="0048425D"/>
    <w:rsid w:val="004847A5"/>
    <w:rsid w:val="00484E5D"/>
    <w:rsid w:val="00484F8B"/>
    <w:rsid w:val="0049069B"/>
    <w:rsid w:val="004910C1"/>
    <w:rsid w:val="0049158B"/>
    <w:rsid w:val="00491E3D"/>
    <w:rsid w:val="004927EB"/>
    <w:rsid w:val="00492D0F"/>
    <w:rsid w:val="00492D43"/>
    <w:rsid w:val="0049321F"/>
    <w:rsid w:val="00493E7C"/>
    <w:rsid w:val="00494183"/>
    <w:rsid w:val="00494C83"/>
    <w:rsid w:val="00494E9B"/>
    <w:rsid w:val="00495039"/>
    <w:rsid w:val="00495D9D"/>
    <w:rsid w:val="00496137"/>
    <w:rsid w:val="004967BD"/>
    <w:rsid w:val="004A1001"/>
    <w:rsid w:val="004A2427"/>
    <w:rsid w:val="004A2461"/>
    <w:rsid w:val="004A26DB"/>
    <w:rsid w:val="004A3623"/>
    <w:rsid w:val="004A4BAE"/>
    <w:rsid w:val="004A5362"/>
    <w:rsid w:val="004A56AF"/>
    <w:rsid w:val="004A5D31"/>
    <w:rsid w:val="004A5E97"/>
    <w:rsid w:val="004A6122"/>
    <w:rsid w:val="004A78CC"/>
    <w:rsid w:val="004B0F74"/>
    <w:rsid w:val="004B3E3A"/>
    <w:rsid w:val="004B4392"/>
    <w:rsid w:val="004B455C"/>
    <w:rsid w:val="004B63AD"/>
    <w:rsid w:val="004B6DFD"/>
    <w:rsid w:val="004B7138"/>
    <w:rsid w:val="004C0400"/>
    <w:rsid w:val="004C04E7"/>
    <w:rsid w:val="004C0753"/>
    <w:rsid w:val="004C19EA"/>
    <w:rsid w:val="004C215C"/>
    <w:rsid w:val="004C38F6"/>
    <w:rsid w:val="004C6AA9"/>
    <w:rsid w:val="004C7492"/>
    <w:rsid w:val="004D04F3"/>
    <w:rsid w:val="004D283D"/>
    <w:rsid w:val="004D2F62"/>
    <w:rsid w:val="004D41B9"/>
    <w:rsid w:val="004D5091"/>
    <w:rsid w:val="004D6DAF"/>
    <w:rsid w:val="004D6F4C"/>
    <w:rsid w:val="004D78C6"/>
    <w:rsid w:val="004E0BA4"/>
    <w:rsid w:val="004E0D06"/>
    <w:rsid w:val="004E37B3"/>
    <w:rsid w:val="004E52E9"/>
    <w:rsid w:val="004E64A5"/>
    <w:rsid w:val="004E7819"/>
    <w:rsid w:val="004E7854"/>
    <w:rsid w:val="004F0493"/>
    <w:rsid w:val="004F0555"/>
    <w:rsid w:val="004F1099"/>
    <w:rsid w:val="004F1F2B"/>
    <w:rsid w:val="004F39EB"/>
    <w:rsid w:val="004F4F45"/>
    <w:rsid w:val="004F6049"/>
    <w:rsid w:val="004F616C"/>
    <w:rsid w:val="004F6AB4"/>
    <w:rsid w:val="004F6C9F"/>
    <w:rsid w:val="004F7B87"/>
    <w:rsid w:val="00500E42"/>
    <w:rsid w:val="0050163B"/>
    <w:rsid w:val="005018A9"/>
    <w:rsid w:val="0050285A"/>
    <w:rsid w:val="00502C48"/>
    <w:rsid w:val="00503D35"/>
    <w:rsid w:val="005042FC"/>
    <w:rsid w:val="00504818"/>
    <w:rsid w:val="005070EA"/>
    <w:rsid w:val="00507178"/>
    <w:rsid w:val="005109E1"/>
    <w:rsid w:val="00511E63"/>
    <w:rsid w:val="005131BB"/>
    <w:rsid w:val="0051692E"/>
    <w:rsid w:val="005172D4"/>
    <w:rsid w:val="00517B22"/>
    <w:rsid w:val="0052068B"/>
    <w:rsid w:val="0052087A"/>
    <w:rsid w:val="00520EFF"/>
    <w:rsid w:val="005214DA"/>
    <w:rsid w:val="0052234D"/>
    <w:rsid w:val="00525AE9"/>
    <w:rsid w:val="00527D45"/>
    <w:rsid w:val="00530068"/>
    <w:rsid w:val="00530184"/>
    <w:rsid w:val="00531A9A"/>
    <w:rsid w:val="005322EE"/>
    <w:rsid w:val="005340B2"/>
    <w:rsid w:val="005341C7"/>
    <w:rsid w:val="005353D0"/>
    <w:rsid w:val="00535A7D"/>
    <w:rsid w:val="00535BFF"/>
    <w:rsid w:val="005361A4"/>
    <w:rsid w:val="00536C9D"/>
    <w:rsid w:val="00536F45"/>
    <w:rsid w:val="0054022E"/>
    <w:rsid w:val="005408C0"/>
    <w:rsid w:val="00540EB7"/>
    <w:rsid w:val="00541122"/>
    <w:rsid w:val="00544B35"/>
    <w:rsid w:val="0054574B"/>
    <w:rsid w:val="00550105"/>
    <w:rsid w:val="005502EF"/>
    <w:rsid w:val="0055078F"/>
    <w:rsid w:val="00550F0B"/>
    <w:rsid w:val="00551C1A"/>
    <w:rsid w:val="00551FE7"/>
    <w:rsid w:val="005533D8"/>
    <w:rsid w:val="005538E9"/>
    <w:rsid w:val="00560C88"/>
    <w:rsid w:val="00560CBD"/>
    <w:rsid w:val="005610E0"/>
    <w:rsid w:val="00561201"/>
    <w:rsid w:val="005616AD"/>
    <w:rsid w:val="005631D4"/>
    <w:rsid w:val="0056348F"/>
    <w:rsid w:val="0056362E"/>
    <w:rsid w:val="0056370B"/>
    <w:rsid w:val="005637B9"/>
    <w:rsid w:val="00564E22"/>
    <w:rsid w:val="00565A18"/>
    <w:rsid w:val="0056688E"/>
    <w:rsid w:val="005669C3"/>
    <w:rsid w:val="00566B55"/>
    <w:rsid w:val="00570D2D"/>
    <w:rsid w:val="00573883"/>
    <w:rsid w:val="00574220"/>
    <w:rsid w:val="00574DD3"/>
    <w:rsid w:val="00574DF2"/>
    <w:rsid w:val="00575491"/>
    <w:rsid w:val="00576063"/>
    <w:rsid w:val="0057727F"/>
    <w:rsid w:val="00577F88"/>
    <w:rsid w:val="00581585"/>
    <w:rsid w:val="00583E8F"/>
    <w:rsid w:val="00583EDC"/>
    <w:rsid w:val="005841E1"/>
    <w:rsid w:val="00584508"/>
    <w:rsid w:val="00584687"/>
    <w:rsid w:val="00585012"/>
    <w:rsid w:val="00586539"/>
    <w:rsid w:val="00586CDB"/>
    <w:rsid w:val="00587654"/>
    <w:rsid w:val="00587D90"/>
    <w:rsid w:val="00590074"/>
    <w:rsid w:val="0059013C"/>
    <w:rsid w:val="005915BB"/>
    <w:rsid w:val="00592027"/>
    <w:rsid w:val="00592728"/>
    <w:rsid w:val="00595060"/>
    <w:rsid w:val="00595D7F"/>
    <w:rsid w:val="00597592"/>
    <w:rsid w:val="005A0AF6"/>
    <w:rsid w:val="005A11D8"/>
    <w:rsid w:val="005A1C69"/>
    <w:rsid w:val="005A2329"/>
    <w:rsid w:val="005A27E4"/>
    <w:rsid w:val="005A3B9C"/>
    <w:rsid w:val="005A3E93"/>
    <w:rsid w:val="005A4964"/>
    <w:rsid w:val="005A4B4C"/>
    <w:rsid w:val="005A52F7"/>
    <w:rsid w:val="005A5739"/>
    <w:rsid w:val="005A724D"/>
    <w:rsid w:val="005B076C"/>
    <w:rsid w:val="005B11B2"/>
    <w:rsid w:val="005B1300"/>
    <w:rsid w:val="005B1A80"/>
    <w:rsid w:val="005B2314"/>
    <w:rsid w:val="005B2AFF"/>
    <w:rsid w:val="005B4D1E"/>
    <w:rsid w:val="005C0924"/>
    <w:rsid w:val="005C1F0C"/>
    <w:rsid w:val="005C27E3"/>
    <w:rsid w:val="005C4B84"/>
    <w:rsid w:val="005C5223"/>
    <w:rsid w:val="005C53DC"/>
    <w:rsid w:val="005C69F3"/>
    <w:rsid w:val="005C6D82"/>
    <w:rsid w:val="005C7A3A"/>
    <w:rsid w:val="005D0C96"/>
    <w:rsid w:val="005D174F"/>
    <w:rsid w:val="005D196F"/>
    <w:rsid w:val="005D3A4F"/>
    <w:rsid w:val="005D3B8E"/>
    <w:rsid w:val="005D410F"/>
    <w:rsid w:val="005D4A93"/>
    <w:rsid w:val="005D50AF"/>
    <w:rsid w:val="005D5509"/>
    <w:rsid w:val="005D5C93"/>
    <w:rsid w:val="005D5D36"/>
    <w:rsid w:val="005D6661"/>
    <w:rsid w:val="005D7A45"/>
    <w:rsid w:val="005E0544"/>
    <w:rsid w:val="005E156C"/>
    <w:rsid w:val="005E54CD"/>
    <w:rsid w:val="005E5C91"/>
    <w:rsid w:val="005E6F58"/>
    <w:rsid w:val="005F32B3"/>
    <w:rsid w:val="005F5E23"/>
    <w:rsid w:val="005F6328"/>
    <w:rsid w:val="005F6A82"/>
    <w:rsid w:val="005F77B9"/>
    <w:rsid w:val="00600C1C"/>
    <w:rsid w:val="006016AF"/>
    <w:rsid w:val="00603555"/>
    <w:rsid w:val="00603881"/>
    <w:rsid w:val="00604610"/>
    <w:rsid w:val="00605322"/>
    <w:rsid w:val="00605621"/>
    <w:rsid w:val="00607B2E"/>
    <w:rsid w:val="006100F3"/>
    <w:rsid w:val="00612101"/>
    <w:rsid w:val="0061299E"/>
    <w:rsid w:val="00613382"/>
    <w:rsid w:val="006136E7"/>
    <w:rsid w:val="00617DFD"/>
    <w:rsid w:val="006206BE"/>
    <w:rsid w:val="006216A7"/>
    <w:rsid w:val="006217B8"/>
    <w:rsid w:val="006218FB"/>
    <w:rsid w:val="0062196D"/>
    <w:rsid w:val="006228D7"/>
    <w:rsid w:val="00622E07"/>
    <w:rsid w:val="0062317F"/>
    <w:rsid w:val="00623A06"/>
    <w:rsid w:val="00623D45"/>
    <w:rsid w:val="006256DE"/>
    <w:rsid w:val="0062587D"/>
    <w:rsid w:val="00627071"/>
    <w:rsid w:val="0062722A"/>
    <w:rsid w:val="0062779D"/>
    <w:rsid w:val="00627DBF"/>
    <w:rsid w:val="006307F2"/>
    <w:rsid w:val="00631FE6"/>
    <w:rsid w:val="0063206F"/>
    <w:rsid w:val="0063376D"/>
    <w:rsid w:val="00634855"/>
    <w:rsid w:val="00634CFE"/>
    <w:rsid w:val="00635D41"/>
    <w:rsid w:val="00635EC3"/>
    <w:rsid w:val="006362FD"/>
    <w:rsid w:val="00636AED"/>
    <w:rsid w:val="00640188"/>
    <w:rsid w:val="0064033C"/>
    <w:rsid w:val="006413D1"/>
    <w:rsid w:val="0064201E"/>
    <w:rsid w:val="00643785"/>
    <w:rsid w:val="00643890"/>
    <w:rsid w:val="00643C82"/>
    <w:rsid w:val="0064476B"/>
    <w:rsid w:val="0064501B"/>
    <w:rsid w:val="00646442"/>
    <w:rsid w:val="00646A88"/>
    <w:rsid w:val="00647A87"/>
    <w:rsid w:val="00650630"/>
    <w:rsid w:val="00651269"/>
    <w:rsid w:val="00652254"/>
    <w:rsid w:val="006529CD"/>
    <w:rsid w:val="00652D9F"/>
    <w:rsid w:val="006536EA"/>
    <w:rsid w:val="00654D8D"/>
    <w:rsid w:val="00655F40"/>
    <w:rsid w:val="006561B6"/>
    <w:rsid w:val="00656624"/>
    <w:rsid w:val="00660B08"/>
    <w:rsid w:val="006624C2"/>
    <w:rsid w:val="00662BC6"/>
    <w:rsid w:val="00662CAD"/>
    <w:rsid w:val="0066403A"/>
    <w:rsid w:val="0066475B"/>
    <w:rsid w:val="006651B6"/>
    <w:rsid w:val="0066520E"/>
    <w:rsid w:val="006669B9"/>
    <w:rsid w:val="00666BC7"/>
    <w:rsid w:val="0066735C"/>
    <w:rsid w:val="00667616"/>
    <w:rsid w:val="00667925"/>
    <w:rsid w:val="00667A87"/>
    <w:rsid w:val="006706BD"/>
    <w:rsid w:val="00670E0B"/>
    <w:rsid w:val="00671964"/>
    <w:rsid w:val="0067298B"/>
    <w:rsid w:val="00677066"/>
    <w:rsid w:val="00677FF2"/>
    <w:rsid w:val="0068116D"/>
    <w:rsid w:val="006813B4"/>
    <w:rsid w:val="006816BF"/>
    <w:rsid w:val="00682861"/>
    <w:rsid w:val="006839B0"/>
    <w:rsid w:val="00683CA4"/>
    <w:rsid w:val="00684138"/>
    <w:rsid w:val="00684467"/>
    <w:rsid w:val="00684AF1"/>
    <w:rsid w:val="006853D0"/>
    <w:rsid w:val="00687280"/>
    <w:rsid w:val="00693913"/>
    <w:rsid w:val="00694F26"/>
    <w:rsid w:val="006957D0"/>
    <w:rsid w:val="00695D96"/>
    <w:rsid w:val="006962F5"/>
    <w:rsid w:val="00697F85"/>
    <w:rsid w:val="006A11A6"/>
    <w:rsid w:val="006A2719"/>
    <w:rsid w:val="006A2D4E"/>
    <w:rsid w:val="006A47DD"/>
    <w:rsid w:val="006A5EC2"/>
    <w:rsid w:val="006A7D19"/>
    <w:rsid w:val="006B097E"/>
    <w:rsid w:val="006B0E7E"/>
    <w:rsid w:val="006B0EBE"/>
    <w:rsid w:val="006B173D"/>
    <w:rsid w:val="006B1D00"/>
    <w:rsid w:val="006B20CE"/>
    <w:rsid w:val="006B2B4A"/>
    <w:rsid w:val="006B3BCC"/>
    <w:rsid w:val="006B4CD8"/>
    <w:rsid w:val="006B5A2D"/>
    <w:rsid w:val="006B5C8A"/>
    <w:rsid w:val="006B6231"/>
    <w:rsid w:val="006B751E"/>
    <w:rsid w:val="006C0EC3"/>
    <w:rsid w:val="006C1084"/>
    <w:rsid w:val="006C113B"/>
    <w:rsid w:val="006C12C3"/>
    <w:rsid w:val="006C1B7C"/>
    <w:rsid w:val="006C1CB3"/>
    <w:rsid w:val="006C2766"/>
    <w:rsid w:val="006C3866"/>
    <w:rsid w:val="006C3BDA"/>
    <w:rsid w:val="006C4294"/>
    <w:rsid w:val="006C4506"/>
    <w:rsid w:val="006C4A13"/>
    <w:rsid w:val="006C4F04"/>
    <w:rsid w:val="006C7AF9"/>
    <w:rsid w:val="006D0C24"/>
    <w:rsid w:val="006D236A"/>
    <w:rsid w:val="006D2C2B"/>
    <w:rsid w:val="006D3932"/>
    <w:rsid w:val="006D3E93"/>
    <w:rsid w:val="006D5CC9"/>
    <w:rsid w:val="006D7110"/>
    <w:rsid w:val="006E0A97"/>
    <w:rsid w:val="006E15BB"/>
    <w:rsid w:val="006E390C"/>
    <w:rsid w:val="006E5188"/>
    <w:rsid w:val="006E5324"/>
    <w:rsid w:val="006E5EDA"/>
    <w:rsid w:val="006E6C0D"/>
    <w:rsid w:val="006E74BA"/>
    <w:rsid w:val="006F04E4"/>
    <w:rsid w:val="006F074E"/>
    <w:rsid w:val="006F0A3E"/>
    <w:rsid w:val="006F1B80"/>
    <w:rsid w:val="006F1CCC"/>
    <w:rsid w:val="006F22A7"/>
    <w:rsid w:val="006F2339"/>
    <w:rsid w:val="006F3962"/>
    <w:rsid w:val="006F3B72"/>
    <w:rsid w:val="006F3CD8"/>
    <w:rsid w:val="006F400D"/>
    <w:rsid w:val="006F4C4B"/>
    <w:rsid w:val="006F51D6"/>
    <w:rsid w:val="006F58CF"/>
    <w:rsid w:val="006F5BC5"/>
    <w:rsid w:val="006F5D28"/>
    <w:rsid w:val="006F72FD"/>
    <w:rsid w:val="00700A20"/>
    <w:rsid w:val="007017C5"/>
    <w:rsid w:val="00701B10"/>
    <w:rsid w:val="00701D84"/>
    <w:rsid w:val="00702B0F"/>
    <w:rsid w:val="007032D7"/>
    <w:rsid w:val="007039B1"/>
    <w:rsid w:val="007051C6"/>
    <w:rsid w:val="00705919"/>
    <w:rsid w:val="00706D35"/>
    <w:rsid w:val="007073B0"/>
    <w:rsid w:val="007079FF"/>
    <w:rsid w:val="00710122"/>
    <w:rsid w:val="00710749"/>
    <w:rsid w:val="00711209"/>
    <w:rsid w:val="00712043"/>
    <w:rsid w:val="00712646"/>
    <w:rsid w:val="00712DFC"/>
    <w:rsid w:val="00712FEC"/>
    <w:rsid w:val="0071319A"/>
    <w:rsid w:val="0071398E"/>
    <w:rsid w:val="00714292"/>
    <w:rsid w:val="00716594"/>
    <w:rsid w:val="00716B1D"/>
    <w:rsid w:val="00717038"/>
    <w:rsid w:val="007200C8"/>
    <w:rsid w:val="0072036E"/>
    <w:rsid w:val="0072060D"/>
    <w:rsid w:val="00720ACF"/>
    <w:rsid w:val="007213FF"/>
    <w:rsid w:val="0072218F"/>
    <w:rsid w:val="007232EF"/>
    <w:rsid w:val="00723A50"/>
    <w:rsid w:val="0072453C"/>
    <w:rsid w:val="00730F18"/>
    <w:rsid w:val="00731C67"/>
    <w:rsid w:val="0073248B"/>
    <w:rsid w:val="00732506"/>
    <w:rsid w:val="00732BD8"/>
    <w:rsid w:val="007330D3"/>
    <w:rsid w:val="0073414C"/>
    <w:rsid w:val="00735400"/>
    <w:rsid w:val="00735A98"/>
    <w:rsid w:val="00736BAC"/>
    <w:rsid w:val="00736C55"/>
    <w:rsid w:val="00740665"/>
    <w:rsid w:val="00741212"/>
    <w:rsid w:val="0074176A"/>
    <w:rsid w:val="00742887"/>
    <w:rsid w:val="00743766"/>
    <w:rsid w:val="0074418D"/>
    <w:rsid w:val="00745164"/>
    <w:rsid w:val="00746196"/>
    <w:rsid w:val="00747268"/>
    <w:rsid w:val="00747B99"/>
    <w:rsid w:val="00750D80"/>
    <w:rsid w:val="00752FF5"/>
    <w:rsid w:val="00754BB7"/>
    <w:rsid w:val="00755AE8"/>
    <w:rsid w:val="00756B64"/>
    <w:rsid w:val="00757298"/>
    <w:rsid w:val="007618F2"/>
    <w:rsid w:val="00761E25"/>
    <w:rsid w:val="00762EFC"/>
    <w:rsid w:val="0076317B"/>
    <w:rsid w:val="00763789"/>
    <w:rsid w:val="00763AE9"/>
    <w:rsid w:val="00763B67"/>
    <w:rsid w:val="00765E09"/>
    <w:rsid w:val="0076601E"/>
    <w:rsid w:val="00766160"/>
    <w:rsid w:val="00766E57"/>
    <w:rsid w:val="0076779F"/>
    <w:rsid w:val="007709D5"/>
    <w:rsid w:val="00773011"/>
    <w:rsid w:val="0077568D"/>
    <w:rsid w:val="00776291"/>
    <w:rsid w:val="007765BB"/>
    <w:rsid w:val="00776836"/>
    <w:rsid w:val="0077747A"/>
    <w:rsid w:val="00781CBA"/>
    <w:rsid w:val="00782785"/>
    <w:rsid w:val="00783DBB"/>
    <w:rsid w:val="00784608"/>
    <w:rsid w:val="00784913"/>
    <w:rsid w:val="00785412"/>
    <w:rsid w:val="007861BA"/>
    <w:rsid w:val="00786BBA"/>
    <w:rsid w:val="007870A1"/>
    <w:rsid w:val="00787D51"/>
    <w:rsid w:val="00790676"/>
    <w:rsid w:val="0079320F"/>
    <w:rsid w:val="00793481"/>
    <w:rsid w:val="00793695"/>
    <w:rsid w:val="00793F21"/>
    <w:rsid w:val="00794240"/>
    <w:rsid w:val="0079487A"/>
    <w:rsid w:val="00794BE5"/>
    <w:rsid w:val="00797F1A"/>
    <w:rsid w:val="007A0795"/>
    <w:rsid w:val="007A11CD"/>
    <w:rsid w:val="007A271D"/>
    <w:rsid w:val="007A2E75"/>
    <w:rsid w:val="007A30CF"/>
    <w:rsid w:val="007A3217"/>
    <w:rsid w:val="007A3A22"/>
    <w:rsid w:val="007A3AC5"/>
    <w:rsid w:val="007A6CD4"/>
    <w:rsid w:val="007B19B4"/>
    <w:rsid w:val="007B1C04"/>
    <w:rsid w:val="007B237D"/>
    <w:rsid w:val="007B24A9"/>
    <w:rsid w:val="007B2AF1"/>
    <w:rsid w:val="007B60DB"/>
    <w:rsid w:val="007B66F2"/>
    <w:rsid w:val="007B6B2B"/>
    <w:rsid w:val="007C0BE8"/>
    <w:rsid w:val="007C151A"/>
    <w:rsid w:val="007C16FE"/>
    <w:rsid w:val="007C2AC3"/>
    <w:rsid w:val="007C3E84"/>
    <w:rsid w:val="007C4888"/>
    <w:rsid w:val="007C52E8"/>
    <w:rsid w:val="007C5761"/>
    <w:rsid w:val="007C6389"/>
    <w:rsid w:val="007C6946"/>
    <w:rsid w:val="007C6F91"/>
    <w:rsid w:val="007C73D4"/>
    <w:rsid w:val="007C7C1C"/>
    <w:rsid w:val="007D0F57"/>
    <w:rsid w:val="007D160E"/>
    <w:rsid w:val="007D1AA8"/>
    <w:rsid w:val="007D2AA4"/>
    <w:rsid w:val="007D303D"/>
    <w:rsid w:val="007D3951"/>
    <w:rsid w:val="007D3C87"/>
    <w:rsid w:val="007D42C1"/>
    <w:rsid w:val="007D486C"/>
    <w:rsid w:val="007D5A38"/>
    <w:rsid w:val="007E1060"/>
    <w:rsid w:val="007E2944"/>
    <w:rsid w:val="007E3C0E"/>
    <w:rsid w:val="007E577A"/>
    <w:rsid w:val="007E5DD1"/>
    <w:rsid w:val="007E6DCE"/>
    <w:rsid w:val="007E7E2D"/>
    <w:rsid w:val="007F0501"/>
    <w:rsid w:val="007F1386"/>
    <w:rsid w:val="007F26CB"/>
    <w:rsid w:val="007F329C"/>
    <w:rsid w:val="007F3648"/>
    <w:rsid w:val="007F48EC"/>
    <w:rsid w:val="007F4A8B"/>
    <w:rsid w:val="007F5CB4"/>
    <w:rsid w:val="00800167"/>
    <w:rsid w:val="00804257"/>
    <w:rsid w:val="00804940"/>
    <w:rsid w:val="00804BE7"/>
    <w:rsid w:val="008052DD"/>
    <w:rsid w:val="00805F03"/>
    <w:rsid w:val="00806287"/>
    <w:rsid w:val="00806453"/>
    <w:rsid w:val="00806C12"/>
    <w:rsid w:val="008075C0"/>
    <w:rsid w:val="00807B0B"/>
    <w:rsid w:val="00807E3B"/>
    <w:rsid w:val="0081092A"/>
    <w:rsid w:val="00811A1C"/>
    <w:rsid w:val="008135CB"/>
    <w:rsid w:val="00816158"/>
    <w:rsid w:val="00816F65"/>
    <w:rsid w:val="00817529"/>
    <w:rsid w:val="008222BF"/>
    <w:rsid w:val="00822644"/>
    <w:rsid w:val="008227E2"/>
    <w:rsid w:val="008228CB"/>
    <w:rsid w:val="008235C0"/>
    <w:rsid w:val="008249D3"/>
    <w:rsid w:val="00824C6F"/>
    <w:rsid w:val="00825FF1"/>
    <w:rsid w:val="00826E84"/>
    <w:rsid w:val="00827C81"/>
    <w:rsid w:val="00836175"/>
    <w:rsid w:val="0083789A"/>
    <w:rsid w:val="00837A68"/>
    <w:rsid w:val="00837AEA"/>
    <w:rsid w:val="00840DB6"/>
    <w:rsid w:val="00841A93"/>
    <w:rsid w:val="00842CC0"/>
    <w:rsid w:val="00843859"/>
    <w:rsid w:val="0084521E"/>
    <w:rsid w:val="00846394"/>
    <w:rsid w:val="0084762B"/>
    <w:rsid w:val="00847BAD"/>
    <w:rsid w:val="00851600"/>
    <w:rsid w:val="00851C82"/>
    <w:rsid w:val="00852526"/>
    <w:rsid w:val="00852ABC"/>
    <w:rsid w:val="00852B6B"/>
    <w:rsid w:val="00853A33"/>
    <w:rsid w:val="00856E73"/>
    <w:rsid w:val="00860252"/>
    <w:rsid w:val="00861186"/>
    <w:rsid w:val="008611E7"/>
    <w:rsid w:val="0086196C"/>
    <w:rsid w:val="00862A50"/>
    <w:rsid w:val="00862F8C"/>
    <w:rsid w:val="00863202"/>
    <w:rsid w:val="00863A4A"/>
    <w:rsid w:val="008665DD"/>
    <w:rsid w:val="00870287"/>
    <w:rsid w:val="0087153D"/>
    <w:rsid w:val="00871A74"/>
    <w:rsid w:val="00872632"/>
    <w:rsid w:val="00874210"/>
    <w:rsid w:val="008744A1"/>
    <w:rsid w:val="00875B1F"/>
    <w:rsid w:val="0087652D"/>
    <w:rsid w:val="00877BD2"/>
    <w:rsid w:val="00880947"/>
    <w:rsid w:val="008810C2"/>
    <w:rsid w:val="008836BB"/>
    <w:rsid w:val="0088442A"/>
    <w:rsid w:val="00884CFE"/>
    <w:rsid w:val="00885D48"/>
    <w:rsid w:val="0088739A"/>
    <w:rsid w:val="0088743F"/>
    <w:rsid w:val="00887455"/>
    <w:rsid w:val="0089167D"/>
    <w:rsid w:val="00891DF0"/>
    <w:rsid w:val="00893EDD"/>
    <w:rsid w:val="00894142"/>
    <w:rsid w:val="008948AD"/>
    <w:rsid w:val="0089587E"/>
    <w:rsid w:val="00895D62"/>
    <w:rsid w:val="0089651E"/>
    <w:rsid w:val="008A3BF5"/>
    <w:rsid w:val="008A5484"/>
    <w:rsid w:val="008A61C0"/>
    <w:rsid w:val="008A62C5"/>
    <w:rsid w:val="008B16A8"/>
    <w:rsid w:val="008B1A6A"/>
    <w:rsid w:val="008B200C"/>
    <w:rsid w:val="008B2135"/>
    <w:rsid w:val="008B3726"/>
    <w:rsid w:val="008B3931"/>
    <w:rsid w:val="008B3EDF"/>
    <w:rsid w:val="008B452C"/>
    <w:rsid w:val="008B4668"/>
    <w:rsid w:val="008B5089"/>
    <w:rsid w:val="008B60AF"/>
    <w:rsid w:val="008B6FD9"/>
    <w:rsid w:val="008B7886"/>
    <w:rsid w:val="008C19F3"/>
    <w:rsid w:val="008C377B"/>
    <w:rsid w:val="008C3DEA"/>
    <w:rsid w:val="008C3FFC"/>
    <w:rsid w:val="008C70A0"/>
    <w:rsid w:val="008C70F8"/>
    <w:rsid w:val="008C736F"/>
    <w:rsid w:val="008C7FEF"/>
    <w:rsid w:val="008D0C3B"/>
    <w:rsid w:val="008D1194"/>
    <w:rsid w:val="008D1723"/>
    <w:rsid w:val="008D18C2"/>
    <w:rsid w:val="008D2859"/>
    <w:rsid w:val="008D2F55"/>
    <w:rsid w:val="008D32A8"/>
    <w:rsid w:val="008D57AC"/>
    <w:rsid w:val="008D5A46"/>
    <w:rsid w:val="008D5C6E"/>
    <w:rsid w:val="008D7D2A"/>
    <w:rsid w:val="008E13F8"/>
    <w:rsid w:val="008E3771"/>
    <w:rsid w:val="008E4679"/>
    <w:rsid w:val="008E66CE"/>
    <w:rsid w:val="008E699B"/>
    <w:rsid w:val="008E747D"/>
    <w:rsid w:val="008E7A98"/>
    <w:rsid w:val="008F02A4"/>
    <w:rsid w:val="008F0483"/>
    <w:rsid w:val="008F179D"/>
    <w:rsid w:val="008F23D7"/>
    <w:rsid w:val="008F3C57"/>
    <w:rsid w:val="008F4C67"/>
    <w:rsid w:val="008F73F9"/>
    <w:rsid w:val="008F7CFA"/>
    <w:rsid w:val="00900895"/>
    <w:rsid w:val="00900DBF"/>
    <w:rsid w:val="00901D42"/>
    <w:rsid w:val="00903167"/>
    <w:rsid w:val="009031B9"/>
    <w:rsid w:val="0090445F"/>
    <w:rsid w:val="009058DF"/>
    <w:rsid w:val="00907587"/>
    <w:rsid w:val="00911AF7"/>
    <w:rsid w:val="00911D68"/>
    <w:rsid w:val="0091312B"/>
    <w:rsid w:val="0091497D"/>
    <w:rsid w:val="00916C23"/>
    <w:rsid w:val="00916CB5"/>
    <w:rsid w:val="00917AF6"/>
    <w:rsid w:val="009200F8"/>
    <w:rsid w:val="00920539"/>
    <w:rsid w:val="009207F9"/>
    <w:rsid w:val="00920E89"/>
    <w:rsid w:val="009213FA"/>
    <w:rsid w:val="00921989"/>
    <w:rsid w:val="00921B91"/>
    <w:rsid w:val="00921FD4"/>
    <w:rsid w:val="00922641"/>
    <w:rsid w:val="00922805"/>
    <w:rsid w:val="00924057"/>
    <w:rsid w:val="0092518F"/>
    <w:rsid w:val="00926409"/>
    <w:rsid w:val="009267F2"/>
    <w:rsid w:val="0092727E"/>
    <w:rsid w:val="0092785E"/>
    <w:rsid w:val="00932019"/>
    <w:rsid w:val="00933917"/>
    <w:rsid w:val="00934891"/>
    <w:rsid w:val="00934EC2"/>
    <w:rsid w:val="00935587"/>
    <w:rsid w:val="0093561A"/>
    <w:rsid w:val="00935791"/>
    <w:rsid w:val="00935C5F"/>
    <w:rsid w:val="0093760B"/>
    <w:rsid w:val="0093777F"/>
    <w:rsid w:val="00942675"/>
    <w:rsid w:val="009436B4"/>
    <w:rsid w:val="0094503B"/>
    <w:rsid w:val="00945184"/>
    <w:rsid w:val="00945654"/>
    <w:rsid w:val="00945833"/>
    <w:rsid w:val="00946D61"/>
    <w:rsid w:val="0094700F"/>
    <w:rsid w:val="00947075"/>
    <w:rsid w:val="00950BF5"/>
    <w:rsid w:val="00950DB3"/>
    <w:rsid w:val="009523B5"/>
    <w:rsid w:val="0095283E"/>
    <w:rsid w:val="0095327F"/>
    <w:rsid w:val="009542E6"/>
    <w:rsid w:val="00954A8C"/>
    <w:rsid w:val="009550C2"/>
    <w:rsid w:val="009557F3"/>
    <w:rsid w:val="00955DF9"/>
    <w:rsid w:val="00960C24"/>
    <w:rsid w:val="00961E35"/>
    <w:rsid w:val="0096312F"/>
    <w:rsid w:val="00963505"/>
    <w:rsid w:val="0096353F"/>
    <w:rsid w:val="009648E5"/>
    <w:rsid w:val="00965250"/>
    <w:rsid w:val="00965856"/>
    <w:rsid w:val="00966199"/>
    <w:rsid w:val="009702EA"/>
    <w:rsid w:val="00971296"/>
    <w:rsid w:val="009725CA"/>
    <w:rsid w:val="00974C3F"/>
    <w:rsid w:val="009757F8"/>
    <w:rsid w:val="00977CEA"/>
    <w:rsid w:val="00980BE3"/>
    <w:rsid w:val="00982188"/>
    <w:rsid w:val="0098577C"/>
    <w:rsid w:val="0098691A"/>
    <w:rsid w:val="00987A65"/>
    <w:rsid w:val="009902F2"/>
    <w:rsid w:val="0099048F"/>
    <w:rsid w:val="009913C5"/>
    <w:rsid w:val="009935A1"/>
    <w:rsid w:val="00994C77"/>
    <w:rsid w:val="0099564B"/>
    <w:rsid w:val="00995E1A"/>
    <w:rsid w:val="009962C6"/>
    <w:rsid w:val="009970F8"/>
    <w:rsid w:val="00997302"/>
    <w:rsid w:val="00997618"/>
    <w:rsid w:val="009977E7"/>
    <w:rsid w:val="009A0867"/>
    <w:rsid w:val="009A1090"/>
    <w:rsid w:val="009A1B81"/>
    <w:rsid w:val="009A1C76"/>
    <w:rsid w:val="009A302E"/>
    <w:rsid w:val="009A3444"/>
    <w:rsid w:val="009A47DE"/>
    <w:rsid w:val="009A57F0"/>
    <w:rsid w:val="009A5B93"/>
    <w:rsid w:val="009A62D6"/>
    <w:rsid w:val="009A68DF"/>
    <w:rsid w:val="009A7BC8"/>
    <w:rsid w:val="009B195F"/>
    <w:rsid w:val="009B20FF"/>
    <w:rsid w:val="009B25E7"/>
    <w:rsid w:val="009B25EF"/>
    <w:rsid w:val="009B28FE"/>
    <w:rsid w:val="009B5903"/>
    <w:rsid w:val="009B62D9"/>
    <w:rsid w:val="009B6660"/>
    <w:rsid w:val="009B6775"/>
    <w:rsid w:val="009B7F63"/>
    <w:rsid w:val="009C0875"/>
    <w:rsid w:val="009C1F73"/>
    <w:rsid w:val="009C22B0"/>
    <w:rsid w:val="009C2EFF"/>
    <w:rsid w:val="009C354A"/>
    <w:rsid w:val="009C4403"/>
    <w:rsid w:val="009C673B"/>
    <w:rsid w:val="009C68F4"/>
    <w:rsid w:val="009C766C"/>
    <w:rsid w:val="009D0DFC"/>
    <w:rsid w:val="009D15E6"/>
    <w:rsid w:val="009D1AC7"/>
    <w:rsid w:val="009D3008"/>
    <w:rsid w:val="009D413E"/>
    <w:rsid w:val="009D4A17"/>
    <w:rsid w:val="009D51B0"/>
    <w:rsid w:val="009D5EA1"/>
    <w:rsid w:val="009D67D2"/>
    <w:rsid w:val="009D7B51"/>
    <w:rsid w:val="009E01CE"/>
    <w:rsid w:val="009E1247"/>
    <w:rsid w:val="009E1839"/>
    <w:rsid w:val="009E3229"/>
    <w:rsid w:val="009E517A"/>
    <w:rsid w:val="009F0BA6"/>
    <w:rsid w:val="009F0F65"/>
    <w:rsid w:val="009F1DC0"/>
    <w:rsid w:val="009F25D2"/>
    <w:rsid w:val="009F25F6"/>
    <w:rsid w:val="009F30CB"/>
    <w:rsid w:val="009F45AC"/>
    <w:rsid w:val="009F5051"/>
    <w:rsid w:val="009F508A"/>
    <w:rsid w:val="009F7125"/>
    <w:rsid w:val="009F787A"/>
    <w:rsid w:val="00A01774"/>
    <w:rsid w:val="00A030A8"/>
    <w:rsid w:val="00A03516"/>
    <w:rsid w:val="00A0363F"/>
    <w:rsid w:val="00A04779"/>
    <w:rsid w:val="00A04B9F"/>
    <w:rsid w:val="00A0515A"/>
    <w:rsid w:val="00A05161"/>
    <w:rsid w:val="00A06255"/>
    <w:rsid w:val="00A1043B"/>
    <w:rsid w:val="00A112B2"/>
    <w:rsid w:val="00A1177B"/>
    <w:rsid w:val="00A12251"/>
    <w:rsid w:val="00A14129"/>
    <w:rsid w:val="00A14455"/>
    <w:rsid w:val="00A20D9E"/>
    <w:rsid w:val="00A21507"/>
    <w:rsid w:val="00A21560"/>
    <w:rsid w:val="00A21E45"/>
    <w:rsid w:val="00A224AC"/>
    <w:rsid w:val="00A225AD"/>
    <w:rsid w:val="00A226C2"/>
    <w:rsid w:val="00A22B49"/>
    <w:rsid w:val="00A23343"/>
    <w:rsid w:val="00A2376C"/>
    <w:rsid w:val="00A24ABC"/>
    <w:rsid w:val="00A2557D"/>
    <w:rsid w:val="00A25F02"/>
    <w:rsid w:val="00A25F38"/>
    <w:rsid w:val="00A2629F"/>
    <w:rsid w:val="00A266F7"/>
    <w:rsid w:val="00A26BD0"/>
    <w:rsid w:val="00A31A6B"/>
    <w:rsid w:val="00A32B20"/>
    <w:rsid w:val="00A32F9F"/>
    <w:rsid w:val="00A333AF"/>
    <w:rsid w:val="00A3358B"/>
    <w:rsid w:val="00A33F49"/>
    <w:rsid w:val="00A37DBD"/>
    <w:rsid w:val="00A40222"/>
    <w:rsid w:val="00A41E52"/>
    <w:rsid w:val="00A4249D"/>
    <w:rsid w:val="00A427A3"/>
    <w:rsid w:val="00A43331"/>
    <w:rsid w:val="00A43726"/>
    <w:rsid w:val="00A44E46"/>
    <w:rsid w:val="00A4525D"/>
    <w:rsid w:val="00A477A0"/>
    <w:rsid w:val="00A50424"/>
    <w:rsid w:val="00A524E1"/>
    <w:rsid w:val="00A52E1D"/>
    <w:rsid w:val="00A5328A"/>
    <w:rsid w:val="00A543D8"/>
    <w:rsid w:val="00A55725"/>
    <w:rsid w:val="00A55952"/>
    <w:rsid w:val="00A56875"/>
    <w:rsid w:val="00A569B9"/>
    <w:rsid w:val="00A56A06"/>
    <w:rsid w:val="00A56D4E"/>
    <w:rsid w:val="00A57226"/>
    <w:rsid w:val="00A60325"/>
    <w:rsid w:val="00A610BA"/>
    <w:rsid w:val="00A63D99"/>
    <w:rsid w:val="00A6440E"/>
    <w:rsid w:val="00A64D6C"/>
    <w:rsid w:val="00A656B4"/>
    <w:rsid w:val="00A65716"/>
    <w:rsid w:val="00A65C1F"/>
    <w:rsid w:val="00A66F2D"/>
    <w:rsid w:val="00A673DB"/>
    <w:rsid w:val="00A67A3F"/>
    <w:rsid w:val="00A67AFF"/>
    <w:rsid w:val="00A73752"/>
    <w:rsid w:val="00A74437"/>
    <w:rsid w:val="00A75410"/>
    <w:rsid w:val="00A759D4"/>
    <w:rsid w:val="00A80586"/>
    <w:rsid w:val="00A82504"/>
    <w:rsid w:val="00A83186"/>
    <w:rsid w:val="00A83B62"/>
    <w:rsid w:val="00A83E59"/>
    <w:rsid w:val="00A84FB6"/>
    <w:rsid w:val="00A85A70"/>
    <w:rsid w:val="00A8717B"/>
    <w:rsid w:val="00A87BED"/>
    <w:rsid w:val="00A90D08"/>
    <w:rsid w:val="00A91465"/>
    <w:rsid w:val="00A9198B"/>
    <w:rsid w:val="00A91B60"/>
    <w:rsid w:val="00A91F73"/>
    <w:rsid w:val="00A92729"/>
    <w:rsid w:val="00A93747"/>
    <w:rsid w:val="00A93A15"/>
    <w:rsid w:val="00A959F3"/>
    <w:rsid w:val="00A9683C"/>
    <w:rsid w:val="00A9698D"/>
    <w:rsid w:val="00A97E58"/>
    <w:rsid w:val="00AA1F5A"/>
    <w:rsid w:val="00AA3424"/>
    <w:rsid w:val="00AA3BE2"/>
    <w:rsid w:val="00AA5984"/>
    <w:rsid w:val="00AA666E"/>
    <w:rsid w:val="00AA6713"/>
    <w:rsid w:val="00AA6CA7"/>
    <w:rsid w:val="00AA7950"/>
    <w:rsid w:val="00AA7E14"/>
    <w:rsid w:val="00AB068F"/>
    <w:rsid w:val="00AB0ABE"/>
    <w:rsid w:val="00AB0F31"/>
    <w:rsid w:val="00AB58D8"/>
    <w:rsid w:val="00AB5B79"/>
    <w:rsid w:val="00AB7036"/>
    <w:rsid w:val="00AB73E6"/>
    <w:rsid w:val="00AC0BDC"/>
    <w:rsid w:val="00AC0C48"/>
    <w:rsid w:val="00AC0FA1"/>
    <w:rsid w:val="00AC1024"/>
    <w:rsid w:val="00AC1B64"/>
    <w:rsid w:val="00AC2487"/>
    <w:rsid w:val="00AC2819"/>
    <w:rsid w:val="00AC2C79"/>
    <w:rsid w:val="00AC2EAB"/>
    <w:rsid w:val="00AC41C4"/>
    <w:rsid w:val="00AC5240"/>
    <w:rsid w:val="00AC530C"/>
    <w:rsid w:val="00AC6211"/>
    <w:rsid w:val="00AC65AC"/>
    <w:rsid w:val="00AC65E9"/>
    <w:rsid w:val="00AC6C50"/>
    <w:rsid w:val="00AD1658"/>
    <w:rsid w:val="00AD1FDB"/>
    <w:rsid w:val="00AD3E3B"/>
    <w:rsid w:val="00AD42F1"/>
    <w:rsid w:val="00AD5DF0"/>
    <w:rsid w:val="00AD6313"/>
    <w:rsid w:val="00AD6451"/>
    <w:rsid w:val="00AD6955"/>
    <w:rsid w:val="00AE0272"/>
    <w:rsid w:val="00AE061C"/>
    <w:rsid w:val="00AE0632"/>
    <w:rsid w:val="00AE084B"/>
    <w:rsid w:val="00AE0C7C"/>
    <w:rsid w:val="00AE115E"/>
    <w:rsid w:val="00AE357C"/>
    <w:rsid w:val="00AE35CD"/>
    <w:rsid w:val="00AE405C"/>
    <w:rsid w:val="00AE4097"/>
    <w:rsid w:val="00AE5A1C"/>
    <w:rsid w:val="00AE5B4E"/>
    <w:rsid w:val="00AE5C15"/>
    <w:rsid w:val="00AE5E3D"/>
    <w:rsid w:val="00AE5ECF"/>
    <w:rsid w:val="00AE5F55"/>
    <w:rsid w:val="00AE6328"/>
    <w:rsid w:val="00AE6877"/>
    <w:rsid w:val="00AE6B91"/>
    <w:rsid w:val="00AF0A6B"/>
    <w:rsid w:val="00AF1637"/>
    <w:rsid w:val="00AF26FD"/>
    <w:rsid w:val="00AF2846"/>
    <w:rsid w:val="00AF2AC9"/>
    <w:rsid w:val="00AF3C15"/>
    <w:rsid w:val="00AF3E96"/>
    <w:rsid w:val="00AF4D53"/>
    <w:rsid w:val="00AF5722"/>
    <w:rsid w:val="00AF6A8F"/>
    <w:rsid w:val="00AF7899"/>
    <w:rsid w:val="00B002A7"/>
    <w:rsid w:val="00B00755"/>
    <w:rsid w:val="00B013EE"/>
    <w:rsid w:val="00B01623"/>
    <w:rsid w:val="00B01A4A"/>
    <w:rsid w:val="00B0305D"/>
    <w:rsid w:val="00B03816"/>
    <w:rsid w:val="00B03D24"/>
    <w:rsid w:val="00B041C0"/>
    <w:rsid w:val="00B066DC"/>
    <w:rsid w:val="00B06DF2"/>
    <w:rsid w:val="00B06F4A"/>
    <w:rsid w:val="00B07545"/>
    <w:rsid w:val="00B07568"/>
    <w:rsid w:val="00B076F1"/>
    <w:rsid w:val="00B07B58"/>
    <w:rsid w:val="00B1485C"/>
    <w:rsid w:val="00B14F46"/>
    <w:rsid w:val="00B151BB"/>
    <w:rsid w:val="00B157E0"/>
    <w:rsid w:val="00B15F03"/>
    <w:rsid w:val="00B1608B"/>
    <w:rsid w:val="00B16E7C"/>
    <w:rsid w:val="00B16FB5"/>
    <w:rsid w:val="00B17457"/>
    <w:rsid w:val="00B176A0"/>
    <w:rsid w:val="00B17FF6"/>
    <w:rsid w:val="00B20E46"/>
    <w:rsid w:val="00B2198E"/>
    <w:rsid w:val="00B21DD5"/>
    <w:rsid w:val="00B2277D"/>
    <w:rsid w:val="00B23991"/>
    <w:rsid w:val="00B23CD8"/>
    <w:rsid w:val="00B25535"/>
    <w:rsid w:val="00B25784"/>
    <w:rsid w:val="00B26204"/>
    <w:rsid w:val="00B26744"/>
    <w:rsid w:val="00B3071A"/>
    <w:rsid w:val="00B313AB"/>
    <w:rsid w:val="00B323C9"/>
    <w:rsid w:val="00B33112"/>
    <w:rsid w:val="00B339E2"/>
    <w:rsid w:val="00B33BAA"/>
    <w:rsid w:val="00B3431F"/>
    <w:rsid w:val="00B34D86"/>
    <w:rsid w:val="00B36257"/>
    <w:rsid w:val="00B36C3A"/>
    <w:rsid w:val="00B376F1"/>
    <w:rsid w:val="00B37A65"/>
    <w:rsid w:val="00B400EE"/>
    <w:rsid w:val="00B406C9"/>
    <w:rsid w:val="00B40F1F"/>
    <w:rsid w:val="00B4237E"/>
    <w:rsid w:val="00B42DBF"/>
    <w:rsid w:val="00B42FDF"/>
    <w:rsid w:val="00B4333C"/>
    <w:rsid w:val="00B45527"/>
    <w:rsid w:val="00B47523"/>
    <w:rsid w:val="00B50850"/>
    <w:rsid w:val="00B514DE"/>
    <w:rsid w:val="00B5297F"/>
    <w:rsid w:val="00B52FD2"/>
    <w:rsid w:val="00B53CDA"/>
    <w:rsid w:val="00B55C63"/>
    <w:rsid w:val="00B5746D"/>
    <w:rsid w:val="00B61479"/>
    <w:rsid w:val="00B61A5C"/>
    <w:rsid w:val="00B62823"/>
    <w:rsid w:val="00B62958"/>
    <w:rsid w:val="00B63367"/>
    <w:rsid w:val="00B63E38"/>
    <w:rsid w:val="00B64218"/>
    <w:rsid w:val="00B6493F"/>
    <w:rsid w:val="00B6570F"/>
    <w:rsid w:val="00B70EC0"/>
    <w:rsid w:val="00B71C21"/>
    <w:rsid w:val="00B730D6"/>
    <w:rsid w:val="00B73CEC"/>
    <w:rsid w:val="00B73FBA"/>
    <w:rsid w:val="00B75774"/>
    <w:rsid w:val="00B761FE"/>
    <w:rsid w:val="00B7671A"/>
    <w:rsid w:val="00B80485"/>
    <w:rsid w:val="00B81542"/>
    <w:rsid w:val="00B8188C"/>
    <w:rsid w:val="00B83496"/>
    <w:rsid w:val="00B842A8"/>
    <w:rsid w:val="00B85715"/>
    <w:rsid w:val="00B86067"/>
    <w:rsid w:val="00B87057"/>
    <w:rsid w:val="00B8765C"/>
    <w:rsid w:val="00B87F57"/>
    <w:rsid w:val="00B90F65"/>
    <w:rsid w:val="00B912BC"/>
    <w:rsid w:val="00B938DA"/>
    <w:rsid w:val="00B93E21"/>
    <w:rsid w:val="00B944D4"/>
    <w:rsid w:val="00B9456B"/>
    <w:rsid w:val="00B94E1F"/>
    <w:rsid w:val="00B94FA7"/>
    <w:rsid w:val="00B94FD7"/>
    <w:rsid w:val="00B95D9E"/>
    <w:rsid w:val="00B95E73"/>
    <w:rsid w:val="00B9651D"/>
    <w:rsid w:val="00B9661D"/>
    <w:rsid w:val="00B97011"/>
    <w:rsid w:val="00B97117"/>
    <w:rsid w:val="00B97E31"/>
    <w:rsid w:val="00BA08DD"/>
    <w:rsid w:val="00BA1E7B"/>
    <w:rsid w:val="00BA2C3D"/>
    <w:rsid w:val="00BA2E56"/>
    <w:rsid w:val="00BA3212"/>
    <w:rsid w:val="00BA38F4"/>
    <w:rsid w:val="00BA3AC0"/>
    <w:rsid w:val="00BA5B9F"/>
    <w:rsid w:val="00BA6413"/>
    <w:rsid w:val="00BA6CCC"/>
    <w:rsid w:val="00BA6F49"/>
    <w:rsid w:val="00BA72C7"/>
    <w:rsid w:val="00BA77B3"/>
    <w:rsid w:val="00BA79BB"/>
    <w:rsid w:val="00BB36F2"/>
    <w:rsid w:val="00BB4738"/>
    <w:rsid w:val="00BB55F8"/>
    <w:rsid w:val="00BB6CC4"/>
    <w:rsid w:val="00BB7258"/>
    <w:rsid w:val="00BC0218"/>
    <w:rsid w:val="00BC055C"/>
    <w:rsid w:val="00BC0EF1"/>
    <w:rsid w:val="00BC0F69"/>
    <w:rsid w:val="00BC1BC8"/>
    <w:rsid w:val="00BC2B8E"/>
    <w:rsid w:val="00BC3F4B"/>
    <w:rsid w:val="00BC5E2B"/>
    <w:rsid w:val="00BC7A29"/>
    <w:rsid w:val="00BD0211"/>
    <w:rsid w:val="00BD0F56"/>
    <w:rsid w:val="00BD139C"/>
    <w:rsid w:val="00BD2E6C"/>
    <w:rsid w:val="00BD61FA"/>
    <w:rsid w:val="00BD7B0F"/>
    <w:rsid w:val="00BD7B58"/>
    <w:rsid w:val="00BE0382"/>
    <w:rsid w:val="00BE157F"/>
    <w:rsid w:val="00BE1B2D"/>
    <w:rsid w:val="00BE2E2B"/>
    <w:rsid w:val="00BE303A"/>
    <w:rsid w:val="00BE5317"/>
    <w:rsid w:val="00BE5C6C"/>
    <w:rsid w:val="00BE5DD7"/>
    <w:rsid w:val="00BE67B2"/>
    <w:rsid w:val="00BE6D4E"/>
    <w:rsid w:val="00BE74A3"/>
    <w:rsid w:val="00BE7FA2"/>
    <w:rsid w:val="00BF2121"/>
    <w:rsid w:val="00BF2A1B"/>
    <w:rsid w:val="00BF2EB2"/>
    <w:rsid w:val="00BF55A7"/>
    <w:rsid w:val="00BF5DC9"/>
    <w:rsid w:val="00BF6C67"/>
    <w:rsid w:val="00BF71D7"/>
    <w:rsid w:val="00C00E1A"/>
    <w:rsid w:val="00C01DB2"/>
    <w:rsid w:val="00C05C76"/>
    <w:rsid w:val="00C070D3"/>
    <w:rsid w:val="00C079CA"/>
    <w:rsid w:val="00C10AC5"/>
    <w:rsid w:val="00C10DC8"/>
    <w:rsid w:val="00C11666"/>
    <w:rsid w:val="00C11830"/>
    <w:rsid w:val="00C11E04"/>
    <w:rsid w:val="00C11E59"/>
    <w:rsid w:val="00C13292"/>
    <w:rsid w:val="00C15D85"/>
    <w:rsid w:val="00C16233"/>
    <w:rsid w:val="00C216F9"/>
    <w:rsid w:val="00C21A9B"/>
    <w:rsid w:val="00C23282"/>
    <w:rsid w:val="00C238CE"/>
    <w:rsid w:val="00C24176"/>
    <w:rsid w:val="00C24FA2"/>
    <w:rsid w:val="00C25B52"/>
    <w:rsid w:val="00C26044"/>
    <w:rsid w:val="00C2664D"/>
    <w:rsid w:val="00C269E9"/>
    <w:rsid w:val="00C26BE2"/>
    <w:rsid w:val="00C27679"/>
    <w:rsid w:val="00C27F18"/>
    <w:rsid w:val="00C30A8E"/>
    <w:rsid w:val="00C314EC"/>
    <w:rsid w:val="00C33B05"/>
    <w:rsid w:val="00C33F55"/>
    <w:rsid w:val="00C34947"/>
    <w:rsid w:val="00C350A7"/>
    <w:rsid w:val="00C35771"/>
    <w:rsid w:val="00C36230"/>
    <w:rsid w:val="00C3795B"/>
    <w:rsid w:val="00C37C58"/>
    <w:rsid w:val="00C40C2C"/>
    <w:rsid w:val="00C40C3E"/>
    <w:rsid w:val="00C4141B"/>
    <w:rsid w:val="00C41693"/>
    <w:rsid w:val="00C43576"/>
    <w:rsid w:val="00C437C8"/>
    <w:rsid w:val="00C43C0D"/>
    <w:rsid w:val="00C453FE"/>
    <w:rsid w:val="00C464E4"/>
    <w:rsid w:val="00C532C8"/>
    <w:rsid w:val="00C53E18"/>
    <w:rsid w:val="00C55C42"/>
    <w:rsid w:val="00C565E5"/>
    <w:rsid w:val="00C60765"/>
    <w:rsid w:val="00C6080C"/>
    <w:rsid w:val="00C6154B"/>
    <w:rsid w:val="00C630B6"/>
    <w:rsid w:val="00C63353"/>
    <w:rsid w:val="00C633CD"/>
    <w:rsid w:val="00C71731"/>
    <w:rsid w:val="00C71D79"/>
    <w:rsid w:val="00C73701"/>
    <w:rsid w:val="00C74065"/>
    <w:rsid w:val="00C74142"/>
    <w:rsid w:val="00C7616E"/>
    <w:rsid w:val="00C774E3"/>
    <w:rsid w:val="00C779B7"/>
    <w:rsid w:val="00C77D17"/>
    <w:rsid w:val="00C77E7C"/>
    <w:rsid w:val="00C80801"/>
    <w:rsid w:val="00C81A27"/>
    <w:rsid w:val="00C8270B"/>
    <w:rsid w:val="00C82A95"/>
    <w:rsid w:val="00C82BC3"/>
    <w:rsid w:val="00C858DB"/>
    <w:rsid w:val="00C85C49"/>
    <w:rsid w:val="00C86165"/>
    <w:rsid w:val="00C86375"/>
    <w:rsid w:val="00C865DB"/>
    <w:rsid w:val="00C90FBF"/>
    <w:rsid w:val="00C914F5"/>
    <w:rsid w:val="00C92F23"/>
    <w:rsid w:val="00C95C18"/>
    <w:rsid w:val="00C95CC5"/>
    <w:rsid w:val="00C95E00"/>
    <w:rsid w:val="00C97386"/>
    <w:rsid w:val="00CA0123"/>
    <w:rsid w:val="00CA097B"/>
    <w:rsid w:val="00CA0C0B"/>
    <w:rsid w:val="00CA10F0"/>
    <w:rsid w:val="00CA4913"/>
    <w:rsid w:val="00CA4A37"/>
    <w:rsid w:val="00CA4D31"/>
    <w:rsid w:val="00CA4D3A"/>
    <w:rsid w:val="00CA590E"/>
    <w:rsid w:val="00CA5A67"/>
    <w:rsid w:val="00CA5AD4"/>
    <w:rsid w:val="00CA5EE6"/>
    <w:rsid w:val="00CA775E"/>
    <w:rsid w:val="00CB1A92"/>
    <w:rsid w:val="00CB33FB"/>
    <w:rsid w:val="00CB3935"/>
    <w:rsid w:val="00CB3C8F"/>
    <w:rsid w:val="00CB719A"/>
    <w:rsid w:val="00CB785D"/>
    <w:rsid w:val="00CB7D77"/>
    <w:rsid w:val="00CC0035"/>
    <w:rsid w:val="00CC1146"/>
    <w:rsid w:val="00CC133C"/>
    <w:rsid w:val="00CC2534"/>
    <w:rsid w:val="00CC3D8C"/>
    <w:rsid w:val="00CC3E2B"/>
    <w:rsid w:val="00CC58E9"/>
    <w:rsid w:val="00CC6728"/>
    <w:rsid w:val="00CC7D4F"/>
    <w:rsid w:val="00CD107B"/>
    <w:rsid w:val="00CD256F"/>
    <w:rsid w:val="00CD3487"/>
    <w:rsid w:val="00CD4FF7"/>
    <w:rsid w:val="00CD5136"/>
    <w:rsid w:val="00CD55C5"/>
    <w:rsid w:val="00CD734E"/>
    <w:rsid w:val="00CE20E3"/>
    <w:rsid w:val="00CE4170"/>
    <w:rsid w:val="00CE6E6F"/>
    <w:rsid w:val="00CE715A"/>
    <w:rsid w:val="00CE7A9C"/>
    <w:rsid w:val="00CF1163"/>
    <w:rsid w:val="00CF5FC0"/>
    <w:rsid w:val="00CF7A82"/>
    <w:rsid w:val="00CF7E85"/>
    <w:rsid w:val="00D0066B"/>
    <w:rsid w:val="00D011CB"/>
    <w:rsid w:val="00D01229"/>
    <w:rsid w:val="00D01560"/>
    <w:rsid w:val="00D01E92"/>
    <w:rsid w:val="00D01F4A"/>
    <w:rsid w:val="00D042A4"/>
    <w:rsid w:val="00D0461B"/>
    <w:rsid w:val="00D052AC"/>
    <w:rsid w:val="00D079AE"/>
    <w:rsid w:val="00D07C0F"/>
    <w:rsid w:val="00D1016A"/>
    <w:rsid w:val="00D106F9"/>
    <w:rsid w:val="00D1129D"/>
    <w:rsid w:val="00D1234B"/>
    <w:rsid w:val="00D1286B"/>
    <w:rsid w:val="00D15166"/>
    <w:rsid w:val="00D1525B"/>
    <w:rsid w:val="00D1644A"/>
    <w:rsid w:val="00D16929"/>
    <w:rsid w:val="00D17D55"/>
    <w:rsid w:val="00D20BCB"/>
    <w:rsid w:val="00D22CE8"/>
    <w:rsid w:val="00D23F84"/>
    <w:rsid w:val="00D2458F"/>
    <w:rsid w:val="00D25CD2"/>
    <w:rsid w:val="00D26B36"/>
    <w:rsid w:val="00D301C9"/>
    <w:rsid w:val="00D30621"/>
    <w:rsid w:val="00D3110D"/>
    <w:rsid w:val="00D32ABE"/>
    <w:rsid w:val="00D33035"/>
    <w:rsid w:val="00D33168"/>
    <w:rsid w:val="00D33632"/>
    <w:rsid w:val="00D33D4B"/>
    <w:rsid w:val="00D33DC7"/>
    <w:rsid w:val="00D34A20"/>
    <w:rsid w:val="00D360C3"/>
    <w:rsid w:val="00D36ACA"/>
    <w:rsid w:val="00D37350"/>
    <w:rsid w:val="00D37B9B"/>
    <w:rsid w:val="00D4016E"/>
    <w:rsid w:val="00D40408"/>
    <w:rsid w:val="00D40465"/>
    <w:rsid w:val="00D41FDA"/>
    <w:rsid w:val="00D42379"/>
    <w:rsid w:val="00D43418"/>
    <w:rsid w:val="00D454D6"/>
    <w:rsid w:val="00D45B25"/>
    <w:rsid w:val="00D47F20"/>
    <w:rsid w:val="00D5041E"/>
    <w:rsid w:val="00D52607"/>
    <w:rsid w:val="00D5302E"/>
    <w:rsid w:val="00D53858"/>
    <w:rsid w:val="00D54D36"/>
    <w:rsid w:val="00D54DFD"/>
    <w:rsid w:val="00D55134"/>
    <w:rsid w:val="00D557E4"/>
    <w:rsid w:val="00D56900"/>
    <w:rsid w:val="00D56E61"/>
    <w:rsid w:val="00D572F4"/>
    <w:rsid w:val="00D60759"/>
    <w:rsid w:val="00D60E6A"/>
    <w:rsid w:val="00D618AF"/>
    <w:rsid w:val="00D62338"/>
    <w:rsid w:val="00D624CC"/>
    <w:rsid w:val="00D62548"/>
    <w:rsid w:val="00D6287A"/>
    <w:rsid w:val="00D6345F"/>
    <w:rsid w:val="00D63BA4"/>
    <w:rsid w:val="00D648C0"/>
    <w:rsid w:val="00D64E67"/>
    <w:rsid w:val="00D66025"/>
    <w:rsid w:val="00D67A83"/>
    <w:rsid w:val="00D67F19"/>
    <w:rsid w:val="00D70D02"/>
    <w:rsid w:val="00D70F7B"/>
    <w:rsid w:val="00D71DD2"/>
    <w:rsid w:val="00D72C15"/>
    <w:rsid w:val="00D72F73"/>
    <w:rsid w:val="00D74D15"/>
    <w:rsid w:val="00D7508C"/>
    <w:rsid w:val="00D751AA"/>
    <w:rsid w:val="00D75E1A"/>
    <w:rsid w:val="00D763CF"/>
    <w:rsid w:val="00D76B75"/>
    <w:rsid w:val="00D76DAD"/>
    <w:rsid w:val="00D77A53"/>
    <w:rsid w:val="00D803D5"/>
    <w:rsid w:val="00D81979"/>
    <w:rsid w:val="00D82DDD"/>
    <w:rsid w:val="00D861F8"/>
    <w:rsid w:val="00D86244"/>
    <w:rsid w:val="00D8647D"/>
    <w:rsid w:val="00D869F8"/>
    <w:rsid w:val="00D90CF4"/>
    <w:rsid w:val="00D90CF7"/>
    <w:rsid w:val="00D91A8A"/>
    <w:rsid w:val="00D91CA2"/>
    <w:rsid w:val="00D92DBC"/>
    <w:rsid w:val="00D93645"/>
    <w:rsid w:val="00D94710"/>
    <w:rsid w:val="00D94CA1"/>
    <w:rsid w:val="00D956F3"/>
    <w:rsid w:val="00D95C73"/>
    <w:rsid w:val="00D96987"/>
    <w:rsid w:val="00D96C81"/>
    <w:rsid w:val="00D9732C"/>
    <w:rsid w:val="00DA0CA7"/>
    <w:rsid w:val="00DA0D87"/>
    <w:rsid w:val="00DA1B12"/>
    <w:rsid w:val="00DA1B38"/>
    <w:rsid w:val="00DA251A"/>
    <w:rsid w:val="00DA36CA"/>
    <w:rsid w:val="00DA3769"/>
    <w:rsid w:val="00DA3F42"/>
    <w:rsid w:val="00DA41C5"/>
    <w:rsid w:val="00DA5577"/>
    <w:rsid w:val="00DA5BE2"/>
    <w:rsid w:val="00DA7CCF"/>
    <w:rsid w:val="00DB01C9"/>
    <w:rsid w:val="00DB07F1"/>
    <w:rsid w:val="00DB0F4F"/>
    <w:rsid w:val="00DB28BF"/>
    <w:rsid w:val="00DB2C48"/>
    <w:rsid w:val="00DB449D"/>
    <w:rsid w:val="00DB4D0C"/>
    <w:rsid w:val="00DB4E63"/>
    <w:rsid w:val="00DB5D54"/>
    <w:rsid w:val="00DB7067"/>
    <w:rsid w:val="00DC1AC8"/>
    <w:rsid w:val="00DC2142"/>
    <w:rsid w:val="00DC3312"/>
    <w:rsid w:val="00DC38F3"/>
    <w:rsid w:val="00DC3B16"/>
    <w:rsid w:val="00DC3F04"/>
    <w:rsid w:val="00DC5325"/>
    <w:rsid w:val="00DC7013"/>
    <w:rsid w:val="00DC7F08"/>
    <w:rsid w:val="00DD0D7F"/>
    <w:rsid w:val="00DD18AA"/>
    <w:rsid w:val="00DD248E"/>
    <w:rsid w:val="00DD33B7"/>
    <w:rsid w:val="00DD3BE9"/>
    <w:rsid w:val="00DD4A3E"/>
    <w:rsid w:val="00DD6E16"/>
    <w:rsid w:val="00DD74EE"/>
    <w:rsid w:val="00DD7CF1"/>
    <w:rsid w:val="00DD7FBC"/>
    <w:rsid w:val="00DE17D0"/>
    <w:rsid w:val="00DE196A"/>
    <w:rsid w:val="00DE1A4C"/>
    <w:rsid w:val="00DE2A1C"/>
    <w:rsid w:val="00DE2C75"/>
    <w:rsid w:val="00DE3255"/>
    <w:rsid w:val="00DE3FA5"/>
    <w:rsid w:val="00DE4A5B"/>
    <w:rsid w:val="00DE4DDD"/>
    <w:rsid w:val="00DE5419"/>
    <w:rsid w:val="00DE5C77"/>
    <w:rsid w:val="00DE64DD"/>
    <w:rsid w:val="00DE7868"/>
    <w:rsid w:val="00DF0A86"/>
    <w:rsid w:val="00DF0B97"/>
    <w:rsid w:val="00DF0D31"/>
    <w:rsid w:val="00DF1659"/>
    <w:rsid w:val="00DF1EF0"/>
    <w:rsid w:val="00DF2A89"/>
    <w:rsid w:val="00DF2C1F"/>
    <w:rsid w:val="00DF3F27"/>
    <w:rsid w:val="00DF4FC0"/>
    <w:rsid w:val="00DF51AF"/>
    <w:rsid w:val="00DF586A"/>
    <w:rsid w:val="00DF5B74"/>
    <w:rsid w:val="00DF5ECC"/>
    <w:rsid w:val="00DF6917"/>
    <w:rsid w:val="00DF6BB6"/>
    <w:rsid w:val="00DF7259"/>
    <w:rsid w:val="00E01238"/>
    <w:rsid w:val="00E01FCE"/>
    <w:rsid w:val="00E03305"/>
    <w:rsid w:val="00E04AE1"/>
    <w:rsid w:val="00E04FB5"/>
    <w:rsid w:val="00E054F3"/>
    <w:rsid w:val="00E05C15"/>
    <w:rsid w:val="00E067E3"/>
    <w:rsid w:val="00E076D8"/>
    <w:rsid w:val="00E11588"/>
    <w:rsid w:val="00E1224C"/>
    <w:rsid w:val="00E12973"/>
    <w:rsid w:val="00E16343"/>
    <w:rsid w:val="00E17AE1"/>
    <w:rsid w:val="00E203E0"/>
    <w:rsid w:val="00E20B2D"/>
    <w:rsid w:val="00E21450"/>
    <w:rsid w:val="00E22BDD"/>
    <w:rsid w:val="00E22D67"/>
    <w:rsid w:val="00E23255"/>
    <w:rsid w:val="00E2480A"/>
    <w:rsid w:val="00E275B7"/>
    <w:rsid w:val="00E27BFE"/>
    <w:rsid w:val="00E30A08"/>
    <w:rsid w:val="00E30C5F"/>
    <w:rsid w:val="00E31223"/>
    <w:rsid w:val="00E319FB"/>
    <w:rsid w:val="00E33B73"/>
    <w:rsid w:val="00E37D07"/>
    <w:rsid w:val="00E37DA5"/>
    <w:rsid w:val="00E4112B"/>
    <w:rsid w:val="00E42A76"/>
    <w:rsid w:val="00E451ED"/>
    <w:rsid w:val="00E4587B"/>
    <w:rsid w:val="00E458B8"/>
    <w:rsid w:val="00E458DF"/>
    <w:rsid w:val="00E45ED7"/>
    <w:rsid w:val="00E46CFC"/>
    <w:rsid w:val="00E476E5"/>
    <w:rsid w:val="00E477DE"/>
    <w:rsid w:val="00E520A9"/>
    <w:rsid w:val="00E52B51"/>
    <w:rsid w:val="00E53182"/>
    <w:rsid w:val="00E53A86"/>
    <w:rsid w:val="00E53CCA"/>
    <w:rsid w:val="00E53DB1"/>
    <w:rsid w:val="00E54A22"/>
    <w:rsid w:val="00E54E92"/>
    <w:rsid w:val="00E551D6"/>
    <w:rsid w:val="00E56AE4"/>
    <w:rsid w:val="00E571D9"/>
    <w:rsid w:val="00E5790C"/>
    <w:rsid w:val="00E60B9B"/>
    <w:rsid w:val="00E61090"/>
    <w:rsid w:val="00E61F0F"/>
    <w:rsid w:val="00E622EE"/>
    <w:rsid w:val="00E627CD"/>
    <w:rsid w:val="00E62A41"/>
    <w:rsid w:val="00E62B7E"/>
    <w:rsid w:val="00E62BE1"/>
    <w:rsid w:val="00E63087"/>
    <w:rsid w:val="00E63B19"/>
    <w:rsid w:val="00E64394"/>
    <w:rsid w:val="00E6507B"/>
    <w:rsid w:val="00E65186"/>
    <w:rsid w:val="00E665B2"/>
    <w:rsid w:val="00E6771A"/>
    <w:rsid w:val="00E67E16"/>
    <w:rsid w:val="00E67F5D"/>
    <w:rsid w:val="00E7055B"/>
    <w:rsid w:val="00E70569"/>
    <w:rsid w:val="00E721EF"/>
    <w:rsid w:val="00E72DB1"/>
    <w:rsid w:val="00E74451"/>
    <w:rsid w:val="00E75105"/>
    <w:rsid w:val="00E81A84"/>
    <w:rsid w:val="00E81E31"/>
    <w:rsid w:val="00E81FDA"/>
    <w:rsid w:val="00E82752"/>
    <w:rsid w:val="00E82AA2"/>
    <w:rsid w:val="00E83303"/>
    <w:rsid w:val="00E83EB1"/>
    <w:rsid w:val="00E85422"/>
    <w:rsid w:val="00E85A53"/>
    <w:rsid w:val="00E85C99"/>
    <w:rsid w:val="00E86D80"/>
    <w:rsid w:val="00E8794D"/>
    <w:rsid w:val="00E87969"/>
    <w:rsid w:val="00E90511"/>
    <w:rsid w:val="00E92308"/>
    <w:rsid w:val="00E93D7E"/>
    <w:rsid w:val="00E95225"/>
    <w:rsid w:val="00E95DFC"/>
    <w:rsid w:val="00E96507"/>
    <w:rsid w:val="00E9765D"/>
    <w:rsid w:val="00E97757"/>
    <w:rsid w:val="00E97973"/>
    <w:rsid w:val="00EA0F64"/>
    <w:rsid w:val="00EA1A56"/>
    <w:rsid w:val="00EA2448"/>
    <w:rsid w:val="00EA38BA"/>
    <w:rsid w:val="00EA3C1E"/>
    <w:rsid w:val="00EA3EAB"/>
    <w:rsid w:val="00EA5C69"/>
    <w:rsid w:val="00EA6271"/>
    <w:rsid w:val="00EA6C25"/>
    <w:rsid w:val="00EB0629"/>
    <w:rsid w:val="00EB0CBC"/>
    <w:rsid w:val="00EB1969"/>
    <w:rsid w:val="00EB1E64"/>
    <w:rsid w:val="00EB2BE6"/>
    <w:rsid w:val="00EB3E7B"/>
    <w:rsid w:val="00EB4036"/>
    <w:rsid w:val="00EB56C0"/>
    <w:rsid w:val="00EB5CC1"/>
    <w:rsid w:val="00EB622F"/>
    <w:rsid w:val="00EB7719"/>
    <w:rsid w:val="00EB7B15"/>
    <w:rsid w:val="00EB7E67"/>
    <w:rsid w:val="00EB7ED6"/>
    <w:rsid w:val="00EC210D"/>
    <w:rsid w:val="00EC38C0"/>
    <w:rsid w:val="00EC4ADB"/>
    <w:rsid w:val="00EC6379"/>
    <w:rsid w:val="00EC79B9"/>
    <w:rsid w:val="00ED04DC"/>
    <w:rsid w:val="00ED0784"/>
    <w:rsid w:val="00ED18AF"/>
    <w:rsid w:val="00ED1CE7"/>
    <w:rsid w:val="00ED32EF"/>
    <w:rsid w:val="00ED3608"/>
    <w:rsid w:val="00ED36AA"/>
    <w:rsid w:val="00ED4A64"/>
    <w:rsid w:val="00ED4B51"/>
    <w:rsid w:val="00ED52E1"/>
    <w:rsid w:val="00ED64F5"/>
    <w:rsid w:val="00ED71EA"/>
    <w:rsid w:val="00ED723C"/>
    <w:rsid w:val="00ED7AC4"/>
    <w:rsid w:val="00EE0347"/>
    <w:rsid w:val="00EE1089"/>
    <w:rsid w:val="00EE10E2"/>
    <w:rsid w:val="00EE1BC9"/>
    <w:rsid w:val="00EE2709"/>
    <w:rsid w:val="00EE66CB"/>
    <w:rsid w:val="00EE6CE2"/>
    <w:rsid w:val="00EE6FFD"/>
    <w:rsid w:val="00EF0224"/>
    <w:rsid w:val="00EF0472"/>
    <w:rsid w:val="00EF1E04"/>
    <w:rsid w:val="00EF2B57"/>
    <w:rsid w:val="00EF3FD5"/>
    <w:rsid w:val="00EF4077"/>
    <w:rsid w:val="00EF4524"/>
    <w:rsid w:val="00EF4956"/>
    <w:rsid w:val="00EF5522"/>
    <w:rsid w:val="00EF67B5"/>
    <w:rsid w:val="00EF6DCC"/>
    <w:rsid w:val="00EF71FF"/>
    <w:rsid w:val="00EF7E16"/>
    <w:rsid w:val="00F01758"/>
    <w:rsid w:val="00F0242D"/>
    <w:rsid w:val="00F037C7"/>
    <w:rsid w:val="00F04384"/>
    <w:rsid w:val="00F0449A"/>
    <w:rsid w:val="00F04FBA"/>
    <w:rsid w:val="00F05601"/>
    <w:rsid w:val="00F063CB"/>
    <w:rsid w:val="00F077D6"/>
    <w:rsid w:val="00F115C5"/>
    <w:rsid w:val="00F12C1B"/>
    <w:rsid w:val="00F139EE"/>
    <w:rsid w:val="00F13B6E"/>
    <w:rsid w:val="00F16092"/>
    <w:rsid w:val="00F203E1"/>
    <w:rsid w:val="00F21203"/>
    <w:rsid w:val="00F22B0C"/>
    <w:rsid w:val="00F242B8"/>
    <w:rsid w:val="00F24EAE"/>
    <w:rsid w:val="00F265C7"/>
    <w:rsid w:val="00F26A01"/>
    <w:rsid w:val="00F272C4"/>
    <w:rsid w:val="00F31D36"/>
    <w:rsid w:val="00F32F4D"/>
    <w:rsid w:val="00F36B5A"/>
    <w:rsid w:val="00F411A2"/>
    <w:rsid w:val="00F417F6"/>
    <w:rsid w:val="00F41BD2"/>
    <w:rsid w:val="00F41C0E"/>
    <w:rsid w:val="00F42D79"/>
    <w:rsid w:val="00F4444F"/>
    <w:rsid w:val="00F44D10"/>
    <w:rsid w:val="00F45853"/>
    <w:rsid w:val="00F46B96"/>
    <w:rsid w:val="00F47095"/>
    <w:rsid w:val="00F4766C"/>
    <w:rsid w:val="00F47867"/>
    <w:rsid w:val="00F50752"/>
    <w:rsid w:val="00F50B7C"/>
    <w:rsid w:val="00F510E1"/>
    <w:rsid w:val="00F5402F"/>
    <w:rsid w:val="00F548FF"/>
    <w:rsid w:val="00F563EF"/>
    <w:rsid w:val="00F5664C"/>
    <w:rsid w:val="00F57DC8"/>
    <w:rsid w:val="00F6046A"/>
    <w:rsid w:val="00F6185C"/>
    <w:rsid w:val="00F61F20"/>
    <w:rsid w:val="00F62A94"/>
    <w:rsid w:val="00F62F86"/>
    <w:rsid w:val="00F63C2D"/>
    <w:rsid w:val="00F645A5"/>
    <w:rsid w:val="00F70731"/>
    <w:rsid w:val="00F70F11"/>
    <w:rsid w:val="00F70F7B"/>
    <w:rsid w:val="00F716F5"/>
    <w:rsid w:val="00F71BAD"/>
    <w:rsid w:val="00F72EB8"/>
    <w:rsid w:val="00F73296"/>
    <w:rsid w:val="00F74695"/>
    <w:rsid w:val="00F75A2E"/>
    <w:rsid w:val="00F75BE7"/>
    <w:rsid w:val="00F773BD"/>
    <w:rsid w:val="00F77622"/>
    <w:rsid w:val="00F77708"/>
    <w:rsid w:val="00F77836"/>
    <w:rsid w:val="00F820F6"/>
    <w:rsid w:val="00F82710"/>
    <w:rsid w:val="00F82990"/>
    <w:rsid w:val="00F847BC"/>
    <w:rsid w:val="00F84C3E"/>
    <w:rsid w:val="00F87A1F"/>
    <w:rsid w:val="00F90DD5"/>
    <w:rsid w:val="00F90F79"/>
    <w:rsid w:val="00F919B7"/>
    <w:rsid w:val="00F93095"/>
    <w:rsid w:val="00F97AF5"/>
    <w:rsid w:val="00FA008E"/>
    <w:rsid w:val="00FA09B1"/>
    <w:rsid w:val="00FA0A62"/>
    <w:rsid w:val="00FA0CC5"/>
    <w:rsid w:val="00FA1AEE"/>
    <w:rsid w:val="00FA1D5A"/>
    <w:rsid w:val="00FA33AC"/>
    <w:rsid w:val="00FA4B78"/>
    <w:rsid w:val="00FA5696"/>
    <w:rsid w:val="00FA7614"/>
    <w:rsid w:val="00FA7C63"/>
    <w:rsid w:val="00FA7F80"/>
    <w:rsid w:val="00FB08AB"/>
    <w:rsid w:val="00FB0B48"/>
    <w:rsid w:val="00FB14CF"/>
    <w:rsid w:val="00FB1706"/>
    <w:rsid w:val="00FB1A7F"/>
    <w:rsid w:val="00FB3364"/>
    <w:rsid w:val="00FB34F2"/>
    <w:rsid w:val="00FB4D52"/>
    <w:rsid w:val="00FB6A0A"/>
    <w:rsid w:val="00FB6B21"/>
    <w:rsid w:val="00FC0699"/>
    <w:rsid w:val="00FC2FB6"/>
    <w:rsid w:val="00FC3381"/>
    <w:rsid w:val="00FC39F4"/>
    <w:rsid w:val="00FC3EA7"/>
    <w:rsid w:val="00FC5AFD"/>
    <w:rsid w:val="00FC71E5"/>
    <w:rsid w:val="00FD2D02"/>
    <w:rsid w:val="00FD2DD5"/>
    <w:rsid w:val="00FD2E57"/>
    <w:rsid w:val="00FD33F4"/>
    <w:rsid w:val="00FD4979"/>
    <w:rsid w:val="00FD501C"/>
    <w:rsid w:val="00FD5163"/>
    <w:rsid w:val="00FD553F"/>
    <w:rsid w:val="00FD5F6A"/>
    <w:rsid w:val="00FD7141"/>
    <w:rsid w:val="00FD7E50"/>
    <w:rsid w:val="00FE2288"/>
    <w:rsid w:val="00FE2CEF"/>
    <w:rsid w:val="00FE3BD0"/>
    <w:rsid w:val="00FE3EEC"/>
    <w:rsid w:val="00FE7F6C"/>
    <w:rsid w:val="00FF2CFF"/>
    <w:rsid w:val="00FF3035"/>
    <w:rsid w:val="00FF3062"/>
    <w:rsid w:val="00FF5592"/>
    <w:rsid w:val="00FF64B2"/>
    <w:rsid w:val="00FF675F"/>
    <w:rsid w:val="00FF6F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B0FC96B"/>
  <w15:docId w15:val="{A0C38600-6493-4FFF-8D96-B8F4142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7A"/>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39"/>
    <w:rsid w:val="00A9683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2"/>
      </w:numPr>
      <w:contextualSpacing/>
    </w:pPr>
  </w:style>
  <w:style w:type="paragraph" w:styleId="NormalWeb">
    <w:name w:val="Normal (Web)"/>
    <w:basedOn w:val="Normal"/>
    <w:uiPriority w:val="99"/>
    <w:unhideWhenUsed/>
    <w:rsid w:val="00536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9D"/>
    <w:rPr>
      <w:b/>
      <w:bCs/>
    </w:rPr>
  </w:style>
  <w:style w:type="paragraph" w:styleId="BodyText">
    <w:name w:val="Body Text"/>
    <w:basedOn w:val="Normal"/>
    <w:link w:val="BodyTextChar"/>
    <w:rsid w:val="008F73F9"/>
    <w:pPr>
      <w:spacing w:after="120" w:line="240" w:lineRule="auto"/>
      <w:ind w:firstLine="720"/>
      <w:jc w:val="both"/>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rsid w:val="008F73F9"/>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33963555">
      <w:bodyDiv w:val="1"/>
      <w:marLeft w:val="0"/>
      <w:marRight w:val="0"/>
      <w:marTop w:val="0"/>
      <w:marBottom w:val="0"/>
      <w:divBdr>
        <w:top w:val="none" w:sz="0" w:space="0" w:color="auto"/>
        <w:left w:val="none" w:sz="0" w:space="0" w:color="auto"/>
        <w:bottom w:val="none" w:sz="0" w:space="0" w:color="auto"/>
        <w:right w:val="none" w:sz="0" w:space="0" w:color="auto"/>
      </w:divBdr>
    </w:div>
    <w:div w:id="63576976">
      <w:bodyDiv w:val="1"/>
      <w:marLeft w:val="0"/>
      <w:marRight w:val="0"/>
      <w:marTop w:val="0"/>
      <w:marBottom w:val="0"/>
      <w:divBdr>
        <w:top w:val="none" w:sz="0" w:space="0" w:color="auto"/>
        <w:left w:val="none" w:sz="0" w:space="0" w:color="auto"/>
        <w:bottom w:val="none" w:sz="0" w:space="0" w:color="auto"/>
        <w:right w:val="none" w:sz="0" w:space="0" w:color="auto"/>
      </w:divBdr>
    </w:div>
    <w:div w:id="86929165">
      <w:bodyDiv w:val="1"/>
      <w:marLeft w:val="0"/>
      <w:marRight w:val="0"/>
      <w:marTop w:val="0"/>
      <w:marBottom w:val="0"/>
      <w:divBdr>
        <w:top w:val="none" w:sz="0" w:space="0" w:color="auto"/>
        <w:left w:val="none" w:sz="0" w:space="0" w:color="auto"/>
        <w:bottom w:val="none" w:sz="0" w:space="0" w:color="auto"/>
        <w:right w:val="none" w:sz="0" w:space="0" w:color="auto"/>
      </w:divBdr>
    </w:div>
    <w:div w:id="89741752">
      <w:bodyDiv w:val="1"/>
      <w:marLeft w:val="0"/>
      <w:marRight w:val="0"/>
      <w:marTop w:val="0"/>
      <w:marBottom w:val="0"/>
      <w:divBdr>
        <w:top w:val="none" w:sz="0" w:space="0" w:color="auto"/>
        <w:left w:val="none" w:sz="0" w:space="0" w:color="auto"/>
        <w:bottom w:val="none" w:sz="0" w:space="0" w:color="auto"/>
        <w:right w:val="none" w:sz="0" w:space="0" w:color="auto"/>
      </w:divBdr>
    </w:div>
    <w:div w:id="121657322">
      <w:bodyDiv w:val="1"/>
      <w:marLeft w:val="0"/>
      <w:marRight w:val="0"/>
      <w:marTop w:val="0"/>
      <w:marBottom w:val="0"/>
      <w:divBdr>
        <w:top w:val="none" w:sz="0" w:space="0" w:color="auto"/>
        <w:left w:val="none" w:sz="0" w:space="0" w:color="auto"/>
        <w:bottom w:val="none" w:sz="0" w:space="0" w:color="auto"/>
        <w:right w:val="none" w:sz="0" w:space="0" w:color="auto"/>
      </w:divBdr>
    </w:div>
    <w:div w:id="130288246">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46215949">
      <w:bodyDiv w:val="1"/>
      <w:marLeft w:val="0"/>
      <w:marRight w:val="0"/>
      <w:marTop w:val="0"/>
      <w:marBottom w:val="0"/>
      <w:divBdr>
        <w:top w:val="none" w:sz="0" w:space="0" w:color="auto"/>
        <w:left w:val="none" w:sz="0" w:space="0" w:color="auto"/>
        <w:bottom w:val="none" w:sz="0" w:space="0" w:color="auto"/>
        <w:right w:val="none" w:sz="0" w:space="0" w:color="auto"/>
      </w:divBdr>
    </w:div>
    <w:div w:id="157893374">
      <w:bodyDiv w:val="1"/>
      <w:marLeft w:val="0"/>
      <w:marRight w:val="0"/>
      <w:marTop w:val="0"/>
      <w:marBottom w:val="0"/>
      <w:divBdr>
        <w:top w:val="none" w:sz="0" w:space="0" w:color="auto"/>
        <w:left w:val="none" w:sz="0" w:space="0" w:color="auto"/>
        <w:bottom w:val="none" w:sz="0" w:space="0" w:color="auto"/>
        <w:right w:val="none" w:sz="0" w:space="0" w:color="auto"/>
      </w:divBdr>
    </w:div>
    <w:div w:id="159393255">
      <w:bodyDiv w:val="1"/>
      <w:marLeft w:val="0"/>
      <w:marRight w:val="0"/>
      <w:marTop w:val="0"/>
      <w:marBottom w:val="0"/>
      <w:divBdr>
        <w:top w:val="none" w:sz="0" w:space="0" w:color="auto"/>
        <w:left w:val="none" w:sz="0" w:space="0" w:color="auto"/>
        <w:bottom w:val="none" w:sz="0" w:space="0" w:color="auto"/>
        <w:right w:val="none" w:sz="0" w:space="0" w:color="auto"/>
      </w:divBdr>
    </w:div>
    <w:div w:id="175390374">
      <w:bodyDiv w:val="1"/>
      <w:marLeft w:val="0"/>
      <w:marRight w:val="0"/>
      <w:marTop w:val="0"/>
      <w:marBottom w:val="0"/>
      <w:divBdr>
        <w:top w:val="none" w:sz="0" w:space="0" w:color="auto"/>
        <w:left w:val="none" w:sz="0" w:space="0" w:color="auto"/>
        <w:bottom w:val="none" w:sz="0" w:space="0" w:color="auto"/>
        <w:right w:val="none" w:sz="0" w:space="0" w:color="auto"/>
      </w:divBdr>
    </w:div>
    <w:div w:id="184288326">
      <w:bodyDiv w:val="1"/>
      <w:marLeft w:val="0"/>
      <w:marRight w:val="0"/>
      <w:marTop w:val="0"/>
      <w:marBottom w:val="0"/>
      <w:divBdr>
        <w:top w:val="none" w:sz="0" w:space="0" w:color="auto"/>
        <w:left w:val="none" w:sz="0" w:space="0" w:color="auto"/>
        <w:bottom w:val="none" w:sz="0" w:space="0" w:color="auto"/>
        <w:right w:val="none" w:sz="0" w:space="0" w:color="auto"/>
      </w:divBdr>
    </w:div>
    <w:div w:id="191916263">
      <w:bodyDiv w:val="1"/>
      <w:marLeft w:val="0"/>
      <w:marRight w:val="0"/>
      <w:marTop w:val="0"/>
      <w:marBottom w:val="0"/>
      <w:divBdr>
        <w:top w:val="none" w:sz="0" w:space="0" w:color="auto"/>
        <w:left w:val="none" w:sz="0" w:space="0" w:color="auto"/>
        <w:bottom w:val="none" w:sz="0" w:space="0" w:color="auto"/>
        <w:right w:val="none" w:sz="0" w:space="0" w:color="auto"/>
      </w:divBdr>
    </w:div>
    <w:div w:id="250893005">
      <w:bodyDiv w:val="1"/>
      <w:marLeft w:val="0"/>
      <w:marRight w:val="0"/>
      <w:marTop w:val="0"/>
      <w:marBottom w:val="0"/>
      <w:divBdr>
        <w:top w:val="none" w:sz="0" w:space="0" w:color="auto"/>
        <w:left w:val="none" w:sz="0" w:space="0" w:color="auto"/>
        <w:bottom w:val="none" w:sz="0" w:space="0" w:color="auto"/>
        <w:right w:val="none" w:sz="0" w:space="0" w:color="auto"/>
      </w:divBdr>
    </w:div>
    <w:div w:id="265965272">
      <w:bodyDiv w:val="1"/>
      <w:marLeft w:val="0"/>
      <w:marRight w:val="0"/>
      <w:marTop w:val="0"/>
      <w:marBottom w:val="0"/>
      <w:divBdr>
        <w:top w:val="none" w:sz="0" w:space="0" w:color="auto"/>
        <w:left w:val="none" w:sz="0" w:space="0" w:color="auto"/>
        <w:bottom w:val="none" w:sz="0" w:space="0" w:color="auto"/>
        <w:right w:val="none" w:sz="0" w:space="0" w:color="auto"/>
      </w:divBdr>
    </w:div>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390081450">
      <w:bodyDiv w:val="1"/>
      <w:marLeft w:val="0"/>
      <w:marRight w:val="0"/>
      <w:marTop w:val="0"/>
      <w:marBottom w:val="0"/>
      <w:divBdr>
        <w:top w:val="none" w:sz="0" w:space="0" w:color="auto"/>
        <w:left w:val="none" w:sz="0" w:space="0" w:color="auto"/>
        <w:bottom w:val="none" w:sz="0" w:space="0" w:color="auto"/>
        <w:right w:val="none" w:sz="0" w:space="0" w:color="auto"/>
      </w:divBdr>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471097261">
      <w:bodyDiv w:val="1"/>
      <w:marLeft w:val="0"/>
      <w:marRight w:val="0"/>
      <w:marTop w:val="0"/>
      <w:marBottom w:val="0"/>
      <w:divBdr>
        <w:top w:val="none" w:sz="0" w:space="0" w:color="auto"/>
        <w:left w:val="none" w:sz="0" w:space="0" w:color="auto"/>
        <w:bottom w:val="none" w:sz="0" w:space="0" w:color="auto"/>
        <w:right w:val="none" w:sz="0" w:space="0" w:color="auto"/>
      </w:divBdr>
    </w:div>
    <w:div w:id="496456515">
      <w:bodyDiv w:val="1"/>
      <w:marLeft w:val="0"/>
      <w:marRight w:val="0"/>
      <w:marTop w:val="0"/>
      <w:marBottom w:val="0"/>
      <w:divBdr>
        <w:top w:val="none" w:sz="0" w:space="0" w:color="auto"/>
        <w:left w:val="none" w:sz="0" w:space="0" w:color="auto"/>
        <w:bottom w:val="none" w:sz="0" w:space="0" w:color="auto"/>
        <w:right w:val="none" w:sz="0" w:space="0" w:color="auto"/>
      </w:divBdr>
    </w:div>
    <w:div w:id="560023934">
      <w:bodyDiv w:val="1"/>
      <w:marLeft w:val="0"/>
      <w:marRight w:val="0"/>
      <w:marTop w:val="0"/>
      <w:marBottom w:val="0"/>
      <w:divBdr>
        <w:top w:val="none" w:sz="0" w:space="0" w:color="auto"/>
        <w:left w:val="none" w:sz="0" w:space="0" w:color="auto"/>
        <w:bottom w:val="none" w:sz="0" w:space="0" w:color="auto"/>
        <w:right w:val="none" w:sz="0" w:space="0" w:color="auto"/>
      </w:divBdr>
    </w:div>
    <w:div w:id="567153697">
      <w:bodyDiv w:val="1"/>
      <w:marLeft w:val="0"/>
      <w:marRight w:val="0"/>
      <w:marTop w:val="0"/>
      <w:marBottom w:val="0"/>
      <w:divBdr>
        <w:top w:val="none" w:sz="0" w:space="0" w:color="auto"/>
        <w:left w:val="none" w:sz="0" w:space="0" w:color="auto"/>
        <w:bottom w:val="none" w:sz="0" w:space="0" w:color="auto"/>
        <w:right w:val="none" w:sz="0" w:space="0" w:color="auto"/>
      </w:divBdr>
    </w:div>
    <w:div w:id="610161042">
      <w:bodyDiv w:val="1"/>
      <w:marLeft w:val="0"/>
      <w:marRight w:val="0"/>
      <w:marTop w:val="0"/>
      <w:marBottom w:val="0"/>
      <w:divBdr>
        <w:top w:val="none" w:sz="0" w:space="0" w:color="auto"/>
        <w:left w:val="none" w:sz="0" w:space="0" w:color="auto"/>
        <w:bottom w:val="none" w:sz="0" w:space="0" w:color="auto"/>
        <w:right w:val="none" w:sz="0" w:space="0" w:color="auto"/>
      </w:divBdr>
    </w:div>
    <w:div w:id="631254130">
      <w:bodyDiv w:val="1"/>
      <w:marLeft w:val="0"/>
      <w:marRight w:val="0"/>
      <w:marTop w:val="0"/>
      <w:marBottom w:val="0"/>
      <w:divBdr>
        <w:top w:val="none" w:sz="0" w:space="0" w:color="auto"/>
        <w:left w:val="none" w:sz="0" w:space="0" w:color="auto"/>
        <w:bottom w:val="none" w:sz="0" w:space="0" w:color="auto"/>
        <w:right w:val="none" w:sz="0" w:space="0" w:color="auto"/>
      </w:divBdr>
    </w:div>
    <w:div w:id="655839430">
      <w:bodyDiv w:val="1"/>
      <w:marLeft w:val="0"/>
      <w:marRight w:val="0"/>
      <w:marTop w:val="0"/>
      <w:marBottom w:val="0"/>
      <w:divBdr>
        <w:top w:val="none" w:sz="0" w:space="0" w:color="auto"/>
        <w:left w:val="none" w:sz="0" w:space="0" w:color="auto"/>
        <w:bottom w:val="none" w:sz="0" w:space="0" w:color="auto"/>
        <w:right w:val="none" w:sz="0" w:space="0" w:color="auto"/>
      </w:divBdr>
    </w:div>
    <w:div w:id="667025526">
      <w:bodyDiv w:val="1"/>
      <w:marLeft w:val="0"/>
      <w:marRight w:val="0"/>
      <w:marTop w:val="0"/>
      <w:marBottom w:val="0"/>
      <w:divBdr>
        <w:top w:val="none" w:sz="0" w:space="0" w:color="auto"/>
        <w:left w:val="none" w:sz="0" w:space="0" w:color="auto"/>
        <w:bottom w:val="none" w:sz="0" w:space="0" w:color="auto"/>
        <w:right w:val="none" w:sz="0" w:space="0" w:color="auto"/>
      </w:divBdr>
    </w:div>
    <w:div w:id="709573787">
      <w:bodyDiv w:val="1"/>
      <w:marLeft w:val="0"/>
      <w:marRight w:val="0"/>
      <w:marTop w:val="0"/>
      <w:marBottom w:val="0"/>
      <w:divBdr>
        <w:top w:val="none" w:sz="0" w:space="0" w:color="auto"/>
        <w:left w:val="none" w:sz="0" w:space="0" w:color="auto"/>
        <w:bottom w:val="none" w:sz="0" w:space="0" w:color="auto"/>
        <w:right w:val="none" w:sz="0" w:space="0" w:color="auto"/>
      </w:divBdr>
    </w:div>
    <w:div w:id="735200176">
      <w:bodyDiv w:val="1"/>
      <w:marLeft w:val="0"/>
      <w:marRight w:val="0"/>
      <w:marTop w:val="0"/>
      <w:marBottom w:val="0"/>
      <w:divBdr>
        <w:top w:val="none" w:sz="0" w:space="0" w:color="auto"/>
        <w:left w:val="none" w:sz="0" w:space="0" w:color="auto"/>
        <w:bottom w:val="none" w:sz="0" w:space="0" w:color="auto"/>
        <w:right w:val="none" w:sz="0" w:space="0" w:color="auto"/>
      </w:divBdr>
    </w:div>
    <w:div w:id="764763976">
      <w:bodyDiv w:val="1"/>
      <w:marLeft w:val="0"/>
      <w:marRight w:val="0"/>
      <w:marTop w:val="0"/>
      <w:marBottom w:val="0"/>
      <w:divBdr>
        <w:top w:val="none" w:sz="0" w:space="0" w:color="auto"/>
        <w:left w:val="none" w:sz="0" w:space="0" w:color="auto"/>
        <w:bottom w:val="none" w:sz="0" w:space="0" w:color="auto"/>
        <w:right w:val="none" w:sz="0" w:space="0" w:color="auto"/>
      </w:divBdr>
    </w:div>
    <w:div w:id="778987795">
      <w:bodyDiv w:val="1"/>
      <w:marLeft w:val="0"/>
      <w:marRight w:val="0"/>
      <w:marTop w:val="0"/>
      <w:marBottom w:val="0"/>
      <w:divBdr>
        <w:top w:val="none" w:sz="0" w:space="0" w:color="auto"/>
        <w:left w:val="none" w:sz="0" w:space="0" w:color="auto"/>
        <w:bottom w:val="none" w:sz="0" w:space="0" w:color="auto"/>
        <w:right w:val="none" w:sz="0" w:space="0" w:color="auto"/>
      </w:divBdr>
    </w:div>
    <w:div w:id="803422498">
      <w:bodyDiv w:val="1"/>
      <w:marLeft w:val="0"/>
      <w:marRight w:val="0"/>
      <w:marTop w:val="0"/>
      <w:marBottom w:val="0"/>
      <w:divBdr>
        <w:top w:val="none" w:sz="0" w:space="0" w:color="auto"/>
        <w:left w:val="none" w:sz="0" w:space="0" w:color="auto"/>
        <w:bottom w:val="none" w:sz="0" w:space="0" w:color="auto"/>
        <w:right w:val="none" w:sz="0" w:space="0" w:color="auto"/>
      </w:divBdr>
    </w:div>
    <w:div w:id="814299681">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032027533">
      <w:bodyDiv w:val="1"/>
      <w:marLeft w:val="0"/>
      <w:marRight w:val="0"/>
      <w:marTop w:val="0"/>
      <w:marBottom w:val="0"/>
      <w:divBdr>
        <w:top w:val="none" w:sz="0" w:space="0" w:color="auto"/>
        <w:left w:val="none" w:sz="0" w:space="0" w:color="auto"/>
        <w:bottom w:val="none" w:sz="0" w:space="0" w:color="auto"/>
        <w:right w:val="none" w:sz="0" w:space="0" w:color="auto"/>
      </w:divBdr>
    </w:div>
    <w:div w:id="1034310649">
      <w:bodyDiv w:val="1"/>
      <w:marLeft w:val="0"/>
      <w:marRight w:val="0"/>
      <w:marTop w:val="0"/>
      <w:marBottom w:val="0"/>
      <w:divBdr>
        <w:top w:val="none" w:sz="0" w:space="0" w:color="auto"/>
        <w:left w:val="none" w:sz="0" w:space="0" w:color="auto"/>
        <w:bottom w:val="none" w:sz="0" w:space="0" w:color="auto"/>
        <w:right w:val="none" w:sz="0" w:space="0" w:color="auto"/>
      </w:divBdr>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227691071">
      <w:bodyDiv w:val="1"/>
      <w:marLeft w:val="0"/>
      <w:marRight w:val="0"/>
      <w:marTop w:val="0"/>
      <w:marBottom w:val="0"/>
      <w:divBdr>
        <w:top w:val="none" w:sz="0" w:space="0" w:color="auto"/>
        <w:left w:val="none" w:sz="0" w:space="0" w:color="auto"/>
        <w:bottom w:val="none" w:sz="0" w:space="0" w:color="auto"/>
        <w:right w:val="none" w:sz="0" w:space="0" w:color="auto"/>
      </w:divBdr>
    </w:div>
    <w:div w:id="1232229582">
      <w:bodyDiv w:val="1"/>
      <w:marLeft w:val="0"/>
      <w:marRight w:val="0"/>
      <w:marTop w:val="0"/>
      <w:marBottom w:val="0"/>
      <w:divBdr>
        <w:top w:val="none" w:sz="0" w:space="0" w:color="auto"/>
        <w:left w:val="none" w:sz="0" w:space="0" w:color="auto"/>
        <w:bottom w:val="none" w:sz="0" w:space="0" w:color="auto"/>
        <w:right w:val="none" w:sz="0" w:space="0" w:color="auto"/>
      </w:divBdr>
    </w:div>
    <w:div w:id="1251815310">
      <w:bodyDiv w:val="1"/>
      <w:marLeft w:val="0"/>
      <w:marRight w:val="0"/>
      <w:marTop w:val="0"/>
      <w:marBottom w:val="0"/>
      <w:divBdr>
        <w:top w:val="none" w:sz="0" w:space="0" w:color="auto"/>
        <w:left w:val="none" w:sz="0" w:space="0" w:color="auto"/>
        <w:bottom w:val="none" w:sz="0" w:space="0" w:color="auto"/>
        <w:right w:val="none" w:sz="0" w:space="0" w:color="auto"/>
      </w:divBdr>
    </w:div>
    <w:div w:id="1272399828">
      <w:bodyDiv w:val="1"/>
      <w:marLeft w:val="0"/>
      <w:marRight w:val="0"/>
      <w:marTop w:val="0"/>
      <w:marBottom w:val="0"/>
      <w:divBdr>
        <w:top w:val="none" w:sz="0" w:space="0" w:color="auto"/>
        <w:left w:val="none" w:sz="0" w:space="0" w:color="auto"/>
        <w:bottom w:val="none" w:sz="0" w:space="0" w:color="auto"/>
        <w:right w:val="none" w:sz="0" w:space="0" w:color="auto"/>
      </w:divBdr>
    </w:div>
    <w:div w:id="1287472448">
      <w:bodyDiv w:val="1"/>
      <w:marLeft w:val="0"/>
      <w:marRight w:val="0"/>
      <w:marTop w:val="0"/>
      <w:marBottom w:val="0"/>
      <w:divBdr>
        <w:top w:val="none" w:sz="0" w:space="0" w:color="auto"/>
        <w:left w:val="none" w:sz="0" w:space="0" w:color="auto"/>
        <w:bottom w:val="none" w:sz="0" w:space="0" w:color="auto"/>
        <w:right w:val="none" w:sz="0" w:space="0" w:color="auto"/>
      </w:divBdr>
    </w:div>
    <w:div w:id="1335378668">
      <w:bodyDiv w:val="1"/>
      <w:marLeft w:val="0"/>
      <w:marRight w:val="0"/>
      <w:marTop w:val="0"/>
      <w:marBottom w:val="0"/>
      <w:divBdr>
        <w:top w:val="none" w:sz="0" w:space="0" w:color="auto"/>
        <w:left w:val="none" w:sz="0" w:space="0" w:color="auto"/>
        <w:bottom w:val="none" w:sz="0" w:space="0" w:color="auto"/>
        <w:right w:val="none" w:sz="0" w:space="0" w:color="auto"/>
      </w:divBdr>
    </w:div>
    <w:div w:id="1415977475">
      <w:bodyDiv w:val="1"/>
      <w:marLeft w:val="0"/>
      <w:marRight w:val="0"/>
      <w:marTop w:val="0"/>
      <w:marBottom w:val="0"/>
      <w:divBdr>
        <w:top w:val="none" w:sz="0" w:space="0" w:color="auto"/>
        <w:left w:val="none" w:sz="0" w:space="0" w:color="auto"/>
        <w:bottom w:val="none" w:sz="0" w:space="0" w:color="auto"/>
        <w:right w:val="none" w:sz="0" w:space="0" w:color="auto"/>
      </w:divBdr>
    </w:div>
    <w:div w:id="1438017093">
      <w:bodyDiv w:val="1"/>
      <w:marLeft w:val="0"/>
      <w:marRight w:val="0"/>
      <w:marTop w:val="0"/>
      <w:marBottom w:val="0"/>
      <w:divBdr>
        <w:top w:val="none" w:sz="0" w:space="0" w:color="auto"/>
        <w:left w:val="none" w:sz="0" w:space="0" w:color="auto"/>
        <w:bottom w:val="none" w:sz="0" w:space="0" w:color="auto"/>
        <w:right w:val="none" w:sz="0" w:space="0" w:color="auto"/>
      </w:divBdr>
    </w:div>
    <w:div w:id="1469591055">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591356267">
      <w:bodyDiv w:val="1"/>
      <w:marLeft w:val="0"/>
      <w:marRight w:val="0"/>
      <w:marTop w:val="0"/>
      <w:marBottom w:val="0"/>
      <w:divBdr>
        <w:top w:val="none" w:sz="0" w:space="0" w:color="auto"/>
        <w:left w:val="none" w:sz="0" w:space="0" w:color="auto"/>
        <w:bottom w:val="none" w:sz="0" w:space="0" w:color="auto"/>
        <w:right w:val="none" w:sz="0" w:space="0" w:color="auto"/>
      </w:divBdr>
    </w:div>
    <w:div w:id="1615018614">
      <w:bodyDiv w:val="1"/>
      <w:marLeft w:val="0"/>
      <w:marRight w:val="0"/>
      <w:marTop w:val="0"/>
      <w:marBottom w:val="0"/>
      <w:divBdr>
        <w:top w:val="none" w:sz="0" w:space="0" w:color="auto"/>
        <w:left w:val="none" w:sz="0" w:space="0" w:color="auto"/>
        <w:bottom w:val="none" w:sz="0" w:space="0" w:color="auto"/>
        <w:right w:val="none" w:sz="0" w:space="0" w:color="auto"/>
      </w:divBdr>
    </w:div>
    <w:div w:id="1646855697">
      <w:bodyDiv w:val="1"/>
      <w:marLeft w:val="0"/>
      <w:marRight w:val="0"/>
      <w:marTop w:val="0"/>
      <w:marBottom w:val="0"/>
      <w:divBdr>
        <w:top w:val="none" w:sz="0" w:space="0" w:color="auto"/>
        <w:left w:val="none" w:sz="0" w:space="0" w:color="auto"/>
        <w:bottom w:val="none" w:sz="0" w:space="0" w:color="auto"/>
        <w:right w:val="none" w:sz="0" w:space="0" w:color="auto"/>
      </w:divBdr>
    </w:div>
    <w:div w:id="1675064689">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 w:id="1772044020">
      <w:bodyDiv w:val="1"/>
      <w:marLeft w:val="0"/>
      <w:marRight w:val="0"/>
      <w:marTop w:val="0"/>
      <w:marBottom w:val="0"/>
      <w:divBdr>
        <w:top w:val="none" w:sz="0" w:space="0" w:color="auto"/>
        <w:left w:val="none" w:sz="0" w:space="0" w:color="auto"/>
        <w:bottom w:val="none" w:sz="0" w:space="0" w:color="auto"/>
        <w:right w:val="none" w:sz="0" w:space="0" w:color="auto"/>
      </w:divBdr>
    </w:div>
    <w:div w:id="1822187396">
      <w:bodyDiv w:val="1"/>
      <w:marLeft w:val="0"/>
      <w:marRight w:val="0"/>
      <w:marTop w:val="0"/>
      <w:marBottom w:val="0"/>
      <w:divBdr>
        <w:top w:val="none" w:sz="0" w:space="0" w:color="auto"/>
        <w:left w:val="none" w:sz="0" w:space="0" w:color="auto"/>
        <w:bottom w:val="none" w:sz="0" w:space="0" w:color="auto"/>
        <w:right w:val="none" w:sz="0" w:space="0" w:color="auto"/>
      </w:divBdr>
    </w:div>
    <w:div w:id="1837453769">
      <w:bodyDiv w:val="1"/>
      <w:marLeft w:val="0"/>
      <w:marRight w:val="0"/>
      <w:marTop w:val="0"/>
      <w:marBottom w:val="0"/>
      <w:divBdr>
        <w:top w:val="none" w:sz="0" w:space="0" w:color="auto"/>
        <w:left w:val="none" w:sz="0" w:space="0" w:color="auto"/>
        <w:bottom w:val="none" w:sz="0" w:space="0" w:color="auto"/>
        <w:right w:val="none" w:sz="0" w:space="0" w:color="auto"/>
      </w:divBdr>
    </w:div>
    <w:div w:id="1995572534">
      <w:bodyDiv w:val="1"/>
      <w:marLeft w:val="0"/>
      <w:marRight w:val="0"/>
      <w:marTop w:val="0"/>
      <w:marBottom w:val="0"/>
      <w:divBdr>
        <w:top w:val="none" w:sz="0" w:space="0" w:color="auto"/>
        <w:left w:val="none" w:sz="0" w:space="0" w:color="auto"/>
        <w:bottom w:val="none" w:sz="0" w:space="0" w:color="auto"/>
        <w:right w:val="none" w:sz="0" w:space="0" w:color="auto"/>
      </w:divBdr>
    </w:div>
    <w:div w:id="2002074125">
      <w:bodyDiv w:val="1"/>
      <w:marLeft w:val="0"/>
      <w:marRight w:val="0"/>
      <w:marTop w:val="0"/>
      <w:marBottom w:val="0"/>
      <w:divBdr>
        <w:top w:val="none" w:sz="0" w:space="0" w:color="auto"/>
        <w:left w:val="none" w:sz="0" w:space="0" w:color="auto"/>
        <w:bottom w:val="none" w:sz="0" w:space="0" w:color="auto"/>
        <w:right w:val="none" w:sz="0" w:space="0" w:color="auto"/>
      </w:divBdr>
    </w:div>
    <w:div w:id="2032566008">
      <w:bodyDiv w:val="1"/>
      <w:marLeft w:val="0"/>
      <w:marRight w:val="0"/>
      <w:marTop w:val="0"/>
      <w:marBottom w:val="0"/>
      <w:divBdr>
        <w:top w:val="none" w:sz="0" w:space="0" w:color="auto"/>
        <w:left w:val="none" w:sz="0" w:space="0" w:color="auto"/>
        <w:bottom w:val="none" w:sz="0" w:space="0" w:color="auto"/>
        <w:right w:val="none" w:sz="0" w:space="0" w:color="auto"/>
      </w:divBdr>
    </w:div>
    <w:div w:id="2098094791">
      <w:bodyDiv w:val="1"/>
      <w:marLeft w:val="0"/>
      <w:marRight w:val="0"/>
      <w:marTop w:val="0"/>
      <w:marBottom w:val="0"/>
      <w:divBdr>
        <w:top w:val="none" w:sz="0" w:space="0" w:color="auto"/>
        <w:left w:val="none" w:sz="0" w:space="0" w:color="auto"/>
        <w:bottom w:val="none" w:sz="0" w:space="0" w:color="auto"/>
        <w:right w:val="none" w:sz="0" w:space="0" w:color="auto"/>
      </w:divBdr>
    </w:div>
    <w:div w:id="2123647959">
      <w:bodyDiv w:val="1"/>
      <w:marLeft w:val="0"/>
      <w:marRight w:val="0"/>
      <w:marTop w:val="0"/>
      <w:marBottom w:val="0"/>
      <w:divBdr>
        <w:top w:val="none" w:sz="0" w:space="0" w:color="auto"/>
        <w:left w:val="none" w:sz="0" w:space="0" w:color="auto"/>
        <w:bottom w:val="none" w:sz="0" w:space="0" w:color="auto"/>
        <w:right w:val="none" w:sz="0" w:space="0" w:color="auto"/>
      </w:divBdr>
    </w:div>
    <w:div w:id="21441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DBB8-EB8F-4F99-9C99-C3AD9B62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28</Pages>
  <Words>47868</Words>
  <Characters>27285</Characters>
  <Application>Microsoft Office Word</Application>
  <DocSecurity>0</DocSecurity>
  <Lines>227</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sociālo pakalpojumu nodrošināšanai labklājības nozarē” projekta sākotnējās ietekmes novērtējuma ziņojums (anotācija)</vt:lpstr>
      <vt:lpstr>Ministru kabineta rīkojuma „Par apropriācijas pārdali sociālo pakalpojumu nodrošināšanai labklājības nozarē” projekta sākotnējās ietekmes novērtējuma ziņojums (anotācija)</vt:lpstr>
    </vt:vector>
  </TitlesOfParts>
  <Company/>
  <LinksUpToDate>false</LinksUpToDate>
  <CharactersWithSpaces>75003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sociālo pakalpojumu nodrošināšanai labklājības nozarē” projekta sākotnējās ietekmes novērtējuma ziņojums (anotācija)</dc:title>
  <dc:subject>Anotācija</dc:subject>
  <dc:creator>Inese Ķīse</dc:creator>
  <cp:keywords>LMAnot_29082016_</cp:keywords>
  <dc:description>Inese Kise
Labklājības ministrijas 
Finanšu vadības departamenta
Vadošā finansiste
tālr.67021651
Inese.Kise@lm.gov.lv</dc:description>
  <cp:lastModifiedBy>Inese Kise</cp:lastModifiedBy>
  <cp:revision>458</cp:revision>
  <cp:lastPrinted>2018-10-17T12:28:00Z</cp:lastPrinted>
  <dcterms:created xsi:type="dcterms:W3CDTF">2018-09-10T07:57:00Z</dcterms:created>
  <dcterms:modified xsi:type="dcterms:W3CDTF">2019-10-29T16:12:00Z</dcterms:modified>
</cp:coreProperties>
</file>