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082" w:rsidRPr="002221B7" w:rsidRDefault="00FE0082" w:rsidP="00FE0082">
      <w:pPr>
        <w:rPr>
          <w:b/>
          <w:i/>
          <w:sz w:val="22"/>
        </w:rPr>
      </w:pPr>
      <w:r w:rsidRPr="002221B7">
        <w:rPr>
          <w:sz w:val="26"/>
          <w:szCs w:val="26"/>
        </w:rPr>
        <w:t xml:space="preserve">Budžeta un finanšu (nodokļu) komisija </w:t>
      </w:r>
    </w:p>
    <w:p w:rsidR="00FE0082" w:rsidRPr="002221B7" w:rsidRDefault="00FE0082" w:rsidP="00FE0082">
      <w:pPr>
        <w:pStyle w:val="Title"/>
        <w:jc w:val="right"/>
        <w:rPr>
          <w:b w:val="0"/>
          <w:sz w:val="26"/>
          <w:szCs w:val="26"/>
        </w:rPr>
      </w:pPr>
      <w:r w:rsidRPr="002221B7">
        <w:rPr>
          <w:b w:val="0"/>
          <w:sz w:val="26"/>
          <w:szCs w:val="26"/>
        </w:rPr>
        <w:t xml:space="preserve">Likumprojekts </w:t>
      </w:r>
      <w:proofErr w:type="gramStart"/>
      <w:r w:rsidRPr="002221B7">
        <w:rPr>
          <w:b w:val="0"/>
          <w:sz w:val="26"/>
          <w:szCs w:val="26"/>
        </w:rPr>
        <w:t>(steidzams) otrajam lasījumam</w:t>
      </w:r>
      <w:proofErr w:type="gramEnd"/>
    </w:p>
    <w:p w:rsidR="00FE0082" w:rsidRPr="002221B7" w:rsidRDefault="00FE0082" w:rsidP="00FE0082">
      <w:pPr>
        <w:jc w:val="center"/>
        <w:rPr>
          <w:rStyle w:val="Emphasis"/>
          <w:b/>
          <w:i w:val="0"/>
          <w:sz w:val="28"/>
          <w:szCs w:val="28"/>
        </w:rPr>
      </w:pPr>
    </w:p>
    <w:p w:rsidR="00FE0082" w:rsidRPr="002221B7" w:rsidRDefault="00FE0082" w:rsidP="00FE0082">
      <w:pPr>
        <w:jc w:val="center"/>
        <w:rPr>
          <w:b/>
          <w:sz w:val="28"/>
          <w:szCs w:val="28"/>
        </w:rPr>
      </w:pPr>
      <w:r w:rsidRPr="002221B7">
        <w:rPr>
          <w:b/>
          <w:sz w:val="28"/>
          <w:szCs w:val="28"/>
        </w:rPr>
        <w:t>Grozījumi Augstskolu likumā</w:t>
      </w:r>
    </w:p>
    <w:p w:rsidR="00FE0082" w:rsidRPr="002221B7" w:rsidRDefault="00FE0082" w:rsidP="00FE0082">
      <w:pPr>
        <w:jc w:val="center"/>
        <w:rPr>
          <w:rStyle w:val="Emphasis"/>
          <w:b/>
          <w:sz w:val="28"/>
          <w:szCs w:val="28"/>
        </w:rPr>
      </w:pPr>
      <w:r w:rsidRPr="002221B7">
        <w:rPr>
          <w:rStyle w:val="Emphasis"/>
          <w:b/>
          <w:sz w:val="28"/>
          <w:szCs w:val="28"/>
        </w:rPr>
        <w:t xml:space="preserve">(Nr. 445/Lp13) </w:t>
      </w:r>
    </w:p>
    <w:p w:rsidR="00FE0082" w:rsidRPr="002221B7" w:rsidRDefault="00FE0082" w:rsidP="00FE0082">
      <w:pPr>
        <w:jc w:val="center"/>
        <w:rPr>
          <w:rStyle w:val="Emphasis"/>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3855"/>
        <w:gridCol w:w="556"/>
        <w:gridCol w:w="3855"/>
        <w:gridCol w:w="1417"/>
        <w:gridCol w:w="1417"/>
      </w:tblGrid>
      <w:tr w:rsidR="002221B7" w:rsidRPr="002221B7" w:rsidTr="00FE0082">
        <w:tc>
          <w:tcPr>
            <w:tcW w:w="3798" w:type="dxa"/>
            <w:shd w:val="clear" w:color="auto" w:fill="auto"/>
            <w:vAlign w:val="center"/>
          </w:tcPr>
          <w:p w:rsidR="00FE0082" w:rsidRPr="002221B7" w:rsidRDefault="00FE0082" w:rsidP="00FE0082">
            <w:pPr>
              <w:jc w:val="center"/>
              <w:rPr>
                <w:b/>
                <w:bCs/>
                <w:iCs/>
              </w:rPr>
            </w:pPr>
            <w:r w:rsidRPr="002221B7">
              <w:rPr>
                <w:b/>
              </w:rPr>
              <w:t>Spēkā esošā redakcija</w:t>
            </w:r>
          </w:p>
        </w:tc>
        <w:tc>
          <w:tcPr>
            <w:tcW w:w="3855" w:type="dxa"/>
            <w:shd w:val="clear" w:color="auto" w:fill="auto"/>
            <w:vAlign w:val="center"/>
          </w:tcPr>
          <w:p w:rsidR="00FE0082" w:rsidRPr="002221B7" w:rsidRDefault="00FE0082" w:rsidP="00FE0082">
            <w:pPr>
              <w:jc w:val="center"/>
              <w:rPr>
                <w:b/>
              </w:rPr>
            </w:pPr>
            <w:r w:rsidRPr="002221B7">
              <w:rPr>
                <w:b/>
              </w:rPr>
              <w:t>Pirmā lasījuma redakcija</w:t>
            </w:r>
          </w:p>
        </w:tc>
        <w:tc>
          <w:tcPr>
            <w:tcW w:w="474" w:type="dxa"/>
            <w:vAlign w:val="center"/>
          </w:tcPr>
          <w:p w:rsidR="00FE0082" w:rsidRPr="002221B7" w:rsidRDefault="00FE0082" w:rsidP="0022793D">
            <w:pPr>
              <w:jc w:val="both"/>
              <w:rPr>
                <w:b/>
              </w:rPr>
            </w:pPr>
            <w:r w:rsidRPr="002221B7">
              <w:rPr>
                <w:b/>
              </w:rPr>
              <w:t>Nr.</w:t>
            </w:r>
          </w:p>
        </w:tc>
        <w:tc>
          <w:tcPr>
            <w:tcW w:w="3855" w:type="dxa"/>
            <w:vAlign w:val="center"/>
          </w:tcPr>
          <w:p w:rsidR="00FE0082" w:rsidRPr="002221B7" w:rsidRDefault="00FE0082" w:rsidP="00FE0082">
            <w:pPr>
              <w:jc w:val="center"/>
              <w:rPr>
                <w:b/>
              </w:rPr>
            </w:pPr>
            <w:r w:rsidRPr="002221B7">
              <w:rPr>
                <w:b/>
              </w:rPr>
              <w:t>Priekšlikumi</w:t>
            </w:r>
          </w:p>
          <w:p w:rsidR="00FE0082" w:rsidRPr="002221B7" w:rsidRDefault="00FE0082" w:rsidP="0022793D">
            <w:pPr>
              <w:jc w:val="center"/>
              <w:rPr>
                <w:b/>
              </w:rPr>
            </w:pPr>
            <w:r w:rsidRPr="002221B7">
              <w:rPr>
                <w:b/>
              </w:rPr>
              <w:t>(</w:t>
            </w:r>
            <w:r w:rsidR="0022793D" w:rsidRPr="002221B7">
              <w:rPr>
                <w:b/>
              </w:rPr>
              <w:t>4</w:t>
            </w:r>
            <w:r w:rsidRPr="002221B7">
              <w:rPr>
                <w:b/>
              </w:rPr>
              <w:t>)</w:t>
            </w:r>
          </w:p>
        </w:tc>
        <w:tc>
          <w:tcPr>
            <w:tcW w:w="1417" w:type="dxa"/>
            <w:vAlign w:val="center"/>
          </w:tcPr>
          <w:p w:rsidR="00FE0082" w:rsidRPr="002221B7" w:rsidRDefault="00FE0082" w:rsidP="00FE0082">
            <w:pPr>
              <w:jc w:val="center"/>
              <w:rPr>
                <w:b/>
              </w:rPr>
            </w:pPr>
            <w:r w:rsidRPr="002221B7">
              <w:rPr>
                <w:b/>
                <w:bCs/>
                <w:iCs/>
              </w:rPr>
              <w:t>Ministru kabineta atzinums</w:t>
            </w:r>
          </w:p>
        </w:tc>
        <w:tc>
          <w:tcPr>
            <w:tcW w:w="1417" w:type="dxa"/>
            <w:vAlign w:val="center"/>
          </w:tcPr>
          <w:p w:rsidR="00FE0082" w:rsidRPr="002221B7" w:rsidRDefault="00FE0082" w:rsidP="00FE0082">
            <w:pPr>
              <w:jc w:val="center"/>
              <w:rPr>
                <w:b/>
              </w:rPr>
            </w:pPr>
            <w:r w:rsidRPr="002221B7">
              <w:rPr>
                <w:b/>
                <w:bCs/>
                <w:iCs/>
              </w:rPr>
              <w:t>Komisijas atzinums</w:t>
            </w:r>
          </w:p>
        </w:tc>
      </w:tr>
      <w:tr w:rsidR="002221B7" w:rsidRPr="002221B7" w:rsidTr="00FE0082">
        <w:tc>
          <w:tcPr>
            <w:tcW w:w="3798" w:type="dxa"/>
            <w:shd w:val="clear" w:color="auto" w:fill="auto"/>
          </w:tcPr>
          <w:p w:rsidR="00FE0082" w:rsidRPr="002221B7" w:rsidRDefault="00FE0082" w:rsidP="00F94FBC">
            <w:pPr>
              <w:ind w:firstLine="567"/>
              <w:jc w:val="both"/>
              <w:rPr>
                <w:b/>
              </w:rPr>
            </w:pPr>
          </w:p>
        </w:tc>
        <w:tc>
          <w:tcPr>
            <w:tcW w:w="3855" w:type="dxa"/>
            <w:shd w:val="clear" w:color="auto" w:fill="auto"/>
          </w:tcPr>
          <w:p w:rsidR="00FE0082" w:rsidRPr="002221B7" w:rsidRDefault="00FE0082" w:rsidP="00F94FBC">
            <w:pPr>
              <w:shd w:val="clear" w:color="auto" w:fill="FFFFFF"/>
              <w:ind w:firstLine="567"/>
              <w:jc w:val="both"/>
              <w:rPr>
                <w:sz w:val="22"/>
                <w:lang w:eastAsia="lv-LV"/>
              </w:rPr>
            </w:pPr>
            <w:r w:rsidRPr="002221B7">
              <w:rPr>
                <w:sz w:val="22"/>
                <w:lang w:eastAsia="lv-LV"/>
              </w:rPr>
              <w:t xml:space="preserve">Izdarīt Augstskolu likumā </w:t>
            </w:r>
            <w:proofErr w:type="gramStart"/>
            <w:r w:rsidRPr="002221B7">
              <w:rPr>
                <w:sz w:val="22"/>
                <w:lang w:eastAsia="lv-LV"/>
              </w:rPr>
              <w:t>(</w:t>
            </w:r>
            <w:proofErr w:type="gramEnd"/>
            <w:r w:rsidRPr="002221B7">
              <w:rPr>
                <w:sz w:val="22"/>
                <w:lang w:eastAsia="lv-LV"/>
              </w:rPr>
              <w:t xml:space="preserve">Latvijas Republikas Saeimas un Ministru Kabineta Ziņotājs, 1996, 1. nr.; 1997, 3. nr.; 2001, 1. nr.; 2003, 12. nr.; 2004, 13. nr.; 2006, 8. nr.; 2007, 6., 11. nr.; 2008, 15. nr.; 2009, 2., 14. nr.; Latvijas Vēstnesis, 2009, 194. nr.; 2010, 38., 206. nr.; 2011, 117., 202. nr.; 2012, 190. nr.; 2013, 40., 92., 188. nr.; 2014, 214., 257. nr.; </w:t>
            </w:r>
            <w:r w:rsidRPr="002221B7">
              <w:rPr>
                <w:sz w:val="22"/>
              </w:rPr>
              <w:t>2016, 108., 125., 241. nr.; 2017, 90., 236. nr.; 2018, 36., 132., 216. nr.</w:t>
            </w:r>
            <w:r w:rsidRPr="002221B7">
              <w:rPr>
                <w:sz w:val="22"/>
                <w:lang w:eastAsia="lv-LV"/>
              </w:rPr>
              <w:t>) šādus grozījumus:</w:t>
            </w:r>
          </w:p>
        </w:tc>
        <w:tc>
          <w:tcPr>
            <w:tcW w:w="474" w:type="dxa"/>
          </w:tcPr>
          <w:p w:rsidR="00FE0082" w:rsidRPr="002221B7" w:rsidRDefault="00FE0082" w:rsidP="0022793D">
            <w:pPr>
              <w:shd w:val="clear" w:color="auto" w:fill="FFFFFF"/>
              <w:jc w:val="both"/>
              <w:rPr>
                <w:sz w:val="22"/>
                <w:lang w:eastAsia="lv-LV"/>
              </w:rPr>
            </w:pPr>
          </w:p>
        </w:tc>
        <w:tc>
          <w:tcPr>
            <w:tcW w:w="3855" w:type="dxa"/>
          </w:tcPr>
          <w:p w:rsidR="00FE0082" w:rsidRPr="002221B7" w:rsidRDefault="00FE0082" w:rsidP="00F94FBC">
            <w:pPr>
              <w:shd w:val="clear" w:color="auto" w:fill="FFFFFF"/>
              <w:ind w:firstLine="567"/>
              <w:jc w:val="both"/>
              <w:rPr>
                <w:sz w:val="22"/>
                <w:lang w:eastAsia="lv-LV"/>
              </w:rPr>
            </w:pPr>
          </w:p>
        </w:tc>
        <w:tc>
          <w:tcPr>
            <w:tcW w:w="1417" w:type="dxa"/>
          </w:tcPr>
          <w:p w:rsidR="00FE0082" w:rsidRPr="002221B7" w:rsidRDefault="00FE0082" w:rsidP="00F94FBC">
            <w:pPr>
              <w:shd w:val="clear" w:color="auto" w:fill="FFFFFF"/>
              <w:ind w:firstLine="567"/>
              <w:jc w:val="both"/>
              <w:rPr>
                <w:sz w:val="22"/>
                <w:lang w:eastAsia="lv-LV"/>
              </w:rPr>
            </w:pPr>
          </w:p>
        </w:tc>
        <w:tc>
          <w:tcPr>
            <w:tcW w:w="1417" w:type="dxa"/>
          </w:tcPr>
          <w:p w:rsidR="00FE0082" w:rsidRPr="002221B7" w:rsidRDefault="00FE0082" w:rsidP="00F94FBC">
            <w:pPr>
              <w:shd w:val="clear" w:color="auto" w:fill="FFFFFF"/>
              <w:ind w:firstLine="567"/>
              <w:jc w:val="both"/>
              <w:rPr>
                <w:sz w:val="22"/>
                <w:lang w:eastAsia="lv-LV"/>
              </w:rPr>
            </w:pPr>
          </w:p>
        </w:tc>
      </w:tr>
      <w:tr w:rsidR="002221B7" w:rsidRPr="002221B7" w:rsidTr="00FE0082">
        <w:tc>
          <w:tcPr>
            <w:tcW w:w="3798" w:type="dxa"/>
            <w:shd w:val="clear" w:color="auto" w:fill="auto"/>
          </w:tcPr>
          <w:p w:rsidR="00FE0082" w:rsidRPr="002221B7" w:rsidRDefault="00FE0082" w:rsidP="00F94FBC">
            <w:pPr>
              <w:pStyle w:val="tv213"/>
              <w:spacing w:before="0" w:beforeAutospacing="0" w:after="0" w:afterAutospacing="0"/>
              <w:ind w:firstLine="567"/>
              <w:jc w:val="both"/>
              <w:rPr>
                <w:sz w:val="22"/>
                <w:szCs w:val="22"/>
              </w:rPr>
            </w:pPr>
            <w:proofErr w:type="gramStart"/>
            <w:r w:rsidRPr="002221B7">
              <w:rPr>
                <w:b/>
                <w:bCs/>
                <w:sz w:val="22"/>
                <w:szCs w:val="22"/>
              </w:rPr>
              <w:t>79.pants</w:t>
            </w:r>
            <w:proofErr w:type="gramEnd"/>
            <w:r w:rsidRPr="002221B7">
              <w:rPr>
                <w:b/>
                <w:bCs/>
                <w:sz w:val="22"/>
                <w:szCs w:val="22"/>
              </w:rPr>
              <w:t>. Studējošo un studiju kreditēšana</w:t>
            </w:r>
          </w:p>
          <w:p w:rsidR="00FE0082" w:rsidRPr="002221B7" w:rsidRDefault="00FE0082" w:rsidP="00F94FBC">
            <w:pPr>
              <w:pStyle w:val="tv213"/>
              <w:spacing w:before="0" w:beforeAutospacing="0" w:after="0" w:afterAutospacing="0"/>
              <w:ind w:firstLine="567"/>
              <w:jc w:val="both"/>
              <w:rPr>
                <w:sz w:val="22"/>
                <w:szCs w:val="22"/>
              </w:rPr>
            </w:pPr>
            <w:r w:rsidRPr="002221B7">
              <w:rPr>
                <w:sz w:val="22"/>
                <w:szCs w:val="22"/>
              </w:rPr>
              <w:t>(1) Akreditētās studiju programmās studējošajiem ir tiesības pretendēt uz:</w:t>
            </w:r>
          </w:p>
          <w:p w:rsidR="00FE0082" w:rsidRPr="002221B7" w:rsidRDefault="00FE0082" w:rsidP="00F94FBC">
            <w:pPr>
              <w:pStyle w:val="tv213"/>
              <w:spacing w:before="0" w:beforeAutospacing="0" w:after="0" w:afterAutospacing="0"/>
              <w:ind w:firstLine="567"/>
              <w:jc w:val="both"/>
              <w:rPr>
                <w:sz w:val="22"/>
                <w:szCs w:val="22"/>
              </w:rPr>
            </w:pPr>
            <w:r w:rsidRPr="002221B7">
              <w:rPr>
                <w:sz w:val="22"/>
                <w:szCs w:val="22"/>
              </w:rPr>
              <w:t>1) studiju kredītu — aizdevumu no valsts budžeta vai kredītiestāžu līdzekļiem ar valsts galvojumu studējošajiem, lai segtu maksu par studijām;</w:t>
            </w:r>
          </w:p>
          <w:p w:rsidR="00FE0082" w:rsidRPr="002221B7" w:rsidRDefault="00FE0082" w:rsidP="00F94FBC">
            <w:pPr>
              <w:pStyle w:val="tv213"/>
              <w:spacing w:before="0" w:beforeAutospacing="0" w:after="0" w:afterAutospacing="0"/>
              <w:ind w:firstLine="567"/>
              <w:jc w:val="both"/>
              <w:rPr>
                <w:sz w:val="22"/>
                <w:szCs w:val="22"/>
              </w:rPr>
            </w:pPr>
            <w:r w:rsidRPr="002221B7">
              <w:rPr>
                <w:sz w:val="22"/>
                <w:szCs w:val="22"/>
              </w:rPr>
              <w:t>2) studējošo kredītu — aizdevumu no valsts budžeta vai kredītiestāžu līdzekļiem ar valsts galvojumu studējošo sociālo vajadzību nodrošināšanai.</w:t>
            </w:r>
          </w:p>
          <w:p w:rsidR="00FE0082" w:rsidRPr="002221B7" w:rsidRDefault="00FE0082" w:rsidP="00F94FBC">
            <w:pPr>
              <w:pStyle w:val="tv213"/>
              <w:spacing w:before="0" w:beforeAutospacing="0" w:after="0" w:afterAutospacing="0"/>
              <w:ind w:firstLine="567"/>
              <w:jc w:val="both"/>
              <w:rPr>
                <w:sz w:val="22"/>
                <w:szCs w:val="22"/>
              </w:rPr>
            </w:pPr>
            <w:r w:rsidRPr="002221B7">
              <w:rPr>
                <w:sz w:val="22"/>
                <w:szCs w:val="22"/>
              </w:rPr>
              <w:t xml:space="preserve">(2) Kārtību, kādā tiek piešķirts un atmaksāts studiju kredīts un studējošo </w:t>
            </w:r>
            <w:r w:rsidRPr="002221B7">
              <w:rPr>
                <w:sz w:val="22"/>
                <w:szCs w:val="22"/>
              </w:rPr>
              <w:lastRenderedPageBreak/>
              <w:t>kredīts no valsts budžeta līdzekļiem, kā arī studiju un studējošo kredīti no kredītiestāžu līdzekļiem ar valsts galvojumu, nosaka Ministru kabinets.</w:t>
            </w:r>
          </w:p>
          <w:p w:rsidR="00FE0082" w:rsidRPr="002221B7" w:rsidRDefault="00FE0082" w:rsidP="00F94FBC">
            <w:pPr>
              <w:pStyle w:val="tv213"/>
              <w:spacing w:before="0" w:beforeAutospacing="0" w:after="0" w:afterAutospacing="0"/>
              <w:ind w:firstLine="567"/>
              <w:jc w:val="both"/>
            </w:pPr>
          </w:p>
        </w:tc>
        <w:tc>
          <w:tcPr>
            <w:tcW w:w="3855" w:type="dxa"/>
            <w:shd w:val="clear" w:color="auto" w:fill="auto"/>
          </w:tcPr>
          <w:p w:rsidR="00FE0082" w:rsidRPr="002221B7" w:rsidRDefault="00FE0082" w:rsidP="00F94FBC">
            <w:pPr>
              <w:pStyle w:val="ListParagraph"/>
              <w:spacing w:after="0" w:line="240" w:lineRule="auto"/>
              <w:ind w:left="0" w:firstLine="567"/>
              <w:jc w:val="both"/>
              <w:rPr>
                <w:rFonts w:ascii="Times New Roman" w:hAnsi="Times New Roman"/>
              </w:rPr>
            </w:pPr>
            <w:r w:rsidRPr="002221B7">
              <w:rPr>
                <w:rFonts w:ascii="Times New Roman" w:hAnsi="Times New Roman"/>
              </w:rPr>
              <w:lastRenderedPageBreak/>
              <w:t>1. Izteikt 79. pantu šādā redakcijā:</w:t>
            </w:r>
          </w:p>
          <w:p w:rsidR="00FE0082" w:rsidRPr="002221B7" w:rsidRDefault="00FE0082" w:rsidP="00F94FBC">
            <w:pPr>
              <w:ind w:firstLine="567"/>
              <w:jc w:val="both"/>
              <w:rPr>
                <w:sz w:val="22"/>
              </w:rPr>
            </w:pPr>
            <w:r w:rsidRPr="002221B7">
              <w:rPr>
                <w:sz w:val="22"/>
              </w:rPr>
              <w:t>"</w:t>
            </w:r>
            <w:r w:rsidRPr="002221B7">
              <w:rPr>
                <w:b/>
                <w:bCs/>
                <w:sz w:val="22"/>
              </w:rPr>
              <w:t>79. pants. Studiju un studējošo kreditēšana</w:t>
            </w:r>
          </w:p>
          <w:p w:rsidR="00FE0082" w:rsidRPr="002221B7" w:rsidRDefault="00FE0082" w:rsidP="00F94FBC">
            <w:pPr>
              <w:ind w:firstLine="567"/>
              <w:jc w:val="both"/>
              <w:rPr>
                <w:sz w:val="22"/>
              </w:rPr>
            </w:pPr>
            <w:r w:rsidRPr="002221B7">
              <w:rPr>
                <w:sz w:val="22"/>
              </w:rPr>
              <w:t>(1) Akreditētās un licencētās studiju programmās studējošiem ir tiesības pretendēt uz:</w:t>
            </w:r>
          </w:p>
          <w:p w:rsidR="00FE0082" w:rsidRPr="002221B7" w:rsidRDefault="00FE0082" w:rsidP="00F94FBC">
            <w:pPr>
              <w:ind w:firstLine="567"/>
              <w:jc w:val="both"/>
              <w:rPr>
                <w:sz w:val="22"/>
              </w:rPr>
            </w:pPr>
            <w:r w:rsidRPr="002221B7">
              <w:rPr>
                <w:sz w:val="22"/>
              </w:rPr>
              <w:t>1) studiju kredītu – aizdevumu no kredītiestāžu līdzekļiem, kas ir garantēts no valsts budžeta, Eiropas Savienības fondu vai starptautisko finanšu institūciju līdzekļiem, lai segtu maksu par studijām;</w:t>
            </w:r>
          </w:p>
          <w:p w:rsidR="00FE0082" w:rsidRPr="002221B7" w:rsidRDefault="00FE0082" w:rsidP="00F94FBC">
            <w:pPr>
              <w:ind w:firstLine="567"/>
              <w:jc w:val="both"/>
              <w:rPr>
                <w:sz w:val="22"/>
              </w:rPr>
            </w:pPr>
            <w:r w:rsidRPr="002221B7">
              <w:rPr>
                <w:sz w:val="22"/>
              </w:rPr>
              <w:t xml:space="preserve">2) studējošo kredītu – aizdevumu no kredītiestāžu līdzekļiem, kas ir garantēts no valsts budžeta, Eiropas Savienības fondu vai starptautisko finanšu institūciju līdzekļiem, lai </w:t>
            </w:r>
            <w:r w:rsidRPr="002221B7">
              <w:rPr>
                <w:sz w:val="22"/>
              </w:rPr>
              <w:lastRenderedPageBreak/>
              <w:t>nodrošinātu studējošo sociālās vajadzības.</w:t>
            </w:r>
          </w:p>
          <w:p w:rsidR="00FE0082" w:rsidRPr="002221B7" w:rsidRDefault="00FE0082" w:rsidP="00F94FBC">
            <w:pPr>
              <w:ind w:firstLine="567"/>
              <w:jc w:val="both"/>
              <w:rPr>
                <w:sz w:val="22"/>
              </w:rPr>
            </w:pPr>
            <w:r w:rsidRPr="002221B7">
              <w:rPr>
                <w:sz w:val="22"/>
              </w:rPr>
              <w:t>(2) Kārtību, kādā tiek piešķirti un atmaksāti studiju un studējošo kredīti no kredītiestāžu līdzekļiem, kas ir garantēti no valsts budžeta, Eiropas Savienības fondu līdzekļiem vai starptautisko finanšu institūciju līdzekļiem, nosaka Ministru kabinets."</w:t>
            </w:r>
          </w:p>
        </w:tc>
        <w:tc>
          <w:tcPr>
            <w:tcW w:w="474" w:type="dxa"/>
          </w:tcPr>
          <w:p w:rsidR="00FE0082" w:rsidRPr="002221B7" w:rsidRDefault="00FE0082" w:rsidP="0022793D">
            <w:pPr>
              <w:pStyle w:val="ListParagraph"/>
              <w:spacing w:after="0" w:line="240" w:lineRule="auto"/>
              <w:ind w:left="0"/>
              <w:jc w:val="both"/>
              <w:rPr>
                <w:rFonts w:ascii="Times New Roman" w:hAnsi="Times New Roman"/>
              </w:rPr>
            </w:pPr>
          </w:p>
        </w:tc>
        <w:tc>
          <w:tcPr>
            <w:tcW w:w="3855" w:type="dxa"/>
          </w:tcPr>
          <w:p w:rsidR="00FE0082" w:rsidRPr="002221B7" w:rsidRDefault="00FE0082" w:rsidP="00F94FBC">
            <w:pPr>
              <w:pStyle w:val="ListParagraph"/>
              <w:spacing w:after="0" w:line="240" w:lineRule="auto"/>
              <w:ind w:left="0" w:firstLine="567"/>
              <w:jc w:val="both"/>
              <w:rPr>
                <w:rFonts w:ascii="Times New Roman" w:hAnsi="Times New Roman"/>
              </w:rPr>
            </w:pPr>
          </w:p>
        </w:tc>
        <w:tc>
          <w:tcPr>
            <w:tcW w:w="1417" w:type="dxa"/>
          </w:tcPr>
          <w:p w:rsidR="00FE0082" w:rsidRPr="002221B7" w:rsidRDefault="00FE0082" w:rsidP="00F94FBC">
            <w:pPr>
              <w:pStyle w:val="ListParagraph"/>
              <w:spacing w:after="0" w:line="240" w:lineRule="auto"/>
              <w:ind w:left="0" w:firstLine="567"/>
              <w:jc w:val="both"/>
              <w:rPr>
                <w:rFonts w:ascii="Times New Roman" w:hAnsi="Times New Roman"/>
              </w:rPr>
            </w:pPr>
          </w:p>
        </w:tc>
        <w:tc>
          <w:tcPr>
            <w:tcW w:w="1417" w:type="dxa"/>
          </w:tcPr>
          <w:p w:rsidR="00FE0082" w:rsidRPr="002221B7" w:rsidRDefault="00FE0082" w:rsidP="00F94FBC">
            <w:pPr>
              <w:pStyle w:val="ListParagraph"/>
              <w:spacing w:after="0" w:line="240" w:lineRule="auto"/>
              <w:ind w:left="0" w:firstLine="567"/>
              <w:jc w:val="both"/>
              <w:rPr>
                <w:rFonts w:ascii="Times New Roman" w:hAnsi="Times New Roman"/>
              </w:rPr>
            </w:pPr>
          </w:p>
        </w:tc>
      </w:tr>
      <w:tr w:rsidR="002221B7" w:rsidRPr="002221B7" w:rsidTr="00FE0082">
        <w:tc>
          <w:tcPr>
            <w:tcW w:w="3798" w:type="dxa"/>
            <w:shd w:val="clear" w:color="auto" w:fill="auto"/>
          </w:tcPr>
          <w:p w:rsidR="0022793D" w:rsidRPr="002221B7" w:rsidRDefault="0022793D" w:rsidP="0022793D">
            <w:pPr>
              <w:pStyle w:val="tv213"/>
              <w:spacing w:before="0" w:beforeAutospacing="0" w:after="0" w:afterAutospacing="0"/>
              <w:ind w:firstLine="567"/>
              <w:jc w:val="both"/>
              <w:rPr>
                <w:sz w:val="22"/>
                <w:szCs w:val="22"/>
              </w:rPr>
            </w:pPr>
            <w:proofErr w:type="gramStart"/>
            <w:r w:rsidRPr="002221B7">
              <w:rPr>
                <w:b/>
                <w:bCs/>
                <w:sz w:val="22"/>
                <w:szCs w:val="22"/>
              </w:rPr>
              <w:t>82.pants</w:t>
            </w:r>
            <w:proofErr w:type="gramEnd"/>
            <w:r w:rsidRPr="002221B7">
              <w:rPr>
                <w:b/>
                <w:bCs/>
                <w:sz w:val="22"/>
                <w:szCs w:val="22"/>
              </w:rPr>
              <w:t xml:space="preserve">. Studijas ārvalstīs </w:t>
            </w:r>
          </w:p>
          <w:p w:rsidR="0022793D" w:rsidRPr="002221B7" w:rsidRDefault="0022793D" w:rsidP="0022793D">
            <w:pPr>
              <w:pStyle w:val="tv213"/>
              <w:spacing w:before="0" w:beforeAutospacing="0" w:after="0" w:afterAutospacing="0"/>
              <w:ind w:firstLine="567"/>
              <w:jc w:val="both"/>
              <w:rPr>
                <w:sz w:val="22"/>
                <w:szCs w:val="22"/>
              </w:rPr>
            </w:pPr>
            <w:r w:rsidRPr="002221B7">
              <w:rPr>
                <w:sz w:val="22"/>
                <w:szCs w:val="22"/>
              </w:rPr>
              <w:t>(1) Latvijas pilsoņi un personas, kurām ir tiesības uz Latvijas Republikas izdotu nepilsoņa pasi, kā arī personas, kurām ir izsniegta pastāvīgās uzturēšanās atļauja, var iestāties un studēt augstskolās ārpus Latvijas Ministru kabineta noteiktajā kārtībā. Ārvalstīs studējošajiem var piešķirt kredītus un stipendijas, kuras nosaka Ministru kabinets.</w:t>
            </w:r>
          </w:p>
          <w:p w:rsidR="0022793D" w:rsidRPr="002221B7" w:rsidRDefault="0022793D" w:rsidP="0022793D">
            <w:pPr>
              <w:pStyle w:val="tv213"/>
              <w:spacing w:before="0" w:beforeAutospacing="0" w:after="0" w:afterAutospacing="0"/>
              <w:ind w:firstLine="567"/>
              <w:jc w:val="both"/>
              <w:rPr>
                <w:sz w:val="22"/>
                <w:szCs w:val="22"/>
              </w:rPr>
            </w:pPr>
            <w:r w:rsidRPr="002221B7">
              <w:rPr>
                <w:sz w:val="22"/>
                <w:szCs w:val="22"/>
              </w:rPr>
              <w:t xml:space="preserve">(2) </w:t>
            </w:r>
            <w:r w:rsidRPr="002221B7">
              <w:rPr>
                <w:rStyle w:val="fontsize2"/>
                <w:sz w:val="22"/>
                <w:szCs w:val="22"/>
              </w:rPr>
              <w:t>(</w:t>
            </w:r>
            <w:r w:rsidRPr="002221B7">
              <w:rPr>
                <w:rStyle w:val="fontsize2"/>
                <w:i/>
                <w:sz w:val="22"/>
                <w:szCs w:val="22"/>
              </w:rPr>
              <w:t>Izslēgta ar 19.04.2007. likumu</w:t>
            </w:r>
            <w:r w:rsidRPr="002221B7">
              <w:rPr>
                <w:rStyle w:val="fontsize2"/>
                <w:sz w:val="22"/>
                <w:szCs w:val="22"/>
              </w:rPr>
              <w:t>.)</w:t>
            </w:r>
          </w:p>
          <w:p w:rsidR="00EF6B45" w:rsidRPr="002221B7" w:rsidRDefault="00EF6B45" w:rsidP="00F94FBC">
            <w:pPr>
              <w:pStyle w:val="tv213"/>
              <w:spacing w:before="0" w:beforeAutospacing="0" w:after="0" w:afterAutospacing="0"/>
              <w:ind w:firstLine="567"/>
              <w:jc w:val="both"/>
              <w:rPr>
                <w:b/>
                <w:bCs/>
                <w:sz w:val="22"/>
                <w:szCs w:val="22"/>
              </w:rPr>
            </w:pPr>
          </w:p>
        </w:tc>
        <w:tc>
          <w:tcPr>
            <w:tcW w:w="3855" w:type="dxa"/>
            <w:shd w:val="clear" w:color="auto" w:fill="auto"/>
          </w:tcPr>
          <w:p w:rsidR="00EF6B45" w:rsidRPr="002221B7" w:rsidRDefault="00EF6B45" w:rsidP="00F94FBC">
            <w:pPr>
              <w:pStyle w:val="ListParagraph"/>
              <w:spacing w:after="0" w:line="240" w:lineRule="auto"/>
              <w:ind w:left="0" w:firstLine="567"/>
              <w:jc w:val="both"/>
              <w:rPr>
                <w:rFonts w:ascii="Times New Roman" w:hAnsi="Times New Roman"/>
              </w:rPr>
            </w:pPr>
          </w:p>
        </w:tc>
        <w:tc>
          <w:tcPr>
            <w:tcW w:w="474" w:type="dxa"/>
          </w:tcPr>
          <w:p w:rsidR="00EF6B45" w:rsidRPr="002221B7" w:rsidRDefault="0022793D" w:rsidP="0022793D">
            <w:pPr>
              <w:pStyle w:val="ListParagraph"/>
              <w:spacing w:after="0" w:line="240" w:lineRule="auto"/>
              <w:ind w:left="0"/>
              <w:jc w:val="center"/>
              <w:rPr>
                <w:rFonts w:ascii="Times New Roman" w:hAnsi="Times New Roman"/>
                <w:b/>
              </w:rPr>
            </w:pPr>
            <w:r w:rsidRPr="002221B7">
              <w:rPr>
                <w:rFonts w:ascii="Times New Roman" w:hAnsi="Times New Roman"/>
                <w:b/>
              </w:rPr>
              <w:t>1</w:t>
            </w:r>
          </w:p>
        </w:tc>
        <w:tc>
          <w:tcPr>
            <w:tcW w:w="3855" w:type="dxa"/>
          </w:tcPr>
          <w:p w:rsidR="00EF6B45" w:rsidRPr="002221B7" w:rsidRDefault="00EF6B45" w:rsidP="00F94FBC">
            <w:pPr>
              <w:pStyle w:val="ListParagraph"/>
              <w:spacing w:after="0" w:line="240" w:lineRule="auto"/>
              <w:ind w:left="0" w:firstLine="567"/>
              <w:jc w:val="both"/>
              <w:rPr>
                <w:rFonts w:ascii="Times New Roman" w:hAnsi="Times New Roman"/>
                <w:b/>
                <w:u w:val="single"/>
              </w:rPr>
            </w:pPr>
            <w:r w:rsidRPr="002221B7">
              <w:rPr>
                <w:rFonts w:ascii="Times New Roman" w:hAnsi="Times New Roman"/>
                <w:b/>
                <w:u w:val="single"/>
              </w:rPr>
              <w:t>Juridiskais birojs</w:t>
            </w:r>
          </w:p>
          <w:p w:rsidR="00EF6B45" w:rsidRPr="002221B7" w:rsidRDefault="00EF6B45" w:rsidP="00EF6B45">
            <w:pPr>
              <w:ind w:firstLine="567"/>
              <w:jc w:val="both"/>
              <w:rPr>
                <w:sz w:val="22"/>
              </w:rPr>
            </w:pPr>
            <w:r w:rsidRPr="002221B7">
              <w:rPr>
                <w:sz w:val="22"/>
              </w:rPr>
              <w:t>Ierosinām papildināt likumprojektu ar jaunu 2. pantu (attiecīgi likumprojekta 2. pantu izteikt kā 3. pantu) šādā redakcijā:</w:t>
            </w:r>
          </w:p>
          <w:p w:rsidR="00EF6B45" w:rsidRPr="002221B7" w:rsidRDefault="00EF6B45" w:rsidP="00EF6B45">
            <w:pPr>
              <w:ind w:firstLine="720"/>
              <w:jc w:val="both"/>
              <w:rPr>
                <w:sz w:val="22"/>
              </w:rPr>
            </w:pPr>
            <w:r w:rsidRPr="002221B7">
              <w:rPr>
                <w:sz w:val="22"/>
              </w:rPr>
              <w:t>“2. 82. pantā:</w:t>
            </w:r>
          </w:p>
          <w:p w:rsidR="00EF6B45" w:rsidRPr="002221B7" w:rsidRDefault="00EF6B45" w:rsidP="00EF6B45">
            <w:pPr>
              <w:jc w:val="both"/>
              <w:rPr>
                <w:sz w:val="22"/>
              </w:rPr>
            </w:pPr>
          </w:p>
          <w:p w:rsidR="00EF6B45" w:rsidRPr="002221B7" w:rsidRDefault="00EF6B45" w:rsidP="00EF6B45">
            <w:pPr>
              <w:ind w:firstLine="720"/>
              <w:jc w:val="both"/>
              <w:rPr>
                <w:sz w:val="22"/>
              </w:rPr>
            </w:pPr>
            <w:r w:rsidRPr="002221B7">
              <w:rPr>
                <w:sz w:val="22"/>
              </w:rPr>
              <w:t>izslēgt 2. teikumā vārdus “kredītus un”;</w:t>
            </w:r>
          </w:p>
          <w:p w:rsidR="00EF6B45" w:rsidRPr="002221B7" w:rsidRDefault="00EF6B45" w:rsidP="00EF6B45">
            <w:pPr>
              <w:jc w:val="both"/>
              <w:rPr>
                <w:sz w:val="22"/>
              </w:rPr>
            </w:pPr>
          </w:p>
          <w:p w:rsidR="00EF6B45" w:rsidRPr="002221B7" w:rsidRDefault="00EF6B45" w:rsidP="00EF6B45">
            <w:pPr>
              <w:ind w:firstLine="720"/>
              <w:jc w:val="both"/>
              <w:rPr>
                <w:sz w:val="22"/>
              </w:rPr>
            </w:pPr>
            <w:r w:rsidRPr="002221B7">
              <w:rPr>
                <w:sz w:val="22"/>
              </w:rPr>
              <w:t>papildināt pirmo daļu ar teikumu šādā redakcijā:</w:t>
            </w:r>
          </w:p>
          <w:p w:rsidR="00EF6B45" w:rsidRPr="002221B7" w:rsidRDefault="00EF6B45" w:rsidP="00EF6B45">
            <w:pPr>
              <w:ind w:firstLine="720"/>
              <w:jc w:val="both"/>
              <w:rPr>
                <w:sz w:val="22"/>
              </w:rPr>
            </w:pPr>
            <w:r w:rsidRPr="002221B7">
              <w:rPr>
                <w:sz w:val="22"/>
              </w:rPr>
              <w:t xml:space="preserve">“Ārvalstīs studējošajiem ir tiesības pretendēt uz šā likuma 79. pantā noteiktajiem studiju kredītiem un studējošo kredītiem. Kārtību, kādā studijām ārvalstīs tiek piešķirti un atmaksāti studiju un studējošo kredīti, nosaka Ministru kabinets.” </w:t>
            </w:r>
          </w:p>
        </w:tc>
        <w:tc>
          <w:tcPr>
            <w:tcW w:w="1417" w:type="dxa"/>
          </w:tcPr>
          <w:p w:rsidR="00EF6B45" w:rsidRPr="002221B7" w:rsidRDefault="00EF6B45" w:rsidP="00F94FBC">
            <w:pPr>
              <w:pStyle w:val="ListParagraph"/>
              <w:spacing w:after="0" w:line="240" w:lineRule="auto"/>
              <w:ind w:left="0" w:firstLine="567"/>
              <w:jc w:val="both"/>
              <w:rPr>
                <w:rFonts w:ascii="Times New Roman" w:hAnsi="Times New Roman"/>
              </w:rPr>
            </w:pPr>
          </w:p>
        </w:tc>
        <w:tc>
          <w:tcPr>
            <w:tcW w:w="1417" w:type="dxa"/>
          </w:tcPr>
          <w:p w:rsidR="00EF6B45" w:rsidRPr="002221B7" w:rsidRDefault="00EF6B45" w:rsidP="00F94FBC">
            <w:pPr>
              <w:pStyle w:val="ListParagraph"/>
              <w:spacing w:after="0" w:line="240" w:lineRule="auto"/>
              <w:ind w:left="0" w:firstLine="567"/>
              <w:jc w:val="both"/>
              <w:rPr>
                <w:rFonts w:ascii="Times New Roman" w:hAnsi="Times New Roman"/>
              </w:rPr>
            </w:pPr>
          </w:p>
        </w:tc>
      </w:tr>
      <w:tr w:rsidR="002221B7" w:rsidRPr="002221B7" w:rsidTr="00FE0082">
        <w:tc>
          <w:tcPr>
            <w:tcW w:w="3798" w:type="dxa"/>
            <w:shd w:val="clear" w:color="auto" w:fill="auto"/>
          </w:tcPr>
          <w:p w:rsidR="00FE0082" w:rsidRPr="002221B7" w:rsidRDefault="00FE0082" w:rsidP="00F94FBC">
            <w:pPr>
              <w:pStyle w:val="labojumupamats"/>
              <w:spacing w:before="0" w:beforeAutospacing="0" w:after="0" w:afterAutospacing="0"/>
              <w:ind w:firstLine="567"/>
              <w:jc w:val="both"/>
              <w:rPr>
                <w:b/>
                <w:sz w:val="22"/>
                <w:szCs w:val="22"/>
              </w:rPr>
            </w:pPr>
            <w:r w:rsidRPr="002221B7">
              <w:rPr>
                <w:b/>
                <w:sz w:val="22"/>
                <w:szCs w:val="22"/>
              </w:rPr>
              <w:t>Pārejas noteikumi</w:t>
            </w:r>
          </w:p>
        </w:tc>
        <w:tc>
          <w:tcPr>
            <w:tcW w:w="3855" w:type="dxa"/>
            <w:shd w:val="clear" w:color="auto" w:fill="auto"/>
          </w:tcPr>
          <w:p w:rsidR="00FE0082" w:rsidRPr="002221B7" w:rsidRDefault="00FE0082" w:rsidP="00F94FBC">
            <w:pPr>
              <w:pStyle w:val="ListParagraph"/>
              <w:spacing w:after="0" w:line="240" w:lineRule="auto"/>
              <w:ind w:left="0" w:firstLine="567"/>
              <w:jc w:val="both"/>
              <w:rPr>
                <w:rFonts w:ascii="Times New Roman" w:hAnsi="Times New Roman"/>
              </w:rPr>
            </w:pPr>
            <w:r w:rsidRPr="002221B7">
              <w:rPr>
                <w:rFonts w:ascii="Times New Roman" w:hAnsi="Times New Roman"/>
              </w:rPr>
              <w:t>2. Papildināt pārejas noteikumus ar 50. un 51. punktu šādā redakcijā:</w:t>
            </w:r>
          </w:p>
          <w:p w:rsidR="00FE0082" w:rsidRPr="002221B7" w:rsidRDefault="00FE0082" w:rsidP="00F94FBC">
            <w:pPr>
              <w:pStyle w:val="ListParagraph"/>
              <w:spacing w:after="0" w:line="240" w:lineRule="auto"/>
              <w:ind w:left="0" w:firstLine="567"/>
              <w:jc w:val="both"/>
              <w:rPr>
                <w:rFonts w:ascii="Times New Roman" w:hAnsi="Times New Roman"/>
              </w:rPr>
            </w:pPr>
            <w:r w:rsidRPr="002221B7">
              <w:rPr>
                <w:rFonts w:ascii="Times New Roman" w:hAnsi="Times New Roman"/>
              </w:rPr>
              <w:t xml:space="preserve">"50. Ministru kabinets līdz 2020. gada 1. aprīlim izdod šā likuma 79. panta otrajā daļā minētos noteikumus par </w:t>
            </w:r>
            <w:r w:rsidRPr="002221B7">
              <w:rPr>
                <w:rFonts w:ascii="Times New Roman" w:hAnsi="Times New Roman"/>
                <w:lang w:eastAsia="lv-LV"/>
              </w:rPr>
              <w:t xml:space="preserve">studiju un studējošo kredītiem </w:t>
            </w:r>
            <w:r w:rsidRPr="002221B7">
              <w:rPr>
                <w:rFonts w:ascii="Times New Roman" w:hAnsi="Times New Roman"/>
              </w:rPr>
              <w:t>no kredītiestāžu līdzekļiem, kas ir garantēti no valsts budžeta, Eiropas Savienības fondu līdzekļiem vai starptautisko finanšu institūciju līdzekļiem.</w:t>
            </w:r>
          </w:p>
          <w:p w:rsidR="00FE0082" w:rsidRPr="002221B7" w:rsidRDefault="00FE0082" w:rsidP="00F94FBC">
            <w:pPr>
              <w:pStyle w:val="ListParagraph"/>
              <w:tabs>
                <w:tab w:val="left" w:pos="851"/>
                <w:tab w:val="left" w:pos="1134"/>
                <w:tab w:val="left" w:pos="1560"/>
              </w:tabs>
              <w:spacing w:after="0" w:line="240" w:lineRule="auto"/>
              <w:ind w:left="0" w:firstLine="567"/>
              <w:jc w:val="both"/>
              <w:rPr>
                <w:rFonts w:ascii="Times New Roman" w:hAnsi="Times New Roman"/>
                <w:bCs/>
              </w:rPr>
            </w:pPr>
            <w:r w:rsidRPr="002221B7">
              <w:rPr>
                <w:rFonts w:ascii="Times New Roman" w:hAnsi="Times New Roman"/>
              </w:rPr>
              <w:lastRenderedPageBreak/>
              <w:t>51. </w:t>
            </w:r>
            <w:r w:rsidRPr="002221B7">
              <w:rPr>
                <w:rFonts w:ascii="Times New Roman" w:hAnsi="Times New Roman"/>
                <w:bCs/>
              </w:rPr>
              <w:t xml:space="preserve">Lai nodrošinātu </w:t>
            </w:r>
            <w:r w:rsidRPr="002221B7">
              <w:rPr>
                <w:rFonts w:ascii="Times New Roman" w:hAnsi="Times New Roman"/>
              </w:rPr>
              <w:t>aizdevumu no valsts budžeta un aizdevumu no kredītiestāžu līdzekļiem ar valsts galvojumu administrēšanu,</w:t>
            </w:r>
            <w:r w:rsidRPr="002221B7">
              <w:rPr>
                <w:rFonts w:ascii="Times New Roman" w:hAnsi="Times New Roman"/>
                <w:bCs/>
              </w:rPr>
              <w:t xml:space="preserve"> līdz tie tiks atmaksāti, dzēsti</w:t>
            </w:r>
            <w:proofErr w:type="gramStart"/>
            <w:r w:rsidRPr="002221B7">
              <w:rPr>
                <w:rFonts w:ascii="Times New Roman" w:hAnsi="Times New Roman"/>
                <w:bCs/>
              </w:rPr>
              <w:t xml:space="preserve"> vai piedzīti, piemēro </w:t>
            </w:r>
            <w:r w:rsidRPr="002221B7">
              <w:rPr>
                <w:rFonts w:ascii="Times New Roman" w:hAnsi="Times New Roman"/>
                <w:bCs/>
                <w:lang w:eastAsia="lv-LV"/>
              </w:rPr>
              <w:t xml:space="preserve">Ministru kabineta </w:t>
            </w:r>
            <w:r w:rsidRPr="002221B7">
              <w:rPr>
                <w:rFonts w:ascii="Times New Roman" w:hAnsi="Times New Roman"/>
                <w:lang w:eastAsia="lv-LV"/>
              </w:rPr>
              <w:t xml:space="preserve">2001. gada 29. maija </w:t>
            </w:r>
            <w:r w:rsidRPr="002221B7">
              <w:rPr>
                <w:rFonts w:ascii="Times New Roman" w:hAnsi="Times New Roman"/>
                <w:bCs/>
                <w:lang w:eastAsia="lv-LV"/>
              </w:rPr>
              <w:t>noteikumus Nr. 220</w:t>
            </w:r>
            <w:proofErr w:type="gramEnd"/>
            <w:r w:rsidRPr="002221B7">
              <w:rPr>
                <w:rFonts w:ascii="Times New Roman" w:hAnsi="Times New Roman"/>
                <w:bCs/>
                <w:lang w:eastAsia="lv-LV"/>
              </w:rPr>
              <w:t xml:space="preserve"> "Kārtība, kādā tiek piešķirts, atmaksāts un dzēsts studiju kredīts un studējošā kredīts no kredītiestādes līdzekļiem ar valsts vārdā sniegtu galvojumu", Ministru kabineta </w:t>
            </w:r>
            <w:r w:rsidRPr="002221B7">
              <w:rPr>
                <w:rFonts w:ascii="Times New Roman" w:hAnsi="Times New Roman"/>
                <w:lang w:eastAsia="lv-LV"/>
              </w:rPr>
              <w:t xml:space="preserve">2001. gada 29. maija </w:t>
            </w:r>
            <w:r w:rsidRPr="002221B7">
              <w:rPr>
                <w:rFonts w:ascii="Times New Roman" w:hAnsi="Times New Roman"/>
                <w:bCs/>
                <w:lang w:eastAsia="lv-LV"/>
              </w:rPr>
              <w:t>noteikumus Nr. 219</w:t>
            </w:r>
            <w:r w:rsidRPr="002221B7">
              <w:rPr>
                <w:rFonts w:ascii="Times New Roman" w:hAnsi="Times New Roman"/>
                <w:lang w:eastAsia="lv-LV"/>
              </w:rPr>
              <w:t xml:space="preserve"> </w:t>
            </w:r>
            <w:r w:rsidRPr="002221B7">
              <w:rPr>
                <w:rFonts w:ascii="Times New Roman" w:hAnsi="Times New Roman"/>
                <w:bCs/>
                <w:lang w:eastAsia="lv-LV"/>
              </w:rPr>
              <w:t xml:space="preserve">"Kārtība, kādā tiek piešķirts, atmaksāts un dzēsts studiju kredīts no valsts budžeta līdzekļiem" un Ministru kabineta </w:t>
            </w:r>
            <w:r w:rsidRPr="002221B7">
              <w:rPr>
                <w:rFonts w:ascii="Times New Roman" w:hAnsi="Times New Roman"/>
                <w:lang w:eastAsia="lv-LV"/>
              </w:rPr>
              <w:t xml:space="preserve">2001. gada 23. oktobra </w:t>
            </w:r>
            <w:r w:rsidRPr="002221B7">
              <w:rPr>
                <w:rFonts w:ascii="Times New Roman" w:hAnsi="Times New Roman"/>
                <w:bCs/>
                <w:lang w:eastAsia="lv-LV"/>
              </w:rPr>
              <w:t>noteikumus Nr. 445</w:t>
            </w:r>
            <w:r w:rsidRPr="002221B7">
              <w:rPr>
                <w:rFonts w:ascii="Times New Roman" w:hAnsi="Times New Roman"/>
                <w:lang w:eastAsia="lv-LV"/>
              </w:rPr>
              <w:t xml:space="preserve"> </w:t>
            </w:r>
            <w:r w:rsidRPr="002221B7">
              <w:rPr>
                <w:rFonts w:ascii="Times New Roman" w:hAnsi="Times New Roman"/>
                <w:bCs/>
                <w:lang w:eastAsia="lv-LV"/>
              </w:rPr>
              <w:t>"Kārtība, kādā no valsts budžeta līdzekļiem tiek piešķirts un atmaksāts studējošo kredīts"."</w:t>
            </w:r>
          </w:p>
        </w:tc>
        <w:tc>
          <w:tcPr>
            <w:tcW w:w="474" w:type="dxa"/>
          </w:tcPr>
          <w:p w:rsidR="00FE0082" w:rsidRPr="002221B7" w:rsidRDefault="0022793D" w:rsidP="0022793D">
            <w:pPr>
              <w:pStyle w:val="ListParagraph"/>
              <w:spacing w:after="0" w:line="240" w:lineRule="auto"/>
              <w:ind w:left="0"/>
              <w:jc w:val="center"/>
              <w:rPr>
                <w:rFonts w:ascii="Times New Roman" w:hAnsi="Times New Roman"/>
                <w:b/>
              </w:rPr>
            </w:pPr>
            <w:r w:rsidRPr="002221B7">
              <w:rPr>
                <w:rFonts w:ascii="Times New Roman" w:hAnsi="Times New Roman"/>
                <w:b/>
              </w:rPr>
              <w:lastRenderedPageBreak/>
              <w:t>2</w:t>
            </w: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r w:rsidRPr="002221B7">
              <w:rPr>
                <w:rFonts w:ascii="Times New Roman" w:hAnsi="Times New Roman"/>
                <w:b/>
              </w:rPr>
              <w:t>3</w:t>
            </w: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p>
          <w:p w:rsidR="0022793D" w:rsidRPr="002221B7" w:rsidRDefault="0022793D" w:rsidP="0022793D">
            <w:pPr>
              <w:pStyle w:val="ListParagraph"/>
              <w:spacing w:after="0" w:line="240" w:lineRule="auto"/>
              <w:ind w:left="0"/>
              <w:jc w:val="center"/>
              <w:rPr>
                <w:rFonts w:ascii="Times New Roman" w:hAnsi="Times New Roman"/>
                <w:b/>
              </w:rPr>
            </w:pPr>
            <w:r w:rsidRPr="002221B7">
              <w:rPr>
                <w:rFonts w:ascii="Times New Roman" w:hAnsi="Times New Roman"/>
                <w:b/>
              </w:rPr>
              <w:t>4</w:t>
            </w:r>
          </w:p>
          <w:p w:rsidR="0022793D" w:rsidRPr="002221B7" w:rsidRDefault="0022793D" w:rsidP="0022793D">
            <w:pPr>
              <w:pStyle w:val="ListParagraph"/>
              <w:spacing w:after="0" w:line="240" w:lineRule="auto"/>
              <w:ind w:left="0"/>
              <w:jc w:val="center"/>
              <w:rPr>
                <w:rFonts w:ascii="Times New Roman" w:hAnsi="Times New Roman"/>
                <w:b/>
              </w:rPr>
            </w:pPr>
          </w:p>
        </w:tc>
        <w:tc>
          <w:tcPr>
            <w:tcW w:w="3855" w:type="dxa"/>
          </w:tcPr>
          <w:p w:rsidR="00EF6B45" w:rsidRPr="002221B7" w:rsidRDefault="00EF6B45" w:rsidP="00EF6B45">
            <w:pPr>
              <w:pStyle w:val="ListParagraph"/>
              <w:spacing w:after="0" w:line="240" w:lineRule="auto"/>
              <w:ind w:left="0" w:firstLine="567"/>
              <w:jc w:val="both"/>
              <w:rPr>
                <w:rFonts w:ascii="Times New Roman" w:hAnsi="Times New Roman"/>
                <w:b/>
                <w:u w:val="single"/>
              </w:rPr>
            </w:pPr>
            <w:r w:rsidRPr="002221B7">
              <w:rPr>
                <w:rFonts w:ascii="Times New Roman" w:hAnsi="Times New Roman"/>
                <w:b/>
                <w:u w:val="single"/>
              </w:rPr>
              <w:lastRenderedPageBreak/>
              <w:t>Juridiskais birojs</w:t>
            </w:r>
          </w:p>
          <w:p w:rsidR="00EF6B45" w:rsidRPr="002221B7" w:rsidRDefault="00EF6B45" w:rsidP="00EF6B45">
            <w:pPr>
              <w:ind w:firstLine="567"/>
              <w:jc w:val="both"/>
              <w:rPr>
                <w:sz w:val="22"/>
              </w:rPr>
            </w:pPr>
            <w:r w:rsidRPr="002221B7">
              <w:rPr>
                <w:sz w:val="22"/>
              </w:rPr>
              <w:t>Ierosinām likumprojekta 2. pantu izteikt kā 3. pantu šādā redakcijā:</w:t>
            </w:r>
          </w:p>
          <w:p w:rsidR="00EF6B45" w:rsidRPr="002221B7" w:rsidRDefault="00EF6B45" w:rsidP="00EF6B45">
            <w:pPr>
              <w:ind w:firstLine="567"/>
              <w:contextualSpacing/>
              <w:jc w:val="both"/>
              <w:rPr>
                <w:rFonts w:eastAsia="Times New Roman"/>
                <w:sz w:val="22"/>
              </w:rPr>
            </w:pPr>
            <w:r w:rsidRPr="002221B7">
              <w:rPr>
                <w:sz w:val="22"/>
              </w:rPr>
              <w:t xml:space="preserve">“3. Papildināt pārejas noteikumus </w:t>
            </w:r>
            <w:r w:rsidRPr="002221B7">
              <w:rPr>
                <w:rFonts w:eastAsia="Times New Roman"/>
                <w:sz w:val="22"/>
              </w:rPr>
              <w:t>ar 50., 51. un 52. punktu šādā redakcijā:</w:t>
            </w:r>
          </w:p>
          <w:p w:rsidR="00EF6B45" w:rsidRPr="002221B7" w:rsidRDefault="00EF6B45" w:rsidP="00EF6B45">
            <w:pPr>
              <w:ind w:firstLine="567"/>
              <w:jc w:val="both"/>
              <w:rPr>
                <w:bCs/>
                <w:sz w:val="22"/>
              </w:rPr>
            </w:pPr>
            <w:r w:rsidRPr="002221B7">
              <w:rPr>
                <w:sz w:val="22"/>
              </w:rPr>
              <w:t xml:space="preserve">“50. Ministru kabinets līdz 2020. gada 30. martam izdod šā likuma 79. panta otrajā daļā un 82. panta pirmās daļas trešajā teikumā minētos noteikumus. Līdz Ministru kabineta </w:t>
            </w:r>
            <w:r w:rsidRPr="002221B7">
              <w:rPr>
                <w:sz w:val="22"/>
              </w:rPr>
              <w:lastRenderedPageBreak/>
              <w:t xml:space="preserve">noteikumu spēkā stāšanās dienai, bet ne ilgāk kā līdz 2020. gada 30. martam, piemēro </w:t>
            </w:r>
            <w:r w:rsidRPr="002221B7">
              <w:rPr>
                <w:bCs/>
                <w:sz w:val="22"/>
              </w:rPr>
              <w:t xml:space="preserve">Ministru kabineta </w:t>
            </w:r>
            <w:r w:rsidRPr="002221B7">
              <w:rPr>
                <w:sz w:val="22"/>
              </w:rPr>
              <w:t xml:space="preserve">2001. gada 29. maija </w:t>
            </w:r>
            <w:r w:rsidRPr="002221B7">
              <w:rPr>
                <w:bCs/>
                <w:sz w:val="22"/>
              </w:rPr>
              <w:t xml:space="preserve">noteikumus Nr.220 “Kārtība, kādā tiek piešķirts, atmaksāts un dzēsts studiju kredīts un studējošā kredīts no kredītiestādes līdzekļiem ar valsts vārdā sniegtu galvojumu”, Ministru kabineta </w:t>
            </w:r>
            <w:r w:rsidRPr="002221B7">
              <w:rPr>
                <w:sz w:val="22"/>
              </w:rPr>
              <w:t xml:space="preserve">2001.gada 29.maija </w:t>
            </w:r>
            <w:r w:rsidRPr="002221B7">
              <w:rPr>
                <w:bCs/>
                <w:sz w:val="22"/>
              </w:rPr>
              <w:t>noteikumus Nr.219</w:t>
            </w:r>
            <w:r w:rsidRPr="002221B7">
              <w:rPr>
                <w:sz w:val="22"/>
              </w:rPr>
              <w:t xml:space="preserve"> </w:t>
            </w:r>
            <w:r w:rsidRPr="002221B7">
              <w:rPr>
                <w:bCs/>
                <w:sz w:val="22"/>
              </w:rPr>
              <w:t xml:space="preserve">“Kārtība, kādā tiek piešķirts, atmaksāts un dzēsts studiju kredīts no valsts budžeta līdzekļiem” un Ministru kabineta </w:t>
            </w:r>
            <w:r w:rsidRPr="002221B7">
              <w:rPr>
                <w:sz w:val="22"/>
              </w:rPr>
              <w:t xml:space="preserve">2001.gada 23.oktobra </w:t>
            </w:r>
            <w:r w:rsidRPr="002221B7">
              <w:rPr>
                <w:bCs/>
                <w:sz w:val="22"/>
              </w:rPr>
              <w:t>noteikumus Nr.445</w:t>
            </w:r>
            <w:r w:rsidRPr="002221B7">
              <w:rPr>
                <w:sz w:val="22"/>
              </w:rPr>
              <w:t xml:space="preserve"> </w:t>
            </w:r>
            <w:r w:rsidRPr="002221B7">
              <w:rPr>
                <w:bCs/>
                <w:sz w:val="22"/>
              </w:rPr>
              <w:t>“Kārtība, kādā no valsts budžeta līdzekļiem tiek piešķirts un atmaksāts studējošo kredīts”.</w:t>
            </w:r>
          </w:p>
          <w:p w:rsidR="00EF6B45" w:rsidRPr="002221B7" w:rsidRDefault="00EF6B45" w:rsidP="00EF6B45">
            <w:pPr>
              <w:ind w:firstLine="567"/>
              <w:jc w:val="both"/>
              <w:rPr>
                <w:sz w:val="22"/>
              </w:rPr>
            </w:pPr>
            <w:r w:rsidRPr="002221B7">
              <w:rPr>
                <w:sz w:val="22"/>
              </w:rPr>
              <w:t xml:space="preserve">51. Studiju un studējošo kredīta līgumi, kas noslēgti, pamatojoties uz šā likuma 79. un 82. panta noteikumiem redakcijā, kas bija spēkā līdz 2019. gada 31. decembrim, ir spēkā līdz attiecīgajā studiju vai studējošo kredīta līgumā noteiktā termiņa beigām. </w:t>
            </w:r>
          </w:p>
          <w:p w:rsidR="00FE0082" w:rsidRPr="002221B7" w:rsidRDefault="00EF6B45" w:rsidP="00EF6B45">
            <w:pPr>
              <w:ind w:firstLine="567"/>
              <w:jc w:val="both"/>
              <w:rPr>
                <w:bCs/>
                <w:sz w:val="22"/>
              </w:rPr>
            </w:pPr>
            <w:r w:rsidRPr="002221B7">
              <w:rPr>
                <w:sz w:val="22"/>
              </w:rPr>
              <w:t xml:space="preserve">52. Līdz 2019. gada 31. decembrim noslēgto studiju un studējošo kredīta līgumu saistību pilnīgai izpildei (kredīta atmaksai vai dzēšanai) piemēro </w:t>
            </w:r>
            <w:r w:rsidRPr="002221B7">
              <w:rPr>
                <w:bCs/>
                <w:sz w:val="22"/>
              </w:rPr>
              <w:t xml:space="preserve">Ministru kabineta </w:t>
            </w:r>
            <w:r w:rsidRPr="002221B7">
              <w:rPr>
                <w:sz w:val="22"/>
              </w:rPr>
              <w:t xml:space="preserve">2001. gada 29. maija </w:t>
            </w:r>
            <w:r w:rsidRPr="002221B7">
              <w:rPr>
                <w:bCs/>
                <w:sz w:val="22"/>
              </w:rPr>
              <w:t xml:space="preserve">noteikumus Nr.220 “Kārtība, kādā tiek piešķirts, atmaksāts un dzēsts studiju kredīts un studējošā kredīts no kredītiestādes līdzekļiem ar valsts vārdā sniegtu galvojumu”, Ministru kabineta </w:t>
            </w:r>
            <w:r w:rsidRPr="002221B7">
              <w:rPr>
                <w:sz w:val="22"/>
              </w:rPr>
              <w:t xml:space="preserve">2001.gada 29.maija </w:t>
            </w:r>
            <w:r w:rsidRPr="002221B7">
              <w:rPr>
                <w:bCs/>
                <w:sz w:val="22"/>
              </w:rPr>
              <w:t>noteikumus Nr.219</w:t>
            </w:r>
            <w:r w:rsidRPr="002221B7">
              <w:rPr>
                <w:sz w:val="22"/>
              </w:rPr>
              <w:t xml:space="preserve"> </w:t>
            </w:r>
            <w:r w:rsidRPr="002221B7">
              <w:rPr>
                <w:bCs/>
                <w:sz w:val="22"/>
              </w:rPr>
              <w:t xml:space="preserve">“Kārtība, kādā tiek piešķirts, atmaksāts un dzēsts studiju kredīts no valsts budžeta līdzekļiem” un Ministru kabineta </w:t>
            </w:r>
            <w:r w:rsidRPr="002221B7">
              <w:rPr>
                <w:sz w:val="22"/>
              </w:rPr>
              <w:t xml:space="preserve">2001.gada 23.oktobra </w:t>
            </w:r>
            <w:r w:rsidRPr="002221B7">
              <w:rPr>
                <w:bCs/>
                <w:sz w:val="22"/>
              </w:rPr>
              <w:t>noteikumus Nr.445</w:t>
            </w:r>
            <w:r w:rsidRPr="002221B7">
              <w:rPr>
                <w:sz w:val="22"/>
              </w:rPr>
              <w:t xml:space="preserve"> </w:t>
            </w:r>
            <w:r w:rsidRPr="002221B7">
              <w:rPr>
                <w:bCs/>
                <w:sz w:val="22"/>
              </w:rPr>
              <w:lastRenderedPageBreak/>
              <w:t>“Kārtība, kādā no valsts budžeta līdzekļiem tiek piešķirts un atmaksāts studējošo kredīts.”</w:t>
            </w:r>
          </w:p>
          <w:p w:rsidR="00EF6B45" w:rsidRPr="002221B7" w:rsidRDefault="00EF6B45" w:rsidP="00EF6B45">
            <w:pPr>
              <w:ind w:firstLine="567"/>
              <w:jc w:val="both"/>
              <w:rPr>
                <w:bCs/>
                <w:sz w:val="22"/>
              </w:rPr>
            </w:pPr>
          </w:p>
          <w:p w:rsidR="00EF6B45" w:rsidRPr="002221B7" w:rsidRDefault="00EF6B45" w:rsidP="00EF6B45">
            <w:pPr>
              <w:ind w:firstLine="567"/>
              <w:jc w:val="both"/>
              <w:rPr>
                <w:rFonts w:eastAsia="Times New Roman"/>
                <w:b/>
                <w:bCs/>
                <w:kern w:val="32"/>
                <w:sz w:val="22"/>
                <w:u w:val="single"/>
              </w:rPr>
            </w:pPr>
            <w:r w:rsidRPr="002221B7">
              <w:rPr>
                <w:rFonts w:eastAsia="Times New Roman"/>
                <w:b/>
                <w:bCs/>
                <w:kern w:val="32"/>
                <w:sz w:val="22"/>
                <w:u w:val="single"/>
              </w:rPr>
              <w:t xml:space="preserve">Izglītības un zinātnes ministre </w:t>
            </w:r>
            <w:proofErr w:type="spellStart"/>
            <w:r w:rsidRPr="002221B7">
              <w:rPr>
                <w:rFonts w:eastAsia="Times New Roman"/>
                <w:b/>
                <w:bCs/>
                <w:kern w:val="32"/>
                <w:sz w:val="22"/>
                <w:u w:val="single"/>
              </w:rPr>
              <w:t>I.Šuplinska</w:t>
            </w:r>
            <w:proofErr w:type="spellEnd"/>
          </w:p>
          <w:p w:rsidR="00EF6B45" w:rsidRPr="002221B7" w:rsidRDefault="00EF6B45" w:rsidP="00EF6B45">
            <w:pPr>
              <w:ind w:firstLine="567"/>
              <w:jc w:val="both"/>
              <w:rPr>
                <w:rFonts w:eastAsia="Times New Roman"/>
                <w:sz w:val="22"/>
              </w:rPr>
            </w:pPr>
            <w:r w:rsidRPr="002221B7">
              <w:rPr>
                <w:rFonts w:eastAsia="Times New Roman"/>
                <w:sz w:val="22"/>
              </w:rPr>
              <w:t xml:space="preserve">Izteikt likumprojekta </w:t>
            </w:r>
            <w:proofErr w:type="gramStart"/>
            <w:r w:rsidRPr="002221B7">
              <w:rPr>
                <w:rFonts w:eastAsia="Times New Roman"/>
                <w:sz w:val="22"/>
              </w:rPr>
              <w:t>2.pantā</w:t>
            </w:r>
            <w:proofErr w:type="gramEnd"/>
            <w:r w:rsidRPr="002221B7">
              <w:rPr>
                <w:rFonts w:eastAsia="Times New Roman"/>
                <w:sz w:val="22"/>
              </w:rPr>
              <w:t xml:space="preserve"> ietverto Augstskolu </w:t>
            </w:r>
            <w:r w:rsidRPr="002221B7">
              <w:rPr>
                <w:sz w:val="22"/>
              </w:rPr>
              <w:t>likuma pārejas noteikumu 50., 51. un 52. punktu</w:t>
            </w:r>
            <w:r w:rsidRPr="002221B7">
              <w:rPr>
                <w:rFonts w:eastAsia="Times New Roman"/>
                <w:sz w:val="22"/>
              </w:rPr>
              <w:t xml:space="preserve"> šādā redakcijā:</w:t>
            </w:r>
          </w:p>
          <w:p w:rsidR="00EF6B45" w:rsidRPr="002221B7" w:rsidRDefault="00EF6B45" w:rsidP="00EF6B45">
            <w:pPr>
              <w:ind w:firstLine="567"/>
              <w:jc w:val="both"/>
              <w:rPr>
                <w:sz w:val="22"/>
              </w:rPr>
            </w:pPr>
            <w:r w:rsidRPr="002221B7">
              <w:rPr>
                <w:sz w:val="22"/>
              </w:rPr>
              <w:t xml:space="preserve">“50. Ministru kabinets līdz 2020. gada 1. aprīlim izdod šā likuma 79. panta otrajā daļā un 82. panta pirmās daļas trešajā teikumā minētos noteikumus. Līdz Ministru kabineta noteikumu spēkā stāšanās dienai, bet ne ilgāk kā līdz 2020. gada </w:t>
            </w:r>
            <w:proofErr w:type="gramStart"/>
            <w:r w:rsidRPr="002221B7">
              <w:rPr>
                <w:sz w:val="22"/>
              </w:rPr>
              <w:t>1.aprīlim</w:t>
            </w:r>
            <w:proofErr w:type="gramEnd"/>
            <w:r w:rsidRPr="002221B7">
              <w:rPr>
                <w:sz w:val="22"/>
              </w:rPr>
              <w:t>, piemēro Ministru kabineta 2001.gada 29.maija noteikumus Nr.220 “Kārtība, kādā tiek piešķirts, atmaksāts un dzēsts studiju kredīts un studējošā kredīts no kredītiestādes līdzekļiem ar valsts vārdā sniegtu galvojumu”, Ministru kabineta 2001.gada 29.maija noteikumus Nr.219 “Kārtība, kādā tiek piešķirts, atmaksāts un dzēsts studiju kredīts no valsts budžeta līdzekļiem” un Ministru kabineta 2001.gada 23.oktobra noteikumus Nr.445 “Kārtība, kādā no valsts budžeta līdzekļiem tiek piešķirts un atmaksāts studējošo kredīts”.</w:t>
            </w:r>
          </w:p>
          <w:p w:rsidR="00EF6B45" w:rsidRPr="002221B7" w:rsidRDefault="00EF6B45" w:rsidP="00EF6B45">
            <w:pPr>
              <w:ind w:firstLine="567"/>
              <w:jc w:val="both"/>
              <w:rPr>
                <w:sz w:val="22"/>
              </w:rPr>
            </w:pPr>
            <w:r w:rsidRPr="002221B7">
              <w:rPr>
                <w:sz w:val="22"/>
              </w:rPr>
              <w:t xml:space="preserve">51. Studiju un studējošo kredīta līgumi, kas noslēgti,  pamatojoties uz šā likuma 79. un 82. panta noteikumiem redakcijā, kas bija spēkā līdz 2019. gada 31. decembrim,  ir spēkā  līdz attiecīgajā studiju vai studējošo  kredīta līgumā noteiktā termiņa beigām. </w:t>
            </w:r>
          </w:p>
          <w:p w:rsidR="00EF6B45" w:rsidRPr="002221B7" w:rsidRDefault="00EF6B45" w:rsidP="00EF6B45">
            <w:pPr>
              <w:ind w:firstLine="567"/>
              <w:jc w:val="both"/>
              <w:rPr>
                <w:sz w:val="22"/>
              </w:rPr>
            </w:pPr>
            <w:r w:rsidRPr="002221B7">
              <w:rPr>
                <w:sz w:val="22"/>
              </w:rPr>
              <w:lastRenderedPageBreak/>
              <w:t xml:space="preserve">52. Līdz 2019. gada 31. decembrim noslēgto studiju un studējošo kredīta līgumu saistību pilnīgai izpildei (kredīta atmaksai, piedziņai vai dzēšanai) piemēro  Ministru kabineta </w:t>
            </w:r>
            <w:proofErr w:type="gramStart"/>
            <w:r w:rsidRPr="002221B7">
              <w:rPr>
                <w:sz w:val="22"/>
              </w:rPr>
              <w:t>2001.gada</w:t>
            </w:r>
            <w:proofErr w:type="gramEnd"/>
            <w:r w:rsidRPr="002221B7">
              <w:rPr>
                <w:sz w:val="22"/>
              </w:rPr>
              <w:t xml:space="preserve"> 29.maija noteikumus Nr.220 “Kārtība, kādā tiek piešķirts, atmaksāts un dzēsts studiju kredīts un studējošā kredīts no kredītiestādes līdzekļiem ar valsts vārdā sniegtu galvojumu”, Ministru kabineta 2001.gada 29.maija noteikumus Nr.219 “Kārtība, kādā tiek piešķirts, atmaksāts un dzēsts studiju kredīts no valsts budžeta līdzekļiem” un Ministru kabineta 2001.gada 23.oktobra noteikumus Nr.445 “Kārtība, kādā no valsts budžeta līdzekļiem tiek piešķirts un atmaksāts studējošo kredīts”.</w:t>
            </w:r>
          </w:p>
          <w:p w:rsidR="00EF6B45" w:rsidRPr="002221B7" w:rsidRDefault="00EF6B45" w:rsidP="00EF6B45">
            <w:pPr>
              <w:ind w:firstLine="567"/>
              <w:jc w:val="both"/>
              <w:rPr>
                <w:sz w:val="22"/>
              </w:rPr>
            </w:pPr>
          </w:p>
          <w:p w:rsidR="00EF6B45" w:rsidRPr="002221B7" w:rsidRDefault="00EF6B45" w:rsidP="00EF6B45">
            <w:pPr>
              <w:ind w:firstLine="567"/>
              <w:jc w:val="both"/>
              <w:rPr>
                <w:rFonts w:eastAsia="Times New Roman"/>
                <w:b/>
                <w:bCs/>
                <w:kern w:val="32"/>
                <w:sz w:val="22"/>
                <w:u w:val="single"/>
              </w:rPr>
            </w:pPr>
            <w:r w:rsidRPr="002221B7">
              <w:rPr>
                <w:rFonts w:eastAsia="Times New Roman"/>
                <w:b/>
                <w:bCs/>
                <w:kern w:val="32"/>
                <w:sz w:val="22"/>
                <w:u w:val="single"/>
              </w:rPr>
              <w:t>Izglītības un zinātnes ministrijas parlamentārā sekretāre</w:t>
            </w:r>
            <w:proofErr w:type="gramStart"/>
            <w:r w:rsidRPr="002221B7">
              <w:rPr>
                <w:rFonts w:eastAsia="Times New Roman"/>
                <w:b/>
                <w:bCs/>
                <w:kern w:val="32"/>
                <w:sz w:val="22"/>
                <w:u w:val="single"/>
              </w:rPr>
              <w:t xml:space="preserve">  </w:t>
            </w:r>
            <w:proofErr w:type="gramEnd"/>
            <w:r w:rsidRPr="002221B7">
              <w:rPr>
                <w:rFonts w:eastAsia="Times New Roman"/>
                <w:b/>
                <w:bCs/>
                <w:kern w:val="32"/>
                <w:sz w:val="22"/>
                <w:u w:val="single"/>
              </w:rPr>
              <w:t>A.Muižniece</w:t>
            </w:r>
          </w:p>
          <w:p w:rsidR="00EF6B45" w:rsidRPr="002221B7" w:rsidRDefault="00EF6B45" w:rsidP="00EF6B45">
            <w:pPr>
              <w:ind w:firstLine="567"/>
              <w:jc w:val="both"/>
              <w:rPr>
                <w:rFonts w:eastAsia="Times New Roman"/>
                <w:sz w:val="22"/>
              </w:rPr>
            </w:pPr>
            <w:r w:rsidRPr="002221B7">
              <w:rPr>
                <w:rFonts w:eastAsia="Times New Roman"/>
                <w:sz w:val="22"/>
              </w:rPr>
              <w:t xml:space="preserve">Izteikt likumprojekta </w:t>
            </w:r>
            <w:proofErr w:type="gramStart"/>
            <w:r w:rsidRPr="002221B7">
              <w:rPr>
                <w:rFonts w:eastAsia="Times New Roman"/>
                <w:sz w:val="22"/>
              </w:rPr>
              <w:t>2.pantā</w:t>
            </w:r>
            <w:proofErr w:type="gramEnd"/>
            <w:r w:rsidRPr="002221B7">
              <w:rPr>
                <w:rFonts w:eastAsia="Times New Roman"/>
                <w:sz w:val="22"/>
              </w:rPr>
              <w:t xml:space="preserve"> ietverto Augstskolu </w:t>
            </w:r>
            <w:r w:rsidRPr="002221B7">
              <w:rPr>
                <w:sz w:val="22"/>
              </w:rPr>
              <w:t>likuma pārejas noteikumu 51. punktu</w:t>
            </w:r>
            <w:r w:rsidRPr="002221B7">
              <w:rPr>
                <w:rFonts w:eastAsia="Times New Roman"/>
                <w:sz w:val="22"/>
              </w:rPr>
              <w:t xml:space="preserve"> šādā redakcijā:</w:t>
            </w:r>
          </w:p>
          <w:p w:rsidR="00EF6B45" w:rsidRPr="002221B7" w:rsidRDefault="00EF6B45" w:rsidP="00EF6B45">
            <w:pPr>
              <w:pStyle w:val="ListParagraph"/>
              <w:tabs>
                <w:tab w:val="left" w:pos="709"/>
                <w:tab w:val="left" w:pos="1134"/>
                <w:tab w:val="left" w:pos="1560"/>
              </w:tabs>
              <w:spacing w:after="0" w:line="240" w:lineRule="auto"/>
              <w:ind w:left="0" w:firstLine="567"/>
              <w:jc w:val="both"/>
              <w:rPr>
                <w:rFonts w:ascii="Times New Roman" w:hAnsi="Times New Roman"/>
                <w:bCs/>
              </w:rPr>
            </w:pPr>
            <w:r w:rsidRPr="002221B7">
              <w:rPr>
                <w:rFonts w:ascii="Times New Roman" w:hAnsi="Times New Roman"/>
              </w:rPr>
              <w:t xml:space="preserve">“51. </w:t>
            </w:r>
            <w:r w:rsidRPr="002221B7">
              <w:rPr>
                <w:rFonts w:ascii="Times New Roman" w:hAnsi="Times New Roman"/>
                <w:bCs/>
              </w:rPr>
              <w:t xml:space="preserve">Lai nodrošinātu studiju un studējošo kredītlīgumu, kuri ir noslēgti līdz 2020. gada 31. martam, </w:t>
            </w:r>
            <w:r w:rsidRPr="002221B7">
              <w:rPr>
                <w:rFonts w:ascii="Times New Roman" w:hAnsi="Times New Roman"/>
              </w:rPr>
              <w:t>administrēšanu</w:t>
            </w:r>
            <w:r w:rsidRPr="002221B7">
              <w:rPr>
                <w:rFonts w:ascii="Times New Roman" w:hAnsi="Times New Roman"/>
                <w:bCs/>
              </w:rPr>
              <w:t xml:space="preserve"> līdz attiecīgie studiju un studējošo kredīti ir atmaksāti, dzēsti vai piedzīti, piemēro </w:t>
            </w:r>
            <w:r w:rsidRPr="002221B7">
              <w:rPr>
                <w:rFonts w:ascii="Times New Roman" w:hAnsi="Times New Roman"/>
                <w:bCs/>
                <w:lang w:eastAsia="lv-LV"/>
              </w:rPr>
              <w:t xml:space="preserve">Ministru kabineta </w:t>
            </w:r>
            <w:proofErr w:type="gramStart"/>
            <w:r w:rsidRPr="002221B7">
              <w:rPr>
                <w:rFonts w:ascii="Times New Roman" w:hAnsi="Times New Roman"/>
                <w:lang w:eastAsia="lv-LV"/>
              </w:rPr>
              <w:t>2001.gada</w:t>
            </w:r>
            <w:proofErr w:type="gramEnd"/>
            <w:r w:rsidRPr="002221B7">
              <w:rPr>
                <w:rFonts w:ascii="Times New Roman" w:hAnsi="Times New Roman"/>
                <w:lang w:eastAsia="lv-LV"/>
              </w:rPr>
              <w:t xml:space="preserve"> 29.maija </w:t>
            </w:r>
            <w:r w:rsidRPr="002221B7">
              <w:rPr>
                <w:rFonts w:ascii="Times New Roman" w:hAnsi="Times New Roman"/>
                <w:bCs/>
                <w:lang w:eastAsia="lv-LV"/>
              </w:rPr>
              <w:t xml:space="preserve">noteikumus Nr.220 “Kārtība, kādā tiek piešķirts, atmaksāts un dzēsts studiju kredīts un studējošā kredīts no kredītiestādes līdzekļiem ar valsts vārdā sniegtu galvojumu”, Ministru kabineta </w:t>
            </w:r>
            <w:r w:rsidRPr="002221B7">
              <w:rPr>
                <w:rFonts w:ascii="Times New Roman" w:hAnsi="Times New Roman"/>
                <w:lang w:eastAsia="lv-LV"/>
              </w:rPr>
              <w:t xml:space="preserve">2001.gada 29.maija </w:t>
            </w:r>
            <w:r w:rsidRPr="002221B7">
              <w:rPr>
                <w:rFonts w:ascii="Times New Roman" w:hAnsi="Times New Roman"/>
                <w:bCs/>
                <w:lang w:eastAsia="lv-LV"/>
              </w:rPr>
              <w:t>noteikumus Nr.219</w:t>
            </w:r>
            <w:r w:rsidRPr="002221B7">
              <w:rPr>
                <w:rFonts w:ascii="Times New Roman" w:hAnsi="Times New Roman"/>
                <w:lang w:eastAsia="lv-LV"/>
              </w:rPr>
              <w:t xml:space="preserve"> </w:t>
            </w:r>
            <w:r w:rsidRPr="002221B7">
              <w:rPr>
                <w:rFonts w:ascii="Times New Roman" w:hAnsi="Times New Roman"/>
                <w:bCs/>
                <w:lang w:eastAsia="lv-LV"/>
              </w:rPr>
              <w:t xml:space="preserve">“Kārtība, kādā tiek piešķirts, atmaksāts un dzēsts studiju </w:t>
            </w:r>
            <w:r w:rsidRPr="002221B7">
              <w:rPr>
                <w:rFonts w:ascii="Times New Roman" w:hAnsi="Times New Roman"/>
                <w:bCs/>
                <w:lang w:eastAsia="lv-LV"/>
              </w:rPr>
              <w:lastRenderedPageBreak/>
              <w:t xml:space="preserve">kredīts no valsts budžeta līdzekļiem” un Ministru kabineta </w:t>
            </w:r>
            <w:r w:rsidRPr="002221B7">
              <w:rPr>
                <w:rFonts w:ascii="Times New Roman" w:hAnsi="Times New Roman"/>
                <w:lang w:eastAsia="lv-LV"/>
              </w:rPr>
              <w:t xml:space="preserve">2001.gada 23.oktobra </w:t>
            </w:r>
            <w:r w:rsidRPr="002221B7">
              <w:rPr>
                <w:rFonts w:ascii="Times New Roman" w:hAnsi="Times New Roman"/>
                <w:bCs/>
                <w:lang w:eastAsia="lv-LV"/>
              </w:rPr>
              <w:t>noteikumus Nr.445</w:t>
            </w:r>
            <w:r w:rsidRPr="002221B7">
              <w:rPr>
                <w:rFonts w:ascii="Times New Roman" w:hAnsi="Times New Roman"/>
                <w:lang w:eastAsia="lv-LV"/>
              </w:rPr>
              <w:t xml:space="preserve"> </w:t>
            </w:r>
            <w:r w:rsidRPr="002221B7">
              <w:rPr>
                <w:rFonts w:ascii="Times New Roman" w:hAnsi="Times New Roman"/>
                <w:bCs/>
                <w:lang w:eastAsia="lv-LV"/>
              </w:rPr>
              <w:t>“Kārtība, kādā no valsts budžeta līdzekļiem tiek piešķirts un atmaksāts studējošo kredīts”.”</w:t>
            </w:r>
          </w:p>
        </w:tc>
        <w:tc>
          <w:tcPr>
            <w:tcW w:w="1417" w:type="dxa"/>
          </w:tcPr>
          <w:p w:rsidR="00FE0082" w:rsidRPr="002221B7" w:rsidRDefault="00FE0082" w:rsidP="00F94FBC">
            <w:pPr>
              <w:pStyle w:val="ListParagraph"/>
              <w:spacing w:after="0" w:line="240" w:lineRule="auto"/>
              <w:ind w:left="0" w:firstLine="567"/>
              <w:jc w:val="both"/>
              <w:rPr>
                <w:rFonts w:ascii="Times New Roman" w:hAnsi="Times New Roman"/>
              </w:rPr>
            </w:pPr>
          </w:p>
        </w:tc>
        <w:tc>
          <w:tcPr>
            <w:tcW w:w="1417" w:type="dxa"/>
          </w:tcPr>
          <w:p w:rsidR="00FE0082" w:rsidRPr="002221B7" w:rsidRDefault="00FE0082" w:rsidP="00F94FBC">
            <w:pPr>
              <w:pStyle w:val="ListParagraph"/>
              <w:spacing w:after="0" w:line="240" w:lineRule="auto"/>
              <w:ind w:left="0" w:firstLine="567"/>
              <w:jc w:val="both"/>
              <w:rPr>
                <w:rFonts w:ascii="Times New Roman" w:hAnsi="Times New Roman"/>
              </w:rPr>
            </w:pPr>
          </w:p>
        </w:tc>
      </w:tr>
      <w:tr w:rsidR="00FE0082" w:rsidRPr="002221B7" w:rsidTr="00FE0082">
        <w:tc>
          <w:tcPr>
            <w:tcW w:w="3798" w:type="dxa"/>
            <w:shd w:val="clear" w:color="auto" w:fill="auto"/>
          </w:tcPr>
          <w:p w:rsidR="00FE0082" w:rsidRPr="002221B7" w:rsidRDefault="00FE0082" w:rsidP="00F94FBC">
            <w:pPr>
              <w:pStyle w:val="labojumupamats"/>
              <w:spacing w:before="0" w:beforeAutospacing="0" w:after="0" w:afterAutospacing="0"/>
              <w:ind w:firstLine="567"/>
              <w:jc w:val="both"/>
              <w:rPr>
                <w:i/>
                <w:sz w:val="22"/>
                <w:szCs w:val="22"/>
              </w:rPr>
            </w:pPr>
          </w:p>
        </w:tc>
        <w:tc>
          <w:tcPr>
            <w:tcW w:w="3855" w:type="dxa"/>
            <w:shd w:val="clear" w:color="auto" w:fill="auto"/>
          </w:tcPr>
          <w:p w:rsidR="00FE0082" w:rsidRPr="002221B7" w:rsidRDefault="00FE0082" w:rsidP="00F94FBC">
            <w:pPr>
              <w:shd w:val="clear" w:color="auto" w:fill="FFFFFF"/>
              <w:ind w:firstLine="567"/>
              <w:jc w:val="both"/>
              <w:rPr>
                <w:sz w:val="22"/>
              </w:rPr>
            </w:pPr>
            <w:r w:rsidRPr="002221B7">
              <w:rPr>
                <w:sz w:val="22"/>
              </w:rPr>
              <w:t>Likums stājas spēkā 2020. gada 1. janvārī.</w:t>
            </w:r>
          </w:p>
        </w:tc>
        <w:tc>
          <w:tcPr>
            <w:tcW w:w="474" w:type="dxa"/>
          </w:tcPr>
          <w:p w:rsidR="00FE0082" w:rsidRPr="002221B7" w:rsidRDefault="00FE0082" w:rsidP="0022793D">
            <w:pPr>
              <w:shd w:val="clear" w:color="auto" w:fill="FFFFFF"/>
              <w:jc w:val="both"/>
              <w:rPr>
                <w:sz w:val="22"/>
              </w:rPr>
            </w:pPr>
          </w:p>
        </w:tc>
        <w:tc>
          <w:tcPr>
            <w:tcW w:w="3855" w:type="dxa"/>
          </w:tcPr>
          <w:p w:rsidR="00FE0082" w:rsidRPr="002221B7" w:rsidRDefault="00FE0082" w:rsidP="00F94FBC">
            <w:pPr>
              <w:shd w:val="clear" w:color="auto" w:fill="FFFFFF"/>
              <w:ind w:firstLine="567"/>
              <w:jc w:val="both"/>
              <w:rPr>
                <w:sz w:val="22"/>
              </w:rPr>
            </w:pPr>
          </w:p>
        </w:tc>
        <w:tc>
          <w:tcPr>
            <w:tcW w:w="1417" w:type="dxa"/>
          </w:tcPr>
          <w:p w:rsidR="00FE0082" w:rsidRPr="002221B7" w:rsidRDefault="00FE0082" w:rsidP="00F94FBC">
            <w:pPr>
              <w:shd w:val="clear" w:color="auto" w:fill="FFFFFF"/>
              <w:ind w:firstLine="567"/>
              <w:jc w:val="both"/>
              <w:rPr>
                <w:sz w:val="22"/>
              </w:rPr>
            </w:pPr>
          </w:p>
        </w:tc>
        <w:tc>
          <w:tcPr>
            <w:tcW w:w="1417" w:type="dxa"/>
          </w:tcPr>
          <w:p w:rsidR="00FE0082" w:rsidRPr="002221B7" w:rsidRDefault="00FE0082" w:rsidP="00F94FBC">
            <w:pPr>
              <w:shd w:val="clear" w:color="auto" w:fill="FFFFFF"/>
              <w:ind w:firstLine="567"/>
              <w:jc w:val="both"/>
              <w:rPr>
                <w:sz w:val="22"/>
              </w:rPr>
            </w:pPr>
          </w:p>
        </w:tc>
      </w:tr>
    </w:tbl>
    <w:p w:rsidR="00FE0082" w:rsidRPr="002221B7" w:rsidRDefault="00FE0082" w:rsidP="00FE0082">
      <w:pPr>
        <w:ind w:firstLine="567"/>
        <w:jc w:val="both"/>
      </w:pPr>
    </w:p>
    <w:p w:rsidR="00FE0082" w:rsidRPr="002221B7" w:rsidRDefault="00FE0082" w:rsidP="00FE0082">
      <w:pPr>
        <w:ind w:firstLine="567"/>
        <w:jc w:val="both"/>
      </w:pPr>
    </w:p>
    <w:p w:rsidR="00FE0082" w:rsidRPr="002221B7" w:rsidRDefault="00FE0082" w:rsidP="00FE0082">
      <w:pPr>
        <w:ind w:firstLine="567"/>
        <w:jc w:val="both"/>
      </w:pPr>
    </w:p>
    <w:p w:rsidR="005D4711" w:rsidRPr="002221B7" w:rsidRDefault="005D4711">
      <w:bookmarkStart w:id="0" w:name="_GoBack"/>
      <w:bookmarkEnd w:id="0"/>
    </w:p>
    <w:sectPr w:rsidR="005D4711" w:rsidRPr="002221B7" w:rsidSect="00D53504">
      <w:footerReference w:type="even" r:id="rId6"/>
      <w:footerReference w:type="default" r:id="rId7"/>
      <w:pgSz w:w="16838" w:h="11906" w:orient="landscape"/>
      <w:pgMar w:top="1134" w:right="962"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B64" w:rsidRDefault="00EF6B45">
      <w:r>
        <w:separator/>
      </w:r>
    </w:p>
  </w:endnote>
  <w:endnote w:type="continuationSeparator" w:id="0">
    <w:p w:rsidR="00286B64" w:rsidRDefault="00EF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FE0082"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D34" w:rsidRDefault="002221B7" w:rsidP="00511D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D34" w:rsidRDefault="00FE0082" w:rsidP="00511D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1B7">
      <w:rPr>
        <w:rStyle w:val="PageNumber"/>
        <w:noProof/>
      </w:rPr>
      <w:t>4</w:t>
    </w:r>
    <w:r>
      <w:rPr>
        <w:rStyle w:val="PageNumber"/>
      </w:rPr>
      <w:fldChar w:fldCharType="end"/>
    </w:r>
  </w:p>
  <w:p w:rsidR="00511D34" w:rsidRDefault="002221B7" w:rsidP="00511D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B64" w:rsidRDefault="00EF6B45">
      <w:r>
        <w:separator/>
      </w:r>
    </w:p>
  </w:footnote>
  <w:footnote w:type="continuationSeparator" w:id="0">
    <w:p w:rsidR="00286B64" w:rsidRDefault="00EF6B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082"/>
    <w:rsid w:val="002221B7"/>
    <w:rsid w:val="0022793D"/>
    <w:rsid w:val="00286B64"/>
    <w:rsid w:val="005D4711"/>
    <w:rsid w:val="00B447A4"/>
    <w:rsid w:val="00EF6B45"/>
    <w:rsid w:val="00FE0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C4438-E899-4540-930D-7384B411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082"/>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E0082"/>
    <w:rPr>
      <w:i/>
      <w:iCs/>
    </w:rPr>
  </w:style>
  <w:style w:type="paragraph" w:styleId="Footer">
    <w:name w:val="footer"/>
    <w:basedOn w:val="Normal"/>
    <w:link w:val="FooterChar"/>
    <w:rsid w:val="00FE0082"/>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FE0082"/>
    <w:rPr>
      <w:rFonts w:eastAsia="Times New Roman" w:cs="Times New Roman"/>
      <w:szCs w:val="24"/>
      <w:lang w:val="en-GB"/>
    </w:rPr>
  </w:style>
  <w:style w:type="character" w:styleId="PageNumber">
    <w:name w:val="page number"/>
    <w:rsid w:val="00FE0082"/>
  </w:style>
  <w:style w:type="paragraph" w:customStyle="1" w:styleId="labojumupamats">
    <w:name w:val="labojumu_pamats"/>
    <w:basedOn w:val="Normal"/>
    <w:rsid w:val="00FE0082"/>
    <w:pPr>
      <w:spacing w:before="100" w:beforeAutospacing="1" w:after="100" w:afterAutospacing="1"/>
    </w:pPr>
    <w:rPr>
      <w:rFonts w:eastAsia="Times New Roman"/>
      <w:szCs w:val="24"/>
      <w:lang w:eastAsia="lv-LV"/>
    </w:rPr>
  </w:style>
  <w:style w:type="paragraph" w:customStyle="1" w:styleId="tv213">
    <w:name w:val="tv213"/>
    <w:basedOn w:val="Normal"/>
    <w:rsid w:val="00FE0082"/>
    <w:pPr>
      <w:spacing w:before="100" w:beforeAutospacing="1" w:after="100" w:afterAutospacing="1"/>
    </w:pPr>
    <w:rPr>
      <w:rFonts w:eastAsia="Times New Roman"/>
      <w:szCs w:val="24"/>
      <w:lang w:eastAsia="lv-LV"/>
    </w:rPr>
  </w:style>
  <w:style w:type="paragraph" w:styleId="ListParagraph">
    <w:name w:val="List Paragraph"/>
    <w:basedOn w:val="Normal"/>
    <w:link w:val="ListParagraphChar"/>
    <w:uiPriority w:val="34"/>
    <w:qFormat/>
    <w:rsid w:val="00FE0082"/>
    <w:pPr>
      <w:spacing w:after="200" w:line="276" w:lineRule="auto"/>
      <w:ind w:left="720"/>
      <w:contextualSpacing/>
    </w:pPr>
    <w:rPr>
      <w:rFonts w:ascii="Calibri" w:hAnsi="Calibri"/>
      <w:sz w:val="22"/>
    </w:rPr>
  </w:style>
  <w:style w:type="character" w:customStyle="1" w:styleId="ListParagraphChar">
    <w:name w:val="List Paragraph Char"/>
    <w:basedOn w:val="DefaultParagraphFont"/>
    <w:link w:val="ListParagraph"/>
    <w:uiPriority w:val="34"/>
    <w:rsid w:val="00FE0082"/>
    <w:rPr>
      <w:rFonts w:ascii="Calibri" w:eastAsia="Calibri" w:hAnsi="Calibri" w:cs="Times New Roman"/>
      <w:sz w:val="22"/>
    </w:rPr>
  </w:style>
  <w:style w:type="paragraph" w:styleId="Title">
    <w:name w:val="Title"/>
    <w:basedOn w:val="Normal"/>
    <w:link w:val="TitleChar"/>
    <w:qFormat/>
    <w:rsid w:val="00FE0082"/>
    <w:pPr>
      <w:jc w:val="center"/>
    </w:pPr>
    <w:rPr>
      <w:rFonts w:eastAsia="Times New Roman"/>
      <w:b/>
      <w:szCs w:val="20"/>
    </w:rPr>
  </w:style>
  <w:style w:type="character" w:customStyle="1" w:styleId="TitleChar">
    <w:name w:val="Title Char"/>
    <w:basedOn w:val="DefaultParagraphFont"/>
    <w:link w:val="Title"/>
    <w:rsid w:val="00FE0082"/>
    <w:rPr>
      <w:rFonts w:eastAsia="Times New Roman" w:cs="Times New Roman"/>
      <w:b/>
      <w:szCs w:val="20"/>
    </w:rPr>
  </w:style>
  <w:style w:type="character" w:styleId="Hyperlink">
    <w:name w:val="Hyperlink"/>
    <w:basedOn w:val="DefaultParagraphFont"/>
    <w:uiPriority w:val="99"/>
    <w:unhideWhenUsed/>
    <w:rsid w:val="00EF6B45"/>
    <w:rPr>
      <w:color w:val="0563C1" w:themeColor="hyperlink"/>
      <w:u w:val="single"/>
    </w:rPr>
  </w:style>
  <w:style w:type="character" w:customStyle="1" w:styleId="fontsize2">
    <w:name w:val="fontsize2"/>
    <w:basedOn w:val="DefaultParagraphFont"/>
    <w:rsid w:val="00227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74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5705</Words>
  <Characters>3252</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Casno</dc:creator>
  <cp:keywords/>
  <dc:description/>
  <cp:lastModifiedBy>Vizma Casno</cp:lastModifiedBy>
  <cp:revision>3</cp:revision>
  <dcterms:created xsi:type="dcterms:W3CDTF">2019-11-02T12:54:00Z</dcterms:created>
  <dcterms:modified xsi:type="dcterms:W3CDTF">2019-11-04T09:28:00Z</dcterms:modified>
</cp:coreProperties>
</file>