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1134" w14:textId="77777777" w:rsidR="000823B5" w:rsidRDefault="000823B5" w:rsidP="00C91CA9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30571C20" w14:textId="77777777" w:rsidR="000823B5" w:rsidRDefault="000823B5" w:rsidP="00C91CA9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79045608" w14:textId="77777777" w:rsidR="000823B5" w:rsidRDefault="000823B5" w:rsidP="00C91CA9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7A955ABA" w14:textId="6B98ACD8" w:rsidR="000823B5" w:rsidRPr="007779EA" w:rsidRDefault="000823B5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A72CDB">
        <w:rPr>
          <w:rFonts w:cs="Times New Roman"/>
          <w:sz w:val="28"/>
          <w:szCs w:val="28"/>
        </w:rPr>
        <w:t>5. novembrī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A72CDB">
        <w:rPr>
          <w:rFonts w:eastAsia="Times New Roman"/>
          <w:sz w:val="28"/>
          <w:szCs w:val="28"/>
        </w:rPr>
        <w:t> 519</w:t>
      </w:r>
    </w:p>
    <w:p w14:paraId="4EC68244" w14:textId="324D6813" w:rsidR="000823B5" w:rsidRPr="007779EA" w:rsidRDefault="000823B5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A72CDB">
        <w:rPr>
          <w:rFonts w:eastAsia="Times New Roman"/>
          <w:sz w:val="28"/>
          <w:szCs w:val="28"/>
        </w:rPr>
        <w:t> 51 22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16572EAD" w14:textId="77777777" w:rsidR="00BD5072" w:rsidRPr="007168D5" w:rsidRDefault="00BD5072" w:rsidP="000823B5">
      <w:pPr>
        <w:jc w:val="center"/>
        <w:rPr>
          <w:rFonts w:eastAsia="Times New Roman"/>
          <w:b/>
          <w:color w:val="auto"/>
          <w:sz w:val="28"/>
          <w:szCs w:val="28"/>
          <w:lang w:eastAsia="lv-LV"/>
        </w:rPr>
      </w:pPr>
    </w:p>
    <w:p w14:paraId="35D0F2BF" w14:textId="5D666E7B" w:rsidR="009934D3" w:rsidRPr="007168D5" w:rsidRDefault="00FF4B10" w:rsidP="000823B5">
      <w:pPr>
        <w:jc w:val="center"/>
        <w:rPr>
          <w:rFonts w:eastAsia="Times New Roman"/>
          <w:b/>
          <w:color w:val="auto"/>
          <w:sz w:val="28"/>
          <w:szCs w:val="28"/>
          <w:lang w:eastAsia="lv-LV"/>
        </w:rPr>
      </w:pPr>
      <w:r w:rsidRPr="007168D5">
        <w:rPr>
          <w:rFonts w:eastAsia="Times New Roman"/>
          <w:b/>
          <w:color w:val="auto"/>
          <w:sz w:val="28"/>
          <w:szCs w:val="28"/>
          <w:lang w:eastAsia="lv-LV"/>
        </w:rPr>
        <w:t>Grozījumi Ministru kabineta 2011.</w:t>
      </w:r>
      <w:r w:rsidR="00C0770A">
        <w:rPr>
          <w:rFonts w:eastAsia="Times New Roman"/>
          <w:b/>
          <w:color w:val="auto"/>
          <w:sz w:val="28"/>
          <w:szCs w:val="28"/>
          <w:lang w:eastAsia="lv-LV"/>
        </w:rPr>
        <w:t> </w:t>
      </w:r>
      <w:r w:rsidRPr="007168D5">
        <w:rPr>
          <w:rFonts w:eastAsia="Times New Roman"/>
          <w:b/>
          <w:color w:val="auto"/>
          <w:sz w:val="28"/>
          <w:szCs w:val="28"/>
          <w:lang w:eastAsia="lv-LV"/>
        </w:rPr>
        <w:t>gada 24.</w:t>
      </w:r>
      <w:r w:rsidR="00C0770A">
        <w:rPr>
          <w:rFonts w:eastAsia="Times New Roman"/>
          <w:b/>
          <w:color w:val="auto"/>
          <w:sz w:val="28"/>
          <w:szCs w:val="28"/>
          <w:lang w:eastAsia="lv-LV"/>
        </w:rPr>
        <w:t> </w:t>
      </w:r>
      <w:r w:rsidRPr="007168D5">
        <w:rPr>
          <w:rFonts w:eastAsia="Times New Roman"/>
          <w:b/>
          <w:color w:val="auto"/>
          <w:sz w:val="28"/>
          <w:szCs w:val="28"/>
          <w:lang w:eastAsia="lv-LV"/>
        </w:rPr>
        <w:t>maija noteikumos Nr.</w:t>
      </w:r>
      <w:r w:rsidR="00C0770A">
        <w:rPr>
          <w:rFonts w:eastAsia="Times New Roman"/>
          <w:b/>
          <w:color w:val="auto"/>
          <w:sz w:val="28"/>
          <w:szCs w:val="28"/>
          <w:lang w:eastAsia="lv-LV"/>
        </w:rPr>
        <w:t> </w:t>
      </w:r>
      <w:r w:rsidRPr="007168D5">
        <w:rPr>
          <w:rFonts w:eastAsia="Times New Roman"/>
          <w:b/>
          <w:color w:val="auto"/>
          <w:sz w:val="28"/>
          <w:szCs w:val="28"/>
          <w:lang w:eastAsia="lv-LV"/>
        </w:rPr>
        <w:t xml:space="preserve">411 </w:t>
      </w:r>
      <w:r w:rsidR="000823B5">
        <w:rPr>
          <w:rFonts w:eastAsia="Times New Roman"/>
          <w:b/>
          <w:color w:val="auto"/>
          <w:sz w:val="28"/>
          <w:szCs w:val="28"/>
          <w:lang w:eastAsia="lv-LV"/>
        </w:rPr>
        <w:t>"</w:t>
      </w:r>
      <w:r w:rsidRPr="007168D5">
        <w:rPr>
          <w:rFonts w:eastAsia="Times New Roman"/>
          <w:b/>
          <w:color w:val="auto"/>
          <w:sz w:val="28"/>
          <w:szCs w:val="28"/>
          <w:lang w:eastAsia="lv-LV"/>
        </w:rPr>
        <w:t>Autopārvadājumu kontroles organizēšanas un īstenošanas kārtība</w:t>
      </w:r>
      <w:r w:rsidR="000823B5">
        <w:rPr>
          <w:rFonts w:eastAsia="Times New Roman"/>
          <w:b/>
          <w:color w:val="auto"/>
          <w:sz w:val="28"/>
          <w:szCs w:val="28"/>
          <w:lang w:eastAsia="lv-LV"/>
        </w:rPr>
        <w:t>"</w:t>
      </w:r>
    </w:p>
    <w:p w14:paraId="706F5B9C" w14:textId="77777777" w:rsidR="00BD5072" w:rsidRPr="007168D5" w:rsidRDefault="00BD5072" w:rsidP="000823B5">
      <w:pPr>
        <w:jc w:val="right"/>
        <w:rPr>
          <w:rFonts w:eastAsia="Times New Roman"/>
          <w:iCs/>
          <w:color w:val="auto"/>
          <w:sz w:val="28"/>
          <w:szCs w:val="28"/>
          <w:lang w:eastAsia="lv-LV"/>
        </w:rPr>
      </w:pPr>
    </w:p>
    <w:p w14:paraId="2F5681F7" w14:textId="77777777" w:rsidR="008848EE" w:rsidRPr="000823B5" w:rsidRDefault="008848EE" w:rsidP="000823B5">
      <w:pPr>
        <w:jc w:val="right"/>
        <w:rPr>
          <w:rFonts w:eastAsia="Times New Roman"/>
          <w:color w:val="auto"/>
          <w:sz w:val="28"/>
          <w:szCs w:val="28"/>
          <w:lang w:eastAsia="lv-LV"/>
        </w:rPr>
      </w:pPr>
      <w:r w:rsidRPr="000823B5">
        <w:rPr>
          <w:rFonts w:eastAsia="Times New Roman"/>
          <w:color w:val="auto"/>
          <w:sz w:val="28"/>
          <w:szCs w:val="28"/>
          <w:lang w:eastAsia="lv-LV"/>
        </w:rPr>
        <w:t xml:space="preserve">Izdoti saskaņā ar </w:t>
      </w:r>
      <w:hyperlink r:id="rId11" w:tgtFrame="_blank" w:history="1">
        <w:r w:rsidRPr="000823B5">
          <w:rPr>
            <w:rFonts w:eastAsia="Times New Roman"/>
            <w:color w:val="auto"/>
            <w:sz w:val="28"/>
            <w:szCs w:val="28"/>
            <w:lang w:eastAsia="lv-LV"/>
          </w:rPr>
          <w:t>Autopārvadājumu likuma</w:t>
        </w:r>
      </w:hyperlink>
    </w:p>
    <w:p w14:paraId="02E185B2" w14:textId="0EDC00DB" w:rsidR="00FD37A2" w:rsidRPr="000823B5" w:rsidRDefault="00A72CDB" w:rsidP="000823B5">
      <w:pPr>
        <w:jc w:val="right"/>
        <w:rPr>
          <w:rFonts w:eastAsia="Times New Roman" w:cs="Times New Roman"/>
          <w:color w:val="auto"/>
          <w:sz w:val="28"/>
          <w:szCs w:val="28"/>
          <w:lang w:eastAsia="lv-LV"/>
        </w:rPr>
      </w:pPr>
      <w:hyperlink r:id="rId12" w:anchor="p6" w:tgtFrame="_blank" w:history="1">
        <w:r w:rsidR="00FF4B10" w:rsidRPr="000823B5">
          <w:rPr>
            <w:rFonts w:eastAsia="Times New Roman"/>
            <w:color w:val="auto"/>
            <w:sz w:val="28"/>
            <w:szCs w:val="28"/>
            <w:lang w:eastAsia="lv-LV"/>
          </w:rPr>
          <w:t>4</w:t>
        </w:r>
        <w:r w:rsidR="008848EE" w:rsidRPr="000823B5">
          <w:rPr>
            <w:rFonts w:eastAsia="Times New Roman"/>
            <w:color w:val="auto"/>
            <w:sz w:val="28"/>
            <w:szCs w:val="28"/>
            <w:lang w:eastAsia="lv-LV"/>
          </w:rPr>
          <w:t>.</w:t>
        </w:r>
        <w:r w:rsidR="00C0770A" w:rsidRPr="000823B5">
          <w:rPr>
            <w:rFonts w:eastAsia="Times New Roman"/>
            <w:color w:val="auto"/>
            <w:sz w:val="28"/>
            <w:szCs w:val="28"/>
            <w:lang w:eastAsia="lv-LV"/>
          </w:rPr>
          <w:t> </w:t>
        </w:r>
        <w:r w:rsidR="008848EE" w:rsidRPr="000823B5">
          <w:rPr>
            <w:rFonts w:eastAsia="Times New Roman"/>
            <w:color w:val="auto"/>
            <w:sz w:val="28"/>
            <w:szCs w:val="28"/>
            <w:lang w:eastAsia="lv-LV"/>
          </w:rPr>
          <w:t>panta</w:t>
        </w:r>
      </w:hyperlink>
      <w:r w:rsidR="00FF4B10" w:rsidRPr="000823B5">
        <w:rPr>
          <w:rFonts w:eastAsia="Times New Roman"/>
          <w:color w:val="auto"/>
          <w:sz w:val="28"/>
          <w:szCs w:val="28"/>
          <w:lang w:eastAsia="lv-LV"/>
        </w:rPr>
        <w:t xml:space="preserve"> ceturto</w:t>
      </w:r>
      <w:r w:rsidR="008848EE" w:rsidRPr="000823B5">
        <w:rPr>
          <w:rFonts w:eastAsia="Times New Roman"/>
          <w:color w:val="auto"/>
          <w:sz w:val="28"/>
          <w:szCs w:val="28"/>
          <w:lang w:eastAsia="lv-LV"/>
        </w:rPr>
        <w:t xml:space="preserve"> daļu</w:t>
      </w:r>
      <w:r w:rsidR="00CA09D3" w:rsidRPr="000823B5">
        <w:rPr>
          <w:rFonts w:eastAsia="Times New Roman"/>
          <w:color w:val="auto"/>
          <w:sz w:val="28"/>
          <w:szCs w:val="28"/>
          <w:lang w:eastAsia="lv-LV"/>
        </w:rPr>
        <w:t>, 4.</w:t>
      </w:r>
      <w:r w:rsidR="00CA09D3" w:rsidRPr="000823B5">
        <w:rPr>
          <w:rFonts w:eastAsia="Times New Roman"/>
          <w:color w:val="auto"/>
          <w:sz w:val="28"/>
          <w:szCs w:val="28"/>
          <w:vertAlign w:val="superscript"/>
          <w:lang w:eastAsia="lv-LV"/>
        </w:rPr>
        <w:t>1</w:t>
      </w:r>
      <w:r w:rsidR="00CA09D3" w:rsidRPr="000823B5">
        <w:rPr>
          <w:rFonts w:eastAsia="Times New Roman"/>
          <w:color w:val="auto"/>
          <w:sz w:val="28"/>
          <w:szCs w:val="28"/>
          <w:lang w:eastAsia="lv-LV"/>
        </w:rPr>
        <w:t xml:space="preserve"> pant</w:t>
      </w:r>
      <w:r w:rsidR="00ED37CC" w:rsidRPr="000823B5">
        <w:rPr>
          <w:rFonts w:eastAsia="Times New Roman"/>
          <w:color w:val="auto"/>
          <w:sz w:val="28"/>
          <w:szCs w:val="28"/>
          <w:lang w:eastAsia="lv-LV"/>
        </w:rPr>
        <w:t>a</w:t>
      </w:r>
      <w:r w:rsidR="00ED37CC" w:rsidRPr="000823B5">
        <w:rPr>
          <w:rFonts w:eastAsia="Times New Roman" w:cs="Times New Roman"/>
          <w:color w:val="auto"/>
          <w:sz w:val="28"/>
          <w:szCs w:val="28"/>
          <w:lang w:eastAsia="lv-LV"/>
        </w:rPr>
        <w:t xml:space="preserve"> trešo daļu</w:t>
      </w:r>
      <w:r w:rsidR="00FD37A2" w:rsidRPr="000823B5">
        <w:rPr>
          <w:rFonts w:eastAsia="Times New Roman" w:cs="Times New Roman"/>
          <w:color w:val="auto"/>
          <w:sz w:val="28"/>
          <w:szCs w:val="28"/>
          <w:lang w:eastAsia="lv-LV"/>
        </w:rPr>
        <w:t xml:space="preserve">, </w:t>
      </w:r>
    </w:p>
    <w:p w14:paraId="24C4A36B" w14:textId="51EB4EEF" w:rsidR="00FF4B10" w:rsidRPr="000823B5" w:rsidRDefault="00FD37A2" w:rsidP="000823B5">
      <w:pPr>
        <w:jc w:val="right"/>
        <w:rPr>
          <w:rFonts w:eastAsia="Times New Roman"/>
          <w:color w:val="auto"/>
          <w:sz w:val="28"/>
          <w:szCs w:val="28"/>
          <w:lang w:eastAsia="lv-LV"/>
        </w:rPr>
      </w:pPr>
      <w:r w:rsidRPr="000823B5">
        <w:rPr>
          <w:rFonts w:eastAsia="Times New Roman" w:cs="Times New Roman"/>
          <w:color w:val="auto"/>
          <w:sz w:val="28"/>
          <w:szCs w:val="28"/>
          <w:lang w:eastAsia="lv-LV"/>
        </w:rPr>
        <w:t>4.</w:t>
      </w:r>
      <w:r w:rsidRPr="000823B5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2 </w:t>
      </w:r>
      <w:r w:rsidRPr="000823B5">
        <w:rPr>
          <w:rFonts w:eastAsia="Times New Roman" w:cs="Times New Roman"/>
          <w:color w:val="auto"/>
          <w:sz w:val="28"/>
          <w:szCs w:val="28"/>
          <w:lang w:eastAsia="lv-LV"/>
        </w:rPr>
        <w:t>panta trešo daļu</w:t>
      </w:r>
      <w:r w:rsidR="00A8522E" w:rsidRPr="000823B5">
        <w:rPr>
          <w:rFonts w:eastAsia="Times New Roman"/>
          <w:color w:val="auto"/>
          <w:sz w:val="28"/>
          <w:szCs w:val="28"/>
          <w:lang w:eastAsia="lv-LV"/>
        </w:rPr>
        <w:t xml:space="preserve"> </w:t>
      </w:r>
      <w:r w:rsidR="00FF4B10" w:rsidRPr="000823B5">
        <w:rPr>
          <w:rFonts w:eastAsia="Times New Roman"/>
          <w:color w:val="auto"/>
          <w:sz w:val="28"/>
          <w:szCs w:val="28"/>
          <w:lang w:eastAsia="lv-LV"/>
        </w:rPr>
        <w:t>un Autoceļu lietošanas</w:t>
      </w:r>
    </w:p>
    <w:p w14:paraId="26BE0CAD" w14:textId="7F49AD71" w:rsidR="00CE1128" w:rsidRPr="000823B5" w:rsidRDefault="00FF4B10" w:rsidP="000823B5">
      <w:pPr>
        <w:jc w:val="right"/>
        <w:rPr>
          <w:rFonts w:eastAsia="Times New Roman"/>
          <w:color w:val="auto"/>
          <w:sz w:val="28"/>
          <w:szCs w:val="28"/>
          <w:lang w:eastAsia="lv-LV"/>
        </w:rPr>
      </w:pPr>
      <w:r w:rsidRPr="000823B5">
        <w:rPr>
          <w:rFonts w:eastAsia="Times New Roman"/>
          <w:color w:val="auto"/>
          <w:sz w:val="28"/>
          <w:szCs w:val="28"/>
          <w:lang w:eastAsia="lv-LV"/>
        </w:rPr>
        <w:t>nodevas likuma 8.</w:t>
      </w:r>
      <w:r w:rsidR="00C0770A" w:rsidRPr="000823B5">
        <w:rPr>
          <w:rFonts w:eastAsia="Times New Roman"/>
          <w:color w:val="auto"/>
          <w:sz w:val="28"/>
          <w:szCs w:val="28"/>
          <w:lang w:eastAsia="lv-LV"/>
        </w:rPr>
        <w:t> </w:t>
      </w:r>
      <w:r w:rsidRPr="000823B5">
        <w:rPr>
          <w:rFonts w:eastAsia="Times New Roman"/>
          <w:color w:val="auto"/>
          <w:sz w:val="28"/>
          <w:szCs w:val="28"/>
          <w:lang w:eastAsia="lv-LV"/>
        </w:rPr>
        <w:t>panta pirmo daļu</w:t>
      </w:r>
    </w:p>
    <w:p w14:paraId="3FBE7C12" w14:textId="77777777" w:rsidR="00BD5072" w:rsidRPr="007168D5" w:rsidRDefault="00BD5072" w:rsidP="000823B5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  <w:bookmarkStart w:id="1" w:name="p1"/>
      <w:bookmarkEnd w:id="1"/>
    </w:p>
    <w:p w14:paraId="171D68E0" w14:textId="19A4DCA7" w:rsidR="00CE1128" w:rsidRPr="007168D5" w:rsidRDefault="00CE1128" w:rsidP="000823B5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7168D5">
        <w:rPr>
          <w:rFonts w:ascii="Times New Roman" w:hAnsi="Times New Roman"/>
          <w:b w:val="0"/>
        </w:rPr>
        <w:t xml:space="preserve">Izdarīt Ministru kabineta </w:t>
      </w:r>
      <w:r w:rsidR="00131B45" w:rsidRPr="007168D5">
        <w:rPr>
          <w:rFonts w:ascii="Times New Roman" w:hAnsi="Times New Roman"/>
          <w:b w:val="0"/>
          <w:bCs w:val="0"/>
        </w:rPr>
        <w:t>2011.</w:t>
      </w:r>
      <w:r w:rsidR="00C0770A">
        <w:rPr>
          <w:rFonts w:ascii="Times New Roman" w:hAnsi="Times New Roman"/>
          <w:b w:val="0"/>
          <w:bCs w:val="0"/>
        </w:rPr>
        <w:t> </w:t>
      </w:r>
      <w:r w:rsidR="00131B45" w:rsidRPr="007168D5">
        <w:rPr>
          <w:rFonts w:ascii="Times New Roman" w:hAnsi="Times New Roman"/>
          <w:b w:val="0"/>
        </w:rPr>
        <w:t>gada 24</w:t>
      </w:r>
      <w:r w:rsidR="008848EE" w:rsidRPr="007168D5">
        <w:rPr>
          <w:rFonts w:ascii="Times New Roman" w:hAnsi="Times New Roman"/>
          <w:b w:val="0"/>
        </w:rPr>
        <w:t>.</w:t>
      </w:r>
      <w:r w:rsidR="00C0770A">
        <w:rPr>
          <w:rFonts w:ascii="Times New Roman" w:hAnsi="Times New Roman"/>
          <w:b w:val="0"/>
        </w:rPr>
        <w:t> </w:t>
      </w:r>
      <w:r w:rsidR="008848EE" w:rsidRPr="007168D5">
        <w:rPr>
          <w:rFonts w:ascii="Times New Roman" w:hAnsi="Times New Roman"/>
          <w:b w:val="0"/>
        </w:rPr>
        <w:t>maija</w:t>
      </w:r>
      <w:r w:rsidRPr="007168D5">
        <w:rPr>
          <w:rFonts w:ascii="Times New Roman" w:hAnsi="Times New Roman"/>
          <w:b w:val="0"/>
        </w:rPr>
        <w:t xml:space="preserve"> noteikumos </w:t>
      </w:r>
      <w:r w:rsidR="008848EE" w:rsidRPr="007168D5">
        <w:rPr>
          <w:rFonts w:ascii="Times New Roman" w:hAnsi="Times New Roman"/>
          <w:b w:val="0"/>
        </w:rPr>
        <w:t>Nr.</w:t>
      </w:r>
      <w:r w:rsidR="00C0770A">
        <w:rPr>
          <w:rFonts w:ascii="Times New Roman" w:hAnsi="Times New Roman"/>
          <w:b w:val="0"/>
        </w:rPr>
        <w:t> </w:t>
      </w:r>
      <w:r w:rsidR="00131B45" w:rsidRPr="007168D5">
        <w:rPr>
          <w:rFonts w:ascii="Times New Roman" w:hAnsi="Times New Roman"/>
          <w:b w:val="0"/>
        </w:rPr>
        <w:t>411</w:t>
      </w:r>
      <w:r w:rsidR="008848EE" w:rsidRPr="007168D5">
        <w:rPr>
          <w:rFonts w:ascii="Times New Roman" w:hAnsi="Times New Roman"/>
          <w:b w:val="0"/>
        </w:rPr>
        <w:t xml:space="preserve"> </w:t>
      </w:r>
      <w:r w:rsidR="000823B5">
        <w:rPr>
          <w:rFonts w:ascii="Times New Roman" w:hAnsi="Times New Roman"/>
          <w:b w:val="0"/>
        </w:rPr>
        <w:t>"</w:t>
      </w:r>
      <w:r w:rsidR="00131B45" w:rsidRPr="007168D5">
        <w:rPr>
          <w:rFonts w:ascii="Times New Roman" w:hAnsi="Times New Roman"/>
          <w:b w:val="0"/>
        </w:rPr>
        <w:t>Autopārvadājumu kontroles organizēšanas un īstenošanas kārtība</w:t>
      </w:r>
      <w:r w:rsidR="000823B5">
        <w:rPr>
          <w:rFonts w:ascii="Times New Roman" w:hAnsi="Times New Roman"/>
          <w:b w:val="0"/>
        </w:rPr>
        <w:t>"</w:t>
      </w:r>
      <w:r w:rsidRPr="007168D5">
        <w:rPr>
          <w:rFonts w:ascii="Times New Roman" w:hAnsi="Times New Roman"/>
          <w:b w:val="0"/>
        </w:rPr>
        <w:t xml:space="preserve"> </w:t>
      </w:r>
      <w:proofErr w:type="gramStart"/>
      <w:r w:rsidRPr="007168D5">
        <w:rPr>
          <w:rFonts w:ascii="Times New Roman" w:hAnsi="Times New Roman"/>
          <w:b w:val="0"/>
        </w:rPr>
        <w:t>(</w:t>
      </w:r>
      <w:proofErr w:type="gramEnd"/>
      <w:r w:rsidRPr="007168D5">
        <w:rPr>
          <w:rFonts w:ascii="Times New Roman" w:hAnsi="Times New Roman"/>
          <w:b w:val="0"/>
        </w:rPr>
        <w:t>Latvijas Vēstnesis,</w:t>
      </w:r>
      <w:r w:rsidR="008848EE" w:rsidRPr="007168D5">
        <w:rPr>
          <w:rFonts w:ascii="Times New Roman" w:hAnsi="Times New Roman"/>
          <w:b w:val="0"/>
        </w:rPr>
        <w:t xml:space="preserve"> </w:t>
      </w:r>
      <w:r w:rsidRPr="007168D5">
        <w:rPr>
          <w:rFonts w:ascii="Times New Roman" w:hAnsi="Times New Roman"/>
          <w:b w:val="0"/>
        </w:rPr>
        <w:t>20</w:t>
      </w:r>
      <w:r w:rsidR="00131B45" w:rsidRPr="007168D5">
        <w:rPr>
          <w:rFonts w:ascii="Times New Roman" w:hAnsi="Times New Roman"/>
          <w:b w:val="0"/>
        </w:rPr>
        <w:t>11, 89</w:t>
      </w:r>
      <w:r w:rsidRPr="007168D5">
        <w:rPr>
          <w:rFonts w:ascii="Times New Roman" w:hAnsi="Times New Roman"/>
          <w:b w:val="0"/>
        </w:rPr>
        <w:t>.</w:t>
      </w:r>
      <w:r w:rsidR="00AF2555">
        <w:rPr>
          <w:rFonts w:ascii="Times New Roman" w:hAnsi="Times New Roman"/>
          <w:b w:val="0"/>
        </w:rPr>
        <w:t>,</w:t>
      </w:r>
      <w:r w:rsidR="00056409" w:rsidRPr="007168D5">
        <w:rPr>
          <w:rFonts w:ascii="Times New Roman" w:hAnsi="Times New Roman"/>
          <w:b w:val="0"/>
        </w:rPr>
        <w:t xml:space="preserve"> 190.</w:t>
      </w:r>
      <w:r w:rsidR="000823B5">
        <w:rPr>
          <w:rFonts w:ascii="Times New Roman" w:hAnsi="Times New Roman"/>
          <w:b w:val="0"/>
        </w:rPr>
        <w:t> </w:t>
      </w:r>
      <w:r w:rsidR="00056409" w:rsidRPr="007168D5">
        <w:rPr>
          <w:rFonts w:ascii="Times New Roman" w:hAnsi="Times New Roman"/>
          <w:b w:val="0"/>
        </w:rPr>
        <w:t>nr.; 2014, 133.</w:t>
      </w:r>
      <w:r w:rsidR="000823B5">
        <w:rPr>
          <w:rFonts w:ascii="Times New Roman" w:hAnsi="Times New Roman"/>
          <w:b w:val="0"/>
        </w:rPr>
        <w:t> </w:t>
      </w:r>
      <w:r w:rsidR="00056409" w:rsidRPr="007168D5">
        <w:rPr>
          <w:rFonts w:ascii="Times New Roman" w:hAnsi="Times New Roman"/>
          <w:b w:val="0"/>
        </w:rPr>
        <w:t>nr.</w:t>
      </w:r>
      <w:r w:rsidR="00AA103A" w:rsidRPr="007168D5">
        <w:rPr>
          <w:rFonts w:ascii="Times New Roman" w:hAnsi="Times New Roman"/>
          <w:b w:val="0"/>
        </w:rPr>
        <w:t>; 2017</w:t>
      </w:r>
      <w:r w:rsidR="00A71A08" w:rsidRPr="007168D5">
        <w:rPr>
          <w:rFonts w:ascii="Times New Roman" w:hAnsi="Times New Roman"/>
          <w:b w:val="0"/>
        </w:rPr>
        <w:t>, 56., 128</w:t>
      </w:r>
      <w:r w:rsidR="000823B5">
        <w:rPr>
          <w:rFonts w:ascii="Times New Roman" w:hAnsi="Times New Roman"/>
          <w:b w:val="0"/>
        </w:rPr>
        <w:t>.</w:t>
      </w:r>
      <w:r w:rsidR="00A71A08" w:rsidRPr="007168D5">
        <w:rPr>
          <w:rFonts w:ascii="Times New Roman" w:hAnsi="Times New Roman"/>
          <w:b w:val="0"/>
        </w:rPr>
        <w:t>,</w:t>
      </w:r>
      <w:r w:rsidR="00AA103A" w:rsidRPr="007168D5">
        <w:rPr>
          <w:rFonts w:ascii="Times New Roman" w:hAnsi="Times New Roman"/>
          <w:b w:val="0"/>
        </w:rPr>
        <w:t xml:space="preserve"> 248</w:t>
      </w:r>
      <w:r w:rsidR="00A71A08" w:rsidRPr="007168D5">
        <w:rPr>
          <w:rFonts w:ascii="Times New Roman" w:hAnsi="Times New Roman"/>
          <w:b w:val="0"/>
        </w:rPr>
        <w:t>.</w:t>
      </w:r>
      <w:r w:rsidR="000823B5">
        <w:rPr>
          <w:rFonts w:ascii="Times New Roman" w:hAnsi="Times New Roman"/>
          <w:b w:val="0"/>
        </w:rPr>
        <w:t> </w:t>
      </w:r>
      <w:r w:rsidR="00A71A08" w:rsidRPr="007168D5">
        <w:rPr>
          <w:rFonts w:ascii="Times New Roman" w:hAnsi="Times New Roman"/>
          <w:b w:val="0"/>
        </w:rPr>
        <w:t>nr</w:t>
      </w:r>
      <w:r w:rsidR="00680E47" w:rsidRPr="007168D5">
        <w:rPr>
          <w:rFonts w:ascii="Times New Roman" w:hAnsi="Times New Roman"/>
          <w:b w:val="0"/>
        </w:rPr>
        <w:t>.; 2018, 240.</w:t>
      </w:r>
      <w:r w:rsidR="000823B5">
        <w:rPr>
          <w:rFonts w:ascii="Times New Roman" w:hAnsi="Times New Roman"/>
          <w:b w:val="0"/>
        </w:rPr>
        <w:t> </w:t>
      </w:r>
      <w:r w:rsidR="00680E47" w:rsidRPr="007168D5">
        <w:rPr>
          <w:rFonts w:ascii="Times New Roman" w:hAnsi="Times New Roman"/>
          <w:b w:val="0"/>
        </w:rPr>
        <w:t>nr.</w:t>
      </w:r>
      <w:r w:rsidRPr="007168D5">
        <w:rPr>
          <w:rFonts w:ascii="Times New Roman" w:hAnsi="Times New Roman"/>
          <w:b w:val="0"/>
        </w:rPr>
        <w:t xml:space="preserve">) </w:t>
      </w:r>
      <w:r w:rsidR="00131B45" w:rsidRPr="007168D5">
        <w:rPr>
          <w:rFonts w:ascii="Times New Roman" w:hAnsi="Times New Roman"/>
          <w:b w:val="0"/>
        </w:rPr>
        <w:t>šādus grozījumus:</w:t>
      </w:r>
    </w:p>
    <w:p w14:paraId="5E4D2414" w14:textId="36BF8ECF" w:rsidR="00AD6B85" w:rsidRPr="007168D5" w:rsidRDefault="00AD6B85" w:rsidP="000823B5">
      <w:pPr>
        <w:pStyle w:val="tv20787921"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</w:p>
    <w:p w14:paraId="33F846F9" w14:textId="69BB40A1" w:rsidR="00D339DE" w:rsidRDefault="00781249" w:rsidP="000823B5">
      <w:pPr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1. </w:t>
      </w:r>
      <w:r w:rsidR="00D339DE" w:rsidRPr="00D339DE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Papildināt norādi, uz kāda likuma pamata noteikumi izdoti, aiz vārdiem </w:t>
      </w:r>
      <w:r w:rsidR="000823B5"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D339DE" w:rsidRPr="00D339DE">
        <w:rPr>
          <w:rFonts w:eastAsia="Times New Roman" w:cs="Times New Roman"/>
          <w:bCs/>
          <w:color w:val="auto"/>
          <w:sz w:val="28"/>
          <w:szCs w:val="28"/>
          <w:lang w:eastAsia="lv-LV"/>
        </w:rPr>
        <w:t>trešo daļu</w:t>
      </w:r>
      <w:r w:rsidR="000823B5"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D339DE" w:rsidRPr="00D339DE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ar skaitli un vārdiem </w:t>
      </w:r>
      <w:r w:rsidR="000823B5"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D339DE" w:rsidRPr="00D339DE">
        <w:rPr>
          <w:rFonts w:eastAsia="Times New Roman" w:cs="Times New Roman"/>
          <w:bCs/>
          <w:color w:val="auto"/>
          <w:sz w:val="28"/>
          <w:szCs w:val="28"/>
          <w:lang w:eastAsia="lv-LV"/>
        </w:rPr>
        <w:t>4.</w:t>
      </w:r>
      <w:r w:rsidR="00D339DE" w:rsidRPr="003A1CD7">
        <w:rPr>
          <w:rFonts w:eastAsia="Times New Roman" w:cs="Times New Roman"/>
          <w:bCs/>
          <w:color w:val="auto"/>
          <w:sz w:val="28"/>
          <w:szCs w:val="28"/>
          <w:vertAlign w:val="superscript"/>
          <w:lang w:eastAsia="lv-LV"/>
        </w:rPr>
        <w:t>2</w:t>
      </w:r>
      <w:r w:rsidR="00D339DE" w:rsidRPr="00D339DE">
        <w:rPr>
          <w:rFonts w:eastAsia="Times New Roman" w:cs="Times New Roman"/>
          <w:bCs/>
          <w:color w:val="auto"/>
          <w:sz w:val="28"/>
          <w:szCs w:val="28"/>
          <w:lang w:eastAsia="lv-LV"/>
        </w:rPr>
        <w:t> panta trešo daļu</w:t>
      </w:r>
      <w:r w:rsidR="000823B5"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D339DE" w:rsidRPr="00D339DE">
        <w:rPr>
          <w:rFonts w:eastAsia="Times New Roman" w:cs="Times New Roman"/>
          <w:bCs/>
          <w:color w:val="auto"/>
          <w:sz w:val="28"/>
          <w:szCs w:val="28"/>
          <w:lang w:eastAsia="lv-LV"/>
        </w:rPr>
        <w:t>.</w:t>
      </w:r>
    </w:p>
    <w:p w14:paraId="4A67D743" w14:textId="77777777" w:rsidR="00D339DE" w:rsidRDefault="00D339DE" w:rsidP="000823B5">
      <w:pPr>
        <w:ind w:firstLine="284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4ED79ECD" w14:textId="64B1C443" w:rsidR="004D0861" w:rsidRPr="00844207" w:rsidRDefault="00DE1D4F" w:rsidP="000823B5">
      <w:pPr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2. </w:t>
      </w:r>
      <w:r w:rsidR="007168D5" w:rsidRPr="00844207">
        <w:rPr>
          <w:rFonts w:eastAsia="Times New Roman" w:cs="Times New Roman"/>
          <w:bCs/>
          <w:color w:val="auto"/>
          <w:sz w:val="28"/>
          <w:szCs w:val="28"/>
          <w:lang w:eastAsia="lv-LV"/>
        </w:rPr>
        <w:t>P</w:t>
      </w:r>
      <w:r w:rsidR="004D0861" w:rsidRPr="00844207">
        <w:rPr>
          <w:rFonts w:eastAsia="Times New Roman" w:cs="Times New Roman"/>
          <w:bCs/>
          <w:color w:val="auto"/>
          <w:sz w:val="28"/>
          <w:szCs w:val="28"/>
          <w:lang w:eastAsia="lv-LV"/>
        </w:rPr>
        <w:t>apildināt noteikumus ar 1.4.</w:t>
      </w:r>
      <w:r w:rsidR="003A1CD7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="004D0861" w:rsidRPr="00844207">
        <w:rPr>
          <w:rFonts w:eastAsia="Times New Roman" w:cs="Times New Roman"/>
          <w:bCs/>
          <w:color w:val="auto"/>
          <w:sz w:val="28"/>
          <w:szCs w:val="28"/>
          <w:lang w:eastAsia="lv-LV"/>
        </w:rPr>
        <w:t>apakšpunktu šādā redakcijā:</w:t>
      </w:r>
    </w:p>
    <w:p w14:paraId="2702797F" w14:textId="77777777" w:rsidR="000823B5" w:rsidRDefault="000823B5" w:rsidP="000823B5">
      <w:pPr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680F97A4" w14:textId="2E6D026A" w:rsidR="004D0861" w:rsidRPr="00DE1D4F" w:rsidRDefault="000823B5" w:rsidP="000823B5">
      <w:pPr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4D0861" w:rsidRPr="00DE1D4F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1.4. </w:t>
      </w:r>
      <w:r w:rsidR="001A06AC">
        <w:rPr>
          <w:rFonts w:cs="Times New Roman"/>
          <w:color w:val="auto"/>
          <w:sz w:val="28"/>
          <w:szCs w:val="28"/>
        </w:rPr>
        <w:t>k</w:t>
      </w:r>
      <w:r w:rsidR="004D0861" w:rsidRPr="00DE1D4F">
        <w:rPr>
          <w:rFonts w:cs="Times New Roman"/>
          <w:color w:val="auto"/>
          <w:sz w:val="28"/>
          <w:szCs w:val="28"/>
        </w:rPr>
        <w:t xml:space="preserve">ārtību, kādā pašvaldības kontroles dienests aptur </w:t>
      </w:r>
      <w:r w:rsidR="0042562C" w:rsidRPr="00DE1D4F">
        <w:rPr>
          <w:rFonts w:cs="Times New Roman"/>
          <w:color w:val="auto"/>
          <w:sz w:val="28"/>
          <w:szCs w:val="28"/>
        </w:rPr>
        <w:t>a</w:t>
      </w:r>
      <w:r w:rsidR="004D0861" w:rsidRPr="00DE1D4F">
        <w:rPr>
          <w:rFonts w:cs="Times New Roman"/>
          <w:color w:val="auto"/>
          <w:sz w:val="28"/>
          <w:szCs w:val="28"/>
        </w:rPr>
        <w:t>utotransporta līdzekļus, ar kuriem veic pasažieru komercpārvadājumus</w:t>
      </w:r>
      <w:proofErr w:type="gramStart"/>
      <w:r w:rsidR="004D0861" w:rsidRPr="00DE1D4F">
        <w:rPr>
          <w:rFonts w:cs="Times New Roman"/>
          <w:color w:val="auto"/>
          <w:sz w:val="28"/>
          <w:szCs w:val="28"/>
        </w:rPr>
        <w:t>, un autotransporta līdzekļus</w:t>
      </w:r>
      <w:proofErr w:type="gramEnd"/>
      <w:r w:rsidR="004D0861" w:rsidRPr="00DE1D4F">
        <w:rPr>
          <w:rFonts w:cs="Times New Roman"/>
          <w:color w:val="auto"/>
          <w:sz w:val="28"/>
          <w:szCs w:val="28"/>
        </w:rPr>
        <w:t>, kas paredzēti kravu pārvadāšanai</w:t>
      </w:r>
      <w:r w:rsidR="003B7E79" w:rsidRPr="00DE1D4F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>"</w:t>
      </w:r>
    </w:p>
    <w:p w14:paraId="650CF25D" w14:textId="77777777" w:rsidR="00FC5330" w:rsidRDefault="00FC5330" w:rsidP="000823B5">
      <w:pPr>
        <w:ind w:firstLine="284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33F11A0" w14:textId="1252F48F" w:rsidR="007168D5" w:rsidRPr="00996463" w:rsidRDefault="00DE1D4F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996463">
        <w:rPr>
          <w:rFonts w:eastAsia="Times New Roman" w:cs="Times New Roman"/>
          <w:color w:val="auto"/>
          <w:sz w:val="28"/>
          <w:szCs w:val="28"/>
          <w:lang w:eastAsia="lv-LV"/>
        </w:rPr>
        <w:t>3. </w:t>
      </w:r>
      <w:r w:rsidR="007168D5" w:rsidRPr="00996463">
        <w:rPr>
          <w:rFonts w:eastAsia="Times New Roman" w:cs="Times New Roman"/>
          <w:color w:val="auto"/>
          <w:sz w:val="28"/>
          <w:szCs w:val="28"/>
          <w:lang w:eastAsia="lv-LV"/>
        </w:rPr>
        <w:t>Izteikt 3.1.</w:t>
      </w:r>
      <w:r w:rsidR="00AF2555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</w:t>
      </w:r>
      <w:r w:rsidR="007168D5" w:rsidRPr="00996463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D62F60" w:rsidRPr="00996463">
        <w:rPr>
          <w:rFonts w:eastAsia="Times New Roman" w:cs="Times New Roman"/>
          <w:color w:val="auto"/>
          <w:sz w:val="28"/>
          <w:szCs w:val="28"/>
          <w:lang w:eastAsia="lv-LV"/>
        </w:rPr>
        <w:t>3.1.</w:t>
      </w:r>
      <w:r w:rsidR="00D62F60" w:rsidRPr="00996463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168D5" w:rsidRPr="00996463">
        <w:rPr>
          <w:rFonts w:eastAsia="Times New Roman" w:cs="Times New Roman"/>
          <w:color w:val="auto"/>
          <w:sz w:val="28"/>
          <w:szCs w:val="28"/>
          <w:lang w:eastAsia="lv-LV"/>
        </w:rPr>
        <w:t xml:space="preserve"> apakšpunktu šādā redakcijā:</w:t>
      </w:r>
    </w:p>
    <w:p w14:paraId="0540EA9A" w14:textId="77777777" w:rsidR="000823B5" w:rsidRDefault="000823B5" w:rsidP="000823B5">
      <w:pPr>
        <w:ind w:firstLine="709"/>
        <w:jc w:val="both"/>
        <w:rPr>
          <w:color w:val="auto"/>
          <w:sz w:val="28"/>
          <w:szCs w:val="28"/>
        </w:rPr>
      </w:pPr>
    </w:p>
    <w:p w14:paraId="0A31FA82" w14:textId="7204A0AF" w:rsidR="007168D5" w:rsidRPr="00996463" w:rsidRDefault="000823B5" w:rsidP="000823B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7168D5" w:rsidRPr="00996463">
        <w:rPr>
          <w:color w:val="auto"/>
          <w:sz w:val="28"/>
          <w:szCs w:val="28"/>
        </w:rPr>
        <w:t>3.1. pašvaldības kontroles dienests</w:t>
      </w:r>
      <w:r w:rsidR="000C36CE">
        <w:rPr>
          <w:color w:val="auto"/>
          <w:sz w:val="28"/>
          <w:szCs w:val="28"/>
        </w:rPr>
        <w:t xml:space="preserve"> – </w:t>
      </w:r>
      <w:r w:rsidR="00C83A59" w:rsidRPr="00C83A59">
        <w:rPr>
          <w:color w:val="auto"/>
          <w:sz w:val="28"/>
          <w:szCs w:val="28"/>
        </w:rPr>
        <w:t xml:space="preserve">saskaņā ar šo noteikumu </w:t>
      </w:r>
      <w:r w:rsidR="00C83A59" w:rsidRPr="00C83A59">
        <w:rPr>
          <w:sz w:val="28"/>
          <w:szCs w:val="28"/>
          <w:lang w:eastAsia="lv-LV"/>
        </w:rPr>
        <w:t>10.</w:t>
      </w:r>
      <w:r w:rsidR="00C83A59" w:rsidRPr="00C83A59">
        <w:rPr>
          <w:sz w:val="28"/>
          <w:szCs w:val="28"/>
          <w:vertAlign w:val="superscript"/>
          <w:lang w:eastAsia="lv-LV"/>
        </w:rPr>
        <w:t>2</w:t>
      </w:r>
      <w:r w:rsidR="00C83A59" w:rsidRPr="00C83A59">
        <w:rPr>
          <w:sz w:val="28"/>
          <w:szCs w:val="28"/>
          <w:lang w:eastAsia="lv-LV"/>
        </w:rPr>
        <w:t> punktu</w:t>
      </w:r>
      <w:r w:rsidR="000C36CE" w:rsidRPr="00C83A59">
        <w:rPr>
          <w:color w:val="auto"/>
          <w:sz w:val="28"/>
          <w:szCs w:val="28"/>
        </w:rPr>
        <w:t>;</w:t>
      </w:r>
      <w:r w:rsidR="00996463" w:rsidRPr="00996463">
        <w:rPr>
          <w:color w:val="auto"/>
          <w:sz w:val="28"/>
          <w:szCs w:val="28"/>
        </w:rPr>
        <w:t xml:space="preserve"> </w:t>
      </w:r>
    </w:p>
    <w:p w14:paraId="63AF14FA" w14:textId="37E8E061" w:rsidR="007168D5" w:rsidRPr="00996463" w:rsidRDefault="007168D5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996463">
        <w:rPr>
          <w:rFonts w:eastAsia="Times New Roman" w:cs="Times New Roman"/>
          <w:color w:val="auto"/>
          <w:sz w:val="28"/>
          <w:szCs w:val="28"/>
          <w:lang w:eastAsia="lv-LV"/>
        </w:rPr>
        <w:t>3.1.</w:t>
      </w:r>
      <w:r w:rsidRPr="00996463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C3338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996463">
        <w:rPr>
          <w:rFonts w:eastAsia="Times New Roman" w:cs="Times New Roman"/>
          <w:color w:val="auto"/>
          <w:sz w:val="28"/>
          <w:szCs w:val="28"/>
          <w:lang w:eastAsia="lv-LV"/>
        </w:rPr>
        <w:t>pašvaldības policija</w:t>
      </w:r>
      <w:r w:rsidR="00996463" w:rsidRPr="00996463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0C36CE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="00996463" w:rsidRPr="00996463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6C6DDE">
        <w:rPr>
          <w:rFonts w:eastAsia="Times New Roman" w:cs="Times New Roman"/>
          <w:color w:val="auto"/>
          <w:sz w:val="28"/>
          <w:szCs w:val="28"/>
          <w:lang w:eastAsia="lv-LV"/>
        </w:rPr>
        <w:t xml:space="preserve">saskaņā ar </w:t>
      </w:r>
      <w:r w:rsidR="00996463" w:rsidRPr="00996463">
        <w:rPr>
          <w:rFonts w:eastAsia="Times New Roman" w:cs="Times New Roman"/>
          <w:color w:val="auto"/>
          <w:sz w:val="28"/>
          <w:szCs w:val="28"/>
          <w:lang w:eastAsia="lv-LV"/>
        </w:rPr>
        <w:t xml:space="preserve">šo noteikumu </w:t>
      </w:r>
      <w:r w:rsidR="00F851C7">
        <w:rPr>
          <w:rFonts w:eastAsia="Times New Roman" w:cs="Times New Roman"/>
          <w:color w:val="auto"/>
          <w:sz w:val="28"/>
          <w:szCs w:val="28"/>
          <w:lang w:eastAsia="lv-LV"/>
        </w:rPr>
        <w:t xml:space="preserve">6.1., 6.2. un </w:t>
      </w:r>
      <w:hyperlink r:id="rId13" w:anchor="p19" w:history="1">
        <w:r w:rsidR="00996463" w:rsidRPr="00996463">
          <w:rPr>
            <w:rFonts w:eastAsia="Times New Roman" w:cs="Times New Roman"/>
            <w:color w:val="auto"/>
            <w:sz w:val="28"/>
            <w:szCs w:val="28"/>
            <w:lang w:eastAsia="lv-LV"/>
          </w:rPr>
          <w:t>1</w:t>
        </w:r>
        <w:r w:rsidR="00367DD9">
          <w:rPr>
            <w:rFonts w:eastAsia="Times New Roman" w:cs="Times New Roman"/>
            <w:color w:val="auto"/>
            <w:sz w:val="28"/>
            <w:szCs w:val="28"/>
            <w:lang w:eastAsia="lv-LV"/>
          </w:rPr>
          <w:t>0</w:t>
        </w:r>
        <w:r w:rsidR="00996463" w:rsidRPr="00996463">
          <w:rPr>
            <w:rFonts w:eastAsia="Times New Roman" w:cs="Times New Roman"/>
            <w:color w:val="auto"/>
            <w:sz w:val="28"/>
            <w:szCs w:val="28"/>
            <w:lang w:eastAsia="lv-LV"/>
          </w:rPr>
          <w:t>.</w:t>
        </w:r>
        <w:r w:rsidR="005978E9">
          <w:rPr>
            <w:rFonts w:eastAsia="Times New Roman" w:cs="Times New Roman"/>
            <w:color w:val="auto"/>
            <w:sz w:val="28"/>
            <w:szCs w:val="28"/>
            <w:lang w:eastAsia="lv-LV"/>
          </w:rPr>
          <w:t>5</w:t>
        </w:r>
        <w:r w:rsidR="005F3A6C">
          <w:rPr>
            <w:rFonts w:eastAsia="Times New Roman" w:cs="Times New Roman"/>
            <w:color w:val="auto"/>
            <w:sz w:val="28"/>
            <w:szCs w:val="28"/>
            <w:lang w:eastAsia="lv-LV"/>
          </w:rPr>
          <w:t>.</w:t>
        </w:r>
        <w:r w:rsidR="007C3338">
          <w:rPr>
            <w:rFonts w:eastAsia="Times New Roman" w:cs="Times New Roman"/>
            <w:color w:val="auto"/>
            <w:sz w:val="28"/>
            <w:szCs w:val="28"/>
            <w:lang w:eastAsia="lv-LV"/>
          </w:rPr>
          <w:t> </w:t>
        </w:r>
        <w:r w:rsidR="005978E9">
          <w:rPr>
            <w:rFonts w:eastAsia="Times New Roman" w:cs="Times New Roman"/>
            <w:color w:val="auto"/>
            <w:sz w:val="28"/>
            <w:szCs w:val="28"/>
            <w:lang w:eastAsia="lv-LV"/>
          </w:rPr>
          <w:t>apakš</w:t>
        </w:r>
        <w:r w:rsidR="00996463" w:rsidRPr="00996463">
          <w:rPr>
            <w:rFonts w:eastAsia="Times New Roman" w:cs="Times New Roman"/>
            <w:color w:val="auto"/>
            <w:sz w:val="28"/>
            <w:szCs w:val="28"/>
            <w:lang w:eastAsia="lv-LV"/>
          </w:rPr>
          <w:t>punkt</w:t>
        </w:r>
      </w:hyperlink>
      <w:r w:rsidR="006C6DDE">
        <w:rPr>
          <w:rFonts w:eastAsia="Times New Roman" w:cs="Times New Roman"/>
          <w:color w:val="auto"/>
          <w:sz w:val="28"/>
          <w:szCs w:val="28"/>
          <w:lang w:eastAsia="lv-LV"/>
        </w:rPr>
        <w:t>u</w:t>
      </w:r>
      <w:r w:rsidR="00F017F1" w:rsidRPr="00996463">
        <w:rPr>
          <w:rFonts w:eastAsia="Times New Roman" w:cs="Times New Roman"/>
          <w:color w:val="auto"/>
          <w:sz w:val="28"/>
          <w:szCs w:val="28"/>
          <w:lang w:eastAsia="lv-LV"/>
        </w:rPr>
        <w:t>;</w:t>
      </w:r>
      <w:r w:rsidR="000823B5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DA6B4B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7765A4A1" w14:textId="05F023F3" w:rsidR="00FC5330" w:rsidRPr="00996463" w:rsidRDefault="00FC5330" w:rsidP="000823B5">
      <w:pPr>
        <w:ind w:firstLine="284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689FDDBE" w14:textId="60824BCF" w:rsidR="001036AC" w:rsidRPr="00996463" w:rsidRDefault="00996463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996463">
        <w:rPr>
          <w:rFonts w:eastAsia="Times New Roman" w:cs="Times New Roman"/>
          <w:bCs/>
          <w:color w:val="auto"/>
          <w:sz w:val="28"/>
          <w:szCs w:val="28"/>
          <w:lang w:eastAsia="lv-LV"/>
        </w:rPr>
        <w:t>4. Papildināt 6.</w:t>
      </w:r>
      <w:r w:rsidR="000823B5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Pr="00996463">
        <w:rPr>
          <w:rFonts w:eastAsia="Times New Roman" w:cs="Times New Roman"/>
          <w:bCs/>
          <w:color w:val="auto"/>
          <w:sz w:val="28"/>
          <w:szCs w:val="28"/>
          <w:lang w:eastAsia="lv-LV"/>
        </w:rPr>
        <w:t>pun</w:t>
      </w:r>
      <w:r w:rsidR="000C36CE">
        <w:rPr>
          <w:rFonts w:eastAsia="Times New Roman" w:cs="Times New Roman"/>
          <w:bCs/>
          <w:color w:val="auto"/>
          <w:sz w:val="28"/>
          <w:szCs w:val="28"/>
          <w:lang w:eastAsia="lv-LV"/>
        </w:rPr>
        <w:t>k</w:t>
      </w:r>
      <w:r w:rsidRPr="00996463">
        <w:rPr>
          <w:rFonts w:eastAsia="Times New Roman" w:cs="Times New Roman"/>
          <w:bCs/>
          <w:color w:val="auto"/>
          <w:sz w:val="28"/>
          <w:szCs w:val="28"/>
          <w:lang w:eastAsia="lv-LV"/>
        </w:rPr>
        <w:t>t</w:t>
      </w:r>
      <w:r w:rsidR="001A5781">
        <w:rPr>
          <w:rFonts w:eastAsia="Times New Roman" w:cs="Times New Roman"/>
          <w:bCs/>
          <w:color w:val="auto"/>
          <w:sz w:val="28"/>
          <w:szCs w:val="28"/>
          <w:lang w:eastAsia="lv-LV"/>
        </w:rPr>
        <w:t>a ievaddaļu</w:t>
      </w:r>
      <w:r w:rsidRPr="00996463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aiz vārda </w:t>
      </w:r>
      <w:r w:rsidR="000823B5"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Pr="00996463">
        <w:rPr>
          <w:rFonts w:eastAsia="Times New Roman" w:cs="Times New Roman"/>
          <w:bCs/>
          <w:color w:val="auto"/>
          <w:sz w:val="28"/>
          <w:szCs w:val="28"/>
          <w:lang w:eastAsia="lv-LV"/>
        </w:rPr>
        <w:t>darbinieki</w:t>
      </w:r>
      <w:r w:rsidRPr="00996463">
        <w:rPr>
          <w:rFonts w:eastAsia="Times New Roman" w:cs="Times New Roman"/>
          <w:color w:val="auto"/>
          <w:sz w:val="28"/>
          <w:szCs w:val="28"/>
          <w:lang w:eastAsia="lv-LV"/>
        </w:rPr>
        <w:t>em</w:t>
      </w:r>
      <w:r w:rsidR="000823B5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Pr="00996463">
        <w:rPr>
          <w:rFonts w:eastAsia="Times New Roman" w:cs="Times New Roman"/>
          <w:color w:val="auto"/>
          <w:sz w:val="28"/>
          <w:szCs w:val="28"/>
          <w:lang w:eastAsia="lv-LV"/>
        </w:rPr>
        <w:t xml:space="preserve"> ar vārdiem </w:t>
      </w:r>
      <w:r w:rsidR="000823B5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Pr="00996463">
        <w:rPr>
          <w:rFonts w:eastAsia="Times New Roman" w:cs="Times New Roman"/>
          <w:color w:val="auto"/>
          <w:sz w:val="28"/>
          <w:szCs w:val="28"/>
          <w:lang w:eastAsia="lv-LV"/>
        </w:rPr>
        <w:t>un amatpersonām</w:t>
      </w:r>
      <w:r w:rsidR="000823B5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B97603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4CF965D8" w14:textId="16C4DF6C" w:rsidR="00996463" w:rsidRPr="00996463" w:rsidRDefault="00996463" w:rsidP="000823B5">
      <w:pPr>
        <w:ind w:firstLine="284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9BBDE72" w14:textId="011BB2DD" w:rsidR="00996463" w:rsidRDefault="00996463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996463">
        <w:rPr>
          <w:rFonts w:eastAsia="Times New Roman" w:cs="Times New Roman"/>
          <w:color w:val="auto"/>
          <w:sz w:val="28"/>
          <w:szCs w:val="28"/>
          <w:lang w:eastAsia="lv-LV"/>
        </w:rPr>
        <w:t xml:space="preserve">5. 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Svītrot 6.2.</w:t>
      </w:r>
      <w:r w:rsidR="000C36CE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apakšpunktā vārdu </w:t>
      </w:r>
      <w:r w:rsidR="000823B5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vieglos</w:t>
      </w:r>
      <w:r w:rsidR="000823B5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463E2C11" w14:textId="5A2D5188" w:rsidR="00996463" w:rsidRDefault="00996463" w:rsidP="000823B5">
      <w:pPr>
        <w:ind w:firstLine="284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79DA194" w14:textId="3E1FD831" w:rsidR="00996463" w:rsidRPr="00996463" w:rsidRDefault="00996463" w:rsidP="000823B5">
      <w:pPr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6. Svītrot 6.4.</w:t>
      </w:r>
      <w:r w:rsidR="000C36CE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apakšpunktu.</w:t>
      </w:r>
    </w:p>
    <w:p w14:paraId="59BEC09D" w14:textId="1737AF4C" w:rsidR="001036AC" w:rsidRPr="009D2286" w:rsidRDefault="001036AC" w:rsidP="000823B5">
      <w:pPr>
        <w:ind w:firstLine="709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2D548D2E" w14:textId="102ACFA1" w:rsidR="009D2286" w:rsidRDefault="00B40BA1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9D2286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7. </w:t>
      </w:r>
      <w:bookmarkStart w:id="2" w:name="_Hlk20134810"/>
      <w:r w:rsidR="00F851C7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Svītrot </w:t>
      </w:r>
      <w:r w:rsidR="009D2286" w:rsidRPr="009D2286">
        <w:rPr>
          <w:rFonts w:eastAsia="Times New Roman" w:cs="Times New Roman"/>
          <w:color w:val="auto"/>
          <w:sz w:val="28"/>
          <w:szCs w:val="28"/>
          <w:lang w:eastAsia="lv-LV"/>
        </w:rPr>
        <w:t>6.</w:t>
      </w:r>
      <w:r w:rsidR="009D2286" w:rsidRPr="009D228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D2286" w:rsidRPr="009D2286">
        <w:rPr>
          <w:rFonts w:eastAsia="Times New Roman" w:cs="Times New Roman"/>
          <w:color w:val="auto"/>
          <w:sz w:val="28"/>
          <w:szCs w:val="28"/>
          <w:lang w:eastAsia="lv-LV"/>
        </w:rPr>
        <w:t xml:space="preserve"> punktu</w:t>
      </w:r>
      <w:r w:rsidR="00F851C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556C04DD" w14:textId="77777777" w:rsidR="004A3E31" w:rsidRDefault="004A3E31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BE26C8A" w14:textId="52818431" w:rsidR="004A3E31" w:rsidRDefault="004A3E31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8. Izteikt II nodaļas nosaukumu šād</w:t>
      </w:r>
      <w:r w:rsidR="00DA6B4B">
        <w:rPr>
          <w:rFonts w:eastAsia="Times New Roman" w:cs="Times New Roman"/>
          <w:color w:val="auto"/>
          <w:sz w:val="28"/>
          <w:szCs w:val="28"/>
          <w:lang w:eastAsia="lv-LV"/>
        </w:rPr>
        <w:t>ā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 redakcijā</w:t>
      </w:r>
      <w:r w:rsidR="00DA6B4B">
        <w:rPr>
          <w:rFonts w:eastAsia="Times New Roman" w:cs="Times New Roman"/>
          <w:color w:val="auto"/>
          <w:sz w:val="28"/>
          <w:szCs w:val="28"/>
          <w:lang w:eastAsia="lv-LV"/>
        </w:rPr>
        <w:t>:</w:t>
      </w:r>
    </w:p>
    <w:p w14:paraId="086A9F7C" w14:textId="77777777" w:rsidR="004A3E31" w:rsidRDefault="004A3E31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D75181B" w14:textId="66F8B64C" w:rsidR="004A3E31" w:rsidRPr="00800201" w:rsidRDefault="000823B5" w:rsidP="000823B5">
      <w:pPr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</w:pPr>
      <w:r w:rsidRPr="007C3338"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bookmarkStart w:id="3" w:name="n2"/>
      <w:bookmarkStart w:id="4" w:name="n-396363"/>
      <w:bookmarkEnd w:id="3"/>
      <w:bookmarkEnd w:id="4"/>
      <w:r w:rsidR="004A3E31" w:rsidRPr="00800201"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  <w:t>II. Autopārvadājumu kontrole</w:t>
      </w:r>
      <w:r w:rsidRPr="007C3338"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DA6B4B">
        <w:rPr>
          <w:rFonts w:eastAsia="Times New Roman" w:cs="Times New Roman"/>
          <w:bCs/>
          <w:color w:val="auto"/>
          <w:sz w:val="28"/>
          <w:szCs w:val="28"/>
          <w:lang w:eastAsia="lv-LV"/>
        </w:rPr>
        <w:t>.</w:t>
      </w:r>
    </w:p>
    <w:bookmarkEnd w:id="2"/>
    <w:p w14:paraId="658184B5" w14:textId="77777777" w:rsidR="00B40BA1" w:rsidRDefault="00B40BA1" w:rsidP="000823B5">
      <w:pPr>
        <w:ind w:firstLine="709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3C2B37A8" w14:textId="62F74E51" w:rsidR="00537CB0" w:rsidRDefault="004A3E31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9</w:t>
      </w:r>
      <w:r w:rsidR="00537CB0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537CB0" w:rsidRPr="00844207">
        <w:rPr>
          <w:rFonts w:eastAsia="Times New Roman" w:cs="Times New Roman"/>
          <w:color w:val="auto"/>
          <w:sz w:val="28"/>
          <w:szCs w:val="28"/>
          <w:lang w:eastAsia="lv-LV"/>
        </w:rPr>
        <w:t>Svītrot 7.</w:t>
      </w:r>
      <w:r w:rsidR="00DA6B4B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537CB0" w:rsidRPr="00844207">
        <w:rPr>
          <w:rFonts w:eastAsia="Times New Roman" w:cs="Times New Roman"/>
          <w:color w:val="auto"/>
          <w:sz w:val="28"/>
          <w:szCs w:val="28"/>
          <w:lang w:eastAsia="lv-LV"/>
        </w:rPr>
        <w:t>punkt</w:t>
      </w:r>
      <w:r w:rsidR="001036AC">
        <w:rPr>
          <w:rFonts w:eastAsia="Times New Roman" w:cs="Times New Roman"/>
          <w:color w:val="auto"/>
          <w:sz w:val="28"/>
          <w:szCs w:val="28"/>
          <w:lang w:eastAsia="lv-LV"/>
        </w:rPr>
        <w:t>u.</w:t>
      </w:r>
    </w:p>
    <w:p w14:paraId="4811504D" w14:textId="7A940554" w:rsidR="00800201" w:rsidRDefault="00800201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B9D6C11" w14:textId="07E2934D" w:rsidR="00800201" w:rsidRDefault="00800201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10. Papildināt II nodaļu </w:t>
      </w:r>
      <w:r w:rsidR="00DA6B4B">
        <w:rPr>
          <w:rFonts w:eastAsia="Times New Roman" w:cs="Times New Roman"/>
          <w:color w:val="auto"/>
          <w:sz w:val="28"/>
          <w:szCs w:val="28"/>
          <w:lang w:eastAsia="lv-LV"/>
        </w:rPr>
        <w:t>ar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 10.</w:t>
      </w:r>
      <w:r w:rsidR="004B6739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 punktu šādā redakcijā:</w:t>
      </w:r>
    </w:p>
    <w:p w14:paraId="2F45CB74" w14:textId="239B0014" w:rsidR="00800201" w:rsidRDefault="00800201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D6E884B" w14:textId="5E7F805F" w:rsidR="00800201" w:rsidRDefault="000823B5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bookmarkStart w:id="5" w:name="_Hlk18921429"/>
      <w:bookmarkStart w:id="6" w:name="_Hlk20146739"/>
      <w:r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800201">
        <w:rPr>
          <w:rFonts w:eastAsia="Times New Roman" w:cs="Times New Roman"/>
          <w:color w:val="auto"/>
          <w:sz w:val="28"/>
          <w:szCs w:val="28"/>
          <w:lang w:eastAsia="lv-LV"/>
        </w:rPr>
        <w:t>10.</w:t>
      </w:r>
      <w:r w:rsidR="004B6739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800201" w:rsidRPr="007168D5">
        <w:rPr>
          <w:rFonts w:eastAsia="Times New Roman" w:cs="Times New Roman"/>
          <w:color w:val="auto"/>
          <w:sz w:val="28"/>
          <w:szCs w:val="28"/>
          <w:lang w:eastAsia="lv-LV"/>
        </w:rPr>
        <w:t xml:space="preserve"> Pašvaldīb</w:t>
      </w:r>
      <w:r w:rsidR="00800201">
        <w:rPr>
          <w:rFonts w:eastAsia="Times New Roman" w:cs="Times New Roman"/>
          <w:color w:val="auto"/>
          <w:sz w:val="28"/>
          <w:szCs w:val="28"/>
          <w:lang w:eastAsia="lv-LV"/>
        </w:rPr>
        <w:t>as</w:t>
      </w:r>
      <w:r w:rsidR="00800201" w:rsidRPr="007168D5">
        <w:rPr>
          <w:rFonts w:eastAsia="Times New Roman" w:cs="Times New Roman"/>
          <w:color w:val="auto"/>
          <w:sz w:val="28"/>
          <w:szCs w:val="28"/>
          <w:lang w:eastAsia="lv-LV"/>
        </w:rPr>
        <w:t xml:space="preserve"> kontroles dienesta amatpersona</w:t>
      </w:r>
      <w:r w:rsidR="00800201">
        <w:rPr>
          <w:rFonts w:eastAsia="Times New Roman" w:cs="Times New Roman"/>
          <w:color w:val="auto"/>
          <w:sz w:val="28"/>
          <w:szCs w:val="28"/>
          <w:lang w:eastAsia="lv-LV"/>
        </w:rPr>
        <w:t xml:space="preserve">: </w:t>
      </w:r>
    </w:p>
    <w:p w14:paraId="346F67B5" w14:textId="7C0E9E85" w:rsidR="00800201" w:rsidRPr="008515CA" w:rsidRDefault="00800201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10.</w:t>
      </w:r>
      <w:r w:rsidR="004B6739" w:rsidRPr="004B6739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7A604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1. </w:t>
      </w:r>
      <w:r w:rsidRPr="007168D5">
        <w:rPr>
          <w:rFonts w:eastAsia="Times New Roman" w:cs="Times New Roman"/>
          <w:color w:val="auto"/>
          <w:sz w:val="28"/>
          <w:szCs w:val="28"/>
          <w:lang w:eastAsia="lv-LV"/>
        </w:rPr>
        <w:t>veic autopārvadājumu kontroli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 formastērpā un aptur autotransporta līdzekli</w:t>
      </w:r>
      <w:r w:rsidR="007C3338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>
        <w:rPr>
          <w:rFonts w:cs="Times New Roman"/>
          <w:sz w:val="28"/>
          <w:szCs w:val="28"/>
        </w:rPr>
        <w:t xml:space="preserve">izmantojot </w:t>
      </w:r>
      <w:r w:rsidRPr="00F017F1">
        <w:rPr>
          <w:rFonts w:cs="Times New Roman"/>
          <w:sz w:val="28"/>
          <w:szCs w:val="28"/>
        </w:rPr>
        <w:t>zizli</w:t>
      </w:r>
      <w:r>
        <w:rPr>
          <w:rFonts w:cs="Times New Roman"/>
          <w:sz w:val="28"/>
          <w:szCs w:val="28"/>
        </w:rPr>
        <w:t xml:space="preserve"> vai norādot ar roku</w:t>
      </w:r>
      <w:r w:rsidRPr="00F017F1">
        <w:rPr>
          <w:rFonts w:cs="Times New Roman"/>
          <w:sz w:val="28"/>
          <w:szCs w:val="28"/>
        </w:rPr>
        <w:t xml:space="preserve"> </w:t>
      </w:r>
      <w:r w:rsidRPr="008515CA">
        <w:rPr>
          <w:rFonts w:eastAsia="Times New Roman" w:cs="Times New Roman"/>
          <w:color w:val="auto"/>
          <w:sz w:val="28"/>
          <w:szCs w:val="28"/>
          <w:lang w:eastAsia="lv-LV"/>
        </w:rPr>
        <w:t>kontrolējamā autotransporta līdzekļa vadītājam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;</w:t>
      </w:r>
      <w:r w:rsidRPr="008515CA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</w:p>
    <w:bookmarkEnd w:id="5"/>
    <w:p w14:paraId="30EA6904" w14:textId="2C0B9CE5" w:rsidR="00800201" w:rsidRDefault="00800201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10</w:t>
      </w:r>
      <w:r w:rsidRPr="003A1B8E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4B6739" w:rsidRPr="004B6739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7A604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3A1B8E">
        <w:rPr>
          <w:rFonts w:eastAsia="Times New Roman" w:cs="Times New Roman"/>
          <w:color w:val="auto"/>
          <w:sz w:val="28"/>
          <w:szCs w:val="28"/>
          <w:lang w:eastAsia="lv-LV"/>
        </w:rPr>
        <w:t>2.</w:t>
      </w:r>
      <w:r w:rsidR="00367DD9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9111BD" w:rsidRPr="003A1B8E">
        <w:rPr>
          <w:rFonts w:eastAsia="Times New Roman" w:cs="Times New Roman"/>
          <w:color w:val="auto"/>
          <w:sz w:val="28"/>
          <w:szCs w:val="28"/>
          <w:lang w:eastAsia="lv-LV"/>
        </w:rPr>
        <w:t>pārbauda</w:t>
      </w:r>
      <w:r w:rsidR="009111BD">
        <w:rPr>
          <w:rFonts w:eastAsia="Times New Roman" w:cs="Times New Roman"/>
          <w:color w:val="auto"/>
          <w:sz w:val="28"/>
          <w:szCs w:val="28"/>
          <w:lang w:eastAsia="lv-LV"/>
        </w:rPr>
        <w:t>, vai</w:t>
      </w:r>
      <w:r w:rsidR="009111BD" w:rsidRPr="008515CA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3A1B8E">
        <w:rPr>
          <w:rFonts w:eastAsia="Times New Roman" w:cs="Times New Roman"/>
          <w:color w:val="auto"/>
          <w:sz w:val="28"/>
          <w:szCs w:val="28"/>
          <w:lang w:eastAsia="lv-LV"/>
        </w:rPr>
        <w:t>pasažieru pārvadājum</w:t>
      </w:r>
      <w:r w:rsidR="009111BD">
        <w:rPr>
          <w:rFonts w:eastAsia="Times New Roman" w:cs="Times New Roman"/>
          <w:color w:val="auto"/>
          <w:sz w:val="28"/>
          <w:szCs w:val="28"/>
          <w:lang w:eastAsia="lv-LV"/>
        </w:rPr>
        <w:t>i</w:t>
      </w:r>
      <w:r w:rsidRPr="003A1B8E">
        <w:rPr>
          <w:rFonts w:eastAsia="Times New Roman" w:cs="Times New Roman"/>
          <w:color w:val="auto"/>
          <w:sz w:val="28"/>
          <w:szCs w:val="28"/>
          <w:lang w:eastAsia="lv-LV"/>
        </w:rPr>
        <w:t xml:space="preserve"> ar autobusiem </w:t>
      </w:r>
      <w:r w:rsidR="00367DD9">
        <w:rPr>
          <w:rFonts w:eastAsia="Times New Roman" w:cs="Times New Roman"/>
          <w:color w:val="auto"/>
          <w:sz w:val="28"/>
          <w:szCs w:val="28"/>
          <w:lang w:eastAsia="lv-LV"/>
        </w:rPr>
        <w:t>un</w:t>
      </w:r>
      <w:r w:rsidRPr="003A1B8E">
        <w:rPr>
          <w:rFonts w:eastAsia="Times New Roman" w:cs="Times New Roman"/>
          <w:color w:val="auto"/>
          <w:sz w:val="28"/>
          <w:szCs w:val="28"/>
          <w:lang w:eastAsia="lv-LV"/>
        </w:rPr>
        <w:t xml:space="preserve"> kravu autopārvadājum</w:t>
      </w:r>
      <w:r w:rsidR="009111BD">
        <w:rPr>
          <w:rFonts w:eastAsia="Times New Roman" w:cs="Times New Roman"/>
          <w:color w:val="auto"/>
          <w:sz w:val="28"/>
          <w:szCs w:val="28"/>
          <w:lang w:eastAsia="lv-LV"/>
        </w:rPr>
        <w:t>i</w:t>
      </w:r>
      <w:r w:rsidR="003627B9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8515CA">
        <w:rPr>
          <w:rFonts w:eastAsia="Times New Roman" w:cs="Times New Roman"/>
          <w:color w:val="auto"/>
          <w:sz w:val="28"/>
          <w:szCs w:val="28"/>
          <w:lang w:eastAsia="lv-LV"/>
        </w:rPr>
        <w:t xml:space="preserve">atbilst </w:t>
      </w:r>
      <w:r w:rsidR="00367DD9">
        <w:rPr>
          <w:rFonts w:eastAsia="Times New Roman" w:cs="Times New Roman"/>
          <w:color w:val="auto"/>
          <w:sz w:val="28"/>
          <w:szCs w:val="28"/>
          <w:lang w:eastAsia="lv-LV"/>
        </w:rPr>
        <w:t xml:space="preserve">attiecīgo </w:t>
      </w:r>
      <w:r w:rsidRPr="008515CA">
        <w:rPr>
          <w:rFonts w:eastAsia="Times New Roman" w:cs="Times New Roman"/>
          <w:color w:val="auto"/>
          <w:sz w:val="28"/>
          <w:szCs w:val="28"/>
          <w:lang w:eastAsia="lv-LV"/>
        </w:rPr>
        <w:t>autopārvadājumus reglamentējošo normatīvo aktu prasībām</w:t>
      </w:r>
      <w:r w:rsidR="009111BD">
        <w:rPr>
          <w:rFonts w:eastAsia="Times New Roman" w:cs="Times New Roman"/>
          <w:color w:val="auto"/>
          <w:sz w:val="28"/>
          <w:szCs w:val="28"/>
          <w:lang w:eastAsia="lv-LV"/>
        </w:rPr>
        <w:t>, un</w:t>
      </w:r>
      <w:r w:rsidR="007A604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8515CA">
        <w:rPr>
          <w:rFonts w:eastAsia="Times New Roman" w:cs="Times New Roman"/>
          <w:color w:val="auto"/>
          <w:sz w:val="28"/>
          <w:szCs w:val="28"/>
          <w:lang w:eastAsia="lv-LV"/>
        </w:rPr>
        <w:t>par to sastād</w:t>
      </w:r>
      <w:r w:rsidR="009111BD">
        <w:rPr>
          <w:rFonts w:eastAsia="Times New Roman" w:cs="Times New Roman"/>
          <w:color w:val="auto"/>
          <w:sz w:val="28"/>
          <w:szCs w:val="28"/>
          <w:lang w:eastAsia="lv-LV"/>
        </w:rPr>
        <w:t>a</w:t>
      </w:r>
      <w:r w:rsidRPr="008515CA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sz w:val="28"/>
          <w:szCs w:val="28"/>
          <w:lang w:eastAsia="lv-LV"/>
        </w:rPr>
        <w:t>šo noteikumu 9.</w:t>
      </w:r>
      <w:r w:rsidR="007C3338">
        <w:rPr>
          <w:rFonts w:eastAsia="Times New Roman" w:cs="Times New Roman"/>
          <w:sz w:val="28"/>
          <w:szCs w:val="28"/>
          <w:lang w:eastAsia="lv-LV"/>
        </w:rPr>
        <w:t> </w:t>
      </w:r>
      <w:r>
        <w:rPr>
          <w:rFonts w:eastAsia="Times New Roman" w:cs="Times New Roman"/>
          <w:sz w:val="28"/>
          <w:szCs w:val="28"/>
          <w:lang w:eastAsia="lv-LV"/>
        </w:rPr>
        <w:t xml:space="preserve">punktā minēto </w:t>
      </w:r>
      <w:r w:rsidRPr="008515CA">
        <w:rPr>
          <w:rFonts w:eastAsia="Times New Roman" w:cs="Times New Roman"/>
          <w:color w:val="auto"/>
          <w:sz w:val="28"/>
          <w:szCs w:val="28"/>
          <w:lang w:eastAsia="lv-LV"/>
        </w:rPr>
        <w:t>kravu pārvadājumu kontroles vai pasažieru pārvadājumu kontroles aktu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;</w:t>
      </w:r>
    </w:p>
    <w:p w14:paraId="2BCB8543" w14:textId="5556FBA1" w:rsidR="00800201" w:rsidRPr="00802798" w:rsidRDefault="00800201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10.</w:t>
      </w:r>
      <w:r w:rsidR="004B6739" w:rsidRPr="004B6739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7A604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3. veic </w:t>
      </w:r>
      <w:r w:rsidRPr="00802798">
        <w:rPr>
          <w:rFonts w:eastAsia="Times New Roman" w:cs="Times New Roman"/>
          <w:color w:val="auto"/>
          <w:sz w:val="28"/>
          <w:szCs w:val="28"/>
          <w:lang w:eastAsia="lv-LV"/>
        </w:rPr>
        <w:t>transportlīdzekļa faktiskās masas kontroli (svēršan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u</w:t>
      </w:r>
      <w:r w:rsidRPr="00802798">
        <w:rPr>
          <w:rFonts w:eastAsia="Times New Roman" w:cs="Times New Roman"/>
          <w:color w:val="auto"/>
          <w:sz w:val="28"/>
          <w:szCs w:val="28"/>
          <w:lang w:eastAsia="lv-LV"/>
        </w:rPr>
        <w:t>) ar autotransporta svariem, kas verificēti atbilstoši normatīvajiem aktiem par neautomātisko svaru atbilstības novērtēšanu</w:t>
      </w:r>
      <w:r w:rsidR="00D709E3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="00D709E3" w:rsidRPr="00802798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802798">
        <w:rPr>
          <w:rFonts w:eastAsia="Times New Roman" w:cs="Times New Roman"/>
          <w:color w:val="auto"/>
          <w:sz w:val="28"/>
          <w:szCs w:val="28"/>
          <w:lang w:eastAsia="lv-LV"/>
        </w:rPr>
        <w:t>apturēto autotransportlīdzekli novirz</w:t>
      </w:r>
      <w:r w:rsidR="009111BD">
        <w:rPr>
          <w:rFonts w:eastAsia="Times New Roman" w:cs="Times New Roman"/>
          <w:color w:val="auto"/>
          <w:sz w:val="28"/>
          <w:szCs w:val="28"/>
          <w:lang w:eastAsia="lv-LV"/>
        </w:rPr>
        <w:t>ot</w:t>
      </w:r>
      <w:r w:rsidRPr="00802798">
        <w:rPr>
          <w:rFonts w:eastAsia="Times New Roman" w:cs="Times New Roman"/>
          <w:color w:val="auto"/>
          <w:sz w:val="28"/>
          <w:szCs w:val="28"/>
          <w:lang w:eastAsia="lv-LV"/>
        </w:rPr>
        <w:t xml:space="preserve"> uz autoceļa tuvumā esošām piemērotām vietām (piemēram, stāvlaukumiem, degvielas uzpildes staciju teritorijām, kravas iekraušanas un izkraušanas laukumiem); </w:t>
      </w:r>
    </w:p>
    <w:p w14:paraId="39C427C4" w14:textId="385744AB" w:rsidR="00800201" w:rsidRPr="00802798" w:rsidRDefault="00800201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10</w:t>
      </w:r>
      <w:r w:rsidRPr="0080279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4B6739" w:rsidRPr="004B6739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7A604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4</w:t>
      </w:r>
      <w:r w:rsidRPr="0080279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 veic a</w:t>
      </w:r>
      <w:r w:rsidRPr="00802798">
        <w:rPr>
          <w:rFonts w:eastAsia="Times New Roman" w:cs="Times New Roman"/>
          <w:color w:val="auto"/>
          <w:sz w:val="28"/>
          <w:szCs w:val="28"/>
          <w:lang w:eastAsia="lv-LV"/>
        </w:rPr>
        <w:t xml:space="preserve">utotransporta līdzekļa vadītāja darba un atpūtas laika uzskaites kontrolierīces un ātruma </w:t>
      </w:r>
      <w:proofErr w:type="spellStart"/>
      <w:r w:rsidRPr="00802798">
        <w:rPr>
          <w:rFonts w:eastAsia="Times New Roman" w:cs="Times New Roman"/>
          <w:color w:val="auto"/>
          <w:sz w:val="28"/>
          <w:szCs w:val="28"/>
          <w:lang w:eastAsia="lv-LV"/>
        </w:rPr>
        <w:t>ierobežotājierīces</w:t>
      </w:r>
      <w:proofErr w:type="spellEnd"/>
      <w:r w:rsidRPr="00802798">
        <w:rPr>
          <w:rFonts w:eastAsia="Times New Roman" w:cs="Times New Roman"/>
          <w:color w:val="auto"/>
          <w:sz w:val="28"/>
          <w:szCs w:val="28"/>
          <w:lang w:eastAsia="lv-LV"/>
        </w:rPr>
        <w:t xml:space="preserve"> detalizētu pārbaudi (izņemot transportlīdzekļa kustības laikā) atbilstoši normatīvajiem aktiem par minētajām ierīcēm un to lietošanas kārtību</w:t>
      </w:r>
      <w:r w:rsidR="007A6046">
        <w:rPr>
          <w:rFonts w:eastAsia="Times New Roman" w:cs="Times New Roman"/>
          <w:color w:val="auto"/>
          <w:sz w:val="28"/>
          <w:szCs w:val="28"/>
          <w:lang w:eastAsia="lv-LV"/>
        </w:rPr>
        <w:t>;</w:t>
      </w:r>
    </w:p>
    <w:p w14:paraId="35366E88" w14:textId="5713C223" w:rsidR="00800201" w:rsidRDefault="00800201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10.</w:t>
      </w:r>
      <w:r w:rsidR="004B6739" w:rsidRPr="004B6739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367DD9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5. </w:t>
      </w:r>
      <w:r w:rsidR="009111BD">
        <w:rPr>
          <w:rFonts w:eastAsia="Times New Roman" w:cs="Times New Roman"/>
          <w:color w:val="auto"/>
          <w:sz w:val="28"/>
          <w:szCs w:val="28"/>
          <w:lang w:eastAsia="lv-LV"/>
        </w:rPr>
        <w:t>pārbauda, vai</w:t>
      </w:r>
      <w:r w:rsidR="00367DD9" w:rsidRPr="003A1B8E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p</w:t>
      </w:r>
      <w:r w:rsidRPr="007168D5">
        <w:rPr>
          <w:rFonts w:eastAsia="Times New Roman" w:cs="Times New Roman"/>
          <w:color w:val="auto"/>
          <w:sz w:val="28"/>
          <w:szCs w:val="28"/>
          <w:lang w:eastAsia="lv-LV"/>
        </w:rPr>
        <w:t xml:space="preserve">asažieru 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komerc</w:t>
      </w:r>
      <w:r w:rsidRPr="007168D5">
        <w:rPr>
          <w:rFonts w:eastAsia="Times New Roman" w:cs="Times New Roman"/>
          <w:color w:val="auto"/>
          <w:sz w:val="28"/>
          <w:szCs w:val="28"/>
          <w:lang w:eastAsia="lv-LV"/>
        </w:rPr>
        <w:t>pārvadājum</w:t>
      </w:r>
      <w:r w:rsidR="009111BD">
        <w:rPr>
          <w:rFonts w:eastAsia="Times New Roman" w:cs="Times New Roman"/>
          <w:color w:val="auto"/>
          <w:sz w:val="28"/>
          <w:szCs w:val="28"/>
          <w:lang w:eastAsia="lv-LV"/>
        </w:rPr>
        <w:t>i</w:t>
      </w:r>
      <w:r w:rsidRPr="007168D5">
        <w:rPr>
          <w:rFonts w:eastAsia="Times New Roman" w:cs="Times New Roman"/>
          <w:color w:val="auto"/>
          <w:sz w:val="28"/>
          <w:szCs w:val="28"/>
          <w:lang w:eastAsia="lv-LV"/>
        </w:rPr>
        <w:t xml:space="preserve"> ar taksometriem un vieglajiem automobiļiem </w:t>
      </w:r>
      <w:r w:rsidR="00367DD9" w:rsidRPr="007168D5">
        <w:rPr>
          <w:rFonts w:eastAsia="Times New Roman" w:cs="Times New Roman"/>
          <w:color w:val="auto"/>
          <w:sz w:val="28"/>
          <w:szCs w:val="28"/>
          <w:lang w:eastAsia="lv-LV"/>
        </w:rPr>
        <w:t>atbilst</w:t>
      </w:r>
      <w:r w:rsidR="00367DD9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7168D5">
        <w:rPr>
          <w:rFonts w:eastAsia="Times New Roman" w:cs="Times New Roman"/>
          <w:color w:val="auto"/>
          <w:sz w:val="28"/>
          <w:szCs w:val="28"/>
          <w:lang w:eastAsia="lv-LV"/>
        </w:rPr>
        <w:t>attiecīgo autopārvadājumus reglamentējošo normatīvo aktu prasībām.</w:t>
      </w:r>
      <w:r w:rsidR="000823B5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</w:p>
    <w:bookmarkEnd w:id="6"/>
    <w:p w14:paraId="34FFE26F" w14:textId="77777777" w:rsidR="00FC5330" w:rsidRDefault="00FC5330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D4BBF2F" w14:textId="7E1A50AA" w:rsidR="00DD2182" w:rsidRDefault="00B40BA1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DA6B4B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DD2182">
        <w:rPr>
          <w:rFonts w:eastAsia="Times New Roman" w:cs="Times New Roman"/>
          <w:color w:val="auto"/>
          <w:sz w:val="28"/>
          <w:szCs w:val="28"/>
          <w:lang w:eastAsia="lv-LV"/>
        </w:rPr>
        <w:t>. Aizstāt 12.</w:t>
      </w:r>
      <w:r w:rsidR="00DA6B4B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DD2182">
        <w:rPr>
          <w:rFonts w:eastAsia="Times New Roman" w:cs="Times New Roman"/>
          <w:color w:val="auto"/>
          <w:sz w:val="28"/>
          <w:szCs w:val="28"/>
          <w:lang w:eastAsia="lv-LV"/>
        </w:rPr>
        <w:t>punkt</w:t>
      </w:r>
      <w:r w:rsidR="00F851C7">
        <w:rPr>
          <w:rFonts w:eastAsia="Times New Roman" w:cs="Times New Roman"/>
          <w:color w:val="auto"/>
          <w:sz w:val="28"/>
          <w:szCs w:val="28"/>
          <w:lang w:eastAsia="lv-LV"/>
        </w:rPr>
        <w:t>a ievaddaļā</w:t>
      </w:r>
      <w:r w:rsidR="00DD2182">
        <w:rPr>
          <w:rFonts w:eastAsia="Times New Roman" w:cs="Times New Roman"/>
          <w:color w:val="auto"/>
          <w:sz w:val="28"/>
          <w:szCs w:val="28"/>
          <w:lang w:eastAsia="lv-LV"/>
        </w:rPr>
        <w:t xml:space="preserve"> vārdus </w:t>
      </w:r>
      <w:r w:rsidR="000823B5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DD2182">
        <w:rPr>
          <w:rFonts w:eastAsia="Times New Roman" w:cs="Times New Roman"/>
          <w:color w:val="auto"/>
          <w:sz w:val="28"/>
          <w:szCs w:val="28"/>
          <w:lang w:eastAsia="lv-LV"/>
        </w:rPr>
        <w:t>administratīvās teritorijas</w:t>
      </w:r>
      <w:r w:rsidR="000823B5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DD2182">
        <w:rPr>
          <w:rFonts w:eastAsia="Times New Roman" w:cs="Times New Roman"/>
          <w:color w:val="auto"/>
          <w:sz w:val="28"/>
          <w:szCs w:val="28"/>
          <w:lang w:eastAsia="lv-LV"/>
        </w:rPr>
        <w:t xml:space="preserve"> ar vārdu </w:t>
      </w:r>
      <w:r w:rsidR="000823B5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DD2182">
        <w:rPr>
          <w:rFonts w:eastAsia="Times New Roman" w:cs="Times New Roman"/>
          <w:color w:val="auto"/>
          <w:sz w:val="28"/>
          <w:szCs w:val="28"/>
          <w:lang w:eastAsia="lv-LV"/>
        </w:rPr>
        <w:t>pašvaldības</w:t>
      </w:r>
      <w:r w:rsidR="000823B5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DD2182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79CE3C9C" w14:textId="77777777" w:rsidR="00FC5330" w:rsidRDefault="00FC5330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F28E76F" w14:textId="30FFF8CE" w:rsidR="005F1FD8" w:rsidRDefault="0080330A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DA6B4B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="00DD2182">
        <w:rPr>
          <w:rFonts w:eastAsia="Times New Roman" w:cs="Times New Roman"/>
          <w:color w:val="auto"/>
          <w:sz w:val="28"/>
          <w:szCs w:val="28"/>
          <w:lang w:eastAsia="lv-LV"/>
        </w:rPr>
        <w:t>. Aizstāt 12.3.</w:t>
      </w:r>
      <w:r w:rsidR="00DA6B4B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DD2182">
        <w:rPr>
          <w:rFonts w:eastAsia="Times New Roman" w:cs="Times New Roman"/>
          <w:color w:val="auto"/>
          <w:sz w:val="28"/>
          <w:szCs w:val="28"/>
          <w:lang w:eastAsia="lv-LV"/>
        </w:rPr>
        <w:t>apakšpunktā</w:t>
      </w:r>
      <w:r w:rsidR="00800201">
        <w:rPr>
          <w:rFonts w:eastAsia="Times New Roman" w:cs="Times New Roman"/>
          <w:color w:val="auto"/>
          <w:sz w:val="28"/>
          <w:szCs w:val="28"/>
          <w:lang w:eastAsia="lv-LV"/>
        </w:rPr>
        <w:t>, 13., 14</w:t>
      </w:r>
      <w:r w:rsidR="00DA6B4B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8002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 16.</w:t>
      </w:r>
      <w:r w:rsidR="00DA6B4B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800201">
        <w:rPr>
          <w:rFonts w:eastAsia="Times New Roman" w:cs="Times New Roman"/>
          <w:color w:val="auto"/>
          <w:sz w:val="28"/>
          <w:szCs w:val="28"/>
          <w:lang w:eastAsia="lv-LV"/>
        </w:rPr>
        <w:t xml:space="preserve">punktā </w:t>
      </w:r>
      <w:r w:rsidR="005F1FD8">
        <w:rPr>
          <w:rFonts w:eastAsia="Times New Roman" w:cs="Times New Roman"/>
          <w:color w:val="auto"/>
          <w:sz w:val="28"/>
          <w:szCs w:val="28"/>
          <w:lang w:eastAsia="lv-LV"/>
        </w:rPr>
        <w:t xml:space="preserve">vārdu </w:t>
      </w:r>
      <w:r w:rsidR="000823B5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5F1FD8">
        <w:rPr>
          <w:rFonts w:eastAsia="Times New Roman" w:cs="Times New Roman"/>
          <w:color w:val="auto"/>
          <w:sz w:val="28"/>
          <w:szCs w:val="28"/>
          <w:lang w:eastAsia="lv-LV"/>
        </w:rPr>
        <w:t>pašvaldību</w:t>
      </w:r>
      <w:r w:rsidR="000823B5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5F1FD8">
        <w:rPr>
          <w:rFonts w:eastAsia="Times New Roman" w:cs="Times New Roman"/>
          <w:color w:val="auto"/>
          <w:sz w:val="28"/>
          <w:szCs w:val="28"/>
          <w:lang w:eastAsia="lv-LV"/>
        </w:rPr>
        <w:t xml:space="preserve"> ar vārdu </w:t>
      </w:r>
      <w:r w:rsidR="000823B5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5F1FD8">
        <w:rPr>
          <w:rFonts w:eastAsia="Times New Roman" w:cs="Times New Roman"/>
          <w:color w:val="auto"/>
          <w:sz w:val="28"/>
          <w:szCs w:val="28"/>
          <w:lang w:eastAsia="lv-LV"/>
        </w:rPr>
        <w:t>pašvaldības</w:t>
      </w:r>
      <w:r w:rsidR="000823B5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5F1FD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2D1DAB47" w14:textId="77777777" w:rsidR="005F1FD8" w:rsidRDefault="005F1FD8" w:rsidP="000823B5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6208EBB" w14:textId="10B38A80" w:rsidR="008324AF" w:rsidRPr="00844207" w:rsidRDefault="00DD2182" w:rsidP="000823B5">
      <w:pPr>
        <w:ind w:firstLine="709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1</w:t>
      </w:r>
      <w:r w:rsidR="00DA6B4B">
        <w:rPr>
          <w:rFonts w:eastAsia="Times New Roman" w:cs="Times New Roman"/>
          <w:bCs/>
          <w:color w:val="auto"/>
          <w:sz w:val="28"/>
          <w:szCs w:val="28"/>
          <w:lang w:eastAsia="lv-LV"/>
        </w:rPr>
        <w:t>3</w:t>
      </w:r>
      <w:r w:rsidR="008515CA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 w:rsidR="008324AF" w:rsidRPr="00844207">
        <w:rPr>
          <w:rFonts w:eastAsia="Times New Roman" w:cs="Times New Roman"/>
          <w:bCs/>
          <w:color w:val="auto"/>
          <w:sz w:val="28"/>
          <w:szCs w:val="28"/>
          <w:lang w:eastAsia="lv-LV"/>
        </w:rPr>
        <w:t>Svītrot 17.</w:t>
      </w:r>
      <w:r w:rsidR="00800201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, </w:t>
      </w:r>
      <w:r w:rsidR="005978E9">
        <w:rPr>
          <w:rFonts w:eastAsia="Times New Roman" w:cs="Times New Roman"/>
          <w:bCs/>
          <w:color w:val="auto"/>
          <w:sz w:val="28"/>
          <w:szCs w:val="28"/>
          <w:lang w:eastAsia="lv-LV"/>
        </w:rPr>
        <w:t>18.</w:t>
      </w:r>
      <w:r w:rsidR="00800201">
        <w:rPr>
          <w:rFonts w:eastAsia="Times New Roman" w:cs="Times New Roman"/>
          <w:bCs/>
          <w:color w:val="auto"/>
          <w:sz w:val="28"/>
          <w:szCs w:val="28"/>
          <w:lang w:eastAsia="lv-LV"/>
        </w:rPr>
        <w:t>, 19. un 20. </w:t>
      </w:r>
      <w:r w:rsidR="008324AF" w:rsidRPr="00844207">
        <w:rPr>
          <w:rFonts w:eastAsia="Times New Roman" w:cs="Times New Roman"/>
          <w:bCs/>
          <w:color w:val="auto"/>
          <w:sz w:val="28"/>
          <w:szCs w:val="28"/>
          <w:lang w:eastAsia="lv-LV"/>
        </w:rPr>
        <w:t>punktu.</w:t>
      </w:r>
    </w:p>
    <w:p w14:paraId="36FF207F" w14:textId="77777777" w:rsidR="00FC5330" w:rsidRDefault="00FC5330" w:rsidP="000823B5">
      <w:pPr>
        <w:pStyle w:val="ListParagraph"/>
        <w:ind w:left="0" w:firstLine="709"/>
        <w:contextualSpacing w:val="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4A7BE500" w14:textId="5181F9EE" w:rsidR="00274721" w:rsidRDefault="007C1A05" w:rsidP="000823B5">
      <w:pPr>
        <w:pStyle w:val="ListParagraph"/>
        <w:ind w:left="0" w:firstLine="709"/>
        <w:contextualSpacing w:val="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1</w:t>
      </w:r>
      <w:r w:rsidR="00DA6B4B">
        <w:rPr>
          <w:rFonts w:eastAsia="Times New Roman" w:cs="Times New Roman"/>
          <w:bCs/>
          <w:color w:val="auto"/>
          <w:sz w:val="28"/>
          <w:szCs w:val="28"/>
          <w:lang w:eastAsia="lv-LV"/>
        </w:rPr>
        <w:t>4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. </w:t>
      </w:r>
      <w:r w:rsidR="00274721">
        <w:rPr>
          <w:rFonts w:eastAsia="Times New Roman" w:cs="Times New Roman"/>
          <w:bCs/>
          <w:color w:val="auto"/>
          <w:sz w:val="28"/>
          <w:szCs w:val="28"/>
          <w:lang w:eastAsia="lv-LV"/>
        </w:rPr>
        <w:t>Izteikt 22. punktu šādā redakcijā:</w:t>
      </w:r>
    </w:p>
    <w:p w14:paraId="242C59E0" w14:textId="77777777" w:rsidR="00274721" w:rsidRDefault="00274721" w:rsidP="000823B5">
      <w:pPr>
        <w:pStyle w:val="ListParagraph"/>
        <w:ind w:left="0" w:firstLine="709"/>
        <w:contextualSpacing w:val="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2B6A5ED0" w14:textId="4B89378B" w:rsidR="00EA72FA" w:rsidRDefault="000823B5" w:rsidP="000823B5">
      <w:pPr>
        <w:pStyle w:val="ListParagraph"/>
        <w:ind w:left="0" w:firstLine="709"/>
        <w:contextualSpacing w:val="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lastRenderedPageBreak/>
        <w:t>"</w:t>
      </w:r>
      <w:r w:rsidR="00274721">
        <w:rPr>
          <w:rFonts w:eastAsia="Times New Roman" w:cs="Times New Roman"/>
          <w:bCs/>
          <w:color w:val="auto"/>
          <w:sz w:val="28"/>
          <w:szCs w:val="28"/>
          <w:lang w:eastAsia="lv-LV"/>
        </w:rPr>
        <w:t>22. </w:t>
      </w:r>
      <w:r w:rsidR="00EA72FA" w:rsidRP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>Informāciju, kas norādīta kravu pārvadājumu kontroles aktā, pasažieru pārvadājumu kontroles aktā, bīstamo kravu autopārvadājumu pārbaudes protokolā un uzņēmuma kontroles aktā, šo noteikumu 3. punktā minētais kontroles institūcijas darbinieks</w:t>
      </w:r>
      <w:r w:rsid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vai amatpersona</w:t>
      </w:r>
      <w:r w:rsidR="00EA72FA" w:rsidRP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>, kur</w:t>
      </w:r>
      <w:r w:rsid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a </w:t>
      </w:r>
      <w:r w:rsidR="00EA72FA" w:rsidRP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>sastādīj</w:t>
      </w:r>
      <w:r w:rsid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>usi</w:t>
      </w:r>
      <w:r w:rsidR="00EA72FA" w:rsidRP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aktu vai protokolu, nekavējoties, bet ne vēlāk kā triju darbdienu laikā iekļauj sistēmā.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</w:p>
    <w:p w14:paraId="40DC15F2" w14:textId="77777777" w:rsidR="00EA72FA" w:rsidRDefault="00EA72FA" w:rsidP="000823B5">
      <w:pPr>
        <w:pStyle w:val="ListParagraph"/>
        <w:ind w:left="0" w:firstLine="709"/>
        <w:contextualSpacing w:val="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1DFA0FF0" w14:textId="6C511833" w:rsidR="00446FFF" w:rsidRDefault="007B46C8" w:rsidP="000823B5">
      <w:pPr>
        <w:pStyle w:val="ListParagraph"/>
        <w:ind w:left="0" w:firstLine="709"/>
        <w:contextualSpacing w:val="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1</w:t>
      </w:r>
      <w:r w:rsidR="00DA6B4B">
        <w:rPr>
          <w:rFonts w:eastAsia="Times New Roman" w:cs="Times New Roman"/>
          <w:bCs/>
          <w:color w:val="auto"/>
          <w:sz w:val="28"/>
          <w:szCs w:val="28"/>
          <w:lang w:eastAsia="lv-LV"/>
        </w:rPr>
        <w:t>5</w:t>
      </w:r>
      <w:r w:rsidR="00446FFF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. </w:t>
      </w:r>
      <w:r w:rsid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Izteikt </w:t>
      </w:r>
      <w:r w:rsidR="00446FFF">
        <w:rPr>
          <w:rFonts w:eastAsia="Times New Roman" w:cs="Times New Roman"/>
          <w:bCs/>
          <w:color w:val="auto"/>
          <w:sz w:val="28"/>
          <w:szCs w:val="28"/>
          <w:lang w:eastAsia="lv-LV"/>
        </w:rPr>
        <w:t>24.</w:t>
      </w:r>
      <w:r w:rsidR="000823B5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="00446FFF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punktu </w:t>
      </w:r>
      <w:r w:rsid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>šādā redakcijā:</w:t>
      </w:r>
    </w:p>
    <w:p w14:paraId="1659C1F3" w14:textId="0C72403A" w:rsidR="00EA72FA" w:rsidRDefault="00EA72FA" w:rsidP="000823B5">
      <w:pPr>
        <w:pStyle w:val="ListParagraph"/>
        <w:ind w:left="0" w:firstLine="709"/>
        <w:contextualSpacing w:val="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1616A659" w14:textId="382F8334" w:rsidR="00EA72FA" w:rsidRPr="007168D5" w:rsidRDefault="000823B5" w:rsidP="000823B5">
      <w:pPr>
        <w:pStyle w:val="ListParagraph"/>
        <w:ind w:left="0" w:firstLine="709"/>
        <w:contextualSpacing w:val="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>24. </w:t>
      </w:r>
      <w:r w:rsidR="00EA72FA" w:rsidRP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>Šo noteikumu 3. punktā minētais kontroles institūcijas darbinieks</w:t>
      </w:r>
      <w:r w:rsid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vai amatpersona</w:t>
      </w:r>
      <w:r w:rsidR="00EA72FA" w:rsidRP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>, kur</w:t>
      </w:r>
      <w:r w:rsid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>a</w:t>
      </w:r>
      <w:r w:rsidR="00EA72FA" w:rsidRP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sastādīj</w:t>
      </w:r>
      <w:r w:rsid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>usi</w:t>
      </w:r>
      <w:r w:rsidR="00EA72FA" w:rsidRP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aktu vai protokolu, atbilstoši kontroles institūcijas tehniskajām iespējām </w:t>
      </w:r>
      <w:proofErr w:type="gramStart"/>
      <w:r w:rsidR="00EA72FA" w:rsidRP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>informāciju sistēmā</w:t>
      </w:r>
      <w:proofErr w:type="gramEnd"/>
      <w:r w:rsidR="00EA72FA" w:rsidRPr="00EA72FA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iekļauj tiešsaistes datu pārraides režīmā, ievadot attiecīgo informāciju manuāli, to kopējot vai nododot no citām informācijas sistēmām ar informācijas sistēmu sasaistes līdzekļu palīdzību.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</w:p>
    <w:p w14:paraId="2E50AB0B" w14:textId="1EF67EEF" w:rsidR="00D03350" w:rsidRDefault="00D03350" w:rsidP="00D709E3">
      <w:pPr>
        <w:pStyle w:val="ListParagraph"/>
        <w:ind w:left="709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717048B9" w14:textId="759FDEC7" w:rsidR="00FC5330" w:rsidRDefault="00FC5330" w:rsidP="00D709E3">
      <w:pPr>
        <w:pStyle w:val="ListParagraph"/>
        <w:ind w:left="709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11326DB5" w14:textId="77777777" w:rsidR="000823B5" w:rsidRPr="007168D5" w:rsidRDefault="000823B5" w:rsidP="00D709E3">
      <w:pPr>
        <w:pStyle w:val="ListParagraph"/>
        <w:ind w:left="709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7A1780AE" w14:textId="77777777" w:rsidR="000823B5" w:rsidRPr="00DE283C" w:rsidRDefault="000823B5" w:rsidP="00D709E3">
      <w:pPr>
        <w:pStyle w:val="Body"/>
        <w:tabs>
          <w:tab w:val="left" w:pos="6237"/>
        </w:tabs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2B098E1" w14:textId="77777777" w:rsidR="000823B5" w:rsidRDefault="000823B5" w:rsidP="00D709E3">
      <w:pPr>
        <w:pStyle w:val="Body"/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E5F1BC" w14:textId="77777777" w:rsidR="000823B5" w:rsidRDefault="000823B5" w:rsidP="00D709E3">
      <w:pPr>
        <w:pStyle w:val="Body"/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77BF32" w14:textId="77777777" w:rsidR="000823B5" w:rsidRDefault="000823B5" w:rsidP="00D709E3">
      <w:pPr>
        <w:pStyle w:val="Body"/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EEAB6A" w14:textId="77777777" w:rsidR="000823B5" w:rsidRPr="001258F6" w:rsidRDefault="000823B5" w:rsidP="00D709E3">
      <w:pPr>
        <w:pStyle w:val="Body"/>
        <w:tabs>
          <w:tab w:val="left" w:pos="6237"/>
        </w:tabs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2E00CE68" w14:textId="27978008" w:rsidR="00BD5072" w:rsidRPr="000823B5" w:rsidRDefault="00BD5072" w:rsidP="00D709E3">
      <w:pPr>
        <w:ind w:left="709"/>
        <w:rPr>
          <w:color w:val="auto"/>
          <w:sz w:val="28"/>
          <w:szCs w:val="28"/>
          <w:lang w:val="de-DE"/>
        </w:rPr>
      </w:pPr>
    </w:p>
    <w:p w14:paraId="5A53FC77" w14:textId="77777777" w:rsidR="00BD5072" w:rsidRPr="007168D5" w:rsidRDefault="00BD5072" w:rsidP="00D709E3">
      <w:pPr>
        <w:ind w:left="709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sectPr w:rsidR="00BD5072" w:rsidRPr="007168D5" w:rsidSect="000823B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20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CE673" w14:textId="77777777" w:rsidR="006251D6" w:rsidRDefault="006251D6" w:rsidP="007B6CA4">
      <w:r>
        <w:separator/>
      </w:r>
    </w:p>
  </w:endnote>
  <w:endnote w:type="continuationSeparator" w:id="0">
    <w:p w14:paraId="5BC0CD05" w14:textId="77777777" w:rsidR="006251D6" w:rsidRDefault="006251D6" w:rsidP="007B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AFC8" w14:textId="0850804C" w:rsidR="000823B5" w:rsidRPr="000823B5" w:rsidRDefault="000823B5">
    <w:pPr>
      <w:pStyle w:val="Footer"/>
      <w:rPr>
        <w:sz w:val="16"/>
        <w:szCs w:val="16"/>
      </w:rPr>
    </w:pPr>
    <w:r w:rsidRPr="000823B5">
      <w:rPr>
        <w:sz w:val="16"/>
        <w:szCs w:val="16"/>
      </w:rPr>
      <w:t>N1979_9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2D86" w14:textId="5E81FD1F" w:rsidR="000823B5" w:rsidRPr="000823B5" w:rsidRDefault="000823B5">
    <w:pPr>
      <w:pStyle w:val="Footer"/>
      <w:rPr>
        <w:sz w:val="16"/>
        <w:szCs w:val="16"/>
      </w:rPr>
    </w:pPr>
    <w:r w:rsidRPr="000823B5">
      <w:rPr>
        <w:sz w:val="16"/>
        <w:szCs w:val="16"/>
      </w:rPr>
      <w:t>N1979_9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78E03" w14:textId="77777777" w:rsidR="006251D6" w:rsidRDefault="006251D6" w:rsidP="007B6CA4">
      <w:r>
        <w:separator/>
      </w:r>
    </w:p>
  </w:footnote>
  <w:footnote w:type="continuationSeparator" w:id="0">
    <w:p w14:paraId="0A2439F1" w14:textId="77777777" w:rsidR="006251D6" w:rsidRDefault="006251D6" w:rsidP="007B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521540"/>
      <w:docPartObj>
        <w:docPartGallery w:val="Page Numbers (Top of Page)"/>
        <w:docPartUnique/>
      </w:docPartObj>
    </w:sdtPr>
    <w:sdtEndPr>
      <w:rPr>
        <w:noProof/>
        <w:szCs w:val="28"/>
      </w:rPr>
    </w:sdtEndPr>
    <w:sdtContent>
      <w:p w14:paraId="6E876AD2" w14:textId="0436EE6B" w:rsidR="00C93F92" w:rsidRPr="000823B5" w:rsidRDefault="00C93F92">
        <w:pPr>
          <w:pStyle w:val="Header"/>
          <w:jc w:val="center"/>
          <w:rPr>
            <w:szCs w:val="28"/>
          </w:rPr>
        </w:pPr>
        <w:r w:rsidRPr="000823B5">
          <w:rPr>
            <w:szCs w:val="28"/>
          </w:rPr>
          <w:fldChar w:fldCharType="begin"/>
        </w:r>
        <w:r w:rsidRPr="000823B5">
          <w:rPr>
            <w:szCs w:val="28"/>
          </w:rPr>
          <w:instrText xml:space="preserve"> PAGE   \* MERGEFORMAT </w:instrText>
        </w:r>
        <w:r w:rsidRPr="000823B5">
          <w:rPr>
            <w:szCs w:val="28"/>
          </w:rPr>
          <w:fldChar w:fldCharType="separate"/>
        </w:r>
        <w:r w:rsidR="000823B5">
          <w:rPr>
            <w:noProof/>
            <w:szCs w:val="28"/>
          </w:rPr>
          <w:t>3</w:t>
        </w:r>
        <w:r w:rsidRPr="000823B5">
          <w:rPr>
            <w:noProof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0BF6" w14:textId="77777777" w:rsidR="000823B5" w:rsidRPr="003629D6" w:rsidRDefault="000823B5">
    <w:pPr>
      <w:pStyle w:val="Header"/>
      <w:rPr>
        <w:rFonts w:cs="Times New Roman"/>
        <w:szCs w:val="24"/>
      </w:rPr>
    </w:pPr>
  </w:p>
  <w:p w14:paraId="77F230F7" w14:textId="2DB740F1" w:rsidR="000823B5" w:rsidRDefault="000823B5">
    <w:pPr>
      <w:pStyle w:val="Header"/>
    </w:pPr>
    <w:r>
      <w:rPr>
        <w:noProof/>
      </w:rPr>
      <w:drawing>
        <wp:inline distT="0" distB="0" distL="0" distR="0" wp14:anchorId="76EAA1C1" wp14:editId="224C6D2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7C6"/>
    <w:multiLevelType w:val="hybridMultilevel"/>
    <w:tmpl w:val="EEF60B98"/>
    <w:lvl w:ilvl="0" w:tplc="3740ED8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2644"/>
    <w:multiLevelType w:val="multilevel"/>
    <w:tmpl w:val="4DA64A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  <w:color w:val="auto"/>
      </w:rPr>
    </w:lvl>
  </w:abstractNum>
  <w:abstractNum w:abstractNumId="2" w15:restartNumberingAfterBreak="0">
    <w:nsid w:val="15726BB5"/>
    <w:multiLevelType w:val="multilevel"/>
    <w:tmpl w:val="A06A99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18912CFC"/>
    <w:multiLevelType w:val="hybridMultilevel"/>
    <w:tmpl w:val="68726806"/>
    <w:lvl w:ilvl="0" w:tplc="C0F0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972DF"/>
    <w:multiLevelType w:val="hybridMultilevel"/>
    <w:tmpl w:val="BD6C5198"/>
    <w:lvl w:ilvl="0" w:tplc="F68623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846254"/>
    <w:multiLevelType w:val="hybridMultilevel"/>
    <w:tmpl w:val="A5CAE5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322A"/>
    <w:multiLevelType w:val="multilevel"/>
    <w:tmpl w:val="4452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87F88"/>
    <w:multiLevelType w:val="hybridMultilevel"/>
    <w:tmpl w:val="E22085C0"/>
    <w:lvl w:ilvl="0" w:tplc="2C6A2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03D54"/>
    <w:multiLevelType w:val="multilevel"/>
    <w:tmpl w:val="E2D6E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44AE7D05"/>
    <w:multiLevelType w:val="hybridMultilevel"/>
    <w:tmpl w:val="B6845CB2"/>
    <w:lvl w:ilvl="0" w:tplc="278808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91624"/>
    <w:multiLevelType w:val="hybridMultilevel"/>
    <w:tmpl w:val="99C22408"/>
    <w:lvl w:ilvl="0" w:tplc="8B5832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0B5C00"/>
    <w:multiLevelType w:val="hybridMultilevel"/>
    <w:tmpl w:val="68726806"/>
    <w:lvl w:ilvl="0" w:tplc="C0F0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92F0B"/>
    <w:multiLevelType w:val="hybridMultilevel"/>
    <w:tmpl w:val="78DACA3A"/>
    <w:lvl w:ilvl="0" w:tplc="84D09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D602FD"/>
    <w:multiLevelType w:val="multilevel"/>
    <w:tmpl w:val="5EF0B786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14" w15:restartNumberingAfterBreak="0">
    <w:nsid w:val="64DC0E44"/>
    <w:multiLevelType w:val="hybridMultilevel"/>
    <w:tmpl w:val="C26C3A90"/>
    <w:lvl w:ilvl="0" w:tplc="513CC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CF6328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5A2E01"/>
    <w:multiLevelType w:val="hybridMultilevel"/>
    <w:tmpl w:val="68726806"/>
    <w:lvl w:ilvl="0" w:tplc="C0F0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16"/>
  </w:num>
  <w:num w:numId="9">
    <w:abstractNumId w:val="0"/>
  </w:num>
  <w:num w:numId="10">
    <w:abstractNumId w:val="14"/>
  </w:num>
  <w:num w:numId="11">
    <w:abstractNumId w:val="6"/>
  </w:num>
  <w:num w:numId="12">
    <w:abstractNumId w:val="2"/>
  </w:num>
  <w:num w:numId="13">
    <w:abstractNumId w:val="13"/>
  </w:num>
  <w:num w:numId="14">
    <w:abstractNumId w:val="9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28"/>
    <w:rsid w:val="00004996"/>
    <w:rsid w:val="00014F52"/>
    <w:rsid w:val="00017259"/>
    <w:rsid w:val="00024356"/>
    <w:rsid w:val="000339B8"/>
    <w:rsid w:val="000379D7"/>
    <w:rsid w:val="00037C5B"/>
    <w:rsid w:val="000408A9"/>
    <w:rsid w:val="000518C7"/>
    <w:rsid w:val="00056409"/>
    <w:rsid w:val="00056F33"/>
    <w:rsid w:val="00057299"/>
    <w:rsid w:val="00065BAC"/>
    <w:rsid w:val="00075776"/>
    <w:rsid w:val="00080525"/>
    <w:rsid w:val="000823B5"/>
    <w:rsid w:val="00092C19"/>
    <w:rsid w:val="0009727D"/>
    <w:rsid w:val="000C36CE"/>
    <w:rsid w:val="000D72D2"/>
    <w:rsid w:val="000E1E3E"/>
    <w:rsid w:val="000F52A6"/>
    <w:rsid w:val="000F7400"/>
    <w:rsid w:val="0010022C"/>
    <w:rsid w:val="00102A22"/>
    <w:rsid w:val="001036AC"/>
    <w:rsid w:val="00117056"/>
    <w:rsid w:val="001221A4"/>
    <w:rsid w:val="00123C54"/>
    <w:rsid w:val="0012571F"/>
    <w:rsid w:val="001314A7"/>
    <w:rsid w:val="00131B45"/>
    <w:rsid w:val="001422EA"/>
    <w:rsid w:val="00146FE7"/>
    <w:rsid w:val="001500D7"/>
    <w:rsid w:val="001507D6"/>
    <w:rsid w:val="001537C8"/>
    <w:rsid w:val="0015443A"/>
    <w:rsid w:val="00154C53"/>
    <w:rsid w:val="0017111D"/>
    <w:rsid w:val="00175868"/>
    <w:rsid w:val="00185B82"/>
    <w:rsid w:val="001A06AC"/>
    <w:rsid w:val="001A5781"/>
    <w:rsid w:val="001B2D29"/>
    <w:rsid w:val="001B34E5"/>
    <w:rsid w:val="001B528E"/>
    <w:rsid w:val="001B6B31"/>
    <w:rsid w:val="001C1026"/>
    <w:rsid w:val="001C625E"/>
    <w:rsid w:val="001F4CA3"/>
    <w:rsid w:val="00203557"/>
    <w:rsid w:val="00210231"/>
    <w:rsid w:val="0021279C"/>
    <w:rsid w:val="0024029F"/>
    <w:rsid w:val="00251848"/>
    <w:rsid w:val="00252A8A"/>
    <w:rsid w:val="00264AAD"/>
    <w:rsid w:val="00274721"/>
    <w:rsid w:val="002850F5"/>
    <w:rsid w:val="002B0A42"/>
    <w:rsid w:val="002B6B26"/>
    <w:rsid w:val="002B7B2A"/>
    <w:rsid w:val="002C526C"/>
    <w:rsid w:val="002D05C8"/>
    <w:rsid w:val="002D1326"/>
    <w:rsid w:val="002D393B"/>
    <w:rsid w:val="002F29D3"/>
    <w:rsid w:val="00300D11"/>
    <w:rsid w:val="00303FCF"/>
    <w:rsid w:val="0030684E"/>
    <w:rsid w:val="003150C1"/>
    <w:rsid w:val="00324454"/>
    <w:rsid w:val="00330B8E"/>
    <w:rsid w:val="00345D97"/>
    <w:rsid w:val="00346D6E"/>
    <w:rsid w:val="00346E86"/>
    <w:rsid w:val="00355DB8"/>
    <w:rsid w:val="003627AA"/>
    <w:rsid w:val="003627B9"/>
    <w:rsid w:val="00367DD9"/>
    <w:rsid w:val="003755F0"/>
    <w:rsid w:val="00375F0E"/>
    <w:rsid w:val="003A1B8E"/>
    <w:rsid w:val="003A1CD7"/>
    <w:rsid w:val="003A283E"/>
    <w:rsid w:val="003A3E2C"/>
    <w:rsid w:val="003B6FDF"/>
    <w:rsid w:val="003B7E79"/>
    <w:rsid w:val="003C3041"/>
    <w:rsid w:val="003C4AF4"/>
    <w:rsid w:val="003D156F"/>
    <w:rsid w:val="003D7146"/>
    <w:rsid w:val="003E011F"/>
    <w:rsid w:val="003E295D"/>
    <w:rsid w:val="003E44E7"/>
    <w:rsid w:val="003E7EE4"/>
    <w:rsid w:val="003F1247"/>
    <w:rsid w:val="00401550"/>
    <w:rsid w:val="00406142"/>
    <w:rsid w:val="00415FD7"/>
    <w:rsid w:val="004242C0"/>
    <w:rsid w:val="0042562C"/>
    <w:rsid w:val="00426505"/>
    <w:rsid w:val="00440ABD"/>
    <w:rsid w:val="00446FFF"/>
    <w:rsid w:val="00447AE5"/>
    <w:rsid w:val="004636F7"/>
    <w:rsid w:val="00463DE3"/>
    <w:rsid w:val="004653A7"/>
    <w:rsid w:val="00485FA5"/>
    <w:rsid w:val="004951F8"/>
    <w:rsid w:val="00495CCD"/>
    <w:rsid w:val="0049628E"/>
    <w:rsid w:val="004A2C07"/>
    <w:rsid w:val="004A3E31"/>
    <w:rsid w:val="004A4890"/>
    <w:rsid w:val="004B50F0"/>
    <w:rsid w:val="004B6739"/>
    <w:rsid w:val="004B706E"/>
    <w:rsid w:val="004D0861"/>
    <w:rsid w:val="004D6747"/>
    <w:rsid w:val="004E0DD0"/>
    <w:rsid w:val="004E31D5"/>
    <w:rsid w:val="004F7D0E"/>
    <w:rsid w:val="005168A2"/>
    <w:rsid w:val="005261D5"/>
    <w:rsid w:val="005272CF"/>
    <w:rsid w:val="005339FB"/>
    <w:rsid w:val="005359E3"/>
    <w:rsid w:val="0053787A"/>
    <w:rsid w:val="00537CB0"/>
    <w:rsid w:val="005439BD"/>
    <w:rsid w:val="005500B9"/>
    <w:rsid w:val="00550354"/>
    <w:rsid w:val="0056341C"/>
    <w:rsid w:val="00595466"/>
    <w:rsid w:val="005978E9"/>
    <w:rsid w:val="005B2395"/>
    <w:rsid w:val="005B35A4"/>
    <w:rsid w:val="005B5FAF"/>
    <w:rsid w:val="005C79ED"/>
    <w:rsid w:val="005D6AB9"/>
    <w:rsid w:val="005D6AD2"/>
    <w:rsid w:val="005F0147"/>
    <w:rsid w:val="005F0870"/>
    <w:rsid w:val="005F17E3"/>
    <w:rsid w:val="005F1FD8"/>
    <w:rsid w:val="005F3A6C"/>
    <w:rsid w:val="0060352F"/>
    <w:rsid w:val="00613134"/>
    <w:rsid w:val="006251D6"/>
    <w:rsid w:val="00627A5E"/>
    <w:rsid w:val="006343AD"/>
    <w:rsid w:val="00646C43"/>
    <w:rsid w:val="00661934"/>
    <w:rsid w:val="00666080"/>
    <w:rsid w:val="00680E47"/>
    <w:rsid w:val="00685C62"/>
    <w:rsid w:val="006918FC"/>
    <w:rsid w:val="00695A79"/>
    <w:rsid w:val="006A63C0"/>
    <w:rsid w:val="006A76ED"/>
    <w:rsid w:val="006A7932"/>
    <w:rsid w:val="006C158D"/>
    <w:rsid w:val="006C36BE"/>
    <w:rsid w:val="006C454C"/>
    <w:rsid w:val="006C6DDE"/>
    <w:rsid w:val="006F4740"/>
    <w:rsid w:val="006F65BC"/>
    <w:rsid w:val="00707D84"/>
    <w:rsid w:val="00710B60"/>
    <w:rsid w:val="00714C12"/>
    <w:rsid w:val="007168D5"/>
    <w:rsid w:val="00725A18"/>
    <w:rsid w:val="007474C6"/>
    <w:rsid w:val="007511DF"/>
    <w:rsid w:val="00751AC1"/>
    <w:rsid w:val="007637D5"/>
    <w:rsid w:val="00765559"/>
    <w:rsid w:val="007743A2"/>
    <w:rsid w:val="007767FC"/>
    <w:rsid w:val="00781249"/>
    <w:rsid w:val="00782B25"/>
    <w:rsid w:val="00793373"/>
    <w:rsid w:val="00793738"/>
    <w:rsid w:val="007941F0"/>
    <w:rsid w:val="0079594C"/>
    <w:rsid w:val="007A55F3"/>
    <w:rsid w:val="007A6046"/>
    <w:rsid w:val="007B27A7"/>
    <w:rsid w:val="007B46C8"/>
    <w:rsid w:val="007B5893"/>
    <w:rsid w:val="007B6CA4"/>
    <w:rsid w:val="007B76EA"/>
    <w:rsid w:val="007C1A05"/>
    <w:rsid w:val="007C3338"/>
    <w:rsid w:val="007C421F"/>
    <w:rsid w:val="007E37EB"/>
    <w:rsid w:val="00800201"/>
    <w:rsid w:val="00802798"/>
    <w:rsid w:val="0080330A"/>
    <w:rsid w:val="00804F88"/>
    <w:rsid w:val="008156ED"/>
    <w:rsid w:val="00817F76"/>
    <w:rsid w:val="00825631"/>
    <w:rsid w:val="008324AF"/>
    <w:rsid w:val="00834DAC"/>
    <w:rsid w:val="008429AD"/>
    <w:rsid w:val="00844207"/>
    <w:rsid w:val="00847CC5"/>
    <w:rsid w:val="008515CA"/>
    <w:rsid w:val="00855503"/>
    <w:rsid w:val="00864236"/>
    <w:rsid w:val="00865ABB"/>
    <w:rsid w:val="008708B4"/>
    <w:rsid w:val="00873F8A"/>
    <w:rsid w:val="008754FF"/>
    <w:rsid w:val="00881619"/>
    <w:rsid w:val="008848EE"/>
    <w:rsid w:val="008864E2"/>
    <w:rsid w:val="008A2D68"/>
    <w:rsid w:val="008D5BA0"/>
    <w:rsid w:val="008D785A"/>
    <w:rsid w:val="00900A22"/>
    <w:rsid w:val="00906F4B"/>
    <w:rsid w:val="009111BD"/>
    <w:rsid w:val="00923891"/>
    <w:rsid w:val="009239D3"/>
    <w:rsid w:val="009248EE"/>
    <w:rsid w:val="0092685A"/>
    <w:rsid w:val="00926BCB"/>
    <w:rsid w:val="00932B82"/>
    <w:rsid w:val="00933441"/>
    <w:rsid w:val="00940964"/>
    <w:rsid w:val="0094318E"/>
    <w:rsid w:val="00956E04"/>
    <w:rsid w:val="009627CD"/>
    <w:rsid w:val="00962C94"/>
    <w:rsid w:val="00970517"/>
    <w:rsid w:val="0097743C"/>
    <w:rsid w:val="00977F27"/>
    <w:rsid w:val="009934D3"/>
    <w:rsid w:val="00994187"/>
    <w:rsid w:val="00996463"/>
    <w:rsid w:val="009A4E54"/>
    <w:rsid w:val="009B0510"/>
    <w:rsid w:val="009B0DAD"/>
    <w:rsid w:val="009B0EBC"/>
    <w:rsid w:val="009B3B67"/>
    <w:rsid w:val="009B50E2"/>
    <w:rsid w:val="009C161F"/>
    <w:rsid w:val="009D0BAC"/>
    <w:rsid w:val="009D2286"/>
    <w:rsid w:val="009D7462"/>
    <w:rsid w:val="009D7A53"/>
    <w:rsid w:val="009E10DD"/>
    <w:rsid w:val="009E282F"/>
    <w:rsid w:val="009E4ADB"/>
    <w:rsid w:val="009F1D54"/>
    <w:rsid w:val="009F6A1E"/>
    <w:rsid w:val="00A04A91"/>
    <w:rsid w:val="00A07258"/>
    <w:rsid w:val="00A13924"/>
    <w:rsid w:val="00A211D8"/>
    <w:rsid w:val="00A304FC"/>
    <w:rsid w:val="00A314D6"/>
    <w:rsid w:val="00A42ACF"/>
    <w:rsid w:val="00A54644"/>
    <w:rsid w:val="00A56A85"/>
    <w:rsid w:val="00A71A08"/>
    <w:rsid w:val="00A72CDB"/>
    <w:rsid w:val="00A8522E"/>
    <w:rsid w:val="00A90977"/>
    <w:rsid w:val="00A9621D"/>
    <w:rsid w:val="00AA103A"/>
    <w:rsid w:val="00AB4017"/>
    <w:rsid w:val="00AC2504"/>
    <w:rsid w:val="00AD6B85"/>
    <w:rsid w:val="00AF2555"/>
    <w:rsid w:val="00AF5EDC"/>
    <w:rsid w:val="00B00B7E"/>
    <w:rsid w:val="00B1117F"/>
    <w:rsid w:val="00B14C74"/>
    <w:rsid w:val="00B40BA1"/>
    <w:rsid w:val="00B41FE9"/>
    <w:rsid w:val="00B424A3"/>
    <w:rsid w:val="00B5082A"/>
    <w:rsid w:val="00B54B2E"/>
    <w:rsid w:val="00B55292"/>
    <w:rsid w:val="00B572E7"/>
    <w:rsid w:val="00B726BD"/>
    <w:rsid w:val="00B82B24"/>
    <w:rsid w:val="00B85363"/>
    <w:rsid w:val="00B855F7"/>
    <w:rsid w:val="00B9221B"/>
    <w:rsid w:val="00B929FC"/>
    <w:rsid w:val="00B97034"/>
    <w:rsid w:val="00B97603"/>
    <w:rsid w:val="00BC2735"/>
    <w:rsid w:val="00BD183F"/>
    <w:rsid w:val="00BD5072"/>
    <w:rsid w:val="00BD5796"/>
    <w:rsid w:val="00BD68D8"/>
    <w:rsid w:val="00BE67C4"/>
    <w:rsid w:val="00BE712A"/>
    <w:rsid w:val="00BE78A4"/>
    <w:rsid w:val="00BE7DD8"/>
    <w:rsid w:val="00BF00B9"/>
    <w:rsid w:val="00C0770A"/>
    <w:rsid w:val="00C1139F"/>
    <w:rsid w:val="00C12DB4"/>
    <w:rsid w:val="00C14C69"/>
    <w:rsid w:val="00C25CE9"/>
    <w:rsid w:val="00C2611C"/>
    <w:rsid w:val="00C30077"/>
    <w:rsid w:val="00C31F5A"/>
    <w:rsid w:val="00C45CCF"/>
    <w:rsid w:val="00C5636F"/>
    <w:rsid w:val="00C64EAE"/>
    <w:rsid w:val="00C66DEE"/>
    <w:rsid w:val="00C71AA4"/>
    <w:rsid w:val="00C7605C"/>
    <w:rsid w:val="00C76187"/>
    <w:rsid w:val="00C81D0F"/>
    <w:rsid w:val="00C832D6"/>
    <w:rsid w:val="00C83A59"/>
    <w:rsid w:val="00C90BBC"/>
    <w:rsid w:val="00C932C3"/>
    <w:rsid w:val="00C93F92"/>
    <w:rsid w:val="00CA09D3"/>
    <w:rsid w:val="00CA1910"/>
    <w:rsid w:val="00CA26CC"/>
    <w:rsid w:val="00CA3A5E"/>
    <w:rsid w:val="00CB58BC"/>
    <w:rsid w:val="00CC7DD1"/>
    <w:rsid w:val="00CC7E45"/>
    <w:rsid w:val="00CE1128"/>
    <w:rsid w:val="00CE23B2"/>
    <w:rsid w:val="00CE34E8"/>
    <w:rsid w:val="00D03350"/>
    <w:rsid w:val="00D157F8"/>
    <w:rsid w:val="00D16D44"/>
    <w:rsid w:val="00D25DE7"/>
    <w:rsid w:val="00D27CE8"/>
    <w:rsid w:val="00D31700"/>
    <w:rsid w:val="00D339DE"/>
    <w:rsid w:val="00D40950"/>
    <w:rsid w:val="00D448B8"/>
    <w:rsid w:val="00D62F60"/>
    <w:rsid w:val="00D67153"/>
    <w:rsid w:val="00D709E3"/>
    <w:rsid w:val="00D83CAC"/>
    <w:rsid w:val="00D97E77"/>
    <w:rsid w:val="00DA3D1E"/>
    <w:rsid w:val="00DA6B4B"/>
    <w:rsid w:val="00DA7134"/>
    <w:rsid w:val="00DB6510"/>
    <w:rsid w:val="00DC39C8"/>
    <w:rsid w:val="00DD1461"/>
    <w:rsid w:val="00DD2182"/>
    <w:rsid w:val="00DD318F"/>
    <w:rsid w:val="00DE1D4F"/>
    <w:rsid w:val="00DE4325"/>
    <w:rsid w:val="00DE6F96"/>
    <w:rsid w:val="00DE76FA"/>
    <w:rsid w:val="00E04A81"/>
    <w:rsid w:val="00E057A7"/>
    <w:rsid w:val="00E41456"/>
    <w:rsid w:val="00E43280"/>
    <w:rsid w:val="00E51EA8"/>
    <w:rsid w:val="00E54B55"/>
    <w:rsid w:val="00E62707"/>
    <w:rsid w:val="00E66F5B"/>
    <w:rsid w:val="00E67E50"/>
    <w:rsid w:val="00E75EA1"/>
    <w:rsid w:val="00E8287E"/>
    <w:rsid w:val="00E90743"/>
    <w:rsid w:val="00EA72FA"/>
    <w:rsid w:val="00EA7822"/>
    <w:rsid w:val="00EC7114"/>
    <w:rsid w:val="00ED37CC"/>
    <w:rsid w:val="00ED50B3"/>
    <w:rsid w:val="00ED60BD"/>
    <w:rsid w:val="00EE1554"/>
    <w:rsid w:val="00F017F1"/>
    <w:rsid w:val="00F057E4"/>
    <w:rsid w:val="00F05E0C"/>
    <w:rsid w:val="00F13E87"/>
    <w:rsid w:val="00F260AF"/>
    <w:rsid w:val="00F36C3B"/>
    <w:rsid w:val="00F37790"/>
    <w:rsid w:val="00F466F0"/>
    <w:rsid w:val="00F46D39"/>
    <w:rsid w:val="00F851C7"/>
    <w:rsid w:val="00FA0EDD"/>
    <w:rsid w:val="00FA1328"/>
    <w:rsid w:val="00FB35CA"/>
    <w:rsid w:val="00FB5B70"/>
    <w:rsid w:val="00FB63AB"/>
    <w:rsid w:val="00FB71D5"/>
    <w:rsid w:val="00FC5330"/>
    <w:rsid w:val="00FC5F8D"/>
    <w:rsid w:val="00FD0BD1"/>
    <w:rsid w:val="00FD37A2"/>
    <w:rsid w:val="00FD6E86"/>
    <w:rsid w:val="00FF4B1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229E0F8"/>
  <w15:docId w15:val="{597D842F-A81C-4386-B1D9-6EE5C011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1128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28"/>
    <w:pPr>
      <w:ind w:left="720"/>
      <w:contextualSpacing/>
    </w:pPr>
  </w:style>
  <w:style w:type="paragraph" w:customStyle="1" w:styleId="tv20787921">
    <w:name w:val="tv207_87_921"/>
    <w:basedOn w:val="Normal"/>
    <w:rsid w:val="00CE1128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11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28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E11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128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1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44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1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56"/>
    <w:pPr>
      <w:spacing w:after="160"/>
    </w:pPr>
    <w:rPr>
      <w:rFonts w:asciiTheme="minorHAnsi" w:hAnsiTheme="minorHAnsi" w:cstheme="minorBid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D97"/>
    <w:pPr>
      <w:spacing w:after="0"/>
    </w:pPr>
    <w:rPr>
      <w:rFonts w:ascii="Times New Roman" w:hAnsi="Times New Roman" w:cs="Helv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D97"/>
    <w:rPr>
      <w:rFonts w:ascii="Times New Roman" w:hAnsi="Times New Roman" w:cs="Helv"/>
      <w:b/>
      <w:bCs/>
      <w:color w:val="000000"/>
      <w:sz w:val="20"/>
      <w:szCs w:val="20"/>
    </w:rPr>
  </w:style>
  <w:style w:type="paragraph" w:customStyle="1" w:styleId="tv2132">
    <w:name w:val="tv2132"/>
    <w:basedOn w:val="Normal"/>
    <w:rsid w:val="00E62707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print2">
    <w:name w:val="print2"/>
    <w:basedOn w:val="Normal"/>
    <w:rsid w:val="00117056"/>
    <w:pPr>
      <w:pBdr>
        <w:bottom w:val="single" w:sz="6" w:space="0" w:color="59595B"/>
      </w:pBdr>
      <w:spacing w:line="435" w:lineRule="atLeast"/>
    </w:pPr>
    <w:rPr>
      <w:rFonts w:eastAsia="Times New Roman" w:cs="Times New Roman"/>
      <w:b/>
      <w:bCs/>
      <w:color w:val="FFFFFF"/>
      <w:sz w:val="20"/>
      <w:lang w:eastAsia="lv-LV"/>
    </w:rPr>
  </w:style>
  <w:style w:type="paragraph" w:customStyle="1" w:styleId="pdf2">
    <w:name w:val="pdf2"/>
    <w:basedOn w:val="Normal"/>
    <w:rsid w:val="00117056"/>
    <w:pPr>
      <w:pBdr>
        <w:bottom w:val="single" w:sz="6" w:space="0" w:color="59595B"/>
      </w:pBdr>
      <w:spacing w:line="435" w:lineRule="atLeast"/>
    </w:pPr>
    <w:rPr>
      <w:rFonts w:eastAsia="Times New Roman" w:cs="Times New Roman"/>
      <w:b/>
      <w:bCs/>
      <w:color w:val="FFFFFF"/>
      <w:sz w:val="20"/>
      <w:lang w:eastAsia="lv-LV"/>
    </w:rPr>
  </w:style>
  <w:style w:type="paragraph" w:customStyle="1" w:styleId="pin-nan2">
    <w:name w:val="pin-nan2"/>
    <w:basedOn w:val="Normal"/>
    <w:rsid w:val="00117056"/>
    <w:pPr>
      <w:pBdr>
        <w:bottom w:val="single" w:sz="6" w:space="0" w:color="59595B"/>
      </w:pBdr>
      <w:spacing w:line="435" w:lineRule="atLeast"/>
    </w:pPr>
    <w:rPr>
      <w:rFonts w:eastAsia="Times New Roman" w:cs="Times New Roman"/>
      <w:b/>
      <w:bCs/>
      <w:color w:val="FFFFFF"/>
      <w:sz w:val="20"/>
      <w:lang w:eastAsia="lv-LV"/>
    </w:rPr>
  </w:style>
  <w:style w:type="paragraph" w:customStyle="1" w:styleId="quote2">
    <w:name w:val="quote2"/>
    <w:basedOn w:val="Normal"/>
    <w:rsid w:val="00117056"/>
    <w:pPr>
      <w:pBdr>
        <w:bottom w:val="single" w:sz="6" w:space="0" w:color="59595B"/>
      </w:pBdr>
      <w:spacing w:line="435" w:lineRule="atLeast"/>
    </w:pPr>
    <w:rPr>
      <w:rFonts w:eastAsia="Times New Roman" w:cs="Times New Roman"/>
      <w:b/>
      <w:bCs/>
      <w:color w:val="FFFFFF"/>
      <w:sz w:val="20"/>
      <w:lang w:eastAsia="lv-LV"/>
    </w:rPr>
  </w:style>
  <w:style w:type="paragraph" w:customStyle="1" w:styleId="tv2131">
    <w:name w:val="tv2131"/>
    <w:basedOn w:val="Normal"/>
    <w:rsid w:val="006A76ED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styleId="Revision">
    <w:name w:val="Revision"/>
    <w:hidden/>
    <w:uiPriority w:val="99"/>
    <w:semiHidden/>
    <w:rsid w:val="0097743C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72FA"/>
    <w:rPr>
      <w:color w:val="605E5C"/>
      <w:shd w:val="clear" w:color="auto" w:fill="E1DFDD"/>
    </w:rPr>
  </w:style>
  <w:style w:type="paragraph" w:customStyle="1" w:styleId="Body">
    <w:name w:val="Body"/>
    <w:rsid w:val="000823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2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23134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ikumi.lv/ta/id/36720-autoparvadajumu-likum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kumi.lv/ta/id/36720-autoparvadajumu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C7B239130204BACC23AAE89E16D6B" ma:contentTypeVersion="10" ma:contentTypeDescription="Create a new document." ma:contentTypeScope="" ma:versionID="c3b83d35acb504921c43d798b5a6311b">
  <xsd:schema xmlns:xsd="http://www.w3.org/2001/XMLSchema" xmlns:xs="http://www.w3.org/2001/XMLSchema" xmlns:p="http://schemas.microsoft.com/office/2006/metadata/properties" xmlns:ns3="9a943975-fc5f-4377-8fb1-a7f89b4d6adb" xmlns:ns4="f005a88b-18e0-4d33-a6be-fb09f3f8a15f" targetNamespace="http://schemas.microsoft.com/office/2006/metadata/properties" ma:root="true" ma:fieldsID="12c0667e63d2da7bde735df9613fcbb3" ns3:_="" ns4:_="">
    <xsd:import namespace="9a943975-fc5f-4377-8fb1-a7f89b4d6adb"/>
    <xsd:import namespace="f005a88b-18e0-4d33-a6be-fb09f3f8a1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975-fc5f-4377-8fb1-a7f89b4d6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a88b-18e0-4d33-a6be-fb09f3f8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8BBC-E432-405F-951E-4D7BD9093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3975-fc5f-4377-8fb1-a7f89b4d6adb"/>
    <ds:schemaRef ds:uri="f005a88b-18e0-4d33-a6be-fb09f3f8a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5065A-6ECA-45F1-AC07-920634889866}">
  <ds:schemaRefs>
    <ds:schemaRef ds:uri="http://purl.org/dc/elements/1.1/"/>
    <ds:schemaRef ds:uri="http://schemas.microsoft.com/office/2006/metadata/properties"/>
    <ds:schemaRef ds:uri="9a943975-fc5f-4377-8fb1-a7f89b4d6ad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005a88b-18e0-4d33-a6be-fb09f3f8a1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D80017-E7DE-4BC4-AEB2-BD99E1CD7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94DED-96B6-43CE-A499-4B18F2ED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2724</Words>
  <Characters>1554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24.maija noteikumos Nr.411 “Autopārvadājumu kontroles organizēšanas un īstenošanas kārtība”</vt:lpstr>
      <vt:lpstr>Grozījumi Ministru kabineta 2011.gada 24.maija noteikumos Nr.411 “Autopārvadājumu kontroles organizēšanas un īstenošanas kārtība”</vt:lpstr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24.maija noteikumos Nr.411 “Autopārvadājumu kontroles organizēšanas un īstenošanas kārtība”</dc:title>
  <dc:creator>Dana.Ziemele-Adricka@sam.gov.lv</dc:creator>
  <cp:lastModifiedBy>Leontine Babkina</cp:lastModifiedBy>
  <cp:revision>67</cp:revision>
  <cp:lastPrinted>2019-10-28T07:51:00Z</cp:lastPrinted>
  <dcterms:created xsi:type="dcterms:W3CDTF">2019-09-09T08:43:00Z</dcterms:created>
  <dcterms:modified xsi:type="dcterms:W3CDTF">2019-11-07T08:46:00Z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0x010100FC4C7B239130204BACC23AAE89E16D6B</vt:lpwstr>
  </property>
</Properties>
</file>