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47510" w:rsidR="002C7E56" w:rsidP="00A5797E" w:rsidRDefault="002C7E56" w14:paraId="16E9F38A" w14:textId="5CB12AA0">
      <w:pPr>
        <w:rPr>
          <w:sz w:val="22"/>
        </w:rPr>
      </w:pPr>
      <w:r w:rsidRPr="00947510">
        <w:rPr>
          <w:sz w:val="22"/>
        </w:rPr>
        <w:t xml:space="preserve">Uz </w:t>
      </w:r>
      <w:r w:rsidRPr="00947510" w:rsidR="00A5797E">
        <w:rPr>
          <w:sz w:val="22"/>
        </w:rPr>
        <w:t>03</w:t>
      </w:r>
      <w:r w:rsidRPr="00947510">
        <w:rPr>
          <w:sz w:val="22"/>
        </w:rPr>
        <w:t>.</w:t>
      </w:r>
      <w:r w:rsidRPr="00947510" w:rsidR="0000664E">
        <w:rPr>
          <w:sz w:val="22"/>
        </w:rPr>
        <w:t>1</w:t>
      </w:r>
      <w:r w:rsidRPr="00947510">
        <w:rPr>
          <w:sz w:val="22"/>
        </w:rPr>
        <w:t>0.2019. VSS prot. Nr. </w:t>
      </w:r>
      <w:r w:rsidRPr="00947510" w:rsidR="00070CD1">
        <w:rPr>
          <w:sz w:val="22"/>
        </w:rPr>
        <w:t>3</w:t>
      </w:r>
      <w:r w:rsidRPr="00947510" w:rsidR="00A5797E">
        <w:rPr>
          <w:sz w:val="22"/>
        </w:rPr>
        <w:t>7</w:t>
      </w:r>
      <w:r w:rsidRPr="00947510">
        <w:rPr>
          <w:sz w:val="22"/>
        </w:rPr>
        <w:t xml:space="preserve"> </w:t>
      </w:r>
      <w:r w:rsidRPr="00947510" w:rsidR="00070CD1">
        <w:rPr>
          <w:sz w:val="22"/>
        </w:rPr>
        <w:t>3</w:t>
      </w:r>
      <w:r w:rsidRPr="00947510" w:rsidR="00A5797E">
        <w:rPr>
          <w:sz w:val="22"/>
        </w:rPr>
        <w:t>1</w:t>
      </w:r>
      <w:r w:rsidRPr="00947510">
        <w:rPr>
          <w:sz w:val="22"/>
        </w:rPr>
        <w:t>. §</w:t>
      </w:r>
    </w:p>
    <w:p w:rsidRPr="00D27DCF" w:rsidR="00530DAD" w:rsidP="00530DAD" w:rsidRDefault="00A5797E" w14:paraId="4CFD0A2D" w14:textId="3B5EAD9C">
      <w:pPr>
        <w:ind w:firstLine="720"/>
        <w:jc w:val="right"/>
        <w:rPr>
          <w:b/>
          <w:sz w:val="27"/>
          <w:szCs w:val="27"/>
        </w:rPr>
      </w:pPr>
      <w:r w:rsidRPr="00D27DCF">
        <w:rPr>
          <w:b/>
          <w:sz w:val="27"/>
          <w:szCs w:val="27"/>
        </w:rPr>
        <w:t>Valsts kanc</w:t>
      </w:r>
      <w:r w:rsidRPr="00D27DCF" w:rsidR="000D28AF">
        <w:rPr>
          <w:b/>
          <w:sz w:val="27"/>
          <w:szCs w:val="27"/>
        </w:rPr>
        <w:t>e</w:t>
      </w:r>
      <w:r w:rsidRPr="00D27DCF">
        <w:rPr>
          <w:b/>
          <w:sz w:val="27"/>
          <w:szCs w:val="27"/>
        </w:rPr>
        <w:t>le</w:t>
      </w:r>
      <w:r w:rsidRPr="00D27DCF" w:rsidR="00530DAD">
        <w:rPr>
          <w:b/>
          <w:sz w:val="27"/>
          <w:szCs w:val="27"/>
        </w:rPr>
        <w:t>jai</w:t>
      </w:r>
    </w:p>
    <w:p w:rsidRPr="00D27DCF" w:rsidR="00530DAD" w:rsidP="00530DAD" w:rsidRDefault="00530DAD" w14:paraId="227C4521" w14:textId="77777777">
      <w:pPr>
        <w:jc w:val="right"/>
        <w:rPr>
          <w:sz w:val="25"/>
          <w:szCs w:val="25"/>
        </w:rPr>
      </w:pPr>
    </w:p>
    <w:p w:rsidRPr="00D27DCF" w:rsidR="00530DAD" w:rsidP="00D27DCF" w:rsidRDefault="00947510" w14:paraId="27259C25" w14:textId="00A6BC06">
      <w:pPr>
        <w:pStyle w:val="Paraststmeklis"/>
        <w:spacing w:before="0" w:after="0"/>
        <w:ind w:right="5257"/>
        <w:jc w:val="both"/>
        <w:rPr>
          <w:sz w:val="25"/>
          <w:szCs w:val="25"/>
        </w:rPr>
      </w:pPr>
      <w:bookmarkStart w:name="OLE_LINK1" w:id="0"/>
      <w:bookmarkStart w:name="OLE_LINK2" w:id="1"/>
      <w:bookmarkStart w:name="OLE_LINK3" w:id="2"/>
      <w:bookmarkStart w:name="OLE_LINK4" w:id="3"/>
      <w:bookmarkStart w:name="OLE_LINK5" w:id="4"/>
      <w:bookmarkStart w:name="OLE_LINK6" w:id="5"/>
      <w:bookmarkStart w:name="OLE_LINK7" w:id="6"/>
      <w:bookmarkStart w:name="OLE_LINK8" w:id="7"/>
      <w:bookmarkStart w:name="OLE_LINK9" w:id="8"/>
      <w:bookmarkStart w:name="OLE_LINK10" w:id="9"/>
      <w:bookmarkStart w:name="OLE_LINK13" w:id="10"/>
      <w:bookmarkStart w:name="OLE_LINK14" w:id="11"/>
      <w:bookmarkStart w:name="OLE_LINK15" w:id="12"/>
      <w:bookmarkStart w:name="OLE_LINK16" w:id="13"/>
      <w:bookmarkStart w:name="OLE_LINK17" w:id="14"/>
      <w:bookmarkStart w:name="OLE_LINK18" w:id="15"/>
      <w:bookmarkStart w:name="OLE_LINK29" w:id="16"/>
      <w:bookmarkStart w:name="OLE_LINK19" w:id="17"/>
      <w:bookmarkStart w:name="OLE_LINK20" w:id="18"/>
      <w:bookmarkStart w:name="OLE_LINK21" w:id="19"/>
      <w:bookmarkStart w:name="OLE_LINK22" w:id="20"/>
      <w:bookmarkStart w:name="OLE_LINK23" w:id="21"/>
      <w:bookmarkStart w:name="OLE_LINK24" w:id="22"/>
      <w:bookmarkStart w:name="OLE_LINK25" w:id="23"/>
      <w:bookmarkStart w:name="OLE_LINK26" w:id="24"/>
      <w:bookmarkStart w:name="OLE_LINK27" w:id="25"/>
      <w:bookmarkStart w:name="OLE_LINK28" w:id="26"/>
      <w:bookmarkStart w:name="OLE_LINK32" w:id="27"/>
      <w:r w:rsidRPr="00D27DCF">
        <w:rPr>
          <w:i/>
          <w:sz w:val="25"/>
          <w:szCs w:val="25"/>
        </w:rPr>
        <w:t>Par nozaru administratīvo pārkāpumu kodifikācijas likumprojektu virzību</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rsidRPr="00D27DCF" w:rsidR="00947510" w:rsidP="0084052A" w:rsidRDefault="00947510" w14:paraId="7FC6F93D" w14:textId="77777777">
      <w:pPr>
        <w:pStyle w:val="Paraststmeklis"/>
        <w:spacing w:before="0" w:after="0"/>
        <w:ind w:right="13" w:firstLine="720"/>
        <w:jc w:val="both"/>
        <w:rPr>
          <w:sz w:val="25"/>
          <w:szCs w:val="25"/>
        </w:rPr>
      </w:pPr>
    </w:p>
    <w:p w:rsidRPr="00D27DCF" w:rsidR="0084052A" w:rsidP="0084052A" w:rsidRDefault="000D28AF" w14:paraId="0E72737B" w14:textId="77F81B6B">
      <w:pPr>
        <w:pStyle w:val="Paraststmeklis"/>
        <w:spacing w:before="0" w:after="0"/>
        <w:ind w:right="13" w:firstLine="720"/>
        <w:jc w:val="both"/>
        <w:rPr>
          <w:sz w:val="25"/>
          <w:szCs w:val="25"/>
        </w:rPr>
      </w:pPr>
      <w:r w:rsidRPr="00D27DCF">
        <w:rPr>
          <w:sz w:val="25"/>
          <w:szCs w:val="25"/>
        </w:rPr>
        <w:t xml:space="preserve">Atbilstoši </w:t>
      </w:r>
      <w:r w:rsidRPr="00D27DCF" w:rsidR="00A5797E">
        <w:rPr>
          <w:sz w:val="25"/>
          <w:szCs w:val="25"/>
        </w:rPr>
        <w:t xml:space="preserve">Valsts sekretāru sanāksmes 2019. gada 3. oktobra </w:t>
      </w:r>
      <w:smartTag w:uri="schemas-tilde-lv/tildestengine" w:element="veidnes">
        <w:smartTagPr>
          <w:attr w:name="text" w:val="protokola"/>
          <w:attr w:name="id" w:val="-1"/>
          <w:attr w:name="baseform" w:val="protokol|s"/>
        </w:smartTagPr>
        <w:r w:rsidR="00A5797E" w:rsidRPr="00D27DCF">
          <w:rPr>
            <w:sz w:val="25"/>
            <w:szCs w:val="25"/>
          </w:rPr>
          <w:t>protokola</w:t>
        </w:r>
      </w:smartTag>
      <w:r w:rsidRPr="00D27DCF" w:rsidR="00A5797E">
        <w:rPr>
          <w:sz w:val="25"/>
          <w:szCs w:val="25"/>
        </w:rPr>
        <w:t xml:space="preserve"> Nr. 37 31</w:t>
      </w:r>
      <w:r w:rsidR="004879D7">
        <w:rPr>
          <w:sz w:val="25"/>
          <w:szCs w:val="25"/>
        </w:rPr>
        <w:t>. </w:t>
      </w:r>
      <w:r w:rsidRPr="00D27DCF" w:rsidR="00A5797E">
        <w:rPr>
          <w:sz w:val="25"/>
          <w:szCs w:val="25"/>
        </w:rPr>
        <w:t xml:space="preserve">§ 4. punktā noteiktajam </w:t>
      </w:r>
      <w:r w:rsidRPr="00D27DCF">
        <w:rPr>
          <w:sz w:val="25"/>
          <w:szCs w:val="25"/>
        </w:rPr>
        <w:t>Tieslietu ministrija sniedz šādu informāciju</w:t>
      </w:r>
      <w:r w:rsidRPr="00D27DCF" w:rsidR="0084052A">
        <w:rPr>
          <w:sz w:val="25"/>
          <w:szCs w:val="25"/>
        </w:rPr>
        <w:t xml:space="preserve"> par nozaru administratīvo pārkāpumu kodifikācijas likumprojektu </w:t>
      </w:r>
      <w:r w:rsidRPr="00D27DCF" w:rsidR="00CA5D72">
        <w:rPr>
          <w:sz w:val="25"/>
          <w:szCs w:val="25"/>
        </w:rPr>
        <w:t xml:space="preserve">(turpmāk – likumprojekti) </w:t>
      </w:r>
      <w:r w:rsidRPr="00D27DCF" w:rsidR="0084052A">
        <w:rPr>
          <w:sz w:val="25"/>
          <w:szCs w:val="25"/>
        </w:rPr>
        <w:t>virzību:</w:t>
      </w:r>
    </w:p>
    <w:p w:rsidRPr="00D27DCF" w:rsidR="0084052A" w:rsidP="0084052A" w:rsidRDefault="0084052A" w14:paraId="57C4EF9A" w14:textId="77777777">
      <w:pPr>
        <w:jc w:val="center"/>
        <w:rPr>
          <w:sz w:val="25"/>
          <w:szCs w:val="25"/>
        </w:rPr>
      </w:pPr>
    </w:p>
    <w:tbl>
      <w:tblPr>
        <w:tblStyle w:val="Reatabula"/>
        <w:tblW w:w="0" w:type="auto"/>
        <w:tblLook w:val="04A0" w:firstRow="1" w:lastRow="0" w:firstColumn="1" w:lastColumn="0" w:noHBand="0" w:noVBand="1"/>
      </w:tblPr>
      <w:tblGrid>
        <w:gridCol w:w="1870"/>
        <w:gridCol w:w="7488"/>
      </w:tblGrid>
      <w:tr w:rsidRPr="00D27DCF" w:rsidR="00DA7283" w:rsidTr="00CA5D72" w14:paraId="5D78BDE3" w14:textId="77777777">
        <w:tc>
          <w:tcPr>
            <w:tcW w:w="1413" w:type="dxa"/>
          </w:tcPr>
          <w:p w:rsidRPr="00D27DCF" w:rsidR="00CA5D72" w:rsidP="00B74D59" w:rsidRDefault="00CA5D72" w14:paraId="00C24B88" w14:textId="72D5BA98">
            <w:pPr>
              <w:jc w:val="center"/>
              <w:rPr>
                <w:b/>
                <w:bCs/>
                <w:sz w:val="25"/>
                <w:szCs w:val="25"/>
              </w:rPr>
            </w:pPr>
            <w:r w:rsidRPr="00D27DCF">
              <w:rPr>
                <w:b/>
                <w:bCs/>
                <w:sz w:val="25"/>
                <w:szCs w:val="25"/>
              </w:rPr>
              <w:t>Likumprojektu skaits</w:t>
            </w:r>
          </w:p>
        </w:tc>
        <w:tc>
          <w:tcPr>
            <w:tcW w:w="7938" w:type="dxa"/>
          </w:tcPr>
          <w:p w:rsidRPr="00D27DCF" w:rsidR="00CA5D72" w:rsidP="00CA5D72" w:rsidRDefault="00CA5D72" w14:paraId="38D84FC3" w14:textId="24E5C8E7">
            <w:pPr>
              <w:spacing w:after="120"/>
              <w:jc w:val="center"/>
              <w:rPr>
                <w:b/>
                <w:bCs/>
                <w:sz w:val="25"/>
                <w:szCs w:val="25"/>
              </w:rPr>
            </w:pPr>
            <w:r w:rsidRPr="00D27DCF">
              <w:rPr>
                <w:b/>
                <w:bCs/>
                <w:sz w:val="25"/>
                <w:szCs w:val="25"/>
              </w:rPr>
              <w:t>Likumprojektu virzība</w:t>
            </w:r>
          </w:p>
        </w:tc>
      </w:tr>
      <w:tr w:rsidRPr="00D27DCF" w:rsidR="00DA7283" w:rsidTr="00CA5D72" w14:paraId="4D8E820E" w14:textId="77777777">
        <w:tc>
          <w:tcPr>
            <w:tcW w:w="1413" w:type="dxa"/>
          </w:tcPr>
          <w:p w:rsidRPr="00D27DCF" w:rsidR="0084052A" w:rsidP="00B74D59" w:rsidRDefault="0084052A" w14:paraId="3928D072" w14:textId="5C609E57">
            <w:pPr>
              <w:jc w:val="center"/>
              <w:rPr>
                <w:b/>
                <w:bCs/>
                <w:sz w:val="25"/>
                <w:szCs w:val="25"/>
              </w:rPr>
            </w:pPr>
            <w:r w:rsidRPr="00D27DCF">
              <w:rPr>
                <w:b/>
                <w:bCs/>
                <w:sz w:val="25"/>
                <w:szCs w:val="25"/>
              </w:rPr>
              <w:t>12</w:t>
            </w:r>
            <w:r w:rsidRPr="00D27DCF" w:rsidR="001E7CD1">
              <w:rPr>
                <w:b/>
                <w:bCs/>
                <w:sz w:val="25"/>
                <w:szCs w:val="25"/>
              </w:rPr>
              <w:t>4</w:t>
            </w:r>
          </w:p>
        </w:tc>
        <w:tc>
          <w:tcPr>
            <w:tcW w:w="7938" w:type="dxa"/>
          </w:tcPr>
          <w:p w:rsidRPr="00D27DCF" w:rsidR="0084052A" w:rsidP="00CA5D72" w:rsidRDefault="0084052A" w14:paraId="179BC2D7" w14:textId="5EE26F2E">
            <w:pPr>
              <w:rPr>
                <w:sz w:val="25"/>
                <w:szCs w:val="25"/>
              </w:rPr>
            </w:pPr>
            <w:r w:rsidRPr="00D27DCF">
              <w:rPr>
                <w:sz w:val="25"/>
                <w:szCs w:val="25"/>
              </w:rPr>
              <w:t>likumprojekti, kuros paredzēts ietvert adm</w:t>
            </w:r>
            <w:r w:rsidRPr="00D27DCF" w:rsidR="00CA5D72">
              <w:rPr>
                <w:sz w:val="25"/>
                <w:szCs w:val="25"/>
              </w:rPr>
              <w:t xml:space="preserve">inistratīvās </w:t>
            </w:r>
            <w:r w:rsidRPr="00D27DCF">
              <w:rPr>
                <w:sz w:val="25"/>
                <w:szCs w:val="25"/>
              </w:rPr>
              <w:t>atbildības regulējumu</w:t>
            </w:r>
          </w:p>
        </w:tc>
      </w:tr>
      <w:tr w:rsidRPr="00D27DCF" w:rsidR="00DA7283" w:rsidTr="00CA5D72" w14:paraId="3467ACA3" w14:textId="77777777">
        <w:tc>
          <w:tcPr>
            <w:tcW w:w="1413" w:type="dxa"/>
          </w:tcPr>
          <w:p w:rsidRPr="00D27DCF" w:rsidR="0084052A" w:rsidP="00B74D59" w:rsidRDefault="0084052A" w14:paraId="6F2025A8" w14:textId="77777777">
            <w:pPr>
              <w:jc w:val="center"/>
              <w:rPr>
                <w:b/>
                <w:bCs/>
                <w:sz w:val="25"/>
                <w:szCs w:val="25"/>
              </w:rPr>
            </w:pPr>
            <w:r w:rsidRPr="00D27DCF">
              <w:rPr>
                <w:b/>
                <w:bCs/>
                <w:sz w:val="25"/>
                <w:szCs w:val="25"/>
              </w:rPr>
              <w:t>92</w:t>
            </w:r>
          </w:p>
        </w:tc>
        <w:tc>
          <w:tcPr>
            <w:tcW w:w="7938" w:type="dxa"/>
          </w:tcPr>
          <w:p w:rsidRPr="00D27DCF" w:rsidR="0084052A" w:rsidP="00CA5D72" w:rsidRDefault="0084052A" w14:paraId="3F517E51" w14:textId="5FEC763D">
            <w:pPr>
              <w:rPr>
                <w:sz w:val="25"/>
                <w:szCs w:val="25"/>
              </w:rPr>
            </w:pPr>
            <w:r w:rsidRPr="00D27DCF">
              <w:rPr>
                <w:sz w:val="25"/>
                <w:szCs w:val="25"/>
              </w:rPr>
              <w:t>likumprojekti, kas iesniegti Saeimā</w:t>
            </w:r>
          </w:p>
        </w:tc>
      </w:tr>
      <w:tr w:rsidRPr="00D27DCF" w:rsidR="0084052A" w:rsidTr="00CA5D72" w14:paraId="63A82BA3" w14:textId="77777777">
        <w:tc>
          <w:tcPr>
            <w:tcW w:w="1413" w:type="dxa"/>
          </w:tcPr>
          <w:p w:rsidRPr="00D27DCF" w:rsidR="0084052A" w:rsidP="00B74D59" w:rsidRDefault="0084052A" w14:paraId="0856C06F" w14:textId="2485087D">
            <w:pPr>
              <w:jc w:val="center"/>
              <w:rPr>
                <w:b/>
                <w:bCs/>
                <w:sz w:val="25"/>
                <w:szCs w:val="25"/>
              </w:rPr>
            </w:pPr>
            <w:r w:rsidRPr="00D27DCF">
              <w:rPr>
                <w:b/>
                <w:bCs/>
                <w:sz w:val="25"/>
                <w:szCs w:val="25"/>
              </w:rPr>
              <w:t>5</w:t>
            </w:r>
            <w:r w:rsidRPr="00D27DCF" w:rsidR="00DA7283">
              <w:rPr>
                <w:b/>
                <w:bCs/>
                <w:sz w:val="25"/>
                <w:szCs w:val="25"/>
              </w:rPr>
              <w:t>8</w:t>
            </w:r>
          </w:p>
        </w:tc>
        <w:tc>
          <w:tcPr>
            <w:tcW w:w="7938" w:type="dxa"/>
          </w:tcPr>
          <w:p w:rsidRPr="00D27DCF" w:rsidR="0084052A" w:rsidP="00CA5D72" w:rsidRDefault="0084052A" w14:paraId="0321264A" w14:textId="5E8D6C28">
            <w:pPr>
              <w:rPr>
                <w:sz w:val="25"/>
                <w:szCs w:val="25"/>
              </w:rPr>
            </w:pPr>
            <w:r w:rsidRPr="00D27DCF">
              <w:rPr>
                <w:sz w:val="25"/>
                <w:szCs w:val="25"/>
              </w:rPr>
              <w:t>likumprojekti, kas pieņemti Saeimā</w:t>
            </w:r>
            <w:r w:rsidRPr="00D27DCF" w:rsidR="00CA5D72">
              <w:rPr>
                <w:sz w:val="25"/>
                <w:szCs w:val="25"/>
              </w:rPr>
              <w:t>, no tiem:</w:t>
            </w:r>
          </w:p>
          <w:p w:rsidRPr="00D27DCF" w:rsidR="0084052A" w:rsidP="00CA5D72" w:rsidRDefault="008628AD" w14:paraId="29C68EB2" w14:textId="0FBE6212">
            <w:pPr>
              <w:rPr>
                <w:sz w:val="25"/>
                <w:szCs w:val="25"/>
              </w:rPr>
            </w:pPr>
            <w:r w:rsidRPr="00D27DCF">
              <w:rPr>
                <w:b/>
                <w:bCs/>
                <w:sz w:val="25"/>
                <w:szCs w:val="25"/>
              </w:rPr>
              <w:t>4</w:t>
            </w:r>
            <w:r w:rsidRPr="00D27DCF" w:rsidR="00176641">
              <w:rPr>
                <w:b/>
                <w:bCs/>
                <w:sz w:val="25"/>
                <w:szCs w:val="25"/>
              </w:rPr>
              <w:t>8</w:t>
            </w:r>
            <w:r w:rsidRPr="00D27DCF" w:rsidR="00CA5D72">
              <w:rPr>
                <w:sz w:val="25"/>
                <w:szCs w:val="25"/>
              </w:rPr>
              <w:t> </w:t>
            </w:r>
            <w:r w:rsidRPr="00D27DCF" w:rsidR="0084052A">
              <w:rPr>
                <w:sz w:val="25"/>
                <w:szCs w:val="25"/>
              </w:rPr>
              <w:t>likumi ir pieņemti un izsludināti</w:t>
            </w:r>
            <w:r w:rsidRPr="00D27DCF" w:rsidR="00CA5D72">
              <w:rPr>
                <w:sz w:val="25"/>
                <w:szCs w:val="25"/>
              </w:rPr>
              <w:t>;</w:t>
            </w:r>
          </w:p>
          <w:p w:rsidRPr="00D27DCF" w:rsidR="0084052A" w:rsidP="00CA5D72" w:rsidRDefault="00176641" w14:paraId="415D03C8" w14:textId="1BA2D48F">
            <w:pPr>
              <w:rPr>
                <w:sz w:val="25"/>
                <w:szCs w:val="25"/>
              </w:rPr>
            </w:pPr>
            <w:r w:rsidRPr="00D27DCF">
              <w:rPr>
                <w:b/>
                <w:bCs/>
                <w:sz w:val="25"/>
                <w:szCs w:val="25"/>
              </w:rPr>
              <w:t>1</w:t>
            </w:r>
            <w:r w:rsidRPr="00D27DCF" w:rsidR="00CA5D72">
              <w:rPr>
                <w:sz w:val="25"/>
                <w:szCs w:val="25"/>
              </w:rPr>
              <w:t> likum</w:t>
            </w:r>
            <w:r w:rsidRPr="00D27DCF" w:rsidR="00DA7283">
              <w:rPr>
                <w:sz w:val="25"/>
                <w:szCs w:val="25"/>
              </w:rPr>
              <w:t>s</w:t>
            </w:r>
            <w:r w:rsidRPr="00D27DCF" w:rsidR="00CA5D72">
              <w:rPr>
                <w:sz w:val="25"/>
                <w:szCs w:val="25"/>
              </w:rPr>
              <w:t xml:space="preserve"> </w:t>
            </w:r>
            <w:r w:rsidRPr="00D27DCF" w:rsidR="0084052A">
              <w:rPr>
                <w:sz w:val="25"/>
                <w:szCs w:val="25"/>
              </w:rPr>
              <w:t>ir pieņemt</w:t>
            </w:r>
            <w:r w:rsidRPr="00D27DCF" w:rsidR="00DA7283">
              <w:rPr>
                <w:sz w:val="25"/>
                <w:szCs w:val="25"/>
              </w:rPr>
              <w:t>s</w:t>
            </w:r>
            <w:r w:rsidRPr="00D27DCF" w:rsidR="0084052A">
              <w:rPr>
                <w:sz w:val="25"/>
                <w:szCs w:val="25"/>
              </w:rPr>
              <w:t>, bet nav izsludināt</w:t>
            </w:r>
            <w:r w:rsidRPr="00D27DCF" w:rsidR="00DA7283">
              <w:rPr>
                <w:sz w:val="25"/>
                <w:szCs w:val="25"/>
              </w:rPr>
              <w:t>s</w:t>
            </w:r>
            <w:r w:rsidRPr="00D27DCF" w:rsidR="00CA5D72">
              <w:rPr>
                <w:sz w:val="25"/>
                <w:szCs w:val="25"/>
              </w:rPr>
              <w:t>;</w:t>
            </w:r>
          </w:p>
          <w:p w:rsidRPr="00D27DCF" w:rsidR="0084052A" w:rsidP="00CA5D72" w:rsidRDefault="00637D1B" w14:paraId="2866D438" w14:textId="6B105C36">
            <w:pPr>
              <w:rPr>
                <w:sz w:val="25"/>
                <w:szCs w:val="25"/>
              </w:rPr>
            </w:pPr>
            <w:r w:rsidRPr="00D27DCF">
              <w:rPr>
                <w:b/>
                <w:bCs/>
                <w:sz w:val="25"/>
                <w:szCs w:val="25"/>
              </w:rPr>
              <w:t>6</w:t>
            </w:r>
            <w:r w:rsidRPr="00D27DCF">
              <w:rPr>
                <w:sz w:val="25"/>
                <w:szCs w:val="25"/>
              </w:rPr>
              <w:t xml:space="preserve"> likumi </w:t>
            </w:r>
            <w:r w:rsidRPr="00D27DCF" w:rsidR="0084052A">
              <w:rPr>
                <w:sz w:val="25"/>
                <w:szCs w:val="25"/>
              </w:rPr>
              <w:t>tiks pieņemt</w:t>
            </w:r>
            <w:r w:rsidRPr="00D27DCF">
              <w:rPr>
                <w:sz w:val="25"/>
                <w:szCs w:val="25"/>
              </w:rPr>
              <w:t>i</w:t>
            </w:r>
            <w:r w:rsidRPr="00D27DCF" w:rsidR="0084052A">
              <w:rPr>
                <w:sz w:val="25"/>
                <w:szCs w:val="25"/>
              </w:rPr>
              <w:t xml:space="preserve"> </w:t>
            </w:r>
            <w:r w:rsidRPr="00D27DCF">
              <w:rPr>
                <w:sz w:val="25"/>
                <w:szCs w:val="25"/>
              </w:rPr>
              <w:t xml:space="preserve">trešajā </w:t>
            </w:r>
            <w:r w:rsidRPr="00D27DCF" w:rsidR="0084052A">
              <w:rPr>
                <w:sz w:val="25"/>
                <w:szCs w:val="25"/>
              </w:rPr>
              <w:t xml:space="preserve">lasījumā </w:t>
            </w:r>
            <w:r w:rsidRPr="00D27DCF">
              <w:rPr>
                <w:sz w:val="25"/>
                <w:szCs w:val="25"/>
              </w:rPr>
              <w:t>07</w:t>
            </w:r>
            <w:r w:rsidRPr="00D27DCF" w:rsidR="0084052A">
              <w:rPr>
                <w:sz w:val="25"/>
                <w:szCs w:val="25"/>
              </w:rPr>
              <w:t>.1</w:t>
            </w:r>
            <w:r w:rsidRPr="00D27DCF">
              <w:rPr>
                <w:sz w:val="25"/>
                <w:szCs w:val="25"/>
              </w:rPr>
              <w:t>1</w:t>
            </w:r>
            <w:r w:rsidRPr="00D27DCF" w:rsidR="0084052A">
              <w:rPr>
                <w:sz w:val="25"/>
                <w:szCs w:val="25"/>
              </w:rPr>
              <w:t>.2019. (ietvert</w:t>
            </w:r>
            <w:r w:rsidRPr="00D27DCF">
              <w:rPr>
                <w:sz w:val="25"/>
                <w:szCs w:val="25"/>
              </w:rPr>
              <w:t>i</w:t>
            </w:r>
            <w:r w:rsidRPr="00D27DCF" w:rsidR="0084052A">
              <w:rPr>
                <w:sz w:val="25"/>
                <w:szCs w:val="25"/>
              </w:rPr>
              <w:t xml:space="preserve"> Saeimas sēdes darba kārtībā)</w:t>
            </w:r>
          </w:p>
          <w:p w:rsidRPr="00D27DCF" w:rsidR="0084052A" w:rsidP="00CA5D72" w:rsidRDefault="00637D1B" w14:paraId="0BE8238A" w14:textId="0D80EEEC">
            <w:pPr>
              <w:rPr>
                <w:sz w:val="25"/>
                <w:szCs w:val="25"/>
              </w:rPr>
            </w:pPr>
            <w:r w:rsidRPr="00D27DCF">
              <w:rPr>
                <w:b/>
                <w:bCs/>
                <w:sz w:val="25"/>
                <w:szCs w:val="25"/>
              </w:rPr>
              <w:t>3</w:t>
            </w:r>
            <w:r w:rsidRPr="00D27DCF">
              <w:rPr>
                <w:sz w:val="25"/>
                <w:szCs w:val="25"/>
              </w:rPr>
              <w:t> </w:t>
            </w:r>
            <w:r w:rsidRPr="00D27DCF" w:rsidR="0084052A">
              <w:rPr>
                <w:sz w:val="25"/>
                <w:szCs w:val="25"/>
              </w:rPr>
              <w:t xml:space="preserve">likumprojektu virzīšana izskatīšanai Saeimas sēdē </w:t>
            </w:r>
            <w:r w:rsidRPr="00D27DCF">
              <w:rPr>
                <w:sz w:val="25"/>
                <w:szCs w:val="25"/>
              </w:rPr>
              <w:t xml:space="preserve">trešajā </w:t>
            </w:r>
            <w:r w:rsidRPr="00D27DCF" w:rsidR="0084052A">
              <w:rPr>
                <w:sz w:val="25"/>
                <w:szCs w:val="25"/>
              </w:rPr>
              <w:t xml:space="preserve">lasījumā tika atbalstīta </w:t>
            </w:r>
            <w:r w:rsidRPr="00D27DCF">
              <w:rPr>
                <w:sz w:val="25"/>
                <w:szCs w:val="25"/>
              </w:rPr>
              <w:t>29.10.2019. Tautsaimniecības, agrārās, vides un reģionālās politikas komisija</w:t>
            </w:r>
            <w:r w:rsidRPr="00D27DCF" w:rsidR="001E7CD1">
              <w:rPr>
                <w:sz w:val="25"/>
                <w:szCs w:val="25"/>
              </w:rPr>
              <w:t>s</w:t>
            </w:r>
            <w:r w:rsidRPr="00D27DCF" w:rsidR="0084052A">
              <w:rPr>
                <w:sz w:val="25"/>
                <w:szCs w:val="25"/>
              </w:rPr>
              <w:t xml:space="preserve"> </w:t>
            </w:r>
            <w:r w:rsidRPr="00D27DCF">
              <w:rPr>
                <w:sz w:val="25"/>
                <w:szCs w:val="25"/>
              </w:rPr>
              <w:t xml:space="preserve">un Sociālo un darba lietu komisijas sēdē </w:t>
            </w:r>
          </w:p>
        </w:tc>
      </w:tr>
    </w:tbl>
    <w:p w:rsidRPr="00D27DCF" w:rsidR="0084052A" w:rsidP="0084052A" w:rsidRDefault="0084052A" w14:paraId="459F097F" w14:textId="77777777">
      <w:pPr>
        <w:rPr>
          <w:sz w:val="25"/>
          <w:szCs w:val="25"/>
        </w:rPr>
      </w:pPr>
    </w:p>
    <w:p w:rsidRPr="00D27DCF" w:rsidR="00305C58" w:rsidP="004045EE" w:rsidRDefault="004879D7" w14:paraId="4A5F4647" w14:textId="42EE0DD8">
      <w:pPr>
        <w:pStyle w:val="Bezatstarpm"/>
        <w:ind w:firstLine="720"/>
        <w:rPr>
          <w:sz w:val="25"/>
          <w:szCs w:val="25"/>
        </w:rPr>
      </w:pPr>
      <w:r>
        <w:rPr>
          <w:sz w:val="25"/>
          <w:szCs w:val="25"/>
        </w:rPr>
        <w:t>Norādām</w:t>
      </w:r>
      <w:r w:rsidRPr="00D27DCF" w:rsidR="00305C58">
        <w:rPr>
          <w:sz w:val="25"/>
          <w:szCs w:val="25"/>
        </w:rPr>
        <w:t>, ka Tieslietu ministrija ir vairākkārtīgi lūgusi ministrijas izstrādāt likumprojektus</w:t>
      </w:r>
      <w:r w:rsidRPr="00D27DCF" w:rsidR="004045EE">
        <w:rPr>
          <w:sz w:val="25"/>
          <w:szCs w:val="25"/>
        </w:rPr>
        <w:t xml:space="preserve"> un nodrošināt to virzību Ministru kabinetā un Saeimā</w:t>
      </w:r>
      <w:r w:rsidRPr="00D27DCF" w:rsidR="00305C58">
        <w:rPr>
          <w:sz w:val="25"/>
          <w:szCs w:val="25"/>
        </w:rPr>
        <w:t xml:space="preserve">, paredzot uzdevumus Ministru kabineta 2014. gada 22. aprīļa sēdes protokolā Nr. 24 26. §, Ministru kabineta 2016. gada 13. decembra sēdes protokolā Nr. 68 67. § un Ministru kabineta 2018. gada 18. decembra sēdes protokolā, sūtot atgādinājuma vēstules (piemēram, </w:t>
      </w:r>
      <w:r w:rsidRPr="00D27DCF" w:rsidR="00F473D1">
        <w:rPr>
          <w:sz w:val="25"/>
          <w:szCs w:val="25"/>
        </w:rPr>
        <w:t>Tieslietu ministrijas 2015. gada 16. marta vēstule Nr. 1-13/2224, Tieslietu ministrijas 2019. gada 5. aprīļa vēstule Nr. 1-13/</w:t>
      </w:r>
      <w:r w:rsidRPr="00D27DCF" w:rsidR="00C56D14">
        <w:rPr>
          <w:sz w:val="25"/>
          <w:szCs w:val="25"/>
        </w:rPr>
        <w:t>1</w:t>
      </w:r>
      <w:r w:rsidRPr="00D27DCF" w:rsidR="00F473D1">
        <w:rPr>
          <w:sz w:val="25"/>
          <w:szCs w:val="25"/>
        </w:rPr>
        <w:t>2</w:t>
      </w:r>
      <w:r w:rsidRPr="00D27DCF" w:rsidR="00C56D14">
        <w:rPr>
          <w:sz w:val="25"/>
          <w:szCs w:val="25"/>
        </w:rPr>
        <w:t>40</w:t>
      </w:r>
      <w:r w:rsidRPr="00D27DCF" w:rsidR="00305C58">
        <w:rPr>
          <w:sz w:val="25"/>
          <w:szCs w:val="25"/>
        </w:rPr>
        <w:t>)</w:t>
      </w:r>
      <w:r w:rsidRPr="00D27DCF" w:rsidR="004045EE">
        <w:rPr>
          <w:sz w:val="25"/>
          <w:szCs w:val="25"/>
        </w:rPr>
        <w:t>,</w:t>
      </w:r>
      <w:r w:rsidRPr="00D27DCF" w:rsidR="00305C58">
        <w:rPr>
          <w:sz w:val="25"/>
          <w:szCs w:val="25"/>
        </w:rPr>
        <w:t xml:space="preserve"> kā arī informējot valsts sekretārus Valsts sekretāru sanāksmēs (piemēram, Valsts sekretāru 2019.</w:t>
      </w:r>
      <w:r w:rsidRPr="00D27DCF" w:rsidR="004045EE">
        <w:rPr>
          <w:sz w:val="25"/>
          <w:szCs w:val="25"/>
        </w:rPr>
        <w:t> </w:t>
      </w:r>
      <w:r w:rsidRPr="00D27DCF" w:rsidR="00305C58">
        <w:rPr>
          <w:sz w:val="25"/>
          <w:szCs w:val="25"/>
        </w:rPr>
        <w:t>gada 6. jūnij</w:t>
      </w:r>
      <w:r w:rsidRPr="00D27DCF" w:rsidR="004045EE">
        <w:rPr>
          <w:sz w:val="25"/>
          <w:szCs w:val="25"/>
        </w:rPr>
        <w:t xml:space="preserve">a </w:t>
      </w:r>
      <w:r w:rsidRPr="00D27DCF" w:rsidR="00305C58">
        <w:rPr>
          <w:sz w:val="25"/>
          <w:szCs w:val="25"/>
        </w:rPr>
        <w:t>s</w:t>
      </w:r>
      <w:r w:rsidRPr="00D27DCF" w:rsidR="004045EE">
        <w:rPr>
          <w:sz w:val="25"/>
          <w:szCs w:val="25"/>
        </w:rPr>
        <w:t>anāksmē</w:t>
      </w:r>
      <w:r w:rsidRPr="00D27DCF" w:rsidR="00305C58">
        <w:rPr>
          <w:sz w:val="25"/>
          <w:szCs w:val="25"/>
        </w:rPr>
        <w:t xml:space="preserve"> (prot.</w:t>
      </w:r>
      <w:r w:rsidRPr="00D27DCF" w:rsidR="00587A2D">
        <w:rPr>
          <w:sz w:val="25"/>
          <w:szCs w:val="25"/>
        </w:rPr>
        <w:t> </w:t>
      </w:r>
      <w:r w:rsidRPr="00D27DCF" w:rsidR="00305C58">
        <w:rPr>
          <w:sz w:val="25"/>
          <w:szCs w:val="25"/>
        </w:rPr>
        <w:t>Nr.</w:t>
      </w:r>
      <w:r w:rsidRPr="00D27DCF" w:rsidR="004045EE">
        <w:rPr>
          <w:sz w:val="25"/>
          <w:szCs w:val="25"/>
        </w:rPr>
        <w:t> </w:t>
      </w:r>
      <w:r w:rsidRPr="00D27DCF" w:rsidR="00305C58">
        <w:rPr>
          <w:sz w:val="25"/>
          <w:szCs w:val="25"/>
        </w:rPr>
        <w:t>22 45.</w:t>
      </w:r>
      <w:r w:rsidRPr="00D27DCF" w:rsidR="004045EE">
        <w:rPr>
          <w:sz w:val="25"/>
          <w:szCs w:val="25"/>
        </w:rPr>
        <w:t> </w:t>
      </w:r>
      <w:r w:rsidRPr="00D27DCF" w:rsidR="00305C58">
        <w:rPr>
          <w:sz w:val="25"/>
          <w:szCs w:val="25"/>
        </w:rPr>
        <w:t>§)</w:t>
      </w:r>
      <w:r w:rsidRPr="00D27DCF" w:rsidR="004045EE">
        <w:rPr>
          <w:sz w:val="25"/>
          <w:szCs w:val="25"/>
        </w:rPr>
        <w:t>)</w:t>
      </w:r>
      <w:r w:rsidRPr="00D27DCF" w:rsidR="00E069CE">
        <w:rPr>
          <w:sz w:val="25"/>
          <w:szCs w:val="25"/>
        </w:rPr>
        <w:t xml:space="preserve"> un elektroniski (piemēram, Tieslietu ministrijas valsts sekretāra 2019. gada 5. novembra elektroniskā pasta vēstule)</w:t>
      </w:r>
      <w:r w:rsidRPr="00D27DCF" w:rsidR="00305C58">
        <w:rPr>
          <w:sz w:val="25"/>
          <w:szCs w:val="25"/>
        </w:rPr>
        <w:t>.</w:t>
      </w:r>
    </w:p>
    <w:p w:rsidRPr="00D27DCF" w:rsidR="00305C58" w:rsidP="00C17D46" w:rsidRDefault="004045EE" w14:paraId="3C881679" w14:textId="042CFBAA">
      <w:pPr>
        <w:pStyle w:val="Paraststmeklis"/>
        <w:spacing w:before="0" w:after="0"/>
        <w:ind w:firstLine="720"/>
        <w:jc w:val="both"/>
        <w:rPr>
          <w:sz w:val="25"/>
          <w:szCs w:val="25"/>
        </w:rPr>
      </w:pPr>
      <w:r w:rsidRPr="00D27DCF">
        <w:rPr>
          <w:sz w:val="25"/>
          <w:szCs w:val="25"/>
        </w:rPr>
        <w:t xml:space="preserve">Līdz ar to Tieslietu ministrija </w:t>
      </w:r>
      <w:r w:rsidRPr="00D27DCF" w:rsidR="00305C58">
        <w:rPr>
          <w:sz w:val="25"/>
          <w:szCs w:val="25"/>
        </w:rPr>
        <w:t>secin</w:t>
      </w:r>
      <w:r w:rsidRPr="00D27DCF">
        <w:rPr>
          <w:sz w:val="25"/>
          <w:szCs w:val="25"/>
        </w:rPr>
        <w:t>a</w:t>
      </w:r>
      <w:r w:rsidRPr="00D27DCF" w:rsidR="00305C58">
        <w:rPr>
          <w:sz w:val="25"/>
          <w:szCs w:val="25"/>
        </w:rPr>
        <w:t>, ka</w:t>
      </w:r>
      <w:r w:rsidRPr="00D27DCF">
        <w:rPr>
          <w:sz w:val="25"/>
          <w:szCs w:val="25"/>
        </w:rPr>
        <w:t xml:space="preserve"> tās ministrijas</w:t>
      </w:r>
      <w:r w:rsidRPr="00D27DCF" w:rsidR="00305C58">
        <w:rPr>
          <w:sz w:val="25"/>
          <w:szCs w:val="25"/>
        </w:rPr>
        <w:t xml:space="preserve">, kas </w:t>
      </w:r>
      <w:r w:rsidRPr="00D27DCF">
        <w:rPr>
          <w:sz w:val="25"/>
          <w:szCs w:val="25"/>
        </w:rPr>
        <w:t>neizstrādā likumprojektus un nenodrošina to virzību Ministru kabinetā un Saeimā</w:t>
      </w:r>
      <w:r w:rsidRPr="00D27DCF" w:rsidR="00305C58">
        <w:rPr>
          <w:sz w:val="25"/>
          <w:szCs w:val="25"/>
        </w:rPr>
        <w:t>, ir nolēmuš</w:t>
      </w:r>
      <w:r w:rsidRPr="00D27DCF">
        <w:rPr>
          <w:sz w:val="25"/>
          <w:szCs w:val="25"/>
        </w:rPr>
        <w:t>as</w:t>
      </w:r>
      <w:r w:rsidRPr="00D27DCF" w:rsidR="00305C58">
        <w:rPr>
          <w:sz w:val="25"/>
          <w:szCs w:val="25"/>
        </w:rPr>
        <w:t xml:space="preserve">, ka </w:t>
      </w:r>
      <w:r w:rsidRPr="00D27DCF">
        <w:rPr>
          <w:sz w:val="25"/>
          <w:szCs w:val="25"/>
        </w:rPr>
        <w:t>šajās jomās nav nepieciešams paredzēt administratīvo atbildību par attiecīgajiem pārkāpumiem</w:t>
      </w:r>
      <w:r w:rsidRPr="00D27DCF" w:rsidR="00E069CE">
        <w:rPr>
          <w:sz w:val="25"/>
          <w:szCs w:val="25"/>
        </w:rPr>
        <w:t xml:space="preserve"> vai tās paredzēšana attiecīgajā nozarē nav būtiska</w:t>
      </w:r>
      <w:r w:rsidRPr="00D27DCF">
        <w:rPr>
          <w:sz w:val="25"/>
          <w:szCs w:val="25"/>
        </w:rPr>
        <w:t>.</w:t>
      </w:r>
      <w:r w:rsidRPr="00D27DCF" w:rsidR="000F1634">
        <w:rPr>
          <w:sz w:val="25"/>
          <w:szCs w:val="25"/>
        </w:rPr>
        <w:t xml:space="preserve"> </w:t>
      </w:r>
    </w:p>
    <w:p w:rsidRPr="00D27DCF" w:rsidR="000F1634" w:rsidP="000F1634" w:rsidRDefault="000F1634" w14:paraId="2F5EF885" w14:textId="10AE512D">
      <w:pPr>
        <w:pStyle w:val="Sarakstarindkopa"/>
        <w:widowControl/>
        <w:ind w:left="0" w:firstLine="709"/>
        <w:contextualSpacing w:val="0"/>
        <w:rPr>
          <w:rFonts w:eastAsia="Times New Roman"/>
          <w:sz w:val="25"/>
          <w:szCs w:val="25"/>
        </w:rPr>
      </w:pPr>
      <w:r w:rsidRPr="00D27DCF">
        <w:rPr>
          <w:rFonts w:eastAsia="Times New Roman"/>
          <w:sz w:val="25"/>
          <w:szCs w:val="25"/>
        </w:rPr>
        <w:lastRenderedPageBreak/>
        <w:t xml:space="preserve">Papildus norādām, ka darbs pie Administratīvās atbildības likumprojekta tika uzsākts </w:t>
      </w:r>
      <w:r w:rsidRPr="00D27DCF" w:rsidR="005B1DB4">
        <w:rPr>
          <w:rFonts w:eastAsia="Times New Roman"/>
          <w:sz w:val="25"/>
          <w:szCs w:val="25"/>
        </w:rPr>
        <w:t xml:space="preserve">jau </w:t>
      </w:r>
      <w:r w:rsidRPr="00D27DCF">
        <w:rPr>
          <w:rFonts w:eastAsia="Times New Roman"/>
          <w:sz w:val="25"/>
          <w:szCs w:val="25"/>
        </w:rPr>
        <w:t xml:space="preserve">2011. gadā un tās bija neskaitāmas sanāksmes ar iestādēm un ministrijām līdz likumprojekts tika atbalstīts Ministru kabinetā. 2014. gadā minētais likumprojekts tika iesniegts Saeimā, kur </w:t>
      </w:r>
      <w:r w:rsidR="00D27DCF">
        <w:rPr>
          <w:rFonts w:eastAsia="Times New Roman"/>
          <w:sz w:val="25"/>
          <w:szCs w:val="25"/>
        </w:rPr>
        <w:t xml:space="preserve">tika </w:t>
      </w:r>
      <w:r w:rsidRPr="00D27DCF">
        <w:rPr>
          <w:rFonts w:eastAsia="Times New Roman"/>
          <w:sz w:val="25"/>
          <w:szCs w:val="25"/>
        </w:rPr>
        <w:t>skatīts un izdiskutēts Juridiskajā komisijā un Krimināltiesību politikas apakškomisijā neskaitāmās sēd</w:t>
      </w:r>
      <w:r w:rsidRPr="00D27DCF" w:rsidR="005B1DB4">
        <w:rPr>
          <w:rFonts w:eastAsia="Times New Roman"/>
          <w:sz w:val="25"/>
          <w:szCs w:val="25"/>
        </w:rPr>
        <w:t>ē</w:t>
      </w:r>
      <w:r w:rsidRPr="00D27DCF">
        <w:rPr>
          <w:rFonts w:eastAsia="Times New Roman"/>
          <w:sz w:val="25"/>
          <w:szCs w:val="25"/>
        </w:rPr>
        <w:t xml:space="preserve">s, kurās papildu Tieslietu ministrijas pārstāvjiem piedalījās arī ministriju un iestāžu pārstāvji. Respektīvi, tas ir </w:t>
      </w:r>
      <w:r w:rsidRPr="00D27DCF" w:rsidR="005B1DB4">
        <w:rPr>
          <w:rFonts w:eastAsia="Times New Roman"/>
          <w:sz w:val="25"/>
          <w:szCs w:val="25"/>
        </w:rPr>
        <w:t xml:space="preserve">bijis </w:t>
      </w:r>
      <w:r w:rsidRPr="00D27DCF">
        <w:rPr>
          <w:rFonts w:eastAsia="Times New Roman"/>
          <w:sz w:val="25"/>
          <w:szCs w:val="25"/>
        </w:rPr>
        <w:t xml:space="preserve">darbs gandrīz 10 gadu garumā un iestādes visu laiku </w:t>
      </w:r>
      <w:r w:rsidRPr="00D27DCF" w:rsidR="005B1DB4">
        <w:rPr>
          <w:rFonts w:eastAsia="Times New Roman"/>
          <w:sz w:val="25"/>
          <w:szCs w:val="25"/>
        </w:rPr>
        <w:t>šajā darba procesā ir piedalījušās un ir bijušas informētas par jauno administratīvās atbildības politiku –</w:t>
      </w:r>
      <w:r w:rsidRPr="00D27DCF">
        <w:rPr>
          <w:rFonts w:eastAsia="Times New Roman"/>
          <w:sz w:val="25"/>
          <w:szCs w:val="25"/>
        </w:rPr>
        <w:t xml:space="preserve"> </w:t>
      </w:r>
      <w:r w:rsidRPr="00D27DCF" w:rsidR="005B1DB4">
        <w:rPr>
          <w:rFonts w:eastAsia="Times New Roman"/>
          <w:sz w:val="25"/>
          <w:szCs w:val="25"/>
        </w:rPr>
        <w:t>10 gadi ir pietiekami i</w:t>
      </w:r>
      <w:r w:rsidRPr="00D27DCF">
        <w:rPr>
          <w:rFonts w:eastAsia="Times New Roman"/>
          <w:sz w:val="25"/>
          <w:szCs w:val="25"/>
        </w:rPr>
        <w:t>lgs laiks</w:t>
      </w:r>
      <w:r w:rsidRPr="00D27DCF" w:rsidR="005B1DB4">
        <w:rPr>
          <w:rFonts w:eastAsia="Times New Roman"/>
          <w:sz w:val="25"/>
          <w:szCs w:val="25"/>
        </w:rPr>
        <w:t>, lai sagatavotos un pielāgotos jaunajai sistēmai.</w:t>
      </w:r>
      <w:r w:rsidRPr="00D27DCF">
        <w:rPr>
          <w:rFonts w:eastAsia="Times New Roman"/>
          <w:sz w:val="25"/>
          <w:szCs w:val="25"/>
        </w:rPr>
        <w:t xml:space="preserve"> </w:t>
      </w:r>
      <w:r w:rsidRPr="00D27DCF" w:rsidR="005B1DB4">
        <w:rPr>
          <w:rFonts w:eastAsia="Times New Roman"/>
          <w:sz w:val="25"/>
          <w:szCs w:val="25"/>
        </w:rPr>
        <w:t>Turklāt Administratīvās atbildī</w:t>
      </w:r>
      <w:r w:rsidR="001B221C">
        <w:rPr>
          <w:rFonts w:eastAsia="Times New Roman"/>
          <w:sz w:val="25"/>
          <w:szCs w:val="25"/>
        </w:rPr>
        <w:t>b</w:t>
      </w:r>
      <w:bookmarkStart w:name="_GoBack" w:id="28"/>
      <w:bookmarkEnd w:id="28"/>
      <w:r w:rsidRPr="00D27DCF" w:rsidR="005B1DB4">
        <w:rPr>
          <w:rFonts w:eastAsia="Times New Roman"/>
          <w:sz w:val="25"/>
          <w:szCs w:val="25"/>
        </w:rPr>
        <w:t>as l</w:t>
      </w:r>
      <w:r w:rsidRPr="00D27DCF">
        <w:rPr>
          <w:rFonts w:eastAsia="Times New Roman"/>
          <w:sz w:val="25"/>
          <w:szCs w:val="25"/>
        </w:rPr>
        <w:t xml:space="preserve">ikums </w:t>
      </w:r>
      <w:r w:rsidRPr="00D27DCF" w:rsidR="005B1DB4">
        <w:rPr>
          <w:rFonts w:eastAsia="Times New Roman"/>
          <w:sz w:val="25"/>
          <w:szCs w:val="25"/>
        </w:rPr>
        <w:t xml:space="preserve">Saeimā tika </w:t>
      </w:r>
      <w:r w:rsidRPr="00D27DCF">
        <w:rPr>
          <w:rFonts w:eastAsia="Times New Roman"/>
          <w:sz w:val="25"/>
          <w:szCs w:val="25"/>
        </w:rPr>
        <w:t>pieņemts 2018.</w:t>
      </w:r>
      <w:r w:rsidRPr="00D27DCF" w:rsidR="005B1DB4">
        <w:rPr>
          <w:rFonts w:eastAsia="Times New Roman"/>
          <w:sz w:val="25"/>
          <w:szCs w:val="25"/>
        </w:rPr>
        <w:t xml:space="preserve"> </w:t>
      </w:r>
      <w:r w:rsidRPr="00D27DCF">
        <w:rPr>
          <w:rFonts w:eastAsia="Times New Roman"/>
          <w:sz w:val="25"/>
          <w:szCs w:val="25"/>
        </w:rPr>
        <w:t>gada 25.</w:t>
      </w:r>
      <w:r w:rsidRPr="00D27DCF" w:rsidR="005B1DB4">
        <w:rPr>
          <w:rFonts w:eastAsia="Times New Roman"/>
          <w:sz w:val="25"/>
          <w:szCs w:val="25"/>
        </w:rPr>
        <w:t xml:space="preserve"> </w:t>
      </w:r>
      <w:r w:rsidRPr="00D27DCF">
        <w:rPr>
          <w:rFonts w:eastAsia="Times New Roman"/>
          <w:sz w:val="25"/>
          <w:szCs w:val="25"/>
        </w:rPr>
        <w:t>oktobrī</w:t>
      </w:r>
      <w:r w:rsidRPr="00D27DCF" w:rsidR="005B1DB4">
        <w:rPr>
          <w:rFonts w:eastAsia="Times New Roman"/>
          <w:sz w:val="25"/>
          <w:szCs w:val="25"/>
        </w:rPr>
        <w:t xml:space="preserve"> un vairāk kā viens</w:t>
      </w:r>
      <w:r w:rsidRPr="00D27DCF">
        <w:rPr>
          <w:rFonts w:eastAsia="Times New Roman"/>
          <w:sz w:val="25"/>
          <w:szCs w:val="25"/>
        </w:rPr>
        <w:t xml:space="preserve"> </w:t>
      </w:r>
      <w:r w:rsidRPr="00D27DCF" w:rsidR="005B1DB4">
        <w:rPr>
          <w:rFonts w:eastAsia="Times New Roman"/>
          <w:sz w:val="25"/>
          <w:szCs w:val="25"/>
        </w:rPr>
        <w:t>g</w:t>
      </w:r>
      <w:r w:rsidRPr="00D27DCF">
        <w:rPr>
          <w:rFonts w:eastAsia="Times New Roman"/>
          <w:sz w:val="25"/>
          <w:szCs w:val="25"/>
        </w:rPr>
        <w:t>ads ir pietiekams laiks, lai iestādes spētu sagatavoties darbam pēc jaunā likuma.</w:t>
      </w:r>
    </w:p>
    <w:p w:rsidRPr="00D27DCF" w:rsidR="00D27DCF" w:rsidP="00D27DCF" w:rsidRDefault="00D27DCF" w14:paraId="7E168975" w14:textId="5EEA216B">
      <w:pPr>
        <w:ind w:firstLine="709"/>
        <w:textAlignment w:val="baseline"/>
        <w:rPr>
          <w:sz w:val="25"/>
          <w:szCs w:val="25"/>
          <w:lang w:eastAsia="en-GB"/>
        </w:rPr>
      </w:pPr>
      <w:r w:rsidRPr="00D27DCF">
        <w:rPr>
          <w:sz w:val="25"/>
          <w:szCs w:val="25"/>
        </w:rPr>
        <w:t xml:space="preserve">Kas attiecas uz Iekšlietu ministrijas Informācijas centra Administratīvo pārkāpumu atbalsta sistēmu (turpmāk – APAS), </w:t>
      </w:r>
      <w:r w:rsidRPr="00D27DCF">
        <w:rPr>
          <w:sz w:val="25"/>
          <w:szCs w:val="25"/>
          <w:lang w:eastAsia="en-GB"/>
        </w:rPr>
        <w:t xml:space="preserve">jau 2014. gadā, kad Administratīvās atbildības likumprojekts tika iesniegts Saeimā, likumprojekta anotācijā tika norādīts, ka šāda sistēma Iekšlietu ministrijas Informācijas centram ir jāveido un tam tika paredzēti finanšu līdzekļi. 2017. gada sākumā Iekšlietu ministrijas Informācijas centra organizētajā darba grupā tika uzsākts darbs pie </w:t>
      </w:r>
      <w:r>
        <w:rPr>
          <w:sz w:val="25"/>
          <w:szCs w:val="25"/>
          <w:lang w:eastAsia="en-GB"/>
        </w:rPr>
        <w:t xml:space="preserve">APAS </w:t>
      </w:r>
      <w:r w:rsidRPr="00D27DCF">
        <w:rPr>
          <w:sz w:val="25"/>
          <w:szCs w:val="25"/>
          <w:lang w:eastAsia="en-GB"/>
        </w:rPr>
        <w:t>plānošanas</w:t>
      </w:r>
      <w:r>
        <w:rPr>
          <w:sz w:val="25"/>
          <w:szCs w:val="25"/>
          <w:lang w:eastAsia="en-GB"/>
        </w:rPr>
        <w:t xml:space="preserve"> un izveides</w:t>
      </w:r>
      <w:r w:rsidRPr="00D27DCF">
        <w:rPr>
          <w:sz w:val="25"/>
          <w:szCs w:val="25"/>
          <w:lang w:eastAsia="en-GB"/>
        </w:rPr>
        <w:t>, kur piedalījās arī Tieslietu ministrijas pārstāvji. Tā kā darbs pie APAS izveides ir noticis ilgstoši. Un, neskatoties uz to, ka APAS sistēma šobrīd nav pilnīga, tās nepilnīga funkcionalitāte nevar būt par pamatu tam, lai atliktu jaunā administratīvās atbildības regulējuma spēkā stāšanos. Likums nekalpo jaunai informācijas sistēmai, bet gan sistēma tiek veidota, lai kalpotu likumam. Amatpersonai lēmums par administratīvo sodu ir jāpieņem, jo likums to paredz, neskatoties uz to ir vai nav informācijas sistēma, kur šo lēmumu ievadīt. APAS, protams, atvieglo</w:t>
      </w:r>
      <w:r>
        <w:rPr>
          <w:sz w:val="25"/>
          <w:szCs w:val="25"/>
          <w:lang w:eastAsia="en-GB"/>
        </w:rPr>
        <w:t>s</w:t>
      </w:r>
      <w:r w:rsidRPr="00D27DCF">
        <w:rPr>
          <w:sz w:val="25"/>
          <w:szCs w:val="25"/>
          <w:lang w:eastAsia="en-GB"/>
        </w:rPr>
        <w:t xml:space="preserve"> likuma piemērošanu, bet tas nevar būt izšķiroši, lai runātu par Administratīvās atbildības likuma spēkā stāšanās atlikšanu.</w:t>
      </w:r>
    </w:p>
    <w:p w:rsidRPr="00D27DCF" w:rsidR="000850F6" w:rsidP="007B61F6" w:rsidRDefault="00D27DCF" w14:paraId="509F8937" w14:textId="204D2E12">
      <w:pPr>
        <w:pStyle w:val="Sarakstarindkopa"/>
        <w:ind w:left="0" w:firstLine="709"/>
        <w:rPr>
          <w:iCs/>
          <w:sz w:val="25"/>
          <w:szCs w:val="25"/>
        </w:rPr>
      </w:pPr>
      <w:r>
        <w:rPr>
          <w:sz w:val="25"/>
          <w:szCs w:val="25"/>
        </w:rPr>
        <w:t xml:space="preserve">Ievērojot visu iepriekš minēto, </w:t>
      </w:r>
      <w:r w:rsidRPr="00D27DCF" w:rsidR="0021192C">
        <w:rPr>
          <w:sz w:val="25"/>
          <w:szCs w:val="25"/>
        </w:rPr>
        <w:t>Tieslietu ministrijas ieskatā Administratīvās atbildības likuma un nozaru likumu spēkā stāšanās 2020. gada 1. janvārī neradīs nepārvaramas grūtības, jo,</w:t>
      </w:r>
      <w:r w:rsidRPr="00D27DCF" w:rsidR="007B61F6">
        <w:rPr>
          <w:sz w:val="25"/>
          <w:szCs w:val="25"/>
        </w:rPr>
        <w:t xml:space="preserve"> </w:t>
      </w:r>
      <w:r w:rsidRPr="00D27DCF" w:rsidR="000850F6">
        <w:rPr>
          <w:sz w:val="25"/>
          <w:szCs w:val="25"/>
        </w:rPr>
        <w:t>l</w:t>
      </w:r>
      <w:r w:rsidRPr="00D27DCF" w:rsidR="000850F6">
        <w:rPr>
          <w:iCs/>
          <w:sz w:val="25"/>
          <w:szCs w:val="25"/>
        </w:rPr>
        <w:t>ai sekmētu iestāžu un sabiedrības izpratni par Administratīvās atbildības likuma piemērošanu:</w:t>
      </w:r>
    </w:p>
    <w:p w:rsidRPr="00D27DCF" w:rsidR="000850F6" w:rsidP="007B61F6" w:rsidRDefault="000850F6" w14:paraId="716F1F19" w14:textId="68E4451C">
      <w:pPr>
        <w:pStyle w:val="Sarakstarindkopa"/>
        <w:ind w:left="0" w:firstLine="709"/>
        <w:rPr>
          <w:rFonts w:eastAsia="Times New Roman"/>
          <w:sz w:val="25"/>
          <w:szCs w:val="25"/>
        </w:rPr>
      </w:pPr>
      <w:r w:rsidRPr="00D27DCF">
        <w:rPr>
          <w:iCs/>
          <w:sz w:val="25"/>
          <w:szCs w:val="25"/>
        </w:rPr>
        <w:t>1)</w:t>
      </w:r>
      <w:r w:rsidRPr="00D27DCF">
        <w:rPr>
          <w:sz w:val="25"/>
          <w:szCs w:val="25"/>
        </w:rPr>
        <w:t xml:space="preserve"> Tieslietu ministrija 2019. gada 6. decembrī rīko </w:t>
      </w:r>
      <w:r w:rsidRPr="00D27DCF">
        <w:rPr>
          <w:rFonts w:eastAsia="Times New Roman"/>
          <w:sz w:val="25"/>
          <w:szCs w:val="25"/>
        </w:rPr>
        <w:t>apmācības visām iestādēm, kas piemēro</w:t>
      </w:r>
      <w:r w:rsidR="00D27DCF">
        <w:rPr>
          <w:rFonts w:eastAsia="Times New Roman"/>
          <w:sz w:val="25"/>
          <w:szCs w:val="25"/>
        </w:rPr>
        <w:t>s</w:t>
      </w:r>
      <w:r w:rsidRPr="00D27DCF">
        <w:rPr>
          <w:rFonts w:eastAsia="Times New Roman"/>
          <w:sz w:val="25"/>
          <w:szCs w:val="25"/>
        </w:rPr>
        <w:t xml:space="preserve"> administratīvos sodus. Apmācības būs skatāmas arī tiešsaistē internetā, kā arī apmācības tiks ierakstītas video, kuru pēc tam kopā ar apmācībās rādītajām prezentācijām ievietosim Tieslietu ministrijas tīmekļa vietnē un ikviens interesents varēs tās apskatīt sev ērtā laikā.</w:t>
      </w:r>
    </w:p>
    <w:p w:rsidRPr="00D27DCF" w:rsidR="0021192C" w:rsidP="0021192C" w:rsidRDefault="0021192C" w14:paraId="18091D22" w14:textId="183C2E52">
      <w:pPr>
        <w:pStyle w:val="Sarakstarindkopa"/>
        <w:ind w:left="0" w:firstLine="709"/>
        <w:rPr>
          <w:rFonts w:eastAsia="Times New Roman"/>
          <w:sz w:val="25"/>
          <w:szCs w:val="25"/>
        </w:rPr>
      </w:pPr>
      <w:r w:rsidRPr="00D27DCF">
        <w:rPr>
          <w:sz w:val="25"/>
          <w:szCs w:val="25"/>
        </w:rPr>
        <w:t>2) 2019. ga</w:t>
      </w:r>
      <w:r w:rsidRPr="00D27DCF">
        <w:rPr>
          <w:rFonts w:eastAsia="Times New Roman"/>
          <w:sz w:val="25"/>
          <w:szCs w:val="25"/>
        </w:rPr>
        <w:t>da nogalē plānots publiskot Administratīvās atbildības likuma rokasgrāmatu, kurā tiks skaidrotas likuma normas un to piemērošana.</w:t>
      </w:r>
    </w:p>
    <w:p w:rsidRPr="00D27DCF" w:rsidR="0021192C" w:rsidP="000850F6" w:rsidRDefault="0021192C" w14:paraId="2738DE82" w14:textId="7ACF5C2D">
      <w:pPr>
        <w:widowControl/>
        <w:ind w:firstLine="709"/>
        <w:rPr>
          <w:rFonts w:eastAsia="Times New Roman"/>
          <w:sz w:val="25"/>
          <w:szCs w:val="25"/>
        </w:rPr>
      </w:pPr>
      <w:r w:rsidRPr="00D27DCF">
        <w:rPr>
          <w:sz w:val="25"/>
          <w:szCs w:val="25"/>
        </w:rPr>
        <w:t>3</w:t>
      </w:r>
      <w:r w:rsidRPr="00D27DCF" w:rsidR="000850F6">
        <w:rPr>
          <w:sz w:val="25"/>
          <w:szCs w:val="25"/>
        </w:rPr>
        <w:t xml:space="preserve">) </w:t>
      </w:r>
      <w:r w:rsidRPr="00D27DCF">
        <w:rPr>
          <w:rFonts w:eastAsia="Times New Roman"/>
          <w:sz w:val="25"/>
          <w:szCs w:val="25"/>
        </w:rPr>
        <w:t xml:space="preserve">Sadarbībā ar </w:t>
      </w:r>
      <w:r w:rsidRPr="00D27DCF" w:rsidR="000F1634">
        <w:rPr>
          <w:rFonts w:eastAsia="Times New Roman"/>
          <w:sz w:val="25"/>
          <w:szCs w:val="25"/>
        </w:rPr>
        <w:t>Latvijas Republikas oficiālo izdevēju “</w:t>
      </w:r>
      <w:r w:rsidRPr="00D27DCF">
        <w:rPr>
          <w:rFonts w:eastAsia="Times New Roman"/>
          <w:sz w:val="25"/>
          <w:szCs w:val="25"/>
        </w:rPr>
        <w:t>Latvijas Vēstnesi</w:t>
      </w:r>
      <w:r w:rsidRPr="00D27DCF" w:rsidR="000F1634">
        <w:rPr>
          <w:rFonts w:eastAsia="Times New Roman"/>
          <w:sz w:val="25"/>
          <w:szCs w:val="25"/>
        </w:rPr>
        <w:t>s”</w:t>
      </w:r>
      <w:r w:rsidRPr="00D27DCF">
        <w:rPr>
          <w:rFonts w:eastAsia="Times New Roman"/>
          <w:sz w:val="25"/>
          <w:szCs w:val="25"/>
        </w:rPr>
        <w:t xml:space="preserve"> </w:t>
      </w:r>
      <w:r w:rsidRPr="00D27DCF" w:rsidR="000F1634">
        <w:rPr>
          <w:rFonts w:eastAsia="Times New Roman"/>
          <w:sz w:val="25"/>
          <w:szCs w:val="25"/>
        </w:rPr>
        <w:t xml:space="preserve">Tieslietu ministrija ir </w:t>
      </w:r>
      <w:r w:rsidRPr="00D27DCF">
        <w:rPr>
          <w:rFonts w:eastAsia="Times New Roman"/>
          <w:sz w:val="25"/>
          <w:szCs w:val="25"/>
        </w:rPr>
        <w:t>sagatavoju</w:t>
      </w:r>
      <w:r w:rsidRPr="00D27DCF" w:rsidR="000F1634">
        <w:rPr>
          <w:rFonts w:eastAsia="Times New Roman"/>
          <w:sz w:val="25"/>
          <w:szCs w:val="25"/>
        </w:rPr>
        <w:t>s</w:t>
      </w:r>
      <w:r w:rsidRPr="00D27DCF">
        <w:rPr>
          <w:rFonts w:eastAsia="Times New Roman"/>
          <w:sz w:val="25"/>
          <w:szCs w:val="25"/>
        </w:rPr>
        <w:t xml:space="preserve">i elektronisko ceļvedi, kas būs pieejams </w:t>
      </w:r>
      <w:r w:rsidRPr="00D27DCF" w:rsidR="000F1634">
        <w:rPr>
          <w:rFonts w:eastAsia="Times New Roman"/>
          <w:sz w:val="25"/>
          <w:szCs w:val="25"/>
        </w:rPr>
        <w:t>“Latvijas Vēstnesis” tīmekļa vietnē</w:t>
      </w:r>
      <w:r w:rsidRPr="00D27DCF">
        <w:rPr>
          <w:rFonts w:eastAsia="Times New Roman"/>
          <w:sz w:val="25"/>
          <w:szCs w:val="25"/>
        </w:rPr>
        <w:t xml:space="preserve">. </w:t>
      </w:r>
      <w:r w:rsidRPr="00D27DCF" w:rsidR="000F1634">
        <w:rPr>
          <w:rFonts w:eastAsia="Times New Roman"/>
          <w:sz w:val="25"/>
          <w:szCs w:val="25"/>
        </w:rPr>
        <w:t>Minētais ceļvedis</w:t>
      </w:r>
      <w:r w:rsidRPr="00D27DCF">
        <w:rPr>
          <w:rFonts w:eastAsia="Times New Roman"/>
          <w:sz w:val="25"/>
          <w:szCs w:val="25"/>
        </w:rPr>
        <w:t xml:space="preserve"> </w:t>
      </w:r>
      <w:r w:rsidRPr="00D27DCF" w:rsidR="000F1634">
        <w:rPr>
          <w:rFonts w:eastAsia="Times New Roman"/>
          <w:sz w:val="25"/>
          <w:szCs w:val="25"/>
        </w:rPr>
        <w:t>nodrošinās</w:t>
      </w:r>
      <w:r w:rsidRPr="00D27DCF">
        <w:rPr>
          <w:rFonts w:eastAsia="Times New Roman"/>
          <w:sz w:val="25"/>
          <w:szCs w:val="25"/>
        </w:rPr>
        <w:t xml:space="preserve"> viegl</w:t>
      </w:r>
      <w:r w:rsidRPr="00D27DCF" w:rsidR="000F1634">
        <w:rPr>
          <w:rFonts w:eastAsia="Times New Roman"/>
          <w:sz w:val="25"/>
          <w:szCs w:val="25"/>
        </w:rPr>
        <w:t>u un ērtu</w:t>
      </w:r>
      <w:r w:rsidRPr="00D27DCF">
        <w:rPr>
          <w:rFonts w:eastAsia="Times New Roman"/>
          <w:sz w:val="25"/>
          <w:szCs w:val="25"/>
        </w:rPr>
        <w:t xml:space="preserve"> normatīv</w:t>
      </w:r>
      <w:r w:rsidRPr="00D27DCF" w:rsidR="000F1634">
        <w:rPr>
          <w:rFonts w:eastAsia="Times New Roman"/>
          <w:sz w:val="25"/>
          <w:szCs w:val="25"/>
        </w:rPr>
        <w:t>ā</w:t>
      </w:r>
      <w:r w:rsidRPr="00D27DCF">
        <w:rPr>
          <w:rFonts w:eastAsia="Times New Roman"/>
          <w:sz w:val="25"/>
          <w:szCs w:val="25"/>
        </w:rPr>
        <w:t xml:space="preserve"> akt</w:t>
      </w:r>
      <w:r w:rsidRPr="00D27DCF" w:rsidR="000F1634">
        <w:rPr>
          <w:rFonts w:eastAsia="Times New Roman"/>
          <w:sz w:val="25"/>
          <w:szCs w:val="25"/>
        </w:rPr>
        <w:t>a</w:t>
      </w:r>
      <w:r w:rsidRPr="00D27DCF">
        <w:rPr>
          <w:rFonts w:eastAsia="Times New Roman"/>
          <w:sz w:val="25"/>
          <w:szCs w:val="25"/>
        </w:rPr>
        <w:t>, kurā noteikts administratīvais sods par konkrēto pārkāpumu</w:t>
      </w:r>
      <w:r w:rsidRPr="00D27DCF" w:rsidR="000F1634">
        <w:rPr>
          <w:rFonts w:eastAsia="Times New Roman"/>
          <w:sz w:val="25"/>
          <w:szCs w:val="25"/>
        </w:rPr>
        <w:t>, atrašanu.</w:t>
      </w:r>
    </w:p>
    <w:p w:rsidRPr="00D27DCF" w:rsidR="000850F6" w:rsidP="000850F6" w:rsidRDefault="0021192C" w14:paraId="55AE1B3A" w14:textId="3E998CD2">
      <w:pPr>
        <w:widowControl/>
        <w:ind w:firstLine="709"/>
        <w:rPr>
          <w:rFonts w:eastAsia="Times New Roman"/>
          <w:sz w:val="25"/>
          <w:szCs w:val="25"/>
        </w:rPr>
      </w:pPr>
      <w:r w:rsidRPr="00D27DCF">
        <w:rPr>
          <w:rFonts w:eastAsia="Times New Roman"/>
          <w:sz w:val="25"/>
          <w:szCs w:val="25"/>
        </w:rPr>
        <w:t xml:space="preserve">4) </w:t>
      </w:r>
      <w:r w:rsidRPr="00D27DCF" w:rsidR="000850F6">
        <w:rPr>
          <w:sz w:val="25"/>
          <w:szCs w:val="25"/>
        </w:rPr>
        <w:t>2019. gada d</w:t>
      </w:r>
      <w:r w:rsidRPr="00D27DCF" w:rsidR="000850F6">
        <w:rPr>
          <w:rFonts w:eastAsia="Times New Roman"/>
          <w:sz w:val="25"/>
          <w:szCs w:val="25"/>
        </w:rPr>
        <w:t xml:space="preserve">ecembrī būs žurnāla “Jurista </w:t>
      </w:r>
      <w:r w:rsidRPr="00D27DCF" w:rsidR="004879D7">
        <w:rPr>
          <w:rFonts w:eastAsia="Times New Roman"/>
          <w:sz w:val="25"/>
          <w:szCs w:val="25"/>
        </w:rPr>
        <w:t>Vārd</w:t>
      </w:r>
      <w:r w:rsidR="004879D7">
        <w:rPr>
          <w:rFonts w:eastAsia="Times New Roman"/>
          <w:sz w:val="25"/>
          <w:szCs w:val="25"/>
        </w:rPr>
        <w:t>s</w:t>
      </w:r>
      <w:r w:rsidRPr="00D27DCF" w:rsidR="000850F6">
        <w:rPr>
          <w:rFonts w:eastAsia="Times New Roman"/>
          <w:sz w:val="25"/>
          <w:szCs w:val="25"/>
        </w:rPr>
        <w:t xml:space="preserve">” speciālizlaidums, kas tiks veltīts jaunajam Administratīvās atbildības likumam, tādējādi </w:t>
      </w:r>
      <w:r w:rsidRPr="00D27DCF" w:rsidR="000850F6">
        <w:rPr>
          <w:sz w:val="25"/>
          <w:szCs w:val="25"/>
        </w:rPr>
        <w:t>nodrošinot plašu sabiedrības informēšanu</w:t>
      </w:r>
      <w:r w:rsidRPr="00D27DCF" w:rsidR="000850F6">
        <w:rPr>
          <w:rFonts w:eastAsia="Times New Roman"/>
          <w:sz w:val="25"/>
          <w:szCs w:val="25"/>
        </w:rPr>
        <w:t xml:space="preserve"> par šī likuma aspektiem.</w:t>
      </w:r>
    </w:p>
    <w:p w:rsidRPr="00D27DCF" w:rsidR="007B61F6" w:rsidP="0021192C" w:rsidRDefault="0021192C" w14:paraId="571C32A6" w14:textId="683904D1">
      <w:pPr>
        <w:pStyle w:val="Sarakstarindkopa"/>
        <w:ind w:left="0" w:firstLine="709"/>
        <w:rPr>
          <w:rFonts w:eastAsia="Times New Roman"/>
          <w:sz w:val="25"/>
          <w:szCs w:val="25"/>
        </w:rPr>
      </w:pPr>
      <w:r w:rsidRPr="00D27DCF">
        <w:rPr>
          <w:rFonts w:eastAsia="Times New Roman"/>
          <w:sz w:val="25"/>
          <w:szCs w:val="25"/>
        </w:rPr>
        <w:t xml:space="preserve">5) Tieslietu ministrija piedalīsies Iekšlietu ministrijas Informācijas centra </w:t>
      </w:r>
      <w:r w:rsidRPr="00D27DCF" w:rsidR="007B61F6">
        <w:rPr>
          <w:rFonts w:eastAsia="Times New Roman"/>
          <w:sz w:val="25"/>
          <w:szCs w:val="25"/>
        </w:rPr>
        <w:t>rīkotajās apmācībās par Administratīvo pārkāpumu atbalsta sistēmu</w:t>
      </w:r>
      <w:r w:rsidRPr="00D27DCF">
        <w:rPr>
          <w:rFonts w:eastAsia="Times New Roman"/>
          <w:sz w:val="25"/>
          <w:szCs w:val="25"/>
        </w:rPr>
        <w:t>, kas notiks 2019. gada</w:t>
      </w:r>
      <w:r w:rsidRPr="00D27DCF" w:rsidR="007B61F6">
        <w:rPr>
          <w:rFonts w:eastAsia="Times New Roman"/>
          <w:sz w:val="25"/>
          <w:szCs w:val="25"/>
        </w:rPr>
        <w:t xml:space="preserve"> 29.</w:t>
      </w:r>
      <w:r w:rsidRPr="00D27DCF">
        <w:rPr>
          <w:rFonts w:eastAsia="Times New Roman"/>
          <w:sz w:val="25"/>
          <w:szCs w:val="25"/>
        </w:rPr>
        <w:t xml:space="preserve"> </w:t>
      </w:r>
      <w:r w:rsidRPr="00D27DCF" w:rsidR="007B61F6">
        <w:rPr>
          <w:rFonts w:eastAsia="Times New Roman"/>
          <w:sz w:val="25"/>
          <w:szCs w:val="25"/>
        </w:rPr>
        <w:t>novembrī Jelgavā</w:t>
      </w:r>
      <w:r w:rsidRPr="00D27DCF">
        <w:rPr>
          <w:rFonts w:eastAsia="Times New Roman"/>
          <w:sz w:val="25"/>
          <w:szCs w:val="25"/>
        </w:rPr>
        <w:t xml:space="preserve"> un 2019. gada</w:t>
      </w:r>
      <w:r w:rsidRPr="00D27DCF" w:rsidR="007B61F6">
        <w:rPr>
          <w:rFonts w:eastAsia="Times New Roman"/>
          <w:sz w:val="25"/>
          <w:szCs w:val="25"/>
        </w:rPr>
        <w:t xml:space="preserve"> 11.</w:t>
      </w:r>
      <w:r w:rsidRPr="00D27DCF">
        <w:rPr>
          <w:rFonts w:eastAsia="Times New Roman"/>
          <w:sz w:val="25"/>
          <w:szCs w:val="25"/>
        </w:rPr>
        <w:t xml:space="preserve"> </w:t>
      </w:r>
      <w:r w:rsidRPr="00D27DCF" w:rsidR="007B61F6">
        <w:rPr>
          <w:rFonts w:eastAsia="Times New Roman"/>
          <w:sz w:val="25"/>
          <w:szCs w:val="25"/>
        </w:rPr>
        <w:t>decembrī Latvijas Pašvaldību savienībā</w:t>
      </w:r>
      <w:r w:rsidRPr="00D27DCF">
        <w:rPr>
          <w:rFonts w:eastAsia="Times New Roman"/>
          <w:sz w:val="25"/>
          <w:szCs w:val="25"/>
        </w:rPr>
        <w:t>.</w:t>
      </w:r>
    </w:p>
    <w:p w:rsidRPr="00D27DCF" w:rsidR="000F1634" w:rsidP="000F1634" w:rsidRDefault="000F1634" w14:paraId="2EC6BF68" w14:textId="77777777">
      <w:pPr>
        <w:pStyle w:val="Sarakstarindkopa"/>
        <w:widowControl/>
        <w:ind w:left="709"/>
        <w:contextualSpacing w:val="0"/>
        <w:rPr>
          <w:rFonts w:eastAsia="Times New Roman"/>
          <w:sz w:val="25"/>
          <w:szCs w:val="25"/>
        </w:rPr>
      </w:pPr>
    </w:p>
    <w:p w:rsidRPr="00D27DCF" w:rsidR="00530DAD" w:rsidP="00E36285" w:rsidRDefault="00530DAD" w14:paraId="03E56BA7" w14:textId="603FAE48">
      <w:pPr>
        <w:tabs>
          <w:tab w:val="left" w:pos="993"/>
        </w:tabs>
        <w:rPr>
          <w:sz w:val="25"/>
          <w:szCs w:val="25"/>
        </w:rPr>
      </w:pPr>
      <w:r w:rsidRPr="00D27DCF">
        <w:rPr>
          <w:sz w:val="25"/>
          <w:szCs w:val="25"/>
        </w:rPr>
        <w:t>Valsts sekretārs</w:t>
      </w:r>
      <w:r w:rsidRPr="00D27DCF">
        <w:rPr>
          <w:sz w:val="25"/>
          <w:szCs w:val="25"/>
        </w:rPr>
        <w:tab/>
      </w:r>
      <w:r w:rsidRPr="00D27DCF" w:rsidR="008F6E7E">
        <w:rPr>
          <w:sz w:val="25"/>
          <w:szCs w:val="25"/>
        </w:rPr>
        <w:tab/>
      </w:r>
      <w:r w:rsidRPr="00D27DCF" w:rsidR="008F6E7E">
        <w:rPr>
          <w:sz w:val="25"/>
          <w:szCs w:val="25"/>
        </w:rPr>
        <w:tab/>
      </w:r>
      <w:r w:rsidRPr="00D27DCF" w:rsidR="008F6E7E">
        <w:rPr>
          <w:sz w:val="25"/>
          <w:szCs w:val="25"/>
        </w:rPr>
        <w:tab/>
      </w:r>
      <w:r w:rsidRPr="00D27DCF" w:rsidR="008F6E7E">
        <w:rPr>
          <w:sz w:val="25"/>
          <w:szCs w:val="25"/>
        </w:rPr>
        <w:tab/>
      </w:r>
      <w:r w:rsidRPr="00D27DCF" w:rsidR="008F6E7E">
        <w:rPr>
          <w:sz w:val="25"/>
          <w:szCs w:val="25"/>
        </w:rPr>
        <w:tab/>
      </w:r>
      <w:r w:rsidRPr="00D27DCF" w:rsidR="008F6E7E">
        <w:rPr>
          <w:sz w:val="25"/>
          <w:szCs w:val="25"/>
        </w:rPr>
        <w:tab/>
      </w:r>
      <w:r w:rsidRPr="00D27DCF" w:rsidR="008F6E7E">
        <w:rPr>
          <w:sz w:val="25"/>
          <w:szCs w:val="25"/>
        </w:rPr>
        <w:tab/>
        <w:t>Raivis Kronbergs</w:t>
      </w:r>
    </w:p>
    <w:p w:rsidR="00947510" w:rsidP="007B3740" w:rsidRDefault="00947510" w14:paraId="3188ABC5" w14:textId="77777777">
      <w:pPr>
        <w:rPr>
          <w:i/>
          <w:iCs/>
          <w:sz w:val="20"/>
          <w:szCs w:val="20"/>
        </w:rPr>
      </w:pPr>
    </w:p>
    <w:p w:rsidRPr="00FC4425" w:rsidR="00830970" w:rsidP="007B3740" w:rsidRDefault="00530DAD" w14:paraId="0A5A58F3" w14:textId="6332715E">
      <w:pPr>
        <w:rPr>
          <w:i/>
          <w:iCs/>
          <w:sz w:val="20"/>
          <w:szCs w:val="20"/>
        </w:rPr>
      </w:pPr>
      <w:r w:rsidRPr="00FC4425">
        <w:rPr>
          <w:i/>
          <w:iCs/>
          <w:sz w:val="20"/>
          <w:szCs w:val="20"/>
        </w:rPr>
        <w:t>Māliņa</w:t>
      </w:r>
      <w:r w:rsidR="00947510">
        <w:rPr>
          <w:i/>
          <w:iCs/>
          <w:sz w:val="20"/>
          <w:szCs w:val="20"/>
        </w:rPr>
        <w:t>,</w:t>
      </w:r>
      <w:r w:rsidRPr="00FC4425" w:rsidR="00FC4425">
        <w:rPr>
          <w:i/>
          <w:iCs/>
          <w:sz w:val="20"/>
          <w:szCs w:val="20"/>
        </w:rPr>
        <w:t xml:space="preserve"> </w:t>
      </w:r>
      <w:r w:rsidRPr="00FC4425">
        <w:rPr>
          <w:i/>
          <w:iCs/>
          <w:sz w:val="20"/>
          <w:szCs w:val="20"/>
        </w:rPr>
        <w:t>67036910</w:t>
      </w:r>
    </w:p>
    <w:sectPr w:rsidRPr="00FC4425" w:rsidR="00830970" w:rsidSect="00351280">
      <w:headerReference w:type="default" r:id="rId7"/>
      <w:headerReference w:type="first" r:id="rId8"/>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1F394" w14:textId="77777777" w:rsidR="000573D6" w:rsidRDefault="000573D6">
      <w:r>
        <w:separator/>
      </w:r>
    </w:p>
  </w:endnote>
  <w:endnote w:type="continuationSeparator" w:id="0">
    <w:p w14:paraId="0F33A165" w14:textId="77777777" w:rsidR="000573D6" w:rsidRDefault="0005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5B031" w14:textId="77777777" w:rsidR="000573D6" w:rsidRDefault="000573D6">
      <w:r>
        <w:separator/>
      </w:r>
    </w:p>
  </w:footnote>
  <w:footnote w:type="continuationSeparator" w:id="0">
    <w:p w14:paraId="0FE26C99" w14:textId="77777777" w:rsidR="000573D6" w:rsidRDefault="00057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847357"/>
      <w:docPartObj>
        <w:docPartGallery w:val="Page Numbers (Top of Page)"/>
        <w:docPartUnique/>
      </w:docPartObj>
    </w:sdtPr>
    <w:sdtEndPr/>
    <w:sdtContent>
      <w:p w:rsidR="007B3740" w:rsidRDefault="007B3740" w14:paraId="0A5A58F8" w14:textId="77777777">
        <w:pPr>
          <w:pStyle w:val="Galvene"/>
          <w:jc w:val="center"/>
        </w:pPr>
        <w:r>
          <w:fldChar w:fldCharType="begin"/>
        </w:r>
        <w:r>
          <w:instrText>PAGE   \* MERGEFORMAT</w:instrText>
        </w:r>
        <w:r>
          <w:fldChar w:fldCharType="separate"/>
        </w:r>
        <w:r w:rsidR="00441F52">
          <w:rPr>
            <w:noProof/>
          </w:rPr>
          <w:t>2</w:t>
        </w:r>
        <w:r>
          <w:fldChar w:fldCharType="end"/>
        </w:r>
      </w:p>
    </w:sdtContent>
  </w:sdt>
  <w:p w:rsidR="006C6018" w:rsidRDefault="006C6018" w14:paraId="0A5A58F9" w14:textId="77777777">
    <w:pPr>
      <w:pStyle w:val="Galvene"/>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CB" w:rsidP="00A34ACB" w:rsidRDefault="00A34ACB" w14:paraId="0A5A58FA" w14:textId="77777777">
    <w:pPr>
      <w:pStyle w:val="Galvene"/>
    </w:pPr>
  </w:p>
  <w:p w:rsidR="00A34ACB" w:rsidP="00A34ACB" w:rsidRDefault="00E40434" w14:paraId="0A5A58FB" w14:textId="77777777">
    <w:pPr>
      <w:pStyle w:val="Galvene"/>
    </w:pPr>
    <w:r>
      <w:rPr>
        <w:noProof/>
        <w:lang w:eastAsia="lv-LV"/>
      </w:rPr>
      <w:drawing>
        <wp:anchor distT="0" distB="0" distL="114300" distR="114300" simplePos="0" relativeHeight="251660800" behindDoc="1" locked="0" layoutInCell="1" allowOverlap="1" wp14:editId="0A5A590D" wp14:anchorId="0A5A590C">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ACB" w:rsidP="00A34ACB" w:rsidRDefault="00A34ACB" w14:paraId="0A5A58FC" w14:textId="77777777">
    <w:pPr>
      <w:pStyle w:val="Galvene"/>
    </w:pPr>
  </w:p>
  <w:p w:rsidR="00A34ACB" w:rsidP="00A34ACB" w:rsidRDefault="00A34ACB" w14:paraId="0A5A58FD" w14:textId="77777777">
    <w:pPr>
      <w:pStyle w:val="Galvene"/>
    </w:pPr>
  </w:p>
  <w:p w:rsidR="00A34ACB" w:rsidP="00A34ACB" w:rsidRDefault="00A34ACB" w14:paraId="0A5A58FE" w14:textId="77777777">
    <w:pPr>
      <w:pStyle w:val="Galvene"/>
    </w:pPr>
  </w:p>
  <w:p w:rsidR="00A34ACB" w:rsidP="00A34ACB" w:rsidRDefault="00A34ACB" w14:paraId="0A5A58FF" w14:textId="77777777">
    <w:pPr>
      <w:pStyle w:val="Galvene"/>
    </w:pPr>
  </w:p>
  <w:p w:rsidR="00A34ACB" w:rsidP="00A34ACB" w:rsidRDefault="00A34ACB" w14:paraId="0A5A5900" w14:textId="77777777">
    <w:pPr>
      <w:pStyle w:val="Galvene"/>
    </w:pPr>
  </w:p>
  <w:p w:rsidR="00A34ACB" w:rsidP="00A34ACB" w:rsidRDefault="00A34ACB" w14:paraId="0A5A5901" w14:textId="77777777">
    <w:pPr>
      <w:pStyle w:val="Galvene"/>
    </w:pPr>
  </w:p>
  <w:p w:rsidR="00A34ACB" w:rsidP="00A34ACB" w:rsidRDefault="00A34ACB" w14:paraId="0A5A5902" w14:textId="77777777">
    <w:pPr>
      <w:pStyle w:val="Galvene"/>
    </w:pPr>
  </w:p>
  <w:p w:rsidR="00A34ACB" w:rsidP="00A34ACB" w:rsidRDefault="00A34ACB" w14:paraId="0A5A5903" w14:textId="77777777">
    <w:pPr>
      <w:pStyle w:val="Galvene"/>
    </w:pPr>
  </w:p>
  <w:p w:rsidRPr="00815277" w:rsidR="00A34ACB" w:rsidP="00A34ACB" w:rsidRDefault="00E40434" w14:paraId="0A5A5904" w14:textId="77777777">
    <w:pPr>
      <w:pStyle w:val="Galvene"/>
    </w:pPr>
    <w:r>
      <w:rPr>
        <w:noProof/>
        <w:lang w:eastAsia="lv-LV"/>
      </w:rPr>
      <mc:AlternateContent>
        <mc:Choice Requires="wps">
          <w:drawing>
            <wp:anchor distT="0" distB="0" distL="114300" distR="114300" simplePos="0" relativeHeight="251658752" behindDoc="1" locked="0" layoutInCell="1" allowOverlap="1" wp14:editId="0A5A590F" wp14:anchorId="0A5A590E">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C6018" w:rsidR="00A34ACB" w:rsidP="00A34ACB" w:rsidRDefault="00AC270F" w14:paraId="0A5A5912"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0A5A5913" w14:textId="77777777">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tm.kanceleja@tm.gov.lv</w:t>
                          </w:r>
                          <w:r w:rsidRPr="006C6018" w:rsidR="00AB4E8A">
                            <w:rPr>
                              <w:rFonts w:eastAsia="Times New Roman"/>
                              <w:sz w:val="17"/>
                              <w:szCs w:val="17"/>
                            </w:rPr>
                            <w:t>;</w:t>
                          </w:r>
                          <w:r w:rsidRPr="006C6018">
                            <w:rPr>
                              <w:rFonts w:eastAsia="Times New Roman"/>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A5A590E">
              <v:stroke joinstyle="miter"/>
              <v:path gradientshapeok="t" o:connecttype="rect"/>
            </v:shapetype>
            <v:shape id="Text Box 43"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I/ZeP3pAQAAtwMAAA4AAAAAAAAAAAAAAAAALgIAAGRycy9lMm9Eb2Mu&#10;eG1sUEsBAi0AFAAGAAgAAAAhAPP0/G3gAAAADAEAAA8AAAAAAAAAAAAAAAAAQwQAAGRycy9kb3du&#10;cmV2LnhtbFBLBQYAAAAABAAEAPMAAABQBQAAAAA=&#10;">
              <v:textbox inset="0,0,0,0">
                <w:txbxContent>
                  <w:p w:rsidRPr="006C6018" w:rsidR="00A34ACB" w:rsidP="00A34ACB" w:rsidRDefault="00AC270F" w14:paraId="0A5A5912"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0A5A5913" w14:textId="77777777">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tm.kanceleja@tm.gov.lv</w:t>
                    </w:r>
                    <w:r w:rsidRPr="006C6018" w:rsidR="00AB4E8A">
                      <w:rPr>
                        <w:rFonts w:eastAsia="Times New Roman"/>
                        <w:sz w:val="17"/>
                        <w:szCs w:val="17"/>
                      </w:rPr>
                      <w:t>;</w:t>
                    </w:r>
                    <w:r w:rsidRPr="006C6018">
                      <w:rPr>
                        <w:rFonts w:eastAsia="Times New Roman"/>
                        <w:sz w:val="17"/>
                        <w:szCs w:val="17"/>
                      </w:rPr>
                      <w:t xml:space="preserve">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editId="0A5A5911" wp14:anchorId="0A5A5910">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45.7pt;margin-top:149.85pt;width:346.25pt;height:.1pt;z-index:-251658752;mso-position-horizontal-relative:page;mso-position-vertical-relative:page" coordsize="6926,2" coordorigin="2915,2998" o:spid="_x0000_s1026" w14:anchorId="2E8BD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i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keNm6KsMVJ50/7n/pH2AcHyv+O8GxMGt3N0rr0yOw6+qAHvsZBVy&#10;cyl150xA1OSCKXi+pkBcLOHwMlmm98v7N5RwkEXx/ZghXkMa3UdxGoEQZHGarn32eL0bP16l8cp/&#10;GTtRwDLvEmGOsFxMUGrmhU3z/9j8XLNeYJKMo2pkE0B6NvdaCFe+JEFMzjloTWyaOZUziVMzwPi/&#10;kvgVPiYqv8UGy/jJ2CehMBns/N5Y3wUFnDDFxYj9AB1Tdi00xM8LEhLnCx9j11zVokntp4AcQjIQ&#10;dD0anWzFkxLaStdJ9FVby0nN2YpntiCb1YSQ1RNofpEjajgR5qZOiMXWK+Pq5QDYpioDC6DkIvyG&#10;Lvi+1fXfjC40jJPbQaIpgUFy9JT0zDpkzoU7kiGnSIV70amzOCgU2ZvyBycv0lbOtXwSZ6i8GL5w&#10;DrDGr04d1llmpdo3bYtZaKWDsoygsRwAo9qmcEK86Oq4aTU5MxiR8TLax9hzYOyVGowiWaCxWrBi&#10;N54ta1p/Bv0WuYXyGylwhYgz8M80THfr3TpZJPFqt0jC7Xbxbr9JFqs9QNout5vNNvrLQYuSrG6K&#10;QkiHbprHUfLfOnTcDH6SXifyqyjMPNg9/sZJMVMLXsNAkiGW6R+jg5HiO9TPk6MqnqFbtfILBhYi&#10;HGqlv1AywHLJqfnjxLSgpP1FwrxJoyRx2wgvyZt7oJzoueQ4lzDJwVROLYUCd8eN9Rvs1OumqsFT&#10;hGmV6h2M2rJx7Yz4PKrxAiMPT7hKMJZx7bldNb+j1styfvwb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cp3DomED&#10;AADkBwAADgAAAAAAAAAAAAAAAAAuAgAAZHJzL2Uyb0RvYy54bWxQSwECLQAUAAYACAAAACEAPuPb&#10;euEAAAALAQAADwAAAAAAAAAAAAAAAAC7BQAAZHJzL2Rvd25yZXYueG1sUEsFBgAAAAAEAAQA8wAA&#10;AMkGAAAAAA==&#10;">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rsidRPr="00C836FF" w:rsidR="00AB4E8A" w:rsidP="00AB4E8A" w:rsidRDefault="00AB4E8A" w14:paraId="0A5A5905" w14:textId="77777777">
    <w:pPr>
      <w:jc w:val="center"/>
      <w:rPr>
        <w:szCs w:val="24"/>
      </w:rPr>
    </w:pPr>
    <w:r w:rsidRPr="00C836FF">
      <w:rPr>
        <w:szCs w:val="24"/>
      </w:rPr>
      <w:t>Rīgā</w:t>
    </w:r>
  </w:p>
  <w:p w:rsidRPr="00C836FF" w:rsidR="00AB4E8A" w:rsidP="00AB4E8A" w:rsidRDefault="00AB4E8A" w14:paraId="0A5A5906" w14:textId="77777777">
    <w:pPr>
      <w:jc w:val="center"/>
      <w:rPr>
        <w:szCs w:val="24"/>
      </w:rPr>
    </w:pPr>
  </w:p>
  <w:tbl>
    <w:tblPr>
      <w:tblStyle w:val="Reatabula"/>
      <w:tblW w:w="0" w:type="auto"/>
      <w:tblInd w:w="108" w:type="dxa"/>
      <w:tblBorders>
        <w:top w:val="none" w:color="auto" w:sz="0" w:space="0"/>
        <w:left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810"/>
      <w:gridCol w:w="420"/>
      <w:gridCol w:w="1890"/>
    </w:tblGrid>
    <w:tr w:rsidR="00E11DA3" w:rsidTr="00A6153E" w14:paraId="0A5A590A" w14:textId="77777777">
      <w:tc>
        <w:tcPr>
          <w:tcW w:w="1810" w:type="dxa"/>
        </w:tcPr>
        <w:p w:rsidR="00E11DA3" w:rsidP="00E11DA3" w:rsidRDefault="00E11DA3" w14:paraId="0A5A5907" w14:textId="77777777">
          <w:pPr>
            <w:pStyle w:val="Galvene"/>
            <w:jc w:val="center"/>
            <w:rPr>
              <w:szCs w:val="24"/>
            </w:rPr>
          </w:pPr>
          <w:r>
            <w:t>07.11.2019</w:t>
          </w:r>
          <w:bookmarkEnd w:id="29"/>
        </w:p>
      </w:tc>
      <w:tc>
        <w:tcPr>
          <w:tcW w:w="420" w:type="dxa"/>
          <w:tcBorders>
            <w:bottom w:val="nil"/>
          </w:tcBorders>
        </w:tcPr>
        <w:p w:rsidR="00E11DA3" w:rsidP="00E11DA3" w:rsidRDefault="00E11DA3" w14:paraId="0A5A5908" w14:textId="77777777">
          <w:pPr>
            <w:pStyle w:val="Galvene"/>
            <w:rPr>
              <w:szCs w:val="24"/>
            </w:rPr>
          </w:pPr>
          <w:r>
            <w:rPr>
              <w:szCs w:val="24"/>
            </w:rPr>
            <w:t xml:space="preserve"> Nr.</w:t>
          </w:r>
        </w:p>
      </w:tc>
      <w:tc>
        <w:tcPr>
          <w:tcW w:w="1890" w:type="dxa"/>
        </w:tcPr>
        <w:p w:rsidR="00E11DA3" w:rsidP="00E11DA3" w:rsidRDefault="00E11DA3" w14:paraId="0A5A5909" w14:textId="77777777">
          <w:pPr>
            <w:pStyle w:val="Galvene"/>
            <w:jc w:val="center"/>
            <w:rPr>
              <w:szCs w:val="24"/>
            </w:rPr>
          </w:pPr>
          <w:r>
            <w:t>1-10/4090</w:t>
          </w:r>
          <w:bookmarkEnd w:id="30"/>
        </w:p>
      </w:tc>
    </w:tr>
  </w:tbl>
  <w:p w:rsidRPr="00C836FF" w:rsidR="00AB4E8A" w:rsidP="00E11DA3" w:rsidRDefault="00AB4E8A" w14:paraId="0A5A590B" w14:textId="77777777">
    <w:pPr>
      <w:tabs>
        <w:tab w:val="center" w:pos="4320"/>
        <w:tab w:val="right" w:pos="864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324713"/>
    <w:multiLevelType w:val="hybridMultilevel"/>
    <w:tmpl w:val="49FCB526"/>
    <w:lvl w:ilvl="0" w:tplc="AE36C5DE">
      <w:start w:val="1"/>
      <w:numFmt w:val="decimal"/>
      <w:lvlText w:val="%1."/>
      <w:lvlJc w:val="left"/>
      <w:pPr>
        <w:ind w:left="1353"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5EB04EE5"/>
    <w:multiLevelType w:val="hybridMultilevel"/>
    <w:tmpl w:val="E48C5D78"/>
    <w:lvl w:ilvl="0" w:tplc="AEB838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36275E5"/>
    <w:multiLevelType w:val="hybridMultilevel"/>
    <w:tmpl w:val="B62A0260"/>
    <w:lvl w:ilvl="0" w:tplc="5AB0AD16">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8264541"/>
    <w:multiLevelType w:val="hybridMultilevel"/>
    <w:tmpl w:val="8ADA5F48"/>
    <w:lvl w:ilvl="0" w:tplc="C6D095D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5" w15:restartNumberingAfterBreak="0">
    <w:nsid w:val="69C16D45"/>
    <w:multiLevelType w:val="hybridMultilevel"/>
    <w:tmpl w:val="8AC8B2A2"/>
    <w:lvl w:ilvl="0" w:tplc="22EADBCA">
      <w:numFmt w:val="bullet"/>
      <w:lvlText w:val="-"/>
      <w:lvlJc w:val="left"/>
      <w:pPr>
        <w:ind w:left="720" w:hanging="360"/>
      </w:pPr>
      <w:rPr>
        <w:rFonts w:ascii="Arial" w:eastAsia="Calibr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0664E"/>
    <w:rsid w:val="00011787"/>
    <w:rsid w:val="00012C04"/>
    <w:rsid w:val="00020D5F"/>
    <w:rsid w:val="00030349"/>
    <w:rsid w:val="000322A4"/>
    <w:rsid w:val="00034555"/>
    <w:rsid w:val="0004499E"/>
    <w:rsid w:val="000573D6"/>
    <w:rsid w:val="00070CD1"/>
    <w:rsid w:val="000735BB"/>
    <w:rsid w:val="000850F6"/>
    <w:rsid w:val="00091ABD"/>
    <w:rsid w:val="000973F1"/>
    <w:rsid w:val="000A5781"/>
    <w:rsid w:val="000D28AF"/>
    <w:rsid w:val="000D55C0"/>
    <w:rsid w:val="000E0626"/>
    <w:rsid w:val="000E7F03"/>
    <w:rsid w:val="000F1634"/>
    <w:rsid w:val="000F3C64"/>
    <w:rsid w:val="000F7512"/>
    <w:rsid w:val="00107A50"/>
    <w:rsid w:val="0011723C"/>
    <w:rsid w:val="00124173"/>
    <w:rsid w:val="001251BF"/>
    <w:rsid w:val="0013417A"/>
    <w:rsid w:val="001446BB"/>
    <w:rsid w:val="00164D96"/>
    <w:rsid w:val="00170106"/>
    <w:rsid w:val="00176641"/>
    <w:rsid w:val="00181C8D"/>
    <w:rsid w:val="0019486D"/>
    <w:rsid w:val="001A2BF9"/>
    <w:rsid w:val="001B221C"/>
    <w:rsid w:val="001B7497"/>
    <w:rsid w:val="001C17D4"/>
    <w:rsid w:val="001E79DD"/>
    <w:rsid w:val="001E7CD1"/>
    <w:rsid w:val="001F40D4"/>
    <w:rsid w:val="00204254"/>
    <w:rsid w:val="0021192C"/>
    <w:rsid w:val="00214F48"/>
    <w:rsid w:val="00226404"/>
    <w:rsid w:val="002411FE"/>
    <w:rsid w:val="00247941"/>
    <w:rsid w:val="002517DF"/>
    <w:rsid w:val="00253C38"/>
    <w:rsid w:val="00256FD0"/>
    <w:rsid w:val="00263458"/>
    <w:rsid w:val="0027532A"/>
    <w:rsid w:val="00275B9E"/>
    <w:rsid w:val="00294706"/>
    <w:rsid w:val="002A407D"/>
    <w:rsid w:val="002B208F"/>
    <w:rsid w:val="002B23FE"/>
    <w:rsid w:val="002B3077"/>
    <w:rsid w:val="002C7E56"/>
    <w:rsid w:val="002D28A8"/>
    <w:rsid w:val="002D32D4"/>
    <w:rsid w:val="002D49F7"/>
    <w:rsid w:val="002E1474"/>
    <w:rsid w:val="002E1721"/>
    <w:rsid w:val="002E1EBE"/>
    <w:rsid w:val="00305C58"/>
    <w:rsid w:val="00320FF0"/>
    <w:rsid w:val="00335032"/>
    <w:rsid w:val="00351280"/>
    <w:rsid w:val="00363524"/>
    <w:rsid w:val="003E29AC"/>
    <w:rsid w:val="003F75DF"/>
    <w:rsid w:val="004014AA"/>
    <w:rsid w:val="004045EE"/>
    <w:rsid w:val="00413618"/>
    <w:rsid w:val="004177EC"/>
    <w:rsid w:val="00441F52"/>
    <w:rsid w:val="00444350"/>
    <w:rsid w:val="0044654B"/>
    <w:rsid w:val="004879D7"/>
    <w:rsid w:val="00493308"/>
    <w:rsid w:val="004A30A0"/>
    <w:rsid w:val="004A3DBE"/>
    <w:rsid w:val="004D0788"/>
    <w:rsid w:val="004D4F9C"/>
    <w:rsid w:val="004D69B3"/>
    <w:rsid w:val="004D7184"/>
    <w:rsid w:val="004F3CA3"/>
    <w:rsid w:val="004F7D45"/>
    <w:rsid w:val="00502990"/>
    <w:rsid w:val="00503E2A"/>
    <w:rsid w:val="00507A87"/>
    <w:rsid w:val="00525BAE"/>
    <w:rsid w:val="005270FE"/>
    <w:rsid w:val="00530DAD"/>
    <w:rsid w:val="00535564"/>
    <w:rsid w:val="00536C11"/>
    <w:rsid w:val="0054223C"/>
    <w:rsid w:val="00542476"/>
    <w:rsid w:val="00574496"/>
    <w:rsid w:val="00582E3E"/>
    <w:rsid w:val="00587A2D"/>
    <w:rsid w:val="005939C8"/>
    <w:rsid w:val="005A7B20"/>
    <w:rsid w:val="005B09CB"/>
    <w:rsid w:val="005B1DB4"/>
    <w:rsid w:val="005B22A2"/>
    <w:rsid w:val="005B47D5"/>
    <w:rsid w:val="005E672B"/>
    <w:rsid w:val="005F7625"/>
    <w:rsid w:val="00601BB6"/>
    <w:rsid w:val="00603BC0"/>
    <w:rsid w:val="00606B25"/>
    <w:rsid w:val="00613A3A"/>
    <w:rsid w:val="0061575C"/>
    <w:rsid w:val="00622CCC"/>
    <w:rsid w:val="006327A4"/>
    <w:rsid w:val="00637D1B"/>
    <w:rsid w:val="00646573"/>
    <w:rsid w:val="0065404E"/>
    <w:rsid w:val="0065585B"/>
    <w:rsid w:val="00663C3A"/>
    <w:rsid w:val="006A34DE"/>
    <w:rsid w:val="006C1639"/>
    <w:rsid w:val="006C49E0"/>
    <w:rsid w:val="006C6018"/>
    <w:rsid w:val="006E65AA"/>
    <w:rsid w:val="00700FDC"/>
    <w:rsid w:val="007244C6"/>
    <w:rsid w:val="00724680"/>
    <w:rsid w:val="00726E06"/>
    <w:rsid w:val="00733FF1"/>
    <w:rsid w:val="00747CCB"/>
    <w:rsid w:val="0076004E"/>
    <w:rsid w:val="00760BD1"/>
    <w:rsid w:val="007650A7"/>
    <w:rsid w:val="007667B6"/>
    <w:rsid w:val="007704BD"/>
    <w:rsid w:val="00780AD4"/>
    <w:rsid w:val="007955DF"/>
    <w:rsid w:val="007A693A"/>
    <w:rsid w:val="007A7089"/>
    <w:rsid w:val="007B3740"/>
    <w:rsid w:val="007B3BA5"/>
    <w:rsid w:val="007B48EC"/>
    <w:rsid w:val="007B57FB"/>
    <w:rsid w:val="007B61F6"/>
    <w:rsid w:val="007C52CE"/>
    <w:rsid w:val="007D3556"/>
    <w:rsid w:val="007D6738"/>
    <w:rsid w:val="007E0D0E"/>
    <w:rsid w:val="007E4D1F"/>
    <w:rsid w:val="007F3E06"/>
    <w:rsid w:val="008011B0"/>
    <w:rsid w:val="00805014"/>
    <w:rsid w:val="0081026A"/>
    <w:rsid w:val="008117C1"/>
    <w:rsid w:val="00815277"/>
    <w:rsid w:val="00816499"/>
    <w:rsid w:val="00820966"/>
    <w:rsid w:val="00830970"/>
    <w:rsid w:val="0084052A"/>
    <w:rsid w:val="00845E1E"/>
    <w:rsid w:val="008628AD"/>
    <w:rsid w:val="0086586F"/>
    <w:rsid w:val="0087450D"/>
    <w:rsid w:val="00874719"/>
    <w:rsid w:val="00876657"/>
    <w:rsid w:val="00876C21"/>
    <w:rsid w:val="00883533"/>
    <w:rsid w:val="0089099C"/>
    <w:rsid w:val="008926AB"/>
    <w:rsid w:val="008A02E1"/>
    <w:rsid w:val="008A2674"/>
    <w:rsid w:val="008A679D"/>
    <w:rsid w:val="008A7C27"/>
    <w:rsid w:val="008B13C0"/>
    <w:rsid w:val="008B5512"/>
    <w:rsid w:val="008D736E"/>
    <w:rsid w:val="008E3CED"/>
    <w:rsid w:val="008F0EAF"/>
    <w:rsid w:val="008F4E12"/>
    <w:rsid w:val="008F60C7"/>
    <w:rsid w:val="008F6E7E"/>
    <w:rsid w:val="008F776D"/>
    <w:rsid w:val="009376FB"/>
    <w:rsid w:val="00944CB4"/>
    <w:rsid w:val="00947510"/>
    <w:rsid w:val="00954D5A"/>
    <w:rsid w:val="0096342D"/>
    <w:rsid w:val="00976C69"/>
    <w:rsid w:val="00981D44"/>
    <w:rsid w:val="009A14C5"/>
    <w:rsid w:val="009B1D16"/>
    <w:rsid w:val="009C2B7B"/>
    <w:rsid w:val="009D21CD"/>
    <w:rsid w:val="009D6B6A"/>
    <w:rsid w:val="009E1C88"/>
    <w:rsid w:val="009E3F06"/>
    <w:rsid w:val="009F0FDA"/>
    <w:rsid w:val="009F5AD8"/>
    <w:rsid w:val="00A10577"/>
    <w:rsid w:val="00A3362F"/>
    <w:rsid w:val="00A34ACB"/>
    <w:rsid w:val="00A5797E"/>
    <w:rsid w:val="00A64E7D"/>
    <w:rsid w:val="00A760AD"/>
    <w:rsid w:val="00A8341B"/>
    <w:rsid w:val="00A933C3"/>
    <w:rsid w:val="00A960DE"/>
    <w:rsid w:val="00AA02AE"/>
    <w:rsid w:val="00AB4E8A"/>
    <w:rsid w:val="00AC270F"/>
    <w:rsid w:val="00AC5EA8"/>
    <w:rsid w:val="00AC7937"/>
    <w:rsid w:val="00AD3F2D"/>
    <w:rsid w:val="00AD44E8"/>
    <w:rsid w:val="00AF10A5"/>
    <w:rsid w:val="00AF32D0"/>
    <w:rsid w:val="00B10B81"/>
    <w:rsid w:val="00B14EEA"/>
    <w:rsid w:val="00B21C27"/>
    <w:rsid w:val="00B52AED"/>
    <w:rsid w:val="00B54B25"/>
    <w:rsid w:val="00B73640"/>
    <w:rsid w:val="00B901E6"/>
    <w:rsid w:val="00BA33AC"/>
    <w:rsid w:val="00BB087F"/>
    <w:rsid w:val="00BD6082"/>
    <w:rsid w:val="00BE2C25"/>
    <w:rsid w:val="00BE603F"/>
    <w:rsid w:val="00BF3D4C"/>
    <w:rsid w:val="00BF6C47"/>
    <w:rsid w:val="00C02576"/>
    <w:rsid w:val="00C04896"/>
    <w:rsid w:val="00C17D46"/>
    <w:rsid w:val="00C23EE1"/>
    <w:rsid w:val="00C255D9"/>
    <w:rsid w:val="00C376B1"/>
    <w:rsid w:val="00C468E4"/>
    <w:rsid w:val="00C47F57"/>
    <w:rsid w:val="00C56D14"/>
    <w:rsid w:val="00C57EEF"/>
    <w:rsid w:val="00C57FFD"/>
    <w:rsid w:val="00C75774"/>
    <w:rsid w:val="00C77581"/>
    <w:rsid w:val="00C83276"/>
    <w:rsid w:val="00C8336B"/>
    <w:rsid w:val="00C836FF"/>
    <w:rsid w:val="00C91F51"/>
    <w:rsid w:val="00C94470"/>
    <w:rsid w:val="00C95D3B"/>
    <w:rsid w:val="00C96D11"/>
    <w:rsid w:val="00CA299E"/>
    <w:rsid w:val="00CA5D72"/>
    <w:rsid w:val="00CB2C09"/>
    <w:rsid w:val="00CD454D"/>
    <w:rsid w:val="00CF0967"/>
    <w:rsid w:val="00D21D56"/>
    <w:rsid w:val="00D21FA6"/>
    <w:rsid w:val="00D27DCF"/>
    <w:rsid w:val="00D35566"/>
    <w:rsid w:val="00D5059F"/>
    <w:rsid w:val="00D51CAA"/>
    <w:rsid w:val="00D55B4B"/>
    <w:rsid w:val="00D62D43"/>
    <w:rsid w:val="00D6748C"/>
    <w:rsid w:val="00D97E74"/>
    <w:rsid w:val="00DA27F6"/>
    <w:rsid w:val="00DA5A40"/>
    <w:rsid w:val="00DA7283"/>
    <w:rsid w:val="00DA78C0"/>
    <w:rsid w:val="00DB0783"/>
    <w:rsid w:val="00DB3C8E"/>
    <w:rsid w:val="00DD2F54"/>
    <w:rsid w:val="00DD3E09"/>
    <w:rsid w:val="00DD6E3A"/>
    <w:rsid w:val="00DF4CED"/>
    <w:rsid w:val="00DF7177"/>
    <w:rsid w:val="00E069CE"/>
    <w:rsid w:val="00E11DA3"/>
    <w:rsid w:val="00E2314F"/>
    <w:rsid w:val="00E23D2A"/>
    <w:rsid w:val="00E300F1"/>
    <w:rsid w:val="00E36285"/>
    <w:rsid w:val="00E365CE"/>
    <w:rsid w:val="00E40434"/>
    <w:rsid w:val="00E44743"/>
    <w:rsid w:val="00E8069E"/>
    <w:rsid w:val="00E927BA"/>
    <w:rsid w:val="00EA1E87"/>
    <w:rsid w:val="00EB5F95"/>
    <w:rsid w:val="00EC3533"/>
    <w:rsid w:val="00ED737E"/>
    <w:rsid w:val="00EE5670"/>
    <w:rsid w:val="00EE651A"/>
    <w:rsid w:val="00EF0F71"/>
    <w:rsid w:val="00EF74BF"/>
    <w:rsid w:val="00F2003B"/>
    <w:rsid w:val="00F20797"/>
    <w:rsid w:val="00F24B26"/>
    <w:rsid w:val="00F30E73"/>
    <w:rsid w:val="00F473B5"/>
    <w:rsid w:val="00F473D1"/>
    <w:rsid w:val="00F60586"/>
    <w:rsid w:val="00FA113E"/>
    <w:rsid w:val="00FA7CC3"/>
    <w:rsid w:val="00FB483B"/>
    <w:rsid w:val="00FC2A20"/>
    <w:rsid w:val="00FC4425"/>
    <w:rsid w:val="00FD6122"/>
    <w:rsid w:val="00FD6909"/>
    <w:rsid w:val="00FE7007"/>
    <w:rsid w:val="00FF2514"/>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0A5A58F1"/>
  <w15:docId w15:val="{F0A60899-0F59-4FE3-B604-795CBD4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26E06"/>
    <w:pPr>
      <w:widowControl w:val="0"/>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pPr>
  </w:style>
  <w:style w:type="character" w:customStyle="1" w:styleId="GalveneRakstz">
    <w:name w:val="Galvene Rakstz."/>
    <w:basedOn w:val="Noklusjumarindkopasfonts"/>
    <w:link w:val="Galvene"/>
    <w:rsid w:val="00815277"/>
  </w:style>
  <w:style w:type="paragraph" w:styleId="Kjene">
    <w:name w:val="footer"/>
    <w:basedOn w:val="Parasts"/>
    <w:link w:val="KjeneRakstz"/>
    <w:unhideWhenUsed/>
    <w:rsid w:val="00815277"/>
    <w:pPr>
      <w:tabs>
        <w:tab w:val="center" w:pos="4320"/>
        <w:tab w:val="right" w:pos="8640"/>
      </w:tabs>
    </w:pPr>
  </w:style>
  <w:style w:type="character" w:customStyle="1" w:styleId="KjeneRakstz">
    <w:name w:val="Kājene Rakstz."/>
    <w:basedOn w:val="Noklusjumarindkopasfonts"/>
    <w:link w:val="Kjene"/>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 w:type="table" w:styleId="Reatabula">
    <w:name w:val="Table Grid"/>
    <w:basedOn w:val="Parastatabula"/>
    <w:uiPriority w:val="3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530DAD"/>
    <w:pPr>
      <w:widowControl/>
      <w:spacing w:before="75" w:after="75"/>
      <w:jc w:val="left"/>
    </w:pPr>
    <w:rPr>
      <w:rFonts w:eastAsia="Times New Roman"/>
      <w:szCs w:val="24"/>
      <w:lang w:eastAsia="lv-LV"/>
    </w:rPr>
  </w:style>
  <w:style w:type="paragraph" w:customStyle="1" w:styleId="labojumupamats1">
    <w:name w:val="labojumu_pamats1"/>
    <w:basedOn w:val="Parasts"/>
    <w:rsid w:val="00DA5A40"/>
    <w:pPr>
      <w:widowControl/>
      <w:spacing w:before="45" w:line="360" w:lineRule="auto"/>
      <w:ind w:firstLine="300"/>
      <w:jc w:val="left"/>
    </w:pPr>
    <w:rPr>
      <w:rFonts w:eastAsia="Times New Roman"/>
      <w:i/>
      <w:iCs/>
      <w:color w:val="414142"/>
      <w:sz w:val="20"/>
      <w:szCs w:val="20"/>
      <w:lang w:eastAsia="lv-LV"/>
    </w:rPr>
  </w:style>
  <w:style w:type="paragraph" w:styleId="Sarakstarindkopa">
    <w:name w:val="List Paragraph"/>
    <w:basedOn w:val="Parasts"/>
    <w:uiPriority w:val="34"/>
    <w:qFormat/>
    <w:rsid w:val="00D5059F"/>
    <w:pPr>
      <w:ind w:left="720"/>
      <w:contextualSpacing/>
    </w:pPr>
  </w:style>
  <w:style w:type="character" w:styleId="Neatrisintapieminana">
    <w:name w:val="Unresolved Mention"/>
    <w:basedOn w:val="Noklusjumarindkopasfonts"/>
    <w:uiPriority w:val="99"/>
    <w:semiHidden/>
    <w:unhideWhenUsed/>
    <w:rsid w:val="006C49E0"/>
    <w:rPr>
      <w:color w:val="605E5C"/>
      <w:shd w:val="clear" w:color="auto" w:fill="E1DFDD"/>
    </w:rPr>
  </w:style>
  <w:style w:type="paragraph" w:styleId="Vresteksts">
    <w:name w:val="footnote text"/>
    <w:basedOn w:val="Parasts"/>
    <w:link w:val="VrestekstsRakstz"/>
    <w:uiPriority w:val="99"/>
    <w:unhideWhenUsed/>
    <w:qFormat/>
    <w:rsid w:val="00603BC0"/>
    <w:pPr>
      <w:jc w:val="left"/>
    </w:pPr>
    <w:rPr>
      <w:sz w:val="20"/>
      <w:szCs w:val="20"/>
      <w:lang w:val="en-US"/>
    </w:rPr>
  </w:style>
  <w:style w:type="character" w:customStyle="1" w:styleId="VrestekstsRakstz">
    <w:name w:val="Vēres teksts Rakstz."/>
    <w:basedOn w:val="Noklusjumarindkopasfonts"/>
    <w:link w:val="Vresteksts"/>
    <w:uiPriority w:val="99"/>
    <w:rsid w:val="00603BC0"/>
    <w:rPr>
      <w:rFonts w:ascii="Times New Roman" w:hAnsi="Times New Roman"/>
      <w:lang w:val="en-US" w:eastAsia="en-US"/>
    </w:rPr>
  </w:style>
  <w:style w:type="character" w:styleId="Vresatsauce">
    <w:name w:val="footnote reference"/>
    <w:basedOn w:val="Noklusjumarindkopasfonts"/>
    <w:uiPriority w:val="99"/>
    <w:semiHidden/>
    <w:unhideWhenUsed/>
    <w:rsid w:val="00603BC0"/>
    <w:rPr>
      <w:vertAlign w:val="superscript"/>
    </w:rPr>
  </w:style>
  <w:style w:type="paragraph" w:styleId="Komentrateksts">
    <w:name w:val="annotation text"/>
    <w:basedOn w:val="Parasts"/>
    <w:link w:val="KomentratekstsRakstz"/>
    <w:uiPriority w:val="99"/>
    <w:semiHidden/>
    <w:unhideWhenUsed/>
    <w:rsid w:val="008011B0"/>
    <w:pPr>
      <w:widowControl/>
      <w:jc w:val="left"/>
    </w:pPr>
    <w:rPr>
      <w:rFonts w:eastAsia="Times New Roman"/>
      <w:sz w:val="20"/>
      <w:szCs w:val="20"/>
      <w:lang w:eastAsia="lv-LV"/>
    </w:rPr>
  </w:style>
  <w:style w:type="character" w:customStyle="1" w:styleId="KomentratekstsRakstz">
    <w:name w:val="Komentāra teksts Rakstz."/>
    <w:basedOn w:val="Noklusjumarindkopasfonts"/>
    <w:link w:val="Komentrateksts"/>
    <w:uiPriority w:val="99"/>
    <w:semiHidden/>
    <w:rsid w:val="008011B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7725">
      <w:bodyDiv w:val="1"/>
      <w:marLeft w:val="0"/>
      <w:marRight w:val="0"/>
      <w:marTop w:val="0"/>
      <w:marBottom w:val="0"/>
      <w:divBdr>
        <w:top w:val="none" w:sz="0" w:space="0" w:color="auto"/>
        <w:left w:val="none" w:sz="0" w:space="0" w:color="auto"/>
        <w:bottom w:val="none" w:sz="0" w:space="0" w:color="auto"/>
        <w:right w:val="none" w:sz="0" w:space="0" w:color="auto"/>
      </w:divBdr>
    </w:div>
    <w:div w:id="264466221">
      <w:bodyDiv w:val="1"/>
      <w:marLeft w:val="0"/>
      <w:marRight w:val="0"/>
      <w:marTop w:val="0"/>
      <w:marBottom w:val="0"/>
      <w:divBdr>
        <w:top w:val="none" w:sz="0" w:space="0" w:color="auto"/>
        <w:left w:val="none" w:sz="0" w:space="0" w:color="auto"/>
        <w:bottom w:val="none" w:sz="0" w:space="0" w:color="auto"/>
        <w:right w:val="none" w:sz="0" w:space="0" w:color="auto"/>
      </w:divBdr>
    </w:div>
    <w:div w:id="556165863">
      <w:bodyDiv w:val="1"/>
      <w:marLeft w:val="0"/>
      <w:marRight w:val="0"/>
      <w:marTop w:val="0"/>
      <w:marBottom w:val="0"/>
      <w:divBdr>
        <w:top w:val="none" w:sz="0" w:space="0" w:color="auto"/>
        <w:left w:val="none" w:sz="0" w:space="0" w:color="auto"/>
        <w:bottom w:val="none" w:sz="0" w:space="0" w:color="auto"/>
        <w:right w:val="none" w:sz="0" w:space="0" w:color="auto"/>
      </w:divBdr>
      <w:divsChild>
        <w:div w:id="147552392">
          <w:marLeft w:val="0"/>
          <w:marRight w:val="0"/>
          <w:marTop w:val="0"/>
          <w:marBottom w:val="0"/>
          <w:divBdr>
            <w:top w:val="none" w:sz="0" w:space="0" w:color="auto"/>
            <w:left w:val="none" w:sz="0" w:space="0" w:color="auto"/>
            <w:bottom w:val="none" w:sz="0" w:space="0" w:color="auto"/>
            <w:right w:val="none" w:sz="0" w:space="0" w:color="auto"/>
          </w:divBdr>
          <w:divsChild>
            <w:div w:id="309557967">
              <w:marLeft w:val="0"/>
              <w:marRight w:val="0"/>
              <w:marTop w:val="0"/>
              <w:marBottom w:val="0"/>
              <w:divBdr>
                <w:top w:val="none" w:sz="0" w:space="0" w:color="auto"/>
                <w:left w:val="none" w:sz="0" w:space="0" w:color="auto"/>
                <w:bottom w:val="none" w:sz="0" w:space="0" w:color="auto"/>
                <w:right w:val="none" w:sz="0" w:space="0" w:color="auto"/>
              </w:divBdr>
              <w:divsChild>
                <w:div w:id="378164417">
                  <w:marLeft w:val="0"/>
                  <w:marRight w:val="0"/>
                  <w:marTop w:val="0"/>
                  <w:marBottom w:val="0"/>
                  <w:divBdr>
                    <w:top w:val="none" w:sz="0" w:space="0" w:color="auto"/>
                    <w:left w:val="none" w:sz="0" w:space="0" w:color="auto"/>
                    <w:bottom w:val="none" w:sz="0" w:space="0" w:color="auto"/>
                    <w:right w:val="none" w:sz="0" w:space="0" w:color="auto"/>
                  </w:divBdr>
                  <w:divsChild>
                    <w:div w:id="490755515">
                      <w:marLeft w:val="0"/>
                      <w:marRight w:val="0"/>
                      <w:marTop w:val="0"/>
                      <w:marBottom w:val="0"/>
                      <w:divBdr>
                        <w:top w:val="none" w:sz="0" w:space="0" w:color="auto"/>
                        <w:left w:val="none" w:sz="0" w:space="0" w:color="auto"/>
                        <w:bottom w:val="none" w:sz="0" w:space="0" w:color="auto"/>
                        <w:right w:val="none" w:sz="0" w:space="0" w:color="auto"/>
                      </w:divBdr>
                      <w:divsChild>
                        <w:div w:id="2077319677">
                          <w:marLeft w:val="0"/>
                          <w:marRight w:val="0"/>
                          <w:marTop w:val="0"/>
                          <w:marBottom w:val="0"/>
                          <w:divBdr>
                            <w:top w:val="none" w:sz="0" w:space="0" w:color="auto"/>
                            <w:left w:val="none" w:sz="0" w:space="0" w:color="auto"/>
                            <w:bottom w:val="none" w:sz="0" w:space="0" w:color="auto"/>
                            <w:right w:val="none" w:sz="0" w:space="0" w:color="auto"/>
                          </w:divBdr>
                          <w:divsChild>
                            <w:div w:id="40329874">
                              <w:marLeft w:val="0"/>
                              <w:marRight w:val="0"/>
                              <w:marTop w:val="480"/>
                              <w:marBottom w:val="240"/>
                              <w:divBdr>
                                <w:top w:val="none" w:sz="0" w:space="0" w:color="auto"/>
                                <w:left w:val="none" w:sz="0" w:space="0" w:color="auto"/>
                                <w:bottom w:val="none" w:sz="0" w:space="0" w:color="auto"/>
                                <w:right w:val="none" w:sz="0" w:space="0" w:color="auto"/>
                              </w:divBdr>
                            </w:div>
                            <w:div w:id="4812351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986571">
      <w:bodyDiv w:val="1"/>
      <w:marLeft w:val="0"/>
      <w:marRight w:val="0"/>
      <w:marTop w:val="0"/>
      <w:marBottom w:val="0"/>
      <w:divBdr>
        <w:top w:val="none" w:sz="0" w:space="0" w:color="auto"/>
        <w:left w:val="none" w:sz="0" w:space="0" w:color="auto"/>
        <w:bottom w:val="none" w:sz="0" w:space="0" w:color="auto"/>
        <w:right w:val="none" w:sz="0" w:space="0" w:color="auto"/>
      </w:divBdr>
      <w:divsChild>
        <w:div w:id="1228106304">
          <w:marLeft w:val="0"/>
          <w:marRight w:val="0"/>
          <w:marTop w:val="0"/>
          <w:marBottom w:val="0"/>
          <w:divBdr>
            <w:top w:val="none" w:sz="0" w:space="0" w:color="auto"/>
            <w:left w:val="none" w:sz="0" w:space="0" w:color="auto"/>
            <w:bottom w:val="none" w:sz="0" w:space="0" w:color="auto"/>
            <w:right w:val="none" w:sz="0" w:space="0" w:color="auto"/>
          </w:divBdr>
          <w:divsChild>
            <w:div w:id="1520311423">
              <w:marLeft w:val="0"/>
              <w:marRight w:val="0"/>
              <w:marTop w:val="0"/>
              <w:marBottom w:val="0"/>
              <w:divBdr>
                <w:top w:val="none" w:sz="0" w:space="0" w:color="auto"/>
                <w:left w:val="none" w:sz="0" w:space="0" w:color="auto"/>
                <w:bottom w:val="none" w:sz="0" w:space="0" w:color="auto"/>
                <w:right w:val="none" w:sz="0" w:space="0" w:color="auto"/>
              </w:divBdr>
              <w:divsChild>
                <w:div w:id="417217152">
                  <w:marLeft w:val="0"/>
                  <w:marRight w:val="0"/>
                  <w:marTop w:val="0"/>
                  <w:marBottom w:val="0"/>
                  <w:divBdr>
                    <w:top w:val="none" w:sz="0" w:space="0" w:color="auto"/>
                    <w:left w:val="none" w:sz="0" w:space="0" w:color="auto"/>
                    <w:bottom w:val="none" w:sz="0" w:space="0" w:color="auto"/>
                    <w:right w:val="none" w:sz="0" w:space="0" w:color="auto"/>
                  </w:divBdr>
                  <w:divsChild>
                    <w:div w:id="794444121">
                      <w:marLeft w:val="0"/>
                      <w:marRight w:val="0"/>
                      <w:marTop w:val="0"/>
                      <w:marBottom w:val="0"/>
                      <w:divBdr>
                        <w:top w:val="none" w:sz="0" w:space="0" w:color="auto"/>
                        <w:left w:val="none" w:sz="0" w:space="0" w:color="auto"/>
                        <w:bottom w:val="none" w:sz="0" w:space="0" w:color="auto"/>
                        <w:right w:val="none" w:sz="0" w:space="0" w:color="auto"/>
                      </w:divBdr>
                      <w:divsChild>
                        <w:div w:id="2129202615">
                          <w:marLeft w:val="0"/>
                          <w:marRight w:val="0"/>
                          <w:marTop w:val="0"/>
                          <w:marBottom w:val="0"/>
                          <w:divBdr>
                            <w:top w:val="none" w:sz="0" w:space="0" w:color="auto"/>
                            <w:left w:val="none" w:sz="0" w:space="0" w:color="auto"/>
                            <w:bottom w:val="none" w:sz="0" w:space="0" w:color="auto"/>
                            <w:right w:val="none" w:sz="0" w:space="0" w:color="auto"/>
                          </w:divBdr>
                          <w:divsChild>
                            <w:div w:id="1485468643">
                              <w:marLeft w:val="0"/>
                              <w:marRight w:val="0"/>
                              <w:marTop w:val="0"/>
                              <w:marBottom w:val="0"/>
                              <w:divBdr>
                                <w:top w:val="none" w:sz="0" w:space="0" w:color="auto"/>
                                <w:left w:val="none" w:sz="0" w:space="0" w:color="auto"/>
                                <w:bottom w:val="none" w:sz="0" w:space="0" w:color="auto"/>
                                <w:right w:val="none" w:sz="0" w:space="0" w:color="auto"/>
                              </w:divBdr>
                              <w:divsChild>
                                <w:div w:id="2016494329">
                                  <w:marLeft w:val="0"/>
                                  <w:marRight w:val="0"/>
                                  <w:marTop w:val="0"/>
                                  <w:marBottom w:val="0"/>
                                  <w:divBdr>
                                    <w:top w:val="none" w:sz="0" w:space="0" w:color="auto"/>
                                    <w:left w:val="none" w:sz="0" w:space="0" w:color="auto"/>
                                    <w:bottom w:val="none" w:sz="0" w:space="0" w:color="auto"/>
                                    <w:right w:val="none" w:sz="0" w:space="0" w:color="auto"/>
                                  </w:divBdr>
                                  <w:divsChild>
                                    <w:div w:id="14179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718850">
      <w:bodyDiv w:val="1"/>
      <w:marLeft w:val="0"/>
      <w:marRight w:val="0"/>
      <w:marTop w:val="0"/>
      <w:marBottom w:val="0"/>
      <w:divBdr>
        <w:top w:val="none" w:sz="0" w:space="0" w:color="auto"/>
        <w:left w:val="none" w:sz="0" w:space="0" w:color="auto"/>
        <w:bottom w:val="none" w:sz="0" w:space="0" w:color="auto"/>
        <w:right w:val="none" w:sz="0" w:space="0" w:color="auto"/>
      </w:divBdr>
      <w:divsChild>
        <w:div w:id="1138717965">
          <w:marLeft w:val="0"/>
          <w:marRight w:val="0"/>
          <w:marTop w:val="0"/>
          <w:marBottom w:val="0"/>
          <w:divBdr>
            <w:top w:val="none" w:sz="0" w:space="0" w:color="auto"/>
            <w:left w:val="none" w:sz="0" w:space="0" w:color="auto"/>
            <w:bottom w:val="none" w:sz="0" w:space="0" w:color="auto"/>
            <w:right w:val="none" w:sz="0" w:space="0" w:color="auto"/>
          </w:divBdr>
          <w:divsChild>
            <w:div w:id="1897011360">
              <w:marLeft w:val="0"/>
              <w:marRight w:val="0"/>
              <w:marTop w:val="0"/>
              <w:marBottom w:val="0"/>
              <w:divBdr>
                <w:top w:val="none" w:sz="0" w:space="0" w:color="auto"/>
                <w:left w:val="none" w:sz="0" w:space="0" w:color="auto"/>
                <w:bottom w:val="none" w:sz="0" w:space="0" w:color="auto"/>
                <w:right w:val="none" w:sz="0" w:space="0" w:color="auto"/>
              </w:divBdr>
              <w:divsChild>
                <w:div w:id="1342388648">
                  <w:marLeft w:val="0"/>
                  <w:marRight w:val="0"/>
                  <w:marTop w:val="0"/>
                  <w:marBottom w:val="0"/>
                  <w:divBdr>
                    <w:top w:val="none" w:sz="0" w:space="0" w:color="auto"/>
                    <w:left w:val="none" w:sz="0" w:space="0" w:color="auto"/>
                    <w:bottom w:val="none" w:sz="0" w:space="0" w:color="auto"/>
                    <w:right w:val="none" w:sz="0" w:space="0" w:color="auto"/>
                  </w:divBdr>
                  <w:divsChild>
                    <w:div w:id="1441022572">
                      <w:marLeft w:val="0"/>
                      <w:marRight w:val="0"/>
                      <w:marTop w:val="0"/>
                      <w:marBottom w:val="0"/>
                      <w:divBdr>
                        <w:top w:val="none" w:sz="0" w:space="0" w:color="auto"/>
                        <w:left w:val="none" w:sz="0" w:space="0" w:color="auto"/>
                        <w:bottom w:val="none" w:sz="0" w:space="0" w:color="auto"/>
                        <w:right w:val="none" w:sz="0" w:space="0" w:color="auto"/>
                      </w:divBdr>
                      <w:divsChild>
                        <w:div w:id="2146194067">
                          <w:marLeft w:val="150"/>
                          <w:marRight w:val="0"/>
                          <w:marTop w:val="0"/>
                          <w:marBottom w:val="0"/>
                          <w:divBdr>
                            <w:top w:val="none" w:sz="0" w:space="0" w:color="auto"/>
                            <w:left w:val="none" w:sz="0" w:space="0" w:color="auto"/>
                            <w:bottom w:val="none" w:sz="0" w:space="0" w:color="auto"/>
                            <w:right w:val="none" w:sz="0" w:space="0" w:color="auto"/>
                          </w:divBdr>
                          <w:divsChild>
                            <w:div w:id="1316951598">
                              <w:marLeft w:val="150"/>
                              <w:marRight w:val="0"/>
                              <w:marTop w:val="0"/>
                              <w:marBottom w:val="0"/>
                              <w:divBdr>
                                <w:top w:val="none" w:sz="0" w:space="0" w:color="auto"/>
                                <w:left w:val="none" w:sz="0" w:space="0" w:color="auto"/>
                                <w:bottom w:val="none" w:sz="0" w:space="0" w:color="auto"/>
                                <w:right w:val="none" w:sz="0" w:space="0" w:color="auto"/>
                              </w:divBdr>
                              <w:divsChild>
                                <w:div w:id="707488614">
                                  <w:marLeft w:val="0"/>
                                  <w:marRight w:val="0"/>
                                  <w:marTop w:val="0"/>
                                  <w:marBottom w:val="0"/>
                                  <w:divBdr>
                                    <w:top w:val="none" w:sz="0" w:space="0" w:color="auto"/>
                                    <w:left w:val="none" w:sz="0" w:space="0" w:color="auto"/>
                                    <w:bottom w:val="none" w:sz="0" w:space="0" w:color="auto"/>
                                    <w:right w:val="none" w:sz="0" w:space="0" w:color="auto"/>
                                  </w:divBdr>
                                  <w:divsChild>
                                    <w:div w:id="856310983">
                                      <w:marLeft w:val="0"/>
                                      <w:marRight w:val="0"/>
                                      <w:marTop w:val="0"/>
                                      <w:marBottom w:val="0"/>
                                      <w:divBdr>
                                        <w:top w:val="none" w:sz="0" w:space="0" w:color="auto"/>
                                        <w:left w:val="none" w:sz="0" w:space="0" w:color="auto"/>
                                        <w:bottom w:val="none" w:sz="0" w:space="0" w:color="auto"/>
                                        <w:right w:val="none" w:sz="0" w:space="0" w:color="auto"/>
                                      </w:divBdr>
                                      <w:divsChild>
                                        <w:div w:id="535896861">
                                          <w:marLeft w:val="0"/>
                                          <w:marRight w:val="0"/>
                                          <w:marTop w:val="0"/>
                                          <w:marBottom w:val="0"/>
                                          <w:divBdr>
                                            <w:top w:val="none" w:sz="0" w:space="0" w:color="auto"/>
                                            <w:left w:val="none" w:sz="0" w:space="0" w:color="auto"/>
                                            <w:bottom w:val="none" w:sz="0" w:space="0" w:color="auto"/>
                                            <w:right w:val="none" w:sz="0" w:space="0" w:color="auto"/>
                                          </w:divBdr>
                                          <w:divsChild>
                                            <w:div w:id="1157452033">
                                              <w:marLeft w:val="0"/>
                                              <w:marRight w:val="0"/>
                                              <w:marTop w:val="0"/>
                                              <w:marBottom w:val="0"/>
                                              <w:divBdr>
                                                <w:top w:val="none" w:sz="0" w:space="0" w:color="auto"/>
                                                <w:left w:val="none" w:sz="0" w:space="0" w:color="auto"/>
                                                <w:bottom w:val="none" w:sz="0" w:space="0" w:color="auto"/>
                                                <w:right w:val="none" w:sz="0" w:space="0" w:color="auto"/>
                                              </w:divBdr>
                                            </w:div>
                                            <w:div w:id="1809473954">
                                              <w:marLeft w:val="0"/>
                                              <w:marRight w:val="0"/>
                                              <w:marTop w:val="0"/>
                                              <w:marBottom w:val="0"/>
                                              <w:divBdr>
                                                <w:top w:val="none" w:sz="0" w:space="0" w:color="auto"/>
                                                <w:left w:val="none" w:sz="0" w:space="0" w:color="auto"/>
                                                <w:bottom w:val="none" w:sz="0" w:space="0" w:color="auto"/>
                                                <w:right w:val="none" w:sz="0" w:space="0" w:color="auto"/>
                                              </w:divBdr>
                                              <w:divsChild>
                                                <w:div w:id="1850828616">
                                                  <w:marLeft w:val="0"/>
                                                  <w:marRight w:val="270"/>
                                                  <w:marTop w:val="0"/>
                                                  <w:marBottom w:val="0"/>
                                                  <w:divBdr>
                                                    <w:top w:val="none" w:sz="0" w:space="0" w:color="auto"/>
                                                    <w:left w:val="none" w:sz="0" w:space="0" w:color="auto"/>
                                                    <w:bottom w:val="none" w:sz="0" w:space="0" w:color="auto"/>
                                                    <w:right w:val="none" w:sz="0" w:space="0" w:color="auto"/>
                                                  </w:divBdr>
                                                  <w:divsChild>
                                                    <w:div w:id="442573140">
                                                      <w:marLeft w:val="0"/>
                                                      <w:marRight w:val="0"/>
                                                      <w:marTop w:val="0"/>
                                                      <w:marBottom w:val="0"/>
                                                      <w:divBdr>
                                                        <w:top w:val="none" w:sz="0" w:space="0" w:color="auto"/>
                                                        <w:left w:val="none" w:sz="0" w:space="0" w:color="auto"/>
                                                        <w:bottom w:val="none" w:sz="0" w:space="0" w:color="auto"/>
                                                        <w:right w:val="none" w:sz="0" w:space="0" w:color="auto"/>
                                                      </w:divBdr>
                                                    </w:div>
                                                    <w:div w:id="776364096">
                                                      <w:marLeft w:val="0"/>
                                                      <w:marRight w:val="0"/>
                                                      <w:marTop w:val="0"/>
                                                      <w:marBottom w:val="0"/>
                                                      <w:divBdr>
                                                        <w:top w:val="none" w:sz="0" w:space="0" w:color="auto"/>
                                                        <w:left w:val="none" w:sz="0" w:space="0" w:color="auto"/>
                                                        <w:bottom w:val="none" w:sz="0" w:space="0" w:color="auto"/>
                                                        <w:right w:val="none" w:sz="0" w:space="0" w:color="auto"/>
                                                      </w:divBdr>
                                                    </w:div>
                                                    <w:div w:id="556743602">
                                                      <w:marLeft w:val="0"/>
                                                      <w:marRight w:val="0"/>
                                                      <w:marTop w:val="0"/>
                                                      <w:marBottom w:val="0"/>
                                                      <w:divBdr>
                                                        <w:top w:val="none" w:sz="0" w:space="0" w:color="auto"/>
                                                        <w:left w:val="none" w:sz="0" w:space="0" w:color="auto"/>
                                                        <w:bottom w:val="none" w:sz="0" w:space="0" w:color="auto"/>
                                                        <w:right w:val="none" w:sz="0" w:space="0" w:color="auto"/>
                                                      </w:divBdr>
                                                    </w:div>
                                                    <w:div w:id="1136878852">
                                                      <w:marLeft w:val="0"/>
                                                      <w:marRight w:val="0"/>
                                                      <w:marTop w:val="0"/>
                                                      <w:marBottom w:val="0"/>
                                                      <w:divBdr>
                                                        <w:top w:val="none" w:sz="0" w:space="0" w:color="auto"/>
                                                        <w:left w:val="none" w:sz="0" w:space="0" w:color="auto"/>
                                                        <w:bottom w:val="none" w:sz="0" w:space="0" w:color="auto"/>
                                                        <w:right w:val="none" w:sz="0" w:space="0" w:color="auto"/>
                                                      </w:divBdr>
                                                    </w:div>
                                                    <w:div w:id="1573194793">
                                                      <w:marLeft w:val="0"/>
                                                      <w:marRight w:val="0"/>
                                                      <w:marTop w:val="0"/>
                                                      <w:marBottom w:val="0"/>
                                                      <w:divBdr>
                                                        <w:top w:val="none" w:sz="0" w:space="0" w:color="auto"/>
                                                        <w:left w:val="none" w:sz="0" w:space="0" w:color="auto"/>
                                                        <w:bottom w:val="none" w:sz="0" w:space="0" w:color="auto"/>
                                                        <w:right w:val="none" w:sz="0" w:space="0" w:color="auto"/>
                                                      </w:divBdr>
                                                    </w:div>
                                                    <w:div w:id="407382210">
                                                      <w:marLeft w:val="0"/>
                                                      <w:marRight w:val="0"/>
                                                      <w:marTop w:val="0"/>
                                                      <w:marBottom w:val="0"/>
                                                      <w:divBdr>
                                                        <w:top w:val="none" w:sz="0" w:space="0" w:color="auto"/>
                                                        <w:left w:val="none" w:sz="0" w:space="0" w:color="auto"/>
                                                        <w:bottom w:val="none" w:sz="0" w:space="0" w:color="auto"/>
                                                        <w:right w:val="none" w:sz="0" w:space="0" w:color="auto"/>
                                                      </w:divBdr>
                                                    </w:div>
                                                    <w:div w:id="1027871076">
                                                      <w:marLeft w:val="0"/>
                                                      <w:marRight w:val="0"/>
                                                      <w:marTop w:val="0"/>
                                                      <w:marBottom w:val="0"/>
                                                      <w:divBdr>
                                                        <w:top w:val="none" w:sz="0" w:space="0" w:color="auto"/>
                                                        <w:left w:val="none" w:sz="0" w:space="0" w:color="auto"/>
                                                        <w:bottom w:val="none" w:sz="0" w:space="0" w:color="auto"/>
                                                        <w:right w:val="none" w:sz="0" w:space="0" w:color="auto"/>
                                                      </w:divBdr>
                                                    </w:div>
                                                    <w:div w:id="1148940545">
                                                      <w:marLeft w:val="0"/>
                                                      <w:marRight w:val="0"/>
                                                      <w:marTop w:val="0"/>
                                                      <w:marBottom w:val="0"/>
                                                      <w:divBdr>
                                                        <w:top w:val="none" w:sz="0" w:space="0" w:color="auto"/>
                                                        <w:left w:val="none" w:sz="0" w:space="0" w:color="auto"/>
                                                        <w:bottom w:val="none" w:sz="0" w:space="0" w:color="auto"/>
                                                        <w:right w:val="none" w:sz="0" w:space="0" w:color="auto"/>
                                                      </w:divBdr>
                                                    </w:div>
                                                    <w:div w:id="1351108871">
                                                      <w:marLeft w:val="0"/>
                                                      <w:marRight w:val="0"/>
                                                      <w:marTop w:val="0"/>
                                                      <w:marBottom w:val="0"/>
                                                      <w:divBdr>
                                                        <w:top w:val="none" w:sz="0" w:space="0" w:color="auto"/>
                                                        <w:left w:val="none" w:sz="0" w:space="0" w:color="auto"/>
                                                        <w:bottom w:val="none" w:sz="0" w:space="0" w:color="auto"/>
                                                        <w:right w:val="none" w:sz="0" w:space="0" w:color="auto"/>
                                                      </w:divBdr>
                                                    </w:div>
                                                    <w:div w:id="602231314">
                                                      <w:marLeft w:val="0"/>
                                                      <w:marRight w:val="0"/>
                                                      <w:marTop w:val="0"/>
                                                      <w:marBottom w:val="0"/>
                                                      <w:divBdr>
                                                        <w:top w:val="none" w:sz="0" w:space="0" w:color="auto"/>
                                                        <w:left w:val="none" w:sz="0" w:space="0" w:color="auto"/>
                                                        <w:bottom w:val="none" w:sz="0" w:space="0" w:color="auto"/>
                                                        <w:right w:val="none" w:sz="0" w:space="0" w:color="auto"/>
                                                      </w:divBdr>
                                                    </w:div>
                                                    <w:div w:id="667712192">
                                                      <w:marLeft w:val="0"/>
                                                      <w:marRight w:val="0"/>
                                                      <w:marTop w:val="0"/>
                                                      <w:marBottom w:val="0"/>
                                                      <w:divBdr>
                                                        <w:top w:val="none" w:sz="0" w:space="0" w:color="auto"/>
                                                        <w:left w:val="none" w:sz="0" w:space="0" w:color="auto"/>
                                                        <w:bottom w:val="none" w:sz="0" w:space="0" w:color="auto"/>
                                                        <w:right w:val="none" w:sz="0" w:space="0" w:color="auto"/>
                                                      </w:divBdr>
                                                    </w:div>
                                                    <w:div w:id="1352301500">
                                                      <w:marLeft w:val="0"/>
                                                      <w:marRight w:val="0"/>
                                                      <w:marTop w:val="0"/>
                                                      <w:marBottom w:val="0"/>
                                                      <w:divBdr>
                                                        <w:top w:val="none" w:sz="0" w:space="0" w:color="auto"/>
                                                        <w:left w:val="none" w:sz="0" w:space="0" w:color="auto"/>
                                                        <w:bottom w:val="none" w:sz="0" w:space="0" w:color="auto"/>
                                                        <w:right w:val="none" w:sz="0" w:space="0" w:color="auto"/>
                                                      </w:divBdr>
                                                    </w:div>
                                                    <w:div w:id="409162355">
                                                      <w:marLeft w:val="0"/>
                                                      <w:marRight w:val="0"/>
                                                      <w:marTop w:val="0"/>
                                                      <w:marBottom w:val="0"/>
                                                      <w:divBdr>
                                                        <w:top w:val="none" w:sz="0" w:space="0" w:color="auto"/>
                                                        <w:left w:val="none" w:sz="0" w:space="0" w:color="auto"/>
                                                        <w:bottom w:val="none" w:sz="0" w:space="0" w:color="auto"/>
                                                        <w:right w:val="none" w:sz="0" w:space="0" w:color="auto"/>
                                                      </w:divBdr>
                                                    </w:div>
                                                    <w:div w:id="905381703">
                                                      <w:marLeft w:val="0"/>
                                                      <w:marRight w:val="0"/>
                                                      <w:marTop w:val="0"/>
                                                      <w:marBottom w:val="0"/>
                                                      <w:divBdr>
                                                        <w:top w:val="none" w:sz="0" w:space="0" w:color="auto"/>
                                                        <w:left w:val="none" w:sz="0" w:space="0" w:color="auto"/>
                                                        <w:bottom w:val="none" w:sz="0" w:space="0" w:color="auto"/>
                                                        <w:right w:val="none" w:sz="0" w:space="0" w:color="auto"/>
                                                      </w:divBdr>
                                                    </w:div>
                                                    <w:div w:id="659886436">
                                                      <w:marLeft w:val="0"/>
                                                      <w:marRight w:val="0"/>
                                                      <w:marTop w:val="0"/>
                                                      <w:marBottom w:val="0"/>
                                                      <w:divBdr>
                                                        <w:top w:val="none" w:sz="0" w:space="0" w:color="auto"/>
                                                        <w:left w:val="none" w:sz="0" w:space="0" w:color="auto"/>
                                                        <w:bottom w:val="none" w:sz="0" w:space="0" w:color="auto"/>
                                                        <w:right w:val="none" w:sz="0" w:space="0" w:color="auto"/>
                                                      </w:divBdr>
                                                    </w:div>
                                                    <w:div w:id="829180504">
                                                      <w:marLeft w:val="0"/>
                                                      <w:marRight w:val="0"/>
                                                      <w:marTop w:val="0"/>
                                                      <w:marBottom w:val="0"/>
                                                      <w:divBdr>
                                                        <w:top w:val="none" w:sz="0" w:space="0" w:color="auto"/>
                                                        <w:left w:val="none" w:sz="0" w:space="0" w:color="auto"/>
                                                        <w:bottom w:val="none" w:sz="0" w:space="0" w:color="auto"/>
                                                        <w:right w:val="none" w:sz="0" w:space="0" w:color="auto"/>
                                                      </w:divBdr>
                                                    </w:div>
                                                    <w:div w:id="559635902">
                                                      <w:marLeft w:val="0"/>
                                                      <w:marRight w:val="0"/>
                                                      <w:marTop w:val="0"/>
                                                      <w:marBottom w:val="0"/>
                                                      <w:divBdr>
                                                        <w:top w:val="none" w:sz="0" w:space="0" w:color="auto"/>
                                                        <w:left w:val="none" w:sz="0" w:space="0" w:color="auto"/>
                                                        <w:bottom w:val="none" w:sz="0" w:space="0" w:color="auto"/>
                                                        <w:right w:val="none" w:sz="0" w:space="0" w:color="auto"/>
                                                      </w:divBdr>
                                                    </w:div>
                                                    <w:div w:id="1401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432695">
                          <w:marLeft w:val="0"/>
                          <w:marRight w:val="0"/>
                          <w:marTop w:val="0"/>
                          <w:marBottom w:val="0"/>
                          <w:divBdr>
                            <w:top w:val="none" w:sz="0" w:space="0" w:color="auto"/>
                            <w:left w:val="none" w:sz="0" w:space="0" w:color="auto"/>
                            <w:bottom w:val="none" w:sz="0" w:space="0" w:color="auto"/>
                            <w:right w:val="none" w:sz="0" w:space="0" w:color="auto"/>
                          </w:divBdr>
                          <w:divsChild>
                            <w:div w:id="24335551">
                              <w:marLeft w:val="0"/>
                              <w:marRight w:val="0"/>
                              <w:marTop w:val="480"/>
                              <w:marBottom w:val="240"/>
                              <w:divBdr>
                                <w:top w:val="none" w:sz="0" w:space="0" w:color="auto"/>
                                <w:left w:val="none" w:sz="0" w:space="0" w:color="auto"/>
                                <w:bottom w:val="none" w:sz="0" w:space="0" w:color="auto"/>
                                <w:right w:val="none" w:sz="0" w:space="0" w:color="auto"/>
                              </w:divBdr>
                            </w:div>
                            <w:div w:id="130943553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986833">
      <w:bodyDiv w:val="1"/>
      <w:marLeft w:val="0"/>
      <w:marRight w:val="0"/>
      <w:marTop w:val="0"/>
      <w:marBottom w:val="0"/>
      <w:divBdr>
        <w:top w:val="none" w:sz="0" w:space="0" w:color="auto"/>
        <w:left w:val="none" w:sz="0" w:space="0" w:color="auto"/>
        <w:bottom w:val="none" w:sz="0" w:space="0" w:color="auto"/>
        <w:right w:val="none" w:sz="0" w:space="0" w:color="auto"/>
      </w:divBdr>
      <w:divsChild>
        <w:div w:id="1595285395">
          <w:marLeft w:val="0"/>
          <w:marRight w:val="0"/>
          <w:marTop w:val="0"/>
          <w:marBottom w:val="0"/>
          <w:divBdr>
            <w:top w:val="none" w:sz="0" w:space="0" w:color="auto"/>
            <w:left w:val="none" w:sz="0" w:space="0" w:color="auto"/>
            <w:bottom w:val="none" w:sz="0" w:space="0" w:color="auto"/>
            <w:right w:val="none" w:sz="0" w:space="0" w:color="auto"/>
          </w:divBdr>
          <w:divsChild>
            <w:div w:id="354113484">
              <w:marLeft w:val="0"/>
              <w:marRight w:val="0"/>
              <w:marTop w:val="0"/>
              <w:marBottom w:val="0"/>
              <w:divBdr>
                <w:top w:val="none" w:sz="0" w:space="0" w:color="auto"/>
                <w:left w:val="none" w:sz="0" w:space="0" w:color="auto"/>
                <w:bottom w:val="none" w:sz="0" w:space="0" w:color="auto"/>
                <w:right w:val="none" w:sz="0" w:space="0" w:color="auto"/>
              </w:divBdr>
              <w:divsChild>
                <w:div w:id="1899050899">
                  <w:marLeft w:val="0"/>
                  <w:marRight w:val="0"/>
                  <w:marTop w:val="0"/>
                  <w:marBottom w:val="0"/>
                  <w:divBdr>
                    <w:top w:val="none" w:sz="0" w:space="0" w:color="auto"/>
                    <w:left w:val="none" w:sz="0" w:space="0" w:color="auto"/>
                    <w:bottom w:val="none" w:sz="0" w:space="0" w:color="auto"/>
                    <w:right w:val="none" w:sz="0" w:space="0" w:color="auto"/>
                  </w:divBdr>
                  <w:divsChild>
                    <w:div w:id="341130347">
                      <w:marLeft w:val="0"/>
                      <w:marRight w:val="0"/>
                      <w:marTop w:val="0"/>
                      <w:marBottom w:val="0"/>
                      <w:divBdr>
                        <w:top w:val="none" w:sz="0" w:space="0" w:color="auto"/>
                        <w:left w:val="none" w:sz="0" w:space="0" w:color="auto"/>
                        <w:bottom w:val="none" w:sz="0" w:space="0" w:color="auto"/>
                        <w:right w:val="none" w:sz="0" w:space="0" w:color="auto"/>
                      </w:divBdr>
                      <w:divsChild>
                        <w:div w:id="1265766588">
                          <w:marLeft w:val="0"/>
                          <w:marRight w:val="0"/>
                          <w:marTop w:val="0"/>
                          <w:marBottom w:val="0"/>
                          <w:divBdr>
                            <w:top w:val="none" w:sz="0" w:space="0" w:color="auto"/>
                            <w:left w:val="none" w:sz="0" w:space="0" w:color="auto"/>
                            <w:bottom w:val="none" w:sz="0" w:space="0" w:color="auto"/>
                            <w:right w:val="none" w:sz="0" w:space="0" w:color="auto"/>
                          </w:divBdr>
                          <w:divsChild>
                            <w:div w:id="14770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799863">
      <w:bodyDiv w:val="1"/>
      <w:marLeft w:val="0"/>
      <w:marRight w:val="0"/>
      <w:marTop w:val="0"/>
      <w:marBottom w:val="0"/>
      <w:divBdr>
        <w:top w:val="none" w:sz="0" w:space="0" w:color="auto"/>
        <w:left w:val="none" w:sz="0" w:space="0" w:color="auto"/>
        <w:bottom w:val="none" w:sz="0" w:space="0" w:color="auto"/>
        <w:right w:val="none" w:sz="0" w:space="0" w:color="auto"/>
      </w:divBdr>
    </w:div>
    <w:div w:id="1603759868">
      <w:bodyDiv w:val="1"/>
      <w:marLeft w:val="0"/>
      <w:marRight w:val="0"/>
      <w:marTop w:val="0"/>
      <w:marBottom w:val="0"/>
      <w:divBdr>
        <w:top w:val="none" w:sz="0" w:space="0" w:color="auto"/>
        <w:left w:val="none" w:sz="0" w:space="0" w:color="auto"/>
        <w:bottom w:val="none" w:sz="0" w:space="0" w:color="auto"/>
        <w:right w:val="none" w:sz="0" w:space="0" w:color="auto"/>
      </w:divBdr>
      <w:divsChild>
        <w:div w:id="1952317696">
          <w:marLeft w:val="0"/>
          <w:marRight w:val="0"/>
          <w:marTop w:val="0"/>
          <w:marBottom w:val="0"/>
          <w:divBdr>
            <w:top w:val="none" w:sz="0" w:space="0" w:color="auto"/>
            <w:left w:val="none" w:sz="0" w:space="0" w:color="auto"/>
            <w:bottom w:val="none" w:sz="0" w:space="0" w:color="auto"/>
            <w:right w:val="none" w:sz="0" w:space="0" w:color="auto"/>
          </w:divBdr>
          <w:divsChild>
            <w:div w:id="2018731215">
              <w:marLeft w:val="0"/>
              <w:marRight w:val="0"/>
              <w:marTop w:val="0"/>
              <w:marBottom w:val="0"/>
              <w:divBdr>
                <w:top w:val="none" w:sz="0" w:space="0" w:color="auto"/>
                <w:left w:val="none" w:sz="0" w:space="0" w:color="auto"/>
                <w:bottom w:val="none" w:sz="0" w:space="0" w:color="auto"/>
                <w:right w:val="none" w:sz="0" w:space="0" w:color="auto"/>
              </w:divBdr>
              <w:divsChild>
                <w:div w:id="1898586457">
                  <w:marLeft w:val="0"/>
                  <w:marRight w:val="0"/>
                  <w:marTop w:val="0"/>
                  <w:marBottom w:val="0"/>
                  <w:divBdr>
                    <w:top w:val="none" w:sz="0" w:space="0" w:color="auto"/>
                    <w:left w:val="none" w:sz="0" w:space="0" w:color="auto"/>
                    <w:bottom w:val="none" w:sz="0" w:space="0" w:color="auto"/>
                    <w:right w:val="none" w:sz="0" w:space="0" w:color="auto"/>
                  </w:divBdr>
                  <w:divsChild>
                    <w:div w:id="1831411477">
                      <w:marLeft w:val="0"/>
                      <w:marRight w:val="0"/>
                      <w:marTop w:val="0"/>
                      <w:marBottom w:val="0"/>
                      <w:divBdr>
                        <w:top w:val="none" w:sz="0" w:space="0" w:color="auto"/>
                        <w:left w:val="none" w:sz="0" w:space="0" w:color="auto"/>
                        <w:bottom w:val="none" w:sz="0" w:space="0" w:color="auto"/>
                        <w:right w:val="none" w:sz="0" w:space="0" w:color="auto"/>
                      </w:divBdr>
                      <w:divsChild>
                        <w:div w:id="1016033541">
                          <w:marLeft w:val="0"/>
                          <w:marRight w:val="0"/>
                          <w:marTop w:val="0"/>
                          <w:marBottom w:val="0"/>
                          <w:divBdr>
                            <w:top w:val="none" w:sz="0" w:space="0" w:color="auto"/>
                            <w:left w:val="none" w:sz="0" w:space="0" w:color="auto"/>
                            <w:bottom w:val="none" w:sz="0" w:space="0" w:color="auto"/>
                            <w:right w:val="none" w:sz="0" w:space="0" w:color="auto"/>
                          </w:divBdr>
                          <w:divsChild>
                            <w:div w:id="20139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694040">
      <w:bodyDiv w:val="1"/>
      <w:marLeft w:val="0"/>
      <w:marRight w:val="0"/>
      <w:marTop w:val="0"/>
      <w:marBottom w:val="0"/>
      <w:divBdr>
        <w:top w:val="none" w:sz="0" w:space="0" w:color="auto"/>
        <w:left w:val="none" w:sz="0" w:space="0" w:color="auto"/>
        <w:bottom w:val="none" w:sz="0" w:space="0" w:color="auto"/>
        <w:right w:val="none" w:sz="0" w:space="0" w:color="auto"/>
      </w:divBdr>
      <w:divsChild>
        <w:div w:id="672418467">
          <w:marLeft w:val="0"/>
          <w:marRight w:val="0"/>
          <w:marTop w:val="0"/>
          <w:marBottom w:val="0"/>
          <w:divBdr>
            <w:top w:val="none" w:sz="0" w:space="0" w:color="auto"/>
            <w:left w:val="none" w:sz="0" w:space="0" w:color="auto"/>
            <w:bottom w:val="none" w:sz="0" w:space="0" w:color="auto"/>
            <w:right w:val="none" w:sz="0" w:space="0" w:color="auto"/>
          </w:divBdr>
          <w:divsChild>
            <w:div w:id="48192279">
              <w:marLeft w:val="0"/>
              <w:marRight w:val="0"/>
              <w:marTop w:val="0"/>
              <w:marBottom w:val="0"/>
              <w:divBdr>
                <w:top w:val="none" w:sz="0" w:space="0" w:color="auto"/>
                <w:left w:val="none" w:sz="0" w:space="0" w:color="auto"/>
                <w:bottom w:val="none" w:sz="0" w:space="0" w:color="auto"/>
                <w:right w:val="none" w:sz="0" w:space="0" w:color="auto"/>
              </w:divBdr>
              <w:divsChild>
                <w:div w:id="1897206191">
                  <w:marLeft w:val="0"/>
                  <w:marRight w:val="0"/>
                  <w:marTop w:val="0"/>
                  <w:marBottom w:val="0"/>
                  <w:divBdr>
                    <w:top w:val="none" w:sz="0" w:space="0" w:color="auto"/>
                    <w:left w:val="none" w:sz="0" w:space="0" w:color="auto"/>
                    <w:bottom w:val="none" w:sz="0" w:space="0" w:color="auto"/>
                    <w:right w:val="none" w:sz="0" w:space="0" w:color="auto"/>
                  </w:divBdr>
                  <w:divsChild>
                    <w:div w:id="1780486985">
                      <w:marLeft w:val="0"/>
                      <w:marRight w:val="0"/>
                      <w:marTop w:val="0"/>
                      <w:marBottom w:val="0"/>
                      <w:divBdr>
                        <w:top w:val="none" w:sz="0" w:space="0" w:color="auto"/>
                        <w:left w:val="none" w:sz="0" w:space="0" w:color="auto"/>
                        <w:bottom w:val="none" w:sz="0" w:space="0" w:color="auto"/>
                        <w:right w:val="none" w:sz="0" w:space="0" w:color="auto"/>
                      </w:divBdr>
                      <w:divsChild>
                        <w:div w:id="1691373661">
                          <w:marLeft w:val="0"/>
                          <w:marRight w:val="0"/>
                          <w:marTop w:val="0"/>
                          <w:marBottom w:val="0"/>
                          <w:divBdr>
                            <w:top w:val="none" w:sz="0" w:space="0" w:color="auto"/>
                            <w:left w:val="none" w:sz="0" w:space="0" w:color="auto"/>
                            <w:bottom w:val="none" w:sz="0" w:space="0" w:color="auto"/>
                            <w:right w:val="none" w:sz="0" w:space="0" w:color="auto"/>
                          </w:divBdr>
                          <w:divsChild>
                            <w:div w:id="197297609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807805">
      <w:bodyDiv w:val="1"/>
      <w:marLeft w:val="0"/>
      <w:marRight w:val="0"/>
      <w:marTop w:val="0"/>
      <w:marBottom w:val="0"/>
      <w:divBdr>
        <w:top w:val="none" w:sz="0" w:space="0" w:color="auto"/>
        <w:left w:val="none" w:sz="0" w:space="0" w:color="auto"/>
        <w:bottom w:val="none" w:sz="0" w:space="0" w:color="auto"/>
        <w:right w:val="none" w:sz="0" w:space="0" w:color="auto"/>
      </w:divBdr>
    </w:div>
    <w:div w:id="2032141621">
      <w:bodyDiv w:val="1"/>
      <w:marLeft w:val="0"/>
      <w:marRight w:val="0"/>
      <w:marTop w:val="0"/>
      <w:marBottom w:val="0"/>
      <w:divBdr>
        <w:top w:val="none" w:sz="0" w:space="0" w:color="auto"/>
        <w:left w:val="none" w:sz="0" w:space="0" w:color="auto"/>
        <w:bottom w:val="none" w:sz="0" w:space="0" w:color="auto"/>
        <w:right w:val="none" w:sz="0" w:space="0" w:color="auto"/>
      </w:divBdr>
      <w:divsChild>
        <w:div w:id="954019376">
          <w:marLeft w:val="0"/>
          <w:marRight w:val="0"/>
          <w:marTop w:val="0"/>
          <w:marBottom w:val="0"/>
          <w:divBdr>
            <w:top w:val="none" w:sz="0" w:space="0" w:color="auto"/>
            <w:left w:val="none" w:sz="0" w:space="0" w:color="auto"/>
            <w:bottom w:val="none" w:sz="0" w:space="0" w:color="auto"/>
            <w:right w:val="none" w:sz="0" w:space="0" w:color="auto"/>
          </w:divBdr>
          <w:divsChild>
            <w:div w:id="182401370">
              <w:marLeft w:val="0"/>
              <w:marRight w:val="0"/>
              <w:marTop w:val="0"/>
              <w:marBottom w:val="0"/>
              <w:divBdr>
                <w:top w:val="none" w:sz="0" w:space="0" w:color="auto"/>
                <w:left w:val="none" w:sz="0" w:space="0" w:color="auto"/>
                <w:bottom w:val="none" w:sz="0" w:space="0" w:color="auto"/>
                <w:right w:val="none" w:sz="0" w:space="0" w:color="auto"/>
              </w:divBdr>
              <w:divsChild>
                <w:div w:id="1747528240">
                  <w:marLeft w:val="0"/>
                  <w:marRight w:val="0"/>
                  <w:marTop w:val="0"/>
                  <w:marBottom w:val="0"/>
                  <w:divBdr>
                    <w:top w:val="none" w:sz="0" w:space="0" w:color="auto"/>
                    <w:left w:val="none" w:sz="0" w:space="0" w:color="auto"/>
                    <w:bottom w:val="none" w:sz="0" w:space="0" w:color="auto"/>
                    <w:right w:val="none" w:sz="0" w:space="0" w:color="auto"/>
                  </w:divBdr>
                  <w:divsChild>
                    <w:div w:id="226961567">
                      <w:marLeft w:val="0"/>
                      <w:marRight w:val="0"/>
                      <w:marTop w:val="0"/>
                      <w:marBottom w:val="0"/>
                      <w:divBdr>
                        <w:top w:val="none" w:sz="0" w:space="0" w:color="auto"/>
                        <w:left w:val="none" w:sz="0" w:space="0" w:color="auto"/>
                        <w:bottom w:val="none" w:sz="0" w:space="0" w:color="auto"/>
                        <w:right w:val="none" w:sz="0" w:space="0" w:color="auto"/>
                      </w:divBdr>
                      <w:divsChild>
                        <w:div w:id="1539510491">
                          <w:marLeft w:val="0"/>
                          <w:marRight w:val="0"/>
                          <w:marTop w:val="0"/>
                          <w:marBottom w:val="0"/>
                          <w:divBdr>
                            <w:top w:val="none" w:sz="0" w:space="0" w:color="auto"/>
                            <w:left w:val="none" w:sz="0" w:space="0" w:color="auto"/>
                            <w:bottom w:val="none" w:sz="0" w:space="0" w:color="auto"/>
                            <w:right w:val="none" w:sz="0" w:space="0" w:color="auto"/>
                          </w:divBdr>
                          <w:divsChild>
                            <w:div w:id="31171572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961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3703</Words>
  <Characters>2112</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nozaru administratīvo pārkāpumu kodifikācijas likumprojektu virzību</vt:lpstr>
      <vt:lpstr/>
    </vt:vector>
  </TitlesOfParts>
  <Company>Tieslietu Sektors</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nozaru administratīvo pārkāpumu kodifikācijas likumprojektu virzību</dc:title>
  <dc:creator>Ilze.Malina@TM.GOV.LV</dc:creator>
  <dc:description>llze.Malina@tm.gov.lv
67036910</dc:description>
  <cp:lastModifiedBy>Laila Medin</cp:lastModifiedBy>
  <cp:revision>3</cp:revision>
  <cp:lastPrinted>2019-07-04T07:45:00Z</cp:lastPrinted>
  <dcterms:created xsi:type="dcterms:W3CDTF">2019-11-07T08:56:00Z</dcterms:created>
  <dcterms:modified xsi:type="dcterms:W3CDTF">2019-11-07T10:22:00Z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