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A156F6"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r w:rsidRPr="00A156F6">
        <w:rPr>
          <w:rFonts w:ascii="Times New Roman" w:hAnsi="Times New Roman" w:cs="Times New Roman"/>
          <w:b/>
          <w:bCs/>
          <w:sz w:val="24"/>
          <w:szCs w:val="24"/>
        </w:rPr>
        <w:t xml:space="preserve">Ministru kabineta noteikumu </w:t>
      </w:r>
      <w:r w:rsidR="00CE0908" w:rsidRPr="00A156F6">
        <w:rPr>
          <w:rFonts w:ascii="Times New Roman" w:hAnsi="Times New Roman" w:cs="Times New Roman"/>
          <w:b/>
          <w:bCs/>
          <w:sz w:val="24"/>
          <w:szCs w:val="24"/>
        </w:rPr>
        <w:t xml:space="preserve">par enerģētikas politikas īstenošanas funkciju nodošanu Būvniecības valsts kontroles birojam </w:t>
      </w:r>
      <w:r w:rsidR="002776DD" w:rsidRPr="00A156F6">
        <w:rPr>
          <w:rFonts w:ascii="Times New Roman" w:hAnsi="Times New Roman" w:cs="Times New Roman"/>
          <w:b/>
          <w:bCs/>
          <w:sz w:val="24"/>
          <w:szCs w:val="24"/>
        </w:rPr>
        <w:t xml:space="preserve">(grozījumi </w:t>
      </w:r>
      <w:r w:rsidR="00CE0908" w:rsidRPr="00A156F6">
        <w:rPr>
          <w:rFonts w:ascii="Times New Roman" w:hAnsi="Times New Roman" w:cs="Times New Roman"/>
          <w:b/>
          <w:bCs/>
          <w:sz w:val="24"/>
          <w:szCs w:val="24"/>
        </w:rPr>
        <w:t>MK</w:t>
      </w:r>
      <w:r w:rsidR="002776DD" w:rsidRPr="00A156F6">
        <w:rPr>
          <w:rFonts w:ascii="Times New Roman" w:hAnsi="Times New Roman" w:cs="Times New Roman"/>
          <w:b/>
          <w:bCs/>
          <w:sz w:val="24"/>
          <w:szCs w:val="24"/>
        </w:rPr>
        <w:t xml:space="preserve"> noteikum</w:t>
      </w:r>
      <w:r w:rsidR="0002713A" w:rsidRPr="00A156F6">
        <w:rPr>
          <w:rFonts w:ascii="Times New Roman" w:hAnsi="Times New Roman" w:cs="Times New Roman"/>
          <w:b/>
          <w:bCs/>
          <w:sz w:val="24"/>
          <w:szCs w:val="24"/>
        </w:rPr>
        <w:t>o</w:t>
      </w:r>
      <w:r w:rsidR="002776DD" w:rsidRPr="00A156F6">
        <w:rPr>
          <w:rFonts w:ascii="Times New Roman" w:hAnsi="Times New Roman" w:cs="Times New Roman"/>
          <w:b/>
          <w:bCs/>
          <w:sz w:val="24"/>
          <w:szCs w:val="24"/>
        </w:rPr>
        <w:t>s)</w:t>
      </w:r>
      <w:r w:rsidRPr="00A156F6">
        <w:rPr>
          <w:rFonts w:ascii="Times New Roman" w:hAnsi="Times New Roman" w:cs="Times New Roman"/>
          <w:b/>
          <w:bCs/>
          <w:sz w:val="24"/>
          <w:szCs w:val="24"/>
        </w:rPr>
        <w:t xml:space="preserve"> sākotnējās ietekmes novērtējuma apvienotais ziņojums (anotācija)</w:t>
      </w:r>
    </w:p>
    <w:p w14:paraId="2A7B448D" w14:textId="5601A2EC" w:rsidR="004151E0" w:rsidRPr="00A156F6"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A156F6" w:rsidRPr="00A156F6"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A156F6" w:rsidRDefault="004151E0" w:rsidP="000A099C">
            <w:pPr>
              <w:spacing w:after="0" w:line="240" w:lineRule="auto"/>
              <w:jc w:val="center"/>
              <w:rPr>
                <w:rFonts w:ascii="Times New Roman" w:hAnsi="Times New Roman" w:cs="Times New Roman"/>
                <w:b/>
                <w:bCs/>
                <w:sz w:val="24"/>
                <w:szCs w:val="24"/>
              </w:rPr>
            </w:pPr>
            <w:r w:rsidRPr="00A156F6">
              <w:rPr>
                <w:rFonts w:ascii="Times New Roman" w:hAnsi="Times New Roman" w:cs="Times New Roman"/>
                <w:b/>
                <w:bCs/>
                <w:sz w:val="24"/>
                <w:szCs w:val="24"/>
              </w:rPr>
              <w:t>Tiesību akta projekta anotācijas kopsavilkums</w:t>
            </w:r>
          </w:p>
        </w:tc>
      </w:tr>
      <w:tr w:rsidR="00A156F6" w:rsidRPr="00A156F6"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A156F6" w:rsidRDefault="004151E0" w:rsidP="000A099C">
            <w:pPr>
              <w:spacing w:after="0" w:line="240" w:lineRule="auto"/>
              <w:rPr>
                <w:rFonts w:ascii="Times New Roman" w:hAnsi="Times New Roman" w:cs="Times New Roman"/>
                <w:sz w:val="24"/>
                <w:szCs w:val="24"/>
              </w:rPr>
            </w:pPr>
            <w:r w:rsidRPr="00A156F6">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A156F6" w:rsidRDefault="004151E0" w:rsidP="000A099C">
            <w:pPr>
              <w:spacing w:after="0" w:line="240" w:lineRule="auto"/>
              <w:jc w:val="both"/>
              <w:rPr>
                <w:rFonts w:ascii="Times New Roman" w:hAnsi="Times New Roman" w:cs="Times New Roman"/>
                <w:sz w:val="24"/>
                <w:szCs w:val="24"/>
              </w:rPr>
            </w:pPr>
            <w:r w:rsidRPr="00A156F6">
              <w:rPr>
                <w:rFonts w:ascii="Times New Roman" w:hAnsi="Times New Roman" w:cs="Times New Roman"/>
                <w:sz w:val="24"/>
                <w:szCs w:val="24"/>
              </w:rPr>
              <w:t>Nav attiecināms.</w:t>
            </w:r>
          </w:p>
        </w:tc>
      </w:tr>
    </w:tbl>
    <w:p w14:paraId="48DF6610" w14:textId="77777777" w:rsidR="004151E0" w:rsidRPr="00A156F6"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A156F6" w:rsidRPr="00A156F6" w14:paraId="4DE29AFC" w14:textId="77777777" w:rsidTr="002C436F">
        <w:trPr>
          <w:cantSplit/>
        </w:trPr>
        <w:tc>
          <w:tcPr>
            <w:tcW w:w="5000" w:type="pct"/>
            <w:gridSpan w:val="3"/>
            <w:vAlign w:val="center"/>
            <w:hideMark/>
          </w:tcPr>
          <w:p w14:paraId="28227B58" w14:textId="77777777" w:rsidR="00BD33E0" w:rsidRPr="00A156F6" w:rsidRDefault="00BD33E0" w:rsidP="00D93B68">
            <w:pPr>
              <w:keepLines/>
              <w:spacing w:after="0" w:line="240" w:lineRule="auto"/>
              <w:contextualSpacing/>
              <w:jc w:val="center"/>
              <w:rPr>
                <w:rFonts w:ascii="Times New Roman" w:hAnsi="Times New Roman" w:cs="Times New Roman"/>
                <w:b/>
                <w:bCs/>
                <w:sz w:val="24"/>
                <w:szCs w:val="24"/>
              </w:rPr>
            </w:pPr>
            <w:r w:rsidRPr="00A156F6">
              <w:rPr>
                <w:rFonts w:ascii="Times New Roman" w:hAnsi="Times New Roman" w:cs="Times New Roman"/>
                <w:b/>
                <w:bCs/>
                <w:sz w:val="24"/>
                <w:szCs w:val="24"/>
              </w:rPr>
              <w:t>I. Tiesību akta projekta izstrādes nepieciešamība</w:t>
            </w:r>
          </w:p>
        </w:tc>
      </w:tr>
      <w:tr w:rsidR="00A156F6" w:rsidRPr="00A156F6" w14:paraId="0A19A3D6" w14:textId="77777777" w:rsidTr="008C6A64">
        <w:trPr>
          <w:cantSplit/>
        </w:trPr>
        <w:tc>
          <w:tcPr>
            <w:tcW w:w="309" w:type="pct"/>
            <w:hideMark/>
          </w:tcPr>
          <w:p w14:paraId="0960A259" w14:textId="77777777" w:rsidR="00BD33E0" w:rsidRPr="00A156F6" w:rsidRDefault="00BD33E0" w:rsidP="00D93B68">
            <w:pPr>
              <w:keepLines/>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1.</w:t>
            </w:r>
          </w:p>
        </w:tc>
        <w:tc>
          <w:tcPr>
            <w:tcW w:w="1466" w:type="pct"/>
            <w:hideMark/>
          </w:tcPr>
          <w:p w14:paraId="5B40D9EA" w14:textId="77777777" w:rsidR="00BD33E0" w:rsidRPr="00A156F6" w:rsidRDefault="00BD33E0" w:rsidP="00D93B68">
            <w:pPr>
              <w:keepLine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Pamatojums</w:t>
            </w:r>
          </w:p>
        </w:tc>
        <w:tc>
          <w:tcPr>
            <w:tcW w:w="3225" w:type="pct"/>
            <w:hideMark/>
          </w:tcPr>
          <w:p w14:paraId="61F4DEF1" w14:textId="0CF55A8B" w:rsidR="00BD33E0" w:rsidRPr="00A156F6"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A156F6">
              <w:rPr>
                <w:rFonts w:ascii="Times New Roman" w:hAnsi="Times New Roman" w:cs="Times New Roman"/>
                <w:sz w:val="24"/>
                <w:szCs w:val="24"/>
              </w:rPr>
              <w:t xml:space="preserve">Saskaņā ar </w:t>
            </w:r>
            <w:r w:rsidR="005D6D64" w:rsidRPr="00A156F6">
              <w:rPr>
                <w:rFonts w:ascii="Times New Roman" w:hAnsi="Times New Roman" w:cs="Times New Roman"/>
                <w:sz w:val="24"/>
                <w:szCs w:val="24"/>
              </w:rPr>
              <w:t>Ministru kabineta 2019.</w:t>
            </w:r>
            <w:r w:rsidR="0002713A" w:rsidRPr="00A156F6">
              <w:rPr>
                <w:rFonts w:ascii="Times New Roman" w:hAnsi="Times New Roman" w:cs="Times New Roman"/>
                <w:sz w:val="24"/>
                <w:szCs w:val="24"/>
              </w:rPr>
              <w:t> </w:t>
            </w:r>
            <w:r w:rsidR="005D6D64" w:rsidRPr="00A156F6">
              <w:rPr>
                <w:rFonts w:ascii="Times New Roman" w:hAnsi="Times New Roman" w:cs="Times New Roman"/>
                <w:sz w:val="24"/>
                <w:szCs w:val="24"/>
              </w:rPr>
              <w:t>gada 16.</w:t>
            </w:r>
            <w:r w:rsidR="0002713A" w:rsidRPr="00A156F6">
              <w:rPr>
                <w:rFonts w:ascii="Times New Roman" w:hAnsi="Times New Roman" w:cs="Times New Roman"/>
                <w:sz w:val="24"/>
                <w:szCs w:val="24"/>
              </w:rPr>
              <w:t> </w:t>
            </w:r>
            <w:r w:rsidR="005D6D64" w:rsidRPr="00A156F6">
              <w:rPr>
                <w:rFonts w:ascii="Times New Roman" w:hAnsi="Times New Roman" w:cs="Times New Roman"/>
                <w:sz w:val="24"/>
                <w:szCs w:val="24"/>
              </w:rPr>
              <w:t>jūlija sēdes protokola Nr.</w:t>
            </w:r>
            <w:r w:rsidRPr="00A156F6">
              <w:rPr>
                <w:rFonts w:ascii="Times New Roman" w:hAnsi="Times New Roman" w:cs="Times New Roman"/>
                <w:sz w:val="24"/>
                <w:szCs w:val="24"/>
              </w:rPr>
              <w:t> </w:t>
            </w:r>
            <w:r w:rsidR="005D6D64" w:rsidRPr="00A156F6">
              <w:rPr>
                <w:rFonts w:ascii="Times New Roman" w:hAnsi="Times New Roman" w:cs="Times New Roman"/>
                <w:sz w:val="24"/>
                <w:szCs w:val="24"/>
              </w:rPr>
              <w:t xml:space="preserve">33 </w:t>
            </w:r>
            <w:bookmarkStart w:id="1" w:name="88"/>
            <w:r w:rsidR="005D6D64" w:rsidRPr="00A156F6">
              <w:rPr>
                <w:rFonts w:ascii="Times New Roman" w:hAnsi="Times New Roman" w:cs="Times New Roman"/>
                <w:sz w:val="24"/>
                <w:szCs w:val="24"/>
              </w:rPr>
              <w:t>88.§</w:t>
            </w:r>
            <w:bookmarkEnd w:id="1"/>
            <w:r w:rsidR="005D6D64" w:rsidRPr="00A156F6">
              <w:rPr>
                <w:rFonts w:ascii="Times New Roman" w:hAnsi="Times New Roman" w:cs="Times New Roman"/>
                <w:sz w:val="24"/>
                <w:szCs w:val="24"/>
              </w:rPr>
              <w:t xml:space="preserve"> </w:t>
            </w:r>
            <w:r w:rsidR="00C017E7" w:rsidRPr="00A156F6">
              <w:rPr>
                <w:rFonts w:ascii="Times New Roman" w:hAnsi="Times New Roman" w:cs="Times New Roman"/>
                <w:sz w:val="24"/>
                <w:szCs w:val="24"/>
              </w:rPr>
              <w:t>“</w:t>
            </w:r>
            <w:r w:rsidR="005D6D64" w:rsidRPr="00A156F6">
              <w:rPr>
                <w:rFonts w:ascii="Times New Roman" w:hAnsi="Times New Roman" w:cs="Times New Roman"/>
                <w:sz w:val="24"/>
                <w:szCs w:val="24"/>
              </w:rPr>
              <w:t xml:space="preserve">Informatīvais ziņojums </w:t>
            </w:r>
            <w:r w:rsidR="00C017E7" w:rsidRPr="00A156F6">
              <w:rPr>
                <w:rFonts w:ascii="Times New Roman" w:hAnsi="Times New Roman" w:cs="Times New Roman"/>
                <w:sz w:val="24"/>
                <w:szCs w:val="24"/>
              </w:rPr>
              <w:t>“</w:t>
            </w:r>
            <w:r w:rsidR="005D6D64" w:rsidRPr="00A156F6">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A156F6">
              <w:rPr>
                <w:rFonts w:ascii="Times New Roman" w:hAnsi="Times New Roman" w:cs="Times New Roman"/>
                <w:sz w:val="24"/>
                <w:szCs w:val="24"/>
              </w:rPr>
              <w:t>”” 3.</w:t>
            </w:r>
            <w:r w:rsidR="0002713A" w:rsidRPr="00A156F6">
              <w:rPr>
                <w:rFonts w:ascii="Times New Roman" w:hAnsi="Times New Roman" w:cs="Times New Roman"/>
                <w:sz w:val="24"/>
                <w:szCs w:val="24"/>
              </w:rPr>
              <w:t> </w:t>
            </w:r>
            <w:r w:rsidR="00C017E7" w:rsidRPr="00A156F6">
              <w:rPr>
                <w:rFonts w:ascii="Times New Roman" w:hAnsi="Times New Roman" w:cs="Times New Roman"/>
                <w:sz w:val="24"/>
                <w:szCs w:val="24"/>
              </w:rPr>
              <w:t>punkt</w:t>
            </w:r>
            <w:r w:rsidRPr="00A156F6">
              <w:rPr>
                <w:rFonts w:ascii="Times New Roman" w:hAnsi="Times New Roman" w:cs="Times New Roman"/>
                <w:sz w:val="24"/>
                <w:szCs w:val="24"/>
              </w:rPr>
              <w:t>u</w:t>
            </w:r>
            <w:r w:rsidR="00BC2B73" w:rsidRPr="00A156F6">
              <w:rPr>
                <w:rFonts w:ascii="Times New Roman" w:hAnsi="Times New Roman" w:cs="Times New Roman"/>
                <w:sz w:val="24"/>
                <w:szCs w:val="24"/>
              </w:rPr>
              <w:t xml:space="preserve"> Ekonomikas ministrijai </w:t>
            </w:r>
            <w:r w:rsidRPr="00A156F6">
              <w:rPr>
                <w:rFonts w:ascii="Times New Roman" w:hAnsi="Times New Roman" w:cs="Times New Roman"/>
                <w:sz w:val="24"/>
                <w:szCs w:val="24"/>
              </w:rPr>
              <w:t xml:space="preserve">ir uzdots </w:t>
            </w:r>
            <w:r w:rsidR="00BC2B73" w:rsidRPr="00A156F6">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A156F6">
              <w:t xml:space="preserve"> </w:t>
            </w:r>
            <w:r w:rsidR="00176F07" w:rsidRPr="00A156F6">
              <w:rPr>
                <w:rFonts w:ascii="Times New Roman" w:hAnsi="Times New Roman" w:cs="Times New Roman"/>
                <w:sz w:val="24"/>
                <w:szCs w:val="24"/>
              </w:rPr>
              <w:t xml:space="preserve">Būvniecības valsts kontroles birojam (turpmāk </w:t>
            </w:r>
            <w:r w:rsidR="00DA6F4A" w:rsidRPr="00A156F6">
              <w:rPr>
                <w:rFonts w:ascii="Times New Roman" w:hAnsi="Times New Roman" w:cs="Times New Roman"/>
                <w:sz w:val="24"/>
                <w:szCs w:val="24"/>
              </w:rPr>
              <w:t>–</w:t>
            </w:r>
            <w:r w:rsidR="00176F07" w:rsidRPr="00A156F6">
              <w:rPr>
                <w:rFonts w:ascii="Times New Roman" w:hAnsi="Times New Roman" w:cs="Times New Roman"/>
                <w:sz w:val="24"/>
                <w:szCs w:val="24"/>
              </w:rPr>
              <w:t xml:space="preserve"> </w:t>
            </w:r>
            <w:r w:rsidR="004F5A45" w:rsidRPr="00A156F6">
              <w:rPr>
                <w:rFonts w:ascii="Times New Roman" w:hAnsi="Times New Roman" w:cs="Times New Roman"/>
                <w:sz w:val="24"/>
                <w:szCs w:val="24"/>
              </w:rPr>
              <w:t>BVKB</w:t>
            </w:r>
            <w:r w:rsidR="00176F07" w:rsidRPr="00A156F6">
              <w:rPr>
                <w:rFonts w:ascii="Times New Roman" w:hAnsi="Times New Roman" w:cs="Times New Roman"/>
                <w:sz w:val="24"/>
                <w:szCs w:val="24"/>
              </w:rPr>
              <w:t>)</w:t>
            </w:r>
            <w:r w:rsidR="00BD33E0" w:rsidRPr="00A156F6">
              <w:rPr>
                <w:rFonts w:ascii="Times New Roman" w:hAnsi="Times New Roman" w:cs="Times New Roman"/>
                <w:sz w:val="24"/>
                <w:szCs w:val="24"/>
              </w:rPr>
              <w:t>.</w:t>
            </w:r>
          </w:p>
        </w:tc>
      </w:tr>
      <w:tr w:rsidR="00A156F6" w:rsidRPr="00A156F6" w14:paraId="6C2AC262" w14:textId="77777777" w:rsidTr="008C6A64">
        <w:trPr>
          <w:cantSplit/>
          <w:trHeight w:val="1378"/>
        </w:trPr>
        <w:tc>
          <w:tcPr>
            <w:tcW w:w="309" w:type="pct"/>
            <w:hideMark/>
          </w:tcPr>
          <w:p w14:paraId="14AF0BE2" w14:textId="77777777" w:rsidR="00BD33E0" w:rsidRPr="00A156F6" w:rsidRDefault="00BD33E0" w:rsidP="00CD7C3F">
            <w:pPr>
              <w:keepLines/>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2.</w:t>
            </w:r>
          </w:p>
        </w:tc>
        <w:tc>
          <w:tcPr>
            <w:tcW w:w="1466" w:type="pct"/>
            <w:hideMark/>
          </w:tcPr>
          <w:p w14:paraId="1A6786FD" w14:textId="77777777" w:rsidR="00BD33E0" w:rsidRPr="00A156F6" w:rsidRDefault="00BD33E0" w:rsidP="00CD7C3F">
            <w:pPr>
              <w:keepLine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A156F6" w:rsidRDefault="00FE5FB7" w:rsidP="00CD7C3F">
            <w:pPr>
              <w:spacing w:after="0" w:line="240" w:lineRule="auto"/>
              <w:jc w:val="both"/>
              <w:rPr>
                <w:rFonts w:ascii="Times New Roman" w:hAnsi="Times New Roman" w:cs="Times New Roman"/>
                <w:sz w:val="24"/>
                <w:szCs w:val="24"/>
              </w:rPr>
            </w:pPr>
            <w:r w:rsidRPr="00A156F6">
              <w:rPr>
                <w:rFonts w:ascii="Times New Roman" w:hAnsi="Times New Roman" w:cs="Times New Roman"/>
                <w:sz w:val="24"/>
                <w:szCs w:val="24"/>
              </w:rPr>
              <w:t>Atbilstoši i</w:t>
            </w:r>
            <w:r w:rsidR="00C017E7" w:rsidRPr="00A156F6">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A156F6">
              <w:rPr>
                <w:rFonts w:ascii="Times New Roman" w:hAnsi="Times New Roman" w:cs="Times New Roman"/>
                <w:sz w:val="24"/>
                <w:szCs w:val="24"/>
              </w:rPr>
              <w:t xml:space="preserve"> ziņojum</w:t>
            </w:r>
            <w:r w:rsidR="00C017E7" w:rsidRPr="00A156F6">
              <w:rPr>
                <w:rFonts w:ascii="Times New Roman" w:hAnsi="Times New Roman" w:cs="Times New Roman"/>
                <w:sz w:val="24"/>
                <w:szCs w:val="24"/>
              </w:rPr>
              <w:t>s)</w:t>
            </w:r>
            <w:r w:rsidR="005D6D64" w:rsidRPr="00A156F6">
              <w:rPr>
                <w:rFonts w:ascii="Times New Roman" w:hAnsi="Times New Roman" w:cs="Times New Roman"/>
                <w:sz w:val="24"/>
                <w:szCs w:val="24"/>
              </w:rPr>
              <w:t xml:space="preserve"> norād</w:t>
            </w:r>
            <w:r w:rsidRPr="00A156F6">
              <w:rPr>
                <w:rFonts w:ascii="Times New Roman" w:hAnsi="Times New Roman" w:cs="Times New Roman"/>
                <w:sz w:val="24"/>
                <w:szCs w:val="24"/>
              </w:rPr>
              <w:t>ītajam</w:t>
            </w:r>
            <w:r w:rsidR="005D6D64" w:rsidRPr="00A156F6">
              <w:rPr>
                <w:rFonts w:ascii="Times New Roman" w:hAnsi="Times New Roman" w:cs="Times New Roman"/>
                <w:sz w:val="24"/>
                <w:szCs w:val="24"/>
              </w:rPr>
              <w:t>, v</w:t>
            </w:r>
            <w:r w:rsidR="0016567B" w:rsidRPr="00A156F6">
              <w:rPr>
                <w:rFonts w:ascii="Times New Roman" w:hAnsi="Times New Roman" w:cs="Times New Roman"/>
                <w:sz w:val="24"/>
                <w:szCs w:val="24"/>
              </w:rPr>
              <w:t xml:space="preserve">eicot </w:t>
            </w:r>
            <w:proofErr w:type="spellStart"/>
            <w:r w:rsidR="0016567B" w:rsidRPr="00A156F6">
              <w:rPr>
                <w:rFonts w:ascii="Times New Roman" w:hAnsi="Times New Roman" w:cs="Times New Roman"/>
                <w:sz w:val="24"/>
                <w:szCs w:val="24"/>
              </w:rPr>
              <w:t>izvērtējumu</w:t>
            </w:r>
            <w:proofErr w:type="spellEnd"/>
            <w:r w:rsidR="0016567B" w:rsidRPr="00A156F6">
              <w:rPr>
                <w:rFonts w:ascii="Times New Roman" w:hAnsi="Times New Roman" w:cs="Times New Roman"/>
                <w:sz w:val="24"/>
                <w:szCs w:val="24"/>
              </w:rPr>
              <w:t xml:space="preserve">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A156F6">
              <w:rPr>
                <w:rFonts w:ascii="Times New Roman" w:hAnsi="Times New Roman" w:cs="Times New Roman"/>
                <w:sz w:val="24"/>
                <w:szCs w:val="24"/>
              </w:rPr>
              <w:t>, tajā skaitā attiecībā uz obligātā iepirkuma mehānisma uzraudzību</w:t>
            </w:r>
            <w:r w:rsidR="0016567B" w:rsidRPr="00A156F6">
              <w:rPr>
                <w:rFonts w:ascii="Times New Roman" w:hAnsi="Times New Roman" w:cs="Times New Roman"/>
                <w:sz w:val="24"/>
                <w:szCs w:val="24"/>
              </w:rPr>
              <w:t xml:space="preserve">. </w:t>
            </w:r>
            <w:r w:rsidR="00C35C78" w:rsidRPr="00A156F6">
              <w:rPr>
                <w:rFonts w:ascii="Times New Roman" w:hAnsi="Times New Roman" w:cs="Times New Roman"/>
                <w:sz w:val="24"/>
                <w:szCs w:val="24"/>
              </w:rPr>
              <w:t xml:space="preserve">Tāpat secināts, ka vairākas funkcijas un uzdevumi, ko Ekonomikas ministrija veic, nebūtu tipiski </w:t>
            </w:r>
            <w:r w:rsidR="00BE6C8A" w:rsidRPr="00A156F6">
              <w:rPr>
                <w:rFonts w:ascii="Times New Roman" w:hAnsi="Times New Roman" w:cs="Times New Roman"/>
                <w:sz w:val="24"/>
                <w:szCs w:val="24"/>
              </w:rPr>
              <w:t>jāveic ministrijai</w:t>
            </w:r>
            <w:r w:rsidR="00C35C78" w:rsidRPr="00A156F6">
              <w:rPr>
                <w:rFonts w:ascii="Times New Roman" w:hAnsi="Times New Roman" w:cs="Times New Roman"/>
                <w:sz w:val="24"/>
                <w:szCs w:val="24"/>
              </w:rPr>
              <w:t xml:space="preserve">. </w:t>
            </w:r>
            <w:r w:rsidR="00BE6C8A" w:rsidRPr="00A156F6">
              <w:rPr>
                <w:rFonts w:ascii="Times New Roman" w:hAnsi="Times New Roman" w:cs="Times New Roman"/>
                <w:sz w:val="24"/>
                <w:szCs w:val="24"/>
              </w:rPr>
              <w:t>S</w:t>
            </w:r>
            <w:r w:rsidR="00C35C78" w:rsidRPr="00A156F6">
              <w:rPr>
                <w:rFonts w:ascii="Times New Roman" w:hAnsi="Times New Roman" w:cs="Times New Roman"/>
                <w:sz w:val="24"/>
                <w:szCs w:val="24"/>
              </w:rPr>
              <w:t>ecināts</w:t>
            </w:r>
            <w:r w:rsidR="00BE6C8A" w:rsidRPr="00A156F6">
              <w:rPr>
                <w:rFonts w:ascii="Times New Roman" w:hAnsi="Times New Roman" w:cs="Times New Roman"/>
                <w:sz w:val="24"/>
                <w:szCs w:val="24"/>
              </w:rPr>
              <w:t xml:space="preserve"> arī</w:t>
            </w:r>
            <w:r w:rsidR="00C35C78" w:rsidRPr="00A156F6">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A156F6" w:rsidRDefault="00BE6C8A" w:rsidP="00802C0F">
            <w:pPr>
              <w:spacing w:after="0" w:line="240" w:lineRule="auto"/>
              <w:jc w:val="both"/>
              <w:rPr>
                <w:rFonts w:ascii="Times New Roman" w:hAnsi="Times New Roman" w:cs="Times New Roman"/>
                <w:sz w:val="24"/>
                <w:szCs w:val="24"/>
              </w:rPr>
            </w:pPr>
            <w:r w:rsidRPr="00A156F6">
              <w:rPr>
                <w:rFonts w:ascii="Times New Roman" w:hAnsi="Times New Roman" w:cs="Times New Roman"/>
                <w:sz w:val="24"/>
                <w:szCs w:val="24"/>
              </w:rPr>
              <w:t>I</w:t>
            </w:r>
            <w:r w:rsidR="0016567B" w:rsidRPr="00A156F6">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A156F6">
              <w:rPr>
                <w:rFonts w:ascii="Times New Roman" w:hAnsi="Times New Roman" w:cs="Times New Roman"/>
                <w:sz w:val="24"/>
                <w:szCs w:val="24"/>
              </w:rPr>
              <w:t xml:space="preserve"> </w:t>
            </w:r>
            <w:r w:rsidR="0016567B" w:rsidRPr="00A156F6">
              <w:rPr>
                <w:rFonts w:ascii="Times New Roman" w:hAnsi="Times New Roman" w:cs="Times New Roman"/>
                <w:sz w:val="24"/>
                <w:szCs w:val="24"/>
              </w:rPr>
              <w:t xml:space="preserve">nodot BVKB. </w:t>
            </w:r>
            <w:r w:rsidRPr="00A156F6">
              <w:rPr>
                <w:rFonts w:ascii="Times New Roman" w:hAnsi="Times New Roman" w:cs="Times New Roman"/>
                <w:sz w:val="24"/>
                <w:szCs w:val="24"/>
              </w:rPr>
              <w:t xml:space="preserve">Lai to īstenotu, </w:t>
            </w:r>
            <w:r w:rsidR="00E936E1" w:rsidRPr="00A156F6">
              <w:rPr>
                <w:rFonts w:ascii="Times New Roman" w:hAnsi="Times New Roman" w:cs="Times New Roman"/>
                <w:sz w:val="24"/>
                <w:szCs w:val="24"/>
              </w:rPr>
              <w:t>jāveic</w:t>
            </w:r>
            <w:r w:rsidR="002D1631" w:rsidRPr="00A156F6">
              <w:rPr>
                <w:rFonts w:ascii="Times New Roman" w:hAnsi="Times New Roman" w:cs="Times New Roman"/>
                <w:sz w:val="24"/>
                <w:szCs w:val="24"/>
              </w:rPr>
              <w:t xml:space="preserve"> </w:t>
            </w:r>
            <w:r w:rsidR="005D6D64" w:rsidRPr="00A156F6">
              <w:rPr>
                <w:rFonts w:ascii="Times New Roman" w:hAnsi="Times New Roman" w:cs="Times New Roman"/>
                <w:sz w:val="24"/>
                <w:szCs w:val="24"/>
              </w:rPr>
              <w:t>grozījum</w:t>
            </w:r>
            <w:r w:rsidR="00E936E1" w:rsidRPr="00A156F6">
              <w:rPr>
                <w:rFonts w:ascii="Times New Roman" w:hAnsi="Times New Roman" w:cs="Times New Roman"/>
                <w:sz w:val="24"/>
                <w:szCs w:val="24"/>
              </w:rPr>
              <w:t>i</w:t>
            </w:r>
            <w:r w:rsidR="002776DD" w:rsidRPr="00A156F6">
              <w:rPr>
                <w:rFonts w:ascii="Times New Roman" w:hAnsi="Times New Roman" w:cs="Times New Roman"/>
                <w:sz w:val="24"/>
                <w:szCs w:val="24"/>
              </w:rPr>
              <w:t xml:space="preserve"> </w:t>
            </w:r>
            <w:r w:rsidR="00291623" w:rsidRPr="00A156F6">
              <w:rPr>
                <w:rFonts w:ascii="Times New Roman" w:hAnsi="Times New Roman" w:cs="Times New Roman"/>
                <w:sz w:val="24"/>
                <w:szCs w:val="24"/>
              </w:rPr>
              <w:t>anotācijas IV. sadaļā minētajos tiesību aktos.</w:t>
            </w:r>
          </w:p>
          <w:p w14:paraId="01C90B6B" w14:textId="191531C8" w:rsidR="00D607E1" w:rsidRPr="00A156F6" w:rsidRDefault="14A322BC" w:rsidP="002C436F">
            <w:pPr>
              <w:tabs>
                <w:tab w:val="left" w:pos="209"/>
              </w:tabs>
              <w:spacing w:after="0" w:line="240" w:lineRule="auto"/>
              <w:jc w:val="both"/>
              <w:rPr>
                <w:rFonts w:ascii="Times New Roman" w:eastAsia="Times New Roman" w:hAnsi="Times New Roman" w:cs="Times New Roman"/>
                <w:sz w:val="24"/>
                <w:szCs w:val="24"/>
              </w:rPr>
            </w:pPr>
            <w:r w:rsidRPr="00A156F6">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A156F6" w:rsidDel="578B8FDA" w:rsidRDefault="0D5987E5" w:rsidP="002C436F">
            <w:pPr>
              <w:spacing w:after="0" w:line="240" w:lineRule="auto"/>
              <w:jc w:val="both"/>
              <w:rPr>
                <w:rFonts w:ascii="Times New Roman" w:eastAsia="Times New Roman" w:hAnsi="Times New Roman" w:cs="Times New Roman"/>
                <w:sz w:val="24"/>
                <w:szCs w:val="24"/>
              </w:rPr>
            </w:pPr>
            <w:r w:rsidRPr="00A156F6">
              <w:rPr>
                <w:rFonts w:ascii="Times New Roman" w:eastAsia="Times New Roman" w:hAnsi="Times New Roman" w:cs="Times New Roman"/>
                <w:sz w:val="24"/>
                <w:szCs w:val="24"/>
              </w:rPr>
              <w:t xml:space="preserve">Attiecībā uz elektroenerģijas obligātā iepirkuma sistēmas uzraudzību </w:t>
            </w:r>
            <w:r w:rsidR="2F3E2002" w:rsidRPr="00A156F6">
              <w:rPr>
                <w:rFonts w:ascii="Times New Roman" w:eastAsia="Times New Roman" w:hAnsi="Times New Roman" w:cs="Times New Roman"/>
                <w:sz w:val="24"/>
                <w:szCs w:val="24"/>
              </w:rPr>
              <w:t>B</w:t>
            </w:r>
            <w:r w:rsidR="35E9DF66" w:rsidRPr="00A156F6">
              <w:rPr>
                <w:rFonts w:ascii="Times New Roman" w:eastAsia="Times New Roman" w:hAnsi="Times New Roman" w:cs="Times New Roman"/>
                <w:sz w:val="24"/>
                <w:szCs w:val="24"/>
              </w:rPr>
              <w:t xml:space="preserve">VKB </w:t>
            </w:r>
            <w:r w:rsidRPr="00A156F6">
              <w:rPr>
                <w:rFonts w:ascii="Times New Roman" w:eastAsia="Times New Roman" w:hAnsi="Times New Roman" w:cs="Times New Roman"/>
                <w:sz w:val="24"/>
                <w:szCs w:val="24"/>
              </w:rPr>
              <w:t>paredzēts nodot visas šobrīd E</w:t>
            </w:r>
            <w:r w:rsidR="35E9DF66" w:rsidRPr="00A156F6">
              <w:rPr>
                <w:rFonts w:ascii="Times New Roman" w:eastAsia="Times New Roman" w:hAnsi="Times New Roman" w:cs="Times New Roman"/>
                <w:sz w:val="24"/>
                <w:szCs w:val="24"/>
              </w:rPr>
              <w:t>konomikas ministrijas</w:t>
            </w:r>
            <w:r w:rsidRPr="00A156F6">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A156F6">
              <w:rPr>
                <w:rFonts w:ascii="Times New Roman" w:eastAsia="Times New Roman" w:hAnsi="Times New Roman" w:cs="Times New Roman"/>
                <w:sz w:val="24"/>
                <w:szCs w:val="24"/>
              </w:rPr>
              <w:t xml:space="preserve">“Grozījumi </w:t>
            </w:r>
            <w:r w:rsidRPr="00A156F6">
              <w:rPr>
                <w:rFonts w:ascii="Times New Roman" w:eastAsia="Times New Roman" w:hAnsi="Times New Roman" w:cs="Times New Roman"/>
                <w:sz w:val="24"/>
                <w:szCs w:val="24"/>
              </w:rPr>
              <w:t>Ministru kabineta 2010. gada 16. marta noteikum</w:t>
            </w:r>
            <w:r w:rsidR="4F609AB7" w:rsidRPr="00A156F6">
              <w:rPr>
                <w:rFonts w:ascii="Times New Roman" w:eastAsia="Times New Roman" w:hAnsi="Times New Roman" w:cs="Times New Roman"/>
                <w:sz w:val="24"/>
                <w:szCs w:val="24"/>
              </w:rPr>
              <w:t>os</w:t>
            </w:r>
            <w:r w:rsidRPr="00A156F6">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A156F6">
              <w:rPr>
                <w:rFonts w:ascii="Times New Roman" w:eastAsia="Times New Roman" w:hAnsi="Times New Roman" w:cs="Times New Roman"/>
                <w:sz w:val="24"/>
                <w:szCs w:val="24"/>
              </w:rPr>
              <w:t>”</w:t>
            </w:r>
            <w:r w:rsidRPr="00A156F6">
              <w:rPr>
                <w:rFonts w:ascii="Times New Roman" w:eastAsia="Times New Roman" w:hAnsi="Times New Roman" w:cs="Times New Roman"/>
                <w:sz w:val="24"/>
                <w:szCs w:val="24"/>
              </w:rPr>
              <w:t>”</w:t>
            </w:r>
            <w:r w:rsidR="4F609AB7" w:rsidRPr="00A156F6">
              <w:rPr>
                <w:rFonts w:ascii="Times New Roman" w:eastAsia="Times New Roman" w:hAnsi="Times New Roman" w:cs="Times New Roman"/>
                <w:sz w:val="24"/>
                <w:szCs w:val="24"/>
              </w:rPr>
              <w:t xml:space="preserve"> un </w:t>
            </w:r>
            <w:r w:rsidR="28A0654F" w:rsidRPr="00A156F6">
              <w:rPr>
                <w:rFonts w:ascii="Times New Roman" w:eastAsia="Times New Roman" w:hAnsi="Times New Roman" w:cs="Times New Roman"/>
                <w:sz w:val="24"/>
                <w:szCs w:val="24"/>
              </w:rPr>
              <w:t xml:space="preserve">“Grozījumi </w:t>
            </w:r>
            <w:r w:rsidR="578B8FDA" w:rsidRPr="00A156F6">
              <w:rPr>
                <w:rFonts w:ascii="Times New Roman" w:eastAsia="Times New Roman" w:hAnsi="Times New Roman" w:cs="Times New Roman"/>
                <w:sz w:val="24"/>
                <w:szCs w:val="24"/>
              </w:rPr>
              <w:t>Ministru kabineta 2009. gada 10. marta noteikum</w:t>
            </w:r>
            <w:r w:rsidR="28A0654F" w:rsidRPr="00A156F6">
              <w:rPr>
                <w:rFonts w:ascii="Times New Roman" w:eastAsia="Times New Roman" w:hAnsi="Times New Roman" w:cs="Times New Roman"/>
                <w:sz w:val="24"/>
                <w:szCs w:val="24"/>
              </w:rPr>
              <w:t>os</w:t>
            </w:r>
            <w:r w:rsidR="578B8FDA" w:rsidRPr="00A156F6">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A156F6">
              <w:rPr>
                <w:rFonts w:ascii="Times New Roman" w:eastAsia="Times New Roman" w:hAnsi="Times New Roman" w:cs="Times New Roman"/>
                <w:sz w:val="24"/>
                <w:szCs w:val="24"/>
              </w:rPr>
              <w:t>”</w:t>
            </w:r>
            <w:r w:rsidR="06D258B1" w:rsidRPr="00A156F6">
              <w:rPr>
                <w:rFonts w:ascii="Times New Roman" w:eastAsia="Times New Roman" w:hAnsi="Times New Roman" w:cs="Times New Roman"/>
                <w:sz w:val="24"/>
                <w:szCs w:val="24"/>
              </w:rPr>
              <w:t xml:space="preserve"> </w:t>
            </w:r>
            <w:r w:rsidR="33C331FE" w:rsidRPr="00A156F6">
              <w:rPr>
                <w:rFonts w:ascii="Times New Roman" w:eastAsia="Times New Roman" w:hAnsi="Times New Roman" w:cs="Times New Roman"/>
                <w:sz w:val="24"/>
                <w:szCs w:val="24"/>
              </w:rPr>
              <w:t>saglabātas redakcijas, kur noteikta Ekonomikas ministrija</w:t>
            </w:r>
            <w:r w:rsidR="35E9DF66" w:rsidRPr="00A156F6">
              <w:rPr>
                <w:rFonts w:ascii="Times New Roman" w:eastAsia="Times New Roman" w:hAnsi="Times New Roman" w:cs="Times New Roman"/>
                <w:sz w:val="24"/>
                <w:szCs w:val="24"/>
              </w:rPr>
              <w:t>s atbildība</w:t>
            </w:r>
            <w:r w:rsidR="33C331FE" w:rsidRPr="00A156F6">
              <w:rPr>
                <w:rFonts w:ascii="Times New Roman" w:eastAsia="Times New Roman" w:hAnsi="Times New Roman" w:cs="Times New Roman"/>
                <w:sz w:val="24"/>
                <w:szCs w:val="24"/>
              </w:rPr>
              <w:t xml:space="preserve">, ņemot vērā, ka attiecīgās funkcijas vairs netiek īstenotas, bet uz </w:t>
            </w:r>
            <w:r w:rsidR="06D258B1" w:rsidRPr="00A156F6">
              <w:rPr>
                <w:rFonts w:ascii="Times New Roman" w:eastAsia="Times New Roman" w:hAnsi="Times New Roman" w:cs="Times New Roman"/>
                <w:sz w:val="24"/>
                <w:szCs w:val="24"/>
              </w:rPr>
              <w:t>tām ir atsauces citās noteikumu sadaļās</w:t>
            </w:r>
            <w:r w:rsidR="2F3E2002" w:rsidRPr="00A156F6">
              <w:rPr>
                <w:rFonts w:ascii="Times New Roman" w:eastAsia="Times New Roman" w:hAnsi="Times New Roman" w:cs="Times New Roman"/>
                <w:sz w:val="24"/>
                <w:szCs w:val="24"/>
              </w:rPr>
              <w:t xml:space="preserve"> (galvenokārt attiecībā uz obligātā iepirkuma tiesību piešķiršanu</w:t>
            </w:r>
            <w:r w:rsidR="00775212" w:rsidRPr="00A156F6">
              <w:rPr>
                <w:rFonts w:ascii="Times New Roman" w:eastAsia="Times New Roman" w:hAnsi="Times New Roman" w:cs="Times New Roman"/>
                <w:sz w:val="24"/>
                <w:szCs w:val="24"/>
              </w:rPr>
              <w:t>,</w:t>
            </w:r>
            <w:r w:rsidR="008F18EB" w:rsidRPr="00A156F6">
              <w:rPr>
                <w:rFonts w:ascii="Times New Roman" w:eastAsia="Times New Roman" w:hAnsi="Times New Roman" w:cs="Times New Roman"/>
                <w:sz w:val="24"/>
                <w:szCs w:val="24"/>
              </w:rPr>
              <w:t xml:space="preserve"> attiecībā uz ko Ekonomikas ministrija ir izdevusi administratīvos aktus</w:t>
            </w:r>
            <w:r w:rsidR="2F3E2002" w:rsidRPr="00A156F6">
              <w:rPr>
                <w:rFonts w:ascii="Times New Roman" w:eastAsia="Times New Roman" w:hAnsi="Times New Roman" w:cs="Times New Roman"/>
                <w:sz w:val="24"/>
                <w:szCs w:val="24"/>
              </w:rPr>
              <w:t>)</w:t>
            </w:r>
            <w:r w:rsidR="06D258B1" w:rsidRPr="00A156F6">
              <w:rPr>
                <w:rFonts w:ascii="Times New Roman" w:eastAsia="Times New Roman" w:hAnsi="Times New Roman" w:cs="Times New Roman"/>
                <w:sz w:val="24"/>
                <w:szCs w:val="24"/>
              </w:rPr>
              <w:t xml:space="preserve">. </w:t>
            </w:r>
          </w:p>
          <w:p w14:paraId="5B89744A" w14:textId="135E29ED" w:rsidR="6D828210" w:rsidRPr="00A156F6" w:rsidDel="578B8FDA" w:rsidRDefault="6D828210" w:rsidP="0D5987E5">
            <w:pPr>
              <w:spacing w:after="0" w:line="240" w:lineRule="auto"/>
            </w:pPr>
          </w:p>
          <w:p w14:paraId="70363F64" w14:textId="7E3A9664" w:rsidR="007564BC" w:rsidRPr="00A156F6" w:rsidRDefault="007564BC" w:rsidP="000604E6">
            <w:pPr>
              <w:tabs>
                <w:tab w:val="left" w:pos="209"/>
              </w:tabs>
              <w:spacing w:after="0" w:line="240" w:lineRule="auto"/>
              <w:jc w:val="both"/>
              <w:outlineLvl w:val="3"/>
              <w:rPr>
                <w:rFonts w:ascii="Times New Roman" w:hAnsi="Times New Roman" w:cs="Times New Roman"/>
                <w:sz w:val="24"/>
                <w:szCs w:val="24"/>
              </w:rPr>
            </w:pPr>
            <w:r w:rsidRPr="00A156F6">
              <w:rPr>
                <w:rFonts w:ascii="Times New Roman" w:eastAsia="Calibri" w:hAnsi="Times New Roman" w:cs="Times New Roman"/>
                <w:sz w:val="24"/>
                <w:szCs w:val="24"/>
              </w:rPr>
              <w:t>Grozījumi stājas spēkā 2020. gada 1. janvārī.</w:t>
            </w:r>
          </w:p>
        </w:tc>
      </w:tr>
      <w:tr w:rsidR="00A156F6" w:rsidRPr="00A156F6" w14:paraId="06BC4C7D" w14:textId="77777777" w:rsidTr="008C6A64">
        <w:trPr>
          <w:cantSplit/>
        </w:trPr>
        <w:tc>
          <w:tcPr>
            <w:tcW w:w="309" w:type="pct"/>
            <w:hideMark/>
          </w:tcPr>
          <w:p w14:paraId="3F700889" w14:textId="77777777" w:rsidR="00BD33E0" w:rsidRPr="00A156F6" w:rsidRDefault="00BD33E0" w:rsidP="00CD7C3F">
            <w:pPr>
              <w:keepLines/>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lastRenderedPageBreak/>
              <w:t>3.</w:t>
            </w:r>
          </w:p>
        </w:tc>
        <w:tc>
          <w:tcPr>
            <w:tcW w:w="1466" w:type="pct"/>
            <w:hideMark/>
          </w:tcPr>
          <w:p w14:paraId="48044F01" w14:textId="77777777" w:rsidR="00BD33E0" w:rsidRPr="00A156F6" w:rsidRDefault="00BD33E0" w:rsidP="00CD7C3F">
            <w:pPr>
              <w:keepLine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A156F6" w:rsidRDefault="00BD33E0" w:rsidP="00CD7C3F">
            <w:pPr>
              <w:keepLines/>
              <w:spacing w:after="0" w:line="240" w:lineRule="auto"/>
              <w:contextualSpacing/>
              <w:rPr>
                <w:rFonts w:ascii="Times New Roman" w:hAnsi="Times New Roman" w:cs="Times New Roman"/>
                <w:sz w:val="24"/>
                <w:szCs w:val="24"/>
              </w:rPr>
            </w:pPr>
            <w:r w:rsidRPr="00A156F6">
              <w:rPr>
                <w:rFonts w:ascii="Times New Roman" w:eastAsia="Times New Roman" w:hAnsi="Times New Roman" w:cs="Times New Roman"/>
                <w:sz w:val="24"/>
                <w:szCs w:val="24"/>
                <w:lang w:eastAsia="lv-LV"/>
              </w:rPr>
              <w:t>Ekonomikas ministrija</w:t>
            </w:r>
          </w:p>
        </w:tc>
      </w:tr>
      <w:tr w:rsidR="00A156F6" w:rsidRPr="00A156F6" w14:paraId="5BEF0F1A" w14:textId="77777777" w:rsidTr="008C6A64">
        <w:trPr>
          <w:cantSplit/>
        </w:trPr>
        <w:tc>
          <w:tcPr>
            <w:tcW w:w="309" w:type="pct"/>
            <w:hideMark/>
          </w:tcPr>
          <w:p w14:paraId="00CF1A40" w14:textId="77777777" w:rsidR="008C6A64" w:rsidRPr="00A156F6" w:rsidRDefault="008C6A64" w:rsidP="008C6A64">
            <w:pPr>
              <w:keepLines/>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4.</w:t>
            </w:r>
          </w:p>
        </w:tc>
        <w:tc>
          <w:tcPr>
            <w:tcW w:w="1466" w:type="pct"/>
            <w:hideMark/>
          </w:tcPr>
          <w:p w14:paraId="242EBDA0" w14:textId="77777777" w:rsidR="008C6A64" w:rsidRPr="00A156F6" w:rsidRDefault="008C6A64" w:rsidP="008C6A64">
            <w:pPr>
              <w:keepLine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Cita informācija</w:t>
            </w:r>
          </w:p>
        </w:tc>
        <w:tc>
          <w:tcPr>
            <w:tcW w:w="3225" w:type="pct"/>
          </w:tcPr>
          <w:p w14:paraId="1038BA24" w14:textId="59B5C0AB" w:rsidR="008C6A64" w:rsidRPr="00A156F6"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A156F6">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 xml:space="preserve">Ministru kabineta 2016. gada 11. oktobra noteikumi Nr. 668 “Energoefektivitātes monitoringa un piemērojamā </w:t>
            </w:r>
            <w:proofErr w:type="spellStart"/>
            <w:r w:rsidRPr="00A156F6">
              <w:rPr>
                <w:rFonts w:ascii="Times New Roman" w:hAnsi="Times New Roman" w:cs="Times New Roman"/>
                <w:sz w:val="24"/>
                <w:szCs w:val="24"/>
              </w:rPr>
              <w:t>energopārvaldības</w:t>
            </w:r>
            <w:proofErr w:type="spellEnd"/>
            <w:r w:rsidRPr="00A156F6">
              <w:rPr>
                <w:rFonts w:ascii="Times New Roman" w:hAnsi="Times New Roman" w:cs="Times New Roman"/>
                <w:sz w:val="24"/>
                <w:szCs w:val="24"/>
              </w:rPr>
              <w:t xml:space="preserve"> sistēmas standarta noteikumi” (VSS-922, 19.09.2019., prot. Nr. 35 5.§);</w:t>
            </w:r>
          </w:p>
          <w:p w14:paraId="34797ADF"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lastRenderedPageBreak/>
              <w:t xml:space="preserve">Ministru kabineta 2016. gada 26. jūlija noteikumi Nr. 487 “Uzņēmumu </w:t>
            </w:r>
            <w:proofErr w:type="spellStart"/>
            <w:r w:rsidRPr="00A156F6">
              <w:rPr>
                <w:rFonts w:ascii="Times New Roman" w:hAnsi="Times New Roman" w:cs="Times New Roman"/>
                <w:sz w:val="24"/>
                <w:szCs w:val="24"/>
              </w:rPr>
              <w:t>energoaudita</w:t>
            </w:r>
            <w:proofErr w:type="spellEnd"/>
            <w:r w:rsidRPr="00A156F6">
              <w:rPr>
                <w:rFonts w:ascii="Times New Roman" w:hAnsi="Times New Roman" w:cs="Times New Roman"/>
                <w:sz w:val="24"/>
                <w:szCs w:val="24"/>
              </w:rPr>
              <w:t xml:space="preserve"> noteikumi” (VSS-926, 19.09.2019., prot. Nr. 35 9.§);</w:t>
            </w:r>
          </w:p>
          <w:p w14:paraId="76BC05F7" w14:textId="4E5472C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A156F6" w:rsidRDefault="008C6A64" w:rsidP="008C6A6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A156F6" w:rsidRDefault="008C6A64" w:rsidP="008C6A6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A156F6" w:rsidRDefault="008C6A64" w:rsidP="008C6A6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A156F6" w:rsidRDefault="008C6A64" w:rsidP="008C6A6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A156F6" w:rsidRDefault="008C6A64" w:rsidP="008C6A6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A156F6"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A156F6"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A156F6"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156F6" w:rsidRPr="00A156F6" w14:paraId="4EB10F44" w14:textId="77777777" w:rsidTr="008C6A64">
        <w:trPr>
          <w:cantSplit/>
          <w:trHeight w:val="380"/>
        </w:trPr>
        <w:tc>
          <w:tcPr>
            <w:tcW w:w="5000" w:type="pct"/>
            <w:gridSpan w:val="3"/>
            <w:vAlign w:val="center"/>
            <w:hideMark/>
          </w:tcPr>
          <w:p w14:paraId="2C774356" w14:textId="2B5FEBA5" w:rsidR="002C436F" w:rsidRPr="00A156F6" w:rsidRDefault="00BD33E0" w:rsidP="008C6A64">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A156F6" w:rsidRDefault="002C436F" w:rsidP="002C436F">
            <w:pPr>
              <w:rPr>
                <w:rFonts w:ascii="Times New Roman" w:hAnsi="Times New Roman" w:cs="Times New Roman"/>
                <w:sz w:val="24"/>
                <w:szCs w:val="24"/>
              </w:rPr>
            </w:pPr>
          </w:p>
        </w:tc>
      </w:tr>
      <w:tr w:rsidR="00A156F6" w:rsidRPr="00A156F6" w14:paraId="76806F50" w14:textId="77777777" w:rsidTr="00123B14">
        <w:tc>
          <w:tcPr>
            <w:tcW w:w="311" w:type="pct"/>
            <w:hideMark/>
          </w:tcPr>
          <w:p w14:paraId="79A38675" w14:textId="77777777" w:rsidR="00BD33E0" w:rsidRPr="00A156F6" w:rsidRDefault="00BD33E0"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1.</w:t>
            </w:r>
          </w:p>
        </w:tc>
        <w:tc>
          <w:tcPr>
            <w:tcW w:w="1479" w:type="pct"/>
            <w:hideMark/>
          </w:tcPr>
          <w:p w14:paraId="116A1FC8" w14:textId="2E7AD4B8" w:rsidR="002C436F" w:rsidRPr="00A156F6" w:rsidRDefault="00BD33E0" w:rsidP="00123B14">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 xml:space="preserve">Sabiedrības </w:t>
            </w:r>
            <w:proofErr w:type="spellStart"/>
            <w:r w:rsidRPr="00A156F6">
              <w:rPr>
                <w:rFonts w:ascii="Times New Roman" w:hAnsi="Times New Roman" w:cs="Times New Roman"/>
                <w:sz w:val="24"/>
                <w:szCs w:val="24"/>
              </w:rPr>
              <w:t>mērķgrupas</w:t>
            </w:r>
            <w:proofErr w:type="spellEnd"/>
            <w:r w:rsidRPr="00A156F6">
              <w:rPr>
                <w:rFonts w:ascii="Times New Roman" w:hAnsi="Times New Roman" w:cs="Times New Roman"/>
                <w:sz w:val="24"/>
                <w:szCs w:val="24"/>
              </w:rPr>
              <w:t>, kuras tiesiskais regulējums ietekmē vai varētu ietekmēt</w:t>
            </w:r>
          </w:p>
        </w:tc>
        <w:tc>
          <w:tcPr>
            <w:tcW w:w="3210" w:type="pct"/>
            <w:hideMark/>
          </w:tcPr>
          <w:p w14:paraId="2F51F713" w14:textId="6DEDF14E" w:rsidR="00BD33E0" w:rsidRPr="00A156F6" w:rsidRDefault="00FB274A" w:rsidP="00BC2B73">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sz w:val="24"/>
                <w:szCs w:val="24"/>
                <w:lang w:eastAsia="lv-LV"/>
              </w:rPr>
              <w:t>Ekonomikas ministrija, BVKB</w:t>
            </w:r>
            <w:r w:rsidR="00BC2B73" w:rsidRPr="00A156F6">
              <w:rPr>
                <w:rFonts w:ascii="Times New Roman" w:eastAsia="Times New Roman" w:hAnsi="Times New Roman" w:cs="Times New Roman"/>
                <w:sz w:val="24"/>
                <w:szCs w:val="24"/>
                <w:lang w:eastAsia="lv-LV"/>
              </w:rPr>
              <w:t>.</w:t>
            </w:r>
          </w:p>
        </w:tc>
      </w:tr>
      <w:tr w:rsidR="00A156F6" w:rsidRPr="00A156F6" w14:paraId="6B8D6D74" w14:textId="77777777" w:rsidTr="00123B14">
        <w:tc>
          <w:tcPr>
            <w:tcW w:w="311" w:type="pct"/>
            <w:hideMark/>
          </w:tcPr>
          <w:p w14:paraId="383B40FB" w14:textId="77777777" w:rsidR="00BD33E0" w:rsidRPr="00A156F6" w:rsidRDefault="00BD33E0"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2.</w:t>
            </w:r>
          </w:p>
        </w:tc>
        <w:tc>
          <w:tcPr>
            <w:tcW w:w="1479" w:type="pct"/>
            <w:hideMark/>
          </w:tcPr>
          <w:p w14:paraId="5438ACD5" w14:textId="77777777" w:rsidR="00BD33E0" w:rsidRPr="00A156F6" w:rsidRDefault="00BD33E0"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A156F6" w:rsidRDefault="00BD33E0" w:rsidP="00AD7B01">
            <w:pPr>
              <w:spacing w:after="0"/>
              <w:jc w:val="both"/>
              <w:rPr>
                <w:rFonts w:ascii="Times New Roman" w:eastAsia="Times New Roman" w:hAnsi="Times New Roman" w:cs="Times New Roman"/>
                <w:sz w:val="24"/>
                <w:szCs w:val="24"/>
                <w:lang w:eastAsia="lv-LV"/>
              </w:rPr>
            </w:pPr>
            <w:r w:rsidRPr="00A156F6">
              <w:rPr>
                <w:rFonts w:ascii="Times New Roman" w:eastAsia="Times New Roman" w:hAnsi="Times New Roman" w:cs="Times New Roman"/>
                <w:sz w:val="24"/>
                <w:szCs w:val="24"/>
                <w:lang w:eastAsia="lv-LV"/>
              </w:rPr>
              <w:t>Tiesiskajam regulējumam prognozējama pozitīva ietekme uz tautsaimniecību</w:t>
            </w:r>
            <w:r w:rsidR="006E164B" w:rsidRPr="00A156F6">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A156F6">
              <w:rPr>
                <w:rFonts w:ascii="Times New Roman" w:eastAsia="Times New Roman" w:hAnsi="Times New Roman" w:cs="Times New Roman"/>
                <w:sz w:val="24"/>
                <w:szCs w:val="24"/>
                <w:lang w:eastAsia="lv-LV"/>
              </w:rPr>
              <w:t>s</w:t>
            </w:r>
            <w:r w:rsidR="006E164B" w:rsidRPr="00A156F6">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A156F6">
              <w:rPr>
                <w:rFonts w:ascii="Times New Roman" w:eastAsia="Times New Roman" w:hAnsi="Times New Roman" w:cs="Times New Roman"/>
                <w:sz w:val="24"/>
                <w:szCs w:val="24"/>
                <w:lang w:eastAsia="lv-LV"/>
              </w:rPr>
              <w:t>obligātā iepirkuma komponentes</w:t>
            </w:r>
            <w:r w:rsidR="006E164B" w:rsidRPr="00A156F6">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A156F6">
              <w:rPr>
                <w:rFonts w:ascii="Times New Roman" w:hAnsi="Times New Roman" w:cs="Times New Roman"/>
                <w:sz w:val="24"/>
                <w:szCs w:val="24"/>
              </w:rPr>
              <w:t xml:space="preserve"> T</w:t>
            </w:r>
            <w:r w:rsidR="00761B4B" w:rsidRPr="00A156F6">
              <w:rPr>
                <w:rFonts w:ascii="Times New Roman" w:eastAsia="Times New Roman" w:hAnsi="Times New Roman" w:cs="Times New Roman"/>
                <w:sz w:val="24"/>
                <w:szCs w:val="24"/>
                <w:lang w:eastAsia="lv-LV"/>
              </w:rPr>
              <w:t>iesiskais regulējums palielina administratīvo slogu BVKB</w:t>
            </w:r>
            <w:r w:rsidR="00544F76" w:rsidRPr="00A156F6">
              <w:rPr>
                <w:rFonts w:ascii="Times New Roman" w:eastAsia="Times New Roman" w:hAnsi="Times New Roman" w:cs="Times New Roman"/>
                <w:sz w:val="24"/>
                <w:szCs w:val="24"/>
                <w:lang w:eastAsia="lv-LV"/>
              </w:rPr>
              <w:t>, savukārt</w:t>
            </w:r>
            <w:r w:rsidR="008354CC" w:rsidRPr="00A156F6">
              <w:rPr>
                <w:rFonts w:ascii="Times New Roman" w:eastAsia="Times New Roman" w:hAnsi="Times New Roman" w:cs="Times New Roman"/>
                <w:sz w:val="24"/>
                <w:szCs w:val="24"/>
                <w:lang w:eastAsia="lv-LV"/>
              </w:rPr>
              <w:t xml:space="preserve"> Ekonomikas ministrijai administratīvais slogs samazināsies.</w:t>
            </w:r>
          </w:p>
        </w:tc>
      </w:tr>
      <w:tr w:rsidR="00A156F6" w:rsidRPr="00A156F6" w14:paraId="7529B2D3" w14:textId="77777777" w:rsidTr="3E05DD07">
        <w:trPr>
          <w:cantSplit/>
        </w:trPr>
        <w:tc>
          <w:tcPr>
            <w:tcW w:w="311" w:type="pct"/>
            <w:hideMark/>
          </w:tcPr>
          <w:p w14:paraId="2BACE325" w14:textId="77777777" w:rsidR="00FB274A" w:rsidRPr="00A156F6" w:rsidRDefault="00FB274A" w:rsidP="00FB274A">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3.</w:t>
            </w:r>
          </w:p>
        </w:tc>
        <w:tc>
          <w:tcPr>
            <w:tcW w:w="1479" w:type="pct"/>
            <w:hideMark/>
          </w:tcPr>
          <w:p w14:paraId="2292BA6A" w14:textId="77777777" w:rsidR="00FB274A" w:rsidRPr="00A156F6" w:rsidRDefault="00FB274A" w:rsidP="00FB274A">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Administratīvo izmaksu monetārs novērtējums</w:t>
            </w:r>
          </w:p>
        </w:tc>
        <w:tc>
          <w:tcPr>
            <w:tcW w:w="3210" w:type="pct"/>
            <w:hideMark/>
          </w:tcPr>
          <w:p w14:paraId="72064248" w14:textId="6712B6CB" w:rsidR="00FB274A" w:rsidRPr="00A156F6" w:rsidRDefault="00130E70" w:rsidP="00FB274A">
            <w:pPr>
              <w:pStyle w:val="tv213"/>
              <w:spacing w:before="0" w:beforeAutospacing="0" w:after="0" w:afterAutospacing="0"/>
              <w:contextualSpacing/>
              <w:jc w:val="both"/>
              <w:rPr>
                <w:bCs/>
              </w:rPr>
            </w:pPr>
            <w:r w:rsidRPr="00A156F6">
              <w:t>P</w:t>
            </w:r>
            <w:r w:rsidR="00176F07" w:rsidRPr="00A156F6">
              <w:t>rojekt</w:t>
            </w:r>
            <w:r w:rsidR="00564634" w:rsidRPr="00A156F6">
              <w:t>s</w:t>
            </w:r>
            <w:r w:rsidR="00176F07" w:rsidRPr="00A156F6">
              <w:t xml:space="preserve"> šo jomu neskar.</w:t>
            </w:r>
          </w:p>
        </w:tc>
      </w:tr>
      <w:tr w:rsidR="00A156F6" w:rsidRPr="00A156F6" w14:paraId="517C7F8E" w14:textId="77777777" w:rsidTr="3E05DD07">
        <w:trPr>
          <w:cantSplit/>
        </w:trPr>
        <w:tc>
          <w:tcPr>
            <w:tcW w:w="311" w:type="pct"/>
            <w:hideMark/>
          </w:tcPr>
          <w:p w14:paraId="5BBE2D6E" w14:textId="77777777" w:rsidR="00FB274A" w:rsidRPr="00A156F6" w:rsidRDefault="00FB274A" w:rsidP="00FB274A">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4.</w:t>
            </w:r>
          </w:p>
        </w:tc>
        <w:tc>
          <w:tcPr>
            <w:tcW w:w="1479" w:type="pct"/>
            <w:hideMark/>
          </w:tcPr>
          <w:p w14:paraId="29E1BAA4" w14:textId="77777777" w:rsidR="00FB274A" w:rsidRPr="00A156F6" w:rsidRDefault="00FB274A" w:rsidP="00FB274A">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Atbilstības izmaksu monetārs novērtējums</w:t>
            </w:r>
          </w:p>
        </w:tc>
        <w:tc>
          <w:tcPr>
            <w:tcW w:w="3210" w:type="pct"/>
            <w:hideMark/>
          </w:tcPr>
          <w:p w14:paraId="53C1EBB6" w14:textId="6FCED027" w:rsidR="00FB274A" w:rsidRPr="00A156F6" w:rsidRDefault="00130E70" w:rsidP="00FB274A">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sz w:val="24"/>
                <w:szCs w:val="24"/>
                <w:lang w:eastAsia="lv-LV"/>
              </w:rPr>
              <w:t>P</w:t>
            </w:r>
            <w:r w:rsidR="00176F07" w:rsidRPr="00A156F6">
              <w:rPr>
                <w:rFonts w:ascii="Times New Roman" w:eastAsia="Times New Roman" w:hAnsi="Times New Roman" w:cs="Times New Roman"/>
                <w:sz w:val="24"/>
                <w:szCs w:val="24"/>
                <w:lang w:eastAsia="lv-LV"/>
              </w:rPr>
              <w:t>rojekt</w:t>
            </w:r>
            <w:r w:rsidR="00564634" w:rsidRPr="00A156F6">
              <w:rPr>
                <w:rFonts w:ascii="Times New Roman" w:eastAsia="Times New Roman" w:hAnsi="Times New Roman" w:cs="Times New Roman"/>
                <w:sz w:val="24"/>
                <w:szCs w:val="24"/>
                <w:lang w:eastAsia="lv-LV"/>
              </w:rPr>
              <w:t>s</w:t>
            </w:r>
            <w:r w:rsidR="00176F07" w:rsidRPr="00A156F6">
              <w:rPr>
                <w:rFonts w:ascii="Times New Roman" w:eastAsia="Times New Roman" w:hAnsi="Times New Roman" w:cs="Times New Roman"/>
                <w:sz w:val="24"/>
                <w:szCs w:val="24"/>
                <w:lang w:eastAsia="lv-LV"/>
              </w:rPr>
              <w:t xml:space="preserve"> šo jomu neskar.</w:t>
            </w:r>
          </w:p>
        </w:tc>
      </w:tr>
      <w:tr w:rsidR="00BD33E0" w:rsidRPr="00A156F6" w14:paraId="443342AB" w14:textId="77777777" w:rsidTr="3E05DD07">
        <w:trPr>
          <w:cantSplit/>
        </w:trPr>
        <w:tc>
          <w:tcPr>
            <w:tcW w:w="311" w:type="pct"/>
            <w:hideMark/>
          </w:tcPr>
          <w:p w14:paraId="30364DA4" w14:textId="77777777" w:rsidR="00BD33E0" w:rsidRPr="00A156F6" w:rsidRDefault="00BD33E0"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5.</w:t>
            </w:r>
          </w:p>
        </w:tc>
        <w:tc>
          <w:tcPr>
            <w:tcW w:w="1479" w:type="pct"/>
            <w:hideMark/>
          </w:tcPr>
          <w:p w14:paraId="2E4D6B5D" w14:textId="77777777" w:rsidR="00BD33E0" w:rsidRPr="00A156F6" w:rsidRDefault="00BD33E0"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Cita informācija</w:t>
            </w:r>
          </w:p>
        </w:tc>
        <w:tc>
          <w:tcPr>
            <w:tcW w:w="3210" w:type="pct"/>
            <w:hideMark/>
          </w:tcPr>
          <w:p w14:paraId="6B1CA001" w14:textId="1CA18D76" w:rsidR="00BD33E0" w:rsidRPr="00A156F6" w:rsidRDefault="00BD33E0" w:rsidP="00D93B68">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iCs/>
                <w:sz w:val="24"/>
                <w:szCs w:val="24"/>
                <w:lang w:eastAsia="lv-LV"/>
              </w:rPr>
              <w:t>Nav</w:t>
            </w:r>
          </w:p>
        </w:tc>
      </w:tr>
    </w:tbl>
    <w:p w14:paraId="7D918125" w14:textId="77777777" w:rsidR="00BD33E0" w:rsidRPr="00A156F6"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156F6" w:rsidRPr="00A156F6"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A156F6" w:rsidRDefault="00BD33E0" w:rsidP="00D93B68">
            <w:pPr>
              <w:spacing w:after="0" w:line="240" w:lineRule="auto"/>
              <w:jc w:val="center"/>
              <w:rPr>
                <w:rFonts w:ascii="Times New Roman" w:hAnsi="Times New Roman" w:cs="Times New Roman"/>
                <w:b/>
                <w:bCs/>
                <w:sz w:val="24"/>
                <w:szCs w:val="24"/>
              </w:rPr>
            </w:pPr>
            <w:bookmarkStart w:id="2" w:name="_Hlk14093798"/>
            <w:r w:rsidRPr="00A156F6">
              <w:rPr>
                <w:rFonts w:ascii="Times New Roman" w:hAnsi="Times New Roman" w:cs="Times New Roman"/>
                <w:b/>
                <w:bCs/>
                <w:sz w:val="24"/>
                <w:szCs w:val="24"/>
              </w:rPr>
              <w:t>III. Tiesību akta projekta ietekme uz valsts budžetu un pašvaldību budžetiem</w:t>
            </w:r>
          </w:p>
        </w:tc>
      </w:tr>
      <w:tr w:rsidR="00A156F6" w:rsidRPr="00A156F6"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A156F6" w:rsidRDefault="00F6087E" w:rsidP="00D93B68">
            <w:pPr>
              <w:spacing w:after="0" w:line="240" w:lineRule="auto"/>
              <w:jc w:val="center"/>
              <w:rPr>
                <w:rFonts w:ascii="Times New Roman" w:hAnsi="Times New Roman" w:cs="Times New Roman"/>
                <w:b/>
                <w:bCs/>
                <w:sz w:val="24"/>
                <w:szCs w:val="24"/>
              </w:rPr>
            </w:pPr>
            <w:r w:rsidRPr="00A156F6">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A156F6"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A156F6" w:rsidRPr="00A156F6"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A156F6" w:rsidRDefault="00BD33E0" w:rsidP="00D93B68">
            <w:pPr>
              <w:spacing w:after="0" w:line="240" w:lineRule="auto"/>
              <w:jc w:val="center"/>
              <w:rPr>
                <w:rFonts w:ascii="Times New Roman" w:hAnsi="Times New Roman" w:cs="Times New Roman"/>
                <w:b/>
                <w:bCs/>
                <w:sz w:val="24"/>
                <w:szCs w:val="24"/>
              </w:rPr>
            </w:pPr>
            <w:bookmarkStart w:id="3" w:name="_Hlk14089848"/>
            <w:r w:rsidRPr="00A156F6">
              <w:rPr>
                <w:rFonts w:ascii="Times New Roman" w:hAnsi="Times New Roman" w:cs="Times New Roman"/>
                <w:b/>
                <w:bCs/>
                <w:sz w:val="24"/>
                <w:szCs w:val="24"/>
              </w:rPr>
              <w:t>IV. Tiesību akta projekta ietekme uz spēkā esošo tiesību normu sistēmu</w:t>
            </w:r>
          </w:p>
        </w:tc>
      </w:tr>
      <w:tr w:rsidR="00A156F6" w:rsidRPr="00A156F6"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A156F6" w:rsidRDefault="0066762C" w:rsidP="00D93B68">
            <w:pPr>
              <w:spacing w:after="0" w:line="240" w:lineRule="auto"/>
              <w:jc w:val="center"/>
              <w:rPr>
                <w:rFonts w:ascii="Times New Roman" w:hAnsi="Times New Roman" w:cs="Times New Roman"/>
                <w:sz w:val="24"/>
                <w:szCs w:val="24"/>
              </w:rPr>
            </w:pPr>
            <w:r w:rsidRPr="00A156F6">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A156F6" w:rsidRDefault="0066762C" w:rsidP="00D93B68">
            <w:pPr>
              <w:spacing w:after="0" w:line="240" w:lineRule="auto"/>
              <w:rPr>
                <w:rFonts w:ascii="Times New Roman" w:hAnsi="Times New Roman" w:cs="Times New Roman"/>
                <w:sz w:val="24"/>
                <w:szCs w:val="24"/>
              </w:rPr>
            </w:pPr>
            <w:r w:rsidRPr="00A156F6">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A156F6"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A156F6">
              <w:rPr>
                <w:rFonts w:ascii="Times New Roman" w:eastAsia="Times New Roman" w:hAnsi="Times New Roman" w:cs="Times New Roman"/>
                <w:iCs/>
                <w:sz w:val="24"/>
                <w:szCs w:val="24"/>
                <w:lang w:eastAsia="lv-LV"/>
              </w:rPr>
              <w:t>Nepieciešami grozījumi tālāk minēt</w:t>
            </w:r>
            <w:r w:rsidR="00BC3178" w:rsidRPr="00A156F6">
              <w:rPr>
                <w:rFonts w:ascii="Times New Roman" w:eastAsia="Times New Roman" w:hAnsi="Times New Roman" w:cs="Times New Roman"/>
                <w:iCs/>
                <w:sz w:val="24"/>
                <w:szCs w:val="24"/>
                <w:lang w:eastAsia="lv-LV"/>
              </w:rPr>
              <w:t>a</w:t>
            </w:r>
            <w:r w:rsidRPr="00A156F6">
              <w:rPr>
                <w:rFonts w:ascii="Times New Roman" w:eastAsia="Times New Roman" w:hAnsi="Times New Roman" w:cs="Times New Roman"/>
                <w:iCs/>
                <w:sz w:val="24"/>
                <w:szCs w:val="24"/>
                <w:lang w:eastAsia="lv-LV"/>
              </w:rPr>
              <w:t>jos tiesību aktos</w:t>
            </w:r>
            <w:r w:rsidR="004F5A45" w:rsidRPr="00A156F6">
              <w:rPr>
                <w:rFonts w:ascii="Times New Roman" w:eastAsia="Times New Roman" w:hAnsi="Times New Roman" w:cs="Times New Roman"/>
                <w:iCs/>
                <w:sz w:val="24"/>
                <w:szCs w:val="24"/>
                <w:lang w:eastAsia="lv-LV"/>
              </w:rPr>
              <w:t>.</w:t>
            </w:r>
          </w:p>
          <w:p w14:paraId="7FC01AD5" w14:textId="0B7C48BD" w:rsidR="0066762C" w:rsidRPr="00A156F6"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Pr="00A156F6"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A156F6">
              <w:rPr>
                <w:rFonts w:ascii="Times New Roman" w:eastAsia="Times New Roman" w:hAnsi="Times New Roman" w:cs="Times New Roman"/>
                <w:b/>
                <w:bCs/>
                <w:iCs/>
                <w:sz w:val="24"/>
                <w:szCs w:val="24"/>
                <w:lang w:eastAsia="lv-LV"/>
              </w:rPr>
              <w:t>Saistītie tiesību akti</w:t>
            </w:r>
          </w:p>
          <w:p w14:paraId="0AFECFBA" w14:textId="77777777" w:rsidR="00D61D69" w:rsidRPr="00A156F6"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A156F6"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2014. gada 30. septembra noteikumi Nr. 576 “Būvniecības valsts kontroles biroja nolikums”</w:t>
            </w:r>
            <w:r w:rsidR="007210A3" w:rsidRPr="00A156F6">
              <w:rPr>
                <w:rFonts w:ascii="Times New Roman" w:hAnsi="Times New Roman" w:cs="Times New Roman"/>
                <w:sz w:val="24"/>
                <w:szCs w:val="24"/>
              </w:rPr>
              <w:t xml:space="preserve"> (VSS-927, 19.09.2019., prot. Nr. 35 10.§)</w:t>
            </w:r>
            <w:r w:rsidRPr="00A156F6">
              <w:rPr>
                <w:rFonts w:ascii="Times New Roman" w:hAnsi="Times New Roman" w:cs="Times New Roman"/>
                <w:sz w:val="24"/>
                <w:szCs w:val="24"/>
              </w:rPr>
              <w:t>;</w:t>
            </w:r>
          </w:p>
          <w:p w14:paraId="1557DBD3" w14:textId="77777777" w:rsidR="002D42FC" w:rsidRPr="00A156F6"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A156F6"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A156F6" w:rsidRDefault="7007F86F" w:rsidP="00AD7B01">
            <w:pPr>
              <w:spacing w:after="0" w:line="240" w:lineRule="auto"/>
              <w:jc w:val="both"/>
              <w:outlineLvl w:val="3"/>
              <w:rPr>
                <w:sz w:val="24"/>
                <w:szCs w:val="24"/>
              </w:rPr>
            </w:pPr>
          </w:p>
          <w:p w14:paraId="335B88D6" w14:textId="13C59600" w:rsidR="243D0AA7" w:rsidRPr="00A156F6" w:rsidRDefault="243D0AA7" w:rsidP="00AD7B01">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xml:space="preserve">Pamatojoties uz Ekonomikas ministrijas izstrādātajiem grozījumiem likumā “Par zemes dzīlēm”, attiecībā uz </w:t>
            </w:r>
            <w:r w:rsidR="60FCAA16" w:rsidRPr="00A156F6">
              <w:rPr>
                <w:rFonts w:ascii="Times New Roman" w:hAnsi="Times New Roman" w:cs="Times New Roman"/>
                <w:sz w:val="24"/>
                <w:szCs w:val="24"/>
              </w:rPr>
              <w:t>ogļūdeņražu</w:t>
            </w:r>
            <w:r w:rsidR="08C007D0" w:rsidRPr="00A156F6">
              <w:rPr>
                <w:rFonts w:ascii="Times New Roman" w:hAnsi="Times New Roman" w:cs="Times New Roman"/>
                <w:sz w:val="24"/>
                <w:szCs w:val="24"/>
              </w:rPr>
              <w:t xml:space="preserve"> jautājumu administrēšanas funkciju jāveic grozījumi šādos tiesību aktos:</w:t>
            </w:r>
          </w:p>
          <w:p w14:paraId="07409740" w14:textId="08D71826" w:rsidR="00D607E1" w:rsidRPr="00A156F6"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A156F6">
              <w:rPr>
                <w:rFonts w:ascii="Times New Roman" w:hAnsi="Times New Roman" w:cs="Times New Roman"/>
                <w:sz w:val="24"/>
                <w:szCs w:val="24"/>
              </w:rPr>
              <w:t xml:space="preserve"> (VSS-933, 19.09.2019., prot. Nr. 35 16.§)</w:t>
            </w:r>
            <w:r w:rsidRPr="00A156F6">
              <w:rPr>
                <w:rFonts w:ascii="Times New Roman" w:hAnsi="Times New Roman" w:cs="Times New Roman"/>
                <w:sz w:val="24"/>
                <w:szCs w:val="24"/>
              </w:rPr>
              <w:t>;</w:t>
            </w:r>
          </w:p>
          <w:p w14:paraId="3B9E43B0" w14:textId="0058FF5F" w:rsidR="17B38A75" w:rsidRPr="00A156F6" w:rsidRDefault="17B38A75" w:rsidP="00AD7B01">
            <w:pPr>
              <w:spacing w:after="0" w:line="240" w:lineRule="auto"/>
              <w:jc w:val="both"/>
              <w:outlineLvl w:val="3"/>
              <w:rPr>
                <w:sz w:val="24"/>
                <w:szCs w:val="24"/>
              </w:rPr>
            </w:pPr>
          </w:p>
          <w:p w14:paraId="1D337785" w14:textId="3CB1C90A" w:rsidR="00976754" w:rsidRPr="00A156F6" w:rsidRDefault="00F046E0" w:rsidP="00976754">
            <w:pPr>
              <w:spacing w:after="0" w:line="240" w:lineRule="auto"/>
              <w:jc w:val="both"/>
              <w:rPr>
                <w:rFonts w:ascii="Times New Roman" w:hAnsi="Times New Roman" w:cs="Times New Roman"/>
                <w:sz w:val="24"/>
                <w:szCs w:val="24"/>
              </w:rPr>
            </w:pPr>
            <w:r w:rsidRPr="00A156F6">
              <w:rPr>
                <w:rFonts w:ascii="Times New Roman" w:hAnsi="Times New Roman" w:cs="Times New Roman"/>
                <w:sz w:val="24"/>
                <w:szCs w:val="24"/>
              </w:rPr>
              <w:t>Pamatojoties uz Ekonomikas ministrijas izstrādātajiem grozījumiem Energoefektivitātes likumā, a</w:t>
            </w:r>
            <w:r w:rsidR="00976754" w:rsidRPr="00A156F6">
              <w:rPr>
                <w:rFonts w:ascii="Times New Roman" w:hAnsi="Times New Roman" w:cs="Times New Roman"/>
                <w:sz w:val="24"/>
                <w:szCs w:val="24"/>
              </w:rPr>
              <w:t>ttiecībā uz energoefektivitātes jautājumu administrēšanas funkciju</w:t>
            </w:r>
            <w:r w:rsidRPr="00A156F6">
              <w:rPr>
                <w:rFonts w:ascii="Times New Roman" w:hAnsi="Times New Roman" w:cs="Times New Roman"/>
                <w:sz w:val="24"/>
                <w:szCs w:val="24"/>
              </w:rPr>
              <w:t xml:space="preserve"> jāveic grozījumi šādos tiesību aktos</w:t>
            </w:r>
            <w:r w:rsidR="00976754" w:rsidRPr="00A156F6">
              <w:rPr>
                <w:rFonts w:ascii="Times New Roman" w:hAnsi="Times New Roman" w:cs="Times New Roman"/>
                <w:sz w:val="24"/>
                <w:szCs w:val="24"/>
              </w:rPr>
              <w:t>:</w:t>
            </w:r>
          </w:p>
          <w:p w14:paraId="0620478A" w14:textId="2330E958" w:rsidR="00976754" w:rsidRPr="00A156F6"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A156F6">
              <w:rPr>
                <w:rFonts w:ascii="Times New Roman" w:hAnsi="Times New Roman" w:cs="Times New Roman"/>
                <w:sz w:val="24"/>
                <w:szCs w:val="24"/>
              </w:rPr>
              <w:t xml:space="preserve">Ministru kabineta 2016. gada 11. oktobra noteikumi Nr. 668 “Energoefektivitātes monitoringa un piemērojamā </w:t>
            </w:r>
            <w:proofErr w:type="spellStart"/>
            <w:r w:rsidRPr="00A156F6">
              <w:rPr>
                <w:rFonts w:ascii="Times New Roman" w:hAnsi="Times New Roman" w:cs="Times New Roman"/>
                <w:sz w:val="24"/>
                <w:szCs w:val="24"/>
              </w:rPr>
              <w:t>energopārvaldības</w:t>
            </w:r>
            <w:proofErr w:type="spellEnd"/>
            <w:r w:rsidRPr="00A156F6">
              <w:rPr>
                <w:rFonts w:ascii="Times New Roman" w:hAnsi="Times New Roman" w:cs="Times New Roman"/>
                <w:sz w:val="24"/>
                <w:szCs w:val="24"/>
              </w:rPr>
              <w:t xml:space="preserve"> sistēmas standarta noteikumi”</w:t>
            </w:r>
            <w:r w:rsidR="007210A3" w:rsidRPr="00A156F6">
              <w:rPr>
                <w:rFonts w:ascii="Times New Roman" w:hAnsi="Times New Roman" w:cs="Times New Roman"/>
                <w:sz w:val="24"/>
                <w:szCs w:val="24"/>
              </w:rPr>
              <w:t xml:space="preserve"> (VSS-922, 19.09.2019., prot. Nr. 35 5.§)</w:t>
            </w:r>
            <w:r w:rsidRPr="00A156F6">
              <w:rPr>
                <w:rFonts w:ascii="Times New Roman" w:hAnsi="Times New Roman" w:cs="Times New Roman"/>
                <w:sz w:val="24"/>
                <w:szCs w:val="24"/>
              </w:rPr>
              <w:t>;</w:t>
            </w:r>
          </w:p>
          <w:p w14:paraId="1F65269E" w14:textId="3E5646D1" w:rsidR="00976754" w:rsidRPr="00A156F6"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2017. gada 25. aprīļa noteikumi Nr. 226 “Energoefektivitātes pienākuma shēmas noteikumi”</w:t>
            </w:r>
            <w:r w:rsidR="007210A3" w:rsidRPr="00A156F6">
              <w:rPr>
                <w:rFonts w:ascii="Times New Roman" w:hAnsi="Times New Roman" w:cs="Times New Roman"/>
                <w:sz w:val="24"/>
                <w:szCs w:val="24"/>
              </w:rPr>
              <w:t xml:space="preserve"> (VSS-923, 19.09.2019., prot. Nr. 35 6.§)</w:t>
            </w:r>
            <w:r w:rsidRPr="00A156F6">
              <w:rPr>
                <w:rFonts w:ascii="Times New Roman" w:hAnsi="Times New Roman" w:cs="Times New Roman"/>
                <w:sz w:val="24"/>
                <w:szCs w:val="24"/>
              </w:rPr>
              <w:t>;</w:t>
            </w:r>
          </w:p>
          <w:p w14:paraId="068738B2" w14:textId="303F555C" w:rsidR="00976754" w:rsidRPr="00A156F6"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A156F6">
              <w:rPr>
                <w:rFonts w:ascii="Times New Roman" w:hAnsi="Times New Roman" w:cs="Times New Roman"/>
                <w:sz w:val="24"/>
                <w:szCs w:val="24"/>
              </w:rPr>
              <w:t xml:space="preserve"> (VSS-924, 19.09.2019., prot. Nr. 35 7.§)</w:t>
            </w:r>
            <w:r w:rsidRPr="00A156F6">
              <w:rPr>
                <w:rFonts w:ascii="Times New Roman" w:hAnsi="Times New Roman" w:cs="Times New Roman"/>
                <w:sz w:val="24"/>
                <w:szCs w:val="24"/>
              </w:rPr>
              <w:t>;</w:t>
            </w:r>
          </w:p>
          <w:p w14:paraId="0C96A81C" w14:textId="43879392" w:rsidR="00976754" w:rsidRPr="00A156F6"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A156F6">
              <w:rPr>
                <w:rFonts w:ascii="Times New Roman" w:hAnsi="Times New Roman" w:cs="Times New Roman"/>
                <w:sz w:val="24"/>
                <w:szCs w:val="24"/>
              </w:rPr>
              <w:t xml:space="preserve"> (VSS-925, 19.09.2019., prot. Nr. 35 8.§)</w:t>
            </w:r>
            <w:r w:rsidRPr="00A156F6">
              <w:rPr>
                <w:rFonts w:ascii="Times New Roman" w:hAnsi="Times New Roman" w:cs="Times New Roman"/>
                <w:sz w:val="24"/>
                <w:szCs w:val="24"/>
              </w:rPr>
              <w:t>;</w:t>
            </w:r>
          </w:p>
          <w:p w14:paraId="0ABBEA6E" w14:textId="585C3FC6" w:rsidR="00976754" w:rsidRPr="00A156F6"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A156F6">
              <w:rPr>
                <w:rFonts w:ascii="Times New Roman" w:hAnsi="Times New Roman" w:cs="Times New Roman"/>
                <w:sz w:val="24"/>
                <w:szCs w:val="24"/>
              </w:rPr>
              <w:t xml:space="preserve">Ministru kabineta 2016. gada 26. jūlija noteikumi Nr. 487 “Uzņēmumu </w:t>
            </w:r>
            <w:proofErr w:type="spellStart"/>
            <w:r w:rsidRPr="00A156F6">
              <w:rPr>
                <w:rFonts w:ascii="Times New Roman" w:hAnsi="Times New Roman" w:cs="Times New Roman"/>
                <w:sz w:val="24"/>
                <w:szCs w:val="24"/>
              </w:rPr>
              <w:t>energoaudita</w:t>
            </w:r>
            <w:proofErr w:type="spellEnd"/>
            <w:r w:rsidRPr="00A156F6">
              <w:rPr>
                <w:rFonts w:ascii="Times New Roman" w:hAnsi="Times New Roman" w:cs="Times New Roman"/>
                <w:sz w:val="24"/>
                <w:szCs w:val="24"/>
              </w:rPr>
              <w:t xml:space="preserve"> noteikumi”</w:t>
            </w:r>
            <w:r w:rsidR="007210A3" w:rsidRPr="00A156F6">
              <w:rPr>
                <w:rFonts w:ascii="Times New Roman" w:hAnsi="Times New Roman" w:cs="Times New Roman"/>
                <w:sz w:val="24"/>
                <w:szCs w:val="24"/>
              </w:rPr>
              <w:t xml:space="preserve"> (VSS-926, 19.09.2019., prot. Nr. 35 9.§)</w:t>
            </w:r>
            <w:r w:rsidRPr="00A156F6">
              <w:rPr>
                <w:rFonts w:ascii="Times New Roman" w:hAnsi="Times New Roman" w:cs="Times New Roman"/>
                <w:sz w:val="24"/>
                <w:szCs w:val="24"/>
              </w:rPr>
              <w:t>;</w:t>
            </w:r>
          </w:p>
          <w:p w14:paraId="5EFCBB76" w14:textId="19DFF614" w:rsidR="00D26369" w:rsidRPr="00A156F6"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A156F6">
              <w:rPr>
                <w:rFonts w:ascii="Times New Roman" w:hAnsi="Times New Roman" w:cs="Times New Roman"/>
                <w:sz w:val="24"/>
                <w:szCs w:val="24"/>
              </w:rPr>
              <w:t xml:space="preserve"> (VSS-938, 19.09.2019., prot. Nr. 35 21.§)</w:t>
            </w:r>
            <w:r w:rsidR="008C6A64" w:rsidRPr="00A156F6">
              <w:rPr>
                <w:rFonts w:ascii="Times New Roman" w:hAnsi="Times New Roman" w:cs="Times New Roman"/>
                <w:sz w:val="24"/>
                <w:szCs w:val="24"/>
              </w:rPr>
              <w:t>;</w:t>
            </w:r>
          </w:p>
          <w:p w14:paraId="2CF5CC0A" w14:textId="77777777" w:rsidR="00156261" w:rsidRPr="00A156F6"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A156F6" w:rsidRDefault="00156261" w:rsidP="00AD7B01">
            <w:pPr>
              <w:spacing w:after="0" w:line="240" w:lineRule="auto"/>
              <w:jc w:val="both"/>
              <w:rPr>
                <w:rFonts w:ascii="Times New Roman" w:hAnsi="Times New Roman" w:cs="Times New Roman"/>
                <w:sz w:val="24"/>
                <w:szCs w:val="24"/>
              </w:rPr>
            </w:pPr>
            <w:r w:rsidRPr="00A156F6">
              <w:rPr>
                <w:rFonts w:ascii="Times New Roman" w:hAnsi="Times New Roman" w:cs="Times New Roman"/>
                <w:sz w:val="24"/>
                <w:szCs w:val="24"/>
              </w:rPr>
              <w:t xml:space="preserve">Pamatojoties uz Ekonomikas ministrijas izstrādātajiem grozījumiem Enerģētikas likumā, attiecībā uz </w:t>
            </w:r>
            <w:r w:rsidR="173B6669" w:rsidRPr="00A156F6">
              <w:rPr>
                <w:rFonts w:ascii="Times New Roman" w:eastAsia="Times New Roman" w:hAnsi="Times New Roman" w:cs="Times New Roman"/>
                <w:sz w:val="24"/>
                <w:szCs w:val="24"/>
              </w:rPr>
              <w:t xml:space="preserve">naftas produktu jautājumu </w:t>
            </w:r>
            <w:r w:rsidR="104E6385" w:rsidRPr="00A156F6">
              <w:rPr>
                <w:rFonts w:ascii="Times New Roman" w:hAnsi="Times New Roman" w:cs="Times New Roman"/>
                <w:sz w:val="24"/>
                <w:szCs w:val="24"/>
              </w:rPr>
              <w:t>administrēšanas funkciju</w:t>
            </w:r>
            <w:r w:rsidRPr="00A156F6">
              <w:rPr>
                <w:rFonts w:ascii="Times New Roman" w:hAnsi="Times New Roman" w:cs="Times New Roman"/>
                <w:sz w:val="24"/>
                <w:szCs w:val="24"/>
              </w:rPr>
              <w:t xml:space="preserve"> jāveic grozījumi šādos tiesību aktos:</w:t>
            </w:r>
          </w:p>
          <w:p w14:paraId="3BF061DF" w14:textId="00917CEE" w:rsidR="1B0967C9" w:rsidRPr="00A156F6" w:rsidRDefault="00123B14" w:rsidP="00123B1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w:t>
            </w:r>
            <w:r w:rsidR="1B0967C9" w:rsidRPr="00A156F6">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A156F6" w:rsidRDefault="00123B14" w:rsidP="00123B1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w:t>
            </w:r>
            <w:r w:rsidR="1B0967C9" w:rsidRPr="00A156F6">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A156F6" w:rsidRDefault="00123B14" w:rsidP="00123B1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w:t>
            </w:r>
            <w:r w:rsidR="1B0967C9" w:rsidRPr="00A156F6">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A156F6" w:rsidRDefault="00123B14" w:rsidP="00123B1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w:t>
            </w:r>
            <w:r w:rsidR="1B0967C9" w:rsidRPr="00A156F6">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A156F6" w:rsidRDefault="00123B14" w:rsidP="00123B14">
            <w:pPr>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w:t>
            </w:r>
            <w:r w:rsidR="1B0967C9" w:rsidRPr="00A156F6">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sidRPr="00A156F6">
              <w:rPr>
                <w:rFonts w:ascii="Times New Roman" w:hAnsi="Times New Roman" w:cs="Times New Roman"/>
                <w:sz w:val="24"/>
                <w:szCs w:val="24"/>
              </w:rPr>
              <w:t>;</w:t>
            </w:r>
          </w:p>
          <w:p w14:paraId="23E97288" w14:textId="77777777" w:rsidR="00156261" w:rsidRPr="00A156F6"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A156F6" w:rsidRDefault="00C02768" w:rsidP="00C02768">
            <w:pPr>
              <w:spacing w:after="0" w:line="240" w:lineRule="auto"/>
              <w:jc w:val="both"/>
              <w:rPr>
                <w:rFonts w:ascii="Times New Roman" w:hAnsi="Times New Roman" w:cs="Times New Roman"/>
                <w:sz w:val="24"/>
                <w:szCs w:val="24"/>
              </w:rPr>
            </w:pPr>
            <w:r w:rsidRPr="00A156F6">
              <w:rPr>
                <w:rFonts w:ascii="Times New Roman" w:hAnsi="Times New Roman" w:cs="Times New Roman"/>
                <w:sz w:val="24"/>
                <w:szCs w:val="24"/>
              </w:rPr>
              <w:t xml:space="preserve">Pamatojoties uz Ekonomikas ministrijas izstrādātajiem grozījumiem </w:t>
            </w:r>
            <w:r w:rsidR="00F87AC0" w:rsidRPr="00A156F6">
              <w:rPr>
                <w:rFonts w:ascii="Times New Roman" w:hAnsi="Times New Roman" w:cs="Times New Roman"/>
                <w:sz w:val="24"/>
                <w:szCs w:val="24"/>
              </w:rPr>
              <w:t>Elektroenerģijas tirgus</w:t>
            </w:r>
            <w:r w:rsidR="00EC13F7" w:rsidRPr="00A156F6">
              <w:rPr>
                <w:rFonts w:ascii="Times New Roman" w:hAnsi="Times New Roman" w:cs="Times New Roman"/>
                <w:sz w:val="24"/>
                <w:szCs w:val="24"/>
              </w:rPr>
              <w:t xml:space="preserve"> likumā</w:t>
            </w:r>
            <w:r w:rsidR="00F87AC0" w:rsidRPr="00A156F6">
              <w:rPr>
                <w:rFonts w:ascii="Times New Roman" w:hAnsi="Times New Roman" w:cs="Times New Roman"/>
                <w:sz w:val="24"/>
                <w:szCs w:val="24"/>
              </w:rPr>
              <w:t xml:space="preserve">, </w:t>
            </w:r>
            <w:r w:rsidRPr="00A156F6">
              <w:rPr>
                <w:rFonts w:ascii="Times New Roman" w:hAnsi="Times New Roman" w:cs="Times New Roman"/>
                <w:sz w:val="24"/>
                <w:szCs w:val="24"/>
              </w:rPr>
              <w:t>attiecībā uz</w:t>
            </w:r>
            <w:r w:rsidR="0060139B" w:rsidRPr="00A156F6">
              <w:rPr>
                <w:rFonts w:ascii="Times New Roman" w:hAnsi="Times New Roman" w:cs="Times New Roman"/>
                <w:sz w:val="24"/>
                <w:szCs w:val="24"/>
              </w:rPr>
              <w:t xml:space="preserve"> elektroenerģijas ražotāju, kas saņem valsts atbalstu, kontroles un</w:t>
            </w:r>
            <w:r w:rsidRPr="00A156F6">
              <w:rPr>
                <w:rFonts w:ascii="Times New Roman" w:hAnsi="Times New Roman" w:cs="Times New Roman"/>
                <w:sz w:val="24"/>
                <w:szCs w:val="24"/>
              </w:rPr>
              <w:t xml:space="preserve"> </w:t>
            </w:r>
            <w:r w:rsidR="174E7CD8" w:rsidRPr="00A156F6">
              <w:rPr>
                <w:rFonts w:ascii="Times New Roman" w:hAnsi="Times New Roman" w:cs="Times New Roman"/>
                <w:sz w:val="24"/>
                <w:szCs w:val="24"/>
              </w:rPr>
              <w:t>aizsargātā lietotāja tirdzniecības pakal</w:t>
            </w:r>
            <w:r w:rsidR="458C4655" w:rsidRPr="00A156F6">
              <w:rPr>
                <w:rFonts w:ascii="Times New Roman" w:hAnsi="Times New Roman" w:cs="Times New Roman"/>
                <w:sz w:val="24"/>
                <w:szCs w:val="24"/>
              </w:rPr>
              <w:t>p</w:t>
            </w:r>
            <w:r w:rsidR="174E7CD8" w:rsidRPr="00A156F6">
              <w:rPr>
                <w:rFonts w:ascii="Times New Roman" w:hAnsi="Times New Roman" w:cs="Times New Roman"/>
                <w:sz w:val="24"/>
                <w:szCs w:val="24"/>
              </w:rPr>
              <w:t xml:space="preserve">ojuma </w:t>
            </w:r>
            <w:r w:rsidRPr="00A156F6">
              <w:rPr>
                <w:rFonts w:ascii="Times New Roman" w:hAnsi="Times New Roman" w:cs="Times New Roman"/>
                <w:sz w:val="24"/>
                <w:szCs w:val="24"/>
              </w:rPr>
              <w:t>administrēšanas funkcij</w:t>
            </w:r>
            <w:r w:rsidR="458C4655" w:rsidRPr="00A156F6">
              <w:rPr>
                <w:rFonts w:ascii="Times New Roman" w:hAnsi="Times New Roman" w:cs="Times New Roman"/>
                <w:sz w:val="24"/>
                <w:szCs w:val="24"/>
              </w:rPr>
              <w:t>ām</w:t>
            </w:r>
            <w:r w:rsidRPr="00A156F6">
              <w:rPr>
                <w:rFonts w:ascii="Times New Roman" w:hAnsi="Times New Roman" w:cs="Times New Roman"/>
                <w:sz w:val="24"/>
                <w:szCs w:val="24"/>
              </w:rPr>
              <w:t xml:space="preserve"> jāveic grozījumi šādos tiesību aktos:</w:t>
            </w:r>
          </w:p>
          <w:p w14:paraId="1D5EDFEC" w14:textId="77777777" w:rsidR="0060139B" w:rsidRPr="00A156F6"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A156F6"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A156F6"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A156F6"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A156F6"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A156F6" w:rsidRPr="00A156F6"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A156F6" w:rsidRDefault="0066762C" w:rsidP="00D93B68">
            <w:pPr>
              <w:spacing w:after="0" w:line="240" w:lineRule="auto"/>
              <w:jc w:val="center"/>
              <w:rPr>
                <w:rFonts w:ascii="Times New Roman" w:hAnsi="Times New Roman" w:cs="Times New Roman"/>
                <w:sz w:val="24"/>
                <w:szCs w:val="24"/>
              </w:rPr>
            </w:pPr>
            <w:r w:rsidRPr="00A156F6">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A156F6" w:rsidRDefault="0066762C" w:rsidP="00D93B68">
            <w:pPr>
              <w:spacing w:after="0" w:line="240" w:lineRule="auto"/>
              <w:rPr>
                <w:rFonts w:ascii="Times New Roman" w:hAnsi="Times New Roman" w:cs="Times New Roman"/>
                <w:sz w:val="24"/>
                <w:szCs w:val="24"/>
              </w:rPr>
            </w:pPr>
            <w:r w:rsidRPr="00A156F6">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A156F6" w:rsidRDefault="0066762C" w:rsidP="00D93B68">
            <w:pPr>
              <w:spacing w:after="0" w:line="240" w:lineRule="auto"/>
              <w:rPr>
                <w:rFonts w:ascii="Times New Roman" w:hAnsi="Times New Roman" w:cs="Times New Roman"/>
                <w:sz w:val="24"/>
                <w:szCs w:val="24"/>
              </w:rPr>
            </w:pPr>
            <w:r w:rsidRPr="00A156F6">
              <w:rPr>
                <w:rFonts w:ascii="Times New Roman" w:eastAsia="Times New Roman" w:hAnsi="Times New Roman" w:cs="Times New Roman"/>
                <w:iCs/>
                <w:sz w:val="24"/>
                <w:szCs w:val="24"/>
                <w:lang w:eastAsia="lv-LV"/>
              </w:rPr>
              <w:t>Ekonomikas ministrija</w:t>
            </w:r>
          </w:p>
        </w:tc>
      </w:tr>
      <w:tr w:rsidR="00A156F6" w:rsidRPr="00A156F6"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A156F6" w:rsidRDefault="0066762C" w:rsidP="00D93B68">
            <w:pPr>
              <w:spacing w:after="0" w:line="240" w:lineRule="auto"/>
              <w:jc w:val="center"/>
              <w:rPr>
                <w:rFonts w:ascii="Times New Roman" w:hAnsi="Times New Roman" w:cs="Times New Roman"/>
                <w:sz w:val="24"/>
                <w:szCs w:val="24"/>
              </w:rPr>
            </w:pPr>
            <w:r w:rsidRPr="00A156F6">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A156F6" w:rsidRDefault="0066762C" w:rsidP="00D93B68">
            <w:pPr>
              <w:spacing w:after="0" w:line="240" w:lineRule="auto"/>
              <w:rPr>
                <w:rFonts w:ascii="Times New Roman" w:hAnsi="Times New Roman" w:cs="Times New Roman"/>
                <w:sz w:val="24"/>
                <w:szCs w:val="24"/>
              </w:rPr>
            </w:pPr>
            <w:r w:rsidRPr="00A156F6">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A156F6" w:rsidRDefault="00580D87" w:rsidP="00580D87">
            <w:pPr>
              <w:spacing w:after="0" w:line="240" w:lineRule="auto"/>
              <w:rPr>
                <w:rFonts w:ascii="Times New Roman" w:eastAsia="Times New Roman" w:hAnsi="Times New Roman" w:cs="Times New Roman"/>
                <w:iCs/>
                <w:sz w:val="24"/>
                <w:szCs w:val="24"/>
                <w:lang w:eastAsia="lv-LV"/>
              </w:rPr>
            </w:pPr>
            <w:r w:rsidRPr="00A156F6">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A156F6"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Energoefektivitātes likums;</w:t>
            </w:r>
          </w:p>
          <w:p w14:paraId="1F8455A3" w14:textId="77777777" w:rsidR="00291623" w:rsidRPr="00A156F6"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Enerģētikas likums;</w:t>
            </w:r>
          </w:p>
          <w:p w14:paraId="32D5FED8" w14:textId="77777777" w:rsidR="00291623" w:rsidRPr="00A156F6"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Likums “Par zemes dzīlēm”;</w:t>
            </w:r>
          </w:p>
          <w:p w14:paraId="2B2651BD" w14:textId="1F01AFD1" w:rsidR="00291623" w:rsidRPr="00A156F6"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156F6">
              <w:rPr>
                <w:rFonts w:ascii="Times New Roman" w:hAnsi="Times New Roman" w:cs="Times New Roman"/>
                <w:sz w:val="24"/>
                <w:szCs w:val="24"/>
              </w:rPr>
              <w:t>Elektroenerģijas tirgus likums.</w:t>
            </w:r>
          </w:p>
          <w:p w14:paraId="23BB4029" w14:textId="77777777" w:rsidR="00291623" w:rsidRPr="00A156F6"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A156F6" w:rsidRDefault="00291623" w:rsidP="00291623">
            <w:pPr>
              <w:tabs>
                <w:tab w:val="left" w:pos="209"/>
              </w:tabs>
              <w:spacing w:after="0" w:line="240" w:lineRule="auto"/>
              <w:jc w:val="both"/>
              <w:outlineLvl w:val="3"/>
              <w:rPr>
                <w:rFonts w:ascii="Times New Roman" w:hAnsi="Times New Roman" w:cs="Times New Roman"/>
                <w:sz w:val="24"/>
                <w:szCs w:val="24"/>
              </w:rPr>
            </w:pPr>
            <w:r w:rsidRPr="00A156F6">
              <w:rPr>
                <w:rFonts w:ascii="Times New Roman" w:hAnsi="Times New Roman" w:cs="Times New Roman"/>
                <w:sz w:val="24"/>
                <w:szCs w:val="24"/>
              </w:rPr>
              <w:t xml:space="preserve">Lai precizētu </w:t>
            </w:r>
            <w:r w:rsidR="00336DCF" w:rsidRPr="00A156F6">
              <w:rPr>
                <w:rFonts w:ascii="Times New Roman" w:hAnsi="Times New Roman" w:cs="Times New Roman"/>
                <w:sz w:val="24"/>
                <w:szCs w:val="24"/>
              </w:rPr>
              <w:t>BVKB</w:t>
            </w:r>
            <w:r w:rsidRPr="00A156F6">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A156F6"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A156F6"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156F6" w:rsidRPr="00A156F6" w14:paraId="17625C95" w14:textId="77777777" w:rsidTr="0066762C">
        <w:trPr>
          <w:cantSplit/>
        </w:trPr>
        <w:tc>
          <w:tcPr>
            <w:tcW w:w="5000" w:type="pct"/>
            <w:vAlign w:val="center"/>
            <w:hideMark/>
          </w:tcPr>
          <w:p w14:paraId="2CE990BD" w14:textId="77777777" w:rsidR="00BD33E0" w:rsidRPr="00A156F6" w:rsidRDefault="00BD33E0" w:rsidP="00D93B68">
            <w:pPr>
              <w:spacing w:after="0" w:line="240" w:lineRule="auto"/>
              <w:contextualSpacing/>
              <w:jc w:val="center"/>
              <w:rPr>
                <w:rFonts w:ascii="Times New Roman" w:hAnsi="Times New Roman" w:cs="Times New Roman"/>
                <w:b/>
                <w:bCs/>
                <w:sz w:val="24"/>
                <w:szCs w:val="24"/>
              </w:rPr>
            </w:pPr>
            <w:r w:rsidRPr="00A156F6">
              <w:rPr>
                <w:rFonts w:ascii="Times New Roman" w:hAnsi="Times New Roman" w:cs="Times New Roman"/>
                <w:b/>
                <w:bCs/>
                <w:sz w:val="24"/>
                <w:szCs w:val="24"/>
              </w:rPr>
              <w:t>V. Tiesību akta projekta atbilstība Latvijas Republikas starptautiskajām saistībām</w:t>
            </w:r>
          </w:p>
        </w:tc>
      </w:tr>
      <w:tr w:rsidR="00BD33E0" w:rsidRPr="00A156F6" w14:paraId="4A6697F3" w14:textId="77777777" w:rsidTr="0066762C">
        <w:trPr>
          <w:cantSplit/>
        </w:trPr>
        <w:tc>
          <w:tcPr>
            <w:tcW w:w="5000" w:type="pct"/>
            <w:vAlign w:val="center"/>
          </w:tcPr>
          <w:p w14:paraId="33868344" w14:textId="6C8315A2" w:rsidR="00BD33E0" w:rsidRPr="00A156F6" w:rsidRDefault="002776DD" w:rsidP="00D93B68">
            <w:pPr>
              <w:spacing w:after="0" w:line="240" w:lineRule="auto"/>
              <w:contextualSpacing/>
              <w:jc w:val="center"/>
              <w:rPr>
                <w:rFonts w:ascii="Times New Roman" w:hAnsi="Times New Roman" w:cs="Times New Roman"/>
                <w:bCs/>
                <w:sz w:val="24"/>
                <w:szCs w:val="24"/>
              </w:rPr>
            </w:pPr>
            <w:r w:rsidRPr="00A156F6">
              <w:rPr>
                <w:rFonts w:ascii="Times New Roman" w:hAnsi="Times New Roman" w:cs="Times New Roman"/>
                <w:sz w:val="24"/>
                <w:szCs w:val="24"/>
              </w:rPr>
              <w:t>P</w:t>
            </w:r>
            <w:r w:rsidR="00BB3C99" w:rsidRPr="00A156F6">
              <w:rPr>
                <w:rFonts w:ascii="Times New Roman" w:hAnsi="Times New Roman" w:cs="Times New Roman"/>
                <w:sz w:val="24"/>
                <w:szCs w:val="24"/>
              </w:rPr>
              <w:t>rojekts</w:t>
            </w:r>
            <w:r w:rsidR="00BD33E0" w:rsidRPr="00A156F6">
              <w:rPr>
                <w:rFonts w:ascii="Times New Roman" w:hAnsi="Times New Roman" w:cs="Times New Roman"/>
                <w:bCs/>
                <w:sz w:val="24"/>
                <w:szCs w:val="24"/>
              </w:rPr>
              <w:t xml:space="preserve"> šo jomu neskar</w:t>
            </w:r>
          </w:p>
        </w:tc>
      </w:tr>
    </w:tbl>
    <w:p w14:paraId="6EDD0342" w14:textId="3AF4F292" w:rsidR="0066762C" w:rsidRPr="00A156F6"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156F6" w:rsidRPr="00A156F6" w14:paraId="7BCBE15C" w14:textId="77777777" w:rsidTr="00AD7B01">
        <w:trPr>
          <w:cantSplit/>
        </w:trPr>
        <w:tc>
          <w:tcPr>
            <w:tcW w:w="5000" w:type="pct"/>
            <w:gridSpan w:val="3"/>
            <w:vAlign w:val="center"/>
            <w:hideMark/>
          </w:tcPr>
          <w:p w14:paraId="202D1002" w14:textId="77777777" w:rsidR="00BD33E0" w:rsidRPr="00A156F6" w:rsidRDefault="00BD33E0" w:rsidP="00D93B68">
            <w:pPr>
              <w:spacing w:after="0" w:line="240" w:lineRule="auto"/>
              <w:contextualSpacing/>
              <w:jc w:val="center"/>
              <w:rPr>
                <w:rFonts w:ascii="Times New Roman" w:hAnsi="Times New Roman" w:cs="Times New Roman"/>
                <w:b/>
                <w:bCs/>
                <w:sz w:val="24"/>
                <w:szCs w:val="24"/>
              </w:rPr>
            </w:pPr>
            <w:r w:rsidRPr="00A156F6">
              <w:rPr>
                <w:rFonts w:ascii="Times New Roman" w:hAnsi="Times New Roman" w:cs="Times New Roman"/>
                <w:b/>
                <w:bCs/>
                <w:sz w:val="24"/>
                <w:szCs w:val="24"/>
              </w:rPr>
              <w:t>VI. Sabiedrības līdzdalība un komunikācijas aktivitātes</w:t>
            </w:r>
          </w:p>
        </w:tc>
      </w:tr>
      <w:tr w:rsidR="00A156F6" w:rsidRPr="00A156F6" w14:paraId="24101A8A" w14:textId="77777777" w:rsidTr="044A6841">
        <w:trPr>
          <w:cantSplit/>
        </w:trPr>
        <w:tc>
          <w:tcPr>
            <w:tcW w:w="311" w:type="pct"/>
            <w:hideMark/>
          </w:tcPr>
          <w:p w14:paraId="57916EF2"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1.</w:t>
            </w:r>
          </w:p>
        </w:tc>
        <w:tc>
          <w:tcPr>
            <w:tcW w:w="1479" w:type="pct"/>
            <w:hideMark/>
          </w:tcPr>
          <w:p w14:paraId="015A22BE"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A156F6" w:rsidRDefault="00F84F17" w:rsidP="00D76A85">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sz w:val="24"/>
                <w:szCs w:val="24"/>
                <w:lang w:eastAsia="lv-LV"/>
              </w:rPr>
              <w:t xml:space="preserve">Grozījumi Ministru kabineta noteikumos </w:t>
            </w:r>
            <w:r w:rsidR="00D21F56" w:rsidRPr="00A156F6">
              <w:rPr>
                <w:rFonts w:ascii="Times New Roman" w:eastAsia="Times New Roman" w:hAnsi="Times New Roman" w:cs="Times New Roman"/>
                <w:sz w:val="24"/>
                <w:szCs w:val="24"/>
                <w:lang w:eastAsia="lv-LV"/>
              </w:rPr>
              <w:t xml:space="preserve">kopumā </w:t>
            </w:r>
            <w:r w:rsidRPr="00A156F6">
              <w:rPr>
                <w:rFonts w:ascii="Times New Roman" w:eastAsia="Times New Roman" w:hAnsi="Times New Roman" w:cs="Times New Roman"/>
                <w:sz w:val="24"/>
                <w:szCs w:val="24"/>
                <w:lang w:eastAsia="lv-LV"/>
              </w:rPr>
              <w:t xml:space="preserve">paredz enerģētikas politikas administrēšanas funkciju nodošanu </w:t>
            </w:r>
            <w:r w:rsidR="00D21F56" w:rsidRPr="00A156F6">
              <w:rPr>
                <w:rFonts w:ascii="Times New Roman" w:eastAsia="Times New Roman" w:hAnsi="Times New Roman" w:cs="Times New Roman"/>
                <w:sz w:val="24"/>
                <w:szCs w:val="24"/>
                <w:lang w:eastAsia="lv-LV"/>
              </w:rPr>
              <w:t xml:space="preserve">no Ekonomikas ministrijas </w:t>
            </w:r>
            <w:r w:rsidRPr="00A156F6">
              <w:rPr>
                <w:rFonts w:ascii="Times New Roman" w:eastAsia="Times New Roman" w:hAnsi="Times New Roman" w:cs="Times New Roman"/>
                <w:sz w:val="24"/>
                <w:szCs w:val="24"/>
                <w:lang w:eastAsia="lv-LV"/>
              </w:rPr>
              <w:t>BVKB</w:t>
            </w:r>
            <w:r w:rsidRPr="00A156F6">
              <w:rPr>
                <w:rFonts w:ascii="Times New Roman" w:hAnsi="Times New Roman" w:cs="Times New Roman"/>
                <w:sz w:val="24"/>
                <w:szCs w:val="24"/>
              </w:rPr>
              <w:t xml:space="preserve">, tādēļ sabiedrības līdzdalības un komunikācijas aktivitātes </w:t>
            </w:r>
            <w:r w:rsidR="00D21F56" w:rsidRPr="00A156F6">
              <w:rPr>
                <w:rFonts w:ascii="Times New Roman" w:hAnsi="Times New Roman" w:cs="Times New Roman"/>
                <w:sz w:val="24"/>
                <w:szCs w:val="24"/>
              </w:rPr>
              <w:t xml:space="preserve">par projektu kopumu kā tādu </w:t>
            </w:r>
            <w:r w:rsidRPr="00A156F6">
              <w:rPr>
                <w:rFonts w:ascii="Times New Roman" w:hAnsi="Times New Roman" w:cs="Times New Roman"/>
                <w:sz w:val="24"/>
                <w:szCs w:val="24"/>
              </w:rPr>
              <w:t>netiek plānotas.</w:t>
            </w:r>
          </w:p>
          <w:p w14:paraId="0F25468C" w14:textId="07D45546" w:rsidR="00D21F56" w:rsidRPr="00A156F6"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A156F6" w:rsidRPr="00A156F6" w14:paraId="63F312DE" w14:textId="77777777" w:rsidTr="044A6841">
        <w:trPr>
          <w:cantSplit/>
        </w:trPr>
        <w:tc>
          <w:tcPr>
            <w:tcW w:w="311" w:type="pct"/>
            <w:hideMark/>
          </w:tcPr>
          <w:p w14:paraId="18D6E405"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2.</w:t>
            </w:r>
          </w:p>
        </w:tc>
        <w:tc>
          <w:tcPr>
            <w:tcW w:w="1479" w:type="pct"/>
            <w:hideMark/>
          </w:tcPr>
          <w:p w14:paraId="06F65D06"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Sabiedrības līdzdalība projekta izstrādē</w:t>
            </w:r>
          </w:p>
        </w:tc>
        <w:tc>
          <w:tcPr>
            <w:tcW w:w="3210" w:type="pct"/>
            <w:hideMark/>
          </w:tcPr>
          <w:p w14:paraId="338DDA0E" w14:textId="6C952A18" w:rsidR="0066762C" w:rsidRPr="00A156F6" w:rsidRDefault="104E6385" w:rsidP="00AD7B01">
            <w:pPr>
              <w:spacing w:after="0" w:line="240" w:lineRule="auto"/>
              <w:contextualSpacing/>
              <w:jc w:val="both"/>
              <w:rPr>
                <w:rFonts w:ascii="Times New Roman" w:eastAsia="Times New Roman" w:hAnsi="Times New Roman" w:cs="Times New Roman"/>
                <w:sz w:val="24"/>
                <w:szCs w:val="24"/>
              </w:rPr>
            </w:pPr>
            <w:r w:rsidRPr="00A156F6">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A156F6">
              <w:rPr>
                <w:rFonts w:ascii="Times New Roman" w:eastAsia="Times New Roman" w:hAnsi="Times New Roman" w:cs="Times New Roman"/>
                <w:sz w:val="24"/>
                <w:szCs w:val="24"/>
              </w:rPr>
              <w:t>Baltic</w:t>
            </w:r>
            <w:proofErr w:type="spellEnd"/>
            <w:r w:rsidRPr="00A156F6">
              <w:rPr>
                <w:rFonts w:ascii="Times New Roman" w:eastAsia="Times New Roman" w:hAnsi="Times New Roman" w:cs="Times New Roman"/>
                <w:sz w:val="24"/>
                <w:szCs w:val="24"/>
              </w:rPr>
              <w:t xml:space="preserve"> Oil </w:t>
            </w:r>
            <w:proofErr w:type="spellStart"/>
            <w:r w:rsidRPr="00A156F6">
              <w:rPr>
                <w:rFonts w:ascii="Times New Roman" w:eastAsia="Times New Roman" w:hAnsi="Times New Roman" w:cs="Times New Roman"/>
                <w:sz w:val="24"/>
                <w:szCs w:val="24"/>
              </w:rPr>
              <w:t>Management</w:t>
            </w:r>
            <w:proofErr w:type="spellEnd"/>
            <w:r w:rsidRPr="00A156F6">
              <w:rPr>
                <w:rFonts w:ascii="Times New Roman" w:eastAsia="Times New Roman" w:hAnsi="Times New Roman" w:cs="Times New Roman"/>
                <w:sz w:val="24"/>
                <w:szCs w:val="24"/>
              </w:rPr>
              <w:t>”</w:t>
            </w:r>
            <w:r w:rsidR="006E7D2A" w:rsidRPr="00A156F6">
              <w:rPr>
                <w:rFonts w:ascii="Times New Roman" w:eastAsia="Times New Roman" w:hAnsi="Times New Roman" w:cs="Times New Roman"/>
                <w:sz w:val="24"/>
                <w:szCs w:val="24"/>
              </w:rPr>
              <w:t>.</w:t>
            </w:r>
          </w:p>
        </w:tc>
      </w:tr>
      <w:tr w:rsidR="00A156F6" w:rsidRPr="00A156F6" w14:paraId="126433F7" w14:textId="77777777" w:rsidTr="044A6841">
        <w:trPr>
          <w:cantSplit/>
        </w:trPr>
        <w:tc>
          <w:tcPr>
            <w:tcW w:w="311" w:type="pct"/>
            <w:hideMark/>
          </w:tcPr>
          <w:p w14:paraId="7F27A8EF"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lastRenderedPageBreak/>
              <w:t>3.</w:t>
            </w:r>
          </w:p>
        </w:tc>
        <w:tc>
          <w:tcPr>
            <w:tcW w:w="1479" w:type="pct"/>
            <w:hideMark/>
          </w:tcPr>
          <w:p w14:paraId="2F88D44F"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Sabiedrības līdzdalības rezultāti</w:t>
            </w:r>
          </w:p>
        </w:tc>
        <w:tc>
          <w:tcPr>
            <w:tcW w:w="3210" w:type="pct"/>
            <w:hideMark/>
          </w:tcPr>
          <w:p w14:paraId="1C660F43" w14:textId="45F8683B" w:rsidR="0066762C" w:rsidRPr="00A156F6" w:rsidRDefault="104E6385" w:rsidP="104E6385">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sz w:val="24"/>
                <w:szCs w:val="24"/>
              </w:rPr>
              <w:t>Viedokļi no Baltijas ogļūdeņražu izpētes un ieguves asociācijas un SIA “</w:t>
            </w:r>
            <w:proofErr w:type="spellStart"/>
            <w:r w:rsidRPr="00A156F6">
              <w:rPr>
                <w:rFonts w:ascii="Times New Roman" w:eastAsia="Times New Roman" w:hAnsi="Times New Roman" w:cs="Times New Roman"/>
                <w:sz w:val="24"/>
                <w:szCs w:val="24"/>
              </w:rPr>
              <w:t>Baltic</w:t>
            </w:r>
            <w:proofErr w:type="spellEnd"/>
            <w:r w:rsidRPr="00A156F6">
              <w:rPr>
                <w:rFonts w:ascii="Times New Roman" w:eastAsia="Times New Roman" w:hAnsi="Times New Roman" w:cs="Times New Roman"/>
                <w:sz w:val="24"/>
                <w:szCs w:val="24"/>
              </w:rPr>
              <w:t xml:space="preserve"> Oil </w:t>
            </w:r>
            <w:proofErr w:type="spellStart"/>
            <w:r w:rsidRPr="00A156F6">
              <w:rPr>
                <w:rFonts w:ascii="Times New Roman" w:eastAsia="Times New Roman" w:hAnsi="Times New Roman" w:cs="Times New Roman"/>
                <w:sz w:val="24"/>
                <w:szCs w:val="24"/>
              </w:rPr>
              <w:t>Management</w:t>
            </w:r>
            <w:proofErr w:type="spellEnd"/>
            <w:r w:rsidRPr="00A156F6">
              <w:rPr>
                <w:rFonts w:ascii="Times New Roman" w:eastAsia="Times New Roman" w:hAnsi="Times New Roman" w:cs="Times New Roman"/>
                <w:sz w:val="24"/>
                <w:szCs w:val="24"/>
              </w:rPr>
              <w:t>” netika ņemti vērā</w:t>
            </w:r>
            <w:r w:rsidR="4C657899" w:rsidRPr="00A156F6">
              <w:rPr>
                <w:rFonts w:ascii="Times New Roman" w:eastAsia="Times New Roman" w:hAnsi="Times New Roman" w:cs="Times New Roman"/>
                <w:sz w:val="24"/>
                <w:szCs w:val="24"/>
              </w:rPr>
              <w:t>.</w:t>
            </w:r>
          </w:p>
        </w:tc>
      </w:tr>
      <w:tr w:rsidR="0066762C" w:rsidRPr="00A156F6" w14:paraId="24C795D4" w14:textId="77777777" w:rsidTr="044A6841">
        <w:trPr>
          <w:cantSplit/>
        </w:trPr>
        <w:tc>
          <w:tcPr>
            <w:tcW w:w="311" w:type="pct"/>
            <w:hideMark/>
          </w:tcPr>
          <w:p w14:paraId="292A4E2B"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4.</w:t>
            </w:r>
          </w:p>
        </w:tc>
        <w:tc>
          <w:tcPr>
            <w:tcW w:w="1479" w:type="pct"/>
            <w:hideMark/>
          </w:tcPr>
          <w:p w14:paraId="57058D61"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Cita informācija</w:t>
            </w:r>
          </w:p>
        </w:tc>
        <w:tc>
          <w:tcPr>
            <w:tcW w:w="3210" w:type="pct"/>
            <w:hideMark/>
          </w:tcPr>
          <w:p w14:paraId="0B0DA034" w14:textId="4E21B8EC" w:rsidR="0066762C" w:rsidRPr="00A156F6" w:rsidRDefault="0066762C" w:rsidP="00D93B68">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sz w:val="24"/>
                <w:szCs w:val="24"/>
                <w:lang w:eastAsia="lv-LV"/>
              </w:rPr>
              <w:t>Nav</w:t>
            </w:r>
          </w:p>
        </w:tc>
      </w:tr>
    </w:tbl>
    <w:p w14:paraId="17CB9C91" w14:textId="77777777" w:rsidR="00BD33E0" w:rsidRPr="00A156F6"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156F6" w:rsidRPr="00A156F6" w14:paraId="794B0C51" w14:textId="77777777" w:rsidTr="0066762C">
        <w:trPr>
          <w:cantSplit/>
        </w:trPr>
        <w:tc>
          <w:tcPr>
            <w:tcW w:w="5000" w:type="pct"/>
            <w:gridSpan w:val="3"/>
            <w:vAlign w:val="center"/>
            <w:hideMark/>
          </w:tcPr>
          <w:p w14:paraId="79422324" w14:textId="77777777" w:rsidR="00BD33E0" w:rsidRPr="00A156F6" w:rsidRDefault="00BD33E0" w:rsidP="00D93B68">
            <w:pPr>
              <w:spacing w:after="0" w:line="240" w:lineRule="auto"/>
              <w:contextualSpacing/>
              <w:jc w:val="center"/>
              <w:rPr>
                <w:rFonts w:ascii="Times New Roman" w:hAnsi="Times New Roman" w:cs="Times New Roman"/>
                <w:b/>
                <w:bCs/>
                <w:sz w:val="24"/>
                <w:szCs w:val="24"/>
              </w:rPr>
            </w:pPr>
            <w:r w:rsidRPr="00A156F6">
              <w:rPr>
                <w:rFonts w:ascii="Times New Roman" w:hAnsi="Times New Roman" w:cs="Times New Roman"/>
                <w:b/>
                <w:bCs/>
                <w:sz w:val="24"/>
                <w:szCs w:val="24"/>
              </w:rPr>
              <w:t>VII. Tiesību akta projekta izpildes nodrošināšana un tās ietekme uz institūcijām</w:t>
            </w:r>
          </w:p>
        </w:tc>
      </w:tr>
      <w:tr w:rsidR="00A156F6" w:rsidRPr="00A156F6" w14:paraId="3D13362E" w14:textId="77777777" w:rsidTr="0066762C">
        <w:trPr>
          <w:cantSplit/>
        </w:trPr>
        <w:tc>
          <w:tcPr>
            <w:tcW w:w="311" w:type="pct"/>
            <w:hideMark/>
          </w:tcPr>
          <w:p w14:paraId="4F248386"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1.</w:t>
            </w:r>
          </w:p>
        </w:tc>
        <w:tc>
          <w:tcPr>
            <w:tcW w:w="1479" w:type="pct"/>
            <w:hideMark/>
          </w:tcPr>
          <w:p w14:paraId="46D68E83"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Projekta izpildē iesaistītās institūcijas</w:t>
            </w:r>
          </w:p>
        </w:tc>
        <w:tc>
          <w:tcPr>
            <w:tcW w:w="3210" w:type="pct"/>
            <w:hideMark/>
          </w:tcPr>
          <w:p w14:paraId="30260178" w14:textId="682907B7" w:rsidR="0066762C" w:rsidRPr="00A156F6" w:rsidRDefault="0066762C" w:rsidP="00D93B68">
            <w:pPr>
              <w:spacing w:after="0" w:line="240" w:lineRule="auto"/>
              <w:contextualSpacing/>
              <w:jc w:val="both"/>
              <w:rPr>
                <w:rFonts w:ascii="Times New Roman" w:hAnsi="Times New Roman" w:cs="Times New Roman"/>
                <w:sz w:val="24"/>
                <w:szCs w:val="24"/>
              </w:rPr>
            </w:pPr>
            <w:r w:rsidRPr="00A156F6">
              <w:rPr>
                <w:rFonts w:ascii="Times New Roman" w:eastAsia="Times New Roman" w:hAnsi="Times New Roman" w:cs="Times New Roman"/>
                <w:sz w:val="24"/>
                <w:szCs w:val="24"/>
                <w:lang w:eastAsia="lv-LV"/>
              </w:rPr>
              <w:t>Ekonomikas ministrija</w:t>
            </w:r>
            <w:r w:rsidR="00E16AC7" w:rsidRPr="00A156F6">
              <w:rPr>
                <w:rFonts w:ascii="Times New Roman" w:eastAsia="Times New Roman" w:hAnsi="Times New Roman" w:cs="Times New Roman"/>
                <w:sz w:val="24"/>
                <w:szCs w:val="24"/>
                <w:lang w:eastAsia="lv-LV"/>
              </w:rPr>
              <w:t>, BVKB</w:t>
            </w:r>
          </w:p>
        </w:tc>
      </w:tr>
      <w:tr w:rsidR="00A156F6" w:rsidRPr="00A156F6" w14:paraId="6F1534C4" w14:textId="77777777" w:rsidTr="0066762C">
        <w:trPr>
          <w:cantSplit/>
        </w:trPr>
        <w:tc>
          <w:tcPr>
            <w:tcW w:w="311" w:type="pct"/>
            <w:hideMark/>
          </w:tcPr>
          <w:p w14:paraId="25125788"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2.</w:t>
            </w:r>
          </w:p>
        </w:tc>
        <w:tc>
          <w:tcPr>
            <w:tcW w:w="1479" w:type="pct"/>
            <w:hideMark/>
          </w:tcPr>
          <w:p w14:paraId="4BB4C78F"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Projekta izpildes ietekme uz pārvaldes funkcijām un institucionālo struktūru.</w:t>
            </w:r>
            <w:r w:rsidRPr="00A156F6">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A156F6"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A156F6">
              <w:rPr>
                <w:rFonts w:ascii="Times New Roman" w:eastAsia="Times New Roman" w:hAnsi="Times New Roman" w:cs="Times New Roman"/>
                <w:sz w:val="24"/>
                <w:szCs w:val="24"/>
                <w:lang w:eastAsia="lv-LV"/>
              </w:rPr>
              <w:t xml:space="preserve">Grozījumi </w:t>
            </w:r>
            <w:r w:rsidR="00F97233" w:rsidRPr="00A156F6">
              <w:rPr>
                <w:rFonts w:ascii="Times New Roman" w:eastAsia="Times New Roman" w:hAnsi="Times New Roman" w:cs="Times New Roman"/>
                <w:sz w:val="24"/>
                <w:szCs w:val="24"/>
                <w:lang w:eastAsia="lv-LV"/>
              </w:rPr>
              <w:t>Ministru kabineta noteikum</w:t>
            </w:r>
            <w:r w:rsidRPr="00A156F6">
              <w:rPr>
                <w:rFonts w:ascii="Times New Roman" w:eastAsia="Times New Roman" w:hAnsi="Times New Roman" w:cs="Times New Roman"/>
                <w:sz w:val="24"/>
                <w:szCs w:val="24"/>
                <w:lang w:eastAsia="lv-LV"/>
              </w:rPr>
              <w:t>os</w:t>
            </w:r>
            <w:r w:rsidR="00F97233" w:rsidRPr="00A156F6">
              <w:rPr>
                <w:rFonts w:ascii="Times New Roman" w:eastAsia="Times New Roman" w:hAnsi="Times New Roman" w:cs="Times New Roman"/>
                <w:sz w:val="24"/>
                <w:szCs w:val="24"/>
                <w:lang w:eastAsia="lv-LV"/>
              </w:rPr>
              <w:t xml:space="preserve"> paredz enerģētikas politikas administrēšanas funkciju nodošanu BVKB, tādējādi </w:t>
            </w:r>
            <w:proofErr w:type="spellStart"/>
            <w:r w:rsidR="00F97233" w:rsidRPr="00A156F6">
              <w:rPr>
                <w:rFonts w:ascii="Times New Roman" w:eastAsia="Times New Roman" w:hAnsi="Times New Roman" w:cs="Times New Roman"/>
                <w:sz w:val="24"/>
                <w:szCs w:val="24"/>
                <w:lang w:eastAsia="lv-LV"/>
              </w:rPr>
              <w:t>efektivizējot</w:t>
            </w:r>
            <w:proofErr w:type="spellEnd"/>
            <w:r w:rsidR="00F97233" w:rsidRPr="00A156F6">
              <w:rPr>
                <w:rFonts w:ascii="Times New Roman" w:eastAsia="Times New Roman" w:hAnsi="Times New Roman" w:cs="Times New Roman"/>
                <w:sz w:val="24"/>
                <w:szCs w:val="24"/>
                <w:lang w:eastAsia="lv-LV"/>
              </w:rPr>
              <w:t xml:space="preserve"> valsts pārvaldi, centralizējot atbalsta funkcijas un apvienojot saistītās funkcijas. </w:t>
            </w:r>
            <w:r w:rsidR="003E50F1" w:rsidRPr="00A156F6">
              <w:rPr>
                <w:rFonts w:ascii="Times New Roman" w:eastAsia="Times New Roman" w:hAnsi="Times New Roman" w:cs="Times New Roman"/>
                <w:sz w:val="24"/>
                <w:szCs w:val="24"/>
                <w:lang w:eastAsia="lv-LV"/>
              </w:rPr>
              <w:t>Noteikumu projekt</w:t>
            </w:r>
            <w:r w:rsidR="00D607E1" w:rsidRPr="00A156F6">
              <w:rPr>
                <w:rFonts w:ascii="Times New Roman" w:eastAsia="Times New Roman" w:hAnsi="Times New Roman" w:cs="Times New Roman"/>
                <w:sz w:val="24"/>
                <w:szCs w:val="24"/>
                <w:lang w:eastAsia="lv-LV"/>
              </w:rPr>
              <w:t>i</w:t>
            </w:r>
            <w:r w:rsidR="003E50F1" w:rsidRPr="00A156F6">
              <w:rPr>
                <w:rFonts w:ascii="Times New Roman" w:eastAsia="Times New Roman" w:hAnsi="Times New Roman" w:cs="Times New Roman"/>
                <w:sz w:val="24"/>
                <w:szCs w:val="24"/>
                <w:lang w:eastAsia="lv-LV"/>
              </w:rPr>
              <w:t xml:space="preserve"> </w:t>
            </w:r>
            <w:r w:rsidR="00F97233" w:rsidRPr="00A156F6">
              <w:rPr>
                <w:rFonts w:ascii="Times New Roman" w:eastAsia="Times New Roman" w:hAnsi="Times New Roman" w:cs="Times New Roman"/>
                <w:sz w:val="24"/>
                <w:szCs w:val="24"/>
                <w:lang w:eastAsia="lv-LV"/>
              </w:rPr>
              <w:t>neparedz jaunu institūciju izveidi vai esošu institūciju likvidāciju.</w:t>
            </w:r>
          </w:p>
        </w:tc>
      </w:tr>
      <w:tr w:rsidR="008C6A64" w:rsidRPr="00A156F6" w14:paraId="36F9C038" w14:textId="77777777" w:rsidTr="0066762C">
        <w:trPr>
          <w:cantSplit/>
        </w:trPr>
        <w:tc>
          <w:tcPr>
            <w:tcW w:w="311" w:type="pct"/>
            <w:hideMark/>
          </w:tcPr>
          <w:p w14:paraId="1B963B2A" w14:textId="77777777" w:rsidR="0066762C" w:rsidRPr="00A156F6" w:rsidRDefault="0066762C" w:rsidP="00D93B68">
            <w:pPr>
              <w:spacing w:after="0" w:line="240" w:lineRule="auto"/>
              <w:contextualSpacing/>
              <w:jc w:val="center"/>
              <w:rPr>
                <w:rFonts w:ascii="Times New Roman" w:hAnsi="Times New Roman" w:cs="Times New Roman"/>
                <w:sz w:val="24"/>
                <w:szCs w:val="24"/>
              </w:rPr>
            </w:pPr>
            <w:r w:rsidRPr="00A156F6">
              <w:rPr>
                <w:rFonts w:ascii="Times New Roman" w:hAnsi="Times New Roman" w:cs="Times New Roman"/>
                <w:sz w:val="24"/>
                <w:szCs w:val="24"/>
              </w:rPr>
              <w:t>3.</w:t>
            </w:r>
          </w:p>
        </w:tc>
        <w:tc>
          <w:tcPr>
            <w:tcW w:w="1479" w:type="pct"/>
            <w:hideMark/>
          </w:tcPr>
          <w:p w14:paraId="6D688CC0" w14:textId="77777777" w:rsidR="0066762C" w:rsidRPr="00A156F6" w:rsidRDefault="0066762C" w:rsidP="00D93B68">
            <w:pPr>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Cita informācija</w:t>
            </w:r>
          </w:p>
        </w:tc>
        <w:tc>
          <w:tcPr>
            <w:tcW w:w="3210" w:type="pct"/>
            <w:hideMark/>
          </w:tcPr>
          <w:p w14:paraId="5EECA16D" w14:textId="49FDDEFA" w:rsidR="0066762C" w:rsidRPr="00A156F6" w:rsidRDefault="00F6087E" w:rsidP="00F6087E">
            <w:pPr>
              <w:spacing w:after="0"/>
              <w:jc w:val="both"/>
              <w:rPr>
                <w:rFonts w:ascii="Times New Roman" w:hAnsi="Times New Roman" w:cs="Times New Roman"/>
                <w:sz w:val="24"/>
                <w:szCs w:val="24"/>
              </w:rPr>
            </w:pPr>
            <w:r w:rsidRPr="00A156F6">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sidRPr="00A156F6">
              <w:rPr>
                <w:rFonts w:ascii="Times New Roman" w:hAnsi="Times New Roman" w:cs="Times New Roman"/>
                <w:sz w:val="24"/>
                <w:szCs w:val="24"/>
                <w:lang w:eastAsia="lv-LV"/>
              </w:rPr>
              <w:t>”</w:t>
            </w:r>
            <w:r w:rsidRPr="00A156F6">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A156F6"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A156F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A156F6"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A156F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A156F6" w:rsidRDefault="00CA211D" w:rsidP="00D93B68">
      <w:pPr>
        <w:tabs>
          <w:tab w:val="left" w:pos="7938"/>
        </w:tab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E</w:t>
      </w:r>
      <w:r w:rsidR="009F4CAC" w:rsidRPr="00A156F6">
        <w:rPr>
          <w:rFonts w:ascii="Times New Roman" w:hAnsi="Times New Roman" w:cs="Times New Roman"/>
          <w:sz w:val="24"/>
          <w:szCs w:val="24"/>
        </w:rPr>
        <w:t>konomikas ministrs</w:t>
      </w:r>
      <w:r w:rsidR="009F4CAC" w:rsidRPr="00A156F6" w:rsidDel="009F4CAC">
        <w:rPr>
          <w:rFonts w:ascii="Times New Roman" w:hAnsi="Times New Roman" w:cs="Times New Roman"/>
          <w:sz w:val="24"/>
          <w:szCs w:val="24"/>
        </w:rPr>
        <w:t xml:space="preserve"> </w:t>
      </w:r>
      <w:r w:rsidR="00894C55" w:rsidRPr="00A156F6">
        <w:rPr>
          <w:rFonts w:ascii="Times New Roman" w:hAnsi="Times New Roman" w:cs="Times New Roman"/>
          <w:sz w:val="24"/>
          <w:szCs w:val="24"/>
        </w:rPr>
        <w:tab/>
      </w:r>
      <w:proofErr w:type="spellStart"/>
      <w:r w:rsidR="007D3BDD" w:rsidRPr="00A156F6">
        <w:rPr>
          <w:rFonts w:ascii="Times New Roman" w:hAnsi="Times New Roman" w:cs="Times New Roman"/>
          <w:sz w:val="24"/>
          <w:szCs w:val="24"/>
        </w:rPr>
        <w:t>R.Nemiro</w:t>
      </w:r>
      <w:proofErr w:type="spellEnd"/>
    </w:p>
    <w:p w14:paraId="6B5FD572" w14:textId="3C1CE9FB" w:rsidR="001E7256" w:rsidRPr="00A156F6"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A156F6"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A156F6"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A156F6" w:rsidRDefault="00F11F4E" w:rsidP="00D93B68">
      <w:pPr>
        <w:tabs>
          <w:tab w:val="left" w:pos="7938"/>
        </w:tab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Vīza:</w:t>
      </w:r>
    </w:p>
    <w:p w14:paraId="50F97596" w14:textId="30AC94E2" w:rsidR="00894C55" w:rsidRPr="00A156F6" w:rsidRDefault="00437885" w:rsidP="00D93B68">
      <w:pPr>
        <w:tabs>
          <w:tab w:val="left" w:pos="7938"/>
        </w:tabs>
        <w:spacing w:after="0" w:line="240" w:lineRule="auto"/>
        <w:contextualSpacing/>
        <w:rPr>
          <w:rFonts w:ascii="Times New Roman" w:hAnsi="Times New Roman" w:cs="Times New Roman"/>
          <w:sz w:val="24"/>
          <w:szCs w:val="24"/>
        </w:rPr>
      </w:pPr>
      <w:r w:rsidRPr="00A156F6">
        <w:rPr>
          <w:rFonts w:ascii="Times New Roman" w:hAnsi="Times New Roman" w:cs="Times New Roman"/>
          <w:sz w:val="24"/>
          <w:szCs w:val="24"/>
        </w:rPr>
        <w:t>V</w:t>
      </w:r>
      <w:r w:rsidR="00894C55" w:rsidRPr="00A156F6">
        <w:rPr>
          <w:rFonts w:ascii="Times New Roman" w:hAnsi="Times New Roman" w:cs="Times New Roman"/>
          <w:sz w:val="24"/>
          <w:szCs w:val="24"/>
        </w:rPr>
        <w:t>alsts sekretārs</w:t>
      </w:r>
      <w:r w:rsidR="00894C55" w:rsidRPr="00A156F6">
        <w:rPr>
          <w:rFonts w:ascii="Times New Roman" w:hAnsi="Times New Roman" w:cs="Times New Roman"/>
          <w:sz w:val="24"/>
          <w:szCs w:val="24"/>
        </w:rPr>
        <w:tab/>
      </w:r>
      <w:proofErr w:type="spellStart"/>
      <w:r w:rsidR="00227E17" w:rsidRPr="00A156F6">
        <w:rPr>
          <w:rFonts w:ascii="Times New Roman" w:hAnsi="Times New Roman" w:cs="Times New Roman"/>
          <w:sz w:val="24"/>
          <w:szCs w:val="24"/>
        </w:rPr>
        <w:t>Ē.Eglītis</w:t>
      </w:r>
      <w:proofErr w:type="spellEnd"/>
    </w:p>
    <w:p w14:paraId="0D20EAB0" w14:textId="2DC74507" w:rsidR="00894C55" w:rsidRPr="00A156F6"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A156F6"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A156F6"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A156F6"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A156F6"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A156F6"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A156F6" w:rsidRDefault="00F93EC6" w:rsidP="00D93B68">
      <w:pPr>
        <w:tabs>
          <w:tab w:val="left" w:pos="6237"/>
        </w:tabs>
        <w:spacing w:after="0" w:line="240" w:lineRule="auto"/>
        <w:contextualSpacing/>
        <w:rPr>
          <w:rFonts w:ascii="Times New Roman" w:hAnsi="Times New Roman"/>
          <w:sz w:val="20"/>
        </w:rPr>
      </w:pPr>
      <w:r w:rsidRPr="00A156F6">
        <w:rPr>
          <w:rFonts w:ascii="Times New Roman" w:hAnsi="Times New Roman"/>
          <w:sz w:val="20"/>
        </w:rPr>
        <w:t>A. Neimanis</w:t>
      </w:r>
      <w:r w:rsidR="003D376F" w:rsidRPr="00A156F6">
        <w:rPr>
          <w:rFonts w:ascii="Times New Roman" w:hAnsi="Times New Roman"/>
          <w:sz w:val="20"/>
        </w:rPr>
        <w:t>,</w:t>
      </w:r>
      <w:r w:rsidR="0079359A" w:rsidRPr="00A156F6">
        <w:rPr>
          <w:rFonts w:ascii="Times New Roman" w:hAnsi="Times New Roman"/>
          <w:sz w:val="20"/>
        </w:rPr>
        <w:t xml:space="preserve"> </w:t>
      </w:r>
      <w:r w:rsidR="00894C55" w:rsidRPr="00A156F6">
        <w:rPr>
          <w:rFonts w:ascii="Times New Roman" w:hAnsi="Times New Roman"/>
          <w:sz w:val="20"/>
        </w:rPr>
        <w:t>6701</w:t>
      </w:r>
      <w:r w:rsidR="00943543" w:rsidRPr="00A156F6">
        <w:rPr>
          <w:rFonts w:ascii="Times New Roman" w:hAnsi="Times New Roman"/>
          <w:sz w:val="20"/>
        </w:rPr>
        <w:t>3</w:t>
      </w:r>
      <w:r w:rsidRPr="00A156F6">
        <w:rPr>
          <w:rFonts w:ascii="Times New Roman" w:hAnsi="Times New Roman"/>
          <w:sz w:val="20"/>
        </w:rPr>
        <w:t>249</w:t>
      </w:r>
    </w:p>
    <w:p w14:paraId="3C277055" w14:textId="74ABFACC" w:rsidR="00894C55" w:rsidRPr="00A156F6" w:rsidRDefault="00F93EC6" w:rsidP="00D93B68">
      <w:pPr>
        <w:tabs>
          <w:tab w:val="left" w:pos="6237"/>
        </w:tabs>
        <w:spacing w:after="0" w:line="240" w:lineRule="auto"/>
        <w:contextualSpacing/>
        <w:rPr>
          <w:rFonts w:ascii="Times New Roman" w:hAnsi="Times New Roman" w:cs="Times New Roman"/>
          <w:sz w:val="20"/>
          <w:szCs w:val="20"/>
        </w:rPr>
      </w:pPr>
      <w:r w:rsidRPr="00A156F6">
        <w:rPr>
          <w:rFonts w:ascii="Times New Roman" w:hAnsi="Times New Roman"/>
          <w:sz w:val="20"/>
        </w:rPr>
        <w:t>Aivars Neimanis</w:t>
      </w:r>
      <w:r w:rsidR="005A791E" w:rsidRPr="00A156F6">
        <w:rPr>
          <w:rFonts w:ascii="Times New Roman" w:hAnsi="Times New Roman"/>
          <w:sz w:val="20"/>
        </w:rPr>
        <w:t>@em.gov.lv</w:t>
      </w:r>
      <w:bookmarkEnd w:id="0"/>
    </w:p>
    <w:sectPr w:rsidR="00894C55" w:rsidRPr="00A156F6"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A8A1" w14:textId="77777777" w:rsidR="00126133" w:rsidRDefault="00126133" w:rsidP="00894C55">
      <w:pPr>
        <w:spacing w:after="0" w:line="240" w:lineRule="auto"/>
      </w:pPr>
      <w:r>
        <w:separator/>
      </w:r>
    </w:p>
  </w:endnote>
  <w:endnote w:type="continuationSeparator" w:id="0">
    <w:p w14:paraId="4BE0988C" w14:textId="77777777" w:rsidR="00126133" w:rsidRDefault="00126133" w:rsidP="00894C55">
      <w:pPr>
        <w:spacing w:after="0" w:line="240" w:lineRule="auto"/>
      </w:pPr>
      <w:r>
        <w:continuationSeparator/>
      </w:r>
    </w:p>
  </w:endnote>
  <w:endnote w:type="continuationNotice" w:id="1">
    <w:p w14:paraId="471FE4B5" w14:textId="77777777" w:rsidR="00126133" w:rsidRDefault="00126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A92C" w14:textId="77777777" w:rsidR="00126133" w:rsidRDefault="00126133" w:rsidP="00894C55">
      <w:pPr>
        <w:spacing w:after="0" w:line="240" w:lineRule="auto"/>
      </w:pPr>
      <w:r>
        <w:separator/>
      </w:r>
    </w:p>
  </w:footnote>
  <w:footnote w:type="continuationSeparator" w:id="0">
    <w:p w14:paraId="3313E8C8" w14:textId="77777777" w:rsidR="00126133" w:rsidRDefault="00126133" w:rsidP="00894C55">
      <w:pPr>
        <w:spacing w:after="0" w:line="240" w:lineRule="auto"/>
      </w:pPr>
      <w:r>
        <w:continuationSeparator/>
      </w:r>
    </w:p>
  </w:footnote>
  <w:footnote w:type="continuationNotice" w:id="1">
    <w:p w14:paraId="3722AA12" w14:textId="77777777" w:rsidR="00126133" w:rsidRDefault="00126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6133"/>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479A7"/>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156F6"/>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BC8CB-E0A7-4062-86ED-DB0070B7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10433</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Līga Mičule</cp:lastModifiedBy>
  <cp:revision>3</cp:revision>
  <dcterms:created xsi:type="dcterms:W3CDTF">2019-11-28T12:42:00Z</dcterms:created>
  <dcterms:modified xsi:type="dcterms:W3CDTF">2019-11-28T12:44:00Z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