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EE03" w14:textId="77777777" w:rsidR="007B1119" w:rsidRDefault="007B1119" w:rsidP="007B1119">
      <w:pPr>
        <w:jc w:val="center"/>
        <w:rPr>
          <w:b/>
          <w:bCs/>
          <w:sz w:val="28"/>
          <w:szCs w:val="28"/>
        </w:rPr>
      </w:pPr>
      <w:bookmarkStart w:id="0" w:name="OLE_LINK3"/>
      <w:bookmarkStart w:id="1" w:name="OLE_LINK4"/>
      <w:bookmarkStart w:id="2" w:name="OLE_LINK5"/>
      <w:bookmarkStart w:id="3" w:name="OLE_LINK1"/>
      <w:bookmarkStart w:id="4" w:name="OLE_LINK2"/>
      <w:r>
        <w:rPr>
          <w:b/>
          <w:sz w:val="28"/>
          <w:szCs w:val="28"/>
        </w:rPr>
        <w:t xml:space="preserve">Ministru kabineta noteikumu projekta </w:t>
      </w:r>
      <w:r w:rsidRPr="006F5B59">
        <w:rPr>
          <w:b/>
          <w:sz w:val="28"/>
          <w:szCs w:val="28"/>
        </w:rPr>
        <w:t>"</w:t>
      </w:r>
      <w:r w:rsidRPr="00B4276E">
        <w:rPr>
          <w:b/>
          <w:sz w:val="28"/>
          <w:szCs w:val="28"/>
        </w:rPr>
        <w:t>Grozījum</w:t>
      </w:r>
      <w:r>
        <w:rPr>
          <w:b/>
          <w:sz w:val="28"/>
          <w:szCs w:val="28"/>
        </w:rPr>
        <w:t>i</w:t>
      </w:r>
      <w:r w:rsidRPr="00B4276E">
        <w:rPr>
          <w:b/>
          <w:sz w:val="28"/>
          <w:szCs w:val="28"/>
        </w:rPr>
        <w:t xml:space="preserve"> </w:t>
      </w:r>
      <w:r w:rsidRPr="003F3B33">
        <w:rPr>
          <w:b/>
          <w:sz w:val="28"/>
          <w:szCs w:val="28"/>
        </w:rPr>
        <w:t>Ministru kabineta 201</w:t>
      </w:r>
      <w:r>
        <w:rPr>
          <w:b/>
          <w:sz w:val="28"/>
          <w:szCs w:val="28"/>
        </w:rPr>
        <w:t>9</w:t>
      </w:r>
      <w:r w:rsidRPr="003F3B33">
        <w:rPr>
          <w:b/>
          <w:sz w:val="28"/>
          <w:szCs w:val="28"/>
        </w:rPr>
        <w:t>.</w:t>
      </w:r>
      <w:r>
        <w:rPr>
          <w:b/>
          <w:sz w:val="28"/>
          <w:szCs w:val="28"/>
        </w:rPr>
        <w:t> </w:t>
      </w:r>
      <w:r w:rsidRPr="003F3B33">
        <w:rPr>
          <w:b/>
          <w:sz w:val="28"/>
          <w:szCs w:val="28"/>
        </w:rPr>
        <w:t xml:space="preserve">gada </w:t>
      </w:r>
      <w:r>
        <w:rPr>
          <w:b/>
          <w:sz w:val="28"/>
          <w:szCs w:val="28"/>
        </w:rPr>
        <w:t>17</w:t>
      </w:r>
      <w:r w:rsidRPr="003F3B33">
        <w:rPr>
          <w:b/>
          <w:sz w:val="28"/>
          <w:szCs w:val="28"/>
        </w:rPr>
        <w:t>.</w:t>
      </w:r>
      <w:r>
        <w:rPr>
          <w:b/>
          <w:sz w:val="28"/>
          <w:szCs w:val="28"/>
        </w:rPr>
        <w:t> septembra</w:t>
      </w:r>
      <w:r w:rsidRPr="003F3B33">
        <w:rPr>
          <w:b/>
          <w:sz w:val="28"/>
          <w:szCs w:val="28"/>
        </w:rPr>
        <w:t xml:space="preserve"> noteikumos Nr. </w:t>
      </w:r>
      <w:r>
        <w:rPr>
          <w:b/>
          <w:sz w:val="28"/>
          <w:szCs w:val="28"/>
        </w:rPr>
        <w:t>432</w:t>
      </w:r>
      <w:r w:rsidRPr="003F3B33">
        <w:rPr>
          <w:b/>
          <w:sz w:val="28"/>
          <w:szCs w:val="28"/>
        </w:rPr>
        <w:t xml:space="preserve"> </w:t>
      </w:r>
      <w:r w:rsidRPr="006F5B59">
        <w:rPr>
          <w:b/>
          <w:sz w:val="28"/>
          <w:szCs w:val="28"/>
        </w:rPr>
        <w:t>"</w:t>
      </w:r>
      <w:r w:rsidRPr="003F3B33">
        <w:rPr>
          <w:b/>
          <w:sz w:val="28"/>
          <w:szCs w:val="28"/>
        </w:rPr>
        <w:t xml:space="preserve">Noteikumi par Latvijas būvnormatīvu LBN </w:t>
      </w:r>
      <w:r>
        <w:rPr>
          <w:b/>
          <w:sz w:val="28"/>
          <w:szCs w:val="28"/>
        </w:rPr>
        <w:t>003</w:t>
      </w:r>
      <w:r w:rsidRPr="003F3B33">
        <w:rPr>
          <w:b/>
          <w:sz w:val="28"/>
          <w:szCs w:val="28"/>
        </w:rPr>
        <w:t>-1</w:t>
      </w:r>
      <w:r>
        <w:rPr>
          <w:b/>
          <w:sz w:val="28"/>
          <w:szCs w:val="28"/>
        </w:rPr>
        <w:t>9</w:t>
      </w:r>
      <w:r w:rsidRPr="003F3B33">
        <w:rPr>
          <w:b/>
          <w:sz w:val="28"/>
          <w:szCs w:val="28"/>
        </w:rPr>
        <w:t xml:space="preserve"> </w:t>
      </w:r>
      <w:r w:rsidRPr="006F5B59">
        <w:rPr>
          <w:b/>
          <w:sz w:val="28"/>
          <w:szCs w:val="28"/>
        </w:rPr>
        <w:t>"</w:t>
      </w:r>
      <w:r>
        <w:rPr>
          <w:b/>
          <w:sz w:val="28"/>
          <w:szCs w:val="28"/>
        </w:rPr>
        <w:t>Būvklimatoloģija</w:t>
      </w:r>
      <w:r w:rsidRPr="006F5B59">
        <w:rPr>
          <w:b/>
          <w:sz w:val="28"/>
          <w:szCs w:val="28"/>
        </w:rPr>
        <w:t>"""</w:t>
      </w:r>
      <w:r>
        <w:rPr>
          <w:b/>
          <w:sz w:val="28"/>
          <w:szCs w:val="28"/>
        </w:rPr>
        <w:t xml:space="preserve"> </w:t>
      </w:r>
      <w:r w:rsidRPr="00A93F52">
        <w:rPr>
          <w:b/>
          <w:sz w:val="28"/>
          <w:szCs w:val="28"/>
        </w:rPr>
        <w:t xml:space="preserve">sākotnējās ietekmes novērtējuma </w:t>
      </w:r>
      <w:smartTag w:uri="schemas-tilde-lv/tildestengine" w:element="veidnes">
        <w:smartTagPr>
          <w:attr w:name="text" w:val="ziņojums"/>
          <w:attr w:name="baseform" w:val="ziņojums"/>
          <w:attr w:name="id" w:val="-1"/>
        </w:smartTagPr>
        <w:r w:rsidRPr="00A93F52">
          <w:rPr>
            <w:b/>
            <w:sz w:val="28"/>
            <w:szCs w:val="28"/>
          </w:rPr>
          <w:t>ziņojums</w:t>
        </w:r>
      </w:smartTag>
      <w:r w:rsidRPr="00A93F52">
        <w:rPr>
          <w:b/>
          <w:sz w:val="28"/>
          <w:szCs w:val="28"/>
        </w:rPr>
        <w:t xml:space="preserve"> (</w:t>
      </w:r>
      <w:r w:rsidRPr="00A93F52">
        <w:rPr>
          <w:b/>
          <w:bCs/>
          <w:sz w:val="28"/>
          <w:szCs w:val="28"/>
        </w:rPr>
        <w:t>anotācija)</w:t>
      </w:r>
      <w:bookmarkEnd w:id="0"/>
      <w:bookmarkEnd w:id="1"/>
      <w:bookmarkEnd w:id="2"/>
      <w:bookmarkEnd w:id="3"/>
      <w:bookmarkEnd w:id="4"/>
    </w:p>
    <w:p w14:paraId="58FEEE63" w14:textId="77777777" w:rsidR="007B1119" w:rsidRDefault="007B1119" w:rsidP="007B1119">
      <w:pPr>
        <w:jc w:val="center"/>
        <w:rPr>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3245"/>
        <w:gridCol w:w="5810"/>
      </w:tblGrid>
      <w:tr w:rsidR="007B1119" w14:paraId="38E21832" w14:textId="77777777" w:rsidTr="00047B61">
        <w:trPr>
          <w:trHeight w:val="57"/>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70C2B33" w14:textId="77777777" w:rsidR="007B1119" w:rsidRPr="003D7279" w:rsidRDefault="007B1119" w:rsidP="00047B61">
            <w:pPr>
              <w:contextualSpacing/>
              <w:jc w:val="center"/>
              <w:rPr>
                <w:b/>
                <w:bCs/>
              </w:rPr>
            </w:pPr>
            <w:bookmarkStart w:id="5" w:name="_Hlk22039271"/>
            <w:r w:rsidRPr="0083065D">
              <w:rPr>
                <w:b/>
                <w:bCs/>
              </w:rPr>
              <w:t>Tiesību akta projekta anotācijas kopsavilkums</w:t>
            </w:r>
          </w:p>
        </w:tc>
      </w:tr>
      <w:tr w:rsidR="007B1119" w14:paraId="5271A072" w14:textId="77777777" w:rsidTr="00047B61">
        <w:trPr>
          <w:trHeight w:val="94"/>
        </w:trPr>
        <w:tc>
          <w:tcPr>
            <w:tcW w:w="1702" w:type="pct"/>
            <w:tcBorders>
              <w:top w:val="outset" w:sz="6" w:space="0" w:color="414142"/>
              <w:left w:val="outset" w:sz="6" w:space="0" w:color="414142"/>
              <w:bottom w:val="outset" w:sz="6" w:space="0" w:color="414142"/>
              <w:right w:val="outset" w:sz="6" w:space="0" w:color="414142"/>
            </w:tcBorders>
            <w:hideMark/>
          </w:tcPr>
          <w:p w14:paraId="54C719BE" w14:textId="77777777" w:rsidR="007B1119" w:rsidRPr="003D7279" w:rsidRDefault="007B1119" w:rsidP="00047B61">
            <w:pPr>
              <w:contextualSpacing/>
            </w:pPr>
            <w:r w:rsidRPr="0083065D">
              <w:t>Mērķis, risinājums un projekta spēkā stāšanās laiks (500 zīmes bez atstarpēm)</w:t>
            </w:r>
          </w:p>
        </w:tc>
        <w:tc>
          <w:tcPr>
            <w:tcW w:w="3048" w:type="pct"/>
            <w:tcBorders>
              <w:top w:val="outset" w:sz="6" w:space="0" w:color="414142"/>
              <w:left w:val="outset" w:sz="6" w:space="0" w:color="414142"/>
              <w:bottom w:val="outset" w:sz="6" w:space="0" w:color="414142"/>
              <w:right w:val="outset" w:sz="6" w:space="0" w:color="414142"/>
            </w:tcBorders>
            <w:hideMark/>
          </w:tcPr>
          <w:p w14:paraId="75337738" w14:textId="77777777" w:rsidR="007B1119" w:rsidRPr="00712391" w:rsidRDefault="007B1119" w:rsidP="00047B61">
            <w:pPr>
              <w:contextualSpacing/>
              <w:jc w:val="both"/>
            </w:pPr>
            <w:r>
              <w:t>Nav attiecināms</w:t>
            </w:r>
          </w:p>
        </w:tc>
      </w:tr>
      <w:bookmarkEnd w:id="5"/>
    </w:tbl>
    <w:p w14:paraId="6C250E0D" w14:textId="77777777" w:rsidR="007B1119" w:rsidRDefault="007B1119" w:rsidP="007B1119">
      <w:pPr>
        <w:jc w:val="center"/>
        <w:rPr>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3082"/>
        <w:gridCol w:w="5520"/>
      </w:tblGrid>
      <w:tr w:rsidR="007B1119" w14:paraId="5D48E5CF" w14:textId="77777777" w:rsidTr="00047B61">
        <w:trPr>
          <w:trHeight w:val="57"/>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99045A" w14:textId="77777777" w:rsidR="007B1119" w:rsidRPr="003D7279" w:rsidRDefault="007B1119" w:rsidP="00047B61">
            <w:pPr>
              <w:contextualSpacing/>
              <w:jc w:val="center"/>
              <w:rPr>
                <w:b/>
                <w:bCs/>
              </w:rPr>
            </w:pPr>
            <w:r w:rsidRPr="003D7279">
              <w:rPr>
                <w:b/>
                <w:bCs/>
              </w:rPr>
              <w:t>I. Tiesību akta projekta izstrādes nepieciešamība</w:t>
            </w:r>
          </w:p>
        </w:tc>
      </w:tr>
      <w:tr w:rsidR="007B1119" w14:paraId="6C9101DC" w14:textId="77777777" w:rsidTr="00047B61">
        <w:trPr>
          <w:trHeight w:val="94"/>
        </w:trPr>
        <w:tc>
          <w:tcPr>
            <w:tcW w:w="250" w:type="pct"/>
            <w:tcBorders>
              <w:top w:val="outset" w:sz="6" w:space="0" w:color="414142"/>
              <w:left w:val="outset" w:sz="6" w:space="0" w:color="414142"/>
              <w:bottom w:val="outset" w:sz="6" w:space="0" w:color="414142"/>
              <w:right w:val="outset" w:sz="6" w:space="0" w:color="414142"/>
            </w:tcBorders>
            <w:hideMark/>
          </w:tcPr>
          <w:p w14:paraId="50A50C5E" w14:textId="77777777" w:rsidR="007B1119" w:rsidRPr="003D7279" w:rsidRDefault="007B1119" w:rsidP="00047B61">
            <w:pPr>
              <w:contextualSpacing/>
              <w:jc w:val="center"/>
            </w:pPr>
            <w:r w:rsidRPr="003D7279">
              <w:t>1.</w:t>
            </w:r>
          </w:p>
        </w:tc>
        <w:tc>
          <w:tcPr>
            <w:tcW w:w="1702" w:type="pct"/>
            <w:tcBorders>
              <w:top w:val="outset" w:sz="6" w:space="0" w:color="414142"/>
              <w:left w:val="outset" w:sz="6" w:space="0" w:color="414142"/>
              <w:bottom w:val="outset" w:sz="6" w:space="0" w:color="414142"/>
              <w:right w:val="outset" w:sz="6" w:space="0" w:color="414142"/>
            </w:tcBorders>
            <w:hideMark/>
          </w:tcPr>
          <w:p w14:paraId="66D847A4" w14:textId="77777777" w:rsidR="007B1119" w:rsidRPr="003D7279" w:rsidRDefault="007B1119" w:rsidP="00047B61">
            <w:pPr>
              <w:contextualSpacing/>
            </w:pPr>
            <w:r w:rsidRPr="003D7279">
              <w:t>Pamatojums</w:t>
            </w:r>
          </w:p>
        </w:tc>
        <w:tc>
          <w:tcPr>
            <w:tcW w:w="3047" w:type="pct"/>
            <w:tcBorders>
              <w:top w:val="outset" w:sz="6" w:space="0" w:color="414142"/>
              <w:left w:val="outset" w:sz="6" w:space="0" w:color="414142"/>
              <w:bottom w:val="outset" w:sz="6" w:space="0" w:color="414142"/>
              <w:right w:val="outset" w:sz="6" w:space="0" w:color="414142"/>
            </w:tcBorders>
            <w:hideMark/>
          </w:tcPr>
          <w:p w14:paraId="12414216" w14:textId="77777777" w:rsidR="007B1119" w:rsidRPr="00712391" w:rsidRDefault="007B1119" w:rsidP="00047B61">
            <w:pPr>
              <w:contextualSpacing/>
              <w:jc w:val="both"/>
            </w:pPr>
            <w:r>
              <w:t>Ekonomikas ministrijas iniciatīva</w:t>
            </w:r>
          </w:p>
        </w:tc>
      </w:tr>
      <w:tr w:rsidR="007B1119" w14:paraId="11ACEF07" w14:textId="77777777" w:rsidTr="00047B6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20133C9" w14:textId="77777777" w:rsidR="007B1119" w:rsidRPr="003D7279" w:rsidRDefault="007B1119" w:rsidP="00047B61">
            <w:pPr>
              <w:contextualSpacing/>
              <w:jc w:val="center"/>
            </w:pPr>
            <w:r w:rsidRPr="003D7279">
              <w:t>2.</w:t>
            </w:r>
          </w:p>
        </w:tc>
        <w:tc>
          <w:tcPr>
            <w:tcW w:w="1702" w:type="pct"/>
            <w:tcBorders>
              <w:top w:val="outset" w:sz="6" w:space="0" w:color="414142"/>
              <w:left w:val="outset" w:sz="6" w:space="0" w:color="414142"/>
              <w:bottom w:val="outset" w:sz="6" w:space="0" w:color="414142"/>
              <w:right w:val="outset" w:sz="6" w:space="0" w:color="414142"/>
            </w:tcBorders>
            <w:hideMark/>
          </w:tcPr>
          <w:p w14:paraId="532C57FF" w14:textId="77777777" w:rsidR="007B1119" w:rsidRPr="003D7279" w:rsidRDefault="007B1119" w:rsidP="00047B61">
            <w:pPr>
              <w:contextualSpacing/>
            </w:pPr>
            <w:r w:rsidRPr="003D7279">
              <w:t>Pašreizējā situācija un problēmas, kuru risināšanai tiesību akta projekts izstrādāts, tiesiskā regulējuma mērķis un būtība</w:t>
            </w:r>
          </w:p>
        </w:tc>
        <w:tc>
          <w:tcPr>
            <w:tcW w:w="3047" w:type="pct"/>
            <w:tcBorders>
              <w:top w:val="outset" w:sz="6" w:space="0" w:color="414142"/>
              <w:left w:val="outset" w:sz="6" w:space="0" w:color="414142"/>
              <w:bottom w:val="outset" w:sz="6" w:space="0" w:color="414142"/>
              <w:right w:val="outset" w:sz="6" w:space="0" w:color="414142"/>
            </w:tcBorders>
          </w:tcPr>
          <w:p w14:paraId="6738B165" w14:textId="77777777" w:rsidR="007B1119" w:rsidRDefault="007B1119" w:rsidP="00047B61">
            <w:pPr>
              <w:contextualSpacing/>
              <w:jc w:val="both"/>
            </w:pPr>
            <w:r w:rsidRPr="0083065D">
              <w:t>Latvijas Vides, ģeoloģijas un meteoroloģijas centr</w:t>
            </w:r>
            <w:r>
              <w:t>s</w:t>
            </w:r>
            <w:r w:rsidRPr="0083065D">
              <w:t xml:space="preserve"> (turpmāk – LVĢMC) 2019.gada 14.oktobra e-pasta vēstul</w:t>
            </w:r>
            <w:r>
              <w:t>ē</w:t>
            </w:r>
            <w:r w:rsidRPr="0083065D">
              <w:t xml:space="preserve"> informē, ka savā sniegtajā informācijā par apkures perioda ilgumu ir konstatējis kļūdas. Šī kļūdainā informācija ir ietverta Latvijas būvnormatīva LBN 003-19 “Būvklimatoloģija” pielikuma 7.tabulā (apstiprināts ar Ministru kabineta 2019.gada 17.septembra noteikumiem Nr.432 “Noteikumi par Latvijas būvnormatīvu LBN 003</w:t>
            </w:r>
            <w:r>
              <w:t xml:space="preserve"> </w:t>
            </w:r>
            <w:r w:rsidRPr="0083065D">
              <w:t>-19 “Būvklimatoloģija””).</w:t>
            </w:r>
            <w:r>
              <w:t xml:space="preserve"> </w:t>
            </w:r>
          </w:p>
          <w:p w14:paraId="04FA4EC8" w14:textId="1A36ED7F" w:rsidR="007B1119" w:rsidRPr="00BB441A" w:rsidRDefault="007B1119" w:rsidP="00047B61">
            <w:pPr>
              <w:contextualSpacing/>
              <w:jc w:val="both"/>
            </w:pPr>
            <w:r w:rsidRPr="00D721B3">
              <w:t xml:space="preserve">Ņemot vērā, ka esošajā būvnormatīvā ir kļūdaini dati par apkures perioda ilgumu, ir nepieciešams tos steidzami labot, lai novērstu nekorektus apkures sistēmu un ēku energoefektivitātes aprēķinus. Tas nozīmē, piemēram, izvēloties kļūdainos datus, nepareizi tiks aprēķināti apkures cauruļu diametri, nepareizi tiks noteikts siltinājuma slāņa biezums, kas radīs būvniecības ierosinātājam papildus izdevumus. Ir aprēķināts, ka šie kļūdainie dati radīs vidēji par </w:t>
            </w:r>
            <w:r>
              <w:t>5.8</w:t>
            </w:r>
            <w:r w:rsidRPr="00D721B3">
              <w:t xml:space="preserve">% </w:t>
            </w:r>
            <w:r>
              <w:t>labāku</w:t>
            </w:r>
            <w:r w:rsidRPr="00D721B3">
              <w:t xml:space="preserve"> energoefektivitāti</w:t>
            </w:r>
            <w:r>
              <w:t xml:space="preserve"> nekā patiesie klimata dati</w:t>
            </w:r>
            <w:r w:rsidRPr="00D721B3">
              <w:t xml:space="preserve">. </w:t>
            </w:r>
            <w:r>
              <w:t>Tādēļ ir izstrādāti nepieciešamie grozījumi un šā būvnormatīva 7.tabula izteikta jaunā redakcijā, kā arī  pievienoti saules starojuma dati uz horizontālām virsmām. Precizētas 16., 17., 18., 19., 20., 21., 22., 23, 24., 25., 26. un 27.tabulas par d</w:t>
            </w:r>
            <w:r w:rsidRPr="00E53803">
              <w:t>ati</w:t>
            </w:r>
            <w:r>
              <w:t>em</w:t>
            </w:r>
            <w:r w:rsidRPr="00E53803">
              <w:t xml:space="preserve"> saules starojum</w:t>
            </w:r>
            <w:r>
              <w:t>am</w:t>
            </w:r>
            <w:r w:rsidRPr="00E53803">
              <w:t xml:space="preserve"> uz dažādi orientētām virsmām </w:t>
            </w:r>
            <w:r>
              <w:t>gada laikā.</w:t>
            </w:r>
            <w:r w:rsidR="00B946F4">
              <w:t xml:space="preserve"> Stājas spēkā 2019.gada 22.novembrī.</w:t>
            </w:r>
            <w:bookmarkStart w:id="6" w:name="_GoBack"/>
            <w:bookmarkEnd w:id="6"/>
          </w:p>
        </w:tc>
      </w:tr>
      <w:tr w:rsidR="007B1119" w14:paraId="1578335D" w14:textId="77777777" w:rsidTr="00047B6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25AA501" w14:textId="77777777" w:rsidR="007B1119" w:rsidRPr="003D7279" w:rsidRDefault="007B1119" w:rsidP="00047B61">
            <w:pPr>
              <w:contextualSpacing/>
              <w:jc w:val="center"/>
            </w:pPr>
            <w:r w:rsidRPr="003D7279">
              <w:t>3.</w:t>
            </w:r>
          </w:p>
        </w:tc>
        <w:tc>
          <w:tcPr>
            <w:tcW w:w="1702" w:type="pct"/>
            <w:tcBorders>
              <w:top w:val="outset" w:sz="6" w:space="0" w:color="414142"/>
              <w:left w:val="outset" w:sz="6" w:space="0" w:color="414142"/>
              <w:bottom w:val="outset" w:sz="6" w:space="0" w:color="414142"/>
              <w:right w:val="outset" w:sz="6" w:space="0" w:color="414142"/>
            </w:tcBorders>
            <w:hideMark/>
          </w:tcPr>
          <w:p w14:paraId="5A78D973" w14:textId="77777777" w:rsidR="007B1119" w:rsidRPr="003D7279" w:rsidRDefault="007B1119" w:rsidP="00047B61">
            <w:pPr>
              <w:contextualSpacing/>
            </w:pPr>
            <w:r w:rsidRPr="003D7279">
              <w:t>Projekta izstrādē iesaistītās institūcijas</w:t>
            </w:r>
            <w:r>
              <w:t xml:space="preserve"> un </w:t>
            </w:r>
            <w:r w:rsidRPr="00C76F1D">
              <w:t>publiskas personas kapitālsabiedrības</w:t>
            </w:r>
          </w:p>
        </w:tc>
        <w:tc>
          <w:tcPr>
            <w:tcW w:w="3047" w:type="pct"/>
            <w:tcBorders>
              <w:top w:val="outset" w:sz="6" w:space="0" w:color="414142"/>
              <w:left w:val="outset" w:sz="6" w:space="0" w:color="414142"/>
              <w:bottom w:val="outset" w:sz="6" w:space="0" w:color="414142"/>
              <w:right w:val="outset" w:sz="6" w:space="0" w:color="414142"/>
            </w:tcBorders>
          </w:tcPr>
          <w:p w14:paraId="693AF28E" w14:textId="77777777" w:rsidR="007B1119" w:rsidRPr="003D7279" w:rsidRDefault="007B1119" w:rsidP="00047B61">
            <w:pPr>
              <w:contextualSpacing/>
              <w:jc w:val="both"/>
            </w:pPr>
            <w:r>
              <w:t>Ekonomikas ministrija</w:t>
            </w:r>
          </w:p>
        </w:tc>
      </w:tr>
      <w:tr w:rsidR="007B1119" w14:paraId="1CEEE55D" w14:textId="77777777" w:rsidTr="00047B61">
        <w:tc>
          <w:tcPr>
            <w:tcW w:w="250" w:type="pct"/>
            <w:tcBorders>
              <w:top w:val="outset" w:sz="6" w:space="0" w:color="414142"/>
              <w:left w:val="outset" w:sz="6" w:space="0" w:color="414142"/>
              <w:bottom w:val="outset" w:sz="6" w:space="0" w:color="414142"/>
              <w:right w:val="outset" w:sz="6" w:space="0" w:color="414142"/>
            </w:tcBorders>
            <w:hideMark/>
          </w:tcPr>
          <w:p w14:paraId="3F574157" w14:textId="77777777" w:rsidR="007B1119" w:rsidRPr="003D7279" w:rsidRDefault="007B1119" w:rsidP="00047B61">
            <w:pPr>
              <w:contextualSpacing/>
              <w:jc w:val="center"/>
            </w:pPr>
            <w:r w:rsidRPr="003D7279">
              <w:t>4.</w:t>
            </w:r>
          </w:p>
        </w:tc>
        <w:tc>
          <w:tcPr>
            <w:tcW w:w="1702" w:type="pct"/>
            <w:tcBorders>
              <w:top w:val="outset" w:sz="6" w:space="0" w:color="414142"/>
              <w:left w:val="outset" w:sz="6" w:space="0" w:color="414142"/>
              <w:bottom w:val="outset" w:sz="6" w:space="0" w:color="414142"/>
              <w:right w:val="outset" w:sz="6" w:space="0" w:color="414142"/>
            </w:tcBorders>
            <w:hideMark/>
          </w:tcPr>
          <w:p w14:paraId="1172762F" w14:textId="77777777" w:rsidR="007B1119" w:rsidRPr="003D7279" w:rsidRDefault="007B1119" w:rsidP="00047B61">
            <w:pPr>
              <w:contextualSpacing/>
            </w:pPr>
            <w:r w:rsidRPr="003D7279">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6F2C98CD" w14:textId="77777777" w:rsidR="007B1119" w:rsidRPr="003D7279" w:rsidRDefault="007B1119" w:rsidP="00047B61">
            <w:pPr>
              <w:contextualSpacing/>
            </w:pPr>
            <w:r w:rsidRPr="003D7279">
              <w:t>Nav</w:t>
            </w:r>
          </w:p>
        </w:tc>
      </w:tr>
    </w:tbl>
    <w:p w14:paraId="13E1E20D" w14:textId="77777777" w:rsidR="007B1119" w:rsidRDefault="007B1119" w:rsidP="007B1119">
      <w:pPr>
        <w:shd w:val="clear" w:color="auto" w:fill="FFFFFF"/>
        <w:contextualSpacing/>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18"/>
        <w:gridCol w:w="3117"/>
        <w:gridCol w:w="5520"/>
      </w:tblGrid>
      <w:tr w:rsidR="007B1119" w14:paraId="1B72C85D" w14:textId="77777777" w:rsidTr="00047B61">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BA9C837" w14:textId="77777777" w:rsidR="007B1119" w:rsidRPr="003D7279" w:rsidRDefault="007B1119" w:rsidP="00047B61">
            <w:pPr>
              <w:contextualSpacing/>
              <w:jc w:val="center"/>
              <w:rPr>
                <w:b/>
                <w:bCs/>
              </w:rPr>
            </w:pPr>
            <w:r w:rsidRPr="003D7279">
              <w:rPr>
                <w:b/>
                <w:bCs/>
              </w:rPr>
              <w:t>II. Tiesību akta projekta ietekme uz sabiedrību, tautsaimniecības attīstību un administratīvo slogu</w:t>
            </w:r>
          </w:p>
        </w:tc>
      </w:tr>
      <w:tr w:rsidR="007B1119" w14:paraId="3B104F5C" w14:textId="77777777" w:rsidTr="00047B61">
        <w:trPr>
          <w:trHeight w:val="465"/>
        </w:trPr>
        <w:tc>
          <w:tcPr>
            <w:tcW w:w="231" w:type="pct"/>
            <w:tcBorders>
              <w:top w:val="outset" w:sz="6" w:space="0" w:color="414142"/>
              <w:left w:val="outset" w:sz="6" w:space="0" w:color="414142"/>
              <w:bottom w:val="outset" w:sz="6" w:space="0" w:color="414142"/>
              <w:right w:val="outset" w:sz="6" w:space="0" w:color="414142"/>
            </w:tcBorders>
            <w:hideMark/>
          </w:tcPr>
          <w:p w14:paraId="1D7D5E38" w14:textId="77777777" w:rsidR="007B1119" w:rsidRPr="003D7279" w:rsidRDefault="007B1119" w:rsidP="00047B61">
            <w:pPr>
              <w:contextualSpacing/>
              <w:jc w:val="center"/>
            </w:pPr>
            <w:r w:rsidRPr="003D7279">
              <w:lastRenderedPageBreak/>
              <w:t>1.</w:t>
            </w:r>
          </w:p>
        </w:tc>
        <w:tc>
          <w:tcPr>
            <w:tcW w:w="1721" w:type="pct"/>
            <w:tcBorders>
              <w:top w:val="outset" w:sz="6" w:space="0" w:color="414142"/>
              <w:left w:val="outset" w:sz="6" w:space="0" w:color="414142"/>
              <w:bottom w:val="outset" w:sz="6" w:space="0" w:color="414142"/>
              <w:right w:val="outset" w:sz="6" w:space="0" w:color="414142"/>
            </w:tcBorders>
            <w:hideMark/>
          </w:tcPr>
          <w:p w14:paraId="6D945A4A" w14:textId="77777777" w:rsidR="007B1119" w:rsidRPr="003D7279" w:rsidRDefault="007B1119" w:rsidP="00047B61">
            <w:pPr>
              <w:contextualSpacing/>
            </w:pPr>
            <w:r w:rsidRPr="003D7279">
              <w:t>Sabiedrības mērķgrupas, kuras tiesiskais regulējums ietekmē vai varētu ietekmēt</w:t>
            </w:r>
          </w:p>
        </w:tc>
        <w:tc>
          <w:tcPr>
            <w:tcW w:w="3047" w:type="pct"/>
            <w:tcBorders>
              <w:top w:val="outset" w:sz="6" w:space="0" w:color="414142"/>
              <w:left w:val="outset" w:sz="6" w:space="0" w:color="414142"/>
              <w:bottom w:val="outset" w:sz="6" w:space="0" w:color="414142"/>
              <w:right w:val="outset" w:sz="6" w:space="0" w:color="414142"/>
            </w:tcBorders>
            <w:hideMark/>
          </w:tcPr>
          <w:p w14:paraId="6F58C1D1" w14:textId="77777777" w:rsidR="007B1119" w:rsidRPr="003D7279" w:rsidRDefault="007B1119" w:rsidP="00047B61">
            <w:pPr>
              <w:contextualSpacing/>
              <w:jc w:val="both"/>
            </w:pPr>
            <w:r>
              <w:t>B</w:t>
            </w:r>
            <w:r w:rsidRPr="009A2E9C">
              <w:t>ūvniecības procesā iesaistītā</w:t>
            </w:r>
            <w:r>
              <w:t>s</w:t>
            </w:r>
            <w:r w:rsidRPr="009A2E9C">
              <w:t xml:space="preserve"> fiziskā</w:t>
            </w:r>
            <w:r>
              <w:t>s</w:t>
            </w:r>
            <w:r w:rsidRPr="009A2E9C">
              <w:t xml:space="preserve"> un juridiskā</w:t>
            </w:r>
            <w:r>
              <w:t>s</w:t>
            </w:r>
            <w:r w:rsidRPr="009A2E9C">
              <w:t xml:space="preserve"> person</w:t>
            </w:r>
            <w:r>
              <w:t>as</w:t>
            </w:r>
            <w:r w:rsidRPr="009A2E9C">
              <w:t xml:space="preserve"> būvprojektēšanas stadijā.</w:t>
            </w:r>
          </w:p>
        </w:tc>
      </w:tr>
      <w:tr w:rsidR="007B1119" w14:paraId="0B02AB22" w14:textId="77777777" w:rsidTr="00047B61">
        <w:trPr>
          <w:trHeight w:val="631"/>
        </w:trPr>
        <w:tc>
          <w:tcPr>
            <w:tcW w:w="231" w:type="pct"/>
            <w:tcBorders>
              <w:top w:val="outset" w:sz="6" w:space="0" w:color="414142"/>
              <w:left w:val="outset" w:sz="6" w:space="0" w:color="414142"/>
              <w:bottom w:val="outset" w:sz="6" w:space="0" w:color="414142"/>
              <w:right w:val="outset" w:sz="6" w:space="0" w:color="414142"/>
            </w:tcBorders>
            <w:hideMark/>
          </w:tcPr>
          <w:p w14:paraId="7BC14D91" w14:textId="77777777" w:rsidR="007B1119" w:rsidRPr="003D7279" w:rsidRDefault="007B1119" w:rsidP="00047B61">
            <w:pPr>
              <w:contextualSpacing/>
              <w:jc w:val="center"/>
            </w:pPr>
            <w:r w:rsidRPr="003D7279">
              <w:t>2.</w:t>
            </w:r>
          </w:p>
        </w:tc>
        <w:tc>
          <w:tcPr>
            <w:tcW w:w="1721" w:type="pct"/>
            <w:tcBorders>
              <w:top w:val="outset" w:sz="6" w:space="0" w:color="414142"/>
              <w:left w:val="outset" w:sz="6" w:space="0" w:color="414142"/>
              <w:bottom w:val="outset" w:sz="6" w:space="0" w:color="414142"/>
              <w:right w:val="outset" w:sz="6" w:space="0" w:color="414142"/>
            </w:tcBorders>
            <w:hideMark/>
          </w:tcPr>
          <w:p w14:paraId="41C9A904" w14:textId="77777777" w:rsidR="007B1119" w:rsidRPr="003D7279" w:rsidRDefault="007B1119" w:rsidP="00047B61">
            <w:pPr>
              <w:contextualSpacing/>
            </w:pPr>
            <w:r w:rsidRPr="003D7279">
              <w:t>Tiesiskā regulējuma ietekme uz tautsaimniecību un administratīvo slogu</w:t>
            </w:r>
          </w:p>
        </w:tc>
        <w:tc>
          <w:tcPr>
            <w:tcW w:w="3047" w:type="pct"/>
            <w:tcBorders>
              <w:top w:val="outset" w:sz="6" w:space="0" w:color="414142"/>
              <w:left w:val="outset" w:sz="6" w:space="0" w:color="414142"/>
              <w:bottom w:val="outset" w:sz="6" w:space="0" w:color="414142"/>
              <w:right w:val="outset" w:sz="6" w:space="0" w:color="414142"/>
            </w:tcBorders>
            <w:hideMark/>
          </w:tcPr>
          <w:p w14:paraId="7065C34F" w14:textId="77777777" w:rsidR="007B1119" w:rsidRPr="003D7279" w:rsidRDefault="007B1119" w:rsidP="00047B61">
            <w:pPr>
              <w:contextualSpacing/>
              <w:jc w:val="both"/>
            </w:pPr>
            <w:r>
              <w:t>S</w:t>
            </w:r>
            <w:r w:rsidRPr="00701676">
              <w:t>abiedrības grupām un institūcijām projekta tiesiskais regulējums nemaina tiesības un pienākumus, kā arī veicamās darbības</w:t>
            </w:r>
            <w:r>
              <w:t>.</w:t>
            </w:r>
          </w:p>
        </w:tc>
      </w:tr>
      <w:tr w:rsidR="007B1119" w14:paraId="1B35C482" w14:textId="77777777" w:rsidTr="00047B61">
        <w:trPr>
          <w:trHeight w:val="439"/>
        </w:trPr>
        <w:tc>
          <w:tcPr>
            <w:tcW w:w="231" w:type="pct"/>
            <w:tcBorders>
              <w:top w:val="outset" w:sz="6" w:space="0" w:color="414142"/>
              <w:left w:val="outset" w:sz="6" w:space="0" w:color="414142"/>
              <w:bottom w:val="outset" w:sz="6" w:space="0" w:color="414142"/>
              <w:right w:val="outset" w:sz="6" w:space="0" w:color="414142"/>
            </w:tcBorders>
            <w:hideMark/>
          </w:tcPr>
          <w:p w14:paraId="006BED87" w14:textId="77777777" w:rsidR="007B1119" w:rsidRPr="003D7279" w:rsidRDefault="007B1119" w:rsidP="00047B61">
            <w:pPr>
              <w:contextualSpacing/>
              <w:jc w:val="center"/>
            </w:pPr>
            <w:r w:rsidRPr="003D7279">
              <w:t>3.</w:t>
            </w:r>
          </w:p>
        </w:tc>
        <w:tc>
          <w:tcPr>
            <w:tcW w:w="1721" w:type="pct"/>
            <w:tcBorders>
              <w:top w:val="outset" w:sz="6" w:space="0" w:color="414142"/>
              <w:left w:val="outset" w:sz="6" w:space="0" w:color="414142"/>
              <w:bottom w:val="outset" w:sz="6" w:space="0" w:color="414142"/>
              <w:right w:val="outset" w:sz="6" w:space="0" w:color="414142"/>
            </w:tcBorders>
            <w:hideMark/>
          </w:tcPr>
          <w:p w14:paraId="47841408" w14:textId="77777777" w:rsidR="007B1119" w:rsidRPr="003D7279" w:rsidRDefault="007B1119" w:rsidP="00047B61">
            <w:pPr>
              <w:contextualSpacing/>
            </w:pPr>
            <w:r w:rsidRPr="003D7279">
              <w:t>Administratīvo izmaksu monetārs novērtējums</w:t>
            </w:r>
          </w:p>
        </w:tc>
        <w:tc>
          <w:tcPr>
            <w:tcW w:w="3047" w:type="pct"/>
            <w:tcBorders>
              <w:top w:val="outset" w:sz="6" w:space="0" w:color="414142"/>
              <w:left w:val="outset" w:sz="6" w:space="0" w:color="414142"/>
              <w:bottom w:val="outset" w:sz="6" w:space="0" w:color="414142"/>
              <w:right w:val="outset" w:sz="6" w:space="0" w:color="414142"/>
            </w:tcBorders>
            <w:hideMark/>
          </w:tcPr>
          <w:p w14:paraId="31015565" w14:textId="77777777" w:rsidR="007B1119" w:rsidRPr="003D7279" w:rsidRDefault="007B1119" w:rsidP="00047B61">
            <w:pPr>
              <w:contextualSpacing/>
              <w:jc w:val="both"/>
            </w:pPr>
            <w:r w:rsidRPr="003D7279">
              <w:t>Projekts šo jomu neskar</w:t>
            </w:r>
          </w:p>
        </w:tc>
      </w:tr>
      <w:tr w:rsidR="007B1119" w14:paraId="1299C55C" w14:textId="77777777" w:rsidTr="00047B61">
        <w:trPr>
          <w:trHeight w:val="398"/>
        </w:trPr>
        <w:tc>
          <w:tcPr>
            <w:tcW w:w="231" w:type="pct"/>
            <w:tcBorders>
              <w:top w:val="outset" w:sz="6" w:space="0" w:color="414142"/>
              <w:left w:val="outset" w:sz="6" w:space="0" w:color="414142"/>
              <w:bottom w:val="outset" w:sz="6" w:space="0" w:color="414142"/>
              <w:right w:val="outset" w:sz="6" w:space="0" w:color="414142"/>
            </w:tcBorders>
          </w:tcPr>
          <w:p w14:paraId="78C06745" w14:textId="77777777" w:rsidR="007B1119" w:rsidRPr="003D7279" w:rsidRDefault="007B1119" w:rsidP="00047B61">
            <w:pPr>
              <w:contextualSpacing/>
              <w:jc w:val="center"/>
            </w:pPr>
            <w:r>
              <w:t>4.</w:t>
            </w:r>
          </w:p>
        </w:tc>
        <w:tc>
          <w:tcPr>
            <w:tcW w:w="1721" w:type="pct"/>
            <w:tcBorders>
              <w:top w:val="outset" w:sz="6" w:space="0" w:color="414142"/>
              <w:left w:val="outset" w:sz="6" w:space="0" w:color="414142"/>
              <w:bottom w:val="outset" w:sz="6" w:space="0" w:color="414142"/>
              <w:right w:val="outset" w:sz="6" w:space="0" w:color="414142"/>
            </w:tcBorders>
          </w:tcPr>
          <w:p w14:paraId="0846BD2D" w14:textId="77777777" w:rsidR="007B1119" w:rsidRPr="003D7279" w:rsidRDefault="007B1119" w:rsidP="00047B61">
            <w:pPr>
              <w:contextualSpacing/>
            </w:pPr>
            <w:r w:rsidRPr="00F53131">
              <w:t>Atbilstības izmaksu monetārs novērtējums</w:t>
            </w:r>
          </w:p>
        </w:tc>
        <w:tc>
          <w:tcPr>
            <w:tcW w:w="3047" w:type="pct"/>
            <w:tcBorders>
              <w:top w:val="outset" w:sz="6" w:space="0" w:color="414142"/>
              <w:left w:val="outset" w:sz="6" w:space="0" w:color="414142"/>
              <w:bottom w:val="outset" w:sz="6" w:space="0" w:color="414142"/>
              <w:right w:val="outset" w:sz="6" w:space="0" w:color="414142"/>
            </w:tcBorders>
          </w:tcPr>
          <w:p w14:paraId="1CD42B9C" w14:textId="77777777" w:rsidR="007B1119" w:rsidRPr="003D7279" w:rsidRDefault="007B1119" w:rsidP="00047B61">
            <w:pPr>
              <w:contextualSpacing/>
              <w:jc w:val="both"/>
            </w:pPr>
            <w:r w:rsidRPr="00F53131">
              <w:t>Projekts šo jomu neskar</w:t>
            </w:r>
          </w:p>
        </w:tc>
      </w:tr>
      <w:tr w:rsidR="007B1119" w14:paraId="79504975" w14:textId="77777777" w:rsidTr="00047B61">
        <w:trPr>
          <w:trHeight w:val="140"/>
        </w:trPr>
        <w:tc>
          <w:tcPr>
            <w:tcW w:w="231" w:type="pct"/>
            <w:tcBorders>
              <w:top w:val="outset" w:sz="6" w:space="0" w:color="414142"/>
              <w:left w:val="outset" w:sz="6" w:space="0" w:color="414142"/>
              <w:bottom w:val="outset" w:sz="6" w:space="0" w:color="414142"/>
              <w:right w:val="outset" w:sz="6" w:space="0" w:color="414142"/>
            </w:tcBorders>
            <w:hideMark/>
          </w:tcPr>
          <w:p w14:paraId="30350B0D" w14:textId="77777777" w:rsidR="007B1119" w:rsidRPr="003D7279" w:rsidRDefault="007B1119" w:rsidP="00047B61">
            <w:pPr>
              <w:contextualSpacing/>
              <w:jc w:val="center"/>
            </w:pPr>
            <w:r>
              <w:t>5</w:t>
            </w:r>
            <w:r w:rsidRPr="003D7279">
              <w:t>.</w:t>
            </w:r>
          </w:p>
        </w:tc>
        <w:tc>
          <w:tcPr>
            <w:tcW w:w="1721" w:type="pct"/>
            <w:tcBorders>
              <w:top w:val="outset" w:sz="6" w:space="0" w:color="414142"/>
              <w:left w:val="outset" w:sz="6" w:space="0" w:color="414142"/>
              <w:bottom w:val="outset" w:sz="6" w:space="0" w:color="414142"/>
              <w:right w:val="outset" w:sz="6" w:space="0" w:color="414142"/>
            </w:tcBorders>
            <w:hideMark/>
          </w:tcPr>
          <w:p w14:paraId="7DF5C723" w14:textId="77777777" w:rsidR="007B1119" w:rsidRPr="003D7279" w:rsidRDefault="007B1119" w:rsidP="00047B61">
            <w:pPr>
              <w:contextualSpacing/>
            </w:pPr>
            <w:r w:rsidRPr="003D7279">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58E58C9D" w14:textId="77777777" w:rsidR="007B1119" w:rsidRPr="003D7279" w:rsidRDefault="007B1119" w:rsidP="00047B61">
            <w:pPr>
              <w:contextualSpacing/>
              <w:jc w:val="both"/>
            </w:pPr>
            <w:r>
              <w:t>Nav</w:t>
            </w:r>
          </w:p>
        </w:tc>
      </w:tr>
    </w:tbl>
    <w:p w14:paraId="181F1953" w14:textId="77777777" w:rsidR="007B1119" w:rsidRDefault="007B1119" w:rsidP="007B1119">
      <w:pPr>
        <w:shd w:val="clear" w:color="auto" w:fill="FFFFFF"/>
        <w:contextualSpacing/>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B1119" w14:paraId="3B07CDC8" w14:textId="77777777" w:rsidTr="00047B6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C1B3687" w14:textId="77777777" w:rsidR="007B1119" w:rsidRPr="00C90E93" w:rsidRDefault="007B1119" w:rsidP="00047B61">
            <w:pPr>
              <w:spacing w:before="100" w:beforeAutospacing="1" w:after="100" w:afterAutospacing="1" w:line="293" w:lineRule="atLeast"/>
              <w:jc w:val="center"/>
              <w:rPr>
                <w:bCs/>
              </w:rPr>
            </w:pPr>
            <w:r w:rsidRPr="003D7279">
              <w:rPr>
                <w:b/>
                <w:bCs/>
              </w:rPr>
              <w:t>III. Tiesību akta projekta ietekme uz valsts budžetu un pašvaldību budžetiem</w:t>
            </w:r>
          </w:p>
        </w:tc>
      </w:tr>
      <w:tr w:rsidR="007B1119" w14:paraId="635318CF" w14:textId="77777777" w:rsidTr="00047B6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56E4B7F" w14:textId="77777777" w:rsidR="007B1119" w:rsidRPr="00C90E93" w:rsidRDefault="007B1119" w:rsidP="00047B61">
            <w:pPr>
              <w:spacing w:before="100" w:beforeAutospacing="1" w:after="100" w:afterAutospacing="1" w:line="293" w:lineRule="atLeast"/>
              <w:jc w:val="center"/>
              <w:rPr>
                <w:bCs/>
              </w:rPr>
            </w:pPr>
            <w:r w:rsidRPr="003D7279">
              <w:rPr>
                <w:bCs/>
              </w:rPr>
              <w:t>Projekts šo jomu neskar</w:t>
            </w:r>
          </w:p>
        </w:tc>
      </w:tr>
    </w:tbl>
    <w:p w14:paraId="05EB9698" w14:textId="77777777" w:rsidR="007B1119" w:rsidRPr="003D7279" w:rsidRDefault="007B1119" w:rsidP="007B1119">
      <w:pPr>
        <w:shd w:val="clear" w:color="auto" w:fill="FFFFFF"/>
        <w:contextualSpacing/>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7B1119" w14:paraId="37200A62" w14:textId="77777777" w:rsidTr="00047B61">
        <w:trPr>
          <w:trHeight w:val="239"/>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9FCED15" w14:textId="77777777" w:rsidR="007B1119" w:rsidRPr="003D7279" w:rsidRDefault="007B1119" w:rsidP="00047B61">
            <w:pPr>
              <w:contextualSpacing/>
              <w:jc w:val="center"/>
              <w:rPr>
                <w:b/>
                <w:bCs/>
              </w:rPr>
            </w:pPr>
            <w:r w:rsidRPr="003D7279">
              <w:rPr>
                <w:b/>
                <w:bCs/>
              </w:rPr>
              <w:t>IV. Tiesību akta projekta ietekme uz spēkā esošo tiesību normu sistēmu</w:t>
            </w:r>
          </w:p>
        </w:tc>
      </w:tr>
      <w:tr w:rsidR="007B1119" w14:paraId="6DEA97A5" w14:textId="77777777" w:rsidTr="00047B61">
        <w:trPr>
          <w:trHeight w:val="30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33B1D94" w14:textId="77777777" w:rsidR="007B1119" w:rsidRPr="003C09C5" w:rsidRDefault="007B1119" w:rsidP="00047B61">
            <w:pPr>
              <w:contextualSpacing/>
              <w:jc w:val="center"/>
              <w:rPr>
                <w:bCs/>
              </w:rPr>
            </w:pPr>
            <w:r w:rsidRPr="003C09C5">
              <w:rPr>
                <w:bCs/>
              </w:rPr>
              <w:t>Projekts šo jomu neskar</w:t>
            </w:r>
          </w:p>
        </w:tc>
      </w:tr>
    </w:tbl>
    <w:p w14:paraId="5BC88FD3" w14:textId="77777777" w:rsidR="007B1119" w:rsidRPr="003D7279" w:rsidRDefault="007B1119" w:rsidP="007B1119"/>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B1119" w14:paraId="668199AF" w14:textId="77777777" w:rsidTr="00047B61">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2674C" w14:textId="77777777" w:rsidR="007B1119" w:rsidRPr="003D7279" w:rsidRDefault="007B1119" w:rsidP="00047B61">
            <w:pPr>
              <w:spacing w:before="100" w:beforeAutospacing="1" w:after="100" w:afterAutospacing="1" w:line="293" w:lineRule="atLeast"/>
              <w:jc w:val="center"/>
              <w:rPr>
                <w:b/>
                <w:bCs/>
              </w:rPr>
            </w:pPr>
            <w:r w:rsidRPr="003D7279">
              <w:rPr>
                <w:b/>
                <w:bCs/>
              </w:rPr>
              <w:t>V. Tiesību akta projekta atbilstība Latvijas Republikas starptautiskajām saistībām</w:t>
            </w:r>
          </w:p>
        </w:tc>
      </w:tr>
      <w:tr w:rsidR="007B1119" w14:paraId="1B9C39B5" w14:textId="77777777" w:rsidTr="00047B61">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14F1CEEE" w14:textId="77777777" w:rsidR="007B1119" w:rsidRPr="003D7279" w:rsidRDefault="007B1119" w:rsidP="00047B61">
            <w:pPr>
              <w:jc w:val="center"/>
            </w:pPr>
            <w:r w:rsidRPr="003D7279">
              <w:rPr>
                <w:bCs/>
              </w:rPr>
              <w:t>Projekts šo jomu neskar</w:t>
            </w:r>
          </w:p>
        </w:tc>
      </w:tr>
    </w:tbl>
    <w:p w14:paraId="535EA5E7" w14:textId="77777777" w:rsidR="007B1119" w:rsidRPr="003D7279" w:rsidRDefault="007B1119" w:rsidP="007B1119">
      <w:pPr>
        <w:shd w:val="clear" w:color="auto" w:fill="FFFFFF"/>
        <w:contextualSpacing/>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firstRow="1" w:lastRow="0" w:firstColumn="1" w:lastColumn="0" w:noHBand="0" w:noVBand="1"/>
      </w:tblPr>
      <w:tblGrid>
        <w:gridCol w:w="340"/>
        <w:gridCol w:w="3196"/>
        <w:gridCol w:w="5519"/>
      </w:tblGrid>
      <w:tr w:rsidR="007B1119" w14:paraId="7591DEE6" w14:textId="77777777" w:rsidTr="00047B61">
        <w:trPr>
          <w:trHeight w:val="52"/>
          <w:jc w:val="center"/>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710F5DE4" w14:textId="77777777" w:rsidR="007B1119" w:rsidRPr="003D7279" w:rsidRDefault="007B1119" w:rsidP="00047B61">
            <w:pPr>
              <w:contextualSpacing/>
              <w:jc w:val="center"/>
              <w:rPr>
                <w:b/>
                <w:bCs/>
              </w:rPr>
            </w:pPr>
            <w:r w:rsidRPr="003D7279">
              <w:rPr>
                <w:b/>
                <w:bCs/>
              </w:rPr>
              <w:t>VI. Sabiedrības līdzdalība un komunikācijas aktivitātes</w:t>
            </w:r>
          </w:p>
        </w:tc>
      </w:tr>
      <w:tr w:rsidR="007B1119" w14:paraId="700F082D" w14:textId="77777777" w:rsidTr="00047B61">
        <w:trPr>
          <w:trHeight w:val="540"/>
          <w:jc w:val="center"/>
        </w:trPr>
        <w:tc>
          <w:tcPr>
            <w:tcW w:w="340" w:type="dxa"/>
            <w:tcBorders>
              <w:top w:val="outset" w:sz="6" w:space="0" w:color="414142"/>
              <w:left w:val="outset" w:sz="6" w:space="0" w:color="414142"/>
              <w:bottom w:val="outset" w:sz="6" w:space="0" w:color="414142"/>
              <w:right w:val="outset" w:sz="6" w:space="0" w:color="414142"/>
            </w:tcBorders>
            <w:hideMark/>
          </w:tcPr>
          <w:p w14:paraId="78210D1F" w14:textId="77777777" w:rsidR="007B1119" w:rsidRPr="003D7279" w:rsidRDefault="007B1119" w:rsidP="00047B61">
            <w:pPr>
              <w:contextualSpacing/>
            </w:pPr>
            <w:r w:rsidRPr="003D7279">
              <w:t>1.</w:t>
            </w:r>
          </w:p>
        </w:tc>
        <w:tc>
          <w:tcPr>
            <w:tcW w:w="3196" w:type="dxa"/>
            <w:tcBorders>
              <w:top w:val="outset" w:sz="6" w:space="0" w:color="414142"/>
              <w:left w:val="outset" w:sz="6" w:space="0" w:color="414142"/>
              <w:bottom w:val="outset" w:sz="6" w:space="0" w:color="414142"/>
              <w:right w:val="outset" w:sz="6" w:space="0" w:color="414142"/>
            </w:tcBorders>
            <w:hideMark/>
          </w:tcPr>
          <w:p w14:paraId="270149EF" w14:textId="77777777" w:rsidR="007B1119" w:rsidRPr="003D7279" w:rsidRDefault="007B1119" w:rsidP="00047B61">
            <w:pPr>
              <w:contextualSpacing/>
            </w:pPr>
            <w:r w:rsidRPr="003D7279">
              <w:t>Plānotās sabiedrības līdzdalības un komunikācijas aktivitātes saistībā ar projektu</w:t>
            </w:r>
          </w:p>
        </w:tc>
        <w:tc>
          <w:tcPr>
            <w:tcW w:w="5519" w:type="dxa"/>
            <w:tcBorders>
              <w:top w:val="outset" w:sz="6" w:space="0" w:color="414142"/>
              <w:left w:val="outset" w:sz="6" w:space="0" w:color="414142"/>
              <w:bottom w:val="outset" w:sz="6" w:space="0" w:color="414142"/>
              <w:right w:val="outset" w:sz="6" w:space="0" w:color="414142"/>
            </w:tcBorders>
          </w:tcPr>
          <w:p w14:paraId="777E3069" w14:textId="77777777" w:rsidR="007B1119" w:rsidRDefault="007B1119" w:rsidP="00047B61">
            <w:pPr>
              <w:contextualSpacing/>
              <w:jc w:val="both"/>
            </w:pPr>
            <w:r>
              <w:t>Saskaņā ar Ministru kabineta 2009. gada 25. augusta noteikumu Nr. 970 “Sabiedrības līdzdalības kārtība attīstības plānošanas procesā” 5. punktu ir nodrošināta atbilstoša sabiedrības līdzdalība laika periodā no 2019. gada 14.oktobra līdz 2019. gada 25.oktobrim, publicējot projektu Ekonomikas ministrijas tīmekļvietnē</w:t>
            </w:r>
          </w:p>
          <w:p w14:paraId="3F141D23" w14:textId="77777777" w:rsidR="007B1119" w:rsidRDefault="007B1119" w:rsidP="00047B61">
            <w:pPr>
              <w:contextualSpacing/>
              <w:jc w:val="both"/>
            </w:pPr>
            <w:hyperlink r:id="rId6" w:history="1">
              <w:r w:rsidRPr="00091AC4">
                <w:rPr>
                  <w:rStyle w:val="Hyperlink"/>
                </w:rPr>
                <w:t>https://em.gov.lv/lv/par_ministriju/sabiedribas_lidzdaliba/diskusiju_dokumenti/buvniecibas_politika/</w:t>
              </w:r>
            </w:hyperlink>
          </w:p>
          <w:p w14:paraId="01AE9E43" w14:textId="77777777" w:rsidR="007B1119" w:rsidRDefault="007B1119" w:rsidP="00047B61">
            <w:pPr>
              <w:contextualSpacing/>
              <w:jc w:val="both"/>
            </w:pPr>
            <w:r>
              <w:t>un Ministru kabineta tīmekļvietnē</w:t>
            </w:r>
          </w:p>
          <w:p w14:paraId="22FA1BF3" w14:textId="77777777" w:rsidR="007B1119" w:rsidRPr="003D7279" w:rsidRDefault="007B1119" w:rsidP="00047B61">
            <w:pPr>
              <w:contextualSpacing/>
              <w:jc w:val="both"/>
            </w:pPr>
            <w:hyperlink r:id="rId7" w:history="1">
              <w:r w:rsidRPr="00F415AB">
                <w:rPr>
                  <w:rStyle w:val="Hyperlink"/>
                  <w:iCs/>
                </w:rPr>
                <w:t>https://www.mk.gov.lv/content/ministru-kabineta-diskusiju-dokumenti</w:t>
              </w:r>
            </w:hyperlink>
          </w:p>
        </w:tc>
      </w:tr>
      <w:tr w:rsidR="007B1119" w14:paraId="0B23C09C" w14:textId="77777777" w:rsidTr="00047B61">
        <w:trPr>
          <w:trHeight w:val="330"/>
          <w:jc w:val="center"/>
        </w:trPr>
        <w:tc>
          <w:tcPr>
            <w:tcW w:w="340" w:type="dxa"/>
            <w:tcBorders>
              <w:top w:val="outset" w:sz="6" w:space="0" w:color="414142"/>
              <w:left w:val="outset" w:sz="6" w:space="0" w:color="414142"/>
              <w:bottom w:val="outset" w:sz="6" w:space="0" w:color="414142"/>
              <w:right w:val="outset" w:sz="6" w:space="0" w:color="414142"/>
            </w:tcBorders>
            <w:hideMark/>
          </w:tcPr>
          <w:p w14:paraId="0BB9A175" w14:textId="77777777" w:rsidR="007B1119" w:rsidRPr="003D7279" w:rsidRDefault="007B1119" w:rsidP="00047B61">
            <w:pPr>
              <w:contextualSpacing/>
            </w:pPr>
            <w:r w:rsidRPr="003D7279">
              <w:t>2.</w:t>
            </w:r>
          </w:p>
        </w:tc>
        <w:tc>
          <w:tcPr>
            <w:tcW w:w="3196" w:type="dxa"/>
            <w:tcBorders>
              <w:top w:val="outset" w:sz="6" w:space="0" w:color="414142"/>
              <w:left w:val="outset" w:sz="6" w:space="0" w:color="414142"/>
              <w:bottom w:val="outset" w:sz="6" w:space="0" w:color="414142"/>
              <w:right w:val="outset" w:sz="6" w:space="0" w:color="414142"/>
            </w:tcBorders>
            <w:hideMark/>
          </w:tcPr>
          <w:p w14:paraId="6B73C9C3" w14:textId="77777777" w:rsidR="007B1119" w:rsidRPr="003D7279" w:rsidRDefault="007B1119" w:rsidP="00047B61">
            <w:pPr>
              <w:contextualSpacing/>
            </w:pPr>
            <w:r w:rsidRPr="003D7279">
              <w:t>Sabiedrības līdzdalība projekta izstrādē</w:t>
            </w:r>
          </w:p>
        </w:tc>
        <w:tc>
          <w:tcPr>
            <w:tcW w:w="5519" w:type="dxa"/>
            <w:tcBorders>
              <w:top w:val="outset" w:sz="6" w:space="0" w:color="414142"/>
              <w:left w:val="outset" w:sz="6" w:space="0" w:color="414142"/>
              <w:bottom w:val="outset" w:sz="6" w:space="0" w:color="414142"/>
              <w:right w:val="outset" w:sz="6" w:space="0" w:color="414142"/>
            </w:tcBorders>
          </w:tcPr>
          <w:p w14:paraId="541029E3" w14:textId="77777777" w:rsidR="007B1119" w:rsidRPr="003D7279" w:rsidRDefault="007B1119" w:rsidP="00047B61">
            <w:pPr>
              <w:contextualSpacing/>
              <w:jc w:val="both"/>
            </w:pPr>
            <w:r w:rsidRPr="0014633F">
              <w:t xml:space="preserve">Sabiedrības </w:t>
            </w:r>
            <w:r>
              <w:t>pārstāvju līdzdalība bija nodrošināta.</w:t>
            </w:r>
          </w:p>
        </w:tc>
      </w:tr>
      <w:tr w:rsidR="007B1119" w14:paraId="0E3FB9F8" w14:textId="77777777" w:rsidTr="00047B61">
        <w:trPr>
          <w:trHeight w:val="465"/>
          <w:jc w:val="center"/>
        </w:trPr>
        <w:tc>
          <w:tcPr>
            <w:tcW w:w="340" w:type="dxa"/>
            <w:tcBorders>
              <w:top w:val="outset" w:sz="6" w:space="0" w:color="414142"/>
              <w:left w:val="outset" w:sz="6" w:space="0" w:color="414142"/>
              <w:bottom w:val="outset" w:sz="6" w:space="0" w:color="414142"/>
              <w:right w:val="outset" w:sz="6" w:space="0" w:color="414142"/>
            </w:tcBorders>
            <w:hideMark/>
          </w:tcPr>
          <w:p w14:paraId="75A0DDA9" w14:textId="77777777" w:rsidR="007B1119" w:rsidRPr="003D7279" w:rsidRDefault="007B1119" w:rsidP="00047B61">
            <w:pPr>
              <w:contextualSpacing/>
            </w:pPr>
            <w:r w:rsidRPr="003D7279">
              <w:t>3.</w:t>
            </w:r>
          </w:p>
        </w:tc>
        <w:tc>
          <w:tcPr>
            <w:tcW w:w="3196" w:type="dxa"/>
            <w:tcBorders>
              <w:top w:val="outset" w:sz="6" w:space="0" w:color="414142"/>
              <w:left w:val="outset" w:sz="6" w:space="0" w:color="414142"/>
              <w:bottom w:val="outset" w:sz="6" w:space="0" w:color="414142"/>
              <w:right w:val="outset" w:sz="6" w:space="0" w:color="414142"/>
            </w:tcBorders>
            <w:hideMark/>
          </w:tcPr>
          <w:p w14:paraId="3764970E" w14:textId="77777777" w:rsidR="007B1119" w:rsidRPr="003D7279" w:rsidRDefault="007B1119" w:rsidP="00047B61">
            <w:pPr>
              <w:contextualSpacing/>
            </w:pPr>
            <w:r w:rsidRPr="003D7279">
              <w:t>Sabiedrības līdzdalības rezultāti</w:t>
            </w:r>
          </w:p>
        </w:tc>
        <w:tc>
          <w:tcPr>
            <w:tcW w:w="5519" w:type="dxa"/>
            <w:tcBorders>
              <w:top w:val="outset" w:sz="6" w:space="0" w:color="414142"/>
              <w:left w:val="outset" w:sz="6" w:space="0" w:color="414142"/>
              <w:bottom w:val="outset" w:sz="6" w:space="0" w:color="414142"/>
              <w:right w:val="outset" w:sz="6" w:space="0" w:color="414142"/>
            </w:tcBorders>
          </w:tcPr>
          <w:p w14:paraId="2903B4E7" w14:textId="77777777" w:rsidR="007B1119" w:rsidRPr="003D7279" w:rsidRDefault="007B1119" w:rsidP="00047B61">
            <w:pPr>
              <w:contextualSpacing/>
              <w:jc w:val="both"/>
            </w:pPr>
            <w:r w:rsidRPr="00AE4830">
              <w:t>Sabiedrības pārstāvju priekšlikumi vai iebildumi nav saņemti.</w:t>
            </w:r>
          </w:p>
        </w:tc>
      </w:tr>
      <w:tr w:rsidR="007B1119" w14:paraId="4FC65AAA" w14:textId="77777777" w:rsidTr="00047B61">
        <w:trPr>
          <w:trHeight w:val="21"/>
          <w:jc w:val="center"/>
        </w:trPr>
        <w:tc>
          <w:tcPr>
            <w:tcW w:w="340" w:type="dxa"/>
            <w:tcBorders>
              <w:top w:val="outset" w:sz="6" w:space="0" w:color="414142"/>
              <w:left w:val="outset" w:sz="6" w:space="0" w:color="414142"/>
              <w:bottom w:val="outset" w:sz="6" w:space="0" w:color="414142"/>
              <w:right w:val="outset" w:sz="6" w:space="0" w:color="414142"/>
            </w:tcBorders>
            <w:hideMark/>
          </w:tcPr>
          <w:p w14:paraId="3DCE0D7A" w14:textId="77777777" w:rsidR="007B1119" w:rsidRPr="003D7279" w:rsidRDefault="007B1119" w:rsidP="00047B61">
            <w:pPr>
              <w:contextualSpacing/>
            </w:pPr>
            <w:r w:rsidRPr="003D7279">
              <w:t>4.</w:t>
            </w:r>
          </w:p>
        </w:tc>
        <w:tc>
          <w:tcPr>
            <w:tcW w:w="3196" w:type="dxa"/>
            <w:tcBorders>
              <w:top w:val="outset" w:sz="6" w:space="0" w:color="414142"/>
              <w:left w:val="outset" w:sz="6" w:space="0" w:color="414142"/>
              <w:bottom w:val="outset" w:sz="6" w:space="0" w:color="414142"/>
              <w:right w:val="outset" w:sz="6" w:space="0" w:color="414142"/>
            </w:tcBorders>
            <w:hideMark/>
          </w:tcPr>
          <w:p w14:paraId="24E7C582" w14:textId="77777777" w:rsidR="007B1119" w:rsidRPr="003D7279" w:rsidRDefault="007B1119" w:rsidP="00047B61">
            <w:pPr>
              <w:contextualSpacing/>
            </w:pPr>
            <w:r w:rsidRPr="003D7279">
              <w:t>Cita informācija</w:t>
            </w:r>
          </w:p>
        </w:tc>
        <w:tc>
          <w:tcPr>
            <w:tcW w:w="5519" w:type="dxa"/>
            <w:tcBorders>
              <w:top w:val="outset" w:sz="6" w:space="0" w:color="414142"/>
              <w:left w:val="outset" w:sz="6" w:space="0" w:color="414142"/>
              <w:bottom w:val="outset" w:sz="6" w:space="0" w:color="414142"/>
              <w:right w:val="outset" w:sz="6" w:space="0" w:color="414142"/>
            </w:tcBorders>
          </w:tcPr>
          <w:p w14:paraId="6A90CAF0" w14:textId="77777777" w:rsidR="007B1119" w:rsidRPr="003D7279" w:rsidRDefault="007B1119" w:rsidP="00047B61">
            <w:pPr>
              <w:contextualSpacing/>
            </w:pPr>
            <w:r w:rsidRPr="003D7279">
              <w:t>Nav</w:t>
            </w:r>
          </w:p>
        </w:tc>
      </w:tr>
    </w:tbl>
    <w:p w14:paraId="079100CE" w14:textId="77777777" w:rsidR="007B1119" w:rsidRPr="003D7279" w:rsidRDefault="007B1119" w:rsidP="007B1119">
      <w:pPr>
        <w:shd w:val="clear" w:color="auto" w:fill="FFFFFF"/>
        <w:contextualSpacing/>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9"/>
        <w:gridCol w:w="3241"/>
        <w:gridCol w:w="5475"/>
      </w:tblGrid>
      <w:tr w:rsidR="007B1119" w14:paraId="70606DFF" w14:textId="77777777" w:rsidTr="00047B61">
        <w:trPr>
          <w:trHeight w:val="215"/>
          <w:jc w:val="center"/>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60D89887" w14:textId="77777777" w:rsidR="007B1119" w:rsidRPr="003D7279" w:rsidRDefault="007B1119" w:rsidP="00047B61">
            <w:pPr>
              <w:contextualSpacing/>
              <w:jc w:val="center"/>
              <w:rPr>
                <w:b/>
                <w:bCs/>
              </w:rPr>
            </w:pPr>
            <w:r w:rsidRPr="003D7279">
              <w:rPr>
                <w:b/>
                <w:bCs/>
              </w:rPr>
              <w:t>VII. Tiesību akta projekta izpildes nodrošināšana un tās ietekme uz institūcijām</w:t>
            </w:r>
          </w:p>
        </w:tc>
      </w:tr>
      <w:tr w:rsidR="007B1119" w14:paraId="4CD5DA4D" w14:textId="77777777" w:rsidTr="00047B61">
        <w:trPr>
          <w:trHeight w:val="420"/>
          <w:jc w:val="center"/>
        </w:trPr>
        <w:tc>
          <w:tcPr>
            <w:tcW w:w="339" w:type="dxa"/>
            <w:tcBorders>
              <w:top w:val="outset" w:sz="6" w:space="0" w:color="414142"/>
              <w:left w:val="outset" w:sz="6" w:space="0" w:color="414142"/>
              <w:bottom w:val="outset" w:sz="6" w:space="0" w:color="414142"/>
              <w:right w:val="outset" w:sz="6" w:space="0" w:color="414142"/>
            </w:tcBorders>
            <w:hideMark/>
          </w:tcPr>
          <w:p w14:paraId="3E68D29D" w14:textId="77777777" w:rsidR="007B1119" w:rsidRPr="003D7279" w:rsidRDefault="007B1119" w:rsidP="00047B61">
            <w:pPr>
              <w:contextualSpacing/>
            </w:pPr>
            <w:r w:rsidRPr="003D7279">
              <w:t>1.</w:t>
            </w:r>
          </w:p>
        </w:tc>
        <w:tc>
          <w:tcPr>
            <w:tcW w:w="3241" w:type="dxa"/>
            <w:tcBorders>
              <w:top w:val="outset" w:sz="6" w:space="0" w:color="414142"/>
              <w:left w:val="outset" w:sz="6" w:space="0" w:color="414142"/>
              <w:bottom w:val="outset" w:sz="6" w:space="0" w:color="414142"/>
              <w:right w:val="outset" w:sz="6" w:space="0" w:color="414142"/>
            </w:tcBorders>
            <w:hideMark/>
          </w:tcPr>
          <w:p w14:paraId="566497FE" w14:textId="77777777" w:rsidR="007B1119" w:rsidRPr="003D7279" w:rsidRDefault="007B1119" w:rsidP="00047B61">
            <w:pPr>
              <w:contextualSpacing/>
            </w:pPr>
            <w:r w:rsidRPr="003D7279">
              <w:t>Projekta izpildē iesaistītās institūcijas</w:t>
            </w:r>
          </w:p>
        </w:tc>
        <w:tc>
          <w:tcPr>
            <w:tcW w:w="5475" w:type="dxa"/>
            <w:tcBorders>
              <w:top w:val="outset" w:sz="6" w:space="0" w:color="414142"/>
              <w:left w:val="outset" w:sz="6" w:space="0" w:color="414142"/>
              <w:bottom w:val="outset" w:sz="6" w:space="0" w:color="414142"/>
              <w:right w:val="outset" w:sz="6" w:space="0" w:color="414142"/>
            </w:tcBorders>
            <w:hideMark/>
          </w:tcPr>
          <w:p w14:paraId="6C27C5A2" w14:textId="77777777" w:rsidR="007B1119" w:rsidRPr="003D7279" w:rsidRDefault="007B1119" w:rsidP="00047B61">
            <w:pPr>
              <w:contextualSpacing/>
              <w:jc w:val="both"/>
            </w:pPr>
            <w:r>
              <w:t>Ekonomikas ministrija</w:t>
            </w:r>
          </w:p>
        </w:tc>
      </w:tr>
      <w:tr w:rsidR="007B1119" w14:paraId="7422D078" w14:textId="77777777" w:rsidTr="00047B61">
        <w:trPr>
          <w:trHeight w:val="450"/>
          <w:jc w:val="center"/>
        </w:trPr>
        <w:tc>
          <w:tcPr>
            <w:tcW w:w="339" w:type="dxa"/>
            <w:tcBorders>
              <w:top w:val="outset" w:sz="6" w:space="0" w:color="414142"/>
              <w:left w:val="outset" w:sz="6" w:space="0" w:color="414142"/>
              <w:bottom w:val="single" w:sz="4" w:space="0" w:color="auto"/>
              <w:right w:val="outset" w:sz="6" w:space="0" w:color="414142"/>
            </w:tcBorders>
            <w:hideMark/>
          </w:tcPr>
          <w:p w14:paraId="43249EF4" w14:textId="77777777" w:rsidR="007B1119" w:rsidRPr="003D7279" w:rsidRDefault="007B1119" w:rsidP="00047B61">
            <w:pPr>
              <w:contextualSpacing/>
            </w:pPr>
            <w:r w:rsidRPr="003D7279">
              <w:lastRenderedPageBreak/>
              <w:t>2.</w:t>
            </w:r>
          </w:p>
        </w:tc>
        <w:tc>
          <w:tcPr>
            <w:tcW w:w="3241" w:type="dxa"/>
            <w:tcBorders>
              <w:top w:val="outset" w:sz="6" w:space="0" w:color="414142"/>
              <w:left w:val="outset" w:sz="6" w:space="0" w:color="414142"/>
              <w:bottom w:val="single" w:sz="4" w:space="0" w:color="auto"/>
              <w:right w:val="outset" w:sz="6" w:space="0" w:color="414142"/>
            </w:tcBorders>
            <w:hideMark/>
          </w:tcPr>
          <w:p w14:paraId="6EF2CE74" w14:textId="77777777" w:rsidR="007B1119" w:rsidRPr="003D7279" w:rsidRDefault="007B1119" w:rsidP="00047B61">
            <w:pPr>
              <w:contextualSpacing/>
            </w:pPr>
            <w:r w:rsidRPr="003D7279">
              <w:t>Projekta izpildes ietekme uz pārvaldes funkcijām un institucionālo struktūru.</w:t>
            </w:r>
          </w:p>
          <w:p w14:paraId="73E733D8" w14:textId="77777777" w:rsidR="007B1119" w:rsidRPr="003D7279" w:rsidRDefault="007B1119" w:rsidP="00047B61">
            <w:pPr>
              <w:contextualSpacing/>
            </w:pPr>
            <w:r w:rsidRPr="003D7279">
              <w:t>Jaunu institūciju izveide, esošu institūciju likvidācija vai reorganizācija, to ietekme uz institūcijas cilvēkresursiem</w:t>
            </w:r>
          </w:p>
        </w:tc>
        <w:tc>
          <w:tcPr>
            <w:tcW w:w="5475" w:type="dxa"/>
            <w:tcBorders>
              <w:top w:val="outset" w:sz="6" w:space="0" w:color="414142"/>
              <w:left w:val="outset" w:sz="6" w:space="0" w:color="414142"/>
              <w:bottom w:val="single" w:sz="4" w:space="0" w:color="auto"/>
              <w:right w:val="outset" w:sz="6" w:space="0" w:color="414142"/>
            </w:tcBorders>
            <w:hideMark/>
          </w:tcPr>
          <w:p w14:paraId="07BCE17B" w14:textId="77777777" w:rsidR="007B1119" w:rsidRPr="003D7279" w:rsidRDefault="007B1119" w:rsidP="00047B61">
            <w:pPr>
              <w:contextualSpacing/>
              <w:jc w:val="both"/>
            </w:pPr>
            <w:r>
              <w:t>P</w:t>
            </w:r>
            <w:r w:rsidRPr="00185500">
              <w:t>rojekta izpilde neietekmēs institūcij</w:t>
            </w:r>
            <w:r>
              <w:t>as</w:t>
            </w:r>
            <w:r w:rsidRPr="00185500">
              <w:t xml:space="preserve"> cilvēkresursus</w:t>
            </w:r>
            <w:r>
              <w:t xml:space="preserve">, jaunas institūcijas netiks veidotas </w:t>
            </w:r>
            <w:r w:rsidRPr="005A09F9">
              <w:t>un nav nepieciešams likvidēt vai reorganizēt esoš</w:t>
            </w:r>
            <w:r>
              <w:t>o</w:t>
            </w:r>
            <w:r w:rsidRPr="005A09F9">
              <w:t xml:space="preserve"> institūcij</w:t>
            </w:r>
            <w:r>
              <w:t>u</w:t>
            </w:r>
            <w:r w:rsidRPr="005A09F9">
              <w:t>.</w:t>
            </w:r>
          </w:p>
        </w:tc>
      </w:tr>
      <w:tr w:rsidR="007B1119" w14:paraId="13A0CD81" w14:textId="77777777" w:rsidTr="00047B61">
        <w:trPr>
          <w:trHeight w:val="109"/>
          <w:jc w:val="center"/>
        </w:trPr>
        <w:tc>
          <w:tcPr>
            <w:tcW w:w="339" w:type="dxa"/>
            <w:tcBorders>
              <w:top w:val="single" w:sz="4" w:space="0" w:color="auto"/>
              <w:left w:val="single" w:sz="4" w:space="0" w:color="auto"/>
              <w:bottom w:val="single" w:sz="4" w:space="0" w:color="auto"/>
              <w:right w:val="single" w:sz="4" w:space="0" w:color="auto"/>
            </w:tcBorders>
            <w:hideMark/>
          </w:tcPr>
          <w:p w14:paraId="76A492E9" w14:textId="77777777" w:rsidR="007B1119" w:rsidRPr="003D7279" w:rsidRDefault="007B1119" w:rsidP="00047B61">
            <w:pPr>
              <w:contextualSpacing/>
            </w:pPr>
            <w:r w:rsidRPr="003D7279">
              <w:t>3.</w:t>
            </w:r>
          </w:p>
        </w:tc>
        <w:tc>
          <w:tcPr>
            <w:tcW w:w="3241" w:type="dxa"/>
            <w:tcBorders>
              <w:top w:val="single" w:sz="4" w:space="0" w:color="auto"/>
              <w:left w:val="single" w:sz="4" w:space="0" w:color="auto"/>
              <w:bottom w:val="single" w:sz="4" w:space="0" w:color="auto"/>
              <w:right w:val="single" w:sz="4" w:space="0" w:color="auto"/>
            </w:tcBorders>
            <w:hideMark/>
          </w:tcPr>
          <w:p w14:paraId="22A4F6A6" w14:textId="77777777" w:rsidR="007B1119" w:rsidRPr="003D7279" w:rsidRDefault="007B1119" w:rsidP="00047B61">
            <w:pPr>
              <w:contextualSpacing/>
            </w:pPr>
            <w:r w:rsidRPr="003D7279">
              <w:t>Cita informācija</w:t>
            </w:r>
          </w:p>
        </w:tc>
        <w:tc>
          <w:tcPr>
            <w:tcW w:w="5475" w:type="dxa"/>
            <w:tcBorders>
              <w:top w:val="single" w:sz="4" w:space="0" w:color="auto"/>
              <w:left w:val="single" w:sz="4" w:space="0" w:color="auto"/>
              <w:bottom w:val="single" w:sz="4" w:space="0" w:color="auto"/>
              <w:right w:val="single" w:sz="4" w:space="0" w:color="auto"/>
            </w:tcBorders>
            <w:hideMark/>
          </w:tcPr>
          <w:p w14:paraId="2D96F77A" w14:textId="77777777" w:rsidR="007B1119" w:rsidRPr="003D7279" w:rsidRDefault="007B1119" w:rsidP="00047B61">
            <w:pPr>
              <w:contextualSpacing/>
            </w:pPr>
            <w:r w:rsidRPr="003D7279">
              <w:t>Nav</w:t>
            </w:r>
          </w:p>
        </w:tc>
      </w:tr>
    </w:tbl>
    <w:p w14:paraId="1AF87A99" w14:textId="77777777" w:rsidR="007B1119" w:rsidRDefault="007B1119" w:rsidP="007B1119">
      <w:pPr>
        <w:rPr>
          <w:bCs/>
        </w:rPr>
      </w:pPr>
    </w:p>
    <w:p w14:paraId="498403EB" w14:textId="77777777" w:rsidR="007B1119" w:rsidRDefault="007B1119" w:rsidP="007B1119">
      <w:pPr>
        <w:tabs>
          <w:tab w:val="left" w:pos="7230"/>
        </w:tabs>
        <w:rPr>
          <w:bCs/>
        </w:rPr>
      </w:pPr>
      <w:r w:rsidRPr="00185500">
        <w:rPr>
          <w:bCs/>
        </w:rPr>
        <w:t>Ekonomikas ministrs</w:t>
      </w:r>
      <w:r w:rsidRPr="00185500">
        <w:rPr>
          <w:bCs/>
        </w:rPr>
        <w:tab/>
      </w:r>
      <w:r>
        <w:rPr>
          <w:bCs/>
        </w:rPr>
        <w:t>R. Nemiro</w:t>
      </w:r>
    </w:p>
    <w:p w14:paraId="68971B05" w14:textId="77777777" w:rsidR="007B1119" w:rsidRPr="003D7279" w:rsidRDefault="007B1119" w:rsidP="007B1119">
      <w:pPr>
        <w:tabs>
          <w:tab w:val="left" w:pos="7230"/>
        </w:tabs>
        <w:rPr>
          <w:bCs/>
        </w:rPr>
      </w:pPr>
    </w:p>
    <w:p w14:paraId="07F4880E" w14:textId="77777777" w:rsidR="007B1119" w:rsidRPr="003D7279" w:rsidRDefault="007B1119" w:rsidP="007B1119">
      <w:pPr>
        <w:tabs>
          <w:tab w:val="left" w:pos="7230"/>
        </w:tabs>
        <w:rPr>
          <w:bCs/>
        </w:rPr>
      </w:pPr>
      <w:r w:rsidRPr="003D7279">
        <w:rPr>
          <w:bCs/>
        </w:rPr>
        <w:t xml:space="preserve">Vīza: </w:t>
      </w:r>
    </w:p>
    <w:p w14:paraId="4B143084" w14:textId="77777777" w:rsidR="007B1119" w:rsidRPr="003D7279" w:rsidRDefault="007B1119" w:rsidP="007B1119">
      <w:pPr>
        <w:tabs>
          <w:tab w:val="left" w:pos="7230"/>
        </w:tabs>
      </w:pPr>
      <w:r w:rsidRPr="003D7279">
        <w:t xml:space="preserve">Valsts sekretārs </w:t>
      </w:r>
      <w:r w:rsidRPr="003D7279">
        <w:tab/>
        <w:t>Ē.</w:t>
      </w:r>
      <w:r>
        <w:t> </w:t>
      </w:r>
      <w:r w:rsidRPr="003D7279">
        <w:t>Eglītis</w:t>
      </w:r>
    </w:p>
    <w:p w14:paraId="609610F7" w14:textId="77777777" w:rsidR="007B1119" w:rsidRDefault="007B1119" w:rsidP="007B1119">
      <w:pPr>
        <w:rPr>
          <w:sz w:val="20"/>
        </w:rPr>
      </w:pPr>
    </w:p>
    <w:p w14:paraId="7815CBD6" w14:textId="77777777" w:rsidR="007B1119" w:rsidRDefault="007B1119" w:rsidP="007B1119">
      <w:pPr>
        <w:rPr>
          <w:sz w:val="20"/>
        </w:rPr>
      </w:pPr>
    </w:p>
    <w:p w14:paraId="7739D776" w14:textId="77777777" w:rsidR="007B1119" w:rsidRPr="003D7279" w:rsidRDefault="007B1119" w:rsidP="007B1119">
      <w:pPr>
        <w:rPr>
          <w:sz w:val="20"/>
        </w:rPr>
      </w:pPr>
      <w:r>
        <w:rPr>
          <w:sz w:val="20"/>
        </w:rPr>
        <w:t>Vīksna</w:t>
      </w:r>
      <w:r w:rsidRPr="003D7279">
        <w:rPr>
          <w:sz w:val="20"/>
        </w:rPr>
        <w:t xml:space="preserve"> 67013</w:t>
      </w:r>
      <w:r>
        <w:rPr>
          <w:sz w:val="20"/>
        </w:rPr>
        <w:t>140</w:t>
      </w:r>
    </w:p>
    <w:p w14:paraId="010BBA7D" w14:textId="77777777" w:rsidR="007B1119" w:rsidRDefault="007B1119" w:rsidP="007B1119">
      <w:r>
        <w:rPr>
          <w:sz w:val="20"/>
        </w:rPr>
        <w:t>Marija.Viksna</w:t>
      </w:r>
      <w:r w:rsidRPr="003D7279">
        <w:rPr>
          <w:sz w:val="20"/>
        </w:rPr>
        <w:t>@em.gov.lv</w:t>
      </w:r>
    </w:p>
    <w:p w14:paraId="2906549A" w14:textId="77777777" w:rsidR="003C3F34" w:rsidRDefault="003C3F34"/>
    <w:sectPr w:rsidR="003C3F34" w:rsidSect="005A779E">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58196" w14:textId="77777777" w:rsidR="00D77C12" w:rsidRDefault="00D77C12" w:rsidP="00092DA2">
      <w:r>
        <w:separator/>
      </w:r>
    </w:p>
  </w:endnote>
  <w:endnote w:type="continuationSeparator" w:id="0">
    <w:p w14:paraId="1294DC04" w14:textId="77777777" w:rsidR="00D77C12" w:rsidRDefault="00D77C12" w:rsidP="0009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18922" w14:textId="32409658" w:rsidR="006436EE" w:rsidRPr="00E135A6" w:rsidRDefault="00D77C12">
    <w:pPr>
      <w:pStyle w:val="Footer"/>
      <w:rPr>
        <w:sz w:val="22"/>
        <w:szCs w:val="22"/>
      </w:rPr>
    </w:pPr>
    <w:r w:rsidRPr="00E135A6">
      <w:rPr>
        <w:sz w:val="22"/>
        <w:szCs w:val="22"/>
      </w:rPr>
      <w:t>EM</w:t>
    </w:r>
    <w:r>
      <w:rPr>
        <w:sz w:val="22"/>
        <w:szCs w:val="22"/>
      </w:rPr>
      <w:t>A</w:t>
    </w:r>
    <w:r w:rsidRPr="00E135A6">
      <w:rPr>
        <w:sz w:val="22"/>
        <w:szCs w:val="22"/>
      </w:rPr>
      <w:t>not</w:t>
    </w:r>
    <w:r w:rsidRPr="00E135A6">
      <w:rPr>
        <w:sz w:val="22"/>
        <w:szCs w:val="22"/>
      </w:rPr>
      <w:t>_</w:t>
    </w:r>
    <w:r>
      <w:rPr>
        <w:sz w:val="22"/>
        <w:szCs w:val="22"/>
      </w:rPr>
      <w:t>1</w:t>
    </w:r>
    <w:r w:rsidR="00092DA2">
      <w:rPr>
        <w:sz w:val="22"/>
        <w:szCs w:val="22"/>
      </w:rPr>
      <w:t>211</w:t>
    </w:r>
    <w:r w:rsidRPr="00E135A6">
      <w:rPr>
        <w:sz w:val="22"/>
        <w:szCs w:val="22"/>
      </w:rPr>
      <w:t>19_LBN</w:t>
    </w:r>
    <w:r>
      <w:rPr>
        <w:sz w:val="22"/>
        <w:szCs w:val="22"/>
      </w:rPr>
      <w:t>00</w:t>
    </w:r>
    <w:r w:rsidRPr="00E135A6">
      <w:rPr>
        <w:sz w:val="22"/>
        <w:szCs w:val="22"/>
      </w:rPr>
      <w:t>3</w:t>
    </w:r>
    <w:r>
      <w:rPr>
        <w:sz w:val="22"/>
        <w:szCs w:val="22"/>
      </w:rPr>
      <w:t>_1</w:t>
    </w:r>
    <w:r>
      <w:rPr>
        <w:sz w:val="22"/>
        <w:szCs w:val="22"/>
      </w:rPr>
      <w:t>9</w:t>
    </w:r>
    <w:r w:rsidRPr="00E135A6">
      <w:rPr>
        <w:sz w:val="22"/>
        <w:szCs w:val="22"/>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03C6" w14:textId="5B326A35" w:rsidR="003F042B" w:rsidRDefault="00D77C12">
    <w:pPr>
      <w:pStyle w:val="Footer"/>
    </w:pPr>
    <w:r w:rsidRPr="00E135A6">
      <w:rPr>
        <w:sz w:val="22"/>
        <w:szCs w:val="22"/>
      </w:rPr>
      <w:t>EM</w:t>
    </w:r>
    <w:r>
      <w:rPr>
        <w:sz w:val="22"/>
        <w:szCs w:val="22"/>
      </w:rPr>
      <w:t>A</w:t>
    </w:r>
    <w:r w:rsidRPr="00E135A6">
      <w:rPr>
        <w:sz w:val="22"/>
        <w:szCs w:val="22"/>
      </w:rPr>
      <w:t>not_</w:t>
    </w:r>
    <w:r>
      <w:rPr>
        <w:sz w:val="22"/>
        <w:szCs w:val="22"/>
      </w:rPr>
      <w:t>1</w:t>
    </w:r>
    <w:r w:rsidR="00092DA2">
      <w:rPr>
        <w:sz w:val="22"/>
        <w:szCs w:val="22"/>
      </w:rPr>
      <w:t>211</w:t>
    </w:r>
    <w:r w:rsidRPr="00E135A6">
      <w:rPr>
        <w:sz w:val="22"/>
        <w:szCs w:val="22"/>
      </w:rPr>
      <w:t>19_</w:t>
    </w:r>
    <w:r w:rsidRPr="00E135A6">
      <w:rPr>
        <w:sz w:val="22"/>
        <w:szCs w:val="22"/>
      </w:rPr>
      <w:t>LBN</w:t>
    </w:r>
    <w:r>
      <w:rPr>
        <w:sz w:val="22"/>
        <w:szCs w:val="22"/>
      </w:rPr>
      <w:t>00</w:t>
    </w:r>
    <w:r w:rsidRPr="00E135A6">
      <w:rPr>
        <w:sz w:val="22"/>
        <w:szCs w:val="22"/>
      </w:rPr>
      <w:t>3</w:t>
    </w:r>
    <w:r>
      <w:rPr>
        <w:sz w:val="22"/>
        <w:szCs w:val="22"/>
      </w:rPr>
      <w:t>_19</w:t>
    </w:r>
    <w:r w:rsidRPr="00E135A6">
      <w:rPr>
        <w:sz w:val="22"/>
        <w:szCs w:val="22"/>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2320C" w14:textId="77777777" w:rsidR="00D77C12" w:rsidRDefault="00D77C12" w:rsidP="00092DA2">
      <w:r>
        <w:separator/>
      </w:r>
    </w:p>
  </w:footnote>
  <w:footnote w:type="continuationSeparator" w:id="0">
    <w:p w14:paraId="135265B0" w14:textId="77777777" w:rsidR="00D77C12" w:rsidRDefault="00D77C12" w:rsidP="00092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227248"/>
      <w:docPartObj>
        <w:docPartGallery w:val="Page Numbers (Top of Page)"/>
        <w:docPartUnique/>
      </w:docPartObj>
    </w:sdtPr>
    <w:sdtEndPr>
      <w:rPr>
        <w:noProof/>
      </w:rPr>
    </w:sdtEndPr>
    <w:sdtContent>
      <w:p w14:paraId="39FE0130" w14:textId="77777777" w:rsidR="00E135A6" w:rsidRDefault="00D77C1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19"/>
    <w:rsid w:val="00092DA2"/>
    <w:rsid w:val="003C3F34"/>
    <w:rsid w:val="007B1119"/>
    <w:rsid w:val="00B946F4"/>
    <w:rsid w:val="00D77C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9E9431F"/>
  <w15:chartTrackingRefBased/>
  <w15:docId w15:val="{9798F2FA-C42D-4B85-9116-195D7E6C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1119"/>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119"/>
    <w:pPr>
      <w:tabs>
        <w:tab w:val="center" w:pos="4153"/>
        <w:tab w:val="right" w:pos="8306"/>
      </w:tabs>
    </w:pPr>
  </w:style>
  <w:style w:type="character" w:customStyle="1" w:styleId="HeaderChar">
    <w:name w:val="Header Char"/>
    <w:basedOn w:val="DefaultParagraphFont"/>
    <w:link w:val="Header"/>
    <w:uiPriority w:val="99"/>
    <w:rsid w:val="007B1119"/>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7B1119"/>
    <w:pPr>
      <w:tabs>
        <w:tab w:val="center" w:pos="4153"/>
        <w:tab w:val="right" w:pos="8306"/>
      </w:tabs>
    </w:pPr>
  </w:style>
  <w:style w:type="character" w:customStyle="1" w:styleId="FooterChar">
    <w:name w:val="Footer Char"/>
    <w:basedOn w:val="DefaultParagraphFont"/>
    <w:link w:val="Footer"/>
    <w:uiPriority w:val="99"/>
    <w:rsid w:val="007B1119"/>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7B1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k.gov.lv/content/ministru-kabineta-diskusiju-dokument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gov.lv/lv/par_ministriju/sabiedribas_lidzdaliba/diskusiju_dokumenti/buvniecibas_politik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3020</Words>
  <Characters>1722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3</cp:revision>
  <dcterms:created xsi:type="dcterms:W3CDTF">2019-11-12T07:58:00Z</dcterms:created>
  <dcterms:modified xsi:type="dcterms:W3CDTF">2019-11-12T08:02:00Z</dcterms:modified>
</cp:coreProperties>
</file>