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8D2E9" w14:textId="77777777" w:rsidR="001C01CF" w:rsidRPr="00832449" w:rsidRDefault="009D3CA9" w:rsidP="00A15A61">
      <w:pPr>
        <w:pStyle w:val="naisnod"/>
        <w:spacing w:before="0" w:beforeAutospacing="0" w:after="0" w:afterAutospacing="0"/>
        <w:jc w:val="center"/>
        <w:rPr>
          <w:b/>
          <w:bCs/>
        </w:rPr>
      </w:pPr>
      <w:r w:rsidRPr="00832449">
        <w:rPr>
          <w:b/>
          <w:bCs/>
        </w:rPr>
        <w:t>Izziņa par atzinumos sniegtajiem iebildumiem</w:t>
      </w:r>
    </w:p>
    <w:p w14:paraId="36600E1C" w14:textId="77777777" w:rsidR="00396AA5" w:rsidRPr="00832449" w:rsidRDefault="00396AA5" w:rsidP="00A15A61">
      <w:pPr>
        <w:jc w:val="center"/>
      </w:pPr>
    </w:p>
    <w:p w14:paraId="1E0A1D5E" w14:textId="76A4FAF5" w:rsidR="006D7B70" w:rsidRPr="00832449" w:rsidRDefault="006D7B70" w:rsidP="00A15A61">
      <w:pPr>
        <w:jc w:val="center"/>
      </w:pPr>
      <w:r w:rsidRPr="00832449">
        <w:t xml:space="preserve">Ministru kabineta </w:t>
      </w:r>
      <w:r w:rsidR="00A850DF" w:rsidRPr="00832449">
        <w:t xml:space="preserve">noteikumu </w:t>
      </w:r>
      <w:r w:rsidRPr="00832449">
        <w:t>projekts</w:t>
      </w:r>
    </w:p>
    <w:p w14:paraId="64B67EBB" w14:textId="55CB9F42" w:rsidR="00A850DF" w:rsidRPr="00832449" w:rsidRDefault="00A850DF" w:rsidP="00A850DF">
      <w:pPr>
        <w:pStyle w:val="naisf"/>
        <w:spacing w:before="0" w:beforeAutospacing="0" w:after="0" w:afterAutospacing="0"/>
        <w:jc w:val="center"/>
        <w:rPr>
          <w:b/>
        </w:rPr>
      </w:pPr>
      <w:r w:rsidRPr="00832449">
        <w:rPr>
          <w:b/>
        </w:rPr>
        <w:t>Grozījumi Ministru kabineta 2011.gada 6.decembra noteikumos Nr.934 “Noteikumi par valsts nekustamā īpašuma pārvaldīšanas principiem un kārtību” (VSS-816)</w:t>
      </w:r>
    </w:p>
    <w:p w14:paraId="2114D303" w14:textId="407AE2E3" w:rsidR="00BE52E1" w:rsidRPr="00832449" w:rsidRDefault="00BE52E1" w:rsidP="00A850DF">
      <w:pPr>
        <w:rPr>
          <w:b/>
        </w:rPr>
      </w:pPr>
    </w:p>
    <w:p w14:paraId="36EFD117" w14:textId="77777777" w:rsidR="003E43A2" w:rsidRPr="00832449" w:rsidRDefault="003E43A2" w:rsidP="009E066F">
      <w:pPr>
        <w:pStyle w:val="naisf"/>
        <w:numPr>
          <w:ilvl w:val="0"/>
          <w:numId w:val="1"/>
        </w:numPr>
        <w:spacing w:before="0" w:beforeAutospacing="0" w:after="0" w:afterAutospacing="0"/>
        <w:rPr>
          <w:b/>
        </w:rPr>
      </w:pPr>
      <w:r w:rsidRPr="00832449">
        <w:rPr>
          <w:b/>
        </w:rPr>
        <w:t xml:space="preserve">Jautājumi, par kuriem saskaņošanā vienošanās nav panākta </w:t>
      </w:r>
    </w:p>
    <w:tbl>
      <w:tblPr>
        <w:tblpPr w:leftFromText="180" w:rightFromText="180" w:vertAnchor="text" w:tblpY="1"/>
        <w:tblOverlap w:val="never"/>
        <w:tblW w:w="1459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60"/>
        <w:gridCol w:w="3600"/>
        <w:gridCol w:w="3121"/>
        <w:gridCol w:w="2459"/>
        <w:gridCol w:w="2245"/>
      </w:tblGrid>
      <w:tr w:rsidR="003E43A2" w:rsidRPr="00832449" w14:paraId="28B8D8E4" w14:textId="77777777" w:rsidTr="00233936">
        <w:tc>
          <w:tcPr>
            <w:tcW w:w="708" w:type="dxa"/>
            <w:tcBorders>
              <w:top w:val="single" w:sz="6" w:space="0" w:color="000000"/>
              <w:left w:val="single" w:sz="6" w:space="0" w:color="000000"/>
              <w:bottom w:val="single" w:sz="6" w:space="0" w:color="000000"/>
              <w:right w:val="single" w:sz="6" w:space="0" w:color="000000"/>
            </w:tcBorders>
            <w:vAlign w:val="center"/>
          </w:tcPr>
          <w:p w14:paraId="29351F45" w14:textId="77777777" w:rsidR="003E43A2" w:rsidRPr="00832449" w:rsidRDefault="003E43A2" w:rsidP="00BE59ED">
            <w:pPr>
              <w:pStyle w:val="naisc"/>
              <w:spacing w:before="0" w:beforeAutospacing="0" w:after="0" w:afterAutospacing="0"/>
            </w:pPr>
            <w:r w:rsidRPr="00832449">
              <w:t>Nr. p.k.</w:t>
            </w:r>
          </w:p>
        </w:tc>
        <w:tc>
          <w:tcPr>
            <w:tcW w:w="2460" w:type="dxa"/>
            <w:tcBorders>
              <w:top w:val="single" w:sz="6" w:space="0" w:color="000000"/>
              <w:left w:val="single" w:sz="6" w:space="0" w:color="000000"/>
              <w:bottom w:val="single" w:sz="6" w:space="0" w:color="000000"/>
              <w:right w:val="single" w:sz="6" w:space="0" w:color="000000"/>
            </w:tcBorders>
            <w:vAlign w:val="center"/>
          </w:tcPr>
          <w:p w14:paraId="75FD7194" w14:textId="77777777" w:rsidR="003E43A2" w:rsidRPr="00832449" w:rsidRDefault="003E43A2" w:rsidP="00BE59ED">
            <w:pPr>
              <w:pStyle w:val="naisc"/>
              <w:spacing w:before="0" w:beforeAutospacing="0" w:after="0" w:afterAutospacing="0"/>
              <w:ind w:firstLine="12"/>
            </w:pPr>
            <w:r w:rsidRPr="00832449">
              <w:t>Saskaņošanai nosūtītā projekta redakcija (konkrēta punkta (panta) redakcija)</w:t>
            </w:r>
          </w:p>
        </w:tc>
        <w:tc>
          <w:tcPr>
            <w:tcW w:w="3600" w:type="dxa"/>
            <w:tcBorders>
              <w:top w:val="single" w:sz="6" w:space="0" w:color="000000"/>
              <w:left w:val="single" w:sz="6" w:space="0" w:color="000000"/>
              <w:bottom w:val="single" w:sz="6" w:space="0" w:color="000000"/>
              <w:right w:val="single" w:sz="6" w:space="0" w:color="000000"/>
            </w:tcBorders>
            <w:vAlign w:val="center"/>
          </w:tcPr>
          <w:p w14:paraId="16FB40F7" w14:textId="77777777" w:rsidR="003E43A2" w:rsidRPr="00832449" w:rsidRDefault="003E43A2" w:rsidP="00BE59ED">
            <w:pPr>
              <w:pStyle w:val="naisc"/>
              <w:spacing w:before="0" w:beforeAutospacing="0" w:after="0" w:afterAutospacing="0"/>
            </w:pPr>
            <w:r w:rsidRPr="00832449">
              <w:t>Atzinumā norādītais ministrijas (citas institūcijas) iebildums, kā arī saskaņošanā papildus izteiktais iebildums par projekta konkrēto punktu (pantu)</w:t>
            </w:r>
          </w:p>
        </w:tc>
        <w:tc>
          <w:tcPr>
            <w:tcW w:w="3121" w:type="dxa"/>
            <w:tcBorders>
              <w:top w:val="single" w:sz="6" w:space="0" w:color="000000"/>
              <w:left w:val="single" w:sz="6" w:space="0" w:color="000000"/>
              <w:bottom w:val="single" w:sz="6" w:space="0" w:color="000000"/>
              <w:right w:val="single" w:sz="6" w:space="0" w:color="000000"/>
            </w:tcBorders>
            <w:vAlign w:val="center"/>
          </w:tcPr>
          <w:p w14:paraId="3FF8037F" w14:textId="77777777" w:rsidR="003E43A2" w:rsidRPr="00832449" w:rsidRDefault="003E43A2" w:rsidP="00BE59ED">
            <w:pPr>
              <w:pStyle w:val="naisc"/>
              <w:spacing w:before="0" w:beforeAutospacing="0" w:after="0" w:afterAutospacing="0"/>
              <w:ind w:firstLine="21"/>
            </w:pPr>
            <w:r w:rsidRPr="00832449">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28AAE8B8" w14:textId="77777777" w:rsidR="003E43A2" w:rsidRPr="00832449" w:rsidRDefault="003E43A2" w:rsidP="00BE59ED">
            <w:pPr>
              <w:jc w:val="center"/>
            </w:pPr>
            <w:r w:rsidRPr="00832449">
              <w:t>Atzinuma sniedzēja uzturētais iebildums, ja tas atšķiras no atzinumā norādītā iebilduma pamatojuma</w:t>
            </w:r>
          </w:p>
        </w:tc>
        <w:tc>
          <w:tcPr>
            <w:tcW w:w="2245" w:type="dxa"/>
            <w:tcBorders>
              <w:top w:val="single" w:sz="4" w:space="0" w:color="auto"/>
              <w:left w:val="single" w:sz="4" w:space="0" w:color="auto"/>
              <w:bottom w:val="single" w:sz="4" w:space="0" w:color="auto"/>
            </w:tcBorders>
            <w:vAlign w:val="center"/>
          </w:tcPr>
          <w:p w14:paraId="3FAE9C8E" w14:textId="77777777" w:rsidR="003E43A2" w:rsidRPr="00832449" w:rsidRDefault="003E43A2" w:rsidP="00BE59ED">
            <w:pPr>
              <w:jc w:val="center"/>
            </w:pPr>
            <w:r w:rsidRPr="00832449">
              <w:t>Projekta attiecīgā punkta (panta) galīgā redakcija</w:t>
            </w:r>
          </w:p>
        </w:tc>
      </w:tr>
      <w:tr w:rsidR="003E43A2" w:rsidRPr="00832449" w14:paraId="405C0395" w14:textId="77777777" w:rsidTr="00233936">
        <w:tc>
          <w:tcPr>
            <w:tcW w:w="708" w:type="dxa"/>
            <w:tcBorders>
              <w:top w:val="single" w:sz="6" w:space="0" w:color="000000"/>
              <w:left w:val="single" w:sz="6" w:space="0" w:color="000000"/>
              <w:bottom w:val="single" w:sz="6" w:space="0" w:color="000000"/>
              <w:right w:val="single" w:sz="6" w:space="0" w:color="000000"/>
            </w:tcBorders>
          </w:tcPr>
          <w:p w14:paraId="56656C7B" w14:textId="77777777" w:rsidR="003E43A2" w:rsidRPr="00832449" w:rsidRDefault="003E43A2" w:rsidP="00BE59ED">
            <w:pPr>
              <w:pStyle w:val="naisc"/>
              <w:spacing w:before="0" w:beforeAutospacing="0" w:after="0" w:afterAutospacing="0"/>
            </w:pPr>
            <w:r w:rsidRPr="00832449">
              <w:t>1</w:t>
            </w:r>
          </w:p>
        </w:tc>
        <w:tc>
          <w:tcPr>
            <w:tcW w:w="2460" w:type="dxa"/>
            <w:tcBorders>
              <w:top w:val="single" w:sz="6" w:space="0" w:color="000000"/>
              <w:left w:val="single" w:sz="6" w:space="0" w:color="000000"/>
              <w:bottom w:val="single" w:sz="6" w:space="0" w:color="000000"/>
              <w:right w:val="single" w:sz="6" w:space="0" w:color="000000"/>
            </w:tcBorders>
          </w:tcPr>
          <w:p w14:paraId="0BFF99BB" w14:textId="77777777" w:rsidR="003E43A2" w:rsidRPr="00832449" w:rsidRDefault="003E43A2" w:rsidP="00BE59ED">
            <w:pPr>
              <w:pStyle w:val="naisc"/>
              <w:spacing w:before="0" w:beforeAutospacing="0" w:after="0" w:afterAutospacing="0"/>
              <w:ind w:firstLine="720"/>
            </w:pPr>
            <w:r w:rsidRPr="00832449">
              <w:t>2</w:t>
            </w:r>
          </w:p>
        </w:tc>
        <w:tc>
          <w:tcPr>
            <w:tcW w:w="3600" w:type="dxa"/>
            <w:tcBorders>
              <w:top w:val="single" w:sz="6" w:space="0" w:color="000000"/>
              <w:left w:val="single" w:sz="6" w:space="0" w:color="000000"/>
              <w:bottom w:val="single" w:sz="6" w:space="0" w:color="000000"/>
              <w:right w:val="single" w:sz="6" w:space="0" w:color="000000"/>
            </w:tcBorders>
          </w:tcPr>
          <w:p w14:paraId="67B955C0" w14:textId="77777777" w:rsidR="003E43A2" w:rsidRPr="00832449" w:rsidRDefault="003E43A2" w:rsidP="00BE59ED">
            <w:pPr>
              <w:pStyle w:val="naisc"/>
              <w:spacing w:before="0" w:beforeAutospacing="0" w:after="0" w:afterAutospacing="0"/>
              <w:ind w:firstLine="720"/>
            </w:pPr>
            <w:r w:rsidRPr="00832449">
              <w:t>3</w:t>
            </w:r>
          </w:p>
        </w:tc>
        <w:tc>
          <w:tcPr>
            <w:tcW w:w="3121" w:type="dxa"/>
            <w:tcBorders>
              <w:top w:val="single" w:sz="6" w:space="0" w:color="000000"/>
              <w:left w:val="single" w:sz="6" w:space="0" w:color="000000"/>
              <w:bottom w:val="single" w:sz="6" w:space="0" w:color="000000"/>
              <w:right w:val="single" w:sz="6" w:space="0" w:color="000000"/>
            </w:tcBorders>
          </w:tcPr>
          <w:p w14:paraId="4C1B9724" w14:textId="77777777" w:rsidR="003E43A2" w:rsidRPr="00832449" w:rsidRDefault="003E43A2" w:rsidP="00BE59ED">
            <w:pPr>
              <w:pStyle w:val="naisc"/>
              <w:spacing w:before="0" w:beforeAutospacing="0" w:after="0" w:afterAutospacing="0"/>
              <w:ind w:firstLine="720"/>
            </w:pPr>
            <w:r w:rsidRPr="00832449">
              <w:t>4</w:t>
            </w:r>
          </w:p>
        </w:tc>
        <w:tc>
          <w:tcPr>
            <w:tcW w:w="2459" w:type="dxa"/>
            <w:tcBorders>
              <w:top w:val="single" w:sz="4" w:space="0" w:color="auto"/>
              <w:left w:val="single" w:sz="4" w:space="0" w:color="auto"/>
              <w:bottom w:val="single" w:sz="4" w:space="0" w:color="auto"/>
              <w:right w:val="single" w:sz="4" w:space="0" w:color="auto"/>
            </w:tcBorders>
          </w:tcPr>
          <w:p w14:paraId="59822B99" w14:textId="77777777" w:rsidR="003E43A2" w:rsidRPr="00832449" w:rsidRDefault="003E43A2" w:rsidP="00BE59ED">
            <w:pPr>
              <w:jc w:val="center"/>
            </w:pPr>
            <w:r w:rsidRPr="00832449">
              <w:t>5</w:t>
            </w:r>
          </w:p>
        </w:tc>
        <w:tc>
          <w:tcPr>
            <w:tcW w:w="2245" w:type="dxa"/>
            <w:tcBorders>
              <w:top w:val="single" w:sz="4" w:space="0" w:color="auto"/>
              <w:left w:val="single" w:sz="4" w:space="0" w:color="auto"/>
              <w:bottom w:val="single" w:sz="4" w:space="0" w:color="auto"/>
            </w:tcBorders>
          </w:tcPr>
          <w:p w14:paraId="71CF7F85" w14:textId="77777777" w:rsidR="003E43A2" w:rsidRPr="00832449" w:rsidRDefault="003E43A2" w:rsidP="00BE59ED">
            <w:pPr>
              <w:jc w:val="center"/>
            </w:pPr>
            <w:r w:rsidRPr="00832449">
              <w:t>6</w:t>
            </w:r>
          </w:p>
        </w:tc>
      </w:tr>
    </w:tbl>
    <w:p w14:paraId="73FD4CAE" w14:textId="77777777" w:rsidR="00A850DF" w:rsidRPr="00832449" w:rsidRDefault="00A850DF" w:rsidP="00A850DF">
      <w:pPr>
        <w:pStyle w:val="naisf"/>
        <w:spacing w:before="0" w:after="0"/>
        <w:rPr>
          <w:b/>
          <w:bCs/>
        </w:rPr>
      </w:pPr>
    </w:p>
    <w:p w14:paraId="0F15792B" w14:textId="579F5B8B" w:rsidR="00A850DF" w:rsidRPr="00832449" w:rsidRDefault="00A850DF" w:rsidP="00A850DF">
      <w:pPr>
        <w:pStyle w:val="naisf"/>
        <w:spacing w:before="0" w:after="0"/>
        <w:rPr>
          <w:b/>
          <w:bCs/>
        </w:rPr>
      </w:pPr>
      <w:r w:rsidRPr="00832449">
        <w:rPr>
          <w:b/>
          <w:bCs/>
        </w:rPr>
        <w:t xml:space="preserve">Informācija par </w:t>
      </w:r>
      <w:proofErr w:type="spellStart"/>
      <w:r w:rsidRPr="00832449">
        <w:rPr>
          <w:b/>
          <w:bCs/>
        </w:rPr>
        <w:t>starpministriju</w:t>
      </w:r>
      <w:proofErr w:type="spellEnd"/>
      <w:r w:rsidRPr="00832449">
        <w:rPr>
          <w:b/>
          <w:bCs/>
        </w:rPr>
        <w:t xml:space="preserve"> (starpinstitūciju) sanāksmi vai elektronisko saskaņošanu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0879"/>
      </w:tblGrid>
      <w:tr w:rsidR="00A850DF" w:rsidRPr="00832449" w14:paraId="19E61539" w14:textId="77777777" w:rsidTr="007B37BB">
        <w:trPr>
          <w:trHeight w:val="495"/>
        </w:trPr>
        <w:tc>
          <w:tcPr>
            <w:tcW w:w="3681" w:type="dxa"/>
          </w:tcPr>
          <w:p w14:paraId="32A2350A" w14:textId="482D15BD" w:rsidR="00A850DF" w:rsidRPr="00832449" w:rsidRDefault="00A850DF" w:rsidP="00A850DF">
            <w:pPr>
              <w:pStyle w:val="naisf"/>
              <w:spacing w:before="0" w:after="0"/>
            </w:pPr>
            <w:r w:rsidRPr="00832449">
              <w:t>Datums</w:t>
            </w:r>
          </w:p>
        </w:tc>
        <w:tc>
          <w:tcPr>
            <w:tcW w:w="10879" w:type="dxa"/>
          </w:tcPr>
          <w:p w14:paraId="13D97EE7" w14:textId="38D0C84A" w:rsidR="00A850DF" w:rsidRPr="00832449" w:rsidRDefault="00A850DF" w:rsidP="00257757">
            <w:pPr>
              <w:pStyle w:val="naisf"/>
              <w:spacing w:before="0" w:after="0"/>
            </w:pPr>
            <w:r w:rsidRPr="00832449">
              <w:t>201</w:t>
            </w:r>
            <w:r w:rsidR="00441122">
              <w:t>9</w:t>
            </w:r>
            <w:r w:rsidR="00007C38">
              <w:t>.</w:t>
            </w:r>
            <w:r w:rsidR="0068704C">
              <w:t>gada 19</w:t>
            </w:r>
            <w:r w:rsidR="005F72EE" w:rsidRPr="00007C38">
              <w:t>.</w:t>
            </w:r>
            <w:r w:rsidR="00257757" w:rsidRPr="00007C38">
              <w:t>august</w:t>
            </w:r>
            <w:r w:rsidR="00961E56" w:rsidRPr="00007C38">
              <w:t>s</w:t>
            </w:r>
          </w:p>
        </w:tc>
      </w:tr>
      <w:tr w:rsidR="00A850DF" w:rsidRPr="00832449" w14:paraId="3E8C82B1" w14:textId="77777777" w:rsidTr="007B37BB">
        <w:trPr>
          <w:trHeight w:val="1278"/>
        </w:trPr>
        <w:tc>
          <w:tcPr>
            <w:tcW w:w="3681" w:type="dxa"/>
          </w:tcPr>
          <w:p w14:paraId="2AC8F31E" w14:textId="5B6AD395" w:rsidR="00A850DF" w:rsidRPr="00832449" w:rsidRDefault="00A850DF" w:rsidP="00A850DF">
            <w:pPr>
              <w:pStyle w:val="naisf"/>
              <w:spacing w:before="0" w:after="0"/>
            </w:pPr>
            <w:r w:rsidRPr="00832449">
              <w:t>Saskaņošanas dalībnieki</w:t>
            </w:r>
          </w:p>
        </w:tc>
        <w:tc>
          <w:tcPr>
            <w:tcW w:w="10879" w:type="dxa"/>
          </w:tcPr>
          <w:p w14:paraId="7A237D58" w14:textId="2EA92F57" w:rsidR="00A850DF" w:rsidRPr="00832449" w:rsidRDefault="008E10A8" w:rsidP="008E10A8">
            <w:pPr>
              <w:pStyle w:val="naisf"/>
              <w:spacing w:before="0" w:after="0"/>
              <w:jc w:val="both"/>
            </w:pPr>
            <w:r w:rsidRPr="00832449">
              <w:t xml:space="preserve">Tieslietu ministrija, Aizsardzības ministrija, Ārlietu ministrija, Ekonomikas ministrija, </w:t>
            </w:r>
            <w:proofErr w:type="spellStart"/>
            <w:r w:rsidRPr="00832449">
              <w:t>Iekšlietu</w:t>
            </w:r>
            <w:proofErr w:type="spellEnd"/>
            <w:r w:rsidRPr="00832449">
              <w:t xml:space="preserve"> ministrija, Izglītības un zinātnes ministrija, Kultūras ministrija, Labklājības ministrija, Satiksmes ministrija, Veselības ministrija, Vides aizsardzības un reģionālās attīstības ministrija, Zemkopības ministrija, Valsts kanceleja, Latvijas Brīvo arodbiedrību savienība.</w:t>
            </w:r>
          </w:p>
        </w:tc>
      </w:tr>
      <w:tr w:rsidR="00A850DF" w:rsidRPr="00832449" w14:paraId="46B30685" w14:textId="77777777" w:rsidTr="007B37BB">
        <w:trPr>
          <w:trHeight w:val="1120"/>
        </w:trPr>
        <w:tc>
          <w:tcPr>
            <w:tcW w:w="3681" w:type="dxa"/>
          </w:tcPr>
          <w:p w14:paraId="2F7EA588" w14:textId="0479D212" w:rsidR="00A850DF" w:rsidRPr="00832449" w:rsidRDefault="00A850DF" w:rsidP="00A850DF">
            <w:pPr>
              <w:pStyle w:val="naisf"/>
              <w:spacing w:before="0" w:after="0"/>
            </w:pPr>
            <w:r w:rsidRPr="00832449">
              <w:t>Saskaņošanas dalībnieki izskatīja šādu ministriju (citu institūciju) iebildumus</w:t>
            </w:r>
          </w:p>
        </w:tc>
        <w:tc>
          <w:tcPr>
            <w:tcW w:w="10879" w:type="dxa"/>
          </w:tcPr>
          <w:p w14:paraId="28A11518" w14:textId="54A07EC3" w:rsidR="00A850DF" w:rsidRPr="00832449" w:rsidRDefault="002C62B9" w:rsidP="00A850DF">
            <w:pPr>
              <w:pStyle w:val="naisf"/>
              <w:spacing w:before="0" w:after="0"/>
            </w:pPr>
            <w:r w:rsidRPr="00832449">
              <w:t xml:space="preserve">Ekonomikas ministrija, </w:t>
            </w:r>
            <w:proofErr w:type="spellStart"/>
            <w:r w:rsidRPr="00832449">
              <w:t>Iekšlietu</w:t>
            </w:r>
            <w:proofErr w:type="spellEnd"/>
            <w:r w:rsidRPr="00832449">
              <w:t xml:space="preserve"> ministrija, Tieslietu ministrija, Vides aizsardzības un reģionālās attīstības ministrija, Valsts kanceleja.</w:t>
            </w:r>
          </w:p>
        </w:tc>
      </w:tr>
      <w:tr w:rsidR="00A850DF" w:rsidRPr="00832449" w14:paraId="33F2D21D" w14:textId="77777777" w:rsidTr="007B37BB">
        <w:tc>
          <w:tcPr>
            <w:tcW w:w="3681" w:type="dxa"/>
          </w:tcPr>
          <w:p w14:paraId="5D0DFD1F" w14:textId="27BE1190" w:rsidR="00A850DF" w:rsidRPr="00832449" w:rsidRDefault="00A850DF" w:rsidP="00A850DF">
            <w:pPr>
              <w:pStyle w:val="naisf"/>
              <w:spacing w:before="0" w:after="0"/>
            </w:pPr>
            <w:r w:rsidRPr="00832449">
              <w:t>Ministrijas (citas institūcijas), kuras nav ieradušās uz sanāksmi vai kuras nav atbildējušas uz uzaicinājumu piedalīties elektroniskajā saskaņošanā</w:t>
            </w:r>
          </w:p>
        </w:tc>
        <w:tc>
          <w:tcPr>
            <w:tcW w:w="10879" w:type="dxa"/>
          </w:tcPr>
          <w:p w14:paraId="7CB4822C" w14:textId="018D61C0" w:rsidR="00A850DF" w:rsidRPr="00832449" w:rsidRDefault="00A55A71" w:rsidP="00577D40">
            <w:pPr>
              <w:pStyle w:val="naisf"/>
              <w:spacing w:before="0" w:after="0"/>
            </w:pPr>
            <w:r>
              <w:t>Elektroniskajā saskaņošanā n</w:t>
            </w:r>
            <w:r w:rsidR="00577D40">
              <w:t xml:space="preserve">av saņemts Kultūras ministrijas </w:t>
            </w:r>
            <w:r w:rsidR="0044546A">
              <w:t xml:space="preserve">atzinums (saskaņots ar noklusējumu). </w:t>
            </w:r>
          </w:p>
        </w:tc>
      </w:tr>
    </w:tbl>
    <w:p w14:paraId="08D64289" w14:textId="77777777" w:rsidR="007B37BB" w:rsidRPr="00832449" w:rsidRDefault="007B37BB" w:rsidP="003E43A2">
      <w:pPr>
        <w:pStyle w:val="naisf"/>
        <w:spacing w:before="0" w:beforeAutospacing="0" w:after="0" w:afterAutospacing="0"/>
        <w:rPr>
          <w:b/>
        </w:rPr>
      </w:pPr>
    </w:p>
    <w:p w14:paraId="4069DE54" w14:textId="77777777" w:rsidR="00A850DF" w:rsidRPr="00832449" w:rsidRDefault="00A850DF" w:rsidP="003E43A2">
      <w:pPr>
        <w:pStyle w:val="naisf"/>
        <w:spacing w:before="0" w:beforeAutospacing="0" w:after="0" w:afterAutospacing="0"/>
        <w:rPr>
          <w:b/>
        </w:rPr>
      </w:pPr>
    </w:p>
    <w:p w14:paraId="1E91EE1F" w14:textId="77777777" w:rsidR="00523CEB" w:rsidRPr="00832449" w:rsidRDefault="006D7B70" w:rsidP="009E066F">
      <w:pPr>
        <w:pStyle w:val="naisf"/>
        <w:numPr>
          <w:ilvl w:val="0"/>
          <w:numId w:val="2"/>
        </w:numPr>
        <w:spacing w:before="0" w:beforeAutospacing="0" w:after="0" w:afterAutospacing="0"/>
        <w:jc w:val="center"/>
        <w:rPr>
          <w:b/>
        </w:rPr>
      </w:pPr>
      <w:r w:rsidRPr="00832449">
        <w:rPr>
          <w:b/>
        </w:rPr>
        <w:lastRenderedPageBreak/>
        <w:t>Jautājumi, par kuriem saskaņošanā vienošanās ir pan</w:t>
      </w:r>
      <w:r w:rsidR="004E2E0F" w:rsidRPr="00832449">
        <w:rPr>
          <w:b/>
        </w:rPr>
        <w:t>ākta</w:t>
      </w:r>
    </w:p>
    <w:p w14:paraId="5F68E37E" w14:textId="77777777" w:rsidR="00BE52E1" w:rsidRPr="00832449" w:rsidRDefault="00BE52E1" w:rsidP="00BE52E1">
      <w:pPr>
        <w:pStyle w:val="naisf"/>
        <w:spacing w:before="0" w:beforeAutospacing="0" w:after="0" w:afterAutospacing="0"/>
        <w:ind w:left="1080"/>
        <w:rPr>
          <w:b/>
        </w:rPr>
      </w:pPr>
    </w:p>
    <w:tbl>
      <w:tblPr>
        <w:tblW w:w="14562" w:type="dxa"/>
        <w:tblLayout w:type="fixed"/>
        <w:tblLook w:val="0000" w:firstRow="0" w:lastRow="0" w:firstColumn="0" w:lastColumn="0" w:noHBand="0" w:noVBand="0"/>
      </w:tblPr>
      <w:tblGrid>
        <w:gridCol w:w="716"/>
        <w:gridCol w:w="3361"/>
        <w:gridCol w:w="3686"/>
        <w:gridCol w:w="3544"/>
        <w:gridCol w:w="3255"/>
      </w:tblGrid>
      <w:tr w:rsidR="009D3CA9" w:rsidRPr="00832449" w14:paraId="60CB919C" w14:textId="77777777" w:rsidTr="00AA22D5">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EC3682" w14:textId="77777777" w:rsidR="009D3CA9" w:rsidRPr="00832449" w:rsidRDefault="009D3CA9" w:rsidP="00A75718">
            <w:pPr>
              <w:pStyle w:val="naisc"/>
              <w:spacing w:before="0" w:beforeAutospacing="0" w:after="0" w:afterAutospacing="0"/>
            </w:pPr>
            <w:r w:rsidRPr="00832449">
              <w:t>  Nr. p.k.</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F3FBFB" w14:textId="77777777" w:rsidR="009D3CA9" w:rsidRPr="00832449" w:rsidRDefault="009D3CA9" w:rsidP="00A75718">
            <w:pPr>
              <w:pStyle w:val="naisc"/>
              <w:spacing w:before="0" w:beforeAutospacing="0" w:after="0" w:afterAutospacing="0"/>
            </w:pPr>
            <w:r w:rsidRPr="00832449">
              <w:t> Saskaņošan</w:t>
            </w:r>
            <w:r w:rsidR="006D4998" w:rsidRPr="00832449">
              <w:t>ai nosūtītā projekta redakcija (konkrētā punkta (panta) redakcija)</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16B575" w14:textId="77777777" w:rsidR="009D3CA9" w:rsidRPr="00832449" w:rsidRDefault="00EE7B2F" w:rsidP="00A75718">
            <w:pPr>
              <w:pStyle w:val="naisc"/>
              <w:spacing w:before="0" w:beforeAutospacing="0" w:after="0" w:afterAutospacing="0"/>
              <w:jc w:val="center"/>
            </w:pPr>
            <w:r w:rsidRPr="00832449">
              <w:t>Atzinumā norādītais ministrijas</w:t>
            </w:r>
            <w:r w:rsidR="006D4998" w:rsidRPr="00832449">
              <w:t xml:space="preserve"> (citas institūcijas)</w:t>
            </w:r>
            <w:r w:rsidR="009D3CA9" w:rsidRPr="00832449">
              <w:t xml:space="preserve"> iebildums</w:t>
            </w:r>
            <w:r w:rsidR="006D4998" w:rsidRPr="00832449">
              <w:t>,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3C2B36" w14:textId="16CE4DD2" w:rsidR="009D3CA9" w:rsidRPr="00832449" w:rsidRDefault="006D4998" w:rsidP="00A75718">
            <w:pPr>
              <w:pStyle w:val="naisc"/>
              <w:spacing w:before="0" w:beforeAutospacing="0" w:after="0" w:afterAutospacing="0"/>
              <w:jc w:val="both"/>
            </w:pPr>
            <w:r w:rsidRPr="00832449">
              <w:t>Atbildīgās m</w:t>
            </w:r>
            <w:r w:rsidR="009D3CA9" w:rsidRPr="00832449">
              <w:t>inistrijas</w:t>
            </w:r>
            <w:r w:rsidRPr="00832449">
              <w:t xml:space="preserve"> norāde par to, ka iebildums ir ņemts vērā</w:t>
            </w:r>
            <w:r w:rsidR="00AD58AB" w:rsidRPr="00832449">
              <w:t xml:space="preserve"> </w:t>
            </w:r>
            <w:r w:rsidRPr="00832449">
              <w:t>vai informācija par saskaņošanā panākto alternatīvo risinājumu</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528B11" w14:textId="77777777" w:rsidR="003D4977" w:rsidRPr="00832449" w:rsidRDefault="00E91F25" w:rsidP="00A75718">
            <w:pPr>
              <w:pStyle w:val="naisc"/>
              <w:spacing w:before="0" w:beforeAutospacing="0" w:after="0" w:afterAutospacing="0"/>
              <w:jc w:val="both"/>
            </w:pPr>
            <w:r w:rsidRPr="00832449">
              <w:t> Projekta attiecīgā punkta</w:t>
            </w:r>
            <w:r w:rsidR="006D4998" w:rsidRPr="00832449">
              <w:t xml:space="preserve"> (panta)</w:t>
            </w:r>
            <w:r w:rsidR="009D3CA9" w:rsidRPr="00832449">
              <w:t xml:space="preserve"> galīgā redakcija</w:t>
            </w:r>
          </w:p>
          <w:p w14:paraId="56ADB37C" w14:textId="77777777" w:rsidR="009D3CA9" w:rsidRPr="00832449" w:rsidRDefault="009D3CA9" w:rsidP="00A75718">
            <w:pPr>
              <w:pStyle w:val="naisc"/>
              <w:spacing w:before="0" w:beforeAutospacing="0" w:after="0" w:afterAutospacing="0"/>
              <w:jc w:val="both"/>
            </w:pPr>
          </w:p>
        </w:tc>
      </w:tr>
      <w:tr w:rsidR="006D4998" w:rsidRPr="00832449" w14:paraId="3B84B140" w14:textId="77777777" w:rsidTr="00AA22D5">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9DF2BF" w14:textId="77777777" w:rsidR="006D4998" w:rsidRPr="00832449" w:rsidRDefault="006D4998" w:rsidP="00A75718">
            <w:pPr>
              <w:pStyle w:val="naisc"/>
              <w:spacing w:before="0" w:beforeAutospacing="0" w:after="0" w:afterAutospacing="0"/>
              <w:jc w:val="center"/>
            </w:pPr>
            <w:r w:rsidRPr="00832449">
              <w:t>1</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768ADD" w14:textId="77777777" w:rsidR="006D4998" w:rsidRPr="00832449" w:rsidRDefault="006D4998" w:rsidP="00A75718">
            <w:pPr>
              <w:pStyle w:val="naisc"/>
              <w:spacing w:before="0" w:beforeAutospacing="0" w:after="0" w:afterAutospacing="0"/>
              <w:jc w:val="center"/>
            </w:pPr>
            <w:r w:rsidRPr="00832449">
              <w:t>2</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BA1555" w14:textId="77777777" w:rsidR="006D4998" w:rsidRPr="00832449" w:rsidRDefault="00707EDA" w:rsidP="00A75718">
            <w:pPr>
              <w:pStyle w:val="naisc"/>
              <w:spacing w:before="0" w:beforeAutospacing="0" w:after="0" w:afterAutospacing="0"/>
              <w:jc w:val="center"/>
            </w:pPr>
            <w:r w:rsidRPr="00832449">
              <w:t>3</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D11794" w14:textId="77777777" w:rsidR="006D4998" w:rsidRPr="00832449" w:rsidRDefault="006D4998" w:rsidP="00A75718">
            <w:pPr>
              <w:pStyle w:val="naisc"/>
              <w:spacing w:before="0" w:beforeAutospacing="0" w:after="0" w:afterAutospacing="0"/>
              <w:jc w:val="center"/>
            </w:pPr>
            <w:r w:rsidRPr="00832449">
              <w:t>4</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8236FF" w14:textId="77777777" w:rsidR="006D4998" w:rsidRPr="00832449" w:rsidRDefault="006D4998" w:rsidP="00A75718">
            <w:pPr>
              <w:pStyle w:val="naisc"/>
              <w:spacing w:before="0" w:beforeAutospacing="0" w:after="0" w:afterAutospacing="0"/>
              <w:jc w:val="center"/>
            </w:pPr>
            <w:r w:rsidRPr="00832449">
              <w:t>5</w:t>
            </w:r>
          </w:p>
        </w:tc>
      </w:tr>
      <w:tr w:rsidR="00412FC8" w:rsidRPr="00832449" w14:paraId="0E5D311D" w14:textId="77777777" w:rsidTr="00782C4E">
        <w:trPr>
          <w:trHeight w:val="137"/>
        </w:trPr>
        <w:tc>
          <w:tcPr>
            <w:tcW w:w="14562"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525E7FE4" w14:textId="40BA3437" w:rsidR="00412FC8" w:rsidRPr="00412FC8" w:rsidRDefault="00412FC8" w:rsidP="00A75718">
            <w:pPr>
              <w:pStyle w:val="naisc"/>
              <w:spacing w:before="0" w:beforeAutospacing="0" w:after="0" w:afterAutospacing="0"/>
              <w:jc w:val="center"/>
              <w:rPr>
                <w:b/>
              </w:rPr>
            </w:pPr>
            <w:r w:rsidRPr="00412FC8">
              <w:rPr>
                <w:b/>
              </w:rPr>
              <w:t>Saņemtie iebildumi pēc projekta izsludināšanas Valsts sekretāru 16.08.2018. sanāksmē</w:t>
            </w:r>
          </w:p>
        </w:tc>
      </w:tr>
      <w:tr w:rsidR="007B37BB" w:rsidRPr="00832449" w14:paraId="08033B44" w14:textId="77777777" w:rsidTr="00E702F3">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20F2187E" w14:textId="290B8520" w:rsidR="007B37BB" w:rsidRPr="00832449" w:rsidRDefault="00E702F3" w:rsidP="00E702F3">
            <w:pPr>
              <w:pStyle w:val="naisc"/>
              <w:spacing w:before="0" w:beforeAutospacing="0" w:after="0" w:afterAutospacing="0"/>
              <w:jc w:val="center"/>
            </w:pPr>
            <w:r>
              <w:t>1.</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52722E" w14:textId="01D075C7" w:rsidR="00756614" w:rsidRPr="00756614" w:rsidRDefault="00E702F3" w:rsidP="00E702F3">
            <w:pPr>
              <w:pStyle w:val="naisf"/>
              <w:spacing w:before="0" w:beforeAutospacing="0" w:after="0" w:afterAutospacing="0"/>
              <w:jc w:val="both"/>
            </w:pPr>
            <w:r>
              <w:t xml:space="preserve">1. </w:t>
            </w:r>
            <w:r w:rsidR="00756614" w:rsidRPr="00756614">
              <w:t>Izteikt 20.</w:t>
            </w:r>
            <w:r w:rsidR="00756614" w:rsidRPr="00756614">
              <w:rPr>
                <w:vertAlign w:val="superscript"/>
              </w:rPr>
              <w:t>1</w:t>
            </w:r>
            <w:r w:rsidR="00756614" w:rsidRPr="00756614">
              <w:t>4.1. un 20.</w:t>
            </w:r>
            <w:r w:rsidR="00756614" w:rsidRPr="00756614">
              <w:rPr>
                <w:vertAlign w:val="superscript"/>
              </w:rPr>
              <w:t>1</w:t>
            </w:r>
            <w:r w:rsidR="00756614" w:rsidRPr="00756614">
              <w:t>4.2.apakšpunktu šādā redakcijā:</w:t>
            </w:r>
          </w:p>
          <w:p w14:paraId="7FF31597" w14:textId="77777777" w:rsidR="00756614" w:rsidRPr="00756614" w:rsidRDefault="00756614" w:rsidP="00756614">
            <w:pPr>
              <w:pStyle w:val="naisf"/>
              <w:spacing w:before="0" w:beforeAutospacing="0" w:after="0" w:afterAutospacing="0"/>
              <w:jc w:val="both"/>
            </w:pPr>
            <w:r w:rsidRPr="00756614">
              <w:t>“20.</w:t>
            </w:r>
            <w:r w:rsidRPr="00756614">
              <w:rPr>
                <w:vertAlign w:val="superscript"/>
              </w:rPr>
              <w:t>1</w:t>
            </w:r>
            <w:r w:rsidRPr="00756614">
              <w:t xml:space="preserve">4.1. informācija par būves lietderīgo platību, koplietošanas platību, pieguļošās teritorijas apkopjamo platību. Informācija par izmantoto platību, ko lieto bez atlīdzības vai uz nomas līguma pamata (norāda lietojuma tiesisko pamatu, līguma noslēgšanas datumu, līguma beigu datumu, nomas maksas apmēru), informācija par lietotāju (tajā skaitā juridiskas personas nosaukums/fiziskas personas vārds, uzvārds, konkrētai personai nodotā platība, valsts iestādes darbinieku skaits būvē katra kalendārā gada pēdējā datumā), </w:t>
            </w:r>
            <w:bookmarkStart w:id="0" w:name="_Hlk512242489"/>
            <w:r w:rsidRPr="00756614">
              <w:t>informācija par platību, ko</w:t>
            </w:r>
            <w:bookmarkEnd w:id="0"/>
            <w:r w:rsidRPr="00756614">
              <w:t xml:space="preserve"> paredzēts nodot lietošanā (bezatlīdzības lietošanā, nomā, apakšnomā), un informācija par </w:t>
            </w:r>
            <w:r w:rsidRPr="00756614">
              <w:lastRenderedPageBreak/>
              <w:t>platību, kas nav izmantojama, norādot iemeslus;</w:t>
            </w:r>
          </w:p>
          <w:p w14:paraId="02A25665" w14:textId="65B3B429" w:rsidR="007B37BB" w:rsidRPr="00756614" w:rsidRDefault="00756614" w:rsidP="00756614">
            <w:pPr>
              <w:pStyle w:val="naisf"/>
              <w:spacing w:before="0" w:beforeAutospacing="0" w:after="0" w:afterAutospacing="0"/>
              <w:jc w:val="both"/>
            </w:pPr>
            <w:r w:rsidRPr="00756614">
              <w:t>20.</w:t>
            </w:r>
            <w:r w:rsidRPr="00756614">
              <w:rPr>
                <w:vertAlign w:val="superscript"/>
              </w:rPr>
              <w:t>1</w:t>
            </w:r>
            <w:r w:rsidRPr="00756614">
              <w:t xml:space="preserve">4.2. nekustamā īpašuma pārvaldītājs atbilstoši šo noteikumu 8.punktam, pilnvarotais pārvaldītājs atbilstoši šo noteikumu 11.punktam un </w:t>
            </w:r>
            <w:proofErr w:type="spellStart"/>
            <w:r w:rsidRPr="00756614">
              <w:t>apsaimniekotājs</w:t>
            </w:r>
            <w:proofErr w:type="spellEnd"/>
            <w:r w:rsidRPr="00756614">
              <w:t xml:space="preserve"> atbilstoši šo noteikumu 13.punktam (tajā skaitā juridiskas personas nosaukums/ fiziskas personas vārds, uzvārds, kā arī nodotā platība);”.</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12AFB901" w14:textId="1833C252" w:rsidR="007B37BB" w:rsidRPr="00832449" w:rsidRDefault="007B37BB" w:rsidP="00675A96">
            <w:pPr>
              <w:jc w:val="center"/>
              <w:rPr>
                <w:u w:val="single"/>
              </w:rPr>
            </w:pPr>
            <w:proofErr w:type="spellStart"/>
            <w:r w:rsidRPr="00832449">
              <w:rPr>
                <w:b/>
                <w:u w:val="single"/>
              </w:rPr>
              <w:lastRenderedPageBreak/>
              <w:t>Iekšlietu</w:t>
            </w:r>
            <w:proofErr w:type="spellEnd"/>
            <w:r w:rsidRPr="00832449">
              <w:rPr>
                <w:b/>
                <w:u w:val="single"/>
              </w:rPr>
              <w:t xml:space="preserve"> ministrija</w:t>
            </w:r>
            <w:r w:rsidRPr="00832449">
              <w:t xml:space="preserve"> </w:t>
            </w:r>
            <w:r w:rsidRPr="00832449">
              <w:rPr>
                <w:i/>
              </w:rPr>
              <w:t>(2018.gada 3.septembra atzinums Nr.1-57/2008)</w:t>
            </w:r>
          </w:p>
          <w:p w14:paraId="28D91225" w14:textId="64B36E82" w:rsidR="007B37BB" w:rsidRPr="00832449" w:rsidRDefault="007B37BB" w:rsidP="007B37BB">
            <w:pPr>
              <w:pStyle w:val="NoSpacing"/>
              <w:jc w:val="both"/>
              <w:rPr>
                <w:rFonts w:ascii="Times New Roman" w:hAnsi="Times New Roman"/>
                <w:sz w:val="24"/>
                <w:szCs w:val="24"/>
              </w:rPr>
            </w:pPr>
            <w:r w:rsidRPr="00832449">
              <w:rPr>
                <w:rFonts w:ascii="Times New Roman" w:hAnsi="Times New Roman"/>
                <w:sz w:val="24"/>
                <w:szCs w:val="24"/>
              </w:rPr>
              <w:t>Saskaņā ar Ministru kabineta 2004.gada 26.oktobra noteikumu Nr.887 “Valsts noslēpuma objektu saraksts” 2.5. un 2.6.apakšpunktu informācija par valsts drošības iestāžu objektu plānojumu, dislokāciju, kā arī faktisko darbinieku skaitu ir valsts noslēpuma objekts. Tādējādi uz valsts drošības iestādēm nevar tikt attiecinātas projekta 5.punktā ietverto noteikumu 20.</w:t>
            </w:r>
            <w:r w:rsidRPr="00832449">
              <w:rPr>
                <w:rFonts w:ascii="Times New Roman" w:hAnsi="Times New Roman"/>
                <w:sz w:val="24"/>
                <w:szCs w:val="24"/>
                <w:vertAlign w:val="superscript"/>
              </w:rPr>
              <w:t>1</w:t>
            </w:r>
            <w:r w:rsidRPr="00832449">
              <w:rPr>
                <w:rFonts w:ascii="Times New Roman" w:hAnsi="Times New Roman"/>
                <w:sz w:val="24"/>
                <w:szCs w:val="24"/>
              </w:rPr>
              <w:t>4.1.apakšpunkta prasības par attiecīgas informācijas publiskošanu. Ņemot vērā minēto, papildināt projektu ar attiecīgu izņēmumu. Vienlaikus aicinām izvērtēt, vai attiecīgs izņēmums nebūtu attiecināms arī uz stratēģiski svarīgiem objektiem.</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730D7709" w14:textId="610C252B" w:rsidR="003C7510" w:rsidRDefault="003D6E28" w:rsidP="00675A96">
            <w:pPr>
              <w:jc w:val="center"/>
              <w:rPr>
                <w:b/>
                <w:lang w:eastAsia="en-US"/>
              </w:rPr>
            </w:pPr>
            <w:r>
              <w:rPr>
                <w:b/>
                <w:lang w:eastAsia="en-US"/>
              </w:rPr>
              <w:t>Vienošanās panākta</w:t>
            </w:r>
            <w:r w:rsidR="00D241B0">
              <w:rPr>
                <w:b/>
                <w:lang w:eastAsia="en-US"/>
              </w:rPr>
              <w:t xml:space="preserve"> </w:t>
            </w:r>
            <w:r w:rsidR="00007C38">
              <w:rPr>
                <w:b/>
                <w:lang w:eastAsia="en-US"/>
              </w:rPr>
              <w:t>saskaņošanas laikā</w:t>
            </w:r>
            <w:r w:rsidR="00E24627" w:rsidRPr="00675A96">
              <w:rPr>
                <w:b/>
                <w:lang w:eastAsia="en-US"/>
              </w:rPr>
              <w:t>.</w:t>
            </w:r>
          </w:p>
          <w:p w14:paraId="741A5D55" w14:textId="38A1B067" w:rsidR="00251311" w:rsidRDefault="003C7510" w:rsidP="00A850DF">
            <w:pPr>
              <w:jc w:val="both"/>
              <w:rPr>
                <w:lang w:eastAsia="en-US"/>
              </w:rPr>
            </w:pPr>
            <w:r w:rsidRPr="003C7510">
              <w:rPr>
                <w:lang w:eastAsia="en-US"/>
              </w:rPr>
              <w:t>Ministru kabineta 2011.gada 6.decembra noteikum</w:t>
            </w:r>
            <w:r>
              <w:rPr>
                <w:lang w:eastAsia="en-US"/>
              </w:rPr>
              <w:t>i</w:t>
            </w:r>
            <w:r w:rsidRPr="003C7510">
              <w:rPr>
                <w:lang w:eastAsia="en-US"/>
              </w:rPr>
              <w:t xml:space="preserve"> Nr.934 “Noteikumi par valsts nekustamā īpašuma pārvaldīšanas principiem un kārtību”</w:t>
            </w:r>
            <w:r w:rsidR="005D27E6">
              <w:rPr>
                <w:lang w:eastAsia="en-US"/>
              </w:rPr>
              <w:t xml:space="preserve"> (turpmāk – Noteikumi)</w:t>
            </w:r>
            <w:r>
              <w:rPr>
                <w:lang w:eastAsia="en-US"/>
              </w:rPr>
              <w:t xml:space="preserve"> ir izdoti, pamatojoties uz Publiskas personas finanšu līdzekļu un mantas izšķērdēšanas novēršanas likuma 6.</w:t>
            </w:r>
            <w:r w:rsidRPr="003C7510">
              <w:rPr>
                <w:vertAlign w:val="superscript"/>
                <w:lang w:eastAsia="en-US"/>
              </w:rPr>
              <w:t>2</w:t>
            </w:r>
            <w:r>
              <w:rPr>
                <w:lang w:eastAsia="en-US"/>
              </w:rPr>
              <w:t xml:space="preserve"> panta otrajā, trešajā un ceturtajā daļā doto deleģējumu, un tas ir vispārējais regulējums valsts nekustamo īpašumu pārvaldīšanas nodrošināšanā, nosakot valsts nekustamā īpašuma pārvaldīšanas principus un kārtību, kā arī kārtību, kādā apkopojama informācija par valsts nekustamā īpašuma pārvaldīšanu. Regulējuma piemērošanā ir jāņem vērā arī citos normatīva</w:t>
            </w:r>
            <w:r w:rsidR="00CC7E4E">
              <w:rPr>
                <w:lang w:eastAsia="en-US"/>
              </w:rPr>
              <w:t xml:space="preserve">jos aktos ietvertais speciālais regulējums, tādējādi, ja konkrētajā gadījumā kādā normatīvajā aktā noteikts informācijas publiskošanas </w:t>
            </w:r>
            <w:r w:rsidR="00CC7E4E">
              <w:rPr>
                <w:lang w:eastAsia="en-US"/>
              </w:rPr>
              <w:lastRenderedPageBreak/>
              <w:t>aizliegums, attiecīgo informāciju nav jānorāda.</w:t>
            </w:r>
          </w:p>
          <w:p w14:paraId="2A99EACA" w14:textId="57FAA199" w:rsidR="00E24627" w:rsidRPr="00832449" w:rsidRDefault="00E24627" w:rsidP="00A850DF">
            <w:pPr>
              <w:jc w:val="both"/>
              <w:rPr>
                <w:lang w:eastAsia="en-US"/>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6DD10D97" w14:textId="64E7C9A1" w:rsidR="007B37BB" w:rsidRPr="00832449" w:rsidRDefault="007B37BB" w:rsidP="00675A96">
            <w:pPr>
              <w:jc w:val="both"/>
              <w:rPr>
                <w:lang w:eastAsia="en-US"/>
              </w:rPr>
            </w:pPr>
          </w:p>
        </w:tc>
      </w:tr>
      <w:tr w:rsidR="007B37BB" w:rsidRPr="00832449" w14:paraId="2614CF50" w14:textId="77777777" w:rsidTr="00E702F3">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07C79587" w14:textId="45C74A65" w:rsidR="007B37BB" w:rsidRPr="00832449" w:rsidRDefault="00E702F3" w:rsidP="00E702F3">
            <w:pPr>
              <w:pStyle w:val="naisc"/>
              <w:spacing w:before="0" w:beforeAutospacing="0" w:after="0" w:afterAutospacing="0"/>
              <w:jc w:val="center"/>
            </w:pPr>
            <w:r>
              <w:t>2.</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0EC016DD" w14:textId="1A00EF3C" w:rsidR="007B37BB" w:rsidRPr="00832449" w:rsidRDefault="00427135" w:rsidP="00E702F3">
            <w:pPr>
              <w:jc w:val="center"/>
            </w:pPr>
            <w:r>
              <w:t>Projekts kopumā.</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311B17" w14:textId="68E9AE4F" w:rsidR="007B37BB" w:rsidRPr="00832449" w:rsidRDefault="007B37BB" w:rsidP="005620DE">
            <w:pPr>
              <w:jc w:val="center"/>
              <w:rPr>
                <w:b/>
              </w:rPr>
            </w:pPr>
            <w:r w:rsidRPr="00832449">
              <w:rPr>
                <w:b/>
                <w:u w:val="single"/>
              </w:rPr>
              <w:t>Ekonomikas ministrija</w:t>
            </w:r>
            <w:r w:rsidRPr="00832449">
              <w:rPr>
                <w:b/>
              </w:rPr>
              <w:t xml:space="preserve"> </w:t>
            </w:r>
            <w:r w:rsidRPr="00832449">
              <w:rPr>
                <w:i/>
              </w:rPr>
              <w:t>(2018.gada 28.augusta atzinums Nr.3.1.2/48)</w:t>
            </w:r>
          </w:p>
          <w:p w14:paraId="48B02012" w14:textId="4837B53F" w:rsidR="007B37BB" w:rsidRPr="00832449" w:rsidRDefault="007B37BB" w:rsidP="007B37BB">
            <w:pPr>
              <w:ind w:firstLine="851"/>
              <w:jc w:val="both"/>
            </w:pPr>
            <w:r w:rsidRPr="00832449">
              <w:t xml:space="preserve">Atbilstoši Ministru kabineta 2014.gada 12.augusta sēdes protokola Nr.43 36.§ prasībām Ekonomikas ministrija ik gadu valsts institūcijām pieprasa un apkopo datus par to īpašumā un lietošanā esošo apkurināmo ēku enerģijas patēriņiem. Minēto informāciju publicē Ekonomikas ministrijas tīmekļvietnē. Pienākums veikt šo datu apkopošanu un publicēšanu izriet no Eiropas Parlamenta un Padomes Direktīvas 2012/27/ES (2012.gada 25.oktobris) par energoefektivitāti, ar ko groza Direktīvas 2009/125/EK un 2010/30/ES un atceļ Direktīvas 2004/8/EK un 2006/32/EK 5.panta 5.punkta prasībām. Ņemot vērā, ka </w:t>
            </w:r>
            <w:r w:rsidRPr="00832449">
              <w:lastRenderedPageBreak/>
              <w:t>noteikumu projekts attiecībā par datu apjoma paplašināšanu Valsts nekustamā īpašuma informācijas sistēmā pēc būtības attiecas uz vienām un tām pašām valsts institūcijām, Ekonomikas ministrijas ieskatā būtu tikai racionāli, ka tajā skaitā tiktu pievienoti dati par ēku enerģijas patēriņiem. Vēršam uzmanību, ka pašreiz informācija par valsts institūciju īpašumā un lietošanā esošo apkurināmo ēku enerģijas patēriņiem tiek apkopota manuāli, bez sasaistes ar citām informācijas sistēmām. Attiecīgi Ekonomikas ministrijai ir aktuāls jautājums par iespēju optimizēt resursus minētās informācijas savākšanai.</w:t>
            </w:r>
          </w:p>
          <w:p w14:paraId="7A39E650" w14:textId="54B5B7DC" w:rsidR="007B37BB" w:rsidRPr="00427135" w:rsidRDefault="007B37BB" w:rsidP="00427135">
            <w:pPr>
              <w:ind w:firstLine="851"/>
              <w:jc w:val="both"/>
            </w:pPr>
            <w:r w:rsidRPr="00832449">
              <w:t xml:space="preserve">Līdz ar to lūdzam papildināt noteikumu projektu, paredzot informācijā par valsts nekustamā īpašuma pārvaldīšanu iekļaut arī datus par ēkas enerģijas patēriņu saskaņā ar prasībām, kuras norādītas Ministru kabineta 2014.gada 12.augusta sēdes </w:t>
            </w:r>
            <w:proofErr w:type="spellStart"/>
            <w:r w:rsidRPr="00832449">
              <w:t>protokollēmumā</w:t>
            </w:r>
            <w:proofErr w:type="spellEnd"/>
            <w:r w:rsidRPr="00832449">
              <w:t xml:space="preserve"> (protokols Nr.43, 36.§).</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BC7287" w14:textId="34C6C3E2" w:rsidR="007B37BB" w:rsidRDefault="003D6E28" w:rsidP="005B3FFD">
            <w:pPr>
              <w:jc w:val="center"/>
              <w:rPr>
                <w:b/>
                <w:lang w:eastAsia="en-US"/>
              </w:rPr>
            </w:pPr>
            <w:r>
              <w:rPr>
                <w:b/>
                <w:lang w:eastAsia="en-US"/>
              </w:rPr>
              <w:lastRenderedPageBreak/>
              <w:t>Vienošanās panākta</w:t>
            </w:r>
            <w:r w:rsidR="00492FBF">
              <w:rPr>
                <w:b/>
                <w:lang w:eastAsia="en-US"/>
              </w:rPr>
              <w:t xml:space="preserve"> saskaņošanas laikā</w:t>
            </w:r>
            <w:r w:rsidR="005B3FFD">
              <w:rPr>
                <w:b/>
                <w:lang w:eastAsia="en-US"/>
              </w:rPr>
              <w:t>.</w:t>
            </w:r>
          </w:p>
          <w:p w14:paraId="1A457696" w14:textId="61D4AB74" w:rsidR="005B3FFD" w:rsidRPr="005B3FFD" w:rsidRDefault="005B3FFD" w:rsidP="00A850DF">
            <w:pPr>
              <w:jc w:val="both"/>
              <w:rPr>
                <w:lang w:eastAsia="en-US"/>
              </w:rPr>
            </w:pPr>
            <w:r w:rsidRPr="005B3FFD">
              <w:rPr>
                <w:lang w:eastAsia="en-US"/>
              </w:rPr>
              <w:t xml:space="preserve">Lai nodrošinātu </w:t>
            </w:r>
            <w:r w:rsidR="009837DC">
              <w:rPr>
                <w:lang w:eastAsia="en-US"/>
              </w:rPr>
              <w:t>Ekonomikas ministrijas norādītās</w:t>
            </w:r>
            <w:r w:rsidRPr="005B3FFD">
              <w:rPr>
                <w:lang w:eastAsia="en-US"/>
              </w:rPr>
              <w:t xml:space="preserve"> informācijas ievadi valsts informācijas sistēmā, ir veicami attiecīgi uzlabojumi </w:t>
            </w:r>
            <w:proofErr w:type="spellStart"/>
            <w:r w:rsidRPr="005B3FFD">
              <w:rPr>
                <w:lang w:eastAsia="en-US"/>
              </w:rPr>
              <w:t>programnodrošinājumā</w:t>
            </w:r>
            <w:proofErr w:type="spellEnd"/>
            <w:r w:rsidRPr="005B3FFD">
              <w:rPr>
                <w:lang w:eastAsia="en-US"/>
              </w:rPr>
              <w:t>, kam šobrīd finansējums nav plānots.</w:t>
            </w:r>
            <w:r w:rsidR="00BE658C">
              <w:rPr>
                <w:lang w:eastAsia="en-US"/>
              </w:rPr>
              <w:t xml:space="preserve"> Taču pēc</w:t>
            </w:r>
            <w:r w:rsidR="0090360E">
              <w:rPr>
                <w:lang w:eastAsia="en-US"/>
              </w:rPr>
              <w:t xml:space="preserve"> šobrīd</w:t>
            </w:r>
            <w:r w:rsidR="00BE658C">
              <w:rPr>
                <w:lang w:eastAsia="en-US"/>
              </w:rPr>
              <w:t xml:space="preserve"> plānoto izmaiņu ieviešanas</w:t>
            </w:r>
            <w:r w:rsidR="00CF082A">
              <w:rPr>
                <w:lang w:eastAsia="en-US"/>
              </w:rPr>
              <w:t xml:space="preserve"> tiks </w:t>
            </w:r>
            <w:r w:rsidR="00BE658C">
              <w:rPr>
                <w:lang w:eastAsia="en-US"/>
              </w:rPr>
              <w:t>vērtē</w:t>
            </w:r>
            <w:r w:rsidR="008C28EE">
              <w:rPr>
                <w:lang w:eastAsia="en-US"/>
              </w:rPr>
              <w:t>ti</w:t>
            </w:r>
            <w:r w:rsidR="00BE658C">
              <w:rPr>
                <w:lang w:eastAsia="en-US"/>
              </w:rPr>
              <w:t xml:space="preserve"> papildus</w:t>
            </w:r>
            <w:r w:rsidR="008C28EE">
              <w:rPr>
                <w:lang w:eastAsia="en-US"/>
              </w:rPr>
              <w:t xml:space="preserve"> veicami</w:t>
            </w:r>
            <w:r w:rsidR="009E5CFF">
              <w:rPr>
                <w:lang w:eastAsia="en-US"/>
              </w:rPr>
              <w:t>e</w:t>
            </w:r>
            <w:r w:rsidR="00BE658C">
              <w:rPr>
                <w:lang w:eastAsia="en-US"/>
              </w:rPr>
              <w:t xml:space="preserve"> uzlabojum</w:t>
            </w:r>
            <w:r w:rsidR="008C28EE">
              <w:rPr>
                <w:lang w:eastAsia="en-US"/>
              </w:rPr>
              <w:t>i</w:t>
            </w:r>
            <w:r w:rsidR="00BE658C">
              <w:rPr>
                <w:lang w:eastAsia="en-US"/>
              </w:rPr>
              <w:t xml:space="preserve"> valsts informācijas sistēmā</w:t>
            </w:r>
            <w:r w:rsidR="009E5CFF">
              <w:rPr>
                <w:lang w:eastAsia="en-US"/>
              </w:rPr>
              <w:t>, t</w:t>
            </w:r>
            <w:r w:rsidR="00BE658C">
              <w:rPr>
                <w:lang w:eastAsia="en-US"/>
              </w:rPr>
              <w:t>ostarp</w:t>
            </w:r>
            <w:r w:rsidR="008C28EE">
              <w:rPr>
                <w:lang w:eastAsia="en-US"/>
              </w:rPr>
              <w:t xml:space="preserve"> </w:t>
            </w:r>
            <w:r w:rsidR="00BE658C">
              <w:rPr>
                <w:lang w:eastAsia="en-US"/>
              </w:rPr>
              <w:t>plānots vērtēt iespējas valsts informācijas sistēmu papildināt ar informāciju par ēku tehnisko stāvokli, plānotajiem un veiktajiem būvniecības darbiem, lai valsts informācijas sistēmā tiktu atspoguļota pēc iespējas pilnīgāka informācij</w:t>
            </w:r>
            <w:r w:rsidR="009E5CFF">
              <w:rPr>
                <w:lang w:eastAsia="en-US"/>
              </w:rPr>
              <w:t xml:space="preserve">a par valsts nekustamajiem īpašumiem un valsts iestāžu lietotajiem </w:t>
            </w:r>
            <w:r w:rsidR="009E5CFF">
              <w:rPr>
                <w:lang w:eastAsia="en-US"/>
              </w:rPr>
              <w:lastRenderedPageBreak/>
              <w:t>nekustamajiem īpašumiem</w:t>
            </w:r>
            <w:r w:rsidR="008C28EE">
              <w:rPr>
                <w:lang w:eastAsia="en-US"/>
              </w:rPr>
              <w:t>.</w:t>
            </w:r>
            <w:r w:rsidR="00BE658C">
              <w:rPr>
                <w:lang w:eastAsia="en-US"/>
              </w:rPr>
              <w:t xml:space="preserve"> </w:t>
            </w:r>
            <w:r w:rsidR="008C28EE">
              <w:rPr>
                <w:lang w:eastAsia="en-US"/>
              </w:rPr>
              <w:t>Tāpat</w:t>
            </w:r>
            <w:r w:rsidR="00BE658C">
              <w:rPr>
                <w:lang w:eastAsia="en-US"/>
              </w:rPr>
              <w:t xml:space="preserve"> tiks vērtēta </w:t>
            </w:r>
            <w:r w:rsidR="008C28EE">
              <w:rPr>
                <w:lang w:eastAsia="en-US"/>
              </w:rPr>
              <w:t xml:space="preserve">iespēja valsts informācijas sistēmu papildināt ar Ekonomikas ministrijas atzinumā minēto informāciju, ja Ekonomikas ministrija </w:t>
            </w:r>
            <w:r w:rsidR="009E5CFF">
              <w:rPr>
                <w:lang w:eastAsia="en-US"/>
              </w:rPr>
              <w:t>sadarbībā ar</w:t>
            </w:r>
            <w:r w:rsidR="00BE658C">
              <w:rPr>
                <w:lang w:eastAsia="en-US"/>
              </w:rPr>
              <w:t xml:space="preserve"> </w:t>
            </w:r>
            <w:r w:rsidR="009E5CFF" w:rsidRPr="009E5CFF">
              <w:rPr>
                <w:lang w:eastAsia="en-US"/>
              </w:rPr>
              <w:t>AS "Sadales tīkls"</w:t>
            </w:r>
            <w:r w:rsidR="009E5CFF">
              <w:rPr>
                <w:lang w:eastAsia="en-US"/>
              </w:rPr>
              <w:t xml:space="preserve"> nerod efektīvāku un administratīvo slogu mazinošāku veidu informācijas iegūšanai. Papildus vēršam uzmanību, ka Ministru kabineta noteikumi paredz izņēmumu gadījumus, kādos noteikum</w:t>
            </w:r>
            <w:r w:rsidR="009837DC">
              <w:rPr>
                <w:lang w:eastAsia="en-US"/>
              </w:rPr>
              <w:t>us</w:t>
            </w:r>
            <w:r w:rsidR="009E5CFF">
              <w:rPr>
                <w:lang w:eastAsia="en-US"/>
              </w:rPr>
              <w:t xml:space="preserve"> n</w:t>
            </w:r>
            <w:r w:rsidR="009837DC">
              <w:rPr>
                <w:lang w:eastAsia="en-US"/>
              </w:rPr>
              <w:t>e</w:t>
            </w:r>
            <w:r w:rsidR="009E5CFF">
              <w:rPr>
                <w:lang w:eastAsia="en-US"/>
              </w:rPr>
              <w:t>piemēro</w:t>
            </w:r>
            <w:r w:rsidR="009837DC">
              <w:rPr>
                <w:lang w:eastAsia="en-US"/>
              </w:rPr>
              <w:t>, līdz ar to Ekonomikas ministrijai nepieciešamas izvērtēt, vai ar informācijas publicēšanu valsts informācijas sistēmā, Ekonomikas ministrija iegūs pilnīgu informāciju par ēku enerģijas patēriņiem</w:t>
            </w:r>
            <w:r w:rsidR="007C29C7">
              <w:rPr>
                <w:lang w:eastAsia="en-US"/>
              </w:rPr>
              <w:t>.</w:t>
            </w:r>
            <w:r w:rsidR="009E5CFF">
              <w:rPr>
                <w:lang w:eastAsia="en-US"/>
              </w:rPr>
              <w:t xml:space="preserve"> </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E32524" w14:textId="77777777" w:rsidR="007B37BB" w:rsidRPr="00832449" w:rsidRDefault="007B37BB" w:rsidP="00A850DF">
            <w:pPr>
              <w:jc w:val="both"/>
              <w:rPr>
                <w:lang w:eastAsia="en-US"/>
              </w:rPr>
            </w:pPr>
          </w:p>
        </w:tc>
      </w:tr>
      <w:tr w:rsidR="007B37BB" w:rsidRPr="00832449" w14:paraId="404048F0" w14:textId="77777777" w:rsidTr="00764854">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2F62EF73" w14:textId="3C813C92" w:rsidR="007B37BB" w:rsidRPr="00832449" w:rsidRDefault="00E702F3" w:rsidP="00782C4E">
            <w:pPr>
              <w:pStyle w:val="naisc"/>
              <w:spacing w:before="0" w:beforeAutospacing="0" w:after="0" w:afterAutospacing="0"/>
            </w:pPr>
            <w:r>
              <w:t>3.</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0A6988DE" w14:textId="3B3AFCDE" w:rsidR="00427135" w:rsidRPr="00427135" w:rsidRDefault="00427135" w:rsidP="009E066F">
            <w:pPr>
              <w:pStyle w:val="naisf"/>
              <w:numPr>
                <w:ilvl w:val="0"/>
                <w:numId w:val="8"/>
              </w:numPr>
              <w:spacing w:before="0" w:beforeAutospacing="0" w:after="0" w:afterAutospacing="0"/>
              <w:ind w:left="-18" w:firstLine="0"/>
            </w:pPr>
            <w:r w:rsidRPr="00427135">
              <w:t>Izteikt 20.</w:t>
            </w:r>
            <w:r w:rsidRPr="00427135">
              <w:rPr>
                <w:vertAlign w:val="superscript"/>
              </w:rPr>
              <w:t>1</w:t>
            </w:r>
            <w:r w:rsidRPr="00427135">
              <w:t xml:space="preserve"> 1.4.apakšpunktu šādā redakcijā:</w:t>
            </w:r>
          </w:p>
          <w:p w14:paraId="5E50E0D8" w14:textId="69F4860A" w:rsidR="00427135" w:rsidRDefault="00427135" w:rsidP="00E702F3">
            <w:pPr>
              <w:pStyle w:val="naisf"/>
              <w:spacing w:before="0" w:beforeAutospacing="0" w:after="0" w:afterAutospacing="0"/>
              <w:ind w:firstLine="27"/>
              <w:jc w:val="center"/>
            </w:pPr>
            <w:r w:rsidRPr="00427135">
              <w:t>“20.</w:t>
            </w:r>
            <w:r w:rsidRPr="00427135">
              <w:rPr>
                <w:vertAlign w:val="superscript"/>
              </w:rPr>
              <w:t>1</w:t>
            </w:r>
            <w:r w:rsidRPr="00427135">
              <w:t xml:space="preserve"> 1.4. īpašnieks, valdītājs;”.</w:t>
            </w:r>
          </w:p>
          <w:p w14:paraId="64C714BB" w14:textId="77777777" w:rsidR="00427135" w:rsidRPr="00427135" w:rsidRDefault="00427135" w:rsidP="00E702F3">
            <w:pPr>
              <w:pStyle w:val="naisf"/>
              <w:spacing w:before="0" w:beforeAutospacing="0" w:after="0" w:afterAutospacing="0"/>
              <w:ind w:firstLine="27"/>
              <w:jc w:val="center"/>
            </w:pPr>
          </w:p>
          <w:p w14:paraId="15C108D6" w14:textId="57D82504" w:rsidR="00427135" w:rsidRPr="00427135" w:rsidRDefault="00427135" w:rsidP="009E066F">
            <w:pPr>
              <w:pStyle w:val="naisf"/>
              <w:numPr>
                <w:ilvl w:val="0"/>
                <w:numId w:val="5"/>
              </w:numPr>
              <w:spacing w:before="0" w:beforeAutospacing="0" w:after="0" w:afterAutospacing="0"/>
              <w:ind w:left="0" w:firstLine="27"/>
              <w:jc w:val="center"/>
            </w:pPr>
            <w:r w:rsidRPr="00427135">
              <w:lastRenderedPageBreak/>
              <w:t>Papildināt 20.</w:t>
            </w:r>
            <w:r w:rsidRPr="00427135">
              <w:rPr>
                <w:vertAlign w:val="superscript"/>
              </w:rPr>
              <w:t>1</w:t>
            </w:r>
            <w:r w:rsidRPr="00427135">
              <w:t xml:space="preserve"> punktu ar 20.</w:t>
            </w:r>
            <w:r w:rsidRPr="00427135">
              <w:rPr>
                <w:vertAlign w:val="superscript"/>
              </w:rPr>
              <w:t>1</w:t>
            </w:r>
            <w:r w:rsidRPr="00427135">
              <w:t xml:space="preserve"> 2.8.apakšpunktu šādā redakcijā:</w:t>
            </w:r>
          </w:p>
          <w:p w14:paraId="297CBE01" w14:textId="77777777" w:rsidR="00427135" w:rsidRPr="00427135" w:rsidRDefault="00427135" w:rsidP="00E702F3">
            <w:pPr>
              <w:pStyle w:val="naisf"/>
              <w:spacing w:before="0" w:beforeAutospacing="0" w:after="0" w:afterAutospacing="0"/>
              <w:ind w:firstLine="27"/>
              <w:jc w:val="center"/>
            </w:pPr>
            <w:r w:rsidRPr="00427135">
              <w:t>“2.8. īpašnieks, valdītājs.”.</w:t>
            </w:r>
          </w:p>
          <w:p w14:paraId="3191F20C" w14:textId="77777777" w:rsidR="00427135" w:rsidRPr="00427135" w:rsidRDefault="00427135" w:rsidP="00E702F3">
            <w:pPr>
              <w:pStyle w:val="naisf"/>
              <w:spacing w:before="0" w:beforeAutospacing="0" w:after="0" w:afterAutospacing="0"/>
              <w:ind w:firstLine="27"/>
              <w:jc w:val="center"/>
            </w:pPr>
          </w:p>
          <w:p w14:paraId="54DE8B1D" w14:textId="4D467A06" w:rsidR="00427135" w:rsidRPr="00427135" w:rsidRDefault="00427135" w:rsidP="009E066F">
            <w:pPr>
              <w:pStyle w:val="naisf"/>
              <w:numPr>
                <w:ilvl w:val="0"/>
                <w:numId w:val="5"/>
              </w:numPr>
              <w:spacing w:before="0" w:beforeAutospacing="0" w:after="0" w:afterAutospacing="0"/>
              <w:ind w:left="0" w:firstLine="27"/>
              <w:jc w:val="center"/>
            </w:pPr>
            <w:r w:rsidRPr="00427135">
              <w:t>Izteikt 20.</w:t>
            </w:r>
            <w:r w:rsidRPr="00427135">
              <w:rPr>
                <w:vertAlign w:val="superscript"/>
              </w:rPr>
              <w:t>1</w:t>
            </w:r>
            <w:r w:rsidRPr="00427135">
              <w:t xml:space="preserve"> 3.3.apakšpunktu šādā redakcijā:</w:t>
            </w:r>
          </w:p>
          <w:p w14:paraId="788BB412" w14:textId="77777777" w:rsidR="00427135" w:rsidRPr="00427135" w:rsidRDefault="00427135" w:rsidP="00E702F3">
            <w:pPr>
              <w:pStyle w:val="naisf"/>
              <w:spacing w:before="0" w:beforeAutospacing="0" w:after="0" w:afterAutospacing="0"/>
              <w:ind w:firstLine="27"/>
              <w:jc w:val="center"/>
            </w:pPr>
            <w:r w:rsidRPr="00427135">
              <w:t>“20.</w:t>
            </w:r>
            <w:r w:rsidRPr="00427135">
              <w:rPr>
                <w:vertAlign w:val="superscript"/>
              </w:rPr>
              <w:t>1</w:t>
            </w:r>
            <w:r w:rsidRPr="00427135">
              <w:t xml:space="preserve"> 3.3. īpašnieks, valdītājs;”.</w:t>
            </w:r>
          </w:p>
          <w:p w14:paraId="0188DEBB" w14:textId="1726F48C" w:rsidR="007B37BB" w:rsidRPr="00832449" w:rsidRDefault="007B37BB" w:rsidP="00E702F3">
            <w:pPr>
              <w:jc w:val="center"/>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8C2E98" w14:textId="776489E8" w:rsidR="007B37BB" w:rsidRPr="00832449" w:rsidRDefault="007B37BB" w:rsidP="00E702F3">
            <w:pPr>
              <w:jc w:val="center"/>
            </w:pPr>
            <w:r w:rsidRPr="00832449">
              <w:rPr>
                <w:b/>
                <w:u w:val="single"/>
              </w:rPr>
              <w:lastRenderedPageBreak/>
              <w:t>Tieslietu ministrija</w:t>
            </w:r>
            <w:r w:rsidRPr="00832449">
              <w:t xml:space="preserve"> </w:t>
            </w:r>
            <w:r w:rsidRPr="00832449">
              <w:rPr>
                <w:i/>
              </w:rPr>
              <w:t>(2018.gada 4.septembra atzinums Nr.1-9.1/1053)</w:t>
            </w:r>
          </w:p>
          <w:p w14:paraId="39A5E9E2" w14:textId="77777777" w:rsidR="007B37BB" w:rsidRPr="00832449" w:rsidRDefault="007B37BB" w:rsidP="007B37BB">
            <w:pPr>
              <w:ind w:firstLine="720"/>
              <w:jc w:val="both"/>
            </w:pPr>
            <w:r w:rsidRPr="00832449">
              <w:rPr>
                <w:bCs/>
              </w:rPr>
              <w:t xml:space="preserve">1. </w:t>
            </w:r>
            <w:r w:rsidRPr="00832449">
              <w:t xml:space="preserve">Atbilstoši anotācijā minētajam, ņemot vērā, ka nedz Valsts zemes dienesta (turpmāk – </w:t>
            </w:r>
            <w:r w:rsidRPr="00832449">
              <w:lastRenderedPageBreak/>
              <w:t xml:space="preserve">Dienests), nedz Valsts vienotās datorizētās zemesgrāmatas datos </w:t>
            </w:r>
            <w:r w:rsidRPr="00832449">
              <w:rPr>
                <w:u w:val="single"/>
              </w:rPr>
              <w:t>nav informācijas par</w:t>
            </w:r>
            <w:r w:rsidRPr="00832449">
              <w:t xml:space="preserve"> nekustamo īpašumu, būvju, zemes vienību </w:t>
            </w:r>
            <w:r w:rsidRPr="00832449">
              <w:rPr>
                <w:u w:val="single"/>
              </w:rPr>
              <w:t>pārvaldītājiem</w:t>
            </w:r>
            <w:r w:rsidRPr="00832449">
              <w:t xml:space="preserve"> un </w:t>
            </w:r>
            <w:r w:rsidRPr="00832449">
              <w:rPr>
                <w:u w:val="single"/>
              </w:rPr>
              <w:t>ir būtiski</w:t>
            </w:r>
            <w:r w:rsidRPr="00832449">
              <w:t xml:space="preserve"> Valsts nekustamo īpašumu informācijas sistēmā </w:t>
            </w:r>
            <w:r w:rsidRPr="00832449">
              <w:rPr>
                <w:u w:val="single"/>
              </w:rPr>
              <w:t xml:space="preserve">atspoguļot informāciju </w:t>
            </w:r>
            <w:r w:rsidRPr="00832449">
              <w:t xml:space="preserve">par nekustamo īpašumu, būvju un zemes vienību </w:t>
            </w:r>
            <w:r w:rsidRPr="00832449">
              <w:rPr>
                <w:u w:val="single"/>
              </w:rPr>
              <w:t>īpašniekiem</w:t>
            </w:r>
            <w:r w:rsidRPr="00832449">
              <w:t xml:space="preserve">, tiek precizētas normas, ka Valsts nekustamo īpašumu informācijas sistēmā norādāma informācijas par nekustamo īpašumu, būvju un zemes vienību </w:t>
            </w:r>
            <w:r w:rsidRPr="00832449">
              <w:rPr>
                <w:u w:val="single"/>
              </w:rPr>
              <w:t>īpašniekiem un valdītājiem</w:t>
            </w:r>
            <w:r w:rsidRPr="00832449">
              <w:t xml:space="preserve">. Jēdzieni "īpašnieks", "valdītājs" un "pārvaldnieks" pēc būtības ir ar atšķirīgu tvērumu un anotācijā atspoguļotais teksts norāda uz nekonsekvenci to lietošanā. Ievērojot minēto, anotācijā iekļautais skaidrojums ir precizējams. </w:t>
            </w:r>
          </w:p>
          <w:p w14:paraId="7AD55823" w14:textId="221168ED" w:rsidR="007B37BB" w:rsidRPr="00832449" w:rsidRDefault="007B37BB" w:rsidP="007B37BB">
            <w:pPr>
              <w:jc w:val="both"/>
              <w:outlineLvl w:val="0"/>
            </w:pPr>
            <w:r w:rsidRPr="00832449">
              <w:tab/>
              <w:t>Tāpat norādām uz nepieciešamību anotācijā izvērst Projekta 20.</w:t>
            </w:r>
            <w:r w:rsidRPr="00832449">
              <w:rPr>
                <w:vertAlign w:val="superscript"/>
              </w:rPr>
              <w:t>1</w:t>
            </w:r>
            <w:r w:rsidRPr="00832449">
              <w:t xml:space="preserve"> 1.4. apakšpunktā ietvertā regulējuma mērķi. Ministru kabineta 2011. gada 6. decembra noteikumi Nr. 934 "Noteikumi par valsts nekustamā īpašuma pārvaldīšanas principiem un kārtību" (turpmāk – Noteikumi Nr. 934) cita starpā noteic kārtību, kādā apkopo un aktualizē informāciju par </w:t>
            </w:r>
            <w:r w:rsidRPr="00832449">
              <w:rPr>
                <w:u w:val="single"/>
              </w:rPr>
              <w:t>valsts</w:t>
            </w:r>
            <w:r w:rsidRPr="00832449">
              <w:t xml:space="preserve"> nekustamo īpašumu pārvaldīšanu. Tādejādi nav </w:t>
            </w:r>
            <w:r w:rsidRPr="00832449">
              <w:lastRenderedPageBreak/>
              <w:t>saprotams, ar kādu mērķi atsevišķi Valsts nekustamo īpašumu informācijas sistēmā jāuzkrāj dati par nekustamo īpašumu īpašnieku – Latvijas valsti. Ja ar īpašnieku tiek saprasta arī norāde par to, kuras ministrijas personā īpašums ierakstīts, tad ierosinām attiecīgi konkretizēt Projektā ietverto 20.</w:t>
            </w:r>
            <w:r w:rsidRPr="00832449">
              <w:rPr>
                <w:vertAlign w:val="superscript"/>
              </w:rPr>
              <w:t>1</w:t>
            </w:r>
            <w:r w:rsidRPr="00832449">
              <w:t xml:space="preserve"> 1.4. apakšpunkta redakciju. Turklāt, ja ar valdītāju tiek saprasta, piemēram, ministrijas padotībā esošā iestāde, kuras bilancē nekustamais īpašums atrodas, tad "īpašnieks" un "valdītājs'' Projektā būtu nodalāmi kā atsevišķi datu lauki, lai neradītu neskaidrības interpretējot Projekta 20.</w:t>
            </w:r>
            <w:r w:rsidRPr="00832449">
              <w:rPr>
                <w:vertAlign w:val="superscript"/>
              </w:rPr>
              <w:t>1</w:t>
            </w:r>
            <w:r w:rsidRPr="00832449">
              <w:t xml:space="preserve"> 1.4. apakšpunktu un Valsts nekustamo īpašumu informācijas sistēmā iekļautos datus. Iespējams, apsverama iespēja precizēt Projektā ietverto regulējumu par to, ka valdītāju norāda, ja tāds ir, proti, ja ministrija nodevusi nekustamo īpašumu citas iestādes valdījumā. </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4832439C" w14:textId="77777777" w:rsidR="007B37BB" w:rsidRPr="00957CBB" w:rsidRDefault="00427135" w:rsidP="00E702F3">
            <w:pPr>
              <w:jc w:val="center"/>
              <w:rPr>
                <w:b/>
                <w:lang w:eastAsia="en-US"/>
              </w:rPr>
            </w:pPr>
            <w:r w:rsidRPr="00957CBB">
              <w:rPr>
                <w:b/>
                <w:lang w:eastAsia="en-US"/>
              </w:rPr>
              <w:lastRenderedPageBreak/>
              <w:t>Ņemts vērā.</w:t>
            </w:r>
          </w:p>
          <w:p w14:paraId="7C269588" w14:textId="77777777" w:rsidR="00427135" w:rsidRDefault="002A24ED" w:rsidP="00782C4E">
            <w:pPr>
              <w:jc w:val="both"/>
              <w:rPr>
                <w:lang w:eastAsia="en-US"/>
              </w:rPr>
            </w:pPr>
            <w:r w:rsidRPr="00957CBB">
              <w:rPr>
                <w:lang w:eastAsia="en-US"/>
              </w:rPr>
              <w:t>Precizēts projekt</w:t>
            </w:r>
            <w:r w:rsidR="00510A89">
              <w:rPr>
                <w:lang w:eastAsia="en-US"/>
              </w:rPr>
              <w:t xml:space="preserve">s </w:t>
            </w:r>
            <w:r w:rsidRPr="002A24ED">
              <w:rPr>
                <w:lang w:eastAsia="en-US"/>
              </w:rPr>
              <w:t>un anotācijas I sadaļas 2.punkts.</w:t>
            </w:r>
          </w:p>
          <w:p w14:paraId="65A33D5C" w14:textId="6FC1E2CC" w:rsidR="00843341" w:rsidRPr="002A24ED" w:rsidRDefault="00843341" w:rsidP="00782C4E">
            <w:pPr>
              <w:jc w:val="both"/>
              <w:rPr>
                <w:lang w:eastAsia="en-US"/>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4275E789" w14:textId="0D8AA669" w:rsidR="002A24ED" w:rsidRPr="002A24ED" w:rsidRDefault="003671EF" w:rsidP="00764854">
            <w:pPr>
              <w:jc w:val="both"/>
            </w:pPr>
            <w:r>
              <w:rPr>
                <w:lang w:eastAsia="en-US"/>
              </w:rPr>
              <w:t>Sk.</w:t>
            </w:r>
            <w:r w:rsidR="00764854">
              <w:rPr>
                <w:lang w:eastAsia="en-US"/>
              </w:rPr>
              <w:t xml:space="preserve"> </w:t>
            </w:r>
            <w:r>
              <w:rPr>
                <w:lang w:eastAsia="en-US"/>
              </w:rPr>
              <w:t>precizēto projektu un anotāciju.</w:t>
            </w:r>
          </w:p>
        </w:tc>
      </w:tr>
      <w:tr w:rsidR="00D826D9" w:rsidRPr="00832449" w14:paraId="4F5AA1CF" w14:textId="77777777" w:rsidTr="00764854">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591C404E" w14:textId="0C4826A7" w:rsidR="00D826D9" w:rsidRPr="00832449" w:rsidRDefault="00D826D9" w:rsidP="00D826D9">
            <w:pPr>
              <w:pStyle w:val="naisc"/>
              <w:spacing w:before="0" w:beforeAutospacing="0" w:after="0" w:afterAutospacing="0"/>
              <w:jc w:val="center"/>
            </w:pPr>
            <w:r>
              <w:lastRenderedPageBreak/>
              <w:t>4.</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BD680D" w14:textId="498FD740" w:rsidR="00D826D9" w:rsidRPr="00427135" w:rsidRDefault="00D826D9" w:rsidP="009E066F">
            <w:pPr>
              <w:pStyle w:val="naisf"/>
              <w:numPr>
                <w:ilvl w:val="0"/>
                <w:numId w:val="6"/>
              </w:numPr>
              <w:spacing w:before="0" w:beforeAutospacing="0" w:after="0" w:afterAutospacing="0"/>
              <w:ind w:left="27" w:firstLine="0"/>
              <w:jc w:val="both"/>
            </w:pPr>
            <w:r w:rsidRPr="00427135">
              <w:t>Papildināt 20.</w:t>
            </w:r>
            <w:r w:rsidRPr="00427135">
              <w:rPr>
                <w:vertAlign w:val="superscript"/>
              </w:rPr>
              <w:t>1</w:t>
            </w:r>
            <w:r w:rsidRPr="00427135">
              <w:t xml:space="preserve"> punktu ar 20.</w:t>
            </w:r>
            <w:r w:rsidRPr="00427135">
              <w:rPr>
                <w:vertAlign w:val="superscript"/>
              </w:rPr>
              <w:t>1</w:t>
            </w:r>
            <w:r w:rsidRPr="00427135">
              <w:t xml:space="preserve"> 2.8.apakšpunktu šādā redakcijā:</w:t>
            </w:r>
          </w:p>
          <w:p w14:paraId="444D9E01" w14:textId="77777777" w:rsidR="00D826D9" w:rsidRPr="00427135" w:rsidRDefault="00D826D9" w:rsidP="00D826D9">
            <w:pPr>
              <w:pStyle w:val="naisf"/>
              <w:spacing w:before="0" w:beforeAutospacing="0" w:after="0" w:afterAutospacing="0"/>
              <w:ind w:left="27"/>
              <w:jc w:val="both"/>
            </w:pPr>
            <w:r w:rsidRPr="00427135">
              <w:t>“2.8. īpašnieks, valdītājs.”.</w:t>
            </w:r>
          </w:p>
          <w:p w14:paraId="70B359C3" w14:textId="77777777" w:rsidR="00D826D9" w:rsidRPr="00427135" w:rsidRDefault="00D826D9" w:rsidP="00D826D9">
            <w:pPr>
              <w:pStyle w:val="naisf"/>
              <w:spacing w:before="0" w:beforeAutospacing="0" w:after="0" w:afterAutospacing="0"/>
              <w:ind w:left="27"/>
              <w:jc w:val="both"/>
            </w:pPr>
          </w:p>
          <w:p w14:paraId="2B878008" w14:textId="5D8B1CB4" w:rsidR="00D826D9" w:rsidRPr="00427135" w:rsidRDefault="00D826D9" w:rsidP="009E066F">
            <w:pPr>
              <w:pStyle w:val="naisf"/>
              <w:numPr>
                <w:ilvl w:val="0"/>
                <w:numId w:val="6"/>
              </w:numPr>
              <w:spacing w:before="0" w:beforeAutospacing="0" w:after="0" w:afterAutospacing="0"/>
              <w:ind w:left="27" w:firstLine="0"/>
              <w:jc w:val="both"/>
            </w:pPr>
            <w:r w:rsidRPr="00427135">
              <w:t>Izteikt 20.</w:t>
            </w:r>
            <w:r w:rsidRPr="00427135">
              <w:rPr>
                <w:vertAlign w:val="superscript"/>
              </w:rPr>
              <w:t>1</w:t>
            </w:r>
            <w:r w:rsidRPr="00427135">
              <w:t xml:space="preserve"> 3.3.apakšpunktu šādā redakcijā:</w:t>
            </w:r>
          </w:p>
          <w:p w14:paraId="084785DB" w14:textId="77777777" w:rsidR="00D826D9" w:rsidRPr="00427135" w:rsidRDefault="00D826D9" w:rsidP="00D826D9">
            <w:pPr>
              <w:pStyle w:val="naisf"/>
              <w:spacing w:before="0" w:beforeAutospacing="0" w:after="0" w:afterAutospacing="0"/>
              <w:ind w:left="27"/>
              <w:jc w:val="both"/>
            </w:pPr>
            <w:r w:rsidRPr="00427135">
              <w:t>“20.</w:t>
            </w:r>
            <w:r w:rsidRPr="00427135">
              <w:rPr>
                <w:vertAlign w:val="superscript"/>
              </w:rPr>
              <w:t>1</w:t>
            </w:r>
            <w:r w:rsidRPr="00427135">
              <w:t xml:space="preserve"> 3.3. īpašnieks, valdītājs;”.</w:t>
            </w:r>
          </w:p>
          <w:p w14:paraId="2BDBD843" w14:textId="6F88F21E" w:rsidR="00D826D9" w:rsidRPr="00832449" w:rsidRDefault="00D826D9" w:rsidP="00D826D9">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FB6136" w14:textId="77777777" w:rsidR="00D826D9" w:rsidRPr="00832449" w:rsidRDefault="00D826D9" w:rsidP="00D826D9">
            <w:pPr>
              <w:jc w:val="center"/>
            </w:pPr>
            <w:r w:rsidRPr="00832449">
              <w:rPr>
                <w:b/>
                <w:u w:val="single"/>
              </w:rPr>
              <w:t>Tieslietu ministrija</w:t>
            </w:r>
            <w:r w:rsidRPr="00832449">
              <w:t xml:space="preserve"> </w:t>
            </w:r>
            <w:r w:rsidRPr="00832449">
              <w:rPr>
                <w:i/>
              </w:rPr>
              <w:t>(2018.gada 4.septembra atzinums Nr.1-9.1/1053)</w:t>
            </w:r>
          </w:p>
          <w:p w14:paraId="69B4C719" w14:textId="77777777" w:rsidR="00D826D9" w:rsidRPr="00832449" w:rsidRDefault="00D826D9" w:rsidP="00D826D9">
            <w:pPr>
              <w:ind w:firstLine="720"/>
              <w:jc w:val="both"/>
              <w:outlineLvl w:val="0"/>
            </w:pPr>
            <w:r w:rsidRPr="00832449">
              <w:rPr>
                <w:bCs/>
              </w:rPr>
              <w:t xml:space="preserve">2. </w:t>
            </w:r>
            <w:r w:rsidRPr="00832449">
              <w:t>Atbilstoši Civillikuma 993. panta trešajai daļai zemes grāmatās uz īpašnieka</w:t>
            </w:r>
            <w:r w:rsidRPr="00832449">
              <w:rPr>
                <w:u w:val="single"/>
              </w:rPr>
              <w:t xml:space="preserve"> vārdu kā jauna hipotēku vienība jāieraksta katrs nekustams īpašums</w:t>
            </w:r>
            <w:r w:rsidRPr="00832449">
              <w:t xml:space="preserve">, kas nav cita tāda īpašuma piederums. </w:t>
            </w:r>
            <w:r w:rsidRPr="00832449">
              <w:lastRenderedPageBreak/>
              <w:t xml:space="preserve">Saskaņā Civillikuma 994. pantu par </w:t>
            </w:r>
            <w:r w:rsidRPr="00832449">
              <w:rPr>
                <w:u w:val="single"/>
              </w:rPr>
              <w:t>nekustama īpašuma īpašnieku</w:t>
            </w:r>
            <w:r w:rsidRPr="00832449">
              <w:t xml:space="preserve"> atzīstams tikai tas, kas par tādu ierakstīts zemes grāmatās. Atbilstoši Zemesgrāmatu likuma 14. pantam zemesgrāmatas nodalījumam ir četras daļas, kurās cita starpā ieraksta ziņas par </w:t>
            </w:r>
            <w:r w:rsidRPr="00832449">
              <w:rPr>
                <w:u w:val="single"/>
              </w:rPr>
              <w:t>nekustama īpašuma īpašnieku</w:t>
            </w:r>
            <w:r w:rsidRPr="00832449">
              <w:t>. Tādejādi nekustamā īpašuma sastāvā iekļauj tikai vienam īpašniekam, bet kopīpašuma gadījumā – kopīpašniekiem, piederošus nekustamā īpašuma veidojošos objektus (ēkas (būves), zemes vienības). Šādas prasības ievērošana izriet no Zemesgrāmatu likumā un Civillikumā lietotā jēdziena „nekustams īpašums” izpratnes, proti, ka nekustamais īpašums ir nesaraujami saistīts ar nostiprinātajām tiesībām un nekustamais īpašums, kā tas ierakstīts zemesgrāmatas nodalījumā, atbild par visām šajā nodalījumā nostiprinātām tiesībām.</w:t>
            </w:r>
          </w:p>
          <w:p w14:paraId="5747057D" w14:textId="77777777" w:rsidR="00D826D9" w:rsidRPr="00832449" w:rsidRDefault="00D826D9" w:rsidP="00D826D9">
            <w:pPr>
              <w:jc w:val="both"/>
            </w:pPr>
            <w:r w:rsidRPr="00832449">
              <w:tab/>
              <w:t xml:space="preserve">Tādejādi nav pieļaujams, ka, piemēram, nekustamā īpašuma sastāvā ietilpstoša viena zemes vienības atrodas vienas personas īpašumā, bet otra zemes vienība - citas personas īpašumā. Ievērojot minēto, raugoties no tiesību sistēmas viedokļa, tikai nekustamais īpašums kā objektu kopums ir </w:t>
            </w:r>
            <w:r w:rsidRPr="00832449">
              <w:lastRenderedPageBreak/>
              <w:t>saistāms ar īpašnieku, un tādejādi nav saskatāms objektīvs pamats Projekta 20.</w:t>
            </w:r>
            <w:r w:rsidRPr="00832449">
              <w:rPr>
                <w:vertAlign w:val="superscript"/>
              </w:rPr>
              <w:t>1</w:t>
            </w:r>
            <w:r w:rsidRPr="00832449">
              <w:t xml:space="preserve"> 2.8. un 3.3. apakšpunktā, kas uzskaita par nekustamā īpašuma sastāvā ietilpstošiem objektiem norādāmo informāciju, kā atsevišķu datu laiku norādīt "īpašnieks". Turklāt, pat ja minētais nenonāktu pretrunā tiesību sistēmai, tad šādu datu atsevišķai uzkrāšanai nebūtu konstatējami lietderības apsvērumi, jo minētā informācija dublētu Projekta 20.</w:t>
            </w:r>
            <w:r w:rsidRPr="00832449">
              <w:rPr>
                <w:vertAlign w:val="superscript"/>
              </w:rPr>
              <w:t>1</w:t>
            </w:r>
            <w:r w:rsidRPr="00832449">
              <w:t xml:space="preserve"> 1.4 apakšpunktā minēto. Līdz ar to, norādām uz nepieciešamību no Projekta svītrot piedāvāto grozījumu Noteikumu Nr. 934 20.</w:t>
            </w:r>
            <w:r w:rsidRPr="00832449">
              <w:rPr>
                <w:vertAlign w:val="superscript"/>
              </w:rPr>
              <w:t>1</w:t>
            </w:r>
            <w:r w:rsidRPr="00832449">
              <w:t xml:space="preserve"> 2.8. un 3.3. apakšpunktā. </w:t>
            </w:r>
          </w:p>
          <w:p w14:paraId="2C0459B5" w14:textId="634FFD08" w:rsidR="00D826D9" w:rsidRPr="00832449" w:rsidRDefault="00D826D9" w:rsidP="00D826D9">
            <w:pPr>
              <w:ind w:firstLine="720"/>
              <w:jc w:val="both"/>
              <w:outlineLvl w:val="0"/>
            </w:pPr>
            <w:r w:rsidRPr="00832449">
              <w:t>Ja pastāv iespēja, ka nekustamā īpašuma sastāvā ietilpstošie objekti tiek nodoti pārvaldībā atsevišķām personām, apsverama iespēja precizēt Projekta 20.</w:t>
            </w:r>
            <w:r w:rsidRPr="00832449">
              <w:rPr>
                <w:vertAlign w:val="superscript"/>
              </w:rPr>
              <w:t>1</w:t>
            </w:r>
            <w:r w:rsidRPr="00832449">
              <w:t xml:space="preserve"> 4.2. apakšpunktu.</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5816015C" w14:textId="25C59A62" w:rsidR="00D826D9" w:rsidRDefault="00D826D9" w:rsidP="00D826D9">
            <w:pPr>
              <w:jc w:val="center"/>
              <w:rPr>
                <w:b/>
                <w:lang w:eastAsia="en-US"/>
              </w:rPr>
            </w:pPr>
            <w:r w:rsidRPr="00957CBB">
              <w:rPr>
                <w:b/>
                <w:lang w:eastAsia="en-US"/>
              </w:rPr>
              <w:lastRenderedPageBreak/>
              <w:t>Ņemts vērā.</w:t>
            </w:r>
          </w:p>
          <w:p w14:paraId="3DF246A7" w14:textId="255D2659" w:rsidR="00D826D9" w:rsidRPr="00832449" w:rsidRDefault="00D826D9" w:rsidP="00D826D9">
            <w:pPr>
              <w:jc w:val="both"/>
              <w:rPr>
                <w:lang w:eastAsia="en-US"/>
              </w:rPr>
            </w:pPr>
            <w:r w:rsidRPr="00D826D9">
              <w:rPr>
                <w:lang w:eastAsia="en-US"/>
              </w:rPr>
              <w:t>Precizēts projekts un anotācijas I sadaļas 2.punkts.</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128D3C9A" w14:textId="1B1EC9D6" w:rsidR="00D826D9" w:rsidRPr="00832449" w:rsidRDefault="006B125B" w:rsidP="00764854">
            <w:pPr>
              <w:jc w:val="both"/>
              <w:rPr>
                <w:lang w:eastAsia="en-US"/>
              </w:rPr>
            </w:pPr>
            <w:r>
              <w:rPr>
                <w:lang w:eastAsia="en-US"/>
              </w:rPr>
              <w:t>Sk.</w:t>
            </w:r>
            <w:r w:rsidR="00764854">
              <w:rPr>
                <w:lang w:eastAsia="en-US"/>
              </w:rPr>
              <w:t xml:space="preserve"> </w:t>
            </w:r>
            <w:r>
              <w:rPr>
                <w:lang w:eastAsia="en-US"/>
              </w:rPr>
              <w:t>precizēto projektu un anotāciju.</w:t>
            </w:r>
          </w:p>
        </w:tc>
      </w:tr>
      <w:tr w:rsidR="00D826D9" w:rsidRPr="00832449" w14:paraId="2EE5422E" w14:textId="77777777" w:rsidTr="00463AA2">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2C92FF74" w14:textId="56ABE75E" w:rsidR="00D826D9" w:rsidRPr="00832449" w:rsidRDefault="00D826D9" w:rsidP="00D826D9">
            <w:pPr>
              <w:pStyle w:val="naisc"/>
              <w:spacing w:before="0" w:beforeAutospacing="0" w:after="0" w:afterAutospacing="0"/>
              <w:jc w:val="center"/>
            </w:pPr>
            <w:r>
              <w:lastRenderedPageBreak/>
              <w:t>5.</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1E5EDCA9" w14:textId="790F7A94" w:rsidR="00D826D9" w:rsidRPr="00832449" w:rsidRDefault="00D826D9" w:rsidP="00D826D9">
            <w:pPr>
              <w:jc w:val="center"/>
            </w:pPr>
            <w:r>
              <w:t>Projekts kopumā.</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376E29" w14:textId="4B4496EB" w:rsidR="00D826D9" w:rsidRPr="00957CBB" w:rsidRDefault="00D826D9" w:rsidP="00D826D9">
            <w:pPr>
              <w:jc w:val="center"/>
            </w:pPr>
            <w:r w:rsidRPr="00957CBB">
              <w:rPr>
                <w:b/>
                <w:u w:val="single"/>
              </w:rPr>
              <w:t>Tieslietu ministrija</w:t>
            </w:r>
            <w:r w:rsidRPr="00957CBB">
              <w:t xml:space="preserve"> </w:t>
            </w:r>
            <w:r w:rsidRPr="00957CBB">
              <w:rPr>
                <w:i/>
              </w:rPr>
              <w:t>(2018.gada 4.septembra atzinums Nr.1-9.1/1053)</w:t>
            </w:r>
          </w:p>
          <w:p w14:paraId="3843F8DE" w14:textId="1678B3A0" w:rsidR="00D826D9" w:rsidRPr="00957CBB" w:rsidRDefault="00D826D9" w:rsidP="00D826D9">
            <w:pPr>
              <w:ind w:firstLine="720"/>
              <w:jc w:val="both"/>
              <w:outlineLvl w:val="0"/>
              <w:rPr>
                <w:bCs/>
              </w:rPr>
            </w:pPr>
            <w:r w:rsidRPr="00957CBB">
              <w:rPr>
                <w:bCs/>
              </w:rPr>
              <w:t>3. Dienests šobrīd nodod valsts akciju sabiedrībai "Valsts nekustamie īpašumi" (turpmāk – VNĪ) informāciju par nekustamo īpašumu, zemes vienību, zemes vienības daļu, būvi – atbilstoši Noteikumu Nr. 934 20.</w:t>
            </w:r>
            <w:r w:rsidRPr="00957CBB">
              <w:rPr>
                <w:bCs/>
                <w:vertAlign w:val="superscript"/>
              </w:rPr>
              <w:t>2</w:t>
            </w:r>
            <w:r w:rsidRPr="00957CBB">
              <w:rPr>
                <w:bCs/>
              </w:rPr>
              <w:t xml:space="preserve"> punktā dotajam uzdevumam un atbilstoši ar </w:t>
            </w:r>
            <w:r w:rsidRPr="00957CBB">
              <w:rPr>
                <w:bCs/>
              </w:rPr>
              <w:lastRenderedPageBreak/>
              <w:t>VNĪ 2016. gada 3. augustā noslēgtajam līgumam par sadarbību un informācijas apmaiņu. Projekta 2., 3. un 4. punktā paredzēts papildināt nododamos datus arī ziņām par nekustamā īpašuma īpašnieku, kurus sniegs Dienests atbilstoši Noteikumu Nr. 934 20.</w:t>
            </w:r>
            <w:r w:rsidRPr="00957CBB">
              <w:rPr>
                <w:bCs/>
                <w:vertAlign w:val="superscript"/>
              </w:rPr>
              <w:t>2</w:t>
            </w:r>
            <w:r w:rsidRPr="00957CBB">
              <w:rPr>
                <w:bCs/>
              </w:rPr>
              <w:t xml:space="preserve"> punktam. Dati par nekustamā īpašuma īpašnieku atbilstoši Zemesgrāmatu likuma 16. pantam ir nodalījuma otrās daļas pirmajā iedaļā iekļautā informācija. Saskaņā ar Zemesgrāmatu likuma 114. panta pirmo daļu Valsts vienotā datorizētā zemesgrāmata ir vienīgā datorizētā zemesgrāmata, kura satur juridiski atzītu informāciju. Tādējādi Dienestam tiešsaistes režīmā nevajadzētu nodrošināt VNĪ ar informāciju par īpašnieku. Līdz ar to nepieciešams Noteikumu Nr. 934 20.</w:t>
            </w:r>
            <w:r w:rsidRPr="00957CBB">
              <w:rPr>
                <w:bCs/>
                <w:vertAlign w:val="superscript"/>
              </w:rPr>
              <w:t>2</w:t>
            </w:r>
            <w:r w:rsidRPr="00957CBB">
              <w:rPr>
                <w:bCs/>
              </w:rPr>
              <w:t xml:space="preserve"> punktā noteikt, ka Dienests nesniedz ziņas par īpašnieku, savukārt Noteikumu Nr.934 20.</w:t>
            </w:r>
            <w:r w:rsidRPr="00957CBB">
              <w:rPr>
                <w:bCs/>
                <w:vertAlign w:val="superscript"/>
              </w:rPr>
              <w:t>3</w:t>
            </w:r>
            <w:r w:rsidRPr="00957CBB">
              <w:rPr>
                <w:bCs/>
              </w:rPr>
              <w:t xml:space="preserve"> punktā noteikt, ka ziņas par īpašnieku tiešsaistes režīmā sniedz Tiesu administrācija, izmantojot Valsts vienotās datorizētās zemesgrāmatas sistēmas datus.</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1117C29C" w14:textId="77777777" w:rsidR="00D826D9" w:rsidRPr="00957CBB" w:rsidRDefault="00D826D9" w:rsidP="00D826D9">
            <w:pPr>
              <w:jc w:val="center"/>
              <w:rPr>
                <w:b/>
                <w:lang w:eastAsia="en-US"/>
              </w:rPr>
            </w:pPr>
            <w:r w:rsidRPr="00957CBB">
              <w:rPr>
                <w:b/>
                <w:lang w:eastAsia="en-US"/>
              </w:rPr>
              <w:lastRenderedPageBreak/>
              <w:t>Ņemts vērā.</w:t>
            </w:r>
          </w:p>
          <w:p w14:paraId="22AF1C57" w14:textId="67FB93B2" w:rsidR="00D826D9" w:rsidRPr="00957CBB" w:rsidRDefault="00D826D9" w:rsidP="00D826D9">
            <w:pPr>
              <w:jc w:val="both"/>
              <w:rPr>
                <w:lang w:eastAsia="en-US"/>
              </w:rPr>
            </w:pPr>
            <w:r>
              <w:rPr>
                <w:lang w:eastAsia="en-US"/>
              </w:rPr>
              <w:t>Par informācijas apjomu, ko Valsts zemes dienest</w:t>
            </w:r>
            <w:r w:rsidR="00882AFD">
              <w:rPr>
                <w:lang w:eastAsia="en-US"/>
              </w:rPr>
              <w:t>s nodod VNĪ, panākta savstarpēja</w:t>
            </w:r>
            <w:r>
              <w:rPr>
                <w:lang w:eastAsia="en-US"/>
              </w:rPr>
              <w:t xml:space="preserve"> vienošanās.</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32DEF838" w14:textId="0731D95B" w:rsidR="00D826D9" w:rsidRPr="008D3905" w:rsidRDefault="006B125B" w:rsidP="00D826D9">
            <w:pPr>
              <w:pStyle w:val="naisf"/>
              <w:jc w:val="center"/>
            </w:pPr>
            <w:r>
              <w:t>Sk.</w:t>
            </w:r>
            <w:r w:rsidR="00764854">
              <w:t xml:space="preserve"> </w:t>
            </w:r>
            <w:r>
              <w:t>projekta 1.un 2.pielikumu.</w:t>
            </w:r>
          </w:p>
        </w:tc>
      </w:tr>
      <w:tr w:rsidR="00D826D9" w:rsidRPr="00832449" w14:paraId="22CE7641" w14:textId="77777777" w:rsidTr="00764854">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19170037" w14:textId="777F1FC0" w:rsidR="00D826D9" w:rsidRPr="00832449" w:rsidRDefault="00D826D9" w:rsidP="00D826D9">
            <w:pPr>
              <w:pStyle w:val="naisc"/>
              <w:spacing w:before="0" w:beforeAutospacing="0" w:after="0" w:afterAutospacing="0"/>
              <w:jc w:val="center"/>
            </w:pPr>
            <w:r>
              <w:t>6.</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226FF5BB" w14:textId="3F322540" w:rsidR="00D826D9" w:rsidRPr="00832449" w:rsidRDefault="00D826D9" w:rsidP="00D826D9">
            <w:pPr>
              <w:jc w:val="center"/>
            </w:pPr>
            <w:r>
              <w:t>Projekts kopumā.</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A84AF9" w14:textId="77777777" w:rsidR="00D826D9" w:rsidRPr="00832449" w:rsidRDefault="00D826D9" w:rsidP="00D826D9">
            <w:pPr>
              <w:jc w:val="center"/>
            </w:pPr>
            <w:r w:rsidRPr="00832449">
              <w:rPr>
                <w:b/>
                <w:u w:val="single"/>
              </w:rPr>
              <w:t>Tieslietu ministrija</w:t>
            </w:r>
            <w:r w:rsidRPr="00832449">
              <w:t xml:space="preserve"> </w:t>
            </w:r>
            <w:r w:rsidRPr="00832449">
              <w:rPr>
                <w:i/>
              </w:rPr>
              <w:t>(2018.gada 4.septembra atzinums Nr.1-9.1/1053)</w:t>
            </w:r>
          </w:p>
          <w:p w14:paraId="6E44D2B6" w14:textId="77777777" w:rsidR="00D826D9" w:rsidRPr="00832449" w:rsidRDefault="00D826D9" w:rsidP="00D826D9">
            <w:pPr>
              <w:ind w:firstLine="720"/>
              <w:jc w:val="both"/>
              <w:outlineLvl w:val="0"/>
              <w:rPr>
                <w:bCs/>
              </w:rPr>
            </w:pPr>
            <w:r w:rsidRPr="00832449">
              <w:rPr>
                <w:bCs/>
              </w:rPr>
              <w:t>4. Atbilstoši Noteikumu Nr. 934 20.</w:t>
            </w:r>
            <w:r w:rsidRPr="00832449">
              <w:rPr>
                <w:bCs/>
                <w:vertAlign w:val="superscript"/>
              </w:rPr>
              <w:t>2</w:t>
            </w:r>
            <w:r w:rsidRPr="00832449">
              <w:rPr>
                <w:bCs/>
              </w:rPr>
              <w:t xml:space="preserve"> punktam Dienests, </w:t>
            </w:r>
            <w:r w:rsidRPr="00832449">
              <w:rPr>
                <w:bCs/>
              </w:rPr>
              <w:lastRenderedPageBreak/>
              <w:t>izmantojot Nekustamā īpašuma valsts kadastra informācijas sistēmas datus, šobrīd tiešsaistes režīmā nodrošina VNĪ arī ar 20.</w:t>
            </w:r>
            <w:r w:rsidRPr="00832449">
              <w:rPr>
                <w:bCs/>
                <w:vertAlign w:val="superscript"/>
              </w:rPr>
              <w:t>1</w:t>
            </w:r>
            <w:r w:rsidRPr="00832449">
              <w:rPr>
                <w:bCs/>
              </w:rPr>
              <w:t xml:space="preserve"> 4.1. apakšpunktā minēto Nekustamā īpašuma valsts kadastra informācijas sistēmā reģistrēto informāciju – nomas datus (tajā skaitā iznomātais objekts (nekustamais īpašums, zemes vienība, zemes vienības daļa, būve, telpu grupa, telpa), nomas līguma noslēgšanas datums, nomas līguma beigu datums, iznomātā platība, nomas maksas apmērs par kvadrātmetru (būvei), nomas maksas apmērs par objektu gadā (zemes vienībai), norāde, vai nomas maksā ir ietverta apsaimniekošanas maksa, maksa par komunālajiem pakalpojumiem un nekustamā īpašuma nodokli, informācija par nomnieku (fiziskas personas vārds, uzvārds, juridiskas personas nosaukums)). </w:t>
            </w:r>
          </w:p>
          <w:p w14:paraId="3C32BFCE" w14:textId="61AFC0B9" w:rsidR="00D826D9" w:rsidRPr="00832449" w:rsidRDefault="00D826D9" w:rsidP="00D826D9">
            <w:pPr>
              <w:ind w:firstLine="720"/>
              <w:jc w:val="both"/>
              <w:outlineLvl w:val="0"/>
              <w:rPr>
                <w:bCs/>
              </w:rPr>
            </w:pPr>
            <w:r w:rsidRPr="00832449">
              <w:rPr>
                <w:bCs/>
              </w:rPr>
              <w:t>Tā kā Projekta 7. punktā piedāvātā Noteikumu Nr. 934 20.</w:t>
            </w:r>
            <w:r w:rsidRPr="00832449">
              <w:rPr>
                <w:bCs/>
                <w:vertAlign w:val="superscript"/>
              </w:rPr>
              <w:t>4</w:t>
            </w:r>
            <w:r w:rsidRPr="00832449">
              <w:rPr>
                <w:bCs/>
              </w:rPr>
              <w:t xml:space="preserve"> punkta redakcija paredz, ka turpmāk 20.</w:t>
            </w:r>
            <w:r w:rsidRPr="00832449">
              <w:rPr>
                <w:bCs/>
                <w:vertAlign w:val="superscript"/>
              </w:rPr>
              <w:t>1</w:t>
            </w:r>
            <w:r w:rsidRPr="00832449">
              <w:rPr>
                <w:bCs/>
              </w:rPr>
              <w:t xml:space="preserve"> 4. apakšpunktā minēto nomas informāciju Valsts nekustamā īpašuma informācijas sistēmā ievadīs un aktualizēs šo nekustamā īpašuma valdītājs, pārvaldītājs vai pilnvarotais pārvaldītājs, tad, lai nedublētu valdītāja, pārvaldītāja vai </w:t>
            </w:r>
            <w:r w:rsidRPr="00832449">
              <w:rPr>
                <w:bCs/>
              </w:rPr>
              <w:lastRenderedPageBreak/>
              <w:t>pilnvarotā pārvaldītāja jau ievadīto informāciju, Dienestam vairs nebūtu jāsniedz 20.</w:t>
            </w:r>
            <w:r w:rsidRPr="00832449">
              <w:rPr>
                <w:bCs/>
                <w:vertAlign w:val="superscript"/>
              </w:rPr>
              <w:t>1</w:t>
            </w:r>
            <w:r w:rsidRPr="00832449">
              <w:rPr>
                <w:bCs/>
              </w:rPr>
              <w:t xml:space="preserve"> 4.1. apakšpunktā minētā informācija. Pamatojoties uz minēto, </w:t>
            </w:r>
            <w:r w:rsidRPr="00832449">
              <w:rPr>
                <w:bCs/>
                <w:u w:val="single"/>
              </w:rPr>
              <w:t>lūdzam Noteikumu Nr. 934 20.</w:t>
            </w:r>
            <w:r w:rsidRPr="00832449">
              <w:rPr>
                <w:bCs/>
                <w:u w:val="single"/>
                <w:vertAlign w:val="superscript"/>
              </w:rPr>
              <w:t xml:space="preserve">2 </w:t>
            </w:r>
            <w:r w:rsidRPr="00832449">
              <w:rPr>
                <w:bCs/>
                <w:u w:val="single"/>
              </w:rPr>
              <w:t>punktā svītrot vārdus: "kā arī ar 20.</w:t>
            </w:r>
            <w:r w:rsidRPr="00832449">
              <w:rPr>
                <w:bCs/>
                <w:u w:val="single"/>
                <w:vertAlign w:val="superscript"/>
              </w:rPr>
              <w:t>1</w:t>
            </w:r>
            <w:r w:rsidRPr="00832449">
              <w:rPr>
                <w:bCs/>
                <w:u w:val="single"/>
              </w:rPr>
              <w:t xml:space="preserve"> 4.1. apakšpunktā minēto informāciju, ja tā reģistrēta Nekustamā īpašuma valsts kadastra informācijas sistēmā"</w:t>
            </w:r>
            <w:r w:rsidRPr="00832449">
              <w:rPr>
                <w:bCs/>
              </w:rPr>
              <w:t>, un veikt precizējumus arī anotācijā. Tādējādi Dienests turpmāk nesniegs tā rīcībā esošo nomas informāciju, proti, samazināsies datu apjoms, ko Dienests nodos VNĪ esošā līguma ietvaros.</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1786705D" w14:textId="77777777" w:rsidR="00D826D9" w:rsidRDefault="00D826D9" w:rsidP="00D826D9">
            <w:pPr>
              <w:jc w:val="center"/>
              <w:rPr>
                <w:b/>
                <w:lang w:eastAsia="en-US"/>
              </w:rPr>
            </w:pPr>
            <w:r w:rsidRPr="00957CBB">
              <w:rPr>
                <w:b/>
                <w:lang w:eastAsia="en-US"/>
              </w:rPr>
              <w:lastRenderedPageBreak/>
              <w:t>Ņemts vērā.</w:t>
            </w:r>
          </w:p>
          <w:p w14:paraId="01F51682" w14:textId="58C55ACF" w:rsidR="00D826D9" w:rsidRPr="00463AA2" w:rsidRDefault="00D826D9" w:rsidP="00D826D9">
            <w:pPr>
              <w:jc w:val="both"/>
              <w:rPr>
                <w:lang w:eastAsia="en-US"/>
              </w:rPr>
            </w:pPr>
            <w:r w:rsidRPr="00463AA2">
              <w:rPr>
                <w:lang w:eastAsia="en-US"/>
              </w:rPr>
              <w:t>Par informācijas apjomu, ko Valsts zemes dienests nodod VNĪ, panāk</w:t>
            </w:r>
            <w:r>
              <w:rPr>
                <w:lang w:eastAsia="en-US"/>
              </w:rPr>
              <w:t>ta</w:t>
            </w:r>
            <w:r w:rsidR="00882AFD">
              <w:rPr>
                <w:lang w:eastAsia="en-US"/>
              </w:rPr>
              <w:t xml:space="preserve"> savstarpēja</w:t>
            </w:r>
            <w:r w:rsidRPr="00463AA2">
              <w:rPr>
                <w:lang w:eastAsia="en-US"/>
              </w:rPr>
              <w:t xml:space="preserve"> vienošanās.</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326D3672" w14:textId="1E6C3DE5" w:rsidR="00D826D9" w:rsidRPr="00832449" w:rsidRDefault="006B125B" w:rsidP="00764854">
            <w:pPr>
              <w:pStyle w:val="naisf"/>
              <w:jc w:val="both"/>
              <w:rPr>
                <w:lang w:eastAsia="en-US"/>
              </w:rPr>
            </w:pPr>
            <w:r>
              <w:rPr>
                <w:lang w:eastAsia="en-US"/>
              </w:rPr>
              <w:t>Sk.</w:t>
            </w:r>
            <w:r w:rsidR="00764854">
              <w:rPr>
                <w:lang w:eastAsia="en-US"/>
              </w:rPr>
              <w:t xml:space="preserve"> </w:t>
            </w:r>
            <w:r>
              <w:rPr>
                <w:lang w:eastAsia="en-US"/>
              </w:rPr>
              <w:t>projekta 1.un 2.pielikumu.</w:t>
            </w:r>
          </w:p>
        </w:tc>
      </w:tr>
      <w:tr w:rsidR="00D826D9" w:rsidRPr="00B02575" w14:paraId="53E3F95D" w14:textId="77777777" w:rsidTr="008A237B">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3B976683" w14:textId="61373B8E" w:rsidR="00D826D9" w:rsidRPr="00832449" w:rsidRDefault="00D826D9" w:rsidP="00D826D9">
            <w:pPr>
              <w:pStyle w:val="naisc"/>
              <w:spacing w:before="0" w:beforeAutospacing="0" w:after="0" w:afterAutospacing="0"/>
              <w:jc w:val="center"/>
            </w:pPr>
            <w:r>
              <w:lastRenderedPageBreak/>
              <w:t>7.</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3A449604" w14:textId="43D2CDFF" w:rsidR="00D826D9" w:rsidRPr="0027431F" w:rsidRDefault="00D826D9" w:rsidP="00D826D9">
            <w:pPr>
              <w:jc w:val="center"/>
            </w:pPr>
            <w:r w:rsidRPr="0027431F">
              <w:t>Projekts kopumā.</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18E432" w14:textId="77777777" w:rsidR="00D826D9" w:rsidRPr="00957CBB" w:rsidRDefault="00D826D9" w:rsidP="00D826D9">
            <w:pPr>
              <w:jc w:val="center"/>
            </w:pPr>
            <w:r w:rsidRPr="00957CBB">
              <w:rPr>
                <w:b/>
                <w:u w:val="single"/>
              </w:rPr>
              <w:t>Tieslietu ministrija</w:t>
            </w:r>
            <w:r w:rsidRPr="00957CBB">
              <w:t xml:space="preserve"> </w:t>
            </w:r>
            <w:r w:rsidRPr="00957CBB">
              <w:rPr>
                <w:i/>
              </w:rPr>
              <w:t>(2018.gada 4.septembra atzinums Nr.1-9.1/1053)</w:t>
            </w:r>
          </w:p>
          <w:p w14:paraId="06E455B4" w14:textId="77777777" w:rsidR="00D826D9" w:rsidRPr="00957CBB" w:rsidRDefault="00D826D9" w:rsidP="00D826D9">
            <w:pPr>
              <w:ind w:firstLine="720"/>
              <w:jc w:val="both"/>
              <w:rPr>
                <w:bCs/>
              </w:rPr>
            </w:pPr>
            <w:r w:rsidRPr="00957CBB">
              <w:rPr>
                <w:bCs/>
              </w:rPr>
              <w:t xml:space="preserve">5. Saskaņā ar Eiropas Parlamenta un Padomes regulas (ES) 2016/679 par fizisko personu aizsardzību attiecībā uz personas datu apstrādi un šādu datu brīvu apriti un ar ko atceļ Direktīvu 95/46 EK (turpmāk – Regula) 4. panta 1. punktu, personas dati ir jebkura informācija, kas attiecas uz identificētu vai identificējamu fizisku personu; identificējama fiziska persona ir tāda, kuru var tieši vai netieši identificēt, jo īpaši atsaucoties uz identifikatoru, piemēram, minētās personas vārdu, uzvārdu, identifikācijas numuru, </w:t>
            </w:r>
            <w:r w:rsidRPr="00957CBB">
              <w:rPr>
                <w:bCs/>
              </w:rPr>
              <w:lastRenderedPageBreak/>
              <w:t>atrašanās vietas datiem, tiešsaistes identifikatoru vai vienu vai vairākiem minētajai fiziskajai personai raksturīgiem fiziskās, fizioloģiskās, ģenētiskās, garīgās, ekonomiskās, kultūras vai sociālās identitātes faktoriem. Savukārt personas datu apstrāde ir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p>
          <w:p w14:paraId="00B89942" w14:textId="77777777" w:rsidR="00D826D9" w:rsidRPr="00957CBB" w:rsidRDefault="00D826D9" w:rsidP="00D826D9">
            <w:pPr>
              <w:ind w:firstLine="720"/>
              <w:jc w:val="both"/>
              <w:rPr>
                <w:bCs/>
              </w:rPr>
            </w:pPr>
            <w:r w:rsidRPr="00957CBB">
              <w:rPr>
                <w:bCs/>
              </w:rPr>
              <w:t xml:space="preserve">Pārzinim personas datu apstrāde ir jāveic, ievērojot Regulas 6. panta 1. punktā noteikto, proti, personas datu apstrāde ir likumīga tikai tādā apmērā un tikai tad, ja ir piemērojams vismaz viens no šajā pantā minētajiem pamatojumiem: a) datu subjekts ir devis piekrišanu savu personas datu apstrādei vienam vai vairākiem konkrētiem nolūkiem; b) apstrāde ir vajadzīga līguma, kura līgumslēdzēja puse ir datu subjekts, izpildei vai pasākumu veikšanai pēc datu subjekta pieprasījuma pirms </w:t>
            </w:r>
            <w:r w:rsidRPr="00957CBB">
              <w:rPr>
                <w:bCs/>
              </w:rPr>
              <w:lastRenderedPageBreak/>
              <w:t xml:space="preserve">līguma noslēgšanas; c) apstrāde ir vajadzīga, lai izpildītu uz pārzini attiecināmu juridisku pienākumu; d) apstrāde ir vajadzīga, lai aizsargātu datu subjekta vai citas fiziskas personas vitālas intereses; e) apstrāde ir vajadzīga, lai izpildītu uzdevumu, ko veic sabiedrības interesēs vai īstenojot pārzinim likumīgi piešķirtās oficiālās pilnvaras; f) apstrāde ir vajadzīga pārziņa vai trešās personas leģitīmo interešu ievērošanai, izņemot, ja datu subjekta intereses vai </w:t>
            </w:r>
            <w:proofErr w:type="spellStart"/>
            <w:r w:rsidRPr="00957CBB">
              <w:rPr>
                <w:bCs/>
              </w:rPr>
              <w:t>pamattiesības</w:t>
            </w:r>
            <w:proofErr w:type="spellEnd"/>
            <w:r w:rsidRPr="00957CBB">
              <w:rPr>
                <w:bCs/>
              </w:rPr>
              <w:t xml:space="preserve"> un pamatbrīvības, kurām nepieciešama personas datu aizsardzība, ir svarīgākas par šādām interesēm, jo īpaši, ja datu subjekts ir bērns. Tātad jebkurai personas datu apstrādei ir jābūt atbilstošam tiesiskam pamatam. </w:t>
            </w:r>
          </w:p>
          <w:p w14:paraId="44DC3BAA" w14:textId="77777777" w:rsidR="00D826D9" w:rsidRPr="00957CBB" w:rsidRDefault="00D826D9" w:rsidP="00D826D9">
            <w:pPr>
              <w:ind w:firstLine="720"/>
              <w:jc w:val="both"/>
              <w:rPr>
                <w:bCs/>
              </w:rPr>
            </w:pPr>
            <w:r w:rsidRPr="00957CBB">
              <w:rPr>
                <w:bCs/>
              </w:rPr>
              <w:t xml:space="preserve">Papildus tiesiskā pamata nodrošināšanai, pārzinim ir jāievēro arī citi Regulas noteiktie nosacījumi, piemēram, Regulas 5. panta 1. punkta a) un b) apakšpunkts, kas noteic, ka dati tiek apstrādāti likumīgi, godprātīgi un datu subjektam pārredzamā veidā, kā arī dati tiek vākti konkrētos, skaidros un leģitīmos nolūkos. </w:t>
            </w:r>
          </w:p>
          <w:p w14:paraId="4FE9B58F" w14:textId="77777777" w:rsidR="00D826D9" w:rsidRPr="00957CBB" w:rsidRDefault="00D826D9" w:rsidP="00D826D9">
            <w:pPr>
              <w:ind w:firstLine="720"/>
              <w:jc w:val="both"/>
              <w:rPr>
                <w:bCs/>
              </w:rPr>
            </w:pPr>
            <w:r w:rsidRPr="00957CBB">
              <w:rPr>
                <w:bCs/>
              </w:rPr>
              <w:t xml:space="preserve">Ievērojot to, ka Projektā minētie personas dati ir uzskatāmi par personas privātās dzīves sastāvdaļu, kā arī to, ka mērķis </w:t>
            </w:r>
            <w:r w:rsidRPr="00957CBB">
              <w:rPr>
                <w:bCs/>
              </w:rPr>
              <w:lastRenderedPageBreak/>
              <w:t xml:space="preserve">personas datu apstrādei ir konkrētas personas identificēšana, iespējams, konkrētajā gadījumā nav nepieciešams apstrādāt tik apjomīgu personas datu apjomu. Savukārt, ja minēto personas datu norādīšana pieteikumā nav obligāta prasība, pārzinim būtu jāvērtē, kāds informācijas apjoms būtu adekvāts (nepieciešams) konkrētā mērķa sasniegšanai (piemēram, pretendentam norādot tikai vārdu, uzvārdu, personas kodu vai deklarēto dzīvesvietas adresi, vai kādu citu personas identifikatoru). Līdz ar to pārzinim būtu jāizvērtē, vai pastāv tiesisks mērķis plānotajai personas datu apstrādei vai šo mērķi var sasniegt ar iecerēto personas datu apstrādi un vai šo mērķi nav iespējams sasniegt, apstrādājot personas datus mazākā apjomā, citā veidā vai arī neapstrādājot tos vispār. </w:t>
            </w:r>
          </w:p>
          <w:p w14:paraId="743BFCE7" w14:textId="61D183E0" w:rsidR="00D826D9" w:rsidRPr="00957CBB" w:rsidRDefault="00D826D9" w:rsidP="00D826D9">
            <w:pPr>
              <w:ind w:firstLine="720"/>
              <w:jc w:val="both"/>
              <w:rPr>
                <w:b/>
                <w:u w:val="single"/>
              </w:rPr>
            </w:pPr>
            <w:r w:rsidRPr="00957CBB">
              <w:rPr>
                <w:bCs/>
              </w:rPr>
              <w:t xml:space="preserve">Vēršam uzmanību, ka anotācijā nav dots skaidrojums nepieciešamībai uzglabāt minētos personas datus. Norādām, ka saskaņā ar Regulas 5. panta 1. punkta e) apakšpunktu, pārzinim ir jānodrošina, ka personas dati tiek glabāti tik ilgi, cik tas ir nepieciešams nolūkiem, kādiem personas dati tiek apstrādāti. Regulā nav noteikti konkrēti termiņi datu </w:t>
            </w:r>
            <w:r w:rsidRPr="00957CBB">
              <w:rPr>
                <w:bCs/>
              </w:rPr>
              <w:lastRenderedPageBreak/>
              <w:t>glabāšanai, tomēr šie termiņi ir saistīti ar pārziņa datu apstrādes nolūkiem un to sasniegšanai nepieciešamo datu apjomu. Līdz ar to aicinām anotāciju papildināt ar attiecīgu skaidrojumu.</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44DC2E74" w14:textId="77777777" w:rsidR="00D826D9" w:rsidRPr="00B02575" w:rsidRDefault="00D826D9" w:rsidP="00D826D9">
            <w:pPr>
              <w:jc w:val="center"/>
              <w:rPr>
                <w:b/>
                <w:lang w:eastAsia="en-US"/>
              </w:rPr>
            </w:pPr>
            <w:r w:rsidRPr="00B02575">
              <w:rPr>
                <w:b/>
                <w:lang w:eastAsia="en-US"/>
              </w:rPr>
              <w:lastRenderedPageBreak/>
              <w:t>Ņemts vērā.</w:t>
            </w:r>
          </w:p>
          <w:p w14:paraId="5D902512" w14:textId="77777777" w:rsidR="00D826D9" w:rsidRPr="00B02575" w:rsidRDefault="00D826D9" w:rsidP="00D826D9">
            <w:pPr>
              <w:jc w:val="both"/>
              <w:rPr>
                <w:lang w:eastAsia="en-US"/>
              </w:rPr>
            </w:pPr>
            <w:r w:rsidRPr="00B02575">
              <w:rPr>
                <w:lang w:eastAsia="en-US"/>
              </w:rPr>
              <w:t>Noteikumu projektā iekļauts personas datu apstrādes mērķis, papildināts anotācijas I sadaļas 2.punkts.</w:t>
            </w:r>
          </w:p>
          <w:p w14:paraId="3C6227DF" w14:textId="24B7394C" w:rsidR="0079250B" w:rsidRPr="00B02575" w:rsidRDefault="000D5F84" w:rsidP="00D826D9">
            <w:pPr>
              <w:jc w:val="both"/>
              <w:rPr>
                <w:lang w:eastAsia="en-US"/>
              </w:rPr>
            </w:pPr>
            <w:r w:rsidRPr="00B02575">
              <w:rPr>
                <w:lang w:eastAsia="en-US"/>
              </w:rPr>
              <w:t xml:space="preserve">Personas datu apstrādi nodrošina valsts nekustamā īpašuma valdītājs, pārvaldītājs, pilnvarotais pārvaldītājs un </w:t>
            </w:r>
            <w:proofErr w:type="spellStart"/>
            <w:r w:rsidRPr="00B02575">
              <w:rPr>
                <w:lang w:eastAsia="en-US"/>
              </w:rPr>
              <w:t>apsaimniekotājs</w:t>
            </w:r>
            <w:proofErr w:type="spellEnd"/>
            <w:r w:rsidRPr="00B02575">
              <w:rPr>
                <w:lang w:eastAsia="en-US"/>
              </w:rPr>
              <w:t>, īstenojot valsts nekustamā īpašuma pārvaldīšanas darbības, ja konkrētas pārvaldīšanas darbības ietvaros tiek slēgts attiecīgs līgums un nodrošināta saistību izpilde, piemēram, par valsts nekustamā īpašuma lietošanu, servitūta dibināšanu, pakalpojuma sniegšanu.</w:t>
            </w:r>
            <w:r w:rsidR="00510314" w:rsidRPr="00B02575">
              <w:rPr>
                <w:lang w:eastAsia="en-US"/>
              </w:rPr>
              <w:t xml:space="preserve"> </w:t>
            </w:r>
            <w:r w:rsidR="000A252D" w:rsidRPr="00B02575">
              <w:rPr>
                <w:lang w:eastAsia="en-US"/>
              </w:rPr>
              <w:t xml:space="preserve">Personas datu apstrādi nodrošina arī valsts iestāde, kura </w:t>
            </w:r>
            <w:r w:rsidR="000A252D" w:rsidRPr="00B02575">
              <w:rPr>
                <w:lang w:eastAsia="en-US"/>
              </w:rPr>
              <w:lastRenderedPageBreak/>
              <w:t>lieto privātpersonas nekustamo īpašumu, ievadot informāciju par noslēgto līgumu un citu noteikumos paredzēto informāciju Informācijas sistēmā.</w:t>
            </w:r>
            <w:r w:rsidRPr="00B02575">
              <w:rPr>
                <w:lang w:eastAsia="en-US"/>
              </w:rPr>
              <w:t xml:space="preserve"> Lai sasniegtu projekta mērķi un nodrošinātu visaptverošas informācijas ievietošanu un pieejamību Informācijas sistēmā, kuras saturs nav publiski pieejams, projektā paredzēta šādu personas datu kategoriju datu apstrāde – vārds, uzvārds, personas kods, konkrētajai personai nodotais nekustamais īpašums, konkrētās personas valsts iestādei lietošanā nodotais nekustamais īpašums. Personas koda ievade Informācijas sistēmā ir paredzēta, tomēr Informācijas sistēmas izmantotājiem (valsts nekustamo īpašumu valdītājiem, pārvaldītājiem, pilnvarotajiem pārvaldītājiem, </w:t>
            </w:r>
            <w:proofErr w:type="spellStart"/>
            <w:r w:rsidRPr="00B02575">
              <w:rPr>
                <w:lang w:eastAsia="en-US"/>
              </w:rPr>
              <w:t>apsaimniekotājiem</w:t>
            </w:r>
            <w:proofErr w:type="spellEnd"/>
            <w:r w:rsidRPr="00B02575">
              <w:rPr>
                <w:lang w:eastAsia="en-US"/>
              </w:rPr>
              <w:t xml:space="preserve"> un valsts iestādēm, kuras lieto nekustamos īpašumus) personas kods Informācijas sistēmā nebūs redzams, tas tiks atklāts tikai pēc motivēta lūguma iesniegšanas Informācijas sistēmas pārzinim. Datu apstrāde ir nepieciešama, lai Informācijas sistēmā nodrošinātu informāciju par valsts nekustamajiem īpašumiem, to izmantošanu un valsts iestāžu </w:t>
            </w:r>
            <w:r w:rsidRPr="00B02575">
              <w:rPr>
                <w:lang w:eastAsia="en-US"/>
              </w:rPr>
              <w:lastRenderedPageBreak/>
              <w:t>lietotajiem privātpersonu nekustamajiem īpašumiem, t.sk. radītu objektīvus priekšnosacījumus datu analīzei, salīdzināmībai un plānošanai, ietaupot laika un darba resursus manuālas informācijas pieprasīšanai. Personas dati tiek apstrādāti, ievērojot konfidencialitātes prasības. Tiek izmantoti dažādi drošības pasākumi, lai nepieļautu nesankcionētu piekļuvi personas datiem, personas datu izpaušanu vai citu neatbilstošu personu datu izmantošanu. Datu pārzinis nodrošina, ka dati tiek apstrādāti likumīgi, godprātīgi, dati tiek vākti konkrētos, skaidros un leģitīmos nolūkos. Personas dati tiek uzglabāti tikai tik ilgi, cik nepieciešams tiem nolūkiem, kuriem tie tika iegūti. Vienlaikus norādāms, ka nav nosakāms konkrēts termiņš šādu datu glabāšanai, jo nepieciešams uzglabāt aktuālo informāciju  par nekustamo īpašumu lietotājiem.</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38B9C5B5" w14:textId="2D6C56D9" w:rsidR="008A237B" w:rsidRPr="00B02575" w:rsidRDefault="006B125B" w:rsidP="008A237B">
            <w:pPr>
              <w:jc w:val="both"/>
              <w:rPr>
                <w:lang w:eastAsia="en-US"/>
              </w:rPr>
            </w:pPr>
            <w:r>
              <w:rPr>
                <w:lang w:eastAsia="en-US"/>
              </w:rPr>
              <w:lastRenderedPageBreak/>
              <w:t xml:space="preserve">1.6. </w:t>
            </w:r>
            <w:r w:rsidR="008A237B" w:rsidRPr="00B02575">
              <w:rPr>
                <w:lang w:eastAsia="en-US"/>
              </w:rPr>
              <w:t>Papildināt noteikumus ar 2.</w:t>
            </w:r>
            <w:r w:rsidR="008A237B" w:rsidRPr="00B02575">
              <w:rPr>
                <w:vertAlign w:val="superscript"/>
                <w:lang w:eastAsia="en-US"/>
              </w:rPr>
              <w:t>1</w:t>
            </w:r>
            <w:r w:rsidR="008A237B" w:rsidRPr="00B02575">
              <w:rPr>
                <w:lang w:eastAsia="en-US"/>
              </w:rPr>
              <w:t>punktu šādā redakcijā:</w:t>
            </w:r>
          </w:p>
          <w:p w14:paraId="2359511D" w14:textId="56B588E9" w:rsidR="008A237B" w:rsidRPr="00B02575" w:rsidRDefault="008A237B" w:rsidP="008A237B">
            <w:pPr>
              <w:jc w:val="both"/>
            </w:pPr>
            <w:r w:rsidRPr="00B02575">
              <w:rPr>
                <w:lang w:eastAsia="en-US"/>
              </w:rPr>
              <w:t>“2.</w:t>
            </w:r>
            <w:r w:rsidRPr="00B02575">
              <w:rPr>
                <w:vertAlign w:val="superscript"/>
                <w:lang w:eastAsia="en-US"/>
              </w:rPr>
              <w:t>1</w:t>
            </w:r>
            <w:r w:rsidRPr="00B02575">
              <w:rPr>
                <w:lang w:eastAsia="en-US"/>
              </w:rPr>
              <w:t xml:space="preserve"> Fiziskas personas datu apstrādes mērķis ir nodrošināt līgumu noslēgšanas procesu valsts nekustamo īpašumu pārvaldīšanas darbību ietvaros, līgumu saistību izpildi un informācijas par noslēgtajiem līgumiem par nekustamo īpašumu lietošanu</w:t>
            </w:r>
            <w:r w:rsidR="003E7B60" w:rsidRPr="00B02575">
              <w:t xml:space="preserve"> </w:t>
            </w:r>
            <w:r w:rsidR="003E7B60" w:rsidRPr="00B02575">
              <w:rPr>
                <w:lang w:eastAsia="en-US"/>
              </w:rPr>
              <w:t>un citas šajos noteikumos noteiktās informācijas</w:t>
            </w:r>
            <w:r w:rsidRPr="00B02575">
              <w:rPr>
                <w:lang w:eastAsia="en-US"/>
              </w:rPr>
              <w:t xml:space="preserve"> apkopošanu.</w:t>
            </w:r>
            <w:r w:rsidR="00E1639F" w:rsidRPr="00B02575">
              <w:rPr>
                <w:lang w:eastAsia="en-US"/>
              </w:rPr>
              <w:t xml:space="preserve"> Personas datus apstrādā un glabā saskaņā ar personas datu apstrādi regulējošiem normatīvajiem aktiem.</w:t>
            </w:r>
            <w:r w:rsidRPr="00B02575">
              <w:rPr>
                <w:lang w:eastAsia="en-US"/>
              </w:rPr>
              <w:t>”</w:t>
            </w:r>
          </w:p>
          <w:p w14:paraId="1A306B8A" w14:textId="77777777" w:rsidR="008A237B" w:rsidRPr="00B02575" w:rsidRDefault="008A237B" w:rsidP="008A237B">
            <w:pPr>
              <w:jc w:val="both"/>
            </w:pPr>
          </w:p>
          <w:p w14:paraId="1CA07CE4" w14:textId="34898141" w:rsidR="00D826D9" w:rsidRPr="00B02575" w:rsidRDefault="003B3E9E" w:rsidP="008A237B">
            <w:pPr>
              <w:jc w:val="both"/>
              <w:rPr>
                <w:lang w:eastAsia="en-US"/>
              </w:rPr>
            </w:pPr>
            <w:r w:rsidRPr="00B02575">
              <w:rPr>
                <w:lang w:eastAsia="en-US"/>
              </w:rPr>
              <w:lastRenderedPageBreak/>
              <w:t>Papil</w:t>
            </w:r>
            <w:r w:rsidR="00D826D9" w:rsidRPr="00B02575">
              <w:rPr>
                <w:lang w:eastAsia="en-US"/>
              </w:rPr>
              <w:t>dināts anotācijas I sadaļas 2.punkts.</w:t>
            </w:r>
          </w:p>
        </w:tc>
      </w:tr>
      <w:tr w:rsidR="00D826D9" w:rsidRPr="00832449" w14:paraId="2C3D9ED9" w14:textId="77777777" w:rsidTr="00C436B2">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325019CE" w14:textId="0FC1697F" w:rsidR="00D826D9" w:rsidRPr="00832449" w:rsidRDefault="00D826D9" w:rsidP="00D826D9">
            <w:pPr>
              <w:pStyle w:val="naisc"/>
              <w:spacing w:before="0" w:beforeAutospacing="0" w:after="0" w:afterAutospacing="0"/>
              <w:jc w:val="center"/>
            </w:pPr>
            <w:r>
              <w:lastRenderedPageBreak/>
              <w:t>8.</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F4C7FA" w14:textId="77777777" w:rsidR="00D826D9" w:rsidRPr="0027431F" w:rsidRDefault="00D826D9" w:rsidP="009E066F">
            <w:pPr>
              <w:pStyle w:val="ListParagraph1"/>
              <w:numPr>
                <w:ilvl w:val="0"/>
                <w:numId w:val="7"/>
              </w:numPr>
              <w:tabs>
                <w:tab w:val="left" w:pos="284"/>
              </w:tabs>
              <w:ind w:left="27" w:firstLine="0"/>
              <w:contextualSpacing w:val="0"/>
              <w:jc w:val="both"/>
              <w:rPr>
                <w:sz w:val="24"/>
                <w:szCs w:val="24"/>
              </w:rPr>
            </w:pPr>
            <w:r w:rsidRPr="0027431F">
              <w:rPr>
                <w:sz w:val="24"/>
                <w:szCs w:val="24"/>
              </w:rPr>
              <w:t>Papildināt noteikumus ar 24., 25.un 26.punktu šādā redakcijā:</w:t>
            </w:r>
          </w:p>
          <w:p w14:paraId="47A87CCA" w14:textId="77777777" w:rsidR="00D826D9" w:rsidRPr="0027431F" w:rsidRDefault="00D826D9" w:rsidP="00D826D9">
            <w:pPr>
              <w:pStyle w:val="ListParagraph1"/>
              <w:tabs>
                <w:tab w:val="left" w:pos="284"/>
              </w:tabs>
              <w:ind w:left="0"/>
              <w:contextualSpacing w:val="0"/>
              <w:jc w:val="both"/>
              <w:rPr>
                <w:sz w:val="24"/>
                <w:szCs w:val="24"/>
              </w:rPr>
            </w:pPr>
          </w:p>
          <w:p w14:paraId="25C8295A" w14:textId="77777777" w:rsidR="00D826D9" w:rsidRPr="0027431F" w:rsidRDefault="00D826D9" w:rsidP="00D826D9">
            <w:pPr>
              <w:ind w:firstLine="709"/>
              <w:jc w:val="both"/>
            </w:pPr>
            <w:r w:rsidRPr="0027431F">
              <w:t xml:space="preserve"> “24. Valsts akciju sabiedrība “Valsts nekustamie īpašumi” līdz 2018.gada 31.decembrim izstrādā izmaiņas Valsts nekustamā īpašuma informācijas sistēmas programmnodrošinājumā šo noteikumu 20.</w:t>
            </w:r>
            <w:r w:rsidRPr="0027431F">
              <w:rPr>
                <w:vertAlign w:val="superscript"/>
              </w:rPr>
              <w:t>1</w:t>
            </w:r>
            <w:r w:rsidRPr="0027431F">
              <w:t>4.1., 20.</w:t>
            </w:r>
            <w:r w:rsidRPr="0027431F">
              <w:rPr>
                <w:vertAlign w:val="superscript"/>
              </w:rPr>
              <w:t>1</w:t>
            </w:r>
            <w:r w:rsidRPr="0027431F">
              <w:t>4.2. un 20.</w:t>
            </w:r>
            <w:r w:rsidRPr="0027431F">
              <w:rPr>
                <w:vertAlign w:val="superscript"/>
              </w:rPr>
              <w:t>1</w:t>
            </w:r>
            <w:r w:rsidRPr="0027431F">
              <w:t>4.5. apakšpunktā norādītās informācijas ievadīšanai.</w:t>
            </w:r>
          </w:p>
          <w:p w14:paraId="0AE71E9E" w14:textId="77777777" w:rsidR="00D826D9" w:rsidRPr="0027431F" w:rsidRDefault="00D826D9" w:rsidP="00D826D9">
            <w:pPr>
              <w:pStyle w:val="ListParagraph1"/>
              <w:tabs>
                <w:tab w:val="left" w:pos="284"/>
              </w:tabs>
              <w:ind w:left="0" w:firstLine="720"/>
              <w:contextualSpacing w:val="0"/>
              <w:jc w:val="both"/>
              <w:rPr>
                <w:sz w:val="24"/>
                <w:szCs w:val="24"/>
              </w:rPr>
            </w:pPr>
            <w:r w:rsidRPr="0027431F">
              <w:rPr>
                <w:sz w:val="24"/>
                <w:szCs w:val="24"/>
              </w:rPr>
              <w:t>25.</w:t>
            </w:r>
            <w:r w:rsidRPr="0027431F">
              <w:rPr>
                <w:sz w:val="24"/>
                <w:szCs w:val="24"/>
                <w:vertAlign w:val="superscript"/>
              </w:rPr>
              <w:t xml:space="preserve"> </w:t>
            </w:r>
            <w:r w:rsidRPr="0027431F">
              <w:rPr>
                <w:sz w:val="24"/>
                <w:szCs w:val="24"/>
              </w:rPr>
              <w:t xml:space="preserve"> Šo noteikumu 20.</w:t>
            </w:r>
            <w:r w:rsidRPr="0027431F">
              <w:rPr>
                <w:sz w:val="24"/>
                <w:szCs w:val="24"/>
                <w:vertAlign w:val="superscript"/>
              </w:rPr>
              <w:t>1</w:t>
            </w:r>
            <w:r w:rsidRPr="0027431F">
              <w:rPr>
                <w:sz w:val="24"/>
                <w:szCs w:val="24"/>
              </w:rPr>
              <w:t>4.1., 20.</w:t>
            </w:r>
            <w:r w:rsidRPr="0027431F">
              <w:rPr>
                <w:sz w:val="24"/>
                <w:szCs w:val="24"/>
                <w:vertAlign w:val="superscript"/>
              </w:rPr>
              <w:t>1</w:t>
            </w:r>
            <w:r w:rsidRPr="0027431F">
              <w:rPr>
                <w:sz w:val="24"/>
                <w:szCs w:val="24"/>
              </w:rPr>
              <w:t> 4.2. un 20.</w:t>
            </w:r>
            <w:r w:rsidRPr="0027431F">
              <w:rPr>
                <w:sz w:val="24"/>
                <w:szCs w:val="24"/>
                <w:vertAlign w:val="superscript"/>
              </w:rPr>
              <w:t>1</w:t>
            </w:r>
            <w:r w:rsidRPr="0027431F">
              <w:rPr>
                <w:sz w:val="24"/>
                <w:szCs w:val="24"/>
              </w:rPr>
              <w:t>4.5.apakšpunktā minēto informāciju Valsts nekustamā īpašuma informācijas sistēmā valdītāji, pārvaldītāji vai pilnvarotie pārvaldītāji sākotnēji ievada līdz 2019.gada 1.februārim.</w:t>
            </w:r>
          </w:p>
          <w:p w14:paraId="5F8E3A5C" w14:textId="77777777" w:rsidR="00D826D9" w:rsidRPr="0027431F" w:rsidRDefault="00D826D9" w:rsidP="00D826D9">
            <w:pPr>
              <w:pStyle w:val="ListParagraph1"/>
              <w:tabs>
                <w:tab w:val="left" w:pos="284"/>
              </w:tabs>
              <w:ind w:left="0" w:firstLine="720"/>
              <w:contextualSpacing w:val="0"/>
              <w:jc w:val="both"/>
              <w:rPr>
                <w:sz w:val="24"/>
                <w:szCs w:val="24"/>
              </w:rPr>
            </w:pPr>
            <w:r w:rsidRPr="0027431F">
              <w:rPr>
                <w:sz w:val="24"/>
                <w:szCs w:val="24"/>
              </w:rPr>
              <w:t>26. Grozījumi šo noteikumu 20.</w:t>
            </w:r>
            <w:r w:rsidRPr="0027431F">
              <w:rPr>
                <w:sz w:val="24"/>
                <w:szCs w:val="24"/>
                <w:vertAlign w:val="superscript"/>
              </w:rPr>
              <w:t>1</w:t>
            </w:r>
            <w:r w:rsidRPr="0027431F">
              <w:rPr>
                <w:sz w:val="24"/>
                <w:szCs w:val="24"/>
              </w:rPr>
              <w:t>4.1., 20.</w:t>
            </w:r>
            <w:r w:rsidRPr="0027431F">
              <w:rPr>
                <w:sz w:val="24"/>
                <w:szCs w:val="24"/>
                <w:vertAlign w:val="superscript"/>
              </w:rPr>
              <w:t>1</w:t>
            </w:r>
            <w:r w:rsidRPr="0027431F">
              <w:rPr>
                <w:sz w:val="24"/>
                <w:szCs w:val="24"/>
              </w:rPr>
              <w:t>4.2.apakšpunktā un 20.</w:t>
            </w:r>
            <w:r w:rsidRPr="0027431F">
              <w:rPr>
                <w:sz w:val="24"/>
                <w:szCs w:val="24"/>
                <w:vertAlign w:val="superscript"/>
              </w:rPr>
              <w:t xml:space="preserve">1 </w:t>
            </w:r>
            <w:r w:rsidRPr="0027431F">
              <w:rPr>
                <w:sz w:val="24"/>
                <w:szCs w:val="24"/>
              </w:rPr>
              <w:t>4.5.apakšpunkts stājas spēkā 2019.gada 1.janvārī.”</w:t>
            </w:r>
          </w:p>
          <w:p w14:paraId="45FAC894" w14:textId="77777777" w:rsidR="00D826D9" w:rsidRPr="0027431F" w:rsidRDefault="00D826D9" w:rsidP="00D826D9">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2AA2D0" w14:textId="77777777" w:rsidR="00D826D9" w:rsidRPr="0027431F" w:rsidRDefault="00D826D9" w:rsidP="00D826D9">
            <w:pPr>
              <w:jc w:val="center"/>
              <w:rPr>
                <w:i/>
              </w:rPr>
            </w:pPr>
            <w:r w:rsidRPr="0027431F">
              <w:rPr>
                <w:b/>
                <w:u w:val="single"/>
              </w:rPr>
              <w:t>Vides aizsardzības un reģionālās attīstības ministrija</w:t>
            </w:r>
            <w:r w:rsidRPr="0027431F">
              <w:t xml:space="preserve"> </w:t>
            </w:r>
            <w:r w:rsidRPr="0027431F">
              <w:rPr>
                <w:i/>
              </w:rPr>
              <w:t>(2018.gada 3.septembra atzinums Nr.1-22/7690)</w:t>
            </w:r>
          </w:p>
          <w:p w14:paraId="23B4EDCA" w14:textId="77777777" w:rsidR="00D826D9" w:rsidRPr="0027431F" w:rsidRDefault="00D826D9" w:rsidP="009E066F">
            <w:pPr>
              <w:pStyle w:val="ListParagraph"/>
              <w:widowControl w:val="0"/>
              <w:numPr>
                <w:ilvl w:val="0"/>
                <w:numId w:val="4"/>
              </w:numPr>
              <w:tabs>
                <w:tab w:val="left" w:pos="851"/>
              </w:tabs>
              <w:spacing w:line="276" w:lineRule="auto"/>
              <w:ind w:left="0" w:firstLine="567"/>
              <w:contextualSpacing/>
              <w:jc w:val="both"/>
              <w:rPr>
                <w:rFonts w:ascii="Times New Roman" w:hAnsi="Times New Roman"/>
                <w:sz w:val="24"/>
                <w:szCs w:val="24"/>
              </w:rPr>
            </w:pPr>
            <w:r w:rsidRPr="0027431F">
              <w:rPr>
                <w:rFonts w:ascii="Times New Roman" w:hAnsi="Times New Roman"/>
                <w:sz w:val="24"/>
                <w:szCs w:val="24"/>
              </w:rPr>
              <w:t>Atbilstoši noteikumu projekta 9.punktam - valsts akciju sabiedrībai "Valsts nekustamie īpašumi" līdz 2018.gada 31.decembrim jāizstrādā izmaiņas Valsts nekustamā īpašuma informācijas sistēmas programmnodrošinājumā šo noteikumu 20.</w:t>
            </w:r>
            <w:r w:rsidRPr="003D389F">
              <w:rPr>
                <w:rFonts w:ascii="Times New Roman" w:hAnsi="Times New Roman"/>
                <w:sz w:val="24"/>
                <w:szCs w:val="24"/>
                <w:vertAlign w:val="superscript"/>
              </w:rPr>
              <w:t>1</w:t>
            </w:r>
            <w:r w:rsidRPr="0027431F">
              <w:rPr>
                <w:rFonts w:ascii="Times New Roman" w:hAnsi="Times New Roman"/>
                <w:sz w:val="24"/>
                <w:szCs w:val="24"/>
              </w:rPr>
              <w:t>4.1., 20.</w:t>
            </w:r>
            <w:r w:rsidRPr="003D389F">
              <w:rPr>
                <w:rFonts w:ascii="Times New Roman" w:hAnsi="Times New Roman"/>
                <w:sz w:val="24"/>
                <w:szCs w:val="24"/>
                <w:vertAlign w:val="superscript"/>
              </w:rPr>
              <w:t>1</w:t>
            </w:r>
            <w:r w:rsidRPr="0027431F">
              <w:rPr>
                <w:rFonts w:ascii="Times New Roman" w:hAnsi="Times New Roman"/>
                <w:sz w:val="24"/>
                <w:szCs w:val="24"/>
              </w:rPr>
              <w:t>4.2. un 20.</w:t>
            </w:r>
            <w:r w:rsidRPr="003D389F">
              <w:rPr>
                <w:rFonts w:ascii="Times New Roman" w:hAnsi="Times New Roman"/>
                <w:sz w:val="24"/>
                <w:szCs w:val="24"/>
                <w:vertAlign w:val="superscript"/>
              </w:rPr>
              <w:t>1</w:t>
            </w:r>
            <w:r w:rsidRPr="0027431F">
              <w:rPr>
                <w:rFonts w:ascii="Times New Roman" w:hAnsi="Times New Roman"/>
                <w:sz w:val="24"/>
                <w:szCs w:val="24"/>
              </w:rPr>
              <w:t xml:space="preserve">4.5.apakšpunktā norādītās informācijas ievadīšanai. Attiecīgi noteikumu projekta 10.punktā ir norādīts, ka informāciju Valsts nekustamā īpašuma informācijas sistēmā valdītāji, pārvaldītāji vai pilnvarotie pārvaldītāji sākotnēji ievada līdz 2019.gada 1.februārim. No minētā izriet, ka faktiski DAP kā pārvaldītājam ir jāievada pieprasītā informācija viena mēneša laikā (no 2019.gada 1.janvāra - 2019.gada 1.februārim). </w:t>
            </w:r>
          </w:p>
          <w:p w14:paraId="6F132B42" w14:textId="77777777" w:rsidR="00D826D9" w:rsidRPr="0027431F" w:rsidRDefault="00D826D9" w:rsidP="00D826D9">
            <w:pPr>
              <w:tabs>
                <w:tab w:val="left" w:pos="1134"/>
              </w:tabs>
              <w:ind w:firstLine="567"/>
              <w:jc w:val="both"/>
            </w:pPr>
            <w:r w:rsidRPr="0027431F">
              <w:lastRenderedPageBreak/>
              <w:t xml:space="preserve">Informēju, ka šobrīd DAP kā iznomātājam ir noslēgti 68 nomas līgumi par 102 zemes vienībām, kas ir spēkā esoši. Līdz ar to var secināt, ka pieprasīto datu ievadīšanai noteikumu projektā noteiktais termiņš DAP ir nepietiekams. </w:t>
            </w:r>
          </w:p>
          <w:p w14:paraId="40EDC050" w14:textId="4D6F6AC0" w:rsidR="00D826D9" w:rsidRPr="0027431F" w:rsidRDefault="00D826D9" w:rsidP="00D826D9">
            <w:pPr>
              <w:jc w:val="both"/>
              <w:rPr>
                <w:b/>
                <w:u w:val="single"/>
              </w:rPr>
            </w:pPr>
            <w:r w:rsidRPr="0027431F">
              <w:t>Ņemot vērā minēto, piedāvāju noteikumu projekta 9.punktā, aizstāt termiņu “2019.gada 1.februāris” ar “2019.gada 1.aprīlis”, kā arī svītrot vārdu "sākotnēji" vai arī sniegt anotācijā skaidrojumu, kas ar terminu “sākotnēji” punkta ietvaros tiek saprasts.</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5667FEA1" w14:textId="77777777" w:rsidR="00A50AFF" w:rsidRPr="00540511" w:rsidRDefault="00540511" w:rsidP="00540511">
            <w:pPr>
              <w:jc w:val="center"/>
              <w:rPr>
                <w:b/>
                <w:lang w:eastAsia="en-US"/>
              </w:rPr>
            </w:pPr>
            <w:r w:rsidRPr="00540511">
              <w:rPr>
                <w:b/>
                <w:lang w:eastAsia="en-US"/>
              </w:rPr>
              <w:lastRenderedPageBreak/>
              <w:t>Ņemts vērā.</w:t>
            </w:r>
          </w:p>
          <w:p w14:paraId="7BF7A223" w14:textId="51D15FBB" w:rsidR="00540511" w:rsidRPr="00481F6C" w:rsidRDefault="00540511" w:rsidP="006B125B">
            <w:pPr>
              <w:jc w:val="both"/>
              <w:rPr>
                <w:bCs/>
                <w:lang w:eastAsia="en-US"/>
              </w:rPr>
            </w:pPr>
            <w:r w:rsidRPr="00540511">
              <w:rPr>
                <w:bCs/>
                <w:lang w:eastAsia="en-US"/>
              </w:rPr>
              <w:t>Normas</w:t>
            </w:r>
            <w:r>
              <w:rPr>
                <w:bCs/>
                <w:lang w:eastAsia="en-US"/>
              </w:rPr>
              <w:t xml:space="preserve"> noteikumu projektā</w:t>
            </w:r>
            <w:r w:rsidRPr="00540511">
              <w:rPr>
                <w:bCs/>
                <w:lang w:eastAsia="en-US"/>
              </w:rPr>
              <w:t xml:space="preserve"> un anotācijas teksts precizēts. Vēršam uzmanību, ka jau šobrīd Valsts nekustamā īpašuma informācijas sistēmā val</w:t>
            </w:r>
            <w:r w:rsidR="006351F9">
              <w:rPr>
                <w:bCs/>
                <w:lang w:eastAsia="en-US"/>
              </w:rPr>
              <w:t>dī</w:t>
            </w:r>
            <w:r w:rsidRPr="00540511">
              <w:rPr>
                <w:bCs/>
                <w:lang w:eastAsia="en-US"/>
              </w:rPr>
              <w:t xml:space="preserve">tājam, pārvaldītājam vai pilnvarotajam pārvaldītājam ir jāvada </w:t>
            </w:r>
            <w:r>
              <w:rPr>
                <w:bCs/>
                <w:lang w:eastAsia="en-US"/>
              </w:rPr>
              <w:t xml:space="preserve">valsts nekustamā īpašuma nomas </w:t>
            </w:r>
            <w:r w:rsidRPr="00540511">
              <w:rPr>
                <w:bCs/>
                <w:lang w:eastAsia="en-US"/>
              </w:rPr>
              <w:t xml:space="preserve">dati </w:t>
            </w:r>
            <w:r>
              <w:rPr>
                <w:bCs/>
                <w:lang w:eastAsia="en-US"/>
              </w:rPr>
              <w:t>(</w:t>
            </w:r>
            <w:r w:rsidRPr="00540511">
              <w:rPr>
                <w:bCs/>
                <w:lang w:eastAsia="en-US"/>
              </w:rPr>
              <w:t>20.</w:t>
            </w:r>
            <w:r w:rsidRPr="006E07CD">
              <w:rPr>
                <w:bCs/>
                <w:vertAlign w:val="superscript"/>
                <w:lang w:eastAsia="en-US"/>
              </w:rPr>
              <w:t>1</w:t>
            </w:r>
            <w:r w:rsidRPr="00540511">
              <w:rPr>
                <w:bCs/>
                <w:lang w:eastAsia="en-US"/>
              </w:rPr>
              <w:t xml:space="preserve"> 4.</w:t>
            </w:r>
            <w:r>
              <w:rPr>
                <w:bCs/>
                <w:lang w:eastAsia="en-US"/>
              </w:rPr>
              <w:t>1.apakšpunkts).</w:t>
            </w:r>
            <w:r w:rsidR="006351F9">
              <w:rPr>
                <w:bCs/>
                <w:lang w:eastAsia="en-US"/>
              </w:rPr>
              <w:t xml:space="preserve"> Norma par nekustamo īpašumu ieņēmumu un izdevumu informācijas ievadīšanu precizēta, paredzot, ka </w:t>
            </w:r>
            <w:r w:rsidR="00481F6C">
              <w:rPr>
                <w:bCs/>
                <w:lang w:eastAsia="en-US"/>
              </w:rPr>
              <w:t>v</w:t>
            </w:r>
            <w:r w:rsidR="00481F6C" w:rsidRPr="00481F6C">
              <w:rPr>
                <w:bCs/>
                <w:lang w:eastAsia="en-US"/>
              </w:rPr>
              <w:t xml:space="preserve">alsts iestāde, kas lieto nekustamo īpašumu vai tā daļu, </w:t>
            </w:r>
            <w:r w:rsidR="00481F6C">
              <w:rPr>
                <w:bCs/>
                <w:lang w:eastAsia="en-US"/>
              </w:rPr>
              <w:t>Valsts nekustamā īpašuma i</w:t>
            </w:r>
            <w:r w:rsidR="00481F6C" w:rsidRPr="00481F6C">
              <w:rPr>
                <w:bCs/>
                <w:lang w:eastAsia="en-US"/>
              </w:rPr>
              <w:t xml:space="preserve">nformācijas </w:t>
            </w:r>
            <w:r w:rsidR="00481F6C" w:rsidRPr="00B02575">
              <w:rPr>
                <w:bCs/>
                <w:lang w:eastAsia="en-US"/>
              </w:rPr>
              <w:t xml:space="preserve">sistēmā ik gadu līdz 31.martam ievada informāciju par valsts iestādes, </w:t>
            </w:r>
            <w:r w:rsidR="00481F6C" w:rsidRPr="00B02575">
              <w:rPr>
                <w:bCs/>
                <w:u w:val="single"/>
                <w:lang w:eastAsia="en-US"/>
              </w:rPr>
              <w:t>ja biroja funkcijām tā lieto vismaz</w:t>
            </w:r>
            <w:r w:rsidR="009A36F2" w:rsidRPr="00B02575">
              <w:rPr>
                <w:bCs/>
                <w:u w:val="single"/>
                <w:lang w:eastAsia="en-US"/>
              </w:rPr>
              <w:t xml:space="preserve"> 50 procentus </w:t>
            </w:r>
            <w:r w:rsidR="00481F6C" w:rsidRPr="00B02575">
              <w:rPr>
                <w:bCs/>
                <w:u w:val="single"/>
                <w:lang w:eastAsia="en-US"/>
              </w:rPr>
              <w:t>no nekustamā īpašuma sastāvā esošās vismaz vienas ēkas</w:t>
            </w:r>
            <w:r w:rsidR="00481F6C" w:rsidRPr="00B02575">
              <w:rPr>
                <w:bCs/>
                <w:lang w:eastAsia="en-US"/>
              </w:rPr>
              <w:t>,</w:t>
            </w:r>
            <w:r w:rsidR="00481F6C" w:rsidRPr="00481F6C">
              <w:rPr>
                <w:bCs/>
                <w:lang w:eastAsia="en-US"/>
              </w:rPr>
              <w:t xml:space="preserve"> faktiskajiem iepriekšējā kalendārā gada un plānotajiem kārtējā kalendārā gada valsts nekustamā īpašuma pārvaldīšanas/ ar citas personas nekustamā īpašuma vai tā daļas lietošanu saistītajiem ieņēmumiem un izdevumiem un valsts iestādes darbinieku skaitu ēkā katra </w:t>
            </w:r>
            <w:r w:rsidR="00481F6C" w:rsidRPr="00481F6C">
              <w:rPr>
                <w:bCs/>
                <w:lang w:eastAsia="en-US"/>
              </w:rPr>
              <w:lastRenderedPageBreak/>
              <w:t>kalendārā gada pēdējā datumā. Informācijas sistēmā nevada informāciju, ja attiecīgajai informācijai ir noteikts valsts noslēpuma objekta statuss. Ar biroja funkcijām lietotu nekustamo īpašumu vai tā daļu šo noteikumu izpratnē saprot ēkas un telpu grupas, kas tiek izmantotas darījumiem un dažādiem administratīvajiem mērķiem (Ministru kabineta 2018. gada 12. jūnija noteikumu Nr. 326 “Būvju klasifikācijas noteikumi” pielikuma 36.punkts), neatkarīgi no tā, vai normatīvajos aktos noteiktā kārtībā ir veiktas darbības būvju/telpu grupu statusa sakārtošanai</w:t>
            </w:r>
            <w:r w:rsidR="00481F6C">
              <w:rPr>
                <w:bCs/>
                <w:lang w:eastAsia="en-US"/>
              </w:rPr>
              <w:t xml:space="preserve">. </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D99E7A" w14:textId="46D60179" w:rsidR="00CC0FEA" w:rsidRPr="005331C5" w:rsidRDefault="00CC0FEA" w:rsidP="00CC0FEA">
            <w:pPr>
              <w:pStyle w:val="ListParagraph1"/>
              <w:tabs>
                <w:tab w:val="left" w:pos="284"/>
              </w:tabs>
              <w:ind w:left="0" w:firstLine="720"/>
              <w:contextualSpacing w:val="0"/>
              <w:jc w:val="both"/>
              <w:rPr>
                <w:sz w:val="24"/>
                <w:szCs w:val="24"/>
              </w:rPr>
            </w:pPr>
            <w:r w:rsidRPr="00CC0FEA">
              <w:rPr>
                <w:sz w:val="24"/>
                <w:szCs w:val="24"/>
              </w:rPr>
              <w:lastRenderedPageBreak/>
              <w:t>“24. Šo noteikumu 20.</w:t>
            </w:r>
            <w:r w:rsidRPr="00CC0FEA">
              <w:rPr>
                <w:sz w:val="24"/>
                <w:szCs w:val="24"/>
                <w:vertAlign w:val="superscript"/>
              </w:rPr>
              <w:t>1</w:t>
            </w:r>
            <w:r w:rsidRPr="00CC0FEA">
              <w:rPr>
                <w:sz w:val="24"/>
                <w:szCs w:val="24"/>
              </w:rPr>
              <w:t>3.1. apakšpunktā minēto informāciju,  20.</w:t>
            </w:r>
            <w:r w:rsidRPr="00CC0FEA">
              <w:rPr>
                <w:sz w:val="24"/>
                <w:szCs w:val="24"/>
                <w:vertAlign w:val="superscript"/>
              </w:rPr>
              <w:t>1</w:t>
            </w:r>
            <w:r w:rsidRPr="00CC0FEA">
              <w:rPr>
                <w:sz w:val="24"/>
                <w:szCs w:val="24"/>
              </w:rPr>
              <w:t>4.1., 20.</w:t>
            </w:r>
            <w:r w:rsidRPr="00CC0FEA">
              <w:rPr>
                <w:sz w:val="24"/>
                <w:szCs w:val="24"/>
                <w:vertAlign w:val="superscript"/>
              </w:rPr>
              <w:t>1</w:t>
            </w:r>
            <w:r w:rsidRPr="00CC0FEA">
              <w:rPr>
                <w:sz w:val="24"/>
                <w:szCs w:val="24"/>
              </w:rPr>
              <w:t>4.2. un 20.</w:t>
            </w:r>
            <w:r w:rsidRPr="00CC0FEA">
              <w:rPr>
                <w:sz w:val="24"/>
                <w:szCs w:val="24"/>
                <w:vertAlign w:val="superscript"/>
              </w:rPr>
              <w:t>1</w:t>
            </w:r>
            <w:r w:rsidRPr="00CC0FEA">
              <w:rPr>
                <w:sz w:val="24"/>
                <w:szCs w:val="24"/>
              </w:rPr>
              <w:t>4.3.apakšpunktā minēto informāciju par līgumiem, kas spēkā laika periodā no 2020.gada 1.janvāra līdz 2020.gada 31.decembrim,  un 20.</w:t>
            </w:r>
            <w:r w:rsidRPr="00CC0FEA">
              <w:rPr>
                <w:sz w:val="24"/>
                <w:szCs w:val="24"/>
                <w:vertAlign w:val="superscript"/>
              </w:rPr>
              <w:t>1</w:t>
            </w:r>
            <w:r w:rsidRPr="00CC0FEA">
              <w:rPr>
                <w:sz w:val="24"/>
                <w:szCs w:val="24"/>
              </w:rPr>
              <w:t>3.5. un 20.</w:t>
            </w:r>
            <w:r w:rsidRPr="00CC0FEA">
              <w:rPr>
                <w:sz w:val="24"/>
                <w:szCs w:val="24"/>
                <w:vertAlign w:val="superscript"/>
              </w:rPr>
              <w:t>1</w:t>
            </w:r>
            <w:r w:rsidRPr="00CC0FEA">
              <w:rPr>
                <w:sz w:val="24"/>
                <w:szCs w:val="24"/>
              </w:rPr>
              <w:t xml:space="preserve">4.4.apakšpunktā minēto informāciju par faktiskajiem ieņēmumiem un izdevumiem 2020.gadā un plānotajiem ieņēmumiem un izdevumiem 2021.gadā Valsts </w:t>
            </w:r>
            <w:r w:rsidRPr="005331C5">
              <w:rPr>
                <w:sz w:val="24"/>
                <w:szCs w:val="24"/>
              </w:rPr>
              <w:t xml:space="preserve">nekustamā īpašuma informācijas sistēmā ievada no 2021.gada 1.janvāra līdz 2021.gada </w:t>
            </w:r>
            <w:r w:rsidR="00F84DF8" w:rsidRPr="005331C5">
              <w:rPr>
                <w:sz w:val="24"/>
                <w:szCs w:val="24"/>
              </w:rPr>
              <w:t>1.aprīlim</w:t>
            </w:r>
            <w:r w:rsidRPr="005331C5">
              <w:rPr>
                <w:sz w:val="24"/>
                <w:szCs w:val="24"/>
              </w:rPr>
              <w:t>.</w:t>
            </w:r>
          </w:p>
          <w:p w14:paraId="66141A30" w14:textId="1FBDEA9B" w:rsidR="00E51F26" w:rsidRPr="00832449" w:rsidRDefault="005331C5" w:rsidP="005331C5">
            <w:pPr>
              <w:pStyle w:val="ListParagraph1"/>
              <w:tabs>
                <w:tab w:val="left" w:pos="284"/>
              </w:tabs>
              <w:ind w:left="0" w:firstLine="720"/>
              <w:contextualSpacing w:val="0"/>
              <w:jc w:val="both"/>
            </w:pPr>
            <w:r w:rsidRPr="005331C5">
              <w:rPr>
                <w:sz w:val="24"/>
                <w:szCs w:val="24"/>
                <w:u w:val="single"/>
              </w:rPr>
              <w:t>25. Līdz 2020.gada 31.decembrim Valsts zemes dienests nodrošina izmaiņu izstrādi Nekustamā īpašuma valsts kadastra informācijas sistēmas programmnodrošinājumā visas šo noteikumu 20.</w:t>
            </w:r>
            <w:r w:rsidRPr="005331C5">
              <w:rPr>
                <w:sz w:val="24"/>
                <w:szCs w:val="24"/>
                <w:u w:val="single"/>
                <w:vertAlign w:val="superscript"/>
              </w:rPr>
              <w:t>1</w:t>
            </w:r>
            <w:r w:rsidRPr="005331C5">
              <w:rPr>
                <w:sz w:val="24"/>
                <w:szCs w:val="24"/>
                <w:u w:val="single"/>
              </w:rPr>
              <w:t>1.4.un 20.</w:t>
            </w:r>
            <w:r w:rsidRPr="005331C5">
              <w:rPr>
                <w:sz w:val="24"/>
                <w:szCs w:val="24"/>
                <w:u w:val="single"/>
                <w:vertAlign w:val="superscript"/>
              </w:rPr>
              <w:t>1</w:t>
            </w:r>
            <w:r w:rsidRPr="005331C5">
              <w:rPr>
                <w:sz w:val="24"/>
                <w:szCs w:val="24"/>
                <w:u w:val="single"/>
              </w:rPr>
              <w:t xml:space="preserve">2.apakšpunktā minētās informācijas nodošanai Valsts nekustamā īpašuma </w:t>
            </w:r>
            <w:r w:rsidRPr="005331C5">
              <w:rPr>
                <w:sz w:val="24"/>
                <w:szCs w:val="24"/>
                <w:u w:val="single"/>
              </w:rPr>
              <w:lastRenderedPageBreak/>
              <w:t>informācijas sistēmai un valsts akciju sabiedrība “Valsts nekustamie īpašumi” nodrošina izmaiņu izstrādi Valsts nekustamā īpašuma informācijas sistēmas programmnodrošinājumā šo noteikumu 20.</w:t>
            </w:r>
            <w:r w:rsidRPr="005331C5">
              <w:rPr>
                <w:sz w:val="24"/>
                <w:szCs w:val="24"/>
                <w:u w:val="single"/>
                <w:vertAlign w:val="superscript"/>
              </w:rPr>
              <w:t>1</w:t>
            </w:r>
            <w:r w:rsidRPr="005331C5">
              <w:rPr>
                <w:sz w:val="24"/>
                <w:szCs w:val="24"/>
                <w:u w:val="single"/>
              </w:rPr>
              <w:t xml:space="preserve"> punktā norādītās informācijas ievadīšanai.</w:t>
            </w:r>
            <w:r>
              <w:rPr>
                <w:sz w:val="24"/>
                <w:szCs w:val="24"/>
                <w:u w:val="single"/>
              </w:rPr>
              <w:t>”</w:t>
            </w:r>
          </w:p>
        </w:tc>
      </w:tr>
      <w:tr w:rsidR="00D826D9" w:rsidRPr="00832449" w14:paraId="7ACCBB57" w14:textId="77777777" w:rsidTr="00880763">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780642CE" w14:textId="56B5DFD9" w:rsidR="00D826D9" w:rsidRPr="00832449" w:rsidRDefault="00D826D9" w:rsidP="00D826D9">
            <w:pPr>
              <w:pStyle w:val="naisc"/>
              <w:spacing w:before="0" w:beforeAutospacing="0" w:after="0" w:afterAutospacing="0"/>
              <w:jc w:val="center"/>
            </w:pPr>
            <w:r>
              <w:lastRenderedPageBreak/>
              <w:t>9.</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233DC0B0" w14:textId="1F0EFEA9" w:rsidR="00D826D9" w:rsidRPr="00832449" w:rsidRDefault="00D826D9" w:rsidP="00D826D9">
            <w:pPr>
              <w:jc w:val="center"/>
            </w:pPr>
            <w:r>
              <w:t>Projekta anotācija.</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544FE6" w14:textId="0AAB2E94" w:rsidR="00D826D9" w:rsidRPr="00832449" w:rsidRDefault="00D826D9" w:rsidP="00D826D9">
            <w:pPr>
              <w:jc w:val="center"/>
            </w:pPr>
            <w:r w:rsidRPr="00832449">
              <w:rPr>
                <w:b/>
                <w:u w:val="single"/>
              </w:rPr>
              <w:t>Tieslietu ministrija</w:t>
            </w:r>
            <w:r w:rsidRPr="00832449">
              <w:t xml:space="preserve"> </w:t>
            </w:r>
            <w:r w:rsidRPr="00832449">
              <w:rPr>
                <w:i/>
              </w:rPr>
              <w:t>(2018.gada 4.septembra atzinums Nr.1-9.1/1053)</w:t>
            </w:r>
          </w:p>
          <w:p w14:paraId="1315F07D" w14:textId="442B85BA" w:rsidR="00D826D9" w:rsidRPr="00832449" w:rsidRDefault="00D826D9" w:rsidP="00D826D9">
            <w:pPr>
              <w:ind w:firstLine="720"/>
              <w:jc w:val="both"/>
              <w:rPr>
                <w:bCs/>
              </w:rPr>
            </w:pPr>
            <w:r w:rsidRPr="00832449">
              <w:rPr>
                <w:bCs/>
              </w:rPr>
              <w:t xml:space="preserve">5. Projekta anotācijas kopsavilkumā nav norādīts Projekta spēkā stāšanās laiks. Līdz ar to </w:t>
            </w:r>
            <w:r w:rsidRPr="00832449">
              <w:rPr>
                <w:bCs/>
                <w:u w:val="single"/>
              </w:rPr>
              <w:t>lūdzam papildināt anotācijas kopsavilkumu ar rīkojuma Projekta spēkā stāšanās laiku.</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0589BFDA" w14:textId="77777777" w:rsidR="00D826D9" w:rsidRDefault="00D826D9" w:rsidP="00D826D9">
            <w:pPr>
              <w:jc w:val="center"/>
              <w:rPr>
                <w:b/>
                <w:lang w:eastAsia="en-US"/>
              </w:rPr>
            </w:pPr>
            <w:r w:rsidRPr="00957CBB">
              <w:rPr>
                <w:b/>
                <w:lang w:eastAsia="en-US"/>
              </w:rPr>
              <w:t>Ņemts vērā.</w:t>
            </w:r>
          </w:p>
          <w:p w14:paraId="4BB7A900" w14:textId="596413AA" w:rsidR="00046840" w:rsidRPr="00046840" w:rsidRDefault="00046840" w:rsidP="00882AFD">
            <w:pPr>
              <w:jc w:val="both"/>
              <w:rPr>
                <w:bCs/>
                <w:lang w:eastAsia="en-US"/>
              </w:rPr>
            </w:pPr>
            <w:r w:rsidRPr="00046840">
              <w:rPr>
                <w:bCs/>
                <w:lang w:eastAsia="en-US"/>
              </w:rPr>
              <w:t>Precizēts anotācijas kopsavilkums.</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4A349054" w14:textId="2DDA4259" w:rsidR="00DC059D" w:rsidRPr="00B02575" w:rsidRDefault="00DC059D" w:rsidP="00DC059D">
            <w:pPr>
              <w:jc w:val="both"/>
              <w:rPr>
                <w:lang w:eastAsia="en-US"/>
              </w:rPr>
            </w:pPr>
            <w:r w:rsidRPr="00B02575">
              <w:rPr>
                <w:lang w:eastAsia="en-US"/>
              </w:rPr>
              <w:t>Anotācijas kopsavilkumā:</w:t>
            </w:r>
          </w:p>
          <w:p w14:paraId="5FDB4AAD" w14:textId="071A4C6F" w:rsidR="00D826D9" w:rsidRPr="002A4669" w:rsidRDefault="00DC059D" w:rsidP="00DC059D">
            <w:pPr>
              <w:jc w:val="both"/>
              <w:rPr>
                <w:lang w:eastAsia="en-US"/>
              </w:rPr>
            </w:pPr>
            <w:r w:rsidRPr="00B02575">
              <w:rPr>
                <w:lang w:eastAsia="en-US"/>
              </w:rPr>
              <w:t>Projekts stāsies spēkā 2020.gada 1.janvārī.</w:t>
            </w:r>
          </w:p>
        </w:tc>
      </w:tr>
      <w:tr w:rsidR="00D826D9" w:rsidRPr="00832449" w14:paraId="5092F32A" w14:textId="77777777" w:rsidTr="00D83F47">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20DA281C" w14:textId="2EDDC117" w:rsidR="00D826D9" w:rsidRPr="00832449" w:rsidRDefault="00D826D9" w:rsidP="00D826D9">
            <w:pPr>
              <w:pStyle w:val="naisc"/>
              <w:spacing w:before="0" w:beforeAutospacing="0" w:after="0" w:afterAutospacing="0"/>
            </w:pPr>
            <w:r>
              <w:t>10.</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6C4174C3" w14:textId="333E8383" w:rsidR="00D826D9" w:rsidRPr="00832449" w:rsidRDefault="00D826D9" w:rsidP="00D826D9">
            <w:pPr>
              <w:jc w:val="center"/>
            </w:pPr>
            <w:r>
              <w:t>Projekta anotācija.</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357B638D" w14:textId="77777777" w:rsidR="00D826D9" w:rsidRPr="00832449" w:rsidRDefault="00D826D9" w:rsidP="00D459A4">
            <w:pPr>
              <w:jc w:val="both"/>
              <w:rPr>
                <w:u w:val="single"/>
              </w:rPr>
            </w:pPr>
            <w:r w:rsidRPr="00832449">
              <w:rPr>
                <w:b/>
                <w:u w:val="single"/>
              </w:rPr>
              <w:t>Vides aizsardzības un reģionālās attīstības ministrija</w:t>
            </w:r>
            <w:r w:rsidRPr="00832449">
              <w:t xml:space="preserve"> </w:t>
            </w:r>
            <w:r w:rsidRPr="00832449">
              <w:rPr>
                <w:i/>
              </w:rPr>
              <w:t>(2018.gada 22.augusta atzinums Nr.1-22/7348)</w:t>
            </w:r>
          </w:p>
          <w:p w14:paraId="26295EB1" w14:textId="4F4A73AA" w:rsidR="00D826D9" w:rsidRPr="00832449" w:rsidRDefault="00D826D9" w:rsidP="009E066F">
            <w:pPr>
              <w:pStyle w:val="ListParagraph"/>
              <w:widowControl w:val="0"/>
              <w:numPr>
                <w:ilvl w:val="0"/>
                <w:numId w:val="3"/>
              </w:numPr>
              <w:tabs>
                <w:tab w:val="left" w:pos="851"/>
              </w:tabs>
              <w:spacing w:line="276" w:lineRule="auto"/>
              <w:ind w:left="0" w:firstLine="567"/>
              <w:contextualSpacing/>
              <w:jc w:val="both"/>
              <w:rPr>
                <w:rFonts w:ascii="Times New Roman" w:hAnsi="Times New Roman"/>
                <w:sz w:val="24"/>
                <w:szCs w:val="24"/>
              </w:rPr>
            </w:pPr>
            <w:r w:rsidRPr="00832449">
              <w:rPr>
                <w:rFonts w:ascii="Times New Roman" w:hAnsi="Times New Roman"/>
                <w:sz w:val="24"/>
                <w:szCs w:val="24"/>
              </w:rPr>
              <w:t xml:space="preserve">Lūdzu papildināt anotācijas III. sadaļu ar informāciju par nepieciešamā finansējuma </w:t>
            </w:r>
            <w:r w:rsidRPr="00832449">
              <w:rPr>
                <w:rFonts w:ascii="Times New Roman" w:hAnsi="Times New Roman"/>
                <w:sz w:val="24"/>
                <w:szCs w:val="24"/>
              </w:rPr>
              <w:lastRenderedPageBreak/>
              <w:t>apjomu un avotu, lai nodrošinātu Valsts nekustamā īpašuma informācijas sistēmas programmnodrošinājuma izmaiņu izstrādi.</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279762F1" w14:textId="77777777" w:rsidR="00D826D9" w:rsidRDefault="00D826D9" w:rsidP="00D826D9">
            <w:pPr>
              <w:jc w:val="center"/>
              <w:rPr>
                <w:b/>
                <w:lang w:eastAsia="en-US"/>
              </w:rPr>
            </w:pPr>
            <w:r w:rsidRPr="002A4669">
              <w:rPr>
                <w:b/>
                <w:lang w:eastAsia="en-US"/>
              </w:rPr>
              <w:lastRenderedPageBreak/>
              <w:t>Ņemts vērā.</w:t>
            </w:r>
          </w:p>
          <w:p w14:paraId="1C227DE6" w14:textId="698EBFBF" w:rsidR="00D826D9" w:rsidRPr="00880763" w:rsidRDefault="00D826D9" w:rsidP="00D826D9">
            <w:pPr>
              <w:jc w:val="both"/>
              <w:rPr>
                <w:lang w:eastAsia="en-US"/>
              </w:rPr>
            </w:pPr>
            <w:r w:rsidRPr="00880763">
              <w:rPr>
                <w:lang w:eastAsia="en-US"/>
              </w:rPr>
              <w:t>Anotācija papildināta ar III sadaļu</w:t>
            </w:r>
            <w:r>
              <w:rPr>
                <w:lang w:eastAsia="en-US"/>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778CD70D" w14:textId="77777777" w:rsidR="00D826D9" w:rsidRDefault="00D826D9" w:rsidP="00FC6A68">
            <w:pPr>
              <w:jc w:val="both"/>
              <w:rPr>
                <w:lang w:eastAsia="en-US"/>
              </w:rPr>
            </w:pPr>
            <w:r w:rsidRPr="00880763">
              <w:rPr>
                <w:lang w:eastAsia="en-US"/>
              </w:rPr>
              <w:t>Anotācijas III sadaļas 8.punkts.</w:t>
            </w:r>
          </w:p>
          <w:p w14:paraId="01D461C0" w14:textId="5C6AD081" w:rsidR="00FC6A68" w:rsidRPr="00FC6A68" w:rsidRDefault="00FC6A68" w:rsidP="00544C4D">
            <w:pPr>
              <w:spacing w:after="60"/>
              <w:ind w:left="57" w:right="57"/>
              <w:jc w:val="both"/>
              <w:rPr>
                <w:lang w:eastAsia="en-US"/>
              </w:rPr>
            </w:pPr>
            <w:r w:rsidRPr="00FC6A68">
              <w:rPr>
                <w:lang w:eastAsia="en-US"/>
              </w:rPr>
              <w:t xml:space="preserve">Lai nodrošinātu noteikumu 1. un 2.pielikumā minētās informācijas, izmantojot Nekustamā īpašuma valsts kadastra informācijas sistēmas datus, nodošanu tiešsaistes </w:t>
            </w:r>
            <w:r w:rsidRPr="00FC6A68">
              <w:rPr>
                <w:lang w:eastAsia="en-US"/>
              </w:rPr>
              <w:lastRenderedPageBreak/>
              <w:t>režīmā VNĪ, ir nepieciešams veikt izmaiņas Nekustamā īpašuma valsts kadastra informācijas sistēmā. Saskaņā ar Valsts zemes dienesta sniegto informāciju attiecīgas izmaiņas plānots īstenot</w:t>
            </w:r>
            <w:r w:rsidR="00FC17DF">
              <w:rPr>
                <w:lang w:eastAsia="en-US"/>
              </w:rPr>
              <w:t xml:space="preserve"> sešu mēnešu laikā</w:t>
            </w:r>
            <w:r w:rsidRPr="00FC6A68">
              <w:rPr>
                <w:lang w:eastAsia="en-US"/>
              </w:rPr>
              <w:t xml:space="preserve">, provizoriskās izmaksas 14 920 </w:t>
            </w:r>
            <w:proofErr w:type="spellStart"/>
            <w:r w:rsidRPr="00FC6A68">
              <w:rPr>
                <w:i/>
                <w:iCs/>
                <w:lang w:eastAsia="en-US"/>
              </w:rPr>
              <w:t>euro</w:t>
            </w:r>
            <w:proofErr w:type="spellEnd"/>
            <w:r w:rsidRPr="00FC6A68">
              <w:rPr>
                <w:lang w:eastAsia="en-US"/>
              </w:rPr>
              <w:t xml:space="preserve"> (bez PVN).</w:t>
            </w:r>
          </w:p>
          <w:p w14:paraId="4BB6C5F6" w14:textId="08CDD0FD" w:rsidR="00FC6A68" w:rsidRPr="00B02575" w:rsidRDefault="00FC6A68" w:rsidP="00AF5D0F">
            <w:pPr>
              <w:spacing w:after="60"/>
              <w:ind w:left="57" w:right="57"/>
              <w:jc w:val="both"/>
              <w:rPr>
                <w:lang w:eastAsia="en-US"/>
              </w:rPr>
            </w:pPr>
            <w:r w:rsidRPr="00FC6A68">
              <w:rPr>
                <w:lang w:eastAsia="en-US"/>
              </w:rPr>
              <w:t xml:space="preserve">Lai nodrošinātu projektā ietvertās informācijas ievadi Informācijas sistēmā, ir nepieciešams veikt izmaiņas Informācijas sistēmā. Saskaņā ar VNĪ sniegto informāciju izmaiņas plānots īstenot </w:t>
            </w:r>
            <w:r w:rsidR="00FC17DF">
              <w:rPr>
                <w:lang w:eastAsia="en-US"/>
              </w:rPr>
              <w:t xml:space="preserve">divu mēnešu laikā pēc Nekustamā īpašuma </w:t>
            </w:r>
            <w:r w:rsidR="00A4356C">
              <w:rPr>
                <w:lang w:eastAsia="en-US"/>
              </w:rPr>
              <w:t>valsts kadastra informācijas sistēmā veiktajām izmai</w:t>
            </w:r>
            <w:r w:rsidR="00130EB9">
              <w:rPr>
                <w:lang w:eastAsia="en-US"/>
              </w:rPr>
              <w:t>ņā</w:t>
            </w:r>
            <w:r w:rsidR="00A4356C">
              <w:rPr>
                <w:lang w:eastAsia="en-US"/>
              </w:rPr>
              <w:t>m</w:t>
            </w:r>
            <w:r w:rsidRPr="00FC6A68">
              <w:rPr>
                <w:lang w:eastAsia="en-US"/>
              </w:rPr>
              <w:t xml:space="preserve">, </w:t>
            </w:r>
            <w:r w:rsidRPr="00B02575">
              <w:rPr>
                <w:lang w:eastAsia="en-US"/>
              </w:rPr>
              <w:t xml:space="preserve">provizoriskās izmaksas 14 500 </w:t>
            </w:r>
            <w:proofErr w:type="spellStart"/>
            <w:r w:rsidRPr="00B02575">
              <w:rPr>
                <w:i/>
                <w:iCs/>
                <w:lang w:eastAsia="en-US"/>
              </w:rPr>
              <w:t>euro</w:t>
            </w:r>
            <w:proofErr w:type="spellEnd"/>
            <w:r w:rsidRPr="00B02575">
              <w:rPr>
                <w:lang w:eastAsia="en-US"/>
              </w:rPr>
              <w:t xml:space="preserve"> (bez PVN).</w:t>
            </w:r>
          </w:p>
          <w:p w14:paraId="5586A539" w14:textId="27F15976" w:rsidR="00615661" w:rsidRPr="00B02575" w:rsidRDefault="00544C4D" w:rsidP="00AF5D0F">
            <w:pPr>
              <w:spacing w:after="60"/>
              <w:ind w:left="57" w:right="57"/>
              <w:jc w:val="both"/>
              <w:rPr>
                <w:lang w:eastAsia="en-US"/>
              </w:rPr>
            </w:pPr>
            <w:r w:rsidRPr="00B02575">
              <w:rPr>
                <w:lang w:eastAsia="en-US"/>
              </w:rPr>
              <w:t>Izdevumus izmaiņu izstrādei Nekustamā īpašuma valsts kadastra informācijas sistēmā un Informācijas sistēmā segs VNĪ no finanšu resursiem, kas iegūti no valsts nekustamo īpašumu pārvaldīšanas.</w:t>
            </w:r>
          </w:p>
          <w:p w14:paraId="7244B2F9" w14:textId="39DB6675" w:rsidR="00FC6A68" w:rsidRPr="00832449" w:rsidRDefault="00FC6A68" w:rsidP="00272A61">
            <w:pPr>
              <w:ind w:left="57"/>
              <w:jc w:val="both"/>
              <w:rPr>
                <w:lang w:eastAsia="en-US"/>
              </w:rPr>
            </w:pPr>
            <w:r w:rsidRPr="00B02575">
              <w:rPr>
                <w:lang w:eastAsia="en-US"/>
              </w:rPr>
              <w:t>Nekustamā īpašuma valsts kadastra informācijas sistēmā</w:t>
            </w:r>
            <w:r w:rsidRPr="00FC6A68">
              <w:rPr>
                <w:lang w:eastAsia="en-US"/>
              </w:rPr>
              <w:t xml:space="preserve"> reģistrēto datu un Valsts vienotās datorizētās </w:t>
            </w:r>
            <w:r w:rsidRPr="00FC6A68">
              <w:rPr>
                <w:lang w:eastAsia="en-US"/>
              </w:rPr>
              <w:lastRenderedPageBreak/>
              <w:t>zemesgrāmatas sistēmā reģistrēto datu nodošana VNĪ veicama Tieslietu ministrijas (Valsts zemes dienesta, Tiesu administrācijas) esošā finansējuma ietvaros.</w:t>
            </w:r>
          </w:p>
        </w:tc>
      </w:tr>
      <w:tr w:rsidR="00D826D9" w:rsidRPr="00832449" w14:paraId="0CA03BCB" w14:textId="77777777" w:rsidTr="00764854">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31FAA1C1" w14:textId="3C5FC94D" w:rsidR="00D826D9" w:rsidRPr="00832449" w:rsidRDefault="00D826D9" w:rsidP="00D826D9">
            <w:pPr>
              <w:pStyle w:val="naisc"/>
              <w:spacing w:before="0" w:beforeAutospacing="0" w:after="0" w:afterAutospacing="0"/>
              <w:jc w:val="center"/>
            </w:pPr>
            <w:r>
              <w:lastRenderedPageBreak/>
              <w:t>11.</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771C34F0" w14:textId="1CDF7DCC" w:rsidR="00D826D9" w:rsidRPr="00832449" w:rsidRDefault="00D826D9" w:rsidP="00D826D9">
            <w:pPr>
              <w:jc w:val="center"/>
            </w:pPr>
            <w:r>
              <w:t>Projekta anotācija.</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5EB79C5A" w14:textId="7C2FAA2C" w:rsidR="00D826D9" w:rsidRPr="00832449" w:rsidRDefault="00D826D9" w:rsidP="00764854">
            <w:pPr>
              <w:jc w:val="center"/>
            </w:pPr>
            <w:r w:rsidRPr="00832449">
              <w:rPr>
                <w:b/>
                <w:u w:val="single"/>
              </w:rPr>
              <w:t>Valsts kanceleja</w:t>
            </w:r>
            <w:r w:rsidRPr="00832449">
              <w:t xml:space="preserve"> </w:t>
            </w:r>
            <w:r w:rsidRPr="00832449">
              <w:rPr>
                <w:i/>
              </w:rPr>
              <w:t>(2018.gada 28.augusta atzinums Nr.3.1.2/48 (VSS-816))</w:t>
            </w:r>
          </w:p>
          <w:p w14:paraId="1027D480" w14:textId="56FEF1AF" w:rsidR="00D826D9" w:rsidRPr="00832449" w:rsidRDefault="00D826D9" w:rsidP="00764854">
            <w:pPr>
              <w:jc w:val="both"/>
              <w:rPr>
                <w:bCs/>
              </w:rPr>
            </w:pPr>
            <w:r w:rsidRPr="00832449">
              <w:t xml:space="preserve">Ņemot vērā, ka administratīvais slogs tiek palielināts visām tiešās pārvaldes iestādēm, kuru valdījumā ir nekustāmais īpašums, kā arī citiem valsts nekustamā īpašuma pārvaldītājiem un pilnvarotajiem pārvaldītājiem, kā arī to, ka ir zināms informācijas apjoms, kas jāievada Valsts nekustamā īpašuma informācijas sistēmā (ieņēmumi un izdevumi par valsts nekustamo īpašumu pārvaldīšanu, informācija par pārvaldītāju, pilnvaroto pārvaldītāju, </w:t>
            </w:r>
            <w:proofErr w:type="spellStart"/>
            <w:r w:rsidRPr="00832449">
              <w:t>apsaimniekotāju</w:t>
            </w:r>
            <w:proofErr w:type="spellEnd"/>
            <w:r w:rsidRPr="00832449">
              <w:t xml:space="preserve"> u.c.), papildināt anotācijas II sadaļas 3.punktu ar administratīvo izmaksu aprēķinu </w:t>
            </w:r>
            <w:r w:rsidRPr="00832449">
              <w:rPr>
                <w:u w:val="single"/>
              </w:rPr>
              <w:t xml:space="preserve">par vienas vienības ievadīšanu </w:t>
            </w:r>
            <w:r w:rsidRPr="00832449">
              <w:t>Valsts nekustamā īpašuma informācijas sistēmā.</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1A2066E8" w14:textId="77777777" w:rsidR="00D826D9" w:rsidRDefault="00D826D9" w:rsidP="00D826D9">
            <w:pPr>
              <w:jc w:val="center"/>
              <w:rPr>
                <w:b/>
                <w:lang w:eastAsia="en-US"/>
              </w:rPr>
            </w:pPr>
            <w:r w:rsidRPr="002A4669">
              <w:rPr>
                <w:b/>
                <w:lang w:eastAsia="en-US"/>
              </w:rPr>
              <w:t>Ņemts vērā.</w:t>
            </w:r>
          </w:p>
          <w:p w14:paraId="630FE8F9" w14:textId="2AAC39DA" w:rsidR="00D826D9" w:rsidRPr="00832449" w:rsidRDefault="001B2692" w:rsidP="00D826D9">
            <w:pPr>
              <w:jc w:val="both"/>
              <w:rPr>
                <w:lang w:eastAsia="en-US"/>
              </w:rPr>
            </w:pPr>
            <w:r w:rsidRPr="001B2692">
              <w:rPr>
                <w:lang w:eastAsia="en-US"/>
              </w:rPr>
              <w:t xml:space="preserve">Precīzu administratīvo izmaksu monetāro novērtējumu šobrīd veikt nav iespējams, jo tas lielā mērā ir atkarīgs no katras valsts iestādes attiecīgā procesa vadības. </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344A6A2E" w14:textId="77777777" w:rsidR="00D826D9" w:rsidRDefault="00D826D9" w:rsidP="001F3482">
            <w:pPr>
              <w:jc w:val="both"/>
              <w:rPr>
                <w:lang w:eastAsia="en-US"/>
              </w:rPr>
            </w:pPr>
            <w:r w:rsidRPr="00895C24">
              <w:rPr>
                <w:lang w:eastAsia="en-US"/>
              </w:rPr>
              <w:t>Anotācijas II sadaļas 3.punkts.</w:t>
            </w:r>
          </w:p>
          <w:p w14:paraId="74697451" w14:textId="15F5F913" w:rsidR="001F3482" w:rsidRPr="00832449" w:rsidRDefault="001F3482" w:rsidP="001F3482">
            <w:pPr>
              <w:jc w:val="both"/>
              <w:rPr>
                <w:lang w:eastAsia="en-US"/>
              </w:rPr>
            </w:pPr>
            <w:r>
              <w:rPr>
                <w:lang w:eastAsia="en-US"/>
              </w:rPr>
              <w:t xml:space="preserve">Precīzu administratīvo izmaksu monetāro novērtējumu šobrīd veikt nav iespējams, jo tas lielā mērā ir atkarīgs no katras valsts iestādes attiecīgā procesa vadības. Nav iespējams veikt aprēķinu par administratīvajām izmaksām vienas vienības ievadīšanai Valsts nekustamā īpašuma informācijas sistēmā, jo tas atkarīgs no katra ievadāmā lauka satura pieejamības (vai informācija ir pieejama uzreiz vai nepieciešami resursi informācijas apkopošanai), iesaistīto cilvēku skaita, turklāt katrā iestādē datu ievades ilgums var būt atšķirīgs. Papildus norādāms, ka, lai mazinātu administratīvo slogu, šobrīd tiesiskais regulējums paredz Valsts nekustamā īpašuma informācijas sistēmā vadīt tikai informāciju par faktiskajiem iepriekšējā kalendārā gada un plānotajiem kārtējā kalendārā gada valsts </w:t>
            </w:r>
            <w:r>
              <w:rPr>
                <w:lang w:eastAsia="en-US"/>
              </w:rPr>
              <w:lastRenderedPageBreak/>
              <w:t xml:space="preserve">nekustamā īpašuma pārvaldīšanas/ ar citas personas nekustamā īpašuma vai tā daļas lietošanu saistītajiem ieņēmumiem un izdevumiem un valsts iestādes darbinieku skaitu </w:t>
            </w:r>
            <w:r w:rsidRPr="00B02575">
              <w:rPr>
                <w:lang w:eastAsia="en-US"/>
              </w:rPr>
              <w:t xml:space="preserve">ēkā katra kalendārā gada pēdējā datumā, ja valsts iestāde biroja funkcijām lieto vismaz </w:t>
            </w:r>
            <w:r w:rsidR="00AF5D0F" w:rsidRPr="00B02575">
              <w:rPr>
                <w:lang w:eastAsia="en-US"/>
              </w:rPr>
              <w:t xml:space="preserve">50 procentus </w:t>
            </w:r>
            <w:r w:rsidRPr="00B02575">
              <w:rPr>
                <w:lang w:eastAsia="en-US"/>
              </w:rPr>
              <w:t>no nekustamā īpašuma sastāvā esošās vismaz vienas ēkas.</w:t>
            </w:r>
            <w:r>
              <w:rPr>
                <w:lang w:eastAsia="en-US"/>
              </w:rPr>
              <w:t xml:space="preserve"> Informācijas ievadīšanas lietderība par pārējiem valsts iestāžu lietotajiem nekustamajiem īpašumiem un citu valsts nekustamo īpašumu ieņēmumiem un izdevumiem tiks vērtēta tālākā laika periodā.</w:t>
            </w:r>
          </w:p>
        </w:tc>
      </w:tr>
      <w:tr w:rsidR="00D826D9" w:rsidRPr="00832449" w14:paraId="4D2B0F44" w14:textId="77777777" w:rsidTr="00C80C52">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60AB64F6" w14:textId="7FAAF068" w:rsidR="00D826D9" w:rsidRPr="00832449" w:rsidRDefault="00D826D9" w:rsidP="00D826D9">
            <w:pPr>
              <w:pStyle w:val="naisc"/>
              <w:spacing w:before="0" w:beforeAutospacing="0" w:after="0" w:afterAutospacing="0"/>
              <w:jc w:val="center"/>
            </w:pPr>
            <w:r>
              <w:lastRenderedPageBreak/>
              <w:t>12.</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2A4D2E6D" w14:textId="473970AA" w:rsidR="00D826D9" w:rsidRPr="00832449" w:rsidRDefault="00D826D9" w:rsidP="00D826D9">
            <w:pPr>
              <w:jc w:val="center"/>
            </w:pPr>
            <w:r>
              <w:t>Projekta anotācija.</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A845AB" w14:textId="77777777" w:rsidR="00D826D9" w:rsidRPr="00832449" w:rsidRDefault="00D826D9" w:rsidP="00D826D9">
            <w:pPr>
              <w:jc w:val="center"/>
              <w:rPr>
                <w:u w:val="single"/>
              </w:rPr>
            </w:pPr>
            <w:r w:rsidRPr="00832449">
              <w:rPr>
                <w:b/>
                <w:u w:val="single"/>
              </w:rPr>
              <w:t>Vides aizsardzības un reģionālās attīstības ministrija</w:t>
            </w:r>
            <w:r w:rsidRPr="00832449">
              <w:t xml:space="preserve"> </w:t>
            </w:r>
            <w:r w:rsidRPr="00832449">
              <w:rPr>
                <w:i/>
              </w:rPr>
              <w:t>(2018.gada 22.augusta atzinums Nr.1-22/7348)</w:t>
            </w:r>
          </w:p>
          <w:p w14:paraId="6DFAC524" w14:textId="5BD5B832" w:rsidR="00D826D9" w:rsidRPr="00832449" w:rsidRDefault="00D826D9" w:rsidP="009E066F">
            <w:pPr>
              <w:pStyle w:val="ListParagraph"/>
              <w:widowControl w:val="0"/>
              <w:numPr>
                <w:ilvl w:val="0"/>
                <w:numId w:val="3"/>
              </w:numPr>
              <w:tabs>
                <w:tab w:val="left" w:pos="851"/>
              </w:tabs>
              <w:spacing w:line="276" w:lineRule="auto"/>
              <w:ind w:left="0" w:firstLine="567"/>
              <w:contextualSpacing/>
              <w:jc w:val="both"/>
              <w:rPr>
                <w:rFonts w:ascii="Times New Roman" w:hAnsi="Times New Roman"/>
                <w:sz w:val="24"/>
                <w:szCs w:val="24"/>
              </w:rPr>
            </w:pPr>
            <w:r w:rsidRPr="00832449">
              <w:rPr>
                <w:rFonts w:ascii="Times New Roman" w:hAnsi="Times New Roman"/>
                <w:sz w:val="24"/>
                <w:szCs w:val="24"/>
              </w:rPr>
              <w:t>Ņemot vērā anotācijas I. sadaļas 2.punktā sniegto informāciju, lūdzu sniegt skaidrojumu, vai būs nepieciešama programmatūras pielāgojumu izstrāde Valsts zemes dienestam un Tiesu administrācijai, nodrošinot ne</w:t>
            </w:r>
            <w:r>
              <w:rPr>
                <w:rFonts w:ascii="Times New Roman" w:hAnsi="Times New Roman"/>
                <w:sz w:val="24"/>
                <w:szCs w:val="24"/>
              </w:rPr>
              <w:t>p</w:t>
            </w:r>
            <w:r w:rsidRPr="00832449">
              <w:rPr>
                <w:rFonts w:ascii="Times New Roman" w:hAnsi="Times New Roman"/>
                <w:sz w:val="24"/>
                <w:szCs w:val="24"/>
              </w:rPr>
              <w:t>ieciešamo informāciju tiešsaistes režīmā Valsts nekustamā īpašuma informācijas sistēmai.</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6EEFF8" w14:textId="0CE9838C" w:rsidR="00D826D9" w:rsidRDefault="00D826D9" w:rsidP="00D83F47">
            <w:pPr>
              <w:jc w:val="center"/>
              <w:rPr>
                <w:b/>
                <w:lang w:eastAsia="en-US"/>
              </w:rPr>
            </w:pPr>
            <w:r w:rsidRPr="00D83F47">
              <w:rPr>
                <w:b/>
                <w:lang w:eastAsia="en-US"/>
              </w:rPr>
              <w:t>Ņemts vērā.</w:t>
            </w:r>
          </w:p>
          <w:p w14:paraId="4869E319" w14:textId="03D5FC1F" w:rsidR="00D826D9" w:rsidRPr="00832449" w:rsidRDefault="00D83F47" w:rsidP="00D826D9">
            <w:pPr>
              <w:jc w:val="both"/>
              <w:rPr>
                <w:lang w:eastAsia="en-US"/>
              </w:rPr>
            </w:pPr>
            <w:r w:rsidRPr="00D83F47">
              <w:rPr>
                <w:bCs/>
                <w:lang w:eastAsia="en-US"/>
              </w:rPr>
              <w:t>Lai nodrošinātu noteikumu 1. un 2.pielikumā minētās informācijas, izmantojot Nekustamā īpašuma valsts kadastra informācijas sistēmas datus, nodošanu tiešsaistes režīmā VNĪ, ir nepieciešams veikt izmaiņas Nekustamā īpašuma valsts kadastra informācijas sistēmā. Saskaņā ar Valsts zemes dienesta sniegto informāciju attiecīgas izmaiņas plānots īstenot</w:t>
            </w:r>
            <w:r w:rsidR="00B443AF">
              <w:rPr>
                <w:bCs/>
                <w:lang w:eastAsia="en-US"/>
              </w:rPr>
              <w:t xml:space="preserve"> sešu mēnešu laikā</w:t>
            </w:r>
            <w:r w:rsidRPr="00D83F47">
              <w:rPr>
                <w:bCs/>
                <w:lang w:eastAsia="en-US"/>
              </w:rPr>
              <w:t>, provizoriskās izmaksas 14 920</w:t>
            </w:r>
            <w:r w:rsidRPr="00AF5D0F">
              <w:rPr>
                <w:bCs/>
                <w:i/>
                <w:iCs/>
                <w:lang w:eastAsia="en-US"/>
              </w:rPr>
              <w:t xml:space="preserve"> </w:t>
            </w:r>
            <w:proofErr w:type="spellStart"/>
            <w:r w:rsidRPr="00AF5D0F">
              <w:rPr>
                <w:bCs/>
                <w:i/>
                <w:iCs/>
                <w:lang w:eastAsia="en-US"/>
              </w:rPr>
              <w:t>euro</w:t>
            </w:r>
            <w:proofErr w:type="spellEnd"/>
            <w:r w:rsidRPr="00D83F47">
              <w:rPr>
                <w:bCs/>
                <w:lang w:eastAsia="en-US"/>
              </w:rPr>
              <w:t xml:space="preserve"> (bez PVN).</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213A1B03" w14:textId="59B95F45" w:rsidR="00D826D9" w:rsidRPr="00832449" w:rsidRDefault="00C80C52" w:rsidP="00C80C52">
            <w:pPr>
              <w:jc w:val="center"/>
              <w:rPr>
                <w:lang w:eastAsia="en-US"/>
              </w:rPr>
            </w:pPr>
            <w:r w:rsidRPr="00C80C52">
              <w:rPr>
                <w:lang w:eastAsia="en-US"/>
              </w:rPr>
              <w:t>Anotācijas III sadaļas 8.punkts.</w:t>
            </w:r>
          </w:p>
        </w:tc>
      </w:tr>
      <w:tr w:rsidR="00D826D9" w:rsidRPr="00832449" w14:paraId="6D48DD80" w14:textId="77777777" w:rsidTr="002739B4">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1332AE68" w14:textId="3FDD4B67" w:rsidR="00D826D9" w:rsidRPr="00832449" w:rsidRDefault="00D826D9" w:rsidP="00D826D9">
            <w:pPr>
              <w:pStyle w:val="naisc"/>
              <w:spacing w:before="0" w:beforeAutospacing="0" w:after="0" w:afterAutospacing="0"/>
              <w:jc w:val="center"/>
            </w:pPr>
            <w:r>
              <w:lastRenderedPageBreak/>
              <w:t>13.</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1A59754B" w14:textId="5D6C9C1D" w:rsidR="00D826D9" w:rsidRPr="00832449" w:rsidRDefault="00D826D9" w:rsidP="00D826D9">
            <w:pPr>
              <w:jc w:val="center"/>
            </w:pPr>
            <w:r>
              <w:t>Projekta anotācija.</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ACD0F6" w14:textId="69F6C8FD" w:rsidR="00D826D9" w:rsidRPr="00832449" w:rsidRDefault="00D826D9" w:rsidP="00D826D9">
            <w:pPr>
              <w:jc w:val="center"/>
              <w:rPr>
                <w:i/>
              </w:rPr>
            </w:pPr>
            <w:r w:rsidRPr="00832449">
              <w:rPr>
                <w:b/>
                <w:u w:val="single"/>
              </w:rPr>
              <w:t>Vides aizsardzības un reģionālās attīstības ministrija</w:t>
            </w:r>
            <w:r w:rsidRPr="00832449">
              <w:t xml:space="preserve"> </w:t>
            </w:r>
            <w:r w:rsidRPr="00832449">
              <w:rPr>
                <w:i/>
              </w:rPr>
              <w:t>(2018.gada 3.septembra atzinums Nr.1-22/7690)</w:t>
            </w:r>
          </w:p>
          <w:p w14:paraId="74F589D9" w14:textId="50D05F88" w:rsidR="00D826D9" w:rsidRPr="00832449" w:rsidRDefault="00D826D9" w:rsidP="009E066F">
            <w:pPr>
              <w:pStyle w:val="ListParagraph"/>
              <w:widowControl w:val="0"/>
              <w:numPr>
                <w:ilvl w:val="0"/>
                <w:numId w:val="4"/>
              </w:numPr>
              <w:spacing w:after="200" w:line="276" w:lineRule="auto"/>
              <w:ind w:left="0" w:firstLine="360"/>
              <w:contextualSpacing/>
              <w:jc w:val="both"/>
              <w:rPr>
                <w:rFonts w:ascii="Times New Roman" w:hAnsi="Times New Roman"/>
                <w:sz w:val="24"/>
                <w:szCs w:val="24"/>
              </w:rPr>
            </w:pPr>
            <w:r w:rsidRPr="00832449">
              <w:rPr>
                <w:rFonts w:ascii="Times New Roman" w:hAnsi="Times New Roman"/>
                <w:sz w:val="24"/>
                <w:szCs w:val="24"/>
              </w:rPr>
              <w:t xml:space="preserve">Noteikumu projekta anotācijas 5.lpp. ir pausts apgalvojums, ka Valsts zemes dienesta datos nav informācijas par nekustamo īpašumu, būvju, zemes vienību </w:t>
            </w:r>
            <w:r w:rsidRPr="00832449">
              <w:rPr>
                <w:rFonts w:ascii="Times New Roman" w:hAnsi="Times New Roman"/>
                <w:b/>
                <w:sz w:val="24"/>
                <w:szCs w:val="24"/>
              </w:rPr>
              <w:t>pārvaldītājiem</w:t>
            </w:r>
            <w:r w:rsidRPr="00832449">
              <w:rPr>
                <w:rFonts w:ascii="Times New Roman" w:hAnsi="Times New Roman"/>
                <w:sz w:val="24"/>
                <w:szCs w:val="24"/>
              </w:rPr>
              <w:t xml:space="preserve">. Norādu, ka atbilstoši Nekustamā īpašuma valsts kadastra informācijas sistēmā reģistrētajiem datiem, DAP, pildot pārvaldītāja funkciju, visos DAP pārvaldīšanā esošajos nekustamajos īpašumos ir uzrādīta kā </w:t>
            </w:r>
            <w:r w:rsidRPr="00832449">
              <w:rPr>
                <w:rFonts w:ascii="Times New Roman" w:hAnsi="Times New Roman"/>
                <w:b/>
                <w:sz w:val="24"/>
                <w:szCs w:val="24"/>
              </w:rPr>
              <w:t>lietotāja</w:t>
            </w:r>
            <w:r w:rsidRPr="00832449">
              <w:rPr>
                <w:rFonts w:ascii="Times New Roman" w:hAnsi="Times New Roman"/>
                <w:sz w:val="24"/>
                <w:szCs w:val="24"/>
              </w:rPr>
              <w:t xml:space="preserve"> un minētā informācija ir pieejama Valsts zemes dienesta datos. Ņemot vērā iepriekš minēto, lū</w:t>
            </w:r>
            <w:r w:rsidR="00551AC6">
              <w:rPr>
                <w:rFonts w:ascii="Times New Roman" w:hAnsi="Times New Roman"/>
                <w:sz w:val="24"/>
                <w:szCs w:val="24"/>
              </w:rPr>
              <w:t>d</w:t>
            </w:r>
            <w:r w:rsidRPr="00832449">
              <w:rPr>
                <w:rFonts w:ascii="Times New Roman" w:hAnsi="Times New Roman"/>
                <w:sz w:val="24"/>
                <w:szCs w:val="24"/>
              </w:rPr>
              <w:t>zu attiecīgi precizēt anotāciju.</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1E32BC5D" w14:textId="77777777" w:rsidR="00D826D9" w:rsidRDefault="00D826D9" w:rsidP="00D826D9">
            <w:pPr>
              <w:jc w:val="center"/>
              <w:rPr>
                <w:b/>
                <w:lang w:eastAsia="en-US"/>
              </w:rPr>
            </w:pPr>
            <w:r w:rsidRPr="00957CBB">
              <w:rPr>
                <w:b/>
                <w:lang w:eastAsia="en-US"/>
              </w:rPr>
              <w:t>Ņemts vērā.</w:t>
            </w:r>
          </w:p>
          <w:p w14:paraId="0AB62E3D" w14:textId="0D2EC9E7" w:rsidR="001053E1" w:rsidRPr="001053E1" w:rsidRDefault="001053E1" w:rsidP="006B125B">
            <w:pPr>
              <w:jc w:val="both"/>
              <w:rPr>
                <w:bCs/>
                <w:lang w:eastAsia="en-US"/>
              </w:rPr>
            </w:pPr>
            <w:r w:rsidRPr="001053E1">
              <w:rPr>
                <w:bCs/>
                <w:lang w:eastAsia="en-US"/>
              </w:rPr>
              <w:t>Precizēta informācija anotācijas I sadaļas 2.punktā.</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0A189CED" w14:textId="1C1C3619" w:rsidR="00D826D9" w:rsidRPr="00832449" w:rsidRDefault="001053E1" w:rsidP="00D826D9">
            <w:pPr>
              <w:jc w:val="center"/>
              <w:rPr>
                <w:lang w:eastAsia="en-US"/>
              </w:rPr>
            </w:pPr>
            <w:r>
              <w:rPr>
                <w:lang w:eastAsia="en-US"/>
              </w:rPr>
              <w:t>A</w:t>
            </w:r>
            <w:r w:rsidR="00D826D9">
              <w:rPr>
                <w:lang w:eastAsia="en-US"/>
              </w:rPr>
              <w:t>notācijas I sadaļas 2.punkt</w:t>
            </w:r>
            <w:r>
              <w:rPr>
                <w:lang w:eastAsia="en-US"/>
              </w:rPr>
              <w:t>s</w:t>
            </w:r>
            <w:r w:rsidR="00D826D9">
              <w:rPr>
                <w:lang w:eastAsia="en-US"/>
              </w:rPr>
              <w:t>.</w:t>
            </w:r>
          </w:p>
        </w:tc>
      </w:tr>
      <w:tr w:rsidR="00D826D9" w:rsidRPr="00832449" w14:paraId="723CF9DF" w14:textId="77777777" w:rsidTr="00D459A4">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87F33C4" w14:textId="77777777" w:rsidR="00D826D9" w:rsidRPr="00832449" w:rsidRDefault="00D826D9" w:rsidP="00D826D9">
            <w:pPr>
              <w:pStyle w:val="naisc"/>
              <w:spacing w:before="0" w:beforeAutospacing="0" w:after="0" w:afterAutospacing="0"/>
            </w:pPr>
          </w:p>
        </w:tc>
        <w:tc>
          <w:tcPr>
            <w:tcW w:w="13846"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FE57EC5" w14:textId="5A2F8D9A" w:rsidR="00D826D9" w:rsidRPr="00832449" w:rsidRDefault="00D826D9" w:rsidP="00D826D9">
            <w:pPr>
              <w:jc w:val="center"/>
              <w:rPr>
                <w:b/>
                <w:lang w:eastAsia="en-US"/>
              </w:rPr>
            </w:pPr>
            <w:r w:rsidRPr="00832449">
              <w:rPr>
                <w:b/>
              </w:rPr>
              <w:t>PRIEKŠLIKUMI</w:t>
            </w:r>
          </w:p>
        </w:tc>
      </w:tr>
      <w:tr w:rsidR="00D826D9" w:rsidRPr="00832449" w14:paraId="1CE7C0DC" w14:textId="77777777" w:rsidTr="00782C4E">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0C675BA9" w14:textId="23052878" w:rsidR="00D826D9" w:rsidRPr="00832449" w:rsidRDefault="00CC0FEA" w:rsidP="00D826D9">
            <w:pPr>
              <w:pStyle w:val="naisc"/>
              <w:spacing w:before="0" w:beforeAutospacing="0" w:after="0" w:afterAutospacing="0"/>
            </w:pPr>
            <w:r>
              <w:t>14.</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340C5A" w14:textId="77777777" w:rsidR="00D826D9" w:rsidRPr="00832449" w:rsidRDefault="00D826D9" w:rsidP="00D826D9">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03F38C" w14:textId="37EC52DD" w:rsidR="00D826D9" w:rsidRDefault="00D826D9" w:rsidP="00AF4A42">
            <w:pPr>
              <w:jc w:val="center"/>
              <w:rPr>
                <w:b/>
                <w:u w:val="single"/>
              </w:rPr>
            </w:pPr>
            <w:r w:rsidRPr="00832449">
              <w:rPr>
                <w:b/>
                <w:u w:val="single"/>
              </w:rPr>
              <w:t>E</w:t>
            </w:r>
            <w:r w:rsidR="00AF4A42">
              <w:rPr>
                <w:b/>
                <w:u w:val="single"/>
              </w:rPr>
              <w:t>konomikas ministrija</w:t>
            </w:r>
          </w:p>
          <w:p w14:paraId="0033A8BA" w14:textId="21367ADE" w:rsidR="00AF4A42" w:rsidRPr="00AF4A42" w:rsidRDefault="00AF4A42" w:rsidP="00AF4A42">
            <w:pPr>
              <w:jc w:val="center"/>
              <w:rPr>
                <w:bCs/>
                <w:i/>
                <w:iCs/>
                <w:u w:val="single"/>
              </w:rPr>
            </w:pPr>
            <w:r w:rsidRPr="00AF4A42">
              <w:rPr>
                <w:bCs/>
                <w:i/>
                <w:iCs/>
                <w:u w:val="single"/>
              </w:rPr>
              <w:t>(2018.gada 28.augusta atzinums Nr.3.1.2/48)</w:t>
            </w:r>
          </w:p>
          <w:p w14:paraId="4E2BFF4A" w14:textId="77777777" w:rsidR="00D826D9" w:rsidRPr="00832449" w:rsidRDefault="00D826D9" w:rsidP="00D826D9">
            <w:pPr>
              <w:ind w:firstLine="851"/>
              <w:jc w:val="both"/>
            </w:pPr>
            <w:r w:rsidRPr="00832449">
              <w:t xml:space="preserve">Vienlaikus Ekonomikas ministrija izsaka priekšlikumu organizēt sanāksmi, lai pārrunātu ne vien izmaiņas sakarā ar izteikto iebildumu, bet arī iespējamos risinājumus nākotnē sakarā ar valsts ēku saraksta veidošanu, kas šobrīd ir </w:t>
            </w:r>
            <w:r w:rsidRPr="00832449">
              <w:lastRenderedPageBreak/>
              <w:t>Ekonomikas ministrijas kompetencē.</w:t>
            </w:r>
          </w:p>
          <w:p w14:paraId="0BCAD99D" w14:textId="014D92C3" w:rsidR="00D826D9" w:rsidRPr="00832449" w:rsidRDefault="00D826D9" w:rsidP="00D826D9">
            <w:pPr>
              <w:jc w:val="both"/>
              <w:rPr>
                <w:b/>
                <w:u w:val="single"/>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7DBE86" w14:textId="78436343" w:rsidR="00AF4A42" w:rsidRDefault="001053E1" w:rsidP="007C24B9">
            <w:pPr>
              <w:jc w:val="center"/>
              <w:rPr>
                <w:b/>
                <w:lang w:eastAsia="en-US"/>
              </w:rPr>
            </w:pPr>
            <w:r>
              <w:rPr>
                <w:b/>
                <w:lang w:eastAsia="en-US"/>
              </w:rPr>
              <w:lastRenderedPageBreak/>
              <w:t>Priekšlikums izvērtēts.</w:t>
            </w:r>
          </w:p>
          <w:p w14:paraId="000B101D" w14:textId="3C3F61BB" w:rsidR="001053E1" w:rsidRPr="001F1556" w:rsidRDefault="007C24B9" w:rsidP="00D826D9">
            <w:pPr>
              <w:jc w:val="both"/>
              <w:rPr>
                <w:bCs/>
                <w:lang w:eastAsia="en-US"/>
              </w:rPr>
            </w:pPr>
            <w:r>
              <w:rPr>
                <w:bCs/>
                <w:lang w:eastAsia="en-US"/>
              </w:rPr>
              <w:t xml:space="preserve">Šobrīd </w:t>
            </w:r>
            <w:r w:rsidRPr="007C24B9">
              <w:rPr>
                <w:bCs/>
                <w:lang w:eastAsia="en-US"/>
              </w:rPr>
              <w:t xml:space="preserve">Ministru kabineta noteikumi paredz izņēmumu gadījumus, kādos noteikumus nepiemēro, līdz ar to </w:t>
            </w:r>
            <w:r>
              <w:rPr>
                <w:bCs/>
                <w:lang w:eastAsia="en-US"/>
              </w:rPr>
              <w:t xml:space="preserve">valsts informācijas sistēmā nav pieejama pilnīga un visaptveroša informācija par visiem valsts nekustamajiem īpašumiem. Lai risinātu Ekonomikas ministrijas aktualizēto jautājumu, sadarbībā ar </w:t>
            </w:r>
            <w:r>
              <w:rPr>
                <w:bCs/>
                <w:lang w:eastAsia="en-US"/>
              </w:rPr>
              <w:lastRenderedPageBreak/>
              <w:t xml:space="preserve">ministrijām jāpārskata </w:t>
            </w:r>
            <w:r w:rsidRPr="007C24B9">
              <w:rPr>
                <w:bCs/>
                <w:lang w:eastAsia="en-US"/>
              </w:rPr>
              <w:t>Ministru kabineta noteikum</w:t>
            </w:r>
            <w:r>
              <w:rPr>
                <w:bCs/>
                <w:lang w:eastAsia="en-US"/>
              </w:rPr>
              <w:t>os</w:t>
            </w:r>
            <w:r w:rsidRPr="007C24B9">
              <w:rPr>
                <w:bCs/>
                <w:lang w:eastAsia="en-US"/>
              </w:rPr>
              <w:t xml:space="preserve"> paredz</w:t>
            </w:r>
            <w:r>
              <w:rPr>
                <w:bCs/>
                <w:lang w:eastAsia="en-US"/>
              </w:rPr>
              <w:t>ētie</w:t>
            </w:r>
            <w:r w:rsidRPr="007C24B9">
              <w:rPr>
                <w:bCs/>
                <w:lang w:eastAsia="en-US"/>
              </w:rPr>
              <w:t xml:space="preserve"> izņēmumu gadījum</w:t>
            </w:r>
            <w:r>
              <w:rPr>
                <w:bCs/>
                <w:lang w:eastAsia="en-US"/>
              </w:rPr>
              <w:t>i</w:t>
            </w:r>
            <w:r w:rsidR="001F1556">
              <w:rPr>
                <w:bCs/>
                <w:lang w:eastAsia="en-US"/>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75E53A" w14:textId="77777777" w:rsidR="00D826D9" w:rsidRPr="00832449" w:rsidRDefault="00D826D9" w:rsidP="00D826D9">
            <w:pPr>
              <w:jc w:val="both"/>
              <w:rPr>
                <w:lang w:eastAsia="en-US"/>
              </w:rPr>
            </w:pPr>
          </w:p>
        </w:tc>
      </w:tr>
      <w:tr w:rsidR="00D826D9" w:rsidRPr="00832449" w14:paraId="77ECEEBA" w14:textId="77777777" w:rsidTr="00216519">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12791B04" w14:textId="178F4A5D" w:rsidR="00D826D9" w:rsidRPr="00832449" w:rsidRDefault="00CC0FEA" w:rsidP="00D826D9">
            <w:pPr>
              <w:pStyle w:val="naisc"/>
              <w:spacing w:before="0" w:beforeAutospacing="0" w:after="0" w:afterAutospacing="0"/>
            </w:pPr>
            <w:r>
              <w:t>15.</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0E1DBA" w14:textId="77777777" w:rsidR="00D826D9" w:rsidRPr="00832449" w:rsidRDefault="00D826D9" w:rsidP="00D826D9">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3681AF" w14:textId="5681D3D7" w:rsidR="001F1556" w:rsidRPr="00832449" w:rsidRDefault="00D826D9" w:rsidP="00BC428D">
            <w:pPr>
              <w:jc w:val="center"/>
              <w:rPr>
                <w:b/>
                <w:u w:val="single"/>
              </w:rPr>
            </w:pPr>
            <w:proofErr w:type="spellStart"/>
            <w:r w:rsidRPr="00832449">
              <w:rPr>
                <w:b/>
                <w:u w:val="single"/>
              </w:rPr>
              <w:t>I</w:t>
            </w:r>
            <w:r w:rsidR="001F1556">
              <w:rPr>
                <w:b/>
                <w:u w:val="single"/>
              </w:rPr>
              <w:t>ekšlietu</w:t>
            </w:r>
            <w:proofErr w:type="spellEnd"/>
            <w:r w:rsidR="001F1556">
              <w:rPr>
                <w:b/>
                <w:u w:val="single"/>
              </w:rPr>
              <w:t xml:space="preserve"> ministrija</w:t>
            </w:r>
          </w:p>
          <w:p w14:paraId="1720FC02" w14:textId="77777777" w:rsidR="00D826D9" w:rsidRPr="00832449" w:rsidRDefault="00D826D9" w:rsidP="00D826D9">
            <w:pPr>
              <w:pStyle w:val="NoSpacing"/>
              <w:jc w:val="both"/>
              <w:rPr>
                <w:rFonts w:ascii="Times New Roman" w:hAnsi="Times New Roman"/>
                <w:sz w:val="24"/>
                <w:szCs w:val="24"/>
              </w:rPr>
            </w:pPr>
            <w:r w:rsidRPr="00832449">
              <w:rPr>
                <w:rFonts w:ascii="Times New Roman" w:hAnsi="Times New Roman"/>
                <w:sz w:val="24"/>
                <w:szCs w:val="24"/>
              </w:rPr>
              <w:t>1.Saskaņā ar projekta 5.punktā ietverto noteikumu 20.</w:t>
            </w:r>
            <w:r w:rsidRPr="00832449">
              <w:rPr>
                <w:rFonts w:ascii="Times New Roman" w:hAnsi="Times New Roman"/>
                <w:sz w:val="24"/>
                <w:szCs w:val="24"/>
                <w:vertAlign w:val="superscript"/>
              </w:rPr>
              <w:t>1</w:t>
            </w:r>
            <w:r w:rsidRPr="00832449">
              <w:rPr>
                <w:rFonts w:ascii="Times New Roman" w:hAnsi="Times New Roman"/>
                <w:sz w:val="24"/>
                <w:szCs w:val="24"/>
              </w:rPr>
              <w:t xml:space="preserve">4.1.apakšpunktu informācijas sistēmā ir jānorāda informācija par būves lietderīgo plātību. Ievērojot minēto, lūdzam projekta sākotnējās ietekmes novērtējuma ziņojumā (anotācijā) skaidrot, kā ir aprēķināma būves lietderīgā platība.  Vienlaikus aizstāt vārdus “valsts iestādes darbinieku skaits būvē” ar vārdiem “nodarbināto skaits, kuri izmanto telpas”, jo būvē var atrasties arī citu valsts iestāžu nodarbinātie. Papildus tam aicinām informācijas sistēmā paredzēt sadaļu informācijai par būves tehnisko apsekošanu. </w:t>
            </w:r>
          </w:p>
          <w:p w14:paraId="677097BD" w14:textId="77777777" w:rsidR="00D826D9" w:rsidRPr="00832449" w:rsidRDefault="00D826D9" w:rsidP="00D826D9">
            <w:pPr>
              <w:pStyle w:val="NoSpacing"/>
              <w:jc w:val="both"/>
              <w:rPr>
                <w:rFonts w:ascii="Times New Roman" w:hAnsi="Times New Roman"/>
                <w:sz w:val="24"/>
                <w:szCs w:val="24"/>
              </w:rPr>
            </w:pPr>
            <w:r w:rsidRPr="00832449">
              <w:rPr>
                <w:rFonts w:ascii="Times New Roman" w:hAnsi="Times New Roman"/>
                <w:sz w:val="24"/>
                <w:szCs w:val="24"/>
              </w:rPr>
              <w:tab/>
              <w:t>2.Saskaņā ar projekta 6.punktā ietverto noteikumu 20.</w:t>
            </w:r>
            <w:r w:rsidRPr="00832449">
              <w:rPr>
                <w:rFonts w:ascii="Times New Roman" w:hAnsi="Times New Roman"/>
                <w:sz w:val="24"/>
                <w:szCs w:val="24"/>
                <w:vertAlign w:val="superscript"/>
              </w:rPr>
              <w:t>1</w:t>
            </w:r>
            <w:r w:rsidRPr="00832449">
              <w:rPr>
                <w:rFonts w:ascii="Times New Roman" w:hAnsi="Times New Roman"/>
                <w:sz w:val="24"/>
                <w:szCs w:val="24"/>
              </w:rPr>
              <w:t xml:space="preserve">4.5.apakšpunktu informācijas sistēmā norāda arī informāciju par remontdarbu un būvdarbu izdevumiem. Saistībā ar minēto, lūdzam projekta sākotnējās ietekmes novērtējuma ziņojumā (anotācijā) skaidrot, vai pie attiecīgajiem izdevumiem jāuzrāda arī ārvalstu finanšu palīdzība. </w:t>
            </w:r>
          </w:p>
          <w:p w14:paraId="77974807" w14:textId="48A22C0E" w:rsidR="00D826D9" w:rsidRPr="00832449" w:rsidRDefault="00D826D9" w:rsidP="00D826D9">
            <w:pPr>
              <w:pStyle w:val="NoSpacing"/>
              <w:jc w:val="both"/>
              <w:rPr>
                <w:rFonts w:ascii="Times New Roman" w:hAnsi="Times New Roman"/>
                <w:sz w:val="24"/>
                <w:szCs w:val="24"/>
              </w:rPr>
            </w:pPr>
            <w:r w:rsidRPr="00832449">
              <w:rPr>
                <w:rFonts w:ascii="Times New Roman" w:hAnsi="Times New Roman"/>
                <w:sz w:val="24"/>
                <w:szCs w:val="24"/>
              </w:rPr>
              <w:tab/>
              <w:t xml:space="preserve">3.Lai nodrošinātu projektā paredzētās informācijas ievadīšanu </w:t>
            </w:r>
            <w:r w:rsidRPr="00832449">
              <w:rPr>
                <w:rFonts w:ascii="Times New Roman" w:hAnsi="Times New Roman"/>
                <w:sz w:val="24"/>
                <w:szCs w:val="24"/>
              </w:rPr>
              <w:lastRenderedPageBreak/>
              <w:t>informācijas sistēmā, iestādēm būs jāapstrādā liels daudzums informācijas, papildus tam, iespējams, būs nepieciešams veikt arī nekustamā īpašuma apsekošanu, jo šobrīd attiecīga informācija vienkopus netiek uzkrāta. Ņemot vērā minēto, lūdzam izvērtēt iespēju pagarināt informācijas ievadīšanai noteikto termiņu līdz 1.maijam.</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0C4DB128" w14:textId="77777777" w:rsidR="00961E56" w:rsidRPr="00B02575" w:rsidRDefault="00961E56" w:rsidP="00961E56">
            <w:pPr>
              <w:jc w:val="both"/>
              <w:rPr>
                <w:sz w:val="22"/>
                <w:szCs w:val="22"/>
              </w:rPr>
            </w:pPr>
            <w:r w:rsidRPr="00B02575">
              <w:rPr>
                <w:b/>
                <w:bCs/>
              </w:rPr>
              <w:lastRenderedPageBreak/>
              <w:t>Priekšlikumi daļēji ņemti vērā.</w:t>
            </w:r>
          </w:p>
          <w:p w14:paraId="1B920754" w14:textId="77777777" w:rsidR="00961E56" w:rsidRPr="00B02575" w:rsidRDefault="00961E56" w:rsidP="00961E56">
            <w:pPr>
              <w:jc w:val="both"/>
            </w:pPr>
            <w:r w:rsidRPr="00B02575">
              <w:t>Precizētas noteikumu projekta normas un anotācija.</w:t>
            </w:r>
          </w:p>
          <w:p w14:paraId="4DFCDE4B" w14:textId="2159788F" w:rsidR="00E1013E" w:rsidRPr="00B02575" w:rsidRDefault="00961E56" w:rsidP="00E1013E">
            <w:pPr>
              <w:jc w:val="both"/>
            </w:pPr>
            <w:r w:rsidRPr="00B02575">
              <w:t xml:space="preserve">1. </w:t>
            </w:r>
          </w:p>
          <w:p w14:paraId="61C0294E" w14:textId="7389B9BD" w:rsidR="00961E56" w:rsidRPr="00B02575" w:rsidRDefault="00961E56" w:rsidP="00E1013E">
            <w:pPr>
              <w:jc w:val="both"/>
            </w:pPr>
            <w:r w:rsidRPr="00B02575">
              <w:t xml:space="preserve">Noteikumu projekts paredz pienākumu katrai valsts iestādei, kas lieto valsts, atvasinātas publiskas personas, </w:t>
            </w:r>
            <w:r w:rsidR="00441C7B" w:rsidRPr="00B02575">
              <w:t xml:space="preserve">publiskas personas </w:t>
            </w:r>
            <w:r w:rsidRPr="00B02575">
              <w:t xml:space="preserve">kapitālsabiedrības vai privātpersonas nekustamo īpašumu, ja biroja funkcijām tā lieto vismaz </w:t>
            </w:r>
            <w:r w:rsidR="00F02436" w:rsidRPr="00B02575">
              <w:t xml:space="preserve">50 procentus </w:t>
            </w:r>
            <w:r w:rsidRPr="00B02575">
              <w:t xml:space="preserve">no nekustamā īpašuma sastāvā esošās vismaz vienas ēkas, ievadīt informāciju par tās ieņēmumiem un izdevumiem, kā arī attiecīgās valsts iestādes darbinieku skaitu </w:t>
            </w:r>
            <w:r w:rsidR="00B00E5B">
              <w:t xml:space="preserve"> ēkā</w:t>
            </w:r>
            <w:r w:rsidRPr="00B02575">
              <w:t>.</w:t>
            </w:r>
          </w:p>
          <w:p w14:paraId="23FD8D26" w14:textId="6518AC3C" w:rsidR="00961E56" w:rsidRPr="00B02575" w:rsidRDefault="00961E56" w:rsidP="00961E56">
            <w:pPr>
              <w:jc w:val="both"/>
            </w:pPr>
            <w:r w:rsidRPr="00B02575">
              <w:t>Informācijas par būves tehnisko stāvokli</w:t>
            </w:r>
            <w:r w:rsidR="00551AC6">
              <w:t xml:space="preserve"> un tehnisko apsekošanu</w:t>
            </w:r>
            <w:r w:rsidRPr="00B02575">
              <w:t xml:space="preserve"> ievadei valsts informācijas sistēmā ir veicami attiecīgi uzlabojumi </w:t>
            </w:r>
            <w:proofErr w:type="spellStart"/>
            <w:r w:rsidRPr="00B02575">
              <w:t>programnodrošinājumā</w:t>
            </w:r>
            <w:proofErr w:type="spellEnd"/>
            <w:r w:rsidRPr="00B02575">
              <w:t xml:space="preserve">, kam šobrīd finansējums nav plānots. Taču pēc šobrīd plānoto izmaiņu ieviešanas tiks vērtēti papildus veicamie uzlabojumi valsts informācijas sistēmā, tostarp plānots vērtēt iespējas valsts informācijas sistēmu papildināt ar informāciju par ēku tehnisko stāvokli, plānotajiem un </w:t>
            </w:r>
            <w:r w:rsidRPr="00B02575">
              <w:lastRenderedPageBreak/>
              <w:t xml:space="preserve">veiktajiem būvniecības darbiem u.c., lai valsts informācijas sistēmā tiktu atspoguļota pēc iespējas pilnīgāka informācija par valsts nekustamajiem īpašumiem un valsts iestāžu lietotajiem nekustamajiem īpašumiem. </w:t>
            </w:r>
          </w:p>
          <w:p w14:paraId="511CAF4A" w14:textId="410EDD76" w:rsidR="00961E56" w:rsidRPr="00B02575" w:rsidRDefault="00961E56" w:rsidP="00961E56">
            <w:pPr>
              <w:jc w:val="both"/>
            </w:pPr>
            <w:r w:rsidRPr="00B02575">
              <w:t xml:space="preserve">2. Informācijas sistēmā plānots uzkrāt datus par valsts iestādes, ja biroja funkcijām tā lieto vismaz </w:t>
            </w:r>
            <w:r w:rsidR="00E7078A" w:rsidRPr="00B02575">
              <w:t xml:space="preserve">50 procentus </w:t>
            </w:r>
            <w:r w:rsidRPr="00B02575">
              <w:t xml:space="preserve">no nekustamā īpašuma sastāvā esošās vismaz vienas ēkas, faktiskajiem iepriekšējā kalendārā gada un plānotajiem kārtējā kalendārā gada remontdarbu un būvdarbu izdevumiem, tostarp īstenojot ārvalstu finanšu palīdzības projektu (izdevumu ekonomiskās klasifikācijas kodi 5250 un 2241). </w:t>
            </w:r>
          </w:p>
          <w:p w14:paraId="01B31E1F" w14:textId="72F26B33" w:rsidR="00BB7706" w:rsidRPr="00B02575" w:rsidRDefault="00961E56" w:rsidP="00961E56">
            <w:pPr>
              <w:jc w:val="both"/>
              <w:rPr>
                <w:lang w:eastAsia="en-US"/>
              </w:rPr>
            </w:pPr>
            <w:r w:rsidRPr="00B02575">
              <w:t>3. Noteikumu projekt</w:t>
            </w:r>
            <w:r w:rsidR="00B00E5B">
              <w:t xml:space="preserve">s precizēts, paredzot pārejas periodu informācijas ievadīšanai </w:t>
            </w:r>
            <w:r w:rsidR="00B00E5B" w:rsidRPr="00B02575">
              <w:t>Valsts nekustamā īpašuma informācijas sistēmā</w:t>
            </w:r>
            <w:r w:rsidR="00B00E5B">
              <w:t xml:space="preserve"> (skatīt Noteikumu 24.punktu) </w:t>
            </w:r>
            <w:r w:rsidRPr="00B02575">
              <w:t xml:space="preserve"> </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4F973C30" w14:textId="1B523FBC" w:rsidR="00CB3FBF" w:rsidRPr="00B02575" w:rsidRDefault="00CC0FEA" w:rsidP="004654B3">
            <w:pPr>
              <w:jc w:val="both"/>
              <w:rPr>
                <w:lang w:eastAsia="en-US"/>
              </w:rPr>
            </w:pPr>
            <w:proofErr w:type="spellStart"/>
            <w:r>
              <w:rPr>
                <w:lang w:eastAsia="en-US"/>
              </w:rPr>
              <w:lastRenderedPageBreak/>
              <w:t>Sk.projekta</w:t>
            </w:r>
            <w:proofErr w:type="spellEnd"/>
            <w:r>
              <w:rPr>
                <w:lang w:eastAsia="en-US"/>
              </w:rPr>
              <w:t xml:space="preserve"> 1.9. un 1.10.apakšpunktu.</w:t>
            </w:r>
          </w:p>
        </w:tc>
      </w:tr>
      <w:tr w:rsidR="00D826D9" w:rsidRPr="00832449" w14:paraId="61F95AB1" w14:textId="77777777" w:rsidTr="00BC428D">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17C420AA" w14:textId="7401F323" w:rsidR="00D826D9" w:rsidRPr="00832449" w:rsidRDefault="00CC0FEA" w:rsidP="00D826D9">
            <w:pPr>
              <w:pStyle w:val="naisc"/>
              <w:spacing w:before="0" w:beforeAutospacing="0" w:after="0" w:afterAutospacing="0"/>
            </w:pPr>
            <w:r>
              <w:t>16.</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25D1BA" w14:textId="77777777" w:rsidR="00D826D9" w:rsidRPr="00832449" w:rsidRDefault="00D826D9" w:rsidP="00D826D9">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9471EC" w14:textId="77777777" w:rsidR="00897136" w:rsidRPr="00832449" w:rsidRDefault="00897136" w:rsidP="00897136">
            <w:pPr>
              <w:jc w:val="center"/>
              <w:rPr>
                <w:i/>
              </w:rPr>
            </w:pPr>
            <w:bookmarkStart w:id="1" w:name="_Hlk13042744"/>
            <w:r w:rsidRPr="00832449">
              <w:rPr>
                <w:b/>
                <w:u w:val="single"/>
              </w:rPr>
              <w:t>Vides aizsardzības un reģionālās attīstības ministrija</w:t>
            </w:r>
            <w:r w:rsidRPr="00832449">
              <w:t xml:space="preserve"> </w:t>
            </w:r>
            <w:r w:rsidRPr="00832449">
              <w:rPr>
                <w:i/>
              </w:rPr>
              <w:t>(2018.gada 3.septembra atzinums Nr.1-22/7690)</w:t>
            </w:r>
          </w:p>
          <w:p w14:paraId="77EBC0B5" w14:textId="515971A0" w:rsidR="00D826D9" w:rsidRPr="00832449" w:rsidRDefault="00D826D9" w:rsidP="00D826D9">
            <w:pPr>
              <w:tabs>
                <w:tab w:val="left" w:pos="851"/>
              </w:tabs>
              <w:ind w:firstLine="567"/>
              <w:jc w:val="both"/>
            </w:pPr>
            <w:r w:rsidRPr="00832449">
              <w:t xml:space="preserve">Papildus VARAM vērš uzmanību, ka Valsts informācijas sistēmu reģistrā ir reģistrēta VAS "Valsts nekustamie īpašumi" pārziņā esoša “Vienota valsts </w:t>
            </w:r>
            <w:r w:rsidRPr="00832449">
              <w:lastRenderedPageBreak/>
              <w:t xml:space="preserve">nekustamā īpašuma uzskaites informācijas sistēma”, savukārt Ministru kabineta 2011.gada 6.decembra noteikumos Nr.934 “Noteikumi par valsts nekustamā īpašuma pārvaldīšanas principiem un kārtību”” tiek izmantots nosaukums “Valsts nekustamā īpašuma informācijas sistēma”. Ņemot vērā iepriekš minēto, lūdzu nodrošināt vienotu valsts informācijas sistēmas nosaukuma izmantošanu. </w:t>
            </w:r>
            <w:bookmarkEnd w:id="1"/>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3201FC35" w14:textId="77777777" w:rsidR="00D826D9" w:rsidRPr="00BC428D" w:rsidRDefault="00BC428D" w:rsidP="00BC428D">
            <w:pPr>
              <w:jc w:val="center"/>
              <w:rPr>
                <w:b/>
                <w:bCs/>
                <w:lang w:eastAsia="en-US"/>
              </w:rPr>
            </w:pPr>
            <w:r w:rsidRPr="00BC428D">
              <w:rPr>
                <w:b/>
                <w:bCs/>
                <w:lang w:eastAsia="en-US"/>
              </w:rPr>
              <w:lastRenderedPageBreak/>
              <w:t>Ņemts vērā.</w:t>
            </w:r>
          </w:p>
          <w:p w14:paraId="2A4CCE6D" w14:textId="12E3A0D2" w:rsidR="00BC428D" w:rsidRPr="00832449" w:rsidRDefault="00BC428D" w:rsidP="00BC428D">
            <w:pPr>
              <w:jc w:val="both"/>
              <w:rPr>
                <w:lang w:eastAsia="en-US"/>
              </w:rPr>
            </w:pPr>
            <w:r>
              <w:rPr>
                <w:lang w:eastAsia="en-US"/>
              </w:rPr>
              <w:t xml:space="preserve">VAS “Valsts nekustamie īpašumi” veiks darbības, lai Valsts informācijas sistēmu reģistrā valsts informācijas sistēmas nosaukums tiktu precizēts atbilstoši </w:t>
            </w:r>
            <w:r w:rsidRPr="00BC428D">
              <w:rPr>
                <w:lang w:eastAsia="en-US"/>
              </w:rPr>
              <w:t xml:space="preserve">Ministru kabineta 2011.gada 6.decembra noteikumos Nr.934 “Noteikumi par valsts </w:t>
            </w:r>
            <w:r w:rsidRPr="00BC428D">
              <w:rPr>
                <w:lang w:eastAsia="en-US"/>
              </w:rPr>
              <w:lastRenderedPageBreak/>
              <w:t>nekustamā īpašuma pārvaldīšanas principiem un kārtību”</w:t>
            </w:r>
            <w:r>
              <w:rPr>
                <w:lang w:eastAsia="en-US"/>
              </w:rPr>
              <w:t xml:space="preserve"> minētajam.</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97EA03" w14:textId="77777777" w:rsidR="00D826D9" w:rsidRPr="00832449" w:rsidRDefault="00D826D9" w:rsidP="00D826D9">
            <w:pPr>
              <w:jc w:val="both"/>
              <w:rPr>
                <w:lang w:eastAsia="en-US"/>
              </w:rPr>
            </w:pPr>
          </w:p>
        </w:tc>
      </w:tr>
      <w:tr w:rsidR="00412FC8" w:rsidRPr="00412FC8" w14:paraId="0FDBB8D6" w14:textId="77777777" w:rsidTr="005D27E6">
        <w:trPr>
          <w:trHeight w:val="137"/>
        </w:trPr>
        <w:tc>
          <w:tcPr>
            <w:tcW w:w="14562"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2089F80" w14:textId="3E1EF37C" w:rsidR="00412FC8" w:rsidRPr="00412FC8" w:rsidRDefault="00412FC8" w:rsidP="00412FC8">
            <w:pPr>
              <w:jc w:val="center"/>
              <w:rPr>
                <w:b/>
                <w:lang w:eastAsia="en-US"/>
              </w:rPr>
            </w:pPr>
            <w:r w:rsidRPr="00412FC8">
              <w:rPr>
                <w:b/>
                <w:lang w:eastAsia="en-US"/>
              </w:rPr>
              <w:t>Saņemtie iebildumi pēc 20.08.2019. elektroniskās saskaņošanas</w:t>
            </w:r>
          </w:p>
        </w:tc>
      </w:tr>
      <w:tr w:rsidR="00412FC8" w:rsidRPr="00832449" w14:paraId="216A96C6" w14:textId="77777777" w:rsidTr="00782C4E">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67EEA089" w14:textId="47244333" w:rsidR="00412FC8" w:rsidRDefault="00CC0FEA" w:rsidP="00782C4E">
            <w:pPr>
              <w:pStyle w:val="naisc"/>
              <w:spacing w:before="0" w:beforeAutospacing="0" w:after="0" w:afterAutospacing="0"/>
            </w:pPr>
            <w:r>
              <w:t>17.</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919337" w14:textId="77777777" w:rsidR="00412FC8" w:rsidRPr="00832449" w:rsidRDefault="00412FC8" w:rsidP="00782C4E">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F7C3EA" w14:textId="77777777" w:rsidR="00412FC8" w:rsidRDefault="00412FC8" w:rsidP="00412FC8">
            <w:pPr>
              <w:rPr>
                <w:i/>
              </w:rPr>
            </w:pPr>
            <w:r>
              <w:rPr>
                <w:b/>
                <w:u w:val="single"/>
              </w:rPr>
              <w:t>Vides aizsardzības un reģionālās attīstības ministrija</w:t>
            </w:r>
            <w:r w:rsidRPr="00412FC8">
              <w:rPr>
                <w:i/>
              </w:rPr>
              <w:t xml:space="preserve"> (2019.gada 29.augusta atzinums Nr.1-132/8185)</w:t>
            </w:r>
          </w:p>
          <w:p w14:paraId="53D108A6" w14:textId="77777777" w:rsidR="00412FC8" w:rsidRPr="00203B9E" w:rsidRDefault="00412FC8" w:rsidP="009E066F">
            <w:pPr>
              <w:pStyle w:val="ListParagraph"/>
              <w:widowControl w:val="0"/>
              <w:numPr>
                <w:ilvl w:val="0"/>
                <w:numId w:val="9"/>
              </w:numPr>
              <w:tabs>
                <w:tab w:val="left" w:pos="709"/>
                <w:tab w:val="left" w:pos="993"/>
              </w:tabs>
              <w:spacing w:line="276" w:lineRule="auto"/>
              <w:ind w:left="0" w:firstLine="709"/>
              <w:contextualSpacing/>
              <w:jc w:val="both"/>
              <w:rPr>
                <w:rFonts w:ascii="Times New Roman" w:hAnsi="Times New Roman"/>
                <w:sz w:val="24"/>
                <w:szCs w:val="26"/>
              </w:rPr>
            </w:pPr>
            <w:r w:rsidRPr="00203B9E">
              <w:rPr>
                <w:rFonts w:ascii="Times New Roman" w:hAnsi="Times New Roman"/>
                <w:sz w:val="24"/>
                <w:szCs w:val="26"/>
              </w:rPr>
              <w:t>Noteikumu projekts paredz precizēt 2.2.</w:t>
            </w:r>
            <w:r>
              <w:rPr>
                <w:rFonts w:ascii="Times New Roman" w:hAnsi="Times New Roman"/>
                <w:sz w:val="24"/>
                <w:szCs w:val="26"/>
              </w:rPr>
              <w:t xml:space="preserve"> </w:t>
            </w:r>
            <w:r w:rsidRPr="00203B9E">
              <w:rPr>
                <w:rFonts w:ascii="Times New Roman" w:hAnsi="Times New Roman"/>
                <w:sz w:val="24"/>
                <w:szCs w:val="26"/>
              </w:rPr>
              <w:t xml:space="preserve">apakšpunktā noteikto noteikumu piemērošanas izņēmumu, paredzot, ka noteikumi neattieksies uz Zemkopības ministrijas valdījumā esošu meliorācijas sistēmu un to nekustamo īpašumu pārvaldīšanu, kuru sastāvā ir valsts meža zeme un meža infrastruktūras objekti. </w:t>
            </w:r>
          </w:p>
          <w:p w14:paraId="1545B5C7" w14:textId="77777777" w:rsidR="00412FC8" w:rsidRPr="00203B9E" w:rsidRDefault="00412FC8" w:rsidP="00412FC8">
            <w:pPr>
              <w:tabs>
                <w:tab w:val="left" w:pos="709"/>
              </w:tabs>
              <w:ind w:firstLine="709"/>
              <w:jc w:val="both"/>
              <w:rPr>
                <w:szCs w:val="26"/>
              </w:rPr>
            </w:pPr>
            <w:r>
              <w:rPr>
                <w:szCs w:val="26"/>
              </w:rPr>
              <w:t>VARAM l</w:t>
            </w:r>
            <w:r w:rsidRPr="00203B9E">
              <w:rPr>
                <w:szCs w:val="26"/>
              </w:rPr>
              <w:t xml:space="preserve">ūdz sniegt anotācijā skaidrojumu, vai vārdi “Zemkopības ministrijas valdījumā esošu” attiecas arī uz teikuma daļu “nekustamo īpašumu pārvaldīšanu, </w:t>
            </w:r>
            <w:r w:rsidRPr="00203B9E">
              <w:rPr>
                <w:szCs w:val="26"/>
              </w:rPr>
              <w:lastRenderedPageBreak/>
              <w:t xml:space="preserve">kuru sastāvā ir valsts meža zeme un meža infrastruktūras objekti” un vai noteikumu piemērošanas izņēmums attiecas uz valsts meža zemēm un meža infrastruktūras objektiem tikai tad, ja tie ir saistīti ar Zemkopības ministrijas valdījumā esošajām meliorācijas sistēmām. </w:t>
            </w:r>
          </w:p>
          <w:p w14:paraId="2E5B553B" w14:textId="77777777" w:rsidR="00412FC8" w:rsidRPr="00203B9E" w:rsidRDefault="00412FC8" w:rsidP="00412FC8">
            <w:pPr>
              <w:tabs>
                <w:tab w:val="left" w:pos="709"/>
              </w:tabs>
              <w:ind w:firstLine="709"/>
              <w:jc w:val="both"/>
              <w:rPr>
                <w:szCs w:val="26"/>
              </w:rPr>
            </w:pPr>
            <w:r>
              <w:rPr>
                <w:szCs w:val="26"/>
              </w:rPr>
              <w:t>Š</w:t>
            </w:r>
            <w:r w:rsidRPr="00203B9E">
              <w:rPr>
                <w:szCs w:val="26"/>
              </w:rPr>
              <w:t>obrīd VARAM valdījumā un pārvaldīšanā ir 340 nekustamie īpašumi, t.sk. aptuveni 236 īpašumi, kuru sastāvā ir valsts meža zeme atbilstoši Meža valsts reģistra informācijas sistēmā reģistrētajiem datiem, kā arī meliorācijas sistēmas.</w:t>
            </w:r>
          </w:p>
          <w:p w14:paraId="13C990F5" w14:textId="4D88D14A" w:rsidR="00412FC8" w:rsidRPr="00412FC8" w:rsidRDefault="00412FC8" w:rsidP="00412FC8">
            <w:pPr>
              <w:tabs>
                <w:tab w:val="left" w:pos="709"/>
              </w:tabs>
              <w:ind w:firstLine="709"/>
              <w:jc w:val="both"/>
              <w:rPr>
                <w:szCs w:val="26"/>
              </w:rPr>
            </w:pPr>
            <w:r w:rsidRPr="00203B9E">
              <w:rPr>
                <w:szCs w:val="26"/>
              </w:rPr>
              <w:t>VARAM ieskatā izņēmumu nevar attiecināt vienīgi uz vienas ministrijas valdījumā esošu valsts meža zemi un meliorācijas sistēmām. Līdz ar to ierosinām 2.2.</w:t>
            </w:r>
            <w:r w:rsidRPr="00965FF2">
              <w:rPr>
                <w:szCs w:val="26"/>
              </w:rPr>
              <w:t xml:space="preserve"> </w:t>
            </w:r>
            <w:r w:rsidRPr="00203B9E">
              <w:rPr>
                <w:szCs w:val="26"/>
              </w:rPr>
              <w:t>apakšpunktā aizstāt vārdus “Zemkopības ministrijas” ar vārdu “valsts”.</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5DAC5BAB" w14:textId="27BFCBBD" w:rsidR="00412FC8" w:rsidRDefault="005D27E6" w:rsidP="005D27E6">
            <w:pPr>
              <w:jc w:val="center"/>
              <w:rPr>
                <w:b/>
                <w:bCs/>
                <w:lang w:eastAsia="en-US"/>
              </w:rPr>
            </w:pPr>
            <w:r>
              <w:rPr>
                <w:b/>
                <w:bCs/>
                <w:lang w:eastAsia="en-US"/>
              </w:rPr>
              <w:lastRenderedPageBreak/>
              <w:t>Ņemts vērā.</w:t>
            </w:r>
          </w:p>
          <w:p w14:paraId="03F7DD6B" w14:textId="024A4D39" w:rsidR="005D27E6" w:rsidRPr="005D27E6" w:rsidRDefault="005D27E6" w:rsidP="005D27E6">
            <w:pPr>
              <w:jc w:val="both"/>
              <w:rPr>
                <w:bCs/>
                <w:lang w:eastAsia="en-US"/>
              </w:rPr>
            </w:pPr>
            <w:r w:rsidRPr="005D27E6">
              <w:rPr>
                <w:bCs/>
                <w:lang w:eastAsia="en-US"/>
              </w:rPr>
              <w:t>Precizēts Noteikumu 2.2.apakšpunkts, lai būtu saprotams, ka Noteikumi nav attiecin</w:t>
            </w:r>
            <w:r>
              <w:rPr>
                <w:bCs/>
                <w:lang w:eastAsia="en-US"/>
              </w:rPr>
              <w:t>āmi uz valsts meliorācijas sistēmu, par kuru</w:t>
            </w:r>
            <w:r w:rsidRPr="005D27E6">
              <w:rPr>
                <w:bCs/>
                <w:lang w:eastAsia="en-US"/>
              </w:rPr>
              <w:t xml:space="preserve"> informācija tiek apkopota Meliorācijas kadastra informācijas sistēmā</w:t>
            </w:r>
            <w:r w:rsidR="00E725ED">
              <w:rPr>
                <w:bCs/>
                <w:lang w:eastAsia="en-US"/>
              </w:rPr>
              <w:t>, papildināta projekta anotācija</w:t>
            </w:r>
            <w:r w:rsidRPr="005D27E6">
              <w:rPr>
                <w:bCs/>
                <w:lang w:eastAsia="en-US"/>
              </w:rPr>
              <w:t>.</w:t>
            </w:r>
            <w:r w:rsidR="000770AF">
              <w:rPr>
                <w:bCs/>
                <w:lang w:eastAsia="en-US"/>
              </w:rPr>
              <w:t xml:space="preserve"> Tāpat precizēta norma, paredzot </w:t>
            </w:r>
            <w:r w:rsidR="0071228B">
              <w:rPr>
                <w:bCs/>
                <w:lang w:eastAsia="en-US"/>
              </w:rPr>
              <w:t>N</w:t>
            </w:r>
            <w:r w:rsidR="000770AF">
              <w:rPr>
                <w:bCs/>
                <w:lang w:eastAsia="en-US"/>
              </w:rPr>
              <w:t xml:space="preserve">oteikumus piemērot uz to valsts </w:t>
            </w:r>
            <w:r w:rsidR="000770AF" w:rsidRPr="000770AF">
              <w:rPr>
                <w:bCs/>
                <w:lang w:eastAsia="en-US"/>
              </w:rPr>
              <w:t>nekust</w:t>
            </w:r>
            <w:r w:rsidR="000770AF">
              <w:rPr>
                <w:bCs/>
                <w:lang w:eastAsia="en-US"/>
              </w:rPr>
              <w:t>amo</w:t>
            </w:r>
            <w:r w:rsidR="000770AF" w:rsidRPr="000770AF">
              <w:rPr>
                <w:bCs/>
                <w:lang w:eastAsia="en-US"/>
              </w:rPr>
              <w:t xml:space="preserve"> īpašum</w:t>
            </w:r>
            <w:r w:rsidR="000770AF">
              <w:rPr>
                <w:bCs/>
                <w:lang w:eastAsia="en-US"/>
              </w:rPr>
              <w:t>u</w:t>
            </w:r>
            <w:r w:rsidR="000770AF" w:rsidRPr="000770AF">
              <w:rPr>
                <w:bCs/>
                <w:lang w:eastAsia="en-US"/>
              </w:rPr>
              <w:t xml:space="preserve"> pārvaldīšanu, kuru sastāvā ir valsts meža zeme</w:t>
            </w:r>
            <w:r w:rsidR="000770AF">
              <w:rPr>
                <w:bCs/>
                <w:lang w:eastAsia="en-US"/>
              </w:rPr>
              <w:t xml:space="preserve"> un </w:t>
            </w:r>
            <w:r w:rsidR="000770AF" w:rsidRPr="000770AF">
              <w:rPr>
                <w:bCs/>
                <w:lang w:eastAsia="en-US"/>
              </w:rPr>
              <w:t>ēkas</w:t>
            </w:r>
            <w:r w:rsidR="000770AF">
              <w:rPr>
                <w:bCs/>
                <w:lang w:eastAsia="en-US"/>
              </w:rPr>
              <w:t xml:space="preserve"> </w:t>
            </w:r>
            <w:r w:rsidR="000770AF" w:rsidRPr="000770AF">
              <w:rPr>
                <w:bCs/>
                <w:lang w:eastAsia="en-US"/>
              </w:rPr>
              <w:t>Ministru kabineta 2018.gada 12.jūnija noteikumu Nr. 326 “Būvju klasifikācijas noteikumi” pielikuma 1. punkta izpratnē</w:t>
            </w:r>
            <w:r w:rsidR="000770AF">
              <w:rPr>
                <w:bCs/>
                <w:lang w:eastAsia="en-US"/>
              </w:rPr>
              <w:t>.</w:t>
            </w:r>
          </w:p>
          <w:p w14:paraId="36CAB0AA" w14:textId="0796F80E" w:rsidR="00B900E2" w:rsidRPr="005D27E6" w:rsidRDefault="00B900E2" w:rsidP="005D27E6">
            <w:pPr>
              <w:tabs>
                <w:tab w:val="left" w:pos="709"/>
              </w:tabs>
              <w:ind w:firstLine="709"/>
              <w:jc w:val="both"/>
              <w:rPr>
                <w:szCs w:val="26"/>
              </w:rPr>
            </w:pPr>
            <w:r>
              <w:rPr>
                <w:szCs w:val="26"/>
              </w:rPr>
              <w:t xml:space="preserve"> </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E8434D" w14:textId="2B0A4211" w:rsidR="00412FC8" w:rsidRPr="00832449" w:rsidRDefault="00FF300E" w:rsidP="00C12F41">
            <w:pPr>
              <w:jc w:val="both"/>
              <w:rPr>
                <w:lang w:eastAsia="en-US"/>
              </w:rPr>
            </w:pPr>
            <w:r>
              <w:rPr>
                <w:szCs w:val="28"/>
              </w:rPr>
              <w:t>“</w:t>
            </w:r>
            <w:r w:rsidRPr="007C2656">
              <w:rPr>
                <w:szCs w:val="28"/>
              </w:rPr>
              <w:t>2.2</w:t>
            </w:r>
            <w:r w:rsidRPr="000315F7">
              <w:rPr>
                <w:szCs w:val="28"/>
              </w:rPr>
              <w:t xml:space="preserve">. </w:t>
            </w:r>
            <w:r w:rsidRPr="000315F7">
              <w:rPr>
                <w:szCs w:val="28"/>
                <w:u w:val="single"/>
              </w:rPr>
              <w:t>valsts</w:t>
            </w:r>
            <w:r w:rsidRPr="000315F7">
              <w:rPr>
                <w:szCs w:val="28"/>
              </w:rPr>
              <w:t xml:space="preserve"> meliorācijas sistēmu un to valsts nekustamo īpašumu pārvaldīšanu, kuru sastāvā ir valsts meža zeme un meža infrastruktūras </w:t>
            </w:r>
            <w:r w:rsidRPr="000315F7">
              <w:rPr>
                <w:szCs w:val="28"/>
                <w:u w:val="single"/>
              </w:rPr>
              <w:t>objekti, izņemot, ja nekustamā īpašuma sastāvā ir ēka</w:t>
            </w:r>
            <w:r w:rsidRPr="000315F7">
              <w:rPr>
                <w:szCs w:val="28"/>
              </w:rPr>
              <w:t>;</w:t>
            </w:r>
            <w:r>
              <w:rPr>
                <w:szCs w:val="28"/>
              </w:rPr>
              <w:t>”</w:t>
            </w:r>
          </w:p>
        </w:tc>
      </w:tr>
      <w:tr w:rsidR="00412FC8" w:rsidRPr="00832449" w14:paraId="02DB3B2D" w14:textId="77777777" w:rsidTr="0071228B">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16A73C0E" w14:textId="0AA95CB5" w:rsidR="00412FC8" w:rsidRDefault="00CC0FEA" w:rsidP="00782C4E">
            <w:pPr>
              <w:pStyle w:val="naisc"/>
              <w:spacing w:before="0" w:beforeAutospacing="0" w:after="0" w:afterAutospacing="0"/>
            </w:pPr>
            <w:r>
              <w:t>18.</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B7AF7E" w14:textId="77777777" w:rsidR="00412FC8" w:rsidRPr="00832449" w:rsidRDefault="00412FC8" w:rsidP="00782C4E">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3B5B55" w14:textId="77777777" w:rsidR="00412FC8" w:rsidRPr="00412FC8" w:rsidRDefault="00412FC8" w:rsidP="00412FC8">
            <w:pPr>
              <w:rPr>
                <w:i/>
              </w:rPr>
            </w:pPr>
            <w:r w:rsidRPr="00412FC8">
              <w:rPr>
                <w:b/>
                <w:u w:val="single"/>
              </w:rPr>
              <w:t>Vides aizsardzības un reģionālās attīstības ministrija</w:t>
            </w:r>
            <w:r w:rsidRPr="00412FC8">
              <w:rPr>
                <w:i/>
              </w:rPr>
              <w:t xml:space="preserve"> (2019.gada 29.augusta atzinums Nr.1-132/8185)</w:t>
            </w:r>
          </w:p>
          <w:p w14:paraId="4FB03EEC" w14:textId="4B989C2A" w:rsidR="00412FC8" w:rsidRPr="00412FC8" w:rsidRDefault="00412FC8" w:rsidP="009E066F">
            <w:pPr>
              <w:pStyle w:val="ListParagraph"/>
              <w:widowControl w:val="0"/>
              <w:numPr>
                <w:ilvl w:val="0"/>
                <w:numId w:val="9"/>
              </w:numPr>
              <w:tabs>
                <w:tab w:val="left" w:pos="709"/>
                <w:tab w:val="left" w:pos="993"/>
              </w:tabs>
              <w:spacing w:line="276" w:lineRule="auto"/>
              <w:ind w:left="0" w:firstLine="0"/>
              <w:contextualSpacing/>
              <w:jc w:val="both"/>
              <w:rPr>
                <w:rFonts w:ascii="Times New Roman" w:hAnsi="Times New Roman"/>
                <w:sz w:val="24"/>
                <w:szCs w:val="24"/>
              </w:rPr>
            </w:pPr>
            <w:r w:rsidRPr="00412FC8">
              <w:rPr>
                <w:rFonts w:ascii="Times New Roman" w:hAnsi="Times New Roman"/>
                <w:sz w:val="24"/>
                <w:szCs w:val="24"/>
              </w:rPr>
              <w:t xml:space="preserve">Noteikumu 2.6. apakšpunktā noteikts, ka noteikumi neattiecas uz valsts lauksaimniecības zemi īpaši aizsargājamās dabas teritorijās. VARAM vērš uzmanību, ka nekustamā īpašuma sastāvā, kurā ir ēkas, var būt arī lauksaimniecības </w:t>
            </w:r>
            <w:r w:rsidRPr="00412FC8">
              <w:rPr>
                <w:rFonts w:ascii="Times New Roman" w:hAnsi="Times New Roman"/>
                <w:sz w:val="24"/>
                <w:szCs w:val="24"/>
              </w:rPr>
              <w:lastRenderedPageBreak/>
              <w:t xml:space="preserve">zemes. VARAM lūdz sniegt anotācijā skaidrojumu, kādā veidā noteikumu projekts piemērojams uz šādām ēkām, jo, piemēram, </w:t>
            </w:r>
            <w:r w:rsidRPr="00412FC8">
              <w:rPr>
                <w:rFonts w:ascii="Times New Roman" w:eastAsia="Times New Roman" w:hAnsi="Times New Roman"/>
                <w:sz w:val="24"/>
                <w:szCs w:val="24"/>
              </w:rPr>
              <w:t>20.</w:t>
            </w:r>
            <w:r w:rsidRPr="00412FC8">
              <w:rPr>
                <w:rFonts w:ascii="Times New Roman" w:eastAsia="Times New Roman" w:hAnsi="Times New Roman"/>
                <w:sz w:val="24"/>
                <w:szCs w:val="24"/>
                <w:vertAlign w:val="superscript"/>
              </w:rPr>
              <w:t>1</w:t>
            </w:r>
            <w:r w:rsidRPr="00412FC8">
              <w:rPr>
                <w:rFonts w:ascii="Times New Roman" w:eastAsia="Times New Roman" w:hAnsi="Times New Roman"/>
                <w:sz w:val="24"/>
                <w:szCs w:val="24"/>
              </w:rPr>
              <w:t>3.6</w:t>
            </w:r>
            <w:r w:rsidRPr="00412FC8">
              <w:rPr>
                <w:rFonts w:ascii="Times New Roman" w:hAnsi="Times New Roman"/>
                <w:sz w:val="24"/>
                <w:szCs w:val="24"/>
              </w:rPr>
              <w:t>. apakšpunkts paredz sniegt informāciju par nekustamā īpašuma pārvaldīšanas ieņēmumiem un izdevumiem, vai arī ierosinām noteikt piemērošanas izņēmumu, izsakot 2.6. apakšpunktu šādā redakcijā: "2.6. valsts lauksaimniecības zemes un uz tām esošu būvju īpaši aizsargājamās dabas teritorijās un zinātniskās izpētes valsts lauksaimniecības zemes pārvaldīšanu.</w:t>
            </w:r>
          </w:p>
          <w:p w14:paraId="29D4366A" w14:textId="77777777" w:rsidR="00412FC8" w:rsidRPr="00412FC8" w:rsidRDefault="00412FC8" w:rsidP="00412FC8">
            <w:pPr>
              <w:rPr>
                <w:b/>
                <w:u w:val="single"/>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723F1D97" w14:textId="4C74BAAE" w:rsidR="005D27E6" w:rsidRPr="0068704C" w:rsidRDefault="005D27E6" w:rsidP="00B900E2">
            <w:pPr>
              <w:tabs>
                <w:tab w:val="left" w:pos="709"/>
                <w:tab w:val="left" w:pos="993"/>
              </w:tabs>
              <w:jc w:val="both"/>
              <w:rPr>
                <w:b/>
                <w:szCs w:val="26"/>
                <w:u w:val="single"/>
              </w:rPr>
            </w:pPr>
            <w:r w:rsidRPr="0068704C">
              <w:rPr>
                <w:b/>
                <w:szCs w:val="26"/>
                <w:u w:val="single"/>
              </w:rPr>
              <w:lastRenderedPageBreak/>
              <w:t>Ņemts vērā.</w:t>
            </w:r>
          </w:p>
          <w:p w14:paraId="352A8B31" w14:textId="3E794DC1" w:rsidR="005D27E6" w:rsidRPr="0068704C" w:rsidRDefault="005D27E6" w:rsidP="00B900E2">
            <w:pPr>
              <w:tabs>
                <w:tab w:val="left" w:pos="709"/>
                <w:tab w:val="left" w:pos="993"/>
              </w:tabs>
              <w:jc w:val="both"/>
              <w:rPr>
                <w:szCs w:val="26"/>
              </w:rPr>
            </w:pPr>
            <w:r w:rsidRPr="0068704C">
              <w:rPr>
                <w:szCs w:val="26"/>
              </w:rPr>
              <w:t>Anotācija papildin</w:t>
            </w:r>
            <w:r w:rsidR="0068704C" w:rsidRPr="0068704C">
              <w:rPr>
                <w:szCs w:val="26"/>
              </w:rPr>
              <w:t xml:space="preserve">āta ar skaidrojumu, proti, ja konkrētajā gadījumā nekustamais īpašums sastāv no ēkas un </w:t>
            </w:r>
            <w:r w:rsidR="0071228B">
              <w:rPr>
                <w:szCs w:val="26"/>
              </w:rPr>
              <w:t xml:space="preserve">zemes </w:t>
            </w:r>
            <w:r w:rsidR="0068704C" w:rsidRPr="0068704C">
              <w:rPr>
                <w:szCs w:val="26"/>
              </w:rPr>
              <w:t xml:space="preserve">īpaši aizsargājamās dabas teritorijās vai zinātniskās izpētes valsts lauksaimniecības zemes,   </w:t>
            </w:r>
            <w:r w:rsidR="00B65237">
              <w:rPr>
                <w:szCs w:val="26"/>
              </w:rPr>
              <w:t xml:space="preserve">nekustamā īpašuma pārvaldīšanā šo Noteikumu regulējums (tostarp, par informācijas ievadi Valsts nekustamā īpašuma informācijas </w:t>
            </w:r>
            <w:r w:rsidR="00B65237">
              <w:rPr>
                <w:szCs w:val="26"/>
              </w:rPr>
              <w:lastRenderedPageBreak/>
              <w:t xml:space="preserve">sistēmā) ir piemērojams. </w:t>
            </w:r>
            <w:r w:rsidR="0068704C" w:rsidRPr="0068704C">
              <w:rPr>
                <w:szCs w:val="26"/>
              </w:rPr>
              <w:t>Attiecīgi precizēts Noteikumu 2.6.apakšpunkts.</w:t>
            </w:r>
          </w:p>
          <w:p w14:paraId="4D38387B" w14:textId="355A2639" w:rsidR="00412FC8" w:rsidRPr="00782C4E" w:rsidRDefault="00412FC8" w:rsidP="00782C4E">
            <w:pPr>
              <w:tabs>
                <w:tab w:val="left" w:pos="709"/>
                <w:tab w:val="left" w:pos="993"/>
              </w:tabs>
              <w:jc w:val="both"/>
              <w:rPr>
                <w:szCs w:val="26"/>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09986B7A" w14:textId="1ED43BEC" w:rsidR="0068704C" w:rsidRDefault="0068704C" w:rsidP="0071228B">
            <w:pPr>
              <w:tabs>
                <w:tab w:val="left" w:pos="709"/>
                <w:tab w:val="left" w:pos="993"/>
              </w:tabs>
              <w:jc w:val="both"/>
              <w:rPr>
                <w:szCs w:val="26"/>
              </w:rPr>
            </w:pPr>
            <w:r w:rsidRPr="0068704C">
              <w:rPr>
                <w:szCs w:val="26"/>
              </w:rPr>
              <w:lastRenderedPageBreak/>
              <w:t>“2.6. zemes īpaši aizsargājamās dabas teritorijās un zinātniskās izpētes valsts lauksaimniecības zemes pārvaldīšanu, izņemot, ja nekustamā īpašuma sastāvā ir ēka;”</w:t>
            </w:r>
          </w:p>
          <w:p w14:paraId="00DB9477" w14:textId="77777777" w:rsidR="00412FC8" w:rsidRPr="00832449" w:rsidRDefault="00412FC8" w:rsidP="0071228B">
            <w:pPr>
              <w:jc w:val="both"/>
              <w:rPr>
                <w:lang w:eastAsia="en-US"/>
              </w:rPr>
            </w:pPr>
          </w:p>
        </w:tc>
      </w:tr>
      <w:tr w:rsidR="009050FC" w:rsidRPr="00832449" w14:paraId="0ABCCDF7" w14:textId="77777777" w:rsidTr="00453EED">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60F4EA5B" w14:textId="7D77F617" w:rsidR="009050FC" w:rsidRDefault="00CC0FEA" w:rsidP="00782C4E">
            <w:pPr>
              <w:pStyle w:val="naisc"/>
              <w:spacing w:before="0" w:beforeAutospacing="0" w:after="0" w:afterAutospacing="0"/>
            </w:pPr>
            <w:r>
              <w:t>19.</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CF9FB8" w14:textId="77777777" w:rsidR="009050FC" w:rsidRPr="00832449" w:rsidRDefault="009050FC" w:rsidP="00782C4E">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24DE71" w14:textId="6A9F89E2" w:rsidR="009050FC" w:rsidRDefault="009050FC" w:rsidP="009050FC">
            <w:pPr>
              <w:jc w:val="both"/>
              <w:rPr>
                <w:b/>
                <w:u w:val="single"/>
              </w:rPr>
            </w:pPr>
            <w:r>
              <w:rPr>
                <w:b/>
                <w:u w:val="single"/>
              </w:rPr>
              <w:t xml:space="preserve">Tieslietu ministrija </w:t>
            </w:r>
            <w:r w:rsidRPr="009050FC">
              <w:rPr>
                <w:i/>
              </w:rPr>
              <w:t>(2019.gada 2.septembra elektroniskais atzinums)</w:t>
            </w:r>
          </w:p>
          <w:p w14:paraId="5502BAC8" w14:textId="32795C90" w:rsidR="009050FC" w:rsidRDefault="009050FC" w:rsidP="009050FC">
            <w:pPr>
              <w:jc w:val="both"/>
              <w:rPr>
                <w:color w:val="000000"/>
              </w:rPr>
            </w:pPr>
            <w:r>
              <w:rPr>
                <w:color w:val="000000"/>
              </w:rPr>
              <w:t xml:space="preserve">2. Lūdzam precizēt Noteikumu projekta 1.6. apakšpunktu. Atbilstoši Nekustamā īpašuma valsts kadastra likuma 10. panta pirmajai daļai </w:t>
            </w:r>
            <w:r>
              <w:rPr>
                <w:color w:val="000000"/>
                <w:u w:val="single"/>
              </w:rPr>
              <w:t>kadastra objekta formēšana</w:t>
            </w:r>
            <w:r>
              <w:rPr>
                <w:color w:val="000000"/>
              </w:rPr>
              <w:t xml:space="preserve"> ir process, kas </w:t>
            </w:r>
            <w:r>
              <w:rPr>
                <w:color w:val="000000"/>
                <w:u w:val="single"/>
              </w:rPr>
              <w:t>ietver nekustamā īpašuma objekta vai zemes vienības daļas noteikšanu</w:t>
            </w:r>
            <w:r>
              <w:rPr>
                <w:color w:val="000000"/>
              </w:rPr>
              <w:t xml:space="preserve"> un </w:t>
            </w:r>
            <w:r>
              <w:rPr>
                <w:color w:val="000000"/>
                <w:u w:val="single"/>
              </w:rPr>
              <w:t>nekustamā īpašuma veidošanu</w:t>
            </w:r>
            <w:r>
              <w:rPr>
                <w:color w:val="000000"/>
              </w:rPr>
              <w:t xml:space="preserve">. Papildus ir iespējama </w:t>
            </w:r>
            <w:r>
              <w:rPr>
                <w:color w:val="000000"/>
                <w:u w:val="single"/>
              </w:rPr>
              <w:t>nekustamā īpašuma sastāva grozīšana</w:t>
            </w:r>
            <w:r>
              <w:rPr>
                <w:color w:val="000000"/>
              </w:rPr>
              <w:t xml:space="preserve"> un </w:t>
            </w:r>
            <w:r>
              <w:rPr>
                <w:color w:val="000000"/>
                <w:u w:val="single"/>
              </w:rPr>
              <w:t xml:space="preserve">ieraksta par nekustamo īpašumu dzēšana Nekustamā īpašuma valsts </w:t>
            </w:r>
            <w:r>
              <w:rPr>
                <w:color w:val="000000"/>
                <w:u w:val="single"/>
              </w:rPr>
              <w:lastRenderedPageBreak/>
              <w:t>kadastra informācijas sistēmā</w:t>
            </w:r>
            <w:r>
              <w:rPr>
                <w:color w:val="000000"/>
              </w:rPr>
              <w:t xml:space="preserve"> (skatīt šā likuma IV nodaļu). Attiecīgi minēto Noteikumu projekta normu un anotāciju ir nepieciešams precizēt, lietojot Nekustamā īpašuma valsts kadastra likumā lietoto terminoloģiju. Vienlaikus juridiskās skaidrības nodrošināšanai lūdzam anotācijā uzsvērt, ka pārvaldītājs, pilnvarotais pārvaldītājs vai </w:t>
            </w:r>
            <w:proofErr w:type="spellStart"/>
            <w:r>
              <w:rPr>
                <w:color w:val="000000"/>
              </w:rPr>
              <w:t>apsaimniekotājs</w:t>
            </w:r>
            <w:proofErr w:type="spellEnd"/>
            <w:r>
              <w:rPr>
                <w:color w:val="000000"/>
              </w:rPr>
              <w:t xml:space="preserve"> to varēs veikt tikai uz pilnvarojuma dokumenta pamata.</w:t>
            </w:r>
          </w:p>
          <w:p w14:paraId="74E0D35E" w14:textId="77777777" w:rsidR="009050FC" w:rsidRDefault="009050FC" w:rsidP="009050FC">
            <w:pPr>
              <w:jc w:val="both"/>
              <w:rPr>
                <w:color w:val="000000"/>
                <w:sz w:val="22"/>
                <w:szCs w:val="22"/>
              </w:rPr>
            </w:pPr>
          </w:p>
          <w:p w14:paraId="31F81D9D" w14:textId="77777777" w:rsidR="009050FC" w:rsidRDefault="009050FC" w:rsidP="009050FC">
            <w:pPr>
              <w:jc w:val="both"/>
              <w:rPr>
                <w:color w:val="000000"/>
                <w:sz w:val="22"/>
                <w:szCs w:val="22"/>
              </w:rPr>
            </w:pPr>
            <w:r>
              <w:rPr>
                <w:color w:val="000000"/>
              </w:rPr>
              <w:t xml:space="preserve">6. Vēršam uzmanību, ka Ministru kabineta 2011. gada 6. decembra noteikumu Nr.934 “Noteikumi par valsts nekustamā īpašuma pārvaldīšanas principiem un kārtību”” 4. punktā minētās pārvaldīšanas darbības ir tādas, kuru būtība atbilst nekustamā īpašuma pārvaldīšanai (lietošanai). Savukārt, Noteikumu projekta 1.6. punkta saturs attiecībā uz datu aktualizēšanu Nekustamā īpašuma valsts kadastra informācijas sistēmā un ierakstu izdarīšanu Valsts vienotajā datorizētajā zemesgrāmatā pēc būtības atspoguļo īpašuma tiesību saturā ietilpstošo īpašnieka rīcības brīvību apgrūtināt, atsavināt nekustamo īpašumu. Minētās tiesības pašas par sevi nebūtu saistāmas ar nekustamā īpašuma </w:t>
            </w:r>
            <w:r>
              <w:rPr>
                <w:color w:val="000000"/>
              </w:rPr>
              <w:lastRenderedPageBreak/>
              <w:t xml:space="preserve">pārvaldīšanas darbībām, ko cita starpā pamato Ministru kabineta 2011. gada 6. decembra noteikumos Nr. 934 “Noteikumi par valsts nekustamā īpašuma pārvaldīšanas principiem un kārtību”” 8., 9. un 11. punktā noteiktais. Ievērojot minēto, aicinām izvērtēt Noteikumu projekta 1.6.punkta iekļaušanas nepieciešamību un pieļaujamību Noteikumu projektā, it īpaši, analizējot šīs normas atbilstību t.s. Izšķērdēšanas likuma mērķim. Ja Noteikumu projektā tiek saglabāts 1.6.punkts, anotācijā skaidrojums tā saturs un mērķis, īpaši akcentējot, ka datu aktualizēšanas un ierakstu izdarīšanas ierosināšanā piemērojamas kadastra darbību un zemesgrāmatu darbību regulējošajos normatīvajos aktos noteiktās prasības.   </w:t>
            </w:r>
          </w:p>
          <w:p w14:paraId="6E2F1694" w14:textId="0A37A796" w:rsidR="009050FC" w:rsidRPr="00412FC8" w:rsidRDefault="009050FC" w:rsidP="009050FC">
            <w:pPr>
              <w:jc w:val="both"/>
              <w:rPr>
                <w:b/>
                <w:u w:val="single"/>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0379DDA2" w14:textId="42BE83A1" w:rsidR="00782C4E" w:rsidRDefault="00782C4E" w:rsidP="00782C4E">
            <w:pPr>
              <w:jc w:val="center"/>
              <w:rPr>
                <w:b/>
                <w:bCs/>
                <w:lang w:eastAsia="en-US"/>
              </w:rPr>
            </w:pPr>
            <w:r>
              <w:rPr>
                <w:b/>
                <w:bCs/>
                <w:lang w:eastAsia="en-US"/>
              </w:rPr>
              <w:lastRenderedPageBreak/>
              <w:t>Ņemts vērā.</w:t>
            </w:r>
          </w:p>
          <w:p w14:paraId="62B79964" w14:textId="54CA9906" w:rsidR="00782C4E" w:rsidRPr="00F934FE" w:rsidRDefault="00FF300E" w:rsidP="00F934FE">
            <w:pPr>
              <w:jc w:val="both"/>
              <w:rPr>
                <w:bCs/>
                <w:lang w:eastAsia="en-US"/>
              </w:rPr>
            </w:pPr>
            <w:r>
              <w:rPr>
                <w:bCs/>
                <w:lang w:eastAsia="en-US"/>
              </w:rPr>
              <w:t>Precizēts noteikumu projekta 1.7</w:t>
            </w:r>
            <w:r w:rsidR="00F934FE" w:rsidRPr="00F934FE">
              <w:rPr>
                <w:bCs/>
                <w:lang w:eastAsia="en-US"/>
              </w:rPr>
              <w:t>.apakšpunkts un anotācija.</w:t>
            </w:r>
          </w:p>
          <w:p w14:paraId="1F822993" w14:textId="3E2BC051" w:rsidR="00CE06C2" w:rsidRPr="00412FC8" w:rsidRDefault="00CE06C2" w:rsidP="0077562B">
            <w:pPr>
              <w:jc w:val="both"/>
              <w:rPr>
                <w:b/>
                <w:bCs/>
                <w:lang w:eastAsia="en-US"/>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5F819EFA" w14:textId="26095E60" w:rsidR="009050FC" w:rsidRPr="00832449" w:rsidRDefault="005A300C" w:rsidP="00453EED">
            <w:pPr>
              <w:jc w:val="both"/>
              <w:rPr>
                <w:lang w:eastAsia="en-US"/>
              </w:rPr>
            </w:pPr>
            <w:r>
              <w:rPr>
                <w:lang w:eastAsia="en-US"/>
              </w:rPr>
              <w:t xml:space="preserve">“4.13. kadastra objekta formēšanas, </w:t>
            </w:r>
            <w:r w:rsidRPr="005A300C">
              <w:rPr>
                <w:lang w:eastAsia="en-US"/>
              </w:rPr>
              <w:t xml:space="preserve">tai skaitā kadastra objekta vai zemes vienības daļas noteikšanas, nekustamā īpašuma veidošanas, nekustamā īpašuma sastāva grozīšanas un ieraksta par nekustamo īpašumu dzēšanas Nekustamā īpašuma valsts kadastra informācijas sistēmā ierosināšana, nekustamā īpašuma ierakstīšana un ar to saistīto tiesību nostiprināšana, kā arī šo ierakstu dzēšana un grozīšana zemesgrāmatās un citas normatīvajos aktos </w:t>
            </w:r>
            <w:r w:rsidRPr="005A300C">
              <w:rPr>
                <w:lang w:eastAsia="en-US"/>
              </w:rPr>
              <w:lastRenderedPageBreak/>
              <w:t>paredzētas darbības informācijas sniegšanai publiskajām personām un to iestādēm</w:t>
            </w:r>
            <w:r w:rsidR="00B55365">
              <w:rPr>
                <w:lang w:eastAsia="en-US"/>
              </w:rPr>
              <w:t>”.</w:t>
            </w:r>
          </w:p>
        </w:tc>
      </w:tr>
      <w:tr w:rsidR="009050FC" w:rsidRPr="00832449" w14:paraId="6E28086E" w14:textId="77777777" w:rsidTr="006C2347">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53A91A3F" w14:textId="6465E3E4" w:rsidR="009050FC" w:rsidRDefault="00CC0FEA" w:rsidP="00782C4E">
            <w:pPr>
              <w:pStyle w:val="naisc"/>
              <w:spacing w:before="0" w:beforeAutospacing="0" w:after="0" w:afterAutospacing="0"/>
            </w:pPr>
            <w:r>
              <w:lastRenderedPageBreak/>
              <w:t>20.</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60C917" w14:textId="77777777" w:rsidR="009050FC" w:rsidRPr="00832449" w:rsidRDefault="009050FC" w:rsidP="009050FC">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E31592" w14:textId="2A3B2485" w:rsidR="009050FC" w:rsidRDefault="009050FC" w:rsidP="009050FC">
            <w:pPr>
              <w:jc w:val="both"/>
              <w:rPr>
                <w:b/>
                <w:u w:val="single"/>
              </w:rPr>
            </w:pPr>
            <w:r>
              <w:rPr>
                <w:b/>
                <w:u w:val="single"/>
              </w:rPr>
              <w:t xml:space="preserve">Tieslietu ministrija </w:t>
            </w:r>
            <w:r w:rsidRPr="009050FC">
              <w:rPr>
                <w:i/>
              </w:rPr>
              <w:t>(2019.gada 2.septembra elektroniskais atzinums)</w:t>
            </w:r>
          </w:p>
          <w:p w14:paraId="112A8611" w14:textId="77777777" w:rsidR="009050FC" w:rsidRDefault="009050FC" w:rsidP="009050FC">
            <w:pPr>
              <w:jc w:val="both"/>
              <w:rPr>
                <w:color w:val="000000"/>
                <w:sz w:val="22"/>
                <w:szCs w:val="22"/>
              </w:rPr>
            </w:pPr>
            <w:r>
              <w:rPr>
                <w:color w:val="000000"/>
              </w:rPr>
              <w:t>4. Lūdzam precizēt Noteikumu projekta 20.</w:t>
            </w:r>
            <w:r>
              <w:rPr>
                <w:color w:val="000000"/>
                <w:vertAlign w:val="superscript"/>
              </w:rPr>
              <w:t>1</w:t>
            </w:r>
            <w:r>
              <w:rPr>
                <w:color w:val="000000"/>
              </w:rPr>
              <w:t xml:space="preserve"> punkta ievaddaļu, jo no tās pašreizējās redakcijas, kopsakarā ar Informācijas atklātības likuma 12.panta trešajā daļā noteikto, izriet, ka valsts akciju sabiedrības "Valsts nekustamie īpašumi" tīmekļvietnē, izmantojot Valsts nekustamā īpašuma informācijas sistēmas datu </w:t>
            </w:r>
            <w:r>
              <w:rPr>
                <w:color w:val="000000"/>
              </w:rPr>
              <w:lastRenderedPageBreak/>
              <w:t>profilu, publicētā Noteikumu projekta 20.</w:t>
            </w:r>
            <w:r>
              <w:rPr>
                <w:color w:val="000000"/>
                <w:vertAlign w:val="superscript"/>
              </w:rPr>
              <w:t>1</w:t>
            </w:r>
            <w:r>
              <w:rPr>
                <w:color w:val="000000"/>
              </w:rPr>
              <w:t xml:space="preserve"> punktā būs vispārpieejama. Norādām, ka Valsts nekustamā īpašuma informācijas sistēmā esošās informācijas apjoms ir nošķirams no tās informācijas, kas publicējama  valsts akciju sabiedrības "Valsts nekustamie īpašumi" tīmekļvietnē, ņemot vērā Valsts nekustamā īpašuma informācijas sistēmas mērķi. </w:t>
            </w:r>
          </w:p>
          <w:p w14:paraId="2765F0F3" w14:textId="77777777" w:rsidR="009050FC" w:rsidRDefault="009050FC" w:rsidP="009050FC">
            <w:pPr>
              <w:jc w:val="both"/>
              <w:rPr>
                <w:color w:val="000000"/>
              </w:rPr>
            </w:pPr>
            <w:r>
              <w:rPr>
                <w:color w:val="000000"/>
              </w:rPr>
              <w:t>Ja Noteikumu projekta 20.</w:t>
            </w:r>
            <w:r>
              <w:rPr>
                <w:color w:val="000000"/>
                <w:vertAlign w:val="superscript"/>
              </w:rPr>
              <w:t>1</w:t>
            </w:r>
            <w:r>
              <w:rPr>
                <w:color w:val="000000"/>
              </w:rPr>
              <w:t xml:space="preserve"> punktā ietvertā norāde uz tīmekļvietni ir iekļauta tikai, lai norādītu Valsts nekustamā īpašuma informācijas sistēmas piekļuves iespējas, un nav plānots atsevišķu informāciju publicēt tīmekļvietnē, tad ierosinām atsevišķā punktā noteikt, ka Valsts nekustamā īpašuma informācijas sistēmai piekļūst ar valsts akciju sabiedrības "Valsts nekustamie īpašumi" tīmekļvietnes starpniecību. </w:t>
            </w:r>
          </w:p>
          <w:p w14:paraId="310F47E8" w14:textId="1723FE65" w:rsidR="009050FC" w:rsidRPr="00412FC8" w:rsidRDefault="009050FC" w:rsidP="009050FC">
            <w:pPr>
              <w:jc w:val="both"/>
              <w:rPr>
                <w:b/>
                <w:u w:val="single"/>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3DF4FA8C" w14:textId="1DA55F0C" w:rsidR="00DA400B" w:rsidRPr="00E71A4A" w:rsidRDefault="00DA400B" w:rsidP="00E71A4A">
            <w:pPr>
              <w:jc w:val="center"/>
              <w:rPr>
                <w:b/>
                <w:color w:val="000000"/>
              </w:rPr>
            </w:pPr>
            <w:r w:rsidRPr="00DA400B">
              <w:rPr>
                <w:b/>
                <w:color w:val="000000"/>
              </w:rPr>
              <w:lastRenderedPageBreak/>
              <w:t>Ņemts vērā.</w:t>
            </w:r>
          </w:p>
          <w:p w14:paraId="0BC6492C" w14:textId="7817407E" w:rsidR="00DA400B" w:rsidRPr="009A2155" w:rsidRDefault="003D48D9" w:rsidP="003D48D9">
            <w:pPr>
              <w:jc w:val="both"/>
              <w:rPr>
                <w:color w:val="000000"/>
                <w:highlight w:val="yellow"/>
              </w:rPr>
            </w:pPr>
            <w:r w:rsidRPr="003D48D9">
              <w:rPr>
                <w:color w:val="000000"/>
              </w:rPr>
              <w:t>Noteikumu 20.</w:t>
            </w:r>
            <w:r w:rsidRPr="003D48D9">
              <w:rPr>
                <w:color w:val="000000"/>
                <w:vertAlign w:val="superscript"/>
              </w:rPr>
              <w:t>1</w:t>
            </w:r>
            <w:r w:rsidRPr="003D48D9">
              <w:rPr>
                <w:color w:val="000000"/>
              </w:rPr>
              <w:t>punkt</w:t>
            </w:r>
            <w:r w:rsidR="006C2347">
              <w:rPr>
                <w:color w:val="000000"/>
              </w:rPr>
              <w:t>a ievaddaļa</w:t>
            </w:r>
            <w:r w:rsidRPr="003D48D9">
              <w:rPr>
                <w:color w:val="000000"/>
              </w:rPr>
              <w:t xml:space="preserve"> precizēt</w:t>
            </w:r>
            <w:r w:rsidR="006C2347">
              <w:rPr>
                <w:color w:val="000000"/>
              </w:rPr>
              <w:t>a</w:t>
            </w:r>
            <w:r w:rsidRPr="003D48D9">
              <w:rPr>
                <w:color w:val="000000"/>
              </w:rPr>
              <w:t xml:space="preserve">. Vienlaikus </w:t>
            </w:r>
            <w:r w:rsidR="006047A6">
              <w:rPr>
                <w:color w:val="000000"/>
              </w:rPr>
              <w:t>skaidrojam</w:t>
            </w:r>
            <w:r w:rsidRPr="003D48D9">
              <w:rPr>
                <w:color w:val="000000"/>
              </w:rPr>
              <w:t>, ka Valsts nekustamā īpašuma informācijas sistēmai ir sava atsevišķa tīmekļa vietne un piekļuves adrese, caur kurieni reģistrētais lietotājs var pieslēgties</w:t>
            </w:r>
            <w:r w:rsidRPr="009A2155">
              <w:rPr>
                <w:color w:val="000000"/>
              </w:rPr>
              <w:t>.</w:t>
            </w:r>
          </w:p>
          <w:p w14:paraId="32464CE0" w14:textId="77777777" w:rsidR="009050FC" w:rsidRPr="00412FC8" w:rsidRDefault="009050FC" w:rsidP="00882AFD">
            <w:pPr>
              <w:rPr>
                <w:b/>
                <w:bCs/>
                <w:lang w:eastAsia="en-US"/>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4DFFECB0" w14:textId="3CAD7A93" w:rsidR="009050FC" w:rsidRPr="00E71A4A" w:rsidRDefault="00E71A4A" w:rsidP="00E71A4A">
            <w:pPr>
              <w:pStyle w:val="ListParagraph1"/>
              <w:tabs>
                <w:tab w:val="left" w:pos="284"/>
              </w:tabs>
              <w:ind w:left="0"/>
              <w:jc w:val="both"/>
              <w:rPr>
                <w:sz w:val="24"/>
                <w:szCs w:val="24"/>
              </w:rPr>
            </w:pPr>
            <w:r w:rsidRPr="00E71A4A">
              <w:rPr>
                <w:sz w:val="24"/>
                <w:szCs w:val="24"/>
              </w:rPr>
              <w:t>“20.</w:t>
            </w:r>
            <w:r w:rsidRPr="00E71A4A">
              <w:rPr>
                <w:sz w:val="24"/>
                <w:szCs w:val="24"/>
                <w:vertAlign w:val="superscript"/>
              </w:rPr>
              <w:t>1</w:t>
            </w:r>
            <w:r w:rsidRPr="00E71A4A">
              <w:rPr>
                <w:sz w:val="24"/>
                <w:szCs w:val="24"/>
              </w:rPr>
              <w:t xml:space="preserve"> Lai nodrošinātu vienotu un sistematizētu informācijas apkopošanu un aktualizēšanu par valsts nekustamo īpašumu pārvaldīšanu un valsts iestāžu lietotajiem nekustamajiem īpašumiem, </w:t>
            </w:r>
            <w:r w:rsidRPr="00E71A4A">
              <w:rPr>
                <w:sz w:val="24"/>
                <w:szCs w:val="24"/>
                <w:u w:val="single"/>
              </w:rPr>
              <w:t>Valsts nekustamā īpašuma informācijas sistēmā  nekustamā īpašuma profilā</w:t>
            </w:r>
            <w:r w:rsidRPr="00E71A4A">
              <w:rPr>
                <w:sz w:val="24"/>
                <w:szCs w:val="24"/>
              </w:rPr>
              <w:t xml:space="preserve"> tiek norādīta šāda informācija: [..]”</w:t>
            </w:r>
          </w:p>
        </w:tc>
      </w:tr>
      <w:tr w:rsidR="00412FC8" w:rsidRPr="00832449" w14:paraId="4EA752D1" w14:textId="77777777" w:rsidTr="006C2347">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460244D7" w14:textId="4A62DF81" w:rsidR="00412FC8" w:rsidRDefault="00CC0FEA" w:rsidP="00782C4E">
            <w:pPr>
              <w:pStyle w:val="naisc"/>
              <w:spacing w:before="0" w:beforeAutospacing="0" w:after="0" w:afterAutospacing="0"/>
            </w:pPr>
            <w:r>
              <w:t>21.</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17B83B" w14:textId="77777777" w:rsidR="00412FC8" w:rsidRPr="00832449" w:rsidRDefault="00412FC8" w:rsidP="00782C4E">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4125E4" w14:textId="77777777" w:rsidR="00412FC8" w:rsidRPr="00412FC8" w:rsidRDefault="00412FC8" w:rsidP="00412FC8">
            <w:pPr>
              <w:rPr>
                <w:i/>
              </w:rPr>
            </w:pPr>
            <w:r w:rsidRPr="00412FC8">
              <w:rPr>
                <w:b/>
                <w:u w:val="single"/>
              </w:rPr>
              <w:t>Vides aizsardzības un reģionālās attīstības ministrija</w:t>
            </w:r>
            <w:r w:rsidRPr="00412FC8">
              <w:rPr>
                <w:i/>
              </w:rPr>
              <w:t xml:space="preserve"> (2019.gada 29.augusta atzinums Nr.1-132/8185)</w:t>
            </w:r>
          </w:p>
          <w:p w14:paraId="09039E42" w14:textId="753587D2" w:rsidR="00412FC8" w:rsidRPr="00412FC8" w:rsidRDefault="00412FC8" w:rsidP="009E066F">
            <w:pPr>
              <w:pStyle w:val="ListParagraph"/>
              <w:widowControl w:val="0"/>
              <w:numPr>
                <w:ilvl w:val="0"/>
                <w:numId w:val="9"/>
              </w:numPr>
              <w:tabs>
                <w:tab w:val="left" w:pos="709"/>
                <w:tab w:val="left" w:pos="993"/>
              </w:tabs>
              <w:spacing w:line="276" w:lineRule="auto"/>
              <w:ind w:left="0" w:firstLine="0"/>
              <w:contextualSpacing/>
              <w:jc w:val="both"/>
              <w:rPr>
                <w:rFonts w:ascii="Times New Roman" w:hAnsi="Times New Roman"/>
                <w:sz w:val="24"/>
                <w:szCs w:val="24"/>
              </w:rPr>
            </w:pPr>
            <w:r w:rsidRPr="00412FC8">
              <w:rPr>
                <w:rFonts w:ascii="Times New Roman" w:eastAsia="Times New Roman" w:hAnsi="Times New Roman"/>
                <w:sz w:val="24"/>
                <w:szCs w:val="24"/>
              </w:rPr>
              <w:t>20.</w:t>
            </w:r>
            <w:r w:rsidRPr="00412FC8">
              <w:rPr>
                <w:rFonts w:ascii="Times New Roman" w:eastAsia="Times New Roman" w:hAnsi="Times New Roman"/>
                <w:sz w:val="24"/>
                <w:szCs w:val="24"/>
                <w:vertAlign w:val="superscript"/>
              </w:rPr>
              <w:t>1</w:t>
            </w:r>
            <w:r w:rsidRPr="00412FC8">
              <w:rPr>
                <w:rFonts w:ascii="Times New Roman" w:eastAsia="Times New Roman" w:hAnsi="Times New Roman"/>
                <w:sz w:val="24"/>
                <w:szCs w:val="24"/>
              </w:rPr>
              <w:t>1.2</w:t>
            </w:r>
            <w:r w:rsidRPr="00412FC8">
              <w:rPr>
                <w:rFonts w:ascii="Times New Roman" w:hAnsi="Times New Roman"/>
                <w:sz w:val="24"/>
                <w:szCs w:val="24"/>
              </w:rPr>
              <w:t xml:space="preserve">. apakšpunkts paredz norādīt Valsts nekustamā īpašuma informācijas sistēmas (datu) profilā (turpmāk - nekustamā īpašuma profils) īpašuma tiesību </w:t>
            </w:r>
            <w:r w:rsidRPr="00412FC8">
              <w:rPr>
                <w:rFonts w:ascii="Times New Roman" w:hAnsi="Times New Roman"/>
                <w:sz w:val="24"/>
                <w:szCs w:val="24"/>
              </w:rPr>
              <w:lastRenderedPageBreak/>
              <w:t xml:space="preserve">nostiprinājumu zemesgrāmatā. VARAM vērš uzmanību, ka ne par visiem valsts nekustamajiem īpašumiem īpašuma tiesības ir nostiprinātas zemesgrāmatā. Ņemot vērā minēto, VARAM lūdz papildināt </w:t>
            </w:r>
            <w:r w:rsidRPr="00412FC8">
              <w:rPr>
                <w:rFonts w:ascii="Times New Roman" w:eastAsia="Times New Roman" w:hAnsi="Times New Roman"/>
                <w:sz w:val="24"/>
                <w:szCs w:val="24"/>
              </w:rPr>
              <w:t>20.</w:t>
            </w:r>
            <w:r w:rsidRPr="00412FC8">
              <w:rPr>
                <w:rFonts w:ascii="Times New Roman" w:eastAsia="Times New Roman" w:hAnsi="Times New Roman"/>
                <w:sz w:val="24"/>
                <w:szCs w:val="24"/>
                <w:vertAlign w:val="superscript"/>
              </w:rPr>
              <w:t>1</w:t>
            </w:r>
            <w:r w:rsidRPr="00412FC8">
              <w:rPr>
                <w:rFonts w:ascii="Times New Roman" w:eastAsia="Times New Roman" w:hAnsi="Times New Roman"/>
                <w:sz w:val="24"/>
                <w:szCs w:val="24"/>
              </w:rPr>
              <w:t>1.2</w:t>
            </w:r>
            <w:r w:rsidRPr="00412FC8">
              <w:rPr>
                <w:rFonts w:ascii="Times New Roman" w:hAnsi="Times New Roman"/>
                <w:sz w:val="24"/>
                <w:szCs w:val="24"/>
              </w:rPr>
              <w:t>. apakšpunktu, to sākot ar vārdiem “ja nekustamā īpašuma īpašumtiesības ir nostiprinātas zemesgrāmatā, …”.</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6F28F9DD" w14:textId="77777777" w:rsidR="00B55365" w:rsidRPr="00C6604F" w:rsidRDefault="00B55365" w:rsidP="00B900E2">
            <w:pPr>
              <w:tabs>
                <w:tab w:val="left" w:pos="709"/>
                <w:tab w:val="left" w:pos="993"/>
              </w:tabs>
              <w:jc w:val="both"/>
              <w:rPr>
                <w:b/>
                <w:szCs w:val="26"/>
              </w:rPr>
            </w:pPr>
            <w:r w:rsidRPr="00C6604F">
              <w:rPr>
                <w:b/>
                <w:szCs w:val="26"/>
              </w:rPr>
              <w:lastRenderedPageBreak/>
              <w:t>Ņemts vērā.</w:t>
            </w:r>
          </w:p>
          <w:p w14:paraId="1F582AFA" w14:textId="697B6F4E" w:rsidR="00B55365" w:rsidRPr="00C6604F" w:rsidRDefault="003D48D9" w:rsidP="00B900E2">
            <w:pPr>
              <w:tabs>
                <w:tab w:val="left" w:pos="709"/>
                <w:tab w:val="left" w:pos="993"/>
              </w:tabs>
              <w:jc w:val="both"/>
              <w:rPr>
                <w:szCs w:val="26"/>
              </w:rPr>
            </w:pPr>
            <w:r>
              <w:rPr>
                <w:szCs w:val="26"/>
              </w:rPr>
              <w:t xml:space="preserve">Iebildums izvērtēts, sniedzam skaidrojumu, </w:t>
            </w:r>
            <w:r w:rsidR="00B55365" w:rsidRPr="00C6604F">
              <w:rPr>
                <w:szCs w:val="26"/>
              </w:rPr>
              <w:t xml:space="preserve">ka noteikumu projektā ietvertais Noteikumu </w:t>
            </w:r>
            <w:r w:rsidR="00B55365" w:rsidRPr="00C6604F">
              <w:t>20.</w:t>
            </w:r>
            <w:r w:rsidR="00B55365" w:rsidRPr="00C6604F">
              <w:rPr>
                <w:vertAlign w:val="superscript"/>
              </w:rPr>
              <w:t>1</w:t>
            </w:r>
            <w:r w:rsidR="00B55365" w:rsidRPr="00C6604F">
              <w:t>1.2</w:t>
            </w:r>
            <w:r w:rsidR="00B55365" w:rsidRPr="00C6604F">
              <w:rPr>
                <w:szCs w:val="26"/>
              </w:rPr>
              <w:t>. apakšpunkts ir analoģisks spēkā esošo Noteikumu 20.</w:t>
            </w:r>
            <w:r w:rsidR="00B55365" w:rsidRPr="00C6604F">
              <w:rPr>
                <w:szCs w:val="26"/>
                <w:vertAlign w:val="superscript"/>
              </w:rPr>
              <w:t>1</w:t>
            </w:r>
            <w:r w:rsidR="00B55365" w:rsidRPr="00C6604F">
              <w:rPr>
                <w:szCs w:val="26"/>
              </w:rPr>
              <w:t xml:space="preserve">1.5.apakšpunktam, </w:t>
            </w:r>
            <w:r w:rsidR="00C6604F">
              <w:rPr>
                <w:szCs w:val="26"/>
              </w:rPr>
              <w:t>tas</w:t>
            </w:r>
            <w:r w:rsidR="00C6604F" w:rsidRPr="00C6604F">
              <w:rPr>
                <w:szCs w:val="26"/>
              </w:rPr>
              <w:t xml:space="preserve"> satur vispārīgu nosacījumu par nekustamā īpašuma profilā iekļaujamo informāciju </w:t>
            </w:r>
            <w:r w:rsidR="00C6604F">
              <w:rPr>
                <w:szCs w:val="26"/>
              </w:rPr>
              <w:t xml:space="preserve">un </w:t>
            </w:r>
            <w:r w:rsidR="00C6604F">
              <w:rPr>
                <w:szCs w:val="26"/>
              </w:rPr>
              <w:lastRenderedPageBreak/>
              <w:t>attiecīgi</w:t>
            </w:r>
            <w:r w:rsidR="00B55365" w:rsidRPr="00C6604F">
              <w:rPr>
                <w:szCs w:val="26"/>
              </w:rPr>
              <w:t xml:space="preserve"> ir piemērojams gadījumos, kad īpašuma tiesības uz nekustamo īpašumu ir nostiprinātas zemesgrāmatā</w:t>
            </w:r>
            <w:r w:rsidR="00390038">
              <w:rPr>
                <w:szCs w:val="26"/>
              </w:rPr>
              <w:t>, Tiesu administrācijai, izmantojot Valsts vienotās datorizētās zemesgrāmatas sistēmas datus, nodrošinot ar attiecīgu informāciju tiešsaistes režīmā.</w:t>
            </w:r>
          </w:p>
          <w:p w14:paraId="6ADAEFE3" w14:textId="3DB19BBE" w:rsidR="00412FC8" w:rsidRPr="00882AFD" w:rsidRDefault="00B900E2" w:rsidP="00882AFD">
            <w:pPr>
              <w:tabs>
                <w:tab w:val="left" w:pos="709"/>
                <w:tab w:val="left" w:pos="993"/>
              </w:tabs>
              <w:jc w:val="both"/>
              <w:rPr>
                <w:color w:val="FF0000"/>
                <w:szCs w:val="26"/>
              </w:rPr>
            </w:pPr>
            <w:r>
              <w:rPr>
                <w:szCs w:val="26"/>
              </w:rPr>
              <w:t xml:space="preserve"> </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01B237DC" w14:textId="4E4D8CE1" w:rsidR="00C6604F" w:rsidRPr="00C6604F" w:rsidRDefault="00CA4884" w:rsidP="006C2347">
            <w:pPr>
              <w:pStyle w:val="ListParagraph1"/>
              <w:tabs>
                <w:tab w:val="left" w:pos="284"/>
              </w:tabs>
              <w:ind w:left="0"/>
              <w:jc w:val="both"/>
              <w:rPr>
                <w:sz w:val="24"/>
                <w:szCs w:val="24"/>
              </w:rPr>
            </w:pPr>
            <w:r>
              <w:rPr>
                <w:sz w:val="24"/>
                <w:szCs w:val="24"/>
              </w:rPr>
              <w:lastRenderedPageBreak/>
              <w:t>“</w:t>
            </w:r>
            <w:r w:rsidR="00C6604F" w:rsidRPr="00C6604F">
              <w:rPr>
                <w:sz w:val="24"/>
                <w:szCs w:val="24"/>
              </w:rPr>
              <w:t>20.</w:t>
            </w:r>
            <w:r w:rsidR="00C6604F" w:rsidRPr="00C6604F">
              <w:rPr>
                <w:sz w:val="24"/>
                <w:szCs w:val="24"/>
                <w:vertAlign w:val="superscript"/>
              </w:rPr>
              <w:t>1</w:t>
            </w:r>
            <w:r w:rsidR="00C6604F" w:rsidRPr="00C6604F">
              <w:rPr>
                <w:sz w:val="24"/>
                <w:szCs w:val="24"/>
              </w:rPr>
              <w:t>1.2. īpašuma tiesību nostiprinājums zemesgrāmatā (</w:t>
            </w:r>
            <w:r w:rsidR="00C6604F" w:rsidRPr="00124571">
              <w:rPr>
                <w:sz w:val="24"/>
                <w:szCs w:val="24"/>
              </w:rPr>
              <w:t>zemesgrāmata un tās nodalījuma numurs, apakšnodalījuma numurs);</w:t>
            </w:r>
            <w:r w:rsidRPr="00124571">
              <w:rPr>
                <w:sz w:val="24"/>
                <w:szCs w:val="24"/>
              </w:rPr>
              <w:t>”</w:t>
            </w:r>
          </w:p>
          <w:p w14:paraId="6C31D438" w14:textId="77777777" w:rsidR="00412FC8" w:rsidRPr="00832449" w:rsidRDefault="00412FC8" w:rsidP="006C2347">
            <w:pPr>
              <w:jc w:val="both"/>
              <w:rPr>
                <w:lang w:eastAsia="en-US"/>
              </w:rPr>
            </w:pPr>
          </w:p>
        </w:tc>
      </w:tr>
      <w:tr w:rsidR="009050FC" w:rsidRPr="00832449" w14:paraId="24F07AF6" w14:textId="77777777" w:rsidTr="00782C4E">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56F5137D" w14:textId="5D3A90D4" w:rsidR="009050FC" w:rsidRDefault="00CC0FEA" w:rsidP="00782C4E">
            <w:pPr>
              <w:pStyle w:val="naisc"/>
              <w:spacing w:before="0" w:beforeAutospacing="0" w:after="0" w:afterAutospacing="0"/>
            </w:pPr>
            <w:r>
              <w:t>22.</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F97DAD" w14:textId="77777777" w:rsidR="009050FC" w:rsidRPr="00832449" w:rsidRDefault="009050FC" w:rsidP="00782C4E">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4EF261" w14:textId="1F195820" w:rsidR="009050FC" w:rsidRDefault="009050FC" w:rsidP="009050FC">
            <w:pPr>
              <w:jc w:val="both"/>
              <w:rPr>
                <w:b/>
                <w:u w:val="single"/>
              </w:rPr>
            </w:pPr>
            <w:r>
              <w:rPr>
                <w:b/>
                <w:u w:val="single"/>
              </w:rPr>
              <w:t xml:space="preserve">Tieslietu ministrija </w:t>
            </w:r>
            <w:r w:rsidRPr="009050FC">
              <w:rPr>
                <w:i/>
              </w:rPr>
              <w:t>(2019.gada 2.septembra elektroniskais atzinums)</w:t>
            </w:r>
          </w:p>
          <w:p w14:paraId="08571278" w14:textId="5BF36432" w:rsidR="009050FC" w:rsidRPr="009050FC" w:rsidRDefault="009050FC" w:rsidP="009050FC">
            <w:pPr>
              <w:jc w:val="both"/>
              <w:rPr>
                <w:color w:val="000000"/>
                <w:sz w:val="22"/>
                <w:szCs w:val="22"/>
              </w:rPr>
            </w:pPr>
            <w:r>
              <w:rPr>
                <w:color w:val="000000"/>
              </w:rPr>
              <w:t>5. Noteikumu projekta 20.</w:t>
            </w:r>
            <w:r>
              <w:rPr>
                <w:color w:val="000000"/>
                <w:vertAlign w:val="superscript"/>
              </w:rPr>
              <w:t>1</w:t>
            </w:r>
            <w:r>
              <w:rPr>
                <w:color w:val="000000"/>
              </w:rPr>
              <w:t xml:space="preserve"> 1.2 apakšpunktā vārdi "zemesgrāmatu nodaļas nosaukums" aizstājami ar vārdu "zemesgrāmata". Norādām, ka saskaņā ar Zemesgrāmatu likuma 4. pantu zemesgrāmatās nostiprina (</w:t>
            </w:r>
            <w:proofErr w:type="spellStart"/>
            <w:r>
              <w:rPr>
                <w:color w:val="000000"/>
              </w:rPr>
              <w:t>koroborē</w:t>
            </w:r>
            <w:proofErr w:type="spellEnd"/>
            <w:r>
              <w:rPr>
                <w:color w:val="000000"/>
              </w:rPr>
              <w:t>) tiesības uz nekustamiem īpašumiem.</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0F6C370D" w14:textId="02C05E3F" w:rsidR="009050FC" w:rsidRPr="00412FC8" w:rsidRDefault="00C6604F" w:rsidP="00412FC8">
            <w:pPr>
              <w:jc w:val="center"/>
              <w:rPr>
                <w:b/>
                <w:bCs/>
                <w:lang w:eastAsia="en-US"/>
              </w:rPr>
            </w:pPr>
            <w:r>
              <w:rPr>
                <w:b/>
                <w:bCs/>
                <w:lang w:eastAsia="en-US"/>
              </w:rPr>
              <w:t>Ņemts vērā.</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D0E699" w14:textId="3F2110EF" w:rsidR="00C6604F" w:rsidRPr="00C6604F" w:rsidRDefault="00C6604F" w:rsidP="00C6604F">
            <w:pPr>
              <w:pStyle w:val="ListParagraph1"/>
              <w:tabs>
                <w:tab w:val="left" w:pos="284"/>
              </w:tabs>
              <w:ind w:left="0" w:firstLine="720"/>
              <w:jc w:val="both"/>
              <w:rPr>
                <w:sz w:val="24"/>
                <w:szCs w:val="24"/>
              </w:rPr>
            </w:pPr>
            <w:r>
              <w:rPr>
                <w:sz w:val="24"/>
                <w:szCs w:val="24"/>
              </w:rPr>
              <w:t>“</w:t>
            </w:r>
            <w:r w:rsidRPr="00C6604F">
              <w:rPr>
                <w:sz w:val="24"/>
                <w:szCs w:val="24"/>
              </w:rPr>
              <w:t>20.</w:t>
            </w:r>
            <w:r w:rsidRPr="00C6604F">
              <w:rPr>
                <w:sz w:val="24"/>
                <w:szCs w:val="24"/>
                <w:vertAlign w:val="superscript"/>
              </w:rPr>
              <w:t>1</w:t>
            </w:r>
            <w:r w:rsidRPr="00C6604F">
              <w:rPr>
                <w:sz w:val="24"/>
                <w:szCs w:val="24"/>
              </w:rPr>
              <w:t>1.2. īpašuma tiesību nostiprinājums zemesgrāmatā (zemesgrāmat</w:t>
            </w:r>
            <w:r>
              <w:rPr>
                <w:sz w:val="24"/>
                <w:szCs w:val="24"/>
              </w:rPr>
              <w:t>a un tās</w:t>
            </w:r>
            <w:r w:rsidRPr="00C6604F">
              <w:rPr>
                <w:sz w:val="24"/>
                <w:szCs w:val="24"/>
              </w:rPr>
              <w:t xml:space="preserve"> nodalījuma numurs, apakšnodalījuma numurs);</w:t>
            </w:r>
            <w:r>
              <w:rPr>
                <w:sz w:val="24"/>
                <w:szCs w:val="24"/>
              </w:rPr>
              <w:t>”</w:t>
            </w:r>
          </w:p>
          <w:p w14:paraId="45889CB4" w14:textId="77777777" w:rsidR="009050FC" w:rsidRPr="00832449" w:rsidRDefault="009050FC" w:rsidP="00782C4E">
            <w:pPr>
              <w:jc w:val="both"/>
              <w:rPr>
                <w:lang w:eastAsia="en-US"/>
              </w:rPr>
            </w:pPr>
          </w:p>
        </w:tc>
      </w:tr>
      <w:tr w:rsidR="00412FC8" w:rsidRPr="00832449" w14:paraId="1D74FCCC" w14:textId="77777777" w:rsidTr="001A4DE0">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1215626C" w14:textId="58E4BF4B" w:rsidR="00412FC8" w:rsidRDefault="00CC0FEA" w:rsidP="00782C4E">
            <w:pPr>
              <w:pStyle w:val="naisc"/>
              <w:spacing w:before="0" w:beforeAutospacing="0" w:after="0" w:afterAutospacing="0"/>
            </w:pPr>
            <w:r>
              <w:t>23.</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6D8F4B" w14:textId="77777777" w:rsidR="00412FC8" w:rsidRPr="00832449" w:rsidRDefault="00412FC8" w:rsidP="00782C4E">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E77899" w14:textId="77777777" w:rsidR="00412FC8" w:rsidRPr="00412FC8" w:rsidRDefault="00412FC8" w:rsidP="00412FC8">
            <w:pPr>
              <w:tabs>
                <w:tab w:val="left" w:pos="351"/>
              </w:tabs>
              <w:rPr>
                <w:i/>
              </w:rPr>
            </w:pPr>
            <w:r w:rsidRPr="00412FC8">
              <w:rPr>
                <w:b/>
                <w:u w:val="single"/>
              </w:rPr>
              <w:t>Vides aizsardzības un reģionālās attīstības ministrija</w:t>
            </w:r>
            <w:r w:rsidRPr="00412FC8">
              <w:rPr>
                <w:i/>
              </w:rPr>
              <w:t xml:space="preserve"> (2019.gada 29.augusta atzinums Nr.1-132/8185)</w:t>
            </w:r>
          </w:p>
          <w:p w14:paraId="479C5CCD" w14:textId="7FD3FD44" w:rsidR="00412FC8" w:rsidRPr="00412FC8" w:rsidRDefault="00412FC8" w:rsidP="009E066F">
            <w:pPr>
              <w:pStyle w:val="ListParagraph"/>
              <w:widowControl w:val="0"/>
              <w:numPr>
                <w:ilvl w:val="0"/>
                <w:numId w:val="9"/>
              </w:numPr>
              <w:tabs>
                <w:tab w:val="left" w:pos="351"/>
                <w:tab w:val="left" w:pos="709"/>
                <w:tab w:val="left" w:pos="993"/>
              </w:tabs>
              <w:spacing w:line="276" w:lineRule="auto"/>
              <w:ind w:left="0"/>
              <w:contextualSpacing/>
              <w:jc w:val="both"/>
              <w:rPr>
                <w:rFonts w:ascii="Times New Roman" w:hAnsi="Times New Roman"/>
                <w:sz w:val="24"/>
                <w:szCs w:val="24"/>
              </w:rPr>
            </w:pPr>
            <w:r>
              <w:rPr>
                <w:rFonts w:ascii="Times New Roman" w:eastAsia="Times New Roman" w:hAnsi="Times New Roman"/>
                <w:bCs/>
                <w:sz w:val="24"/>
                <w:szCs w:val="24"/>
              </w:rPr>
              <w:t xml:space="preserve">4. </w:t>
            </w:r>
            <w:r w:rsidRPr="00412FC8">
              <w:rPr>
                <w:rFonts w:ascii="Times New Roman" w:eastAsia="Times New Roman" w:hAnsi="Times New Roman"/>
                <w:bCs/>
                <w:sz w:val="24"/>
                <w:szCs w:val="24"/>
              </w:rPr>
              <w:t>20.</w:t>
            </w:r>
            <w:r w:rsidRPr="00412FC8">
              <w:rPr>
                <w:rFonts w:ascii="Times New Roman" w:eastAsia="Times New Roman" w:hAnsi="Times New Roman"/>
                <w:bCs/>
                <w:sz w:val="24"/>
                <w:szCs w:val="24"/>
                <w:vertAlign w:val="superscript"/>
              </w:rPr>
              <w:t>1</w:t>
            </w:r>
            <w:r w:rsidRPr="00412FC8">
              <w:rPr>
                <w:rFonts w:ascii="Times New Roman" w:eastAsia="Times New Roman" w:hAnsi="Times New Roman"/>
                <w:bCs/>
                <w:sz w:val="24"/>
                <w:szCs w:val="24"/>
              </w:rPr>
              <w:t>3.1</w:t>
            </w:r>
            <w:r w:rsidRPr="00412FC8">
              <w:rPr>
                <w:rFonts w:ascii="Times New Roman" w:hAnsi="Times New Roman"/>
                <w:sz w:val="24"/>
                <w:szCs w:val="24"/>
              </w:rPr>
              <w:t xml:space="preserve">. apakšpunkts paredz nekustamā īpašuma profilā sniegt informāciju par nekustamā īpašuma pārvaldītāju, nodoto platību un uzdoto pārvaldīšanas darbību apjomu. VARAM lūdz precizēt </w:t>
            </w:r>
            <w:r w:rsidRPr="00412FC8">
              <w:rPr>
                <w:rFonts w:ascii="Times New Roman" w:eastAsia="Times New Roman" w:hAnsi="Times New Roman"/>
                <w:bCs/>
                <w:sz w:val="24"/>
                <w:szCs w:val="24"/>
              </w:rPr>
              <w:t>20.</w:t>
            </w:r>
            <w:r w:rsidRPr="00412FC8">
              <w:rPr>
                <w:rFonts w:ascii="Times New Roman" w:eastAsia="Times New Roman" w:hAnsi="Times New Roman"/>
                <w:bCs/>
                <w:sz w:val="24"/>
                <w:szCs w:val="24"/>
                <w:vertAlign w:val="superscript"/>
              </w:rPr>
              <w:t>1</w:t>
            </w:r>
            <w:r w:rsidRPr="00412FC8">
              <w:rPr>
                <w:rFonts w:ascii="Times New Roman" w:eastAsia="Times New Roman" w:hAnsi="Times New Roman"/>
                <w:bCs/>
                <w:sz w:val="24"/>
                <w:szCs w:val="24"/>
              </w:rPr>
              <w:t>3.1</w:t>
            </w:r>
            <w:r w:rsidRPr="00412FC8">
              <w:rPr>
                <w:rFonts w:ascii="Times New Roman" w:hAnsi="Times New Roman"/>
                <w:sz w:val="24"/>
                <w:szCs w:val="24"/>
              </w:rPr>
              <w:t xml:space="preserve">. apakšpunktu pirms vārdiem </w:t>
            </w:r>
            <w:r w:rsidRPr="00412FC8">
              <w:rPr>
                <w:rFonts w:ascii="Times New Roman" w:hAnsi="Times New Roman"/>
                <w:sz w:val="24"/>
                <w:szCs w:val="24"/>
              </w:rPr>
              <w:lastRenderedPageBreak/>
              <w:t>“nodotā platība” papildināt ar vārdiem “pārvaldīšanā”. Papildus lūdz sniegt anotācijā skaidrojumu, cik detalizēti norādāms pārvaldīšanas darbību apjoms, piemēram, kā atsauce uz pārvaldīšanas līgumu vai minot pārvaldīšanas nosacījumus, kas var ietvert pietiekami garu darbību uzskaitījumu.</w:t>
            </w:r>
          </w:p>
          <w:p w14:paraId="5B1F03B7" w14:textId="77777777" w:rsidR="00412FC8" w:rsidRPr="00412FC8" w:rsidRDefault="00412FC8" w:rsidP="00412FC8">
            <w:pPr>
              <w:tabs>
                <w:tab w:val="left" w:pos="351"/>
              </w:tabs>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59FF3A75" w14:textId="77777777" w:rsidR="00C6604F" w:rsidRPr="00C6604F" w:rsidRDefault="00C6604F" w:rsidP="00B900E2">
            <w:pPr>
              <w:tabs>
                <w:tab w:val="left" w:pos="709"/>
                <w:tab w:val="left" w:pos="993"/>
              </w:tabs>
              <w:jc w:val="both"/>
              <w:rPr>
                <w:b/>
                <w:bCs/>
              </w:rPr>
            </w:pPr>
            <w:r w:rsidRPr="00C6604F">
              <w:rPr>
                <w:b/>
                <w:bCs/>
              </w:rPr>
              <w:lastRenderedPageBreak/>
              <w:t>Ņemts vērā.</w:t>
            </w:r>
          </w:p>
          <w:p w14:paraId="3461B890" w14:textId="5FAC2361" w:rsidR="00B900E2" w:rsidRPr="00BF4086" w:rsidRDefault="00B900E2" w:rsidP="00B900E2">
            <w:pPr>
              <w:tabs>
                <w:tab w:val="left" w:pos="709"/>
                <w:tab w:val="left" w:pos="993"/>
              </w:tabs>
              <w:jc w:val="both"/>
              <w:rPr>
                <w:szCs w:val="26"/>
              </w:rPr>
            </w:pPr>
            <w:r w:rsidRPr="00C6604F">
              <w:rPr>
                <w:szCs w:val="26"/>
              </w:rPr>
              <w:t>Skaidrojam, ka nekustamā īpašuma profilā pārvaldīšanas darbību norādīšanai tiks paredzēti definēti izvēles lauki, kuros veicamas atzīmes atbilstoši veicamajām pārvaldīšanas darbībām. Papildus būs iespēja ievadīt komentārus.</w:t>
            </w:r>
            <w:r>
              <w:rPr>
                <w:szCs w:val="26"/>
              </w:rPr>
              <w:t xml:space="preserve">  </w:t>
            </w:r>
          </w:p>
          <w:p w14:paraId="4FDE6AA8" w14:textId="77777777" w:rsidR="00412FC8" w:rsidRPr="00BC428D" w:rsidRDefault="00412FC8" w:rsidP="00782C4E">
            <w:pPr>
              <w:jc w:val="center"/>
              <w:rPr>
                <w:b/>
                <w:bCs/>
                <w:lang w:eastAsia="en-US"/>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22AE8D71" w14:textId="326C8AEE" w:rsidR="00412FC8" w:rsidRPr="00832449" w:rsidRDefault="00C6604F" w:rsidP="001A4DE0">
            <w:pPr>
              <w:jc w:val="both"/>
              <w:rPr>
                <w:lang w:eastAsia="en-US"/>
              </w:rPr>
            </w:pPr>
            <w:r w:rsidRPr="00C6604F">
              <w:rPr>
                <w:szCs w:val="26"/>
              </w:rPr>
              <w:t>“20.</w:t>
            </w:r>
            <w:r w:rsidRPr="00C6604F">
              <w:rPr>
                <w:szCs w:val="26"/>
                <w:vertAlign w:val="superscript"/>
              </w:rPr>
              <w:t>1</w:t>
            </w:r>
            <w:r w:rsidRPr="00C6604F">
              <w:rPr>
                <w:szCs w:val="26"/>
              </w:rPr>
              <w:t xml:space="preserve">3.1. nekustamā īpašuma pārvaldītājs atbilstoši šo noteikumu 8.punktam, pilnvarotais pārvaldītājs atbilstoši šo noteikumu 11.punktam un </w:t>
            </w:r>
            <w:proofErr w:type="spellStart"/>
            <w:r w:rsidRPr="00C6604F">
              <w:rPr>
                <w:szCs w:val="26"/>
              </w:rPr>
              <w:t>apsaimniekotājs</w:t>
            </w:r>
            <w:proofErr w:type="spellEnd"/>
            <w:r w:rsidRPr="00C6604F">
              <w:rPr>
                <w:szCs w:val="26"/>
              </w:rPr>
              <w:t xml:space="preserve"> atbilstoši šo noteikumu 13.punktam (juridiskas personas un iestādes nosaukums, reģistrācijas numurs, fiziskas personas vārds, uzvārds, personas kods </w:t>
            </w:r>
            <w:r w:rsidRPr="00C6604F">
              <w:rPr>
                <w:szCs w:val="26"/>
              </w:rPr>
              <w:lastRenderedPageBreak/>
              <w:t>(ja tāds ir)), pārvaldīšanā nodotā platība un uzdoto pārvaldīšanas darbību apjoms;”</w:t>
            </w:r>
          </w:p>
        </w:tc>
      </w:tr>
      <w:tr w:rsidR="00412FC8" w:rsidRPr="00832449" w14:paraId="4BFADD16" w14:textId="77777777" w:rsidTr="00782C4E">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3427E5A4" w14:textId="03B3D589" w:rsidR="00412FC8" w:rsidRDefault="00CC0FEA" w:rsidP="00782C4E">
            <w:pPr>
              <w:pStyle w:val="naisc"/>
              <w:spacing w:before="0" w:beforeAutospacing="0" w:after="0" w:afterAutospacing="0"/>
            </w:pPr>
            <w:r>
              <w:lastRenderedPageBreak/>
              <w:t>24.</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A18889" w14:textId="77777777" w:rsidR="00412FC8" w:rsidRPr="00832449" w:rsidRDefault="00412FC8" w:rsidP="00782C4E">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DC2B5E" w14:textId="77777777" w:rsidR="00412FC8" w:rsidRDefault="00412FC8" w:rsidP="00412FC8">
            <w:pPr>
              <w:rPr>
                <w:i/>
              </w:rPr>
            </w:pPr>
            <w:r>
              <w:rPr>
                <w:b/>
                <w:u w:val="single"/>
              </w:rPr>
              <w:t>Vides aizsardzības un reģionālās attīstības ministrija</w:t>
            </w:r>
            <w:r w:rsidRPr="00412FC8">
              <w:rPr>
                <w:i/>
              </w:rPr>
              <w:t xml:space="preserve"> (2019.gada 29.augusta atzinums Nr.1-132/8185)</w:t>
            </w:r>
          </w:p>
          <w:p w14:paraId="44FFE64E" w14:textId="4EACB325" w:rsidR="00412FC8" w:rsidRPr="00124571" w:rsidRDefault="00412FC8" w:rsidP="00412FC8">
            <w:pPr>
              <w:pStyle w:val="ListParagraph"/>
              <w:widowControl w:val="0"/>
              <w:numPr>
                <w:ilvl w:val="0"/>
                <w:numId w:val="9"/>
              </w:numPr>
              <w:tabs>
                <w:tab w:val="left" w:pos="709"/>
                <w:tab w:val="left" w:pos="993"/>
              </w:tabs>
              <w:spacing w:line="276" w:lineRule="auto"/>
              <w:ind w:left="68" w:firstLine="142"/>
              <w:contextualSpacing/>
              <w:jc w:val="both"/>
              <w:rPr>
                <w:rFonts w:ascii="Times New Roman" w:hAnsi="Times New Roman"/>
                <w:sz w:val="24"/>
                <w:szCs w:val="24"/>
              </w:rPr>
            </w:pPr>
            <w:bookmarkStart w:id="2" w:name="_Hlk17817495"/>
            <w:r w:rsidRPr="00412FC8">
              <w:rPr>
                <w:rFonts w:ascii="Times New Roman" w:eastAsia="Times New Roman" w:hAnsi="Times New Roman"/>
                <w:bCs/>
                <w:sz w:val="24"/>
                <w:szCs w:val="24"/>
              </w:rPr>
              <w:t>20.</w:t>
            </w:r>
            <w:r w:rsidRPr="00412FC8">
              <w:rPr>
                <w:rFonts w:ascii="Times New Roman" w:eastAsia="Times New Roman" w:hAnsi="Times New Roman"/>
                <w:bCs/>
                <w:sz w:val="24"/>
                <w:szCs w:val="24"/>
                <w:vertAlign w:val="superscript"/>
              </w:rPr>
              <w:t>1</w:t>
            </w:r>
            <w:r w:rsidRPr="00412FC8">
              <w:rPr>
                <w:rFonts w:ascii="Times New Roman" w:eastAsia="Times New Roman" w:hAnsi="Times New Roman"/>
                <w:bCs/>
                <w:sz w:val="24"/>
                <w:szCs w:val="24"/>
              </w:rPr>
              <w:t>3.2</w:t>
            </w:r>
            <w:r w:rsidRPr="00412FC8">
              <w:rPr>
                <w:rFonts w:ascii="Times New Roman" w:hAnsi="Times New Roman"/>
                <w:sz w:val="24"/>
                <w:szCs w:val="24"/>
              </w:rPr>
              <w:t>.</w:t>
            </w:r>
            <w:bookmarkEnd w:id="2"/>
            <w:r w:rsidRPr="00412FC8">
              <w:rPr>
                <w:rFonts w:ascii="Times New Roman" w:hAnsi="Times New Roman"/>
                <w:sz w:val="24"/>
                <w:szCs w:val="24"/>
              </w:rPr>
              <w:t xml:space="preserve"> apakšpunkts paredz, ka nekustamā īpašuma profilā norādāma ēkas izmantojamā un neizmantojamā (norādot iemeslu) platība Anotācijas 8.lpp. arī sniegts skaidrojums, ka neizmantojamā platība attiecas uz tehniskajām telpām, liftu šahtām un citām telpām, kuru atsevišķa izmantošana nav iespējama sakarā ar tehnisko stāvokli, konfigurāciju, ierobežoto piekļuvi, tajās esošajām regulāri apkopjamām inženierkomunikācijām vai citiem apstākļiem. Ņemot vērā anotācijā sniegto skaidrojumu, VARAM </w:t>
            </w:r>
            <w:r w:rsidRPr="00412FC8">
              <w:rPr>
                <w:rFonts w:ascii="Times New Roman" w:hAnsi="Times New Roman"/>
                <w:sz w:val="24"/>
                <w:szCs w:val="24"/>
              </w:rPr>
              <w:lastRenderedPageBreak/>
              <w:t xml:space="preserve">uzskata, ka ēkas izmantojamā vai neizmatojamā platība nav korekti lietoti termini, līdz ar to ierosina apsvērt </w:t>
            </w:r>
            <w:r w:rsidRPr="00412FC8">
              <w:rPr>
                <w:rFonts w:ascii="Times New Roman" w:eastAsia="Times New Roman" w:hAnsi="Times New Roman"/>
                <w:bCs/>
                <w:sz w:val="24"/>
                <w:szCs w:val="24"/>
              </w:rPr>
              <w:t>20.</w:t>
            </w:r>
            <w:r w:rsidRPr="00412FC8">
              <w:rPr>
                <w:rFonts w:ascii="Times New Roman" w:eastAsia="Times New Roman" w:hAnsi="Times New Roman"/>
                <w:bCs/>
                <w:sz w:val="24"/>
                <w:szCs w:val="24"/>
                <w:vertAlign w:val="superscript"/>
              </w:rPr>
              <w:t>1</w:t>
            </w:r>
            <w:r w:rsidRPr="00412FC8">
              <w:rPr>
                <w:rFonts w:ascii="Times New Roman" w:eastAsia="Times New Roman" w:hAnsi="Times New Roman"/>
                <w:bCs/>
                <w:sz w:val="24"/>
                <w:szCs w:val="24"/>
              </w:rPr>
              <w:t>3.2</w:t>
            </w:r>
            <w:r w:rsidRPr="00412FC8">
              <w:rPr>
                <w:rFonts w:ascii="Times New Roman" w:hAnsi="Times New Roman"/>
                <w:sz w:val="24"/>
                <w:szCs w:val="24"/>
              </w:rPr>
              <w:t xml:space="preserve">. apakšpunkta precizēšanu, paredzot platību izdalīšanu atkarībā no lietošanas funkcijas, jo arī tehniskās telpas tiek izmantotas un tām ir savs pielietojums. </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6A895ACB" w14:textId="77777777" w:rsidR="00C6604F" w:rsidRPr="00C6604F" w:rsidRDefault="00C6604F" w:rsidP="00B900E2">
            <w:pPr>
              <w:tabs>
                <w:tab w:val="left" w:pos="709"/>
                <w:tab w:val="left" w:pos="993"/>
              </w:tabs>
              <w:jc w:val="both"/>
              <w:rPr>
                <w:b/>
                <w:szCs w:val="26"/>
              </w:rPr>
            </w:pPr>
            <w:r w:rsidRPr="00C6604F">
              <w:rPr>
                <w:b/>
                <w:szCs w:val="26"/>
              </w:rPr>
              <w:lastRenderedPageBreak/>
              <w:t>Ņemts vērā.</w:t>
            </w:r>
          </w:p>
          <w:p w14:paraId="6357A3D2" w14:textId="6EB20CA6" w:rsidR="00B900E2" w:rsidRPr="00D85EAF" w:rsidRDefault="00C6604F" w:rsidP="00B900E2">
            <w:pPr>
              <w:tabs>
                <w:tab w:val="left" w:pos="709"/>
                <w:tab w:val="left" w:pos="993"/>
              </w:tabs>
              <w:jc w:val="both"/>
              <w:rPr>
                <w:szCs w:val="26"/>
              </w:rPr>
            </w:pPr>
            <w:r w:rsidRPr="00C6604F">
              <w:rPr>
                <w:szCs w:val="26"/>
              </w:rPr>
              <w:t>Iebildums izvērtēts</w:t>
            </w:r>
            <w:r w:rsidR="00852E21">
              <w:rPr>
                <w:szCs w:val="26"/>
              </w:rPr>
              <w:t xml:space="preserve">, </w:t>
            </w:r>
            <w:r w:rsidRPr="00C6604F">
              <w:rPr>
                <w:szCs w:val="26"/>
              </w:rPr>
              <w:t>Noteiku</w:t>
            </w:r>
            <w:r w:rsidR="00205BA2">
              <w:rPr>
                <w:szCs w:val="26"/>
              </w:rPr>
              <w:t>mu projektā ietvertais Noteikum</w:t>
            </w:r>
            <w:r w:rsidRPr="00C6604F">
              <w:rPr>
                <w:szCs w:val="26"/>
              </w:rPr>
              <w:t>u</w:t>
            </w:r>
            <w:r w:rsidR="00B900E2" w:rsidRPr="00C6604F">
              <w:rPr>
                <w:szCs w:val="26"/>
              </w:rPr>
              <w:t xml:space="preserve">  </w:t>
            </w:r>
            <w:r w:rsidR="00B900E2" w:rsidRPr="00C6604F">
              <w:rPr>
                <w:bCs/>
              </w:rPr>
              <w:t>20.</w:t>
            </w:r>
            <w:r w:rsidR="00B900E2" w:rsidRPr="00C6604F">
              <w:rPr>
                <w:bCs/>
                <w:vertAlign w:val="superscript"/>
              </w:rPr>
              <w:t>1</w:t>
            </w:r>
            <w:r w:rsidR="00B900E2" w:rsidRPr="00C6604F">
              <w:rPr>
                <w:bCs/>
              </w:rPr>
              <w:t>3.2</w:t>
            </w:r>
            <w:r w:rsidRPr="00C6604F">
              <w:rPr>
                <w:szCs w:val="26"/>
              </w:rPr>
              <w:t>. apakšpunkts svītrots</w:t>
            </w:r>
            <w:r w:rsidR="00B900E2" w:rsidRPr="00C6604F">
              <w:rPr>
                <w:szCs w:val="26"/>
              </w:rPr>
              <w:t xml:space="preserve"> no Noteikumu projekta, attiecīgi </w:t>
            </w:r>
            <w:r w:rsidRPr="00C6604F">
              <w:rPr>
                <w:szCs w:val="26"/>
              </w:rPr>
              <w:t>precizēta numerācija un anotācija.</w:t>
            </w:r>
          </w:p>
          <w:p w14:paraId="283325F7" w14:textId="77777777" w:rsidR="00412FC8" w:rsidRPr="00BC428D" w:rsidRDefault="00412FC8" w:rsidP="00782C4E">
            <w:pPr>
              <w:jc w:val="center"/>
              <w:rPr>
                <w:b/>
                <w:bCs/>
                <w:lang w:eastAsia="en-US"/>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443039" w14:textId="77777777" w:rsidR="00412FC8" w:rsidRPr="00832449" w:rsidRDefault="00412FC8" w:rsidP="00782C4E">
            <w:pPr>
              <w:jc w:val="both"/>
              <w:rPr>
                <w:lang w:eastAsia="en-US"/>
              </w:rPr>
            </w:pPr>
          </w:p>
        </w:tc>
      </w:tr>
      <w:tr w:rsidR="00412FC8" w:rsidRPr="00832449" w14:paraId="78B7A0D4" w14:textId="77777777" w:rsidTr="00782C4E">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0ADC669D" w14:textId="1C1F43CC" w:rsidR="00412FC8" w:rsidRDefault="00CC0FEA" w:rsidP="00782C4E">
            <w:pPr>
              <w:pStyle w:val="naisc"/>
              <w:spacing w:before="0" w:beforeAutospacing="0" w:after="0" w:afterAutospacing="0"/>
            </w:pPr>
            <w:r>
              <w:t>25.</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5952B4" w14:textId="77777777" w:rsidR="00412FC8" w:rsidRPr="00832449" w:rsidRDefault="00412FC8" w:rsidP="00782C4E">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9EAB3A" w14:textId="77777777" w:rsidR="00412FC8" w:rsidRPr="007115B1" w:rsidRDefault="00412FC8" w:rsidP="00412FC8">
            <w:pPr>
              <w:rPr>
                <w:i/>
              </w:rPr>
            </w:pPr>
            <w:r w:rsidRPr="007115B1">
              <w:rPr>
                <w:b/>
                <w:u w:val="single"/>
              </w:rPr>
              <w:t>Vides aizsardzības un reģionālās attīstības ministrija</w:t>
            </w:r>
            <w:r w:rsidRPr="007115B1">
              <w:rPr>
                <w:i/>
              </w:rPr>
              <w:t xml:space="preserve"> (2019.gada 29.augusta atzinums Nr.1-132/8185)</w:t>
            </w:r>
          </w:p>
          <w:p w14:paraId="080C8F5C" w14:textId="192530CC" w:rsidR="00412FC8" w:rsidRPr="007115B1" w:rsidRDefault="00412FC8" w:rsidP="00412FC8">
            <w:pPr>
              <w:widowControl w:val="0"/>
              <w:tabs>
                <w:tab w:val="left" w:pos="709"/>
                <w:tab w:val="left" w:pos="993"/>
              </w:tabs>
              <w:spacing w:line="276" w:lineRule="auto"/>
              <w:contextualSpacing/>
              <w:jc w:val="both"/>
              <w:rPr>
                <w:szCs w:val="26"/>
              </w:rPr>
            </w:pPr>
            <w:r w:rsidRPr="007115B1">
              <w:t>6. 20.</w:t>
            </w:r>
            <w:r w:rsidRPr="007115B1">
              <w:rPr>
                <w:vertAlign w:val="superscript"/>
              </w:rPr>
              <w:t>1</w:t>
            </w:r>
            <w:r w:rsidRPr="007115B1">
              <w:t>3.4</w:t>
            </w:r>
            <w:r w:rsidRPr="007115B1">
              <w:rPr>
                <w:szCs w:val="26"/>
              </w:rPr>
              <w:t>. apakšpunkts paredz norādīt turpmāko plānoto rīcību ar nekustamo īpašumu (tā daļu). VARAM lūdz sniegt skaidrojumu anotācijā, vai būs iespējams ievadīt nekustamā īpašuma profilā vairākas plānotās rīcības, ja, piemēram, daļa no pārvaldīšanā esošās ēkas nodota nomā, bet pārējā daļa tiek izmantota pārvaldes funkciju īstenošanai.</w:t>
            </w:r>
          </w:p>
          <w:p w14:paraId="31C689AD" w14:textId="77777777" w:rsidR="00412FC8" w:rsidRPr="007115B1" w:rsidRDefault="00412FC8" w:rsidP="00412FC8">
            <w:pPr>
              <w:rPr>
                <w:b/>
                <w:u w:val="single"/>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61018A4B" w14:textId="77777777" w:rsidR="007115B1" w:rsidRPr="007115B1" w:rsidRDefault="007115B1" w:rsidP="00B900E2">
            <w:pPr>
              <w:tabs>
                <w:tab w:val="left" w:pos="709"/>
                <w:tab w:val="left" w:pos="993"/>
              </w:tabs>
              <w:jc w:val="both"/>
              <w:rPr>
                <w:b/>
                <w:szCs w:val="26"/>
              </w:rPr>
            </w:pPr>
            <w:r w:rsidRPr="007115B1">
              <w:rPr>
                <w:b/>
                <w:szCs w:val="26"/>
              </w:rPr>
              <w:t>Ņemts vērā.</w:t>
            </w:r>
          </w:p>
          <w:p w14:paraId="00D09B43" w14:textId="739E29F0" w:rsidR="00B900E2" w:rsidRPr="007115B1" w:rsidRDefault="007115B1" w:rsidP="00B900E2">
            <w:pPr>
              <w:tabs>
                <w:tab w:val="left" w:pos="709"/>
                <w:tab w:val="left" w:pos="993"/>
              </w:tabs>
              <w:jc w:val="both"/>
              <w:rPr>
                <w:szCs w:val="26"/>
              </w:rPr>
            </w:pPr>
            <w:r w:rsidRPr="007115B1">
              <w:rPr>
                <w:szCs w:val="26"/>
              </w:rPr>
              <w:t>Noteikumu projekta anotācija papildināta ar informāciju, ka n</w:t>
            </w:r>
            <w:r w:rsidR="00B900E2" w:rsidRPr="007115B1">
              <w:rPr>
                <w:szCs w:val="26"/>
              </w:rPr>
              <w:t>ekustamā īpašuma profilā tiks norādīti konkrēti plānoto rīcību definēti lauki, kā arī paredzēta iespēja sniegt komentārus</w:t>
            </w:r>
            <w:r w:rsidR="00327CF6">
              <w:rPr>
                <w:szCs w:val="26"/>
              </w:rPr>
              <w:t>, lai nodrošinātu iespējami precīzu informācijas ievadi par plānoto rīcību ar nekustamo īpašumu</w:t>
            </w:r>
            <w:r w:rsidR="00B900E2" w:rsidRPr="007115B1">
              <w:rPr>
                <w:szCs w:val="26"/>
              </w:rPr>
              <w:t>.</w:t>
            </w:r>
          </w:p>
          <w:p w14:paraId="289C73DC" w14:textId="77777777" w:rsidR="00412FC8" w:rsidRPr="007115B1" w:rsidRDefault="00412FC8" w:rsidP="00782C4E">
            <w:pPr>
              <w:jc w:val="center"/>
              <w:rPr>
                <w:b/>
                <w:bCs/>
                <w:lang w:eastAsia="en-US"/>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1599BD" w14:textId="77777777" w:rsidR="00412FC8" w:rsidRPr="00832449" w:rsidRDefault="00412FC8" w:rsidP="00782C4E">
            <w:pPr>
              <w:jc w:val="both"/>
              <w:rPr>
                <w:lang w:eastAsia="en-US"/>
              </w:rPr>
            </w:pPr>
          </w:p>
        </w:tc>
      </w:tr>
      <w:tr w:rsidR="00412FC8" w:rsidRPr="00832449" w14:paraId="1181DB82" w14:textId="77777777" w:rsidTr="00782C4E">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58A68197" w14:textId="3D773E9C" w:rsidR="00412FC8" w:rsidRDefault="00CC0FEA" w:rsidP="00782C4E">
            <w:pPr>
              <w:pStyle w:val="naisc"/>
              <w:spacing w:before="0" w:beforeAutospacing="0" w:after="0" w:afterAutospacing="0"/>
            </w:pPr>
            <w:r>
              <w:t>26.</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C66DBA" w14:textId="77777777" w:rsidR="00412FC8" w:rsidRPr="00832449" w:rsidRDefault="00412FC8" w:rsidP="00782C4E">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8E8110" w14:textId="77777777" w:rsidR="00412FC8" w:rsidRDefault="00412FC8" w:rsidP="00412FC8">
            <w:pPr>
              <w:rPr>
                <w:i/>
              </w:rPr>
            </w:pPr>
            <w:r>
              <w:rPr>
                <w:b/>
                <w:u w:val="single"/>
              </w:rPr>
              <w:t>Vides aizsardzības un reģionālās attīstības ministrija</w:t>
            </w:r>
            <w:r w:rsidRPr="00412FC8">
              <w:rPr>
                <w:i/>
              </w:rPr>
              <w:t xml:space="preserve"> (2019.gada 29.augusta atzinums Nr.1-132/8185)</w:t>
            </w:r>
          </w:p>
          <w:p w14:paraId="766ED53A" w14:textId="406BFC96" w:rsidR="00412FC8" w:rsidRPr="00412FC8" w:rsidRDefault="00412FC8" w:rsidP="00412FC8">
            <w:pPr>
              <w:widowControl w:val="0"/>
              <w:tabs>
                <w:tab w:val="left" w:pos="709"/>
                <w:tab w:val="left" w:pos="993"/>
              </w:tabs>
              <w:spacing w:line="276" w:lineRule="auto"/>
              <w:contextualSpacing/>
              <w:jc w:val="both"/>
              <w:rPr>
                <w:szCs w:val="26"/>
              </w:rPr>
            </w:pPr>
            <w:bookmarkStart w:id="3" w:name="_Hlk17755612"/>
            <w:r>
              <w:rPr>
                <w:bCs/>
              </w:rPr>
              <w:t xml:space="preserve">7. </w:t>
            </w:r>
            <w:r w:rsidRPr="00412FC8">
              <w:rPr>
                <w:bCs/>
              </w:rPr>
              <w:t>20.</w:t>
            </w:r>
            <w:r w:rsidRPr="00412FC8">
              <w:rPr>
                <w:bCs/>
                <w:vertAlign w:val="superscript"/>
              </w:rPr>
              <w:t>1</w:t>
            </w:r>
            <w:r w:rsidRPr="00412FC8">
              <w:rPr>
                <w:bCs/>
              </w:rPr>
              <w:t xml:space="preserve">3.6 </w:t>
            </w:r>
            <w:r w:rsidRPr="00412FC8">
              <w:rPr>
                <w:szCs w:val="26"/>
              </w:rPr>
              <w:t>apakšpunkts</w:t>
            </w:r>
            <w:bookmarkEnd w:id="3"/>
            <w:r w:rsidRPr="00412FC8">
              <w:rPr>
                <w:szCs w:val="26"/>
              </w:rPr>
              <w:t xml:space="preserve"> paredz, ka nekustamā īpašuma profilā norādāma “informācija par valsts iestādes, ja biroja funkcijām tā lieto </w:t>
            </w:r>
            <w:r w:rsidRPr="00412FC8">
              <w:rPr>
                <w:szCs w:val="26"/>
              </w:rPr>
              <w:lastRenderedPageBreak/>
              <w:t xml:space="preserve">vismaz 50 procentus no nekustamā īpašuma sastāvā esošās vismaz vienas ēkas, faktiskajiem iepriekšējā kalendārā gada un plānotajiem kārtējā kalendārā gada nekustamā īpašuma pārvaldīšanas ieņēmumiem un izdevumiem – </w:t>
            </w:r>
          </w:p>
          <w:p w14:paraId="14F714D3" w14:textId="77777777" w:rsidR="00412FC8" w:rsidRPr="0045364E" w:rsidRDefault="00412FC8" w:rsidP="009E066F">
            <w:pPr>
              <w:pStyle w:val="ListParagraph"/>
              <w:widowControl w:val="0"/>
              <w:numPr>
                <w:ilvl w:val="0"/>
                <w:numId w:val="10"/>
              </w:numPr>
              <w:tabs>
                <w:tab w:val="left" w:pos="709"/>
                <w:tab w:val="left" w:pos="993"/>
              </w:tabs>
              <w:spacing w:line="276" w:lineRule="auto"/>
              <w:ind w:left="68" w:firstLine="142"/>
              <w:contextualSpacing/>
              <w:jc w:val="both"/>
              <w:rPr>
                <w:rFonts w:ascii="Times New Roman" w:hAnsi="Times New Roman"/>
                <w:sz w:val="24"/>
                <w:szCs w:val="26"/>
              </w:rPr>
            </w:pPr>
            <w:r w:rsidRPr="0045364E">
              <w:rPr>
                <w:rFonts w:ascii="Times New Roman" w:hAnsi="Times New Roman"/>
                <w:sz w:val="24"/>
                <w:szCs w:val="26"/>
              </w:rPr>
              <w:t xml:space="preserve">nomas maksas un ar lietošanu saistīto maksājumu izdevumi, </w:t>
            </w:r>
          </w:p>
          <w:p w14:paraId="65E694C7" w14:textId="77777777" w:rsidR="00412FC8" w:rsidRPr="0045364E" w:rsidRDefault="00412FC8" w:rsidP="009E066F">
            <w:pPr>
              <w:pStyle w:val="ListParagraph"/>
              <w:widowControl w:val="0"/>
              <w:numPr>
                <w:ilvl w:val="0"/>
                <w:numId w:val="10"/>
              </w:numPr>
              <w:tabs>
                <w:tab w:val="left" w:pos="709"/>
                <w:tab w:val="left" w:pos="993"/>
              </w:tabs>
              <w:spacing w:line="276" w:lineRule="auto"/>
              <w:ind w:left="68" w:firstLine="142"/>
              <w:contextualSpacing/>
              <w:jc w:val="both"/>
              <w:rPr>
                <w:rFonts w:ascii="Times New Roman" w:hAnsi="Times New Roman"/>
                <w:sz w:val="24"/>
                <w:szCs w:val="26"/>
              </w:rPr>
            </w:pPr>
            <w:r w:rsidRPr="0045364E">
              <w:rPr>
                <w:rFonts w:ascii="Times New Roman" w:hAnsi="Times New Roman"/>
                <w:sz w:val="24"/>
                <w:szCs w:val="26"/>
              </w:rPr>
              <w:t xml:space="preserve">nomas (apakšnomas) ieņēmumi, </w:t>
            </w:r>
          </w:p>
          <w:p w14:paraId="59E683FD" w14:textId="77777777" w:rsidR="00412FC8" w:rsidRPr="0045364E" w:rsidRDefault="00412FC8" w:rsidP="009E066F">
            <w:pPr>
              <w:pStyle w:val="ListParagraph"/>
              <w:widowControl w:val="0"/>
              <w:numPr>
                <w:ilvl w:val="0"/>
                <w:numId w:val="10"/>
              </w:numPr>
              <w:tabs>
                <w:tab w:val="left" w:pos="709"/>
                <w:tab w:val="left" w:pos="993"/>
              </w:tabs>
              <w:spacing w:line="276" w:lineRule="auto"/>
              <w:ind w:left="68" w:firstLine="142"/>
              <w:contextualSpacing/>
              <w:jc w:val="both"/>
              <w:rPr>
                <w:rFonts w:ascii="Times New Roman" w:hAnsi="Times New Roman"/>
                <w:sz w:val="24"/>
                <w:szCs w:val="26"/>
              </w:rPr>
            </w:pPr>
            <w:r w:rsidRPr="0045364E">
              <w:rPr>
                <w:rFonts w:ascii="Times New Roman" w:hAnsi="Times New Roman"/>
                <w:sz w:val="24"/>
                <w:szCs w:val="26"/>
              </w:rPr>
              <w:t xml:space="preserve">apsaimniekošanas izdevumi, </w:t>
            </w:r>
          </w:p>
          <w:p w14:paraId="7B6257C0" w14:textId="77777777" w:rsidR="00412FC8" w:rsidRPr="0045364E" w:rsidRDefault="00412FC8" w:rsidP="009E066F">
            <w:pPr>
              <w:pStyle w:val="ListParagraph"/>
              <w:widowControl w:val="0"/>
              <w:numPr>
                <w:ilvl w:val="0"/>
                <w:numId w:val="10"/>
              </w:numPr>
              <w:tabs>
                <w:tab w:val="left" w:pos="709"/>
                <w:tab w:val="left" w:pos="993"/>
              </w:tabs>
              <w:spacing w:line="276" w:lineRule="auto"/>
              <w:ind w:left="68" w:firstLine="142"/>
              <w:contextualSpacing/>
              <w:jc w:val="both"/>
              <w:rPr>
                <w:rFonts w:ascii="Times New Roman" w:hAnsi="Times New Roman"/>
                <w:sz w:val="24"/>
                <w:szCs w:val="26"/>
              </w:rPr>
            </w:pPr>
            <w:r w:rsidRPr="0045364E">
              <w:rPr>
                <w:rFonts w:ascii="Times New Roman" w:hAnsi="Times New Roman"/>
                <w:sz w:val="24"/>
                <w:szCs w:val="26"/>
              </w:rPr>
              <w:t xml:space="preserve">nekustamā īpašuma nodoklis, </w:t>
            </w:r>
          </w:p>
          <w:p w14:paraId="06CD4E99" w14:textId="77777777" w:rsidR="00412FC8" w:rsidRPr="0045364E" w:rsidRDefault="00412FC8" w:rsidP="009E066F">
            <w:pPr>
              <w:pStyle w:val="ListParagraph"/>
              <w:widowControl w:val="0"/>
              <w:numPr>
                <w:ilvl w:val="0"/>
                <w:numId w:val="10"/>
              </w:numPr>
              <w:tabs>
                <w:tab w:val="left" w:pos="709"/>
                <w:tab w:val="left" w:pos="993"/>
              </w:tabs>
              <w:spacing w:line="276" w:lineRule="auto"/>
              <w:ind w:left="68" w:firstLine="142"/>
              <w:contextualSpacing/>
              <w:jc w:val="both"/>
              <w:rPr>
                <w:rFonts w:ascii="Times New Roman" w:hAnsi="Times New Roman"/>
                <w:sz w:val="24"/>
                <w:szCs w:val="26"/>
              </w:rPr>
            </w:pPr>
            <w:r w:rsidRPr="0045364E">
              <w:rPr>
                <w:rFonts w:ascii="Times New Roman" w:hAnsi="Times New Roman"/>
                <w:sz w:val="24"/>
                <w:szCs w:val="26"/>
              </w:rPr>
              <w:t xml:space="preserve">apdrošināšanas izdevumi, </w:t>
            </w:r>
          </w:p>
          <w:p w14:paraId="0D4D0227" w14:textId="77777777" w:rsidR="00412FC8" w:rsidRPr="0045364E" w:rsidRDefault="00412FC8" w:rsidP="009E066F">
            <w:pPr>
              <w:pStyle w:val="ListParagraph"/>
              <w:widowControl w:val="0"/>
              <w:numPr>
                <w:ilvl w:val="0"/>
                <w:numId w:val="10"/>
              </w:numPr>
              <w:tabs>
                <w:tab w:val="left" w:pos="709"/>
                <w:tab w:val="left" w:pos="993"/>
              </w:tabs>
              <w:spacing w:line="276" w:lineRule="auto"/>
              <w:ind w:left="68" w:firstLine="142"/>
              <w:contextualSpacing/>
              <w:jc w:val="both"/>
              <w:rPr>
                <w:rFonts w:ascii="Times New Roman" w:hAnsi="Times New Roman"/>
                <w:sz w:val="24"/>
                <w:szCs w:val="26"/>
              </w:rPr>
            </w:pPr>
            <w:r w:rsidRPr="0045364E">
              <w:rPr>
                <w:rFonts w:ascii="Times New Roman" w:hAnsi="Times New Roman"/>
                <w:sz w:val="24"/>
                <w:szCs w:val="26"/>
              </w:rPr>
              <w:t xml:space="preserve">komunālo pakalpojumu izdevumi, </w:t>
            </w:r>
          </w:p>
          <w:p w14:paraId="5E5838FB" w14:textId="77777777" w:rsidR="00412FC8" w:rsidRPr="0045364E" w:rsidRDefault="00412FC8" w:rsidP="009E066F">
            <w:pPr>
              <w:pStyle w:val="ListParagraph"/>
              <w:widowControl w:val="0"/>
              <w:numPr>
                <w:ilvl w:val="0"/>
                <w:numId w:val="10"/>
              </w:numPr>
              <w:tabs>
                <w:tab w:val="left" w:pos="709"/>
                <w:tab w:val="left" w:pos="993"/>
              </w:tabs>
              <w:spacing w:line="276" w:lineRule="auto"/>
              <w:ind w:left="68" w:firstLine="142"/>
              <w:contextualSpacing/>
              <w:jc w:val="both"/>
              <w:rPr>
                <w:rFonts w:ascii="Times New Roman" w:hAnsi="Times New Roman"/>
                <w:sz w:val="24"/>
                <w:szCs w:val="26"/>
              </w:rPr>
            </w:pPr>
            <w:r w:rsidRPr="0045364E">
              <w:rPr>
                <w:rFonts w:ascii="Times New Roman" w:hAnsi="Times New Roman"/>
                <w:sz w:val="24"/>
                <w:szCs w:val="26"/>
              </w:rPr>
              <w:t xml:space="preserve">uzkrājumi plānotajiem remontdarbiem un būvdarbiem, </w:t>
            </w:r>
          </w:p>
          <w:p w14:paraId="798ED277" w14:textId="77777777" w:rsidR="00412FC8" w:rsidRPr="0045364E" w:rsidRDefault="00412FC8" w:rsidP="009E066F">
            <w:pPr>
              <w:pStyle w:val="ListParagraph"/>
              <w:widowControl w:val="0"/>
              <w:numPr>
                <w:ilvl w:val="0"/>
                <w:numId w:val="10"/>
              </w:numPr>
              <w:tabs>
                <w:tab w:val="left" w:pos="709"/>
                <w:tab w:val="left" w:pos="993"/>
              </w:tabs>
              <w:spacing w:line="276" w:lineRule="auto"/>
              <w:ind w:left="68" w:firstLine="142"/>
              <w:contextualSpacing/>
              <w:jc w:val="both"/>
              <w:rPr>
                <w:rFonts w:ascii="Times New Roman" w:hAnsi="Times New Roman"/>
                <w:sz w:val="24"/>
                <w:szCs w:val="26"/>
              </w:rPr>
            </w:pPr>
            <w:r w:rsidRPr="0045364E">
              <w:rPr>
                <w:rFonts w:ascii="Times New Roman" w:hAnsi="Times New Roman"/>
                <w:sz w:val="24"/>
                <w:szCs w:val="26"/>
              </w:rPr>
              <w:t xml:space="preserve">remontdarbu un būvdarbu izdevumi, </w:t>
            </w:r>
          </w:p>
          <w:p w14:paraId="772D24E6" w14:textId="77777777" w:rsidR="00412FC8" w:rsidRPr="0045364E" w:rsidRDefault="00412FC8" w:rsidP="009E066F">
            <w:pPr>
              <w:pStyle w:val="ListParagraph"/>
              <w:widowControl w:val="0"/>
              <w:numPr>
                <w:ilvl w:val="0"/>
                <w:numId w:val="10"/>
              </w:numPr>
              <w:tabs>
                <w:tab w:val="left" w:pos="709"/>
                <w:tab w:val="left" w:pos="993"/>
              </w:tabs>
              <w:spacing w:line="276" w:lineRule="auto"/>
              <w:ind w:left="68" w:firstLine="142"/>
              <w:contextualSpacing/>
              <w:jc w:val="both"/>
              <w:rPr>
                <w:rFonts w:ascii="Times New Roman" w:hAnsi="Times New Roman"/>
                <w:sz w:val="24"/>
                <w:szCs w:val="26"/>
              </w:rPr>
            </w:pPr>
            <w:r w:rsidRPr="0045364E">
              <w:rPr>
                <w:rFonts w:ascii="Times New Roman" w:hAnsi="Times New Roman"/>
                <w:sz w:val="24"/>
                <w:szCs w:val="26"/>
              </w:rPr>
              <w:t xml:space="preserve">valsts iestādes darbinieku skaits ēkā katra kalendārā gada pēdējā datumā”. </w:t>
            </w:r>
          </w:p>
          <w:p w14:paraId="19ED8D8F" w14:textId="77777777" w:rsidR="00412FC8" w:rsidRPr="0045364E" w:rsidRDefault="00412FC8" w:rsidP="00412FC8">
            <w:pPr>
              <w:tabs>
                <w:tab w:val="left" w:pos="709"/>
              </w:tabs>
              <w:ind w:firstLine="709"/>
              <w:jc w:val="both"/>
              <w:rPr>
                <w:szCs w:val="26"/>
              </w:rPr>
            </w:pPr>
            <w:r w:rsidRPr="0045364E">
              <w:rPr>
                <w:szCs w:val="26"/>
              </w:rPr>
              <w:t xml:space="preserve">VARAM lūdz anotācijā sniegt pamatojumu par šādiem </w:t>
            </w:r>
            <w:r w:rsidRPr="00116145">
              <w:rPr>
                <w:bCs/>
              </w:rPr>
              <w:t>20.</w:t>
            </w:r>
            <w:r w:rsidRPr="00116145">
              <w:rPr>
                <w:bCs/>
                <w:vertAlign w:val="superscript"/>
              </w:rPr>
              <w:t>1</w:t>
            </w:r>
            <w:r w:rsidRPr="00116145">
              <w:rPr>
                <w:bCs/>
              </w:rPr>
              <w:t>3.6</w:t>
            </w:r>
            <w:r w:rsidRPr="0045364E">
              <w:rPr>
                <w:szCs w:val="26"/>
              </w:rPr>
              <w:t>.</w:t>
            </w:r>
            <w:r>
              <w:rPr>
                <w:szCs w:val="26"/>
              </w:rPr>
              <w:t xml:space="preserve"> </w:t>
            </w:r>
            <w:r w:rsidRPr="0045364E">
              <w:rPr>
                <w:szCs w:val="26"/>
              </w:rPr>
              <w:t xml:space="preserve">apakšpunktā izvirzītajiem nosacījumiem, kā arī, vai pārvaldīšanas ieņēmumi un izdevumi attiecināmi uz ēku, ko </w:t>
            </w:r>
            <w:r w:rsidRPr="0045364E">
              <w:rPr>
                <w:szCs w:val="26"/>
              </w:rPr>
              <w:lastRenderedPageBreak/>
              <w:t>lieto biroja funkcijām (t.i. uz objektu), vai uz visu nekustamo īpašumu. Piemēram, Salacgrīvas birojs: biroja ēka Rīgas ielā 10a, kadastra Nr. 66150030092 (uz vienas zemes vienības viena ēka), un biroja ēka funkcionāli saistīta ar Ziemeļvidzemes biosfēras rezervāta informācijas centru, ar kadastra Nr. 66150030067, adrese Rīgas iela 16. Uz abām ēkām viens elektrības skaitītājs, ugunsdzēsības signalizācijas sistēma, ugunsdrošības un ugunsdzēsības inventārs, ūdensvads un kanalizācija</w:t>
            </w:r>
            <w:r>
              <w:rPr>
                <w:szCs w:val="26"/>
              </w:rPr>
              <w:t>.</w:t>
            </w:r>
            <w:r w:rsidRPr="0045364E">
              <w:rPr>
                <w:szCs w:val="26"/>
              </w:rPr>
              <w:t xml:space="preserve"> </w:t>
            </w:r>
            <w:r>
              <w:rPr>
                <w:szCs w:val="26"/>
              </w:rPr>
              <w:t>VARAM lūdz</w:t>
            </w:r>
            <w:r w:rsidRPr="0045364E">
              <w:rPr>
                <w:szCs w:val="26"/>
              </w:rPr>
              <w:t xml:space="preserve"> sniegt skaidrojumu, kāda metodika šajā gadījumā minētajiem izdevumiem un ieņēmumiem ir piemērojama.</w:t>
            </w:r>
          </w:p>
          <w:p w14:paraId="495C601F" w14:textId="77777777" w:rsidR="00412FC8" w:rsidRPr="0045364E" w:rsidRDefault="00412FC8" w:rsidP="00412FC8">
            <w:pPr>
              <w:tabs>
                <w:tab w:val="left" w:pos="709"/>
              </w:tabs>
              <w:ind w:firstLine="709"/>
              <w:jc w:val="both"/>
              <w:rPr>
                <w:szCs w:val="26"/>
              </w:rPr>
            </w:pPr>
            <w:r w:rsidRPr="0045364E">
              <w:rPr>
                <w:szCs w:val="26"/>
              </w:rPr>
              <w:t xml:space="preserve">Tāpat </w:t>
            </w:r>
            <w:r>
              <w:rPr>
                <w:szCs w:val="26"/>
              </w:rPr>
              <w:t xml:space="preserve">VARAM </w:t>
            </w:r>
            <w:r w:rsidRPr="0045364E">
              <w:rPr>
                <w:szCs w:val="26"/>
              </w:rPr>
              <w:t>paskaidro, ka atsevišķu izdevumu pozīciju nodrošināšana, kā, piemēram, apdrošināšana, tiek veikta publiska iepirkuma rezultātā uz vairākiem un dažādiem nekustamajiem īpašumiem, tos neizdalot. Līdz ar to konkrētajam īpašumam šo izdevumu pozīciju vispār nav iespējams uzrādīt.</w:t>
            </w:r>
          </w:p>
          <w:p w14:paraId="056C3351" w14:textId="77777777" w:rsidR="00412FC8" w:rsidRPr="00832449" w:rsidRDefault="00412FC8" w:rsidP="00412FC8">
            <w:pPr>
              <w:rPr>
                <w:b/>
                <w:u w:val="single"/>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51E4DD99" w14:textId="77777777" w:rsidR="007115B1" w:rsidRPr="007115B1" w:rsidRDefault="007115B1" w:rsidP="007115B1">
            <w:pPr>
              <w:tabs>
                <w:tab w:val="left" w:pos="709"/>
              </w:tabs>
              <w:jc w:val="both"/>
              <w:rPr>
                <w:b/>
                <w:szCs w:val="26"/>
              </w:rPr>
            </w:pPr>
            <w:r w:rsidRPr="007115B1">
              <w:rPr>
                <w:b/>
                <w:szCs w:val="26"/>
              </w:rPr>
              <w:lastRenderedPageBreak/>
              <w:t>Ņemts vērā.</w:t>
            </w:r>
          </w:p>
          <w:p w14:paraId="1886E252" w14:textId="6F927F93" w:rsidR="00B900E2" w:rsidRPr="007115B1" w:rsidRDefault="007115B1" w:rsidP="007115B1">
            <w:pPr>
              <w:tabs>
                <w:tab w:val="left" w:pos="709"/>
              </w:tabs>
              <w:jc w:val="both"/>
              <w:rPr>
                <w:szCs w:val="26"/>
              </w:rPr>
            </w:pPr>
            <w:r w:rsidRPr="007115B1">
              <w:rPr>
                <w:szCs w:val="26"/>
              </w:rPr>
              <w:t>Anotācija papildināta ar skaidrojumu</w:t>
            </w:r>
            <w:r w:rsidR="00EC1B4C">
              <w:rPr>
                <w:szCs w:val="26"/>
              </w:rPr>
              <w:t>,</w:t>
            </w:r>
            <w:r w:rsidR="00B900E2" w:rsidRPr="007115B1">
              <w:rPr>
                <w:szCs w:val="26"/>
              </w:rPr>
              <w:t xml:space="preserve"> ka  saskaņā ar</w:t>
            </w:r>
            <w:r w:rsidRPr="007115B1">
              <w:rPr>
                <w:szCs w:val="26"/>
              </w:rPr>
              <w:t xml:space="preserve"> Noteikumu projektā ietvertā Noteikumu </w:t>
            </w:r>
            <w:r w:rsidR="00B900E2" w:rsidRPr="007115B1">
              <w:rPr>
                <w:szCs w:val="26"/>
              </w:rPr>
              <w:t>20.</w:t>
            </w:r>
            <w:r w:rsidR="00B900E2" w:rsidRPr="007115B1">
              <w:rPr>
                <w:szCs w:val="26"/>
                <w:vertAlign w:val="superscript"/>
              </w:rPr>
              <w:t>1</w:t>
            </w:r>
            <w:r w:rsidR="00B900E2" w:rsidRPr="007115B1">
              <w:rPr>
                <w:szCs w:val="26"/>
              </w:rPr>
              <w:t>3.</w:t>
            </w:r>
            <w:r w:rsidR="00C0081A">
              <w:rPr>
                <w:szCs w:val="26"/>
              </w:rPr>
              <w:t>5 (iepriekš – 20.</w:t>
            </w:r>
            <w:r w:rsidR="00C0081A" w:rsidRPr="00C0081A">
              <w:rPr>
                <w:szCs w:val="26"/>
                <w:vertAlign w:val="superscript"/>
              </w:rPr>
              <w:t>1</w:t>
            </w:r>
            <w:r w:rsidR="00C0081A">
              <w:rPr>
                <w:szCs w:val="26"/>
              </w:rPr>
              <w:t xml:space="preserve">3.6.apakšpunkts) </w:t>
            </w:r>
            <w:r w:rsidR="00B900E2" w:rsidRPr="007115B1">
              <w:rPr>
                <w:szCs w:val="26"/>
              </w:rPr>
              <w:t xml:space="preserve"> apakšpunkta regulējumu </w:t>
            </w:r>
            <w:r w:rsidR="00EC1B4C" w:rsidRPr="00EC1B4C">
              <w:rPr>
                <w:szCs w:val="26"/>
              </w:rPr>
              <w:t xml:space="preserve">valsts iestāde (ja biroja funkcijām tā lieto vismaz 50 </w:t>
            </w:r>
            <w:r w:rsidR="00EC1B4C" w:rsidRPr="00EC1B4C">
              <w:rPr>
                <w:szCs w:val="26"/>
              </w:rPr>
              <w:lastRenderedPageBreak/>
              <w:t>procentus no nekustamā īpašuma sastāvā esošās vismaz vienas ēkas) Informācijas sistēmā ik gadu līdz 31.martam ievada informāciju par visiem attiecīgās iestādes faktiskajiem iepriekšējā kalendārā gada un plānotajiem kārtējā kalendārā gada visa valsts nekustamā īpašuma (ne tikai funkciju veikšanai lietotā nekustamā īpašuma daļas) pārvaldīšanas ieņēmumiem un izdevumiem</w:t>
            </w:r>
            <w:r w:rsidR="00EC1B4C">
              <w:rPr>
                <w:szCs w:val="26"/>
              </w:rPr>
              <w:t>. Valsts iestādes, kura lieto attiecīgo nekustamo īpašumu vai tā daļu, kompetencē</w:t>
            </w:r>
            <w:r w:rsidR="00B900E2" w:rsidRPr="007115B1">
              <w:rPr>
                <w:szCs w:val="26"/>
              </w:rPr>
              <w:t xml:space="preserve"> </w:t>
            </w:r>
            <w:r w:rsidR="00EC1B4C">
              <w:rPr>
                <w:szCs w:val="26"/>
              </w:rPr>
              <w:t xml:space="preserve">ir </w:t>
            </w:r>
            <w:r w:rsidR="00EC1B4C" w:rsidRPr="007115B1">
              <w:rPr>
                <w:szCs w:val="26"/>
              </w:rPr>
              <w:t>izstrādā</w:t>
            </w:r>
            <w:r w:rsidR="00EC1B4C">
              <w:rPr>
                <w:szCs w:val="26"/>
              </w:rPr>
              <w:t>t</w:t>
            </w:r>
            <w:r w:rsidR="00EC1B4C" w:rsidRPr="007115B1">
              <w:rPr>
                <w:szCs w:val="26"/>
              </w:rPr>
              <w:t xml:space="preserve"> </w:t>
            </w:r>
            <w:r w:rsidR="00B900E2" w:rsidRPr="007115B1">
              <w:rPr>
                <w:szCs w:val="26"/>
              </w:rPr>
              <w:t>metodika</w:t>
            </w:r>
            <w:r w:rsidR="00EC1B4C">
              <w:rPr>
                <w:szCs w:val="26"/>
              </w:rPr>
              <w:t xml:space="preserve"> minēto izdevumu attiecināšanai uz konkrēto nekustamo īpašumu.</w:t>
            </w:r>
            <w:r w:rsidR="00B900E2" w:rsidRPr="007115B1">
              <w:rPr>
                <w:szCs w:val="26"/>
              </w:rPr>
              <w:t xml:space="preserve"> </w:t>
            </w:r>
            <w:r w:rsidR="00EC1B4C">
              <w:rPr>
                <w:szCs w:val="26"/>
              </w:rPr>
              <w:t>Piemēram, g</w:t>
            </w:r>
            <w:r w:rsidR="00B900E2" w:rsidRPr="007115B1">
              <w:rPr>
                <w:szCs w:val="26"/>
              </w:rPr>
              <w:t>adījumā, ja apdrošināšanas līgums aptver vairākus nekustamos īpašumus, tos neizdalot, katra nekustamā īpašuma apdrošināšanas vērtību varētu norādīt, sadalot kopējo apdrošināšanas vērtību proporcionāli katra nekustamā īpašuma kadastrālajai vērtībai. Turklāt norādām, ka, lai institūcijām mazinātu administratīvo slogu,  Noteikumu projektā ietvertā  20.</w:t>
            </w:r>
            <w:r w:rsidR="00B900E2" w:rsidRPr="007115B1">
              <w:rPr>
                <w:szCs w:val="26"/>
                <w:vertAlign w:val="superscript"/>
              </w:rPr>
              <w:t>1</w:t>
            </w:r>
            <w:r w:rsidR="00B900E2" w:rsidRPr="007115B1">
              <w:rPr>
                <w:szCs w:val="26"/>
              </w:rPr>
              <w:t>3.</w:t>
            </w:r>
            <w:r w:rsidR="00A25BAF">
              <w:rPr>
                <w:szCs w:val="26"/>
              </w:rPr>
              <w:t>5</w:t>
            </w:r>
            <w:r w:rsidR="00B900E2" w:rsidRPr="007115B1">
              <w:rPr>
                <w:szCs w:val="26"/>
              </w:rPr>
              <w:t xml:space="preserve">  apakšpunkta regulējums  paredz informāciju sniegt tikai tajos gadījumos, kad biroja funkcijām valsts iestāde lieto vismaz 50% no </w:t>
            </w:r>
            <w:r w:rsidR="00B900E2" w:rsidRPr="007115B1">
              <w:rPr>
                <w:szCs w:val="26"/>
              </w:rPr>
              <w:lastRenderedPageBreak/>
              <w:t>nekustamā īpašuma sastāvā esošās vismaz vienas ēkas.</w:t>
            </w:r>
          </w:p>
          <w:p w14:paraId="22F96D7D" w14:textId="77777777" w:rsidR="00412FC8" w:rsidRPr="007115B1" w:rsidRDefault="00412FC8" w:rsidP="00782C4E">
            <w:pPr>
              <w:jc w:val="center"/>
              <w:rPr>
                <w:b/>
                <w:bCs/>
                <w:lang w:eastAsia="en-US"/>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EA1DB0" w14:textId="77777777" w:rsidR="00412FC8" w:rsidRPr="00832449" w:rsidRDefault="00412FC8" w:rsidP="00782C4E">
            <w:pPr>
              <w:jc w:val="both"/>
              <w:rPr>
                <w:lang w:eastAsia="en-US"/>
              </w:rPr>
            </w:pPr>
          </w:p>
        </w:tc>
      </w:tr>
      <w:tr w:rsidR="009050FC" w:rsidRPr="00832449" w14:paraId="7DAF26FD" w14:textId="77777777" w:rsidTr="00782C4E">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751D4315" w14:textId="71275817" w:rsidR="009050FC" w:rsidRDefault="00CC0FEA" w:rsidP="00782C4E">
            <w:pPr>
              <w:pStyle w:val="naisc"/>
              <w:spacing w:before="0" w:beforeAutospacing="0" w:after="0" w:afterAutospacing="0"/>
            </w:pPr>
            <w:r>
              <w:lastRenderedPageBreak/>
              <w:t>27.</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A38359" w14:textId="77777777" w:rsidR="009050FC" w:rsidRPr="00832449" w:rsidRDefault="009050FC" w:rsidP="00782C4E">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0F5C24" w14:textId="7D1E872D" w:rsidR="009050FC" w:rsidRPr="00AC36E2" w:rsidRDefault="009050FC" w:rsidP="009050FC">
            <w:pPr>
              <w:rPr>
                <w:b/>
                <w:u w:val="single"/>
              </w:rPr>
            </w:pPr>
            <w:r w:rsidRPr="00AC36E2">
              <w:rPr>
                <w:b/>
                <w:u w:val="single"/>
              </w:rPr>
              <w:t>Aizsardzības ministrija (</w:t>
            </w:r>
            <w:r w:rsidRPr="00AC36E2">
              <w:rPr>
                <w:i/>
              </w:rPr>
              <w:t>2019.gada 1.septembra atzinums Nr. MV-N/2088)</w:t>
            </w:r>
          </w:p>
          <w:p w14:paraId="3CC21982" w14:textId="77777777" w:rsidR="009050FC" w:rsidRPr="00AC36E2" w:rsidRDefault="009050FC" w:rsidP="009050FC">
            <w:pPr>
              <w:tabs>
                <w:tab w:val="left" w:pos="6663"/>
              </w:tabs>
              <w:ind w:firstLine="720"/>
              <w:jc w:val="both"/>
            </w:pPr>
            <w:r w:rsidRPr="00AC36E2">
              <w:t xml:space="preserve">Ņemot vērā aizsardzības nozares specifiku, drošības </w:t>
            </w:r>
            <w:r w:rsidRPr="00AC36E2">
              <w:lastRenderedPageBreak/>
              <w:t>apsvērumus un pašreizējo ģeopolitisko situāciju, noteikumu projektā nepieciešams noteikt izņēmumu, lai uz Aizsardzības ministrijas valdījumā esošajiem nekustamajiem īpašumiem nebūtu attiecināmi noteikumu projekta III</w:t>
            </w:r>
            <w:r w:rsidRPr="00AC36E2">
              <w:rPr>
                <w:vertAlign w:val="superscript"/>
              </w:rPr>
              <w:t>1</w:t>
            </w:r>
            <w:r w:rsidRPr="00AC36E2">
              <w:t> nodaļas 20.</w:t>
            </w:r>
            <w:r w:rsidRPr="00AC36E2">
              <w:rPr>
                <w:vertAlign w:val="superscript"/>
              </w:rPr>
              <w:t>1</w:t>
            </w:r>
            <w:r w:rsidRPr="00AC36E2">
              <w:t xml:space="preserve"> punkta 3.1., 3.2., 3.3., 3.4. un 3.6. apakšpunkti, jo tajos norādītās informācijas nodošana publisku reģistru pārvaldītājiem var apdraudēt valsts drošību.  </w:t>
            </w:r>
          </w:p>
          <w:p w14:paraId="61F2DDF3" w14:textId="66F3489B" w:rsidR="009050FC" w:rsidRPr="00AC36E2" w:rsidRDefault="009050FC" w:rsidP="009050FC">
            <w:pPr>
              <w:tabs>
                <w:tab w:val="left" w:pos="6663"/>
              </w:tabs>
              <w:ind w:firstLine="720"/>
              <w:jc w:val="both"/>
            </w:pPr>
            <w:r w:rsidRPr="00AC36E2">
              <w:t>Papildus informējam, ka līdzīgs izņēmums paredzēts arī Finanšu ministrijas virzītajos Ministru kabineta 2013. gada 29. oktobra noteikumu Nr. 1191 “Kārtība, kādā publiska persona nomā nekustamo īpašumu no privātpersonas vai kapitālsabiedrības un publicē informāciju par nomātajiem un nomāt paredzētajiem nekustamajiem īpašumiem” (VSS-817) grozījumos.</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0EF6C366" w14:textId="77777777" w:rsidR="009050FC" w:rsidRPr="00AC36E2" w:rsidRDefault="00441288" w:rsidP="00782C4E">
            <w:pPr>
              <w:jc w:val="center"/>
              <w:rPr>
                <w:b/>
                <w:bCs/>
                <w:lang w:eastAsia="en-US"/>
              </w:rPr>
            </w:pPr>
            <w:r w:rsidRPr="00AC36E2">
              <w:rPr>
                <w:b/>
                <w:bCs/>
                <w:lang w:eastAsia="en-US"/>
              </w:rPr>
              <w:lastRenderedPageBreak/>
              <w:t>Ņemts vērā.</w:t>
            </w:r>
          </w:p>
          <w:p w14:paraId="641B03CA" w14:textId="022273CF" w:rsidR="00441288" w:rsidRPr="00AC36E2" w:rsidRDefault="00441288" w:rsidP="00441288">
            <w:pPr>
              <w:tabs>
                <w:tab w:val="left" w:pos="1189"/>
              </w:tabs>
              <w:jc w:val="both"/>
              <w:rPr>
                <w:lang w:eastAsia="en-US"/>
              </w:rPr>
            </w:pPr>
            <w:r w:rsidRPr="00AC36E2">
              <w:rPr>
                <w:bCs/>
                <w:lang w:eastAsia="en-US"/>
              </w:rPr>
              <w:t>Sk.</w:t>
            </w:r>
            <w:r w:rsidR="00364B46">
              <w:rPr>
                <w:bCs/>
                <w:lang w:eastAsia="en-US"/>
              </w:rPr>
              <w:t xml:space="preserve"> </w:t>
            </w:r>
            <w:r w:rsidRPr="00AC36E2">
              <w:rPr>
                <w:bCs/>
                <w:lang w:eastAsia="en-US"/>
              </w:rPr>
              <w:t>skaidrojumu izziņas par atzinumos sniegtajiem iebildumiem II sadaļas 1.punktā</w:t>
            </w:r>
            <w:r w:rsidR="00712106">
              <w:rPr>
                <w:bCs/>
                <w:lang w:eastAsia="en-US"/>
              </w:rPr>
              <w:t xml:space="preserve"> un anotācijā</w:t>
            </w:r>
            <w:r w:rsidRPr="00AC36E2">
              <w:rPr>
                <w:bCs/>
                <w:lang w:eastAsia="en-US"/>
              </w:rPr>
              <w:t xml:space="preserve">. </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F3090D" w14:textId="77777777" w:rsidR="009050FC" w:rsidRPr="00AC36E2" w:rsidRDefault="009050FC" w:rsidP="00782C4E">
            <w:pPr>
              <w:jc w:val="both"/>
              <w:rPr>
                <w:lang w:eastAsia="en-US"/>
              </w:rPr>
            </w:pPr>
          </w:p>
        </w:tc>
      </w:tr>
      <w:tr w:rsidR="00412FC8" w:rsidRPr="00832449" w14:paraId="6EF027F3" w14:textId="77777777" w:rsidTr="00364B46">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2F6429A3" w14:textId="723891B0" w:rsidR="00412FC8" w:rsidRDefault="00CC0FEA" w:rsidP="00782C4E">
            <w:pPr>
              <w:pStyle w:val="naisc"/>
              <w:spacing w:before="0" w:beforeAutospacing="0" w:after="0" w:afterAutospacing="0"/>
            </w:pPr>
            <w:r>
              <w:t>28.</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9E1547" w14:textId="77777777" w:rsidR="00412FC8" w:rsidRPr="00832449" w:rsidRDefault="00412FC8" w:rsidP="00782C4E">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81F846" w14:textId="77777777" w:rsidR="00412FC8" w:rsidRPr="00AC36E2" w:rsidRDefault="00412FC8" w:rsidP="00412FC8">
            <w:pPr>
              <w:rPr>
                <w:i/>
              </w:rPr>
            </w:pPr>
            <w:r w:rsidRPr="00AC36E2">
              <w:rPr>
                <w:b/>
                <w:u w:val="single"/>
              </w:rPr>
              <w:t>Vides aizsardzības un reģionālās attīstības ministrija</w:t>
            </w:r>
            <w:r w:rsidRPr="00AC36E2">
              <w:rPr>
                <w:i/>
              </w:rPr>
              <w:t xml:space="preserve"> (2019.gada 29.augusta atzinums Nr.1-132/8185)</w:t>
            </w:r>
          </w:p>
          <w:p w14:paraId="41B039A8" w14:textId="06C3FF69" w:rsidR="00412FC8" w:rsidRPr="00AC36E2" w:rsidRDefault="00412FC8" w:rsidP="00412FC8">
            <w:pPr>
              <w:widowControl w:val="0"/>
              <w:tabs>
                <w:tab w:val="left" w:pos="709"/>
                <w:tab w:val="left" w:pos="993"/>
              </w:tabs>
              <w:spacing w:line="276" w:lineRule="auto"/>
              <w:contextualSpacing/>
              <w:jc w:val="both"/>
            </w:pPr>
            <w:r w:rsidRPr="00AC36E2">
              <w:t>8. VARAM lūdz visā noteikumu projekta tekstā pārskatīt termina “būve” un termina “ēka” lietošanas pamatotību (piemēram, 20.</w:t>
            </w:r>
            <w:r w:rsidRPr="00AC36E2">
              <w:rPr>
                <w:vertAlign w:val="superscript"/>
              </w:rPr>
              <w:t>1</w:t>
            </w:r>
            <w:r w:rsidRPr="00AC36E2">
              <w:t xml:space="preserve">3.5. </w:t>
            </w:r>
            <w:r w:rsidRPr="00AC36E2">
              <w:lastRenderedPageBreak/>
              <w:t>apakšpunkts, 20.</w:t>
            </w:r>
            <w:r w:rsidRPr="00AC36E2">
              <w:rPr>
                <w:vertAlign w:val="superscript"/>
              </w:rPr>
              <w:t xml:space="preserve">6 </w:t>
            </w:r>
            <w:r w:rsidRPr="00AC36E2">
              <w:t>punkts, kā arī noteikumu projekta pielikumi ar tajos lietoto terminu “būve” salīdzinājumā ar noteikumu projekta pamattekstu, kur lietots arī termins “ēka”). Tāpat arī 20.</w:t>
            </w:r>
            <w:r w:rsidRPr="00AC36E2">
              <w:rPr>
                <w:vertAlign w:val="superscript"/>
              </w:rPr>
              <w:t>1</w:t>
            </w:r>
            <w:r w:rsidRPr="00AC36E2">
              <w:t>4.4. apakšpunktā paredzēts “valsts iestādes darbinieku skaits būvē katra kalendārā gada pēdējā datumā”, savukārt 20.</w:t>
            </w:r>
            <w:r w:rsidRPr="00AC36E2">
              <w:rPr>
                <w:vertAlign w:val="superscript"/>
              </w:rPr>
              <w:t>1</w:t>
            </w:r>
            <w:r w:rsidRPr="00AC36E2">
              <w:t xml:space="preserve">3.6. apakšpunktā paredzēts “valsts iestādes darbinieku skaits ēkā katra kalendārā gada pēdējā datumā”. Saskaņā ar Būvniecības likuma 11.pantu būves iedala ēkās un inženierbūvēs. </w:t>
            </w:r>
          </w:p>
          <w:p w14:paraId="3BA30E13" w14:textId="77777777" w:rsidR="00412FC8" w:rsidRPr="00AC36E2" w:rsidRDefault="00412FC8" w:rsidP="00412FC8"/>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159636E7" w14:textId="77777777" w:rsidR="00AC36E2" w:rsidRPr="00AC36E2" w:rsidRDefault="00AC36E2" w:rsidP="00B900E2">
            <w:pPr>
              <w:tabs>
                <w:tab w:val="left" w:pos="709"/>
                <w:tab w:val="left" w:pos="993"/>
              </w:tabs>
              <w:jc w:val="both"/>
              <w:rPr>
                <w:b/>
              </w:rPr>
            </w:pPr>
            <w:r w:rsidRPr="00AC36E2">
              <w:rPr>
                <w:b/>
              </w:rPr>
              <w:lastRenderedPageBreak/>
              <w:t>Ņemts vērā.</w:t>
            </w:r>
          </w:p>
          <w:p w14:paraId="5095DB28" w14:textId="61E79C42" w:rsidR="00B900E2" w:rsidRPr="00AC36E2" w:rsidRDefault="00AC36E2" w:rsidP="00B900E2">
            <w:pPr>
              <w:tabs>
                <w:tab w:val="left" w:pos="709"/>
                <w:tab w:val="left" w:pos="993"/>
              </w:tabs>
              <w:jc w:val="both"/>
            </w:pPr>
            <w:r w:rsidRPr="00AC36E2">
              <w:t xml:space="preserve">Iebildums izvērtēts. Saistībā ar </w:t>
            </w:r>
            <w:r w:rsidR="00B900E2" w:rsidRPr="00AC36E2">
              <w:t>Noteikumu projekta redakcijā ietverto jēdzienu “būve” un “ēka” lietošanas pamatotību kopsakarā ar Noteikumu projekta izstrādes mērķi, skaidrojam, ka 20.</w:t>
            </w:r>
            <w:r w:rsidR="00B900E2" w:rsidRPr="00AC36E2">
              <w:rPr>
                <w:vertAlign w:val="superscript"/>
              </w:rPr>
              <w:t>1</w:t>
            </w:r>
            <w:r w:rsidR="00B900E2" w:rsidRPr="00AC36E2">
              <w:t>3.</w:t>
            </w:r>
            <w:r w:rsidR="00A25BAF">
              <w:t>4</w:t>
            </w:r>
            <w:r w:rsidR="00B900E2" w:rsidRPr="00AC36E2">
              <w:t>.</w:t>
            </w:r>
            <w:r w:rsidR="00A25BAF">
              <w:t xml:space="preserve"> (iepriekš – 20.</w:t>
            </w:r>
            <w:r w:rsidR="00A25BAF" w:rsidRPr="00A25BAF">
              <w:rPr>
                <w:vertAlign w:val="superscript"/>
              </w:rPr>
              <w:t>1</w:t>
            </w:r>
            <w:r w:rsidR="00A25BAF">
              <w:t>3.5.apakšpunkts)</w:t>
            </w:r>
            <w:r w:rsidR="00B900E2" w:rsidRPr="00AC36E2">
              <w:t xml:space="preserve"> apakšpunktā un 20.</w:t>
            </w:r>
            <w:r w:rsidR="00B900E2" w:rsidRPr="00AC36E2">
              <w:rPr>
                <w:vertAlign w:val="superscript"/>
              </w:rPr>
              <w:t>6</w:t>
            </w:r>
            <w:r w:rsidR="00B900E2" w:rsidRPr="00AC36E2">
              <w:t xml:space="preserve"> punktā </w:t>
            </w:r>
            <w:r w:rsidR="00B900E2" w:rsidRPr="00AC36E2">
              <w:lastRenderedPageBreak/>
              <w:t>jēdziens “būve” saglabājams, 20.</w:t>
            </w:r>
            <w:r w:rsidR="00B900E2" w:rsidRPr="00AC36E2">
              <w:rPr>
                <w:vertAlign w:val="superscript"/>
              </w:rPr>
              <w:t>1</w:t>
            </w:r>
            <w:r w:rsidR="00B900E2" w:rsidRPr="00AC36E2">
              <w:t xml:space="preserve"> 4.4.apakšpunktā no</w:t>
            </w:r>
            <w:r w:rsidRPr="00AC36E2">
              <w:t>rādītais vārds “būvē” aizstāts</w:t>
            </w:r>
            <w:r w:rsidR="00B900E2" w:rsidRPr="00AC36E2">
              <w:t xml:space="preserve"> ar vārdu “ēkā”.  </w:t>
            </w:r>
          </w:p>
          <w:p w14:paraId="795FBB1A" w14:textId="77777777" w:rsidR="00412FC8" w:rsidRPr="00AC36E2" w:rsidRDefault="00412FC8" w:rsidP="00782C4E">
            <w:pPr>
              <w:jc w:val="center"/>
              <w:rPr>
                <w:b/>
                <w:bCs/>
                <w:lang w:eastAsia="en-US"/>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0ABD5590" w14:textId="4F5BF36B" w:rsidR="00AC36E2" w:rsidRPr="00AC36E2" w:rsidRDefault="00AC36E2" w:rsidP="00364B46">
            <w:pPr>
              <w:pStyle w:val="ListParagraph1"/>
              <w:tabs>
                <w:tab w:val="left" w:pos="284"/>
              </w:tabs>
              <w:ind w:left="0"/>
              <w:jc w:val="both"/>
              <w:rPr>
                <w:sz w:val="24"/>
                <w:szCs w:val="24"/>
              </w:rPr>
            </w:pPr>
            <w:r>
              <w:rPr>
                <w:sz w:val="24"/>
                <w:szCs w:val="24"/>
              </w:rPr>
              <w:lastRenderedPageBreak/>
              <w:t>“</w:t>
            </w:r>
            <w:r w:rsidRPr="00AC36E2">
              <w:rPr>
                <w:sz w:val="24"/>
                <w:szCs w:val="24"/>
              </w:rPr>
              <w:t>20.</w:t>
            </w:r>
            <w:r w:rsidRPr="00AC36E2">
              <w:rPr>
                <w:sz w:val="24"/>
                <w:szCs w:val="24"/>
                <w:vertAlign w:val="superscript"/>
              </w:rPr>
              <w:t>1</w:t>
            </w:r>
            <w:r w:rsidRPr="00AC36E2">
              <w:rPr>
                <w:sz w:val="24"/>
                <w:szCs w:val="24"/>
              </w:rPr>
              <w:t xml:space="preserve">4.4. informācija par valsts iestādes, ja biroja funkcijām tā lieto vismaz 50 procentus no nekustamā īpašuma sastāvā esošās vismaz vienas ēkas,  faktiskajiem iepriekšējā kalendārā gada un plānotajiem kārtējā kalendārā gada ar nekustamā īpašuma vai tā daļas </w:t>
            </w:r>
            <w:r w:rsidRPr="00AC36E2">
              <w:rPr>
                <w:sz w:val="24"/>
                <w:szCs w:val="24"/>
              </w:rPr>
              <w:lastRenderedPageBreak/>
              <w:t xml:space="preserve">lietošanu saistītajiem ieņēmumiem un izdevumiem - nomas maksas, apsaimniekošanas, komunālo pakalpojumu izdevumi, nekustamā īpašuma nodoklis, apdrošināšanas izdevumi, remontdarbu un būvdarbu izdevumi, apakšnomas ieņēmumi, valsts iestādes darbinieku skaits </w:t>
            </w:r>
            <w:r>
              <w:rPr>
                <w:sz w:val="24"/>
                <w:szCs w:val="24"/>
              </w:rPr>
              <w:t>ēkā</w:t>
            </w:r>
            <w:r w:rsidRPr="00AC36E2">
              <w:rPr>
                <w:sz w:val="24"/>
                <w:szCs w:val="24"/>
              </w:rPr>
              <w:t xml:space="preserve"> katra kalendārā gada pēdējā datumā;</w:t>
            </w:r>
            <w:r>
              <w:rPr>
                <w:sz w:val="24"/>
                <w:szCs w:val="24"/>
              </w:rPr>
              <w:t>”</w:t>
            </w:r>
          </w:p>
          <w:p w14:paraId="6899CA3B" w14:textId="77777777" w:rsidR="00412FC8" w:rsidRPr="00AC36E2" w:rsidRDefault="00412FC8" w:rsidP="00364B46">
            <w:pPr>
              <w:jc w:val="both"/>
              <w:rPr>
                <w:lang w:eastAsia="en-US"/>
              </w:rPr>
            </w:pPr>
          </w:p>
        </w:tc>
      </w:tr>
      <w:tr w:rsidR="009050FC" w:rsidRPr="00832449" w14:paraId="658B16EB" w14:textId="77777777" w:rsidTr="00364B46">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4526D25B" w14:textId="4DA6C824" w:rsidR="009050FC" w:rsidRDefault="00CC0FEA" w:rsidP="00782C4E">
            <w:pPr>
              <w:pStyle w:val="naisc"/>
              <w:spacing w:before="0" w:beforeAutospacing="0" w:after="0" w:afterAutospacing="0"/>
            </w:pPr>
            <w:r>
              <w:lastRenderedPageBreak/>
              <w:t>29.</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60D2F5" w14:textId="77777777" w:rsidR="009050FC" w:rsidRPr="00832449" w:rsidRDefault="009050FC" w:rsidP="00782C4E">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11E417D1" w14:textId="54E2F4EE" w:rsidR="009050FC" w:rsidRDefault="009050FC" w:rsidP="00364B46">
            <w:pPr>
              <w:jc w:val="center"/>
              <w:rPr>
                <w:b/>
                <w:u w:val="single"/>
              </w:rPr>
            </w:pPr>
            <w:r>
              <w:rPr>
                <w:b/>
                <w:u w:val="single"/>
              </w:rPr>
              <w:t xml:space="preserve">Tieslietu ministrija </w:t>
            </w:r>
            <w:r w:rsidRPr="009050FC">
              <w:rPr>
                <w:i/>
              </w:rPr>
              <w:t>(2019.gada 2.septembra elektroniskais atzinums)</w:t>
            </w:r>
          </w:p>
          <w:p w14:paraId="068A0269" w14:textId="64601277" w:rsidR="009050FC" w:rsidRPr="009050FC" w:rsidRDefault="009050FC" w:rsidP="00364B46">
            <w:pPr>
              <w:jc w:val="both"/>
              <w:rPr>
                <w:color w:val="000000"/>
                <w:sz w:val="22"/>
                <w:szCs w:val="22"/>
              </w:rPr>
            </w:pPr>
            <w:r>
              <w:rPr>
                <w:color w:val="000000"/>
              </w:rPr>
              <w:t>7. Noteikumu projekta 20.</w:t>
            </w:r>
            <w:r>
              <w:rPr>
                <w:color w:val="000000"/>
                <w:vertAlign w:val="superscript"/>
              </w:rPr>
              <w:t>6</w:t>
            </w:r>
            <w:r>
              <w:rPr>
                <w:color w:val="000000"/>
              </w:rPr>
              <w:t xml:space="preserve"> punktā precizējamas atsauces uz noteikumu punktiem. Norādām, ka informācijas aktualizāciju Valsts nekustamā īpašuma informācijas sistēmā pēc tam, kad īpašums pirmo reizi ierakstīts zemesgrāmatā, regulē noteikumu projekta 20.</w:t>
            </w:r>
            <w:r>
              <w:rPr>
                <w:color w:val="000000"/>
                <w:vertAlign w:val="superscript"/>
              </w:rPr>
              <w:t>7</w:t>
            </w:r>
            <w:r>
              <w:rPr>
                <w:color w:val="000000"/>
              </w:rPr>
              <w:t xml:space="preserve"> punkts.</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3F51A301" w14:textId="77777777" w:rsidR="009050FC" w:rsidRPr="00364B46" w:rsidRDefault="00AC36E2" w:rsidP="00364B46">
            <w:pPr>
              <w:jc w:val="center"/>
              <w:rPr>
                <w:b/>
                <w:bCs/>
                <w:lang w:eastAsia="en-US"/>
              </w:rPr>
            </w:pPr>
            <w:r w:rsidRPr="00364B46">
              <w:rPr>
                <w:b/>
                <w:bCs/>
                <w:lang w:eastAsia="en-US"/>
              </w:rPr>
              <w:t>Ņemts vērā.</w:t>
            </w:r>
          </w:p>
          <w:p w14:paraId="778B1DEE" w14:textId="5A242AD0" w:rsidR="006047A6" w:rsidRPr="006047A6" w:rsidRDefault="006047A6" w:rsidP="00364B46">
            <w:pPr>
              <w:jc w:val="both"/>
              <w:rPr>
                <w:lang w:eastAsia="en-US"/>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2F081E9C" w14:textId="3034DA79" w:rsidR="009050FC" w:rsidRPr="00F3207D" w:rsidRDefault="00F3207D" w:rsidP="00F3207D">
            <w:pPr>
              <w:pStyle w:val="ListParagraph1"/>
              <w:tabs>
                <w:tab w:val="left" w:pos="284"/>
              </w:tabs>
              <w:ind w:left="0"/>
              <w:jc w:val="both"/>
              <w:rPr>
                <w:sz w:val="24"/>
                <w:szCs w:val="24"/>
              </w:rPr>
            </w:pPr>
            <w:r w:rsidRPr="00F3207D">
              <w:rPr>
                <w:sz w:val="24"/>
                <w:szCs w:val="24"/>
              </w:rPr>
              <w:t>“20.</w:t>
            </w:r>
            <w:r w:rsidRPr="00F3207D">
              <w:rPr>
                <w:sz w:val="24"/>
                <w:szCs w:val="24"/>
                <w:vertAlign w:val="superscript"/>
              </w:rPr>
              <w:t>6</w:t>
            </w:r>
            <w:r w:rsidRPr="00F3207D">
              <w:rPr>
                <w:sz w:val="24"/>
                <w:szCs w:val="24"/>
              </w:rPr>
              <w:t xml:space="preserve"> Ja nekustamo īpašumu Nekustamā īpašuma valsts kadastra informācijas sistēmā reģistrē kā valstij piekrītošu zemes vienību vai valsts tiesiskā valdījumā esošu būvi, kas nav ierakstīta zemesgrāmatā, nekustamā īpašuma profilu izveido tiešsaistes režīmā un šo noteikumu 20.</w:t>
            </w:r>
            <w:r w:rsidRPr="00F3207D">
              <w:rPr>
                <w:sz w:val="24"/>
                <w:szCs w:val="24"/>
                <w:vertAlign w:val="superscript"/>
              </w:rPr>
              <w:t>1</w:t>
            </w:r>
            <w:r w:rsidRPr="00F3207D">
              <w:rPr>
                <w:sz w:val="24"/>
                <w:szCs w:val="24"/>
              </w:rPr>
              <w:t>1.4. un  20.</w:t>
            </w:r>
            <w:r w:rsidRPr="00F3207D">
              <w:rPr>
                <w:sz w:val="24"/>
                <w:szCs w:val="24"/>
                <w:vertAlign w:val="superscript"/>
              </w:rPr>
              <w:t>1</w:t>
            </w:r>
            <w:r w:rsidRPr="00F3207D">
              <w:rPr>
                <w:sz w:val="24"/>
                <w:szCs w:val="24"/>
              </w:rPr>
              <w:t xml:space="preserve">3.apakšpunktā minēto informāciju tajā iekļauj mēneša laikā no attiecīgā ieraksta reģistrācijas dienas Nekustamā </w:t>
            </w:r>
            <w:r w:rsidRPr="00F3207D">
              <w:rPr>
                <w:sz w:val="24"/>
                <w:szCs w:val="24"/>
              </w:rPr>
              <w:lastRenderedPageBreak/>
              <w:t>īpašuma valsts kadastra informācijas sistēmā.”</w:t>
            </w:r>
          </w:p>
        </w:tc>
      </w:tr>
      <w:tr w:rsidR="00412FC8" w:rsidRPr="00832449" w14:paraId="6DA37844" w14:textId="77777777" w:rsidTr="00E725ED">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36342DA2" w14:textId="4BFA3E66" w:rsidR="00412FC8" w:rsidRDefault="00CC0FEA" w:rsidP="00782C4E">
            <w:pPr>
              <w:pStyle w:val="naisc"/>
              <w:spacing w:before="0" w:beforeAutospacing="0" w:after="0" w:afterAutospacing="0"/>
            </w:pPr>
            <w:r>
              <w:lastRenderedPageBreak/>
              <w:t>30.</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C75FEB" w14:textId="77777777" w:rsidR="00412FC8" w:rsidRPr="00832449" w:rsidRDefault="00412FC8" w:rsidP="00782C4E">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049296" w14:textId="77777777" w:rsidR="00412FC8" w:rsidRDefault="00412FC8" w:rsidP="00412FC8">
            <w:pPr>
              <w:rPr>
                <w:i/>
              </w:rPr>
            </w:pPr>
            <w:r>
              <w:rPr>
                <w:b/>
                <w:u w:val="single"/>
              </w:rPr>
              <w:t>Vides aizsardzības un reģionālās attīstības ministrija</w:t>
            </w:r>
            <w:r w:rsidRPr="00412FC8">
              <w:rPr>
                <w:i/>
              </w:rPr>
              <w:t xml:space="preserve"> (2019.gada 29.augusta atzinums Nr.1-132/8185)</w:t>
            </w:r>
          </w:p>
          <w:p w14:paraId="0FFAF814" w14:textId="69B026FF" w:rsidR="00412FC8" w:rsidRPr="00412FC8" w:rsidRDefault="00412FC8" w:rsidP="00412FC8">
            <w:pPr>
              <w:widowControl w:val="0"/>
              <w:tabs>
                <w:tab w:val="left" w:pos="709"/>
              </w:tabs>
              <w:spacing w:line="276" w:lineRule="auto"/>
              <w:contextualSpacing/>
              <w:jc w:val="both"/>
              <w:rPr>
                <w:szCs w:val="26"/>
              </w:rPr>
            </w:pPr>
            <w:r>
              <w:rPr>
                <w:szCs w:val="26"/>
              </w:rPr>
              <w:t xml:space="preserve">9. </w:t>
            </w:r>
            <w:r w:rsidRPr="00412FC8">
              <w:rPr>
                <w:szCs w:val="26"/>
              </w:rPr>
              <w:t xml:space="preserve">VARAM aicina noteikumu projektā norādīt subjektu vai subjektu loku, kas ir atbildīgs par </w:t>
            </w:r>
            <w:bookmarkStart w:id="4" w:name="_Hlk17757261"/>
            <w:r w:rsidRPr="00412FC8">
              <w:rPr>
                <w:bCs/>
              </w:rPr>
              <w:t>20.</w:t>
            </w:r>
            <w:r w:rsidRPr="00412FC8">
              <w:rPr>
                <w:bCs/>
                <w:vertAlign w:val="superscript"/>
              </w:rPr>
              <w:t xml:space="preserve">6 </w:t>
            </w:r>
            <w:bookmarkEnd w:id="4"/>
            <w:r w:rsidRPr="00412FC8">
              <w:rPr>
                <w:bCs/>
              </w:rPr>
              <w:t>un 20.</w:t>
            </w:r>
            <w:r w:rsidRPr="00412FC8">
              <w:rPr>
                <w:bCs/>
                <w:vertAlign w:val="superscript"/>
              </w:rPr>
              <w:t xml:space="preserve">7 </w:t>
            </w:r>
            <w:r w:rsidRPr="00412FC8">
              <w:rPr>
                <w:bCs/>
              </w:rPr>
              <w:t>punkt</w:t>
            </w:r>
            <w:r w:rsidRPr="00412FC8">
              <w:t xml:space="preserve">a </w:t>
            </w:r>
            <w:r w:rsidRPr="00412FC8">
              <w:rPr>
                <w:szCs w:val="26"/>
              </w:rPr>
              <w:t xml:space="preserve">izpildi un arī izvērtēt, kādēļ ir nepieciešams izveidot nekustamā īpašuma profilu </w:t>
            </w:r>
            <w:r w:rsidRPr="00412FC8">
              <w:rPr>
                <w:bCs/>
              </w:rPr>
              <w:t>20.</w:t>
            </w:r>
            <w:r w:rsidRPr="00412FC8">
              <w:rPr>
                <w:bCs/>
                <w:vertAlign w:val="superscript"/>
              </w:rPr>
              <w:t xml:space="preserve">7 </w:t>
            </w:r>
            <w:r w:rsidRPr="00412FC8">
              <w:rPr>
                <w:szCs w:val="26"/>
              </w:rPr>
              <w:t xml:space="preserve">punkta kārtībā (pēc reģistrācijas zemesgrāmatā), ja vienreiz </w:t>
            </w:r>
            <w:r w:rsidRPr="00412FC8">
              <w:rPr>
                <w:bCs/>
              </w:rPr>
              <w:t>20.</w:t>
            </w:r>
            <w:r w:rsidRPr="00412FC8">
              <w:rPr>
                <w:bCs/>
                <w:vertAlign w:val="superscript"/>
              </w:rPr>
              <w:t xml:space="preserve">6 </w:t>
            </w:r>
            <w:r w:rsidRPr="00412FC8">
              <w:rPr>
                <w:szCs w:val="26"/>
              </w:rPr>
              <w:t>punkta kārtībā (pēc reģistrācijas Nekustamā īpašuma valsts kadastra informācijas sistēmā) jau ir izveidots.</w:t>
            </w:r>
          </w:p>
          <w:p w14:paraId="1DB77977" w14:textId="77777777" w:rsidR="00412FC8" w:rsidRPr="00832449" w:rsidRDefault="00412FC8" w:rsidP="00412FC8">
            <w:pPr>
              <w:rPr>
                <w:b/>
                <w:u w:val="single"/>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62561569" w14:textId="77777777" w:rsidR="00AC36E2" w:rsidRPr="00EA2C94" w:rsidRDefault="00AC36E2" w:rsidP="00AA1D7D">
            <w:pPr>
              <w:tabs>
                <w:tab w:val="left" w:pos="709"/>
              </w:tabs>
              <w:jc w:val="center"/>
              <w:rPr>
                <w:b/>
                <w:bCs/>
              </w:rPr>
            </w:pPr>
            <w:r w:rsidRPr="00EA2C94">
              <w:rPr>
                <w:b/>
                <w:bCs/>
              </w:rPr>
              <w:t>Ņemts vērā.</w:t>
            </w:r>
          </w:p>
          <w:p w14:paraId="68FA5FC3" w14:textId="37767D68" w:rsidR="00B900E2" w:rsidRPr="00EA2C94" w:rsidRDefault="00AC36E2" w:rsidP="00B900E2">
            <w:pPr>
              <w:tabs>
                <w:tab w:val="left" w:pos="709"/>
              </w:tabs>
              <w:jc w:val="both"/>
              <w:rPr>
                <w:szCs w:val="26"/>
              </w:rPr>
            </w:pPr>
            <w:r w:rsidRPr="00EA2C94">
              <w:rPr>
                <w:bCs/>
              </w:rPr>
              <w:t>Iebildums izvērtēts</w:t>
            </w:r>
            <w:r w:rsidR="00E61B50">
              <w:rPr>
                <w:bCs/>
              </w:rPr>
              <w:t>, skaidr</w:t>
            </w:r>
            <w:r w:rsidR="002E28E7">
              <w:rPr>
                <w:bCs/>
              </w:rPr>
              <w:t xml:space="preserve">ojam, ka </w:t>
            </w:r>
            <w:r w:rsidRPr="00EA2C94">
              <w:rPr>
                <w:bCs/>
              </w:rPr>
              <w:t xml:space="preserve"> </w:t>
            </w:r>
            <w:r w:rsidR="002E28E7">
              <w:rPr>
                <w:bCs/>
              </w:rPr>
              <w:t>n</w:t>
            </w:r>
            <w:r w:rsidR="00B900E2" w:rsidRPr="00EA2C94">
              <w:rPr>
                <w:bCs/>
              </w:rPr>
              <w:t>oteikumu projektā</w:t>
            </w:r>
            <w:r w:rsidRPr="00EA2C94">
              <w:rPr>
                <w:bCs/>
              </w:rPr>
              <w:t xml:space="preserve"> ietvertais Noteikumu </w:t>
            </w:r>
            <w:r w:rsidR="00B900E2" w:rsidRPr="00EA2C94">
              <w:rPr>
                <w:bCs/>
              </w:rPr>
              <w:t xml:space="preserve"> 20.</w:t>
            </w:r>
            <w:r w:rsidR="00B900E2" w:rsidRPr="00EA2C94">
              <w:rPr>
                <w:bCs/>
                <w:vertAlign w:val="superscript"/>
              </w:rPr>
              <w:t xml:space="preserve">6 </w:t>
            </w:r>
            <w:r w:rsidR="00B900E2" w:rsidRPr="00EA2C94">
              <w:rPr>
                <w:bCs/>
              </w:rPr>
              <w:t xml:space="preserve">punkts nosaka, ja nekustamo īpašumu Nekustamā īpašuma valsts kadastra informācijas sistēmā reģistrē kā valstij piekrītošu zemes vienību vai valsts tiesiskā valdījumā esošu būvi, kas nav ierakstīta zemesgrāmatā, nekustamā īpašuma profilu izveido tiešsaistes režīmā un šo noteikumu </w:t>
            </w:r>
            <w:r w:rsidR="00E61B50" w:rsidRPr="00712106">
              <w:t>20.</w:t>
            </w:r>
            <w:r w:rsidR="00E61B50" w:rsidRPr="00712106">
              <w:rPr>
                <w:vertAlign w:val="superscript"/>
              </w:rPr>
              <w:t>1</w:t>
            </w:r>
            <w:r w:rsidR="00E61B50" w:rsidRPr="00712106">
              <w:t>1.4. un  20.</w:t>
            </w:r>
            <w:r w:rsidR="00E61B50" w:rsidRPr="00712106">
              <w:rPr>
                <w:vertAlign w:val="superscript"/>
              </w:rPr>
              <w:t>1</w:t>
            </w:r>
            <w:r w:rsidR="00E61B50" w:rsidRPr="00712106">
              <w:t>3.apakšpunktā</w:t>
            </w:r>
            <w:r w:rsidR="00E61B50" w:rsidRPr="00EA2C94">
              <w:rPr>
                <w:bCs/>
              </w:rPr>
              <w:t xml:space="preserve"> </w:t>
            </w:r>
            <w:r w:rsidR="00B900E2" w:rsidRPr="00EA2C94">
              <w:rPr>
                <w:bCs/>
              </w:rPr>
              <w:t>minēto informāciju tajā iekļauj mēneša laikā no attiecīgā ieraksta reģistrācijas dienas Nekustamā īpašuma valsts kadastra informācijas sistēmā. Noteikumu projektā ir ietverti nosacījumi par pers</w:t>
            </w:r>
            <w:r w:rsidR="00E61B50">
              <w:rPr>
                <w:bCs/>
              </w:rPr>
              <w:t>onām</w:t>
            </w:r>
            <w:r w:rsidR="00172FBB">
              <w:rPr>
                <w:bCs/>
              </w:rPr>
              <w:t>/iestādēm</w:t>
            </w:r>
            <w:r w:rsidR="00E61B50">
              <w:rPr>
                <w:bCs/>
              </w:rPr>
              <w:t>, kuras</w:t>
            </w:r>
            <w:r w:rsidR="00172FBB">
              <w:rPr>
                <w:bCs/>
              </w:rPr>
              <w:t xml:space="preserve"> nodrošina</w:t>
            </w:r>
            <w:r w:rsidR="00E61B50">
              <w:rPr>
                <w:bCs/>
              </w:rPr>
              <w:t xml:space="preserve"> minētajās normās</w:t>
            </w:r>
            <w:r w:rsidR="00B900E2" w:rsidRPr="00EA2C94">
              <w:rPr>
                <w:bCs/>
              </w:rPr>
              <w:t xml:space="preserve"> noteikto datu ievadi vai nodošanu tiešsaistes režīmā. </w:t>
            </w:r>
            <w:r w:rsidRPr="00EA2C94">
              <w:rPr>
                <w:bCs/>
              </w:rPr>
              <w:t>M</w:t>
            </w:r>
            <w:r w:rsidR="00B900E2" w:rsidRPr="00EA2C94">
              <w:rPr>
                <w:bCs/>
              </w:rPr>
              <w:t>inētais regulējums ir pārcelts no šobrīd spēkā e</w:t>
            </w:r>
            <w:r w:rsidRPr="00EA2C94">
              <w:rPr>
                <w:bCs/>
              </w:rPr>
              <w:t>sošās Noteikumu redakcijas, līdz ar to Finanšu ministrijas i</w:t>
            </w:r>
            <w:r w:rsidR="00B900E2" w:rsidRPr="00EA2C94">
              <w:rPr>
                <w:bCs/>
              </w:rPr>
              <w:t>eskatā nav nepieciešams papildus vēl norādīt subjektu loku, kas ir atbildīgs par 20.</w:t>
            </w:r>
            <w:r w:rsidR="00B900E2" w:rsidRPr="00EA2C94">
              <w:rPr>
                <w:bCs/>
                <w:vertAlign w:val="superscript"/>
              </w:rPr>
              <w:t xml:space="preserve">6 </w:t>
            </w:r>
            <w:r w:rsidR="00B900E2" w:rsidRPr="00EA2C94">
              <w:rPr>
                <w:bCs/>
              </w:rPr>
              <w:t>un 20.</w:t>
            </w:r>
            <w:r w:rsidR="00B900E2" w:rsidRPr="00EA2C94">
              <w:rPr>
                <w:bCs/>
                <w:vertAlign w:val="superscript"/>
              </w:rPr>
              <w:t xml:space="preserve">7 </w:t>
            </w:r>
            <w:r w:rsidR="00B900E2" w:rsidRPr="00EA2C94">
              <w:rPr>
                <w:bCs/>
              </w:rPr>
              <w:t>punkt</w:t>
            </w:r>
            <w:r w:rsidR="00B900E2" w:rsidRPr="00EA2C94">
              <w:t xml:space="preserve">a </w:t>
            </w:r>
            <w:r w:rsidR="00B900E2" w:rsidRPr="00EA2C94">
              <w:rPr>
                <w:szCs w:val="26"/>
              </w:rPr>
              <w:t>izpildi.</w:t>
            </w:r>
          </w:p>
          <w:p w14:paraId="22BB7B76" w14:textId="0F86EADA" w:rsidR="00412FC8" w:rsidRPr="00E725ED" w:rsidRDefault="00B900E2" w:rsidP="00E725ED">
            <w:pPr>
              <w:tabs>
                <w:tab w:val="left" w:pos="709"/>
              </w:tabs>
              <w:jc w:val="both"/>
              <w:rPr>
                <w:szCs w:val="26"/>
              </w:rPr>
            </w:pPr>
            <w:r w:rsidRPr="00EA2C94">
              <w:rPr>
                <w:szCs w:val="26"/>
              </w:rPr>
              <w:tab/>
              <w:t xml:space="preserve">Ar datiem tiešsaistes režīmā nekustamā īpašuma profilu </w:t>
            </w:r>
            <w:r w:rsidRPr="00EA2C94">
              <w:rPr>
                <w:szCs w:val="26"/>
              </w:rPr>
              <w:lastRenderedPageBreak/>
              <w:t xml:space="preserve">nodrošina gan Valsts zemes dienests, gan Tiesu administrācija atbilstoši to kompetencei. Noteikumu projektā ietvertais </w:t>
            </w:r>
            <w:r w:rsidR="00162C2A">
              <w:rPr>
                <w:szCs w:val="26"/>
              </w:rPr>
              <w:t>Notei</w:t>
            </w:r>
            <w:r w:rsidR="00AC36E2" w:rsidRPr="00EA2C94">
              <w:rPr>
                <w:szCs w:val="26"/>
              </w:rPr>
              <w:t xml:space="preserve">kumu </w:t>
            </w:r>
            <w:r w:rsidRPr="00EA2C94">
              <w:rPr>
                <w:bCs/>
              </w:rPr>
              <w:t>20.</w:t>
            </w:r>
            <w:r w:rsidRPr="00EA2C94">
              <w:rPr>
                <w:bCs/>
                <w:vertAlign w:val="superscript"/>
              </w:rPr>
              <w:t xml:space="preserve">6 </w:t>
            </w:r>
            <w:r w:rsidRPr="00EA2C94">
              <w:rPr>
                <w:szCs w:val="26"/>
              </w:rPr>
              <w:t xml:space="preserve">punkta regulējums attiecināms uz datu ievadīšanu, reģistrējot valstij </w:t>
            </w:r>
            <w:r w:rsidRPr="00EA2C94">
              <w:rPr>
                <w:szCs w:val="26"/>
                <w:u w:val="single"/>
              </w:rPr>
              <w:t>piekrītošu</w:t>
            </w:r>
            <w:r w:rsidRPr="00EA2C94">
              <w:rPr>
                <w:szCs w:val="26"/>
              </w:rPr>
              <w:t xml:space="preserve"> zemes vienību vai būvi, kas nav ierakstītas zemesgrāmatā. Ierakstot zemesgrāmatā šādu nekustamo īpašumu, dati nekustamā īpašuma profilā aktualizējami. Pastāv iespēja, ka zemesgrāmatā uz citas personas (atvasinātas publiskas personas, privātpersonas) vārda ierakstīts nekustamais īpašums ierakstāms zemesgrāmatā uz valsts vārda. Tādā gadījumā, ievērojot Noteikumu projektā ietvertā </w:t>
            </w:r>
            <w:r w:rsidR="00AC36E2" w:rsidRPr="00EA2C94">
              <w:rPr>
                <w:szCs w:val="26"/>
              </w:rPr>
              <w:t xml:space="preserve">Noteikumu </w:t>
            </w:r>
            <w:r w:rsidRPr="00EA2C94">
              <w:rPr>
                <w:bCs/>
              </w:rPr>
              <w:t>20.</w:t>
            </w:r>
            <w:r w:rsidRPr="00EA2C94">
              <w:rPr>
                <w:bCs/>
                <w:vertAlign w:val="superscript"/>
              </w:rPr>
              <w:t xml:space="preserve">7 </w:t>
            </w:r>
            <w:r w:rsidRPr="00EA2C94">
              <w:rPr>
                <w:szCs w:val="26"/>
              </w:rPr>
              <w:t xml:space="preserve">punkta regulējumu, nekustamā īpašuma profils izveidojams tiešsaistes režīmā un attiecīgie dati tajā iekļaujami mēneša laikā no īpašuma tiesību nostiprinājuma ieraksta izdarīšanas dienas attiecīgajā zemesgrāmatas nodalījumā. </w:t>
            </w:r>
            <w:r w:rsidR="00AC36E2" w:rsidRPr="00EA2C94">
              <w:rPr>
                <w:szCs w:val="26"/>
              </w:rPr>
              <w:t>N</w:t>
            </w:r>
            <w:r w:rsidRPr="00EA2C94">
              <w:rPr>
                <w:szCs w:val="26"/>
              </w:rPr>
              <w:t>oteikumu 20.</w:t>
            </w:r>
            <w:r w:rsidRPr="00EA2C94">
              <w:rPr>
                <w:szCs w:val="26"/>
                <w:vertAlign w:val="superscript"/>
              </w:rPr>
              <w:t>6</w:t>
            </w:r>
            <w:r w:rsidRPr="00EA2C94">
              <w:rPr>
                <w:szCs w:val="26"/>
              </w:rPr>
              <w:t xml:space="preserve"> un 20.</w:t>
            </w:r>
            <w:r w:rsidRPr="00EA2C94">
              <w:rPr>
                <w:szCs w:val="26"/>
                <w:vertAlign w:val="superscript"/>
              </w:rPr>
              <w:t>7</w:t>
            </w:r>
            <w:r w:rsidRPr="00EA2C94">
              <w:rPr>
                <w:szCs w:val="26"/>
              </w:rPr>
              <w:t xml:space="preserve"> punktu satura skaidrojums sniegts Ministru kabineta</w:t>
            </w:r>
            <w:r w:rsidR="00AC36E2" w:rsidRPr="00EA2C94">
              <w:rPr>
                <w:szCs w:val="26"/>
              </w:rPr>
              <w:t xml:space="preserve"> 2013.gada 21.maija </w:t>
            </w:r>
            <w:r w:rsidRPr="00EA2C94">
              <w:rPr>
                <w:szCs w:val="26"/>
              </w:rPr>
              <w:t xml:space="preserve">noteikumu Nr.274 “Grozījumi Ministru kabineta 2011.gada 6.decembra noteikumos Nr.934 "Noteikumi </w:t>
            </w:r>
            <w:r w:rsidRPr="00EA2C94">
              <w:rPr>
                <w:szCs w:val="26"/>
              </w:rPr>
              <w:lastRenderedPageBreak/>
              <w:t>par valsts nekustamā īpašuma pārvaldīšanas principiem un kārtību”” anotācijā.</w:t>
            </w:r>
            <w:r w:rsidRPr="00EA2C94">
              <w:rPr>
                <w:rStyle w:val="FootnoteReference"/>
                <w:szCs w:val="26"/>
              </w:rPr>
              <w:footnoteReference w:id="1"/>
            </w:r>
            <w:r w:rsidRPr="00EA2C94">
              <w:rPr>
                <w:szCs w:val="26"/>
              </w:rPr>
              <w:t xml:space="preserve"> </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7C1E4F" w14:textId="77777777" w:rsidR="00412FC8" w:rsidRPr="00832449" w:rsidRDefault="00412FC8" w:rsidP="00782C4E">
            <w:pPr>
              <w:jc w:val="both"/>
              <w:rPr>
                <w:lang w:eastAsia="en-US"/>
              </w:rPr>
            </w:pPr>
          </w:p>
        </w:tc>
      </w:tr>
      <w:tr w:rsidR="00412FC8" w:rsidRPr="00832449" w14:paraId="44AB28D9" w14:textId="77777777" w:rsidTr="00782C4E">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24683792" w14:textId="00513A44" w:rsidR="00412FC8" w:rsidRDefault="00CC0FEA" w:rsidP="00782C4E">
            <w:pPr>
              <w:pStyle w:val="naisc"/>
              <w:spacing w:before="0" w:beforeAutospacing="0" w:after="0" w:afterAutospacing="0"/>
            </w:pPr>
            <w:r>
              <w:lastRenderedPageBreak/>
              <w:t>31.</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28A312" w14:textId="77777777" w:rsidR="00412FC8" w:rsidRPr="00832449" w:rsidRDefault="00412FC8" w:rsidP="00782C4E">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8C58C3" w14:textId="77777777" w:rsidR="00412FC8" w:rsidRDefault="00412FC8" w:rsidP="00412FC8">
            <w:pPr>
              <w:rPr>
                <w:i/>
              </w:rPr>
            </w:pPr>
            <w:r>
              <w:rPr>
                <w:b/>
                <w:u w:val="single"/>
              </w:rPr>
              <w:t>Vides aizsardzības un reģionālās attīstības ministrija</w:t>
            </w:r>
            <w:r w:rsidRPr="00412FC8">
              <w:rPr>
                <w:i/>
              </w:rPr>
              <w:t xml:space="preserve"> (2019.gada 29.augusta atzinums Nr.1-132/8185)</w:t>
            </w:r>
          </w:p>
          <w:p w14:paraId="249861A5" w14:textId="31795B1E" w:rsidR="00412FC8" w:rsidRPr="00412FC8" w:rsidRDefault="00412FC8" w:rsidP="00412FC8">
            <w:pPr>
              <w:widowControl w:val="0"/>
              <w:tabs>
                <w:tab w:val="left" w:pos="709"/>
              </w:tabs>
              <w:spacing w:line="276" w:lineRule="auto"/>
              <w:contextualSpacing/>
              <w:jc w:val="both"/>
              <w:rPr>
                <w:szCs w:val="26"/>
              </w:rPr>
            </w:pPr>
            <w:r>
              <w:rPr>
                <w:szCs w:val="26"/>
              </w:rPr>
              <w:t xml:space="preserve">10. </w:t>
            </w:r>
            <w:r w:rsidRPr="00412FC8">
              <w:rPr>
                <w:szCs w:val="26"/>
              </w:rPr>
              <w:t xml:space="preserve">VARAM lūdz sniegt skaidrojumu, vai Valsts nekustamā īpašuma informācijas sistēmā sniedzama informācija (ja ir - tad kurā sistēmas sadaļā) par ēkām, kas atrodas uz valstij piederošas zemes, bet kuru īpašumtiesības nav noskaidrotas un nav īpašumtiesību apliecinošu dokumentu. </w:t>
            </w:r>
          </w:p>
          <w:p w14:paraId="2B04CADF" w14:textId="77777777" w:rsidR="00412FC8" w:rsidRPr="00832449" w:rsidRDefault="00412FC8" w:rsidP="00412FC8">
            <w:pPr>
              <w:rPr>
                <w:b/>
                <w:u w:val="single"/>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4F4E5B56" w14:textId="77777777" w:rsidR="00AC36E2" w:rsidRPr="00EA2C94" w:rsidRDefault="00AC36E2" w:rsidP="00B900E2">
            <w:pPr>
              <w:tabs>
                <w:tab w:val="left" w:pos="709"/>
              </w:tabs>
              <w:jc w:val="both"/>
              <w:rPr>
                <w:b/>
                <w:szCs w:val="26"/>
              </w:rPr>
            </w:pPr>
            <w:r w:rsidRPr="00EA2C94">
              <w:rPr>
                <w:b/>
                <w:szCs w:val="26"/>
              </w:rPr>
              <w:t>Ņemts vērā.</w:t>
            </w:r>
          </w:p>
          <w:p w14:paraId="71E7A4FA" w14:textId="31AF7E40" w:rsidR="00412FC8" w:rsidRPr="00EA2C94" w:rsidRDefault="00B900E2" w:rsidP="00B467B9">
            <w:pPr>
              <w:tabs>
                <w:tab w:val="left" w:pos="709"/>
              </w:tabs>
              <w:jc w:val="both"/>
              <w:rPr>
                <w:b/>
                <w:bCs/>
                <w:lang w:eastAsia="en-US"/>
              </w:rPr>
            </w:pPr>
            <w:r w:rsidRPr="00EA2C94">
              <w:rPr>
                <w:szCs w:val="26"/>
              </w:rPr>
              <w:t>Ar informāciju</w:t>
            </w:r>
            <w:r w:rsidR="00157BDA">
              <w:rPr>
                <w:szCs w:val="26"/>
              </w:rPr>
              <w:t xml:space="preserve"> par uz valsts zemes esošajām </w:t>
            </w:r>
            <w:proofErr w:type="spellStart"/>
            <w:r w:rsidR="00AA0D5B">
              <w:rPr>
                <w:szCs w:val="26"/>
              </w:rPr>
              <w:t>būvēm</w:t>
            </w:r>
            <w:r w:rsidRPr="00EA2C94">
              <w:rPr>
                <w:szCs w:val="26"/>
              </w:rPr>
              <w:t>tiešsaistes</w:t>
            </w:r>
            <w:proofErr w:type="spellEnd"/>
            <w:r w:rsidRPr="00EA2C94">
              <w:rPr>
                <w:szCs w:val="26"/>
              </w:rPr>
              <w:t xml:space="preserve"> režīmā nodrošinās </w:t>
            </w:r>
            <w:r w:rsidR="002E28E7">
              <w:rPr>
                <w:szCs w:val="26"/>
              </w:rPr>
              <w:t>Valsts zemes dienests</w:t>
            </w:r>
            <w:r w:rsidRPr="00EA2C94">
              <w:rPr>
                <w:szCs w:val="26"/>
              </w:rPr>
              <w:t xml:space="preserve"> </w:t>
            </w:r>
            <w:r w:rsidR="003135EA">
              <w:rPr>
                <w:szCs w:val="26"/>
              </w:rPr>
              <w:t xml:space="preserve">Saskaņā ar vienošanos ar Valsts zemes dienestu, tiešsaistes režīmā tiks nodota informācija par uz zemes vienības reģistrēto būvju kadastra apzīmējumiem, atzīmēm par </w:t>
            </w:r>
            <w:proofErr w:type="spellStart"/>
            <w:r w:rsidR="003135EA">
              <w:rPr>
                <w:szCs w:val="26"/>
              </w:rPr>
              <w:t>pirmsreģistrētām</w:t>
            </w:r>
            <w:proofErr w:type="spellEnd"/>
            <w:r w:rsidR="003135EA">
              <w:rPr>
                <w:szCs w:val="26"/>
              </w:rPr>
              <w:t xml:space="preserve"> būvēm un to būvju kadastra apzīmējumiem, kas nav apvidū konstatētas, veicot kadastrālo uzmērīšanu. </w:t>
            </w:r>
            <w:r w:rsidRPr="00EA2C94">
              <w:rPr>
                <w:szCs w:val="26"/>
              </w:rPr>
              <w:t xml:space="preserve">Vienlaicīgi aicinām VARAM, ja šādas ēkas atrodas uz tās tiesiskajā valdījumā esošām valsts zemes vienībām, veikt nepieciešamās darbības ēku tiesiskā statusa noskaidrošanai un sakārtošanai. </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B0EE19" w14:textId="77777777" w:rsidR="00412FC8" w:rsidRPr="00832449" w:rsidRDefault="00412FC8" w:rsidP="00782C4E">
            <w:pPr>
              <w:jc w:val="both"/>
              <w:rPr>
                <w:lang w:eastAsia="en-US"/>
              </w:rPr>
            </w:pPr>
          </w:p>
        </w:tc>
      </w:tr>
      <w:tr w:rsidR="00412FC8" w:rsidRPr="00832449" w14:paraId="350EA1B2" w14:textId="77777777" w:rsidTr="00B467B9">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2DF0D357" w14:textId="75C65B03" w:rsidR="00412FC8" w:rsidRDefault="00CC0FEA" w:rsidP="00782C4E">
            <w:pPr>
              <w:pStyle w:val="naisc"/>
              <w:spacing w:before="0" w:beforeAutospacing="0" w:after="0" w:afterAutospacing="0"/>
            </w:pPr>
            <w:r>
              <w:t>32.</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E88E7F" w14:textId="77777777" w:rsidR="00412FC8" w:rsidRPr="00832449" w:rsidRDefault="00412FC8" w:rsidP="00782C4E">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5FB225BB" w14:textId="77777777" w:rsidR="00412FC8" w:rsidRDefault="00412FC8" w:rsidP="00B467B9">
            <w:pPr>
              <w:jc w:val="center"/>
              <w:rPr>
                <w:i/>
              </w:rPr>
            </w:pPr>
            <w:r>
              <w:rPr>
                <w:b/>
                <w:u w:val="single"/>
              </w:rPr>
              <w:t>Vides aizsardzības un reģionālās attīstības ministrija</w:t>
            </w:r>
            <w:r w:rsidRPr="00412FC8">
              <w:rPr>
                <w:i/>
              </w:rPr>
              <w:t xml:space="preserve"> (2019.gada 29.augusta atzinums Nr.1-132/8185)</w:t>
            </w:r>
          </w:p>
          <w:p w14:paraId="4480A274" w14:textId="241D3CD9" w:rsidR="00412FC8" w:rsidRPr="00412FC8" w:rsidRDefault="00412FC8" w:rsidP="00B467B9">
            <w:pPr>
              <w:widowControl w:val="0"/>
              <w:tabs>
                <w:tab w:val="left" w:pos="709"/>
                <w:tab w:val="left" w:pos="993"/>
              </w:tabs>
              <w:spacing w:line="276" w:lineRule="auto"/>
              <w:contextualSpacing/>
              <w:jc w:val="both"/>
              <w:rPr>
                <w:szCs w:val="26"/>
              </w:rPr>
            </w:pPr>
            <w:r>
              <w:rPr>
                <w:szCs w:val="26"/>
              </w:rPr>
              <w:t xml:space="preserve">11. </w:t>
            </w:r>
            <w:r w:rsidRPr="00412FC8">
              <w:rPr>
                <w:szCs w:val="26"/>
              </w:rPr>
              <w:t xml:space="preserve">VARAM lūdz noteikumu projektā paredzēt tiesības pārvaldītājam bez maksas iepazīties ar Valsts nekustamā īpašuma informācijas sistēmā reģistrēto </w:t>
            </w:r>
            <w:r w:rsidRPr="00412FC8">
              <w:rPr>
                <w:szCs w:val="26"/>
              </w:rPr>
              <w:lastRenderedPageBreak/>
              <w:t>informāciju ne tikai attiecībā uz savā pārvaldīšanā nodotajiem nekustamajiem īpašumiem, bet arī uz visiem pārējiem nekustamajiem īpašumiem, kas tiek reģistrēti šajā sistēmā. Šāda informācija veicinātu efektīvāk un vienoti apsaimniekot pārvaldīšanā nodotos valsts nekustamos īpašumus.</w:t>
            </w:r>
          </w:p>
          <w:p w14:paraId="16AF421B" w14:textId="77777777" w:rsidR="00412FC8" w:rsidRPr="00832449" w:rsidRDefault="00412FC8" w:rsidP="00486A26">
            <w:pPr>
              <w:jc w:val="both"/>
              <w:rPr>
                <w:b/>
                <w:u w:val="single"/>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0F2D2775" w14:textId="77777777" w:rsidR="00AC36E2" w:rsidRPr="00EA2C94" w:rsidRDefault="00AC36E2" w:rsidP="00B467B9">
            <w:pPr>
              <w:tabs>
                <w:tab w:val="left" w:pos="709"/>
                <w:tab w:val="left" w:pos="993"/>
              </w:tabs>
              <w:jc w:val="center"/>
              <w:rPr>
                <w:b/>
              </w:rPr>
            </w:pPr>
            <w:r w:rsidRPr="00EA2C94">
              <w:rPr>
                <w:b/>
              </w:rPr>
              <w:lastRenderedPageBreak/>
              <w:t>Ņemts vērā.</w:t>
            </w:r>
          </w:p>
          <w:p w14:paraId="58010E99" w14:textId="59F6D07F" w:rsidR="00E725ED" w:rsidRDefault="00AC36E2" w:rsidP="00B900E2">
            <w:pPr>
              <w:tabs>
                <w:tab w:val="left" w:pos="709"/>
                <w:tab w:val="left" w:pos="993"/>
              </w:tabs>
              <w:jc w:val="both"/>
            </w:pPr>
            <w:r w:rsidRPr="00EA2C94">
              <w:t>Iebildums izvērtēts</w:t>
            </w:r>
            <w:r w:rsidR="00E725ED">
              <w:t xml:space="preserve">, </w:t>
            </w:r>
            <w:r w:rsidR="002E28E7">
              <w:t>precizēts Noteikumu 20.</w:t>
            </w:r>
            <w:r w:rsidR="002E28E7" w:rsidRPr="002E28E7">
              <w:rPr>
                <w:vertAlign w:val="superscript"/>
              </w:rPr>
              <w:t>10</w:t>
            </w:r>
            <w:r w:rsidR="002E28E7">
              <w:t xml:space="preserve"> punkts un </w:t>
            </w:r>
            <w:r w:rsidR="00E725ED">
              <w:t xml:space="preserve">papildināta anotācija. Iebildumā nav sniegts argumentēts pamatojums, kāpēc pārvaldītājiem būtu nepieciešama piekļuve Valsts nekustamā īpašuma informācijas sistēmā skatīt informāciju par visiem nekustamajiem īpašumiem, </w:t>
            </w:r>
            <w:r w:rsidR="00E725ED">
              <w:lastRenderedPageBreak/>
              <w:t>savukārt pārvaldītājam par tā pārvaldīšanā esošajiem nekustamajiem īpašumiem</w:t>
            </w:r>
            <w:r w:rsidR="00FB784F">
              <w:t xml:space="preserve">, ja tas veic noteikumu 4.12.apakšpunktā minēto pārvaldīšanas darbību, </w:t>
            </w:r>
            <w:r w:rsidR="00E725ED">
              <w:t xml:space="preserve"> informācija ir pieejama. Valsts nekustamā īpašuma informācijas sistēma šobrīd neparedz tiesības pārvaldītājiem piekļūt informācijai par visiem</w:t>
            </w:r>
            <w:r w:rsidR="004610B5">
              <w:t xml:space="preserve"> valsts</w:t>
            </w:r>
            <w:r w:rsidR="00E725ED">
              <w:t xml:space="preserve"> nekustamajiem īpašumiem, līdz ar to šādas iespējas paredzēšanai nepieciešams izvērtēts pamatojums un</w:t>
            </w:r>
            <w:r w:rsidR="004610B5">
              <w:t xml:space="preserve"> minētās sistēmas</w:t>
            </w:r>
            <w:r w:rsidR="00E725ED">
              <w:t xml:space="preserve"> pielāgošana.</w:t>
            </w:r>
          </w:p>
          <w:p w14:paraId="05827C47" w14:textId="78F33C3E" w:rsidR="00B900E2" w:rsidRPr="00EA2C94" w:rsidRDefault="00E725ED" w:rsidP="00B900E2">
            <w:pPr>
              <w:tabs>
                <w:tab w:val="left" w:pos="709"/>
                <w:tab w:val="left" w:pos="993"/>
              </w:tabs>
              <w:jc w:val="both"/>
              <w:rPr>
                <w:szCs w:val="26"/>
              </w:rPr>
            </w:pPr>
            <w:r>
              <w:t>I</w:t>
            </w:r>
            <w:r w:rsidR="00AC36E2" w:rsidRPr="00EA2C94">
              <w:t>n</w:t>
            </w:r>
            <w:r>
              <w:t>f</w:t>
            </w:r>
            <w:r w:rsidR="00AC36E2" w:rsidRPr="00EA2C94">
              <w:t>ormējam, ka š</w:t>
            </w:r>
            <w:r w:rsidR="00B900E2" w:rsidRPr="00EA2C94">
              <w:t xml:space="preserve">obrīd netiek paredzēts mainīt sistēmas tehnisko nodrošinājumu tādējādi, ka </w:t>
            </w:r>
            <w:r w:rsidR="00B900E2" w:rsidRPr="00EA2C94">
              <w:rPr>
                <w:szCs w:val="26"/>
              </w:rPr>
              <w:t>Valsts nekustamā īpašuma informācijas sistēmā lietotājam tiktu paplašinātas tiesības redzēt informāciju par c</w:t>
            </w:r>
            <w:r w:rsidR="00AC36E2" w:rsidRPr="00EA2C94">
              <w:rPr>
                <w:szCs w:val="26"/>
              </w:rPr>
              <w:t xml:space="preserve">itu valsts institūciju </w:t>
            </w:r>
            <w:r w:rsidR="00B900E2" w:rsidRPr="00EA2C94">
              <w:rPr>
                <w:szCs w:val="26"/>
              </w:rPr>
              <w:t xml:space="preserve">valdījumā esošajiem nekustamajiem īpašumiem.  </w:t>
            </w:r>
          </w:p>
          <w:p w14:paraId="6EFBA797" w14:textId="576F9220" w:rsidR="00EA2C94" w:rsidRDefault="00B900E2" w:rsidP="00B900E2">
            <w:pPr>
              <w:tabs>
                <w:tab w:val="left" w:pos="709"/>
                <w:tab w:val="left" w:pos="993"/>
              </w:tabs>
              <w:jc w:val="both"/>
              <w:rPr>
                <w:szCs w:val="26"/>
              </w:rPr>
            </w:pPr>
            <w:r w:rsidRPr="00EA2C94">
              <w:t xml:space="preserve">Saskaņā ar </w:t>
            </w:r>
            <w:r w:rsidR="00AC36E2" w:rsidRPr="00EA2C94">
              <w:t xml:space="preserve">Noteikumu </w:t>
            </w:r>
            <w:r w:rsidRPr="00EA2C94">
              <w:t>20.</w:t>
            </w:r>
            <w:r w:rsidRPr="00EA2C94">
              <w:rPr>
                <w:vertAlign w:val="superscript"/>
              </w:rPr>
              <w:t>10</w:t>
            </w:r>
            <w:r w:rsidRPr="00EA2C94">
              <w:t xml:space="preserve"> punktu par Valsts nekustamā īpašuma informācijas sistēmas pārzini un turētāju noteikta </w:t>
            </w:r>
            <w:r w:rsidR="00AC36E2" w:rsidRPr="00EA2C94">
              <w:t>VNĪ.</w:t>
            </w:r>
            <w:r w:rsidR="00E725ED">
              <w:t xml:space="preserve"> </w:t>
            </w:r>
            <w:r w:rsidRPr="00EA2C94">
              <w:rPr>
                <w:szCs w:val="26"/>
              </w:rPr>
              <w:t xml:space="preserve">Valsts nekustamā īpašuma informācijas sistēmas datu nodrošināšanai tiešsaistes režīmā VNĪ slēdz līgumu ar Valsts zemes dienestu, kā arī iegulda savus finanšu līdzekļus atbilstoša programmnodrošinājuma </w:t>
            </w:r>
            <w:r w:rsidRPr="00EA2C94">
              <w:rPr>
                <w:szCs w:val="26"/>
              </w:rPr>
              <w:lastRenderedPageBreak/>
              <w:t>izstrādei, uzturēšanai un uzlabošanai.</w:t>
            </w:r>
            <w:r w:rsidR="00EA2C94">
              <w:rPr>
                <w:szCs w:val="26"/>
              </w:rPr>
              <w:t xml:space="preserve"> </w:t>
            </w:r>
          </w:p>
          <w:p w14:paraId="5C87C07A" w14:textId="33B785A8" w:rsidR="00412FC8" w:rsidRPr="00A00E73" w:rsidRDefault="00EA2C94" w:rsidP="00A00E73">
            <w:pPr>
              <w:tabs>
                <w:tab w:val="left" w:pos="709"/>
                <w:tab w:val="left" w:pos="993"/>
              </w:tabs>
              <w:jc w:val="both"/>
              <w:rPr>
                <w:szCs w:val="26"/>
              </w:rPr>
            </w:pPr>
            <w:r>
              <w:rPr>
                <w:szCs w:val="26"/>
              </w:rPr>
              <w:t>Ņemot vēr</w:t>
            </w:r>
            <w:r w:rsidR="00A00E73">
              <w:rPr>
                <w:szCs w:val="26"/>
              </w:rPr>
              <w:t>ā iepriekš minēto, tieši VNĪ nodrošinās pieejamās informācijas apstrādi un analīzi, un, uz to pamatojoties, izstrādās priekšlikumus</w:t>
            </w:r>
            <w:r w:rsidR="00A00E73" w:rsidRPr="00A00E73">
              <w:rPr>
                <w:szCs w:val="26"/>
              </w:rPr>
              <w:t xml:space="preserve"> turpmākai rīcībai valsts nekustamo īpašumu pārvaldīšanas jomā un valsts pārvaldes institūciju nodrošināšanā ar</w:t>
            </w:r>
            <w:r w:rsidR="0028425C">
              <w:rPr>
                <w:szCs w:val="26"/>
              </w:rPr>
              <w:t xml:space="preserve"> atbilstošām telpām un gadījumos, ja nekustamo īpašumu valdītājiem vai pārvaldītājiem būs nepieciešama kāda konkrēta informācija, VNĪ</w:t>
            </w:r>
            <w:r w:rsidR="00E725ED">
              <w:rPr>
                <w:szCs w:val="26"/>
              </w:rPr>
              <w:t>, saņemot pamatotu informācijas pieprasījumu,</w:t>
            </w:r>
            <w:r w:rsidR="0028425C">
              <w:rPr>
                <w:szCs w:val="26"/>
              </w:rPr>
              <w:t xml:space="preserve"> to sniegs</w:t>
            </w:r>
            <w:r w:rsidR="00E725ED">
              <w:rPr>
                <w:szCs w:val="26"/>
              </w:rPr>
              <w:t xml:space="preserve"> bez maksas</w:t>
            </w:r>
            <w:r w:rsidR="0028425C">
              <w:rPr>
                <w:szCs w:val="26"/>
              </w:rPr>
              <w:t xml:space="preserve">. </w:t>
            </w:r>
            <w:r>
              <w:rPr>
                <w:szCs w:val="26"/>
              </w:rPr>
              <w:t>Turklāt, j</w:t>
            </w:r>
            <w:r w:rsidR="00B900E2" w:rsidRPr="00EA2C94">
              <w:rPr>
                <w:szCs w:val="26"/>
              </w:rPr>
              <w:t>a visi informācijas sistēmā esošie dati būs pieejami visiem tās lietotājiem, VNĪ radīsies papildus administratīvai slogs, skaidrojot   katram klientam sistēmas iespējas un datu apkopošanas nianses.</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EFEAC6" w14:textId="245E59E1" w:rsidR="008723C8" w:rsidRPr="00832449" w:rsidRDefault="00F3207D" w:rsidP="00782C4E">
            <w:pPr>
              <w:jc w:val="both"/>
              <w:rPr>
                <w:lang w:eastAsia="en-US"/>
              </w:rPr>
            </w:pPr>
            <w:r>
              <w:rPr>
                <w:szCs w:val="28"/>
              </w:rPr>
              <w:lastRenderedPageBreak/>
              <w:t>“</w:t>
            </w:r>
            <w:r w:rsidRPr="00F475F2">
              <w:rPr>
                <w:szCs w:val="28"/>
              </w:rPr>
              <w:t>20.</w:t>
            </w:r>
            <w:r w:rsidRPr="006A4354">
              <w:rPr>
                <w:szCs w:val="28"/>
                <w:vertAlign w:val="superscript"/>
              </w:rPr>
              <w:t>10</w:t>
            </w:r>
            <w:r w:rsidRPr="00F475F2">
              <w:rPr>
                <w:szCs w:val="28"/>
              </w:rPr>
              <w:t xml:space="preserve"> Valsts nekustamā īpašuma informācijas sistēma ir valsts informācijas sistēma. Tās pārzinis un turētājs ir valsts akciju sabiedrība "Valsts nekustamie īpašumi". Tiesības izmantot Valsts nekustamā īpašuma informācijas sistēmu ir valdītājiem, </w:t>
            </w:r>
            <w:r w:rsidRPr="000315F7">
              <w:rPr>
                <w:szCs w:val="28"/>
                <w:u w:val="single"/>
              </w:rPr>
              <w:t>kā arī</w:t>
            </w:r>
            <w:r>
              <w:rPr>
                <w:szCs w:val="28"/>
              </w:rPr>
              <w:t xml:space="preserve"> </w:t>
            </w:r>
            <w:r w:rsidRPr="00F475F2">
              <w:rPr>
                <w:szCs w:val="28"/>
              </w:rPr>
              <w:t xml:space="preserve">pārvaldītājiem, pilnvarotajiem </w:t>
            </w:r>
            <w:r w:rsidRPr="0090099E">
              <w:rPr>
                <w:szCs w:val="28"/>
              </w:rPr>
              <w:lastRenderedPageBreak/>
              <w:t xml:space="preserve">pārvaldītājiem, </w:t>
            </w:r>
            <w:proofErr w:type="spellStart"/>
            <w:r w:rsidRPr="0090099E">
              <w:rPr>
                <w:szCs w:val="28"/>
              </w:rPr>
              <w:t>apsaimniekotājiem</w:t>
            </w:r>
            <w:proofErr w:type="spellEnd"/>
            <w:r w:rsidRPr="0090099E">
              <w:rPr>
                <w:szCs w:val="28"/>
              </w:rPr>
              <w:t xml:space="preserve"> </w:t>
            </w:r>
            <w:r w:rsidRPr="000315F7">
              <w:rPr>
                <w:szCs w:val="28"/>
                <w:u w:val="single"/>
              </w:rPr>
              <w:t>(šo noteikumu 13.3.apakšpunktā minētajām institūcijām), kuriem uzdots veikt šo noteikumu 4.12.apakšpunktā minēto pārvaldīšanas darbību,</w:t>
            </w:r>
            <w:r>
              <w:rPr>
                <w:szCs w:val="28"/>
              </w:rPr>
              <w:t xml:space="preserve"> </w:t>
            </w:r>
            <w:r w:rsidRPr="0090099E">
              <w:rPr>
                <w:szCs w:val="28"/>
              </w:rPr>
              <w:t>un valsts iestādēm, kuras lieto valsts, atvasinātas publiskas personas, publiskas personas kapitālsabiedrības vai privātpersonas nekustamos īpašumus vai to daļas.</w:t>
            </w:r>
            <w:r>
              <w:rPr>
                <w:szCs w:val="28"/>
              </w:rPr>
              <w:t>”</w:t>
            </w:r>
          </w:p>
        </w:tc>
      </w:tr>
      <w:tr w:rsidR="00412FC8" w:rsidRPr="00832449" w14:paraId="369CBF7D" w14:textId="77777777" w:rsidTr="00782C4E">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577D67CB" w14:textId="68BF561B" w:rsidR="00412FC8" w:rsidRDefault="00CC0FEA" w:rsidP="00782C4E">
            <w:pPr>
              <w:pStyle w:val="naisc"/>
              <w:spacing w:before="0" w:beforeAutospacing="0" w:after="0" w:afterAutospacing="0"/>
            </w:pPr>
            <w:r>
              <w:lastRenderedPageBreak/>
              <w:t>33.</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03CD10" w14:textId="77777777" w:rsidR="00412FC8" w:rsidRPr="00832449" w:rsidRDefault="00412FC8" w:rsidP="00782C4E">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193556" w14:textId="77777777" w:rsidR="00412FC8" w:rsidRDefault="00412FC8" w:rsidP="00412FC8">
            <w:pPr>
              <w:rPr>
                <w:i/>
              </w:rPr>
            </w:pPr>
            <w:r>
              <w:rPr>
                <w:b/>
                <w:u w:val="single"/>
              </w:rPr>
              <w:t>Vides aizsardzības un reģionālās attīstības ministrija</w:t>
            </w:r>
            <w:r w:rsidRPr="00412FC8">
              <w:rPr>
                <w:i/>
              </w:rPr>
              <w:t xml:space="preserve"> (2019.gada 29.augusta atzinums Nr.1-132/8185)</w:t>
            </w:r>
          </w:p>
          <w:p w14:paraId="18A790A6" w14:textId="6BD1A28D" w:rsidR="00412FC8" w:rsidRPr="00412FC8" w:rsidRDefault="00412FC8" w:rsidP="00412FC8">
            <w:pPr>
              <w:widowControl w:val="0"/>
              <w:tabs>
                <w:tab w:val="left" w:pos="709"/>
                <w:tab w:val="left" w:pos="993"/>
              </w:tabs>
              <w:spacing w:line="276" w:lineRule="auto"/>
              <w:contextualSpacing/>
              <w:jc w:val="both"/>
              <w:rPr>
                <w:szCs w:val="26"/>
              </w:rPr>
            </w:pPr>
            <w:r>
              <w:rPr>
                <w:szCs w:val="26"/>
              </w:rPr>
              <w:t xml:space="preserve">12. </w:t>
            </w:r>
            <w:r w:rsidRPr="00412FC8">
              <w:rPr>
                <w:szCs w:val="26"/>
              </w:rPr>
              <w:t xml:space="preserve">24. punkts paredz “Šo noteikumu </w:t>
            </w:r>
            <w:r w:rsidRPr="00412FC8">
              <w:t>20.</w:t>
            </w:r>
            <w:r w:rsidRPr="00412FC8">
              <w:rPr>
                <w:vertAlign w:val="superscript"/>
              </w:rPr>
              <w:t>1</w:t>
            </w:r>
            <w:r w:rsidRPr="00412FC8">
              <w:t>3.1. un 20.</w:t>
            </w:r>
            <w:r w:rsidRPr="00412FC8">
              <w:rPr>
                <w:vertAlign w:val="superscript"/>
              </w:rPr>
              <w:t>1</w:t>
            </w:r>
            <w:r w:rsidRPr="00412FC8">
              <w:t xml:space="preserve">3.2. </w:t>
            </w:r>
            <w:r w:rsidRPr="00412FC8">
              <w:rPr>
                <w:szCs w:val="26"/>
              </w:rPr>
              <w:t xml:space="preserve">apakšpunktā minēto informāciju, </w:t>
            </w:r>
            <w:r w:rsidRPr="00412FC8">
              <w:t>20.</w:t>
            </w:r>
            <w:r w:rsidRPr="00412FC8">
              <w:rPr>
                <w:vertAlign w:val="superscript"/>
              </w:rPr>
              <w:t>1</w:t>
            </w:r>
            <w:r w:rsidRPr="00412FC8">
              <w:t>4.1., 20.</w:t>
            </w:r>
            <w:r w:rsidRPr="00412FC8">
              <w:rPr>
                <w:vertAlign w:val="superscript"/>
              </w:rPr>
              <w:t>1</w:t>
            </w:r>
            <w:r w:rsidRPr="00412FC8">
              <w:t>4.2. un 20.</w:t>
            </w:r>
            <w:r w:rsidRPr="00412FC8">
              <w:rPr>
                <w:vertAlign w:val="superscript"/>
              </w:rPr>
              <w:t>1</w:t>
            </w:r>
            <w:r w:rsidRPr="00412FC8">
              <w:t xml:space="preserve">4.3. </w:t>
            </w:r>
            <w:r w:rsidRPr="00412FC8">
              <w:rPr>
                <w:szCs w:val="26"/>
              </w:rPr>
              <w:t xml:space="preserve">apakšpunktā minēto informāciju par </w:t>
            </w:r>
            <w:r w:rsidRPr="00412FC8">
              <w:rPr>
                <w:szCs w:val="26"/>
              </w:rPr>
              <w:lastRenderedPageBreak/>
              <w:t xml:space="preserve">līgumiem, kas spēkā 2020.gada 1.jūnijā,  un </w:t>
            </w:r>
            <w:r w:rsidRPr="00412FC8">
              <w:t>20.</w:t>
            </w:r>
            <w:r w:rsidRPr="00412FC8">
              <w:rPr>
                <w:vertAlign w:val="superscript"/>
              </w:rPr>
              <w:t>1</w:t>
            </w:r>
            <w:r w:rsidRPr="00412FC8">
              <w:t>3.6. un 20.</w:t>
            </w:r>
            <w:r w:rsidRPr="00412FC8">
              <w:rPr>
                <w:vertAlign w:val="superscript"/>
              </w:rPr>
              <w:t>1</w:t>
            </w:r>
            <w:r w:rsidRPr="00412FC8">
              <w:t xml:space="preserve">4.4. </w:t>
            </w:r>
            <w:r w:rsidRPr="00412FC8">
              <w:rPr>
                <w:szCs w:val="26"/>
              </w:rPr>
              <w:t>apakšpunktā minēto informāciju par faktiskajiem ieņēmumiem un izdevumiem 2018. un 2019.gadā un plānotajiem ieņēmumiem un izdevumiem 2020.gadā Valsts nekustamā īpašuma informācijas sistēmā ievada no 2020.gada 1.jūnija līdz 2020.gada 31.jūlijam.”.</w:t>
            </w:r>
          </w:p>
          <w:p w14:paraId="09DE8B06" w14:textId="4EDBF3E3" w:rsidR="00412FC8" w:rsidRPr="00F3207D" w:rsidRDefault="00412FC8" w:rsidP="00F3207D">
            <w:pPr>
              <w:pStyle w:val="ListParagraph"/>
              <w:tabs>
                <w:tab w:val="left" w:pos="851"/>
                <w:tab w:val="left" w:pos="1560"/>
              </w:tabs>
              <w:ind w:left="0" w:firstLine="709"/>
              <w:jc w:val="both"/>
              <w:rPr>
                <w:rFonts w:ascii="Times New Roman" w:hAnsi="Times New Roman"/>
                <w:sz w:val="24"/>
                <w:szCs w:val="26"/>
              </w:rPr>
            </w:pPr>
            <w:r w:rsidRPr="00B6135B">
              <w:rPr>
                <w:rFonts w:ascii="Times New Roman" w:hAnsi="Times New Roman"/>
                <w:sz w:val="24"/>
                <w:szCs w:val="26"/>
              </w:rPr>
              <w:t xml:space="preserve">Vienīgi pēc iepriekš minēto skaidrojumu saņemšanas </w:t>
            </w:r>
            <w:r>
              <w:rPr>
                <w:rFonts w:ascii="Times New Roman" w:hAnsi="Times New Roman"/>
                <w:sz w:val="24"/>
                <w:szCs w:val="26"/>
              </w:rPr>
              <w:t>VARAM</w:t>
            </w:r>
            <w:r w:rsidRPr="00B6135B">
              <w:rPr>
                <w:rFonts w:ascii="Times New Roman" w:hAnsi="Times New Roman"/>
                <w:sz w:val="24"/>
                <w:szCs w:val="26"/>
              </w:rPr>
              <w:t xml:space="preserve"> varēs izvērtēt, vai divu mēnešu termiņš attiecībā uz informācijas par līgumiem ievadi būs pietiekams. Savukārt attiecībā uz informāciju par faktiskajiem ieņēmumiem un izdevumiem </w:t>
            </w:r>
            <w:r>
              <w:rPr>
                <w:rFonts w:ascii="Times New Roman" w:hAnsi="Times New Roman"/>
                <w:sz w:val="24"/>
                <w:szCs w:val="26"/>
              </w:rPr>
              <w:t>VARAM</w:t>
            </w:r>
            <w:r w:rsidRPr="00B6135B">
              <w:rPr>
                <w:rFonts w:ascii="Times New Roman" w:hAnsi="Times New Roman"/>
                <w:sz w:val="24"/>
                <w:szCs w:val="26"/>
              </w:rPr>
              <w:t xml:space="preserve"> uzskata, ka tā nav pieprasāma par pagātni (t.i. 2018. un 2019.gadu), bet gan no noteikumu spēkā stāšanās. </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5FA0BDF0" w14:textId="77777777" w:rsidR="00143A8C" w:rsidRPr="003D35D4" w:rsidRDefault="00143A8C" w:rsidP="00143A8C">
            <w:pPr>
              <w:pStyle w:val="ListParagraph"/>
              <w:tabs>
                <w:tab w:val="left" w:pos="851"/>
                <w:tab w:val="left" w:pos="1560"/>
              </w:tabs>
              <w:ind w:left="0"/>
              <w:jc w:val="both"/>
              <w:rPr>
                <w:rFonts w:ascii="Times New Roman" w:hAnsi="Times New Roman"/>
                <w:b/>
                <w:sz w:val="24"/>
                <w:szCs w:val="26"/>
              </w:rPr>
            </w:pPr>
            <w:r w:rsidRPr="003D35D4">
              <w:rPr>
                <w:rFonts w:ascii="Times New Roman" w:hAnsi="Times New Roman"/>
                <w:b/>
                <w:sz w:val="24"/>
                <w:szCs w:val="26"/>
              </w:rPr>
              <w:lastRenderedPageBreak/>
              <w:t>Ņemts vērā.</w:t>
            </w:r>
          </w:p>
          <w:p w14:paraId="39881F1A" w14:textId="66D237C2" w:rsidR="00412FC8" w:rsidRPr="00BC428D" w:rsidRDefault="00143A8C" w:rsidP="00143A8C">
            <w:pPr>
              <w:pStyle w:val="ListParagraph"/>
              <w:tabs>
                <w:tab w:val="left" w:pos="851"/>
                <w:tab w:val="left" w:pos="1560"/>
              </w:tabs>
              <w:ind w:left="0"/>
              <w:jc w:val="both"/>
              <w:rPr>
                <w:b/>
                <w:bCs/>
                <w:lang w:eastAsia="en-US"/>
              </w:rPr>
            </w:pPr>
            <w:r w:rsidRPr="003D35D4">
              <w:rPr>
                <w:rFonts w:ascii="Times New Roman" w:hAnsi="Times New Roman"/>
                <w:sz w:val="24"/>
                <w:szCs w:val="26"/>
              </w:rPr>
              <w:t>Izvērtējot iebildumu</w:t>
            </w:r>
            <w:r w:rsidRPr="00143A8C">
              <w:rPr>
                <w:rFonts w:ascii="Times New Roman" w:hAnsi="Times New Roman"/>
                <w:sz w:val="24"/>
                <w:szCs w:val="26"/>
              </w:rPr>
              <w:t xml:space="preserve">, kā arī ņemot vērā 2019.gada 5.septembra sanāksmē Valsts zemes dienesta pārstāvju un Valsts zemes dienesta 2019.gada 6.septembra </w:t>
            </w:r>
            <w:r w:rsidR="00B900E2" w:rsidRPr="00143A8C">
              <w:rPr>
                <w:rFonts w:ascii="Times New Roman" w:hAnsi="Times New Roman"/>
                <w:sz w:val="24"/>
                <w:szCs w:val="26"/>
              </w:rPr>
              <w:t xml:space="preserve"> elektroniskā pasta vēstulē norādīto informāciju, ka nepieciešamās programmatūras izstrādei Valsts zemes dienestam nepieciešami seši </w:t>
            </w:r>
            <w:r w:rsidR="00B900E2" w:rsidRPr="00143A8C">
              <w:rPr>
                <w:rFonts w:ascii="Times New Roman" w:hAnsi="Times New Roman"/>
                <w:sz w:val="24"/>
                <w:szCs w:val="26"/>
              </w:rPr>
              <w:lastRenderedPageBreak/>
              <w:t>mēneši no Noteikumu projekta spēkā stāšanās un papildus termiņš VNĪ programmatūras pielāgošanai jauno datu ievadei</w:t>
            </w:r>
            <w:r w:rsidRPr="00143A8C">
              <w:rPr>
                <w:rFonts w:ascii="Times New Roman" w:hAnsi="Times New Roman"/>
                <w:sz w:val="24"/>
                <w:szCs w:val="26"/>
              </w:rPr>
              <w:t>, nepieciešams precizēt Noteikumu projektā noteiktos termiņus</w:t>
            </w:r>
            <w:r w:rsidR="00B900E2" w:rsidRPr="00143A8C">
              <w:rPr>
                <w:rFonts w:ascii="Times New Roman" w:hAnsi="Times New Roman"/>
                <w:sz w:val="24"/>
                <w:szCs w:val="26"/>
              </w:rPr>
              <w:t xml:space="preserve">. </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12C0EA" w14:textId="6FD6BF81" w:rsidR="00F3207D" w:rsidRPr="005331C5" w:rsidRDefault="00F3207D" w:rsidP="00F3207D">
            <w:pPr>
              <w:pStyle w:val="ListParagraph1"/>
              <w:tabs>
                <w:tab w:val="left" w:pos="284"/>
              </w:tabs>
              <w:ind w:left="0"/>
              <w:contextualSpacing w:val="0"/>
              <w:jc w:val="both"/>
              <w:rPr>
                <w:sz w:val="24"/>
                <w:szCs w:val="24"/>
              </w:rPr>
            </w:pPr>
            <w:r w:rsidRPr="00F3207D">
              <w:rPr>
                <w:sz w:val="24"/>
                <w:szCs w:val="24"/>
              </w:rPr>
              <w:lastRenderedPageBreak/>
              <w:t>“24. Šo noteikumu 20.</w:t>
            </w:r>
            <w:r w:rsidRPr="00F3207D">
              <w:rPr>
                <w:sz w:val="24"/>
                <w:szCs w:val="24"/>
                <w:vertAlign w:val="superscript"/>
              </w:rPr>
              <w:t>1</w:t>
            </w:r>
            <w:r w:rsidRPr="00F3207D">
              <w:rPr>
                <w:sz w:val="24"/>
                <w:szCs w:val="24"/>
              </w:rPr>
              <w:t>3.1. apakšpunktā minēto informāciju,  20.</w:t>
            </w:r>
            <w:r w:rsidRPr="00F3207D">
              <w:rPr>
                <w:sz w:val="24"/>
                <w:szCs w:val="24"/>
                <w:vertAlign w:val="superscript"/>
              </w:rPr>
              <w:t>1</w:t>
            </w:r>
            <w:r w:rsidRPr="00F3207D">
              <w:rPr>
                <w:sz w:val="24"/>
                <w:szCs w:val="24"/>
              </w:rPr>
              <w:t>4.1., 20.</w:t>
            </w:r>
            <w:r w:rsidRPr="00F3207D">
              <w:rPr>
                <w:sz w:val="24"/>
                <w:szCs w:val="24"/>
                <w:vertAlign w:val="superscript"/>
              </w:rPr>
              <w:t>1</w:t>
            </w:r>
            <w:r w:rsidRPr="00F3207D">
              <w:rPr>
                <w:sz w:val="24"/>
                <w:szCs w:val="24"/>
              </w:rPr>
              <w:t>4.2. un 20.</w:t>
            </w:r>
            <w:r w:rsidRPr="00F3207D">
              <w:rPr>
                <w:sz w:val="24"/>
                <w:szCs w:val="24"/>
                <w:vertAlign w:val="superscript"/>
              </w:rPr>
              <w:t>1</w:t>
            </w:r>
            <w:r w:rsidRPr="00F3207D">
              <w:rPr>
                <w:sz w:val="24"/>
                <w:szCs w:val="24"/>
              </w:rPr>
              <w:t>4.3.apakšpunktā minēto informāciju par līgumiem, kas spēkā laika periodā no 2020.gada 1.janvāra līdz 2020.gada 31.decembrim,  un 20.</w:t>
            </w:r>
            <w:r w:rsidRPr="00F3207D">
              <w:rPr>
                <w:sz w:val="24"/>
                <w:szCs w:val="24"/>
                <w:vertAlign w:val="superscript"/>
              </w:rPr>
              <w:t>1</w:t>
            </w:r>
            <w:r w:rsidRPr="00F3207D">
              <w:rPr>
                <w:sz w:val="24"/>
                <w:szCs w:val="24"/>
              </w:rPr>
              <w:t>3.5. un 20.</w:t>
            </w:r>
            <w:r w:rsidRPr="00F3207D">
              <w:rPr>
                <w:sz w:val="24"/>
                <w:szCs w:val="24"/>
                <w:vertAlign w:val="superscript"/>
              </w:rPr>
              <w:t>1</w:t>
            </w:r>
            <w:r w:rsidRPr="00F3207D">
              <w:rPr>
                <w:sz w:val="24"/>
                <w:szCs w:val="24"/>
              </w:rPr>
              <w:t xml:space="preserve">4.4.apakšpunktā minēto informāciju par </w:t>
            </w:r>
            <w:r w:rsidRPr="00F3207D">
              <w:rPr>
                <w:sz w:val="24"/>
                <w:szCs w:val="24"/>
              </w:rPr>
              <w:lastRenderedPageBreak/>
              <w:t>faktiskajiem ieņēmumiem un izdevumiem 2020.gadā un plānotajiem ieņēmumiem un izdevumiem 2021.gadā Valsts nekustamā īpašuma informācijas sistēmā ievada no 2021.</w:t>
            </w:r>
            <w:r w:rsidRPr="005331C5">
              <w:rPr>
                <w:sz w:val="24"/>
                <w:szCs w:val="24"/>
              </w:rPr>
              <w:t xml:space="preserve">gada 1.janvāra līdz 2021.gada </w:t>
            </w:r>
            <w:r w:rsidR="00F84DF8" w:rsidRPr="005331C5">
              <w:rPr>
                <w:sz w:val="24"/>
                <w:szCs w:val="24"/>
              </w:rPr>
              <w:t>1.aprīlim</w:t>
            </w:r>
            <w:r w:rsidRPr="005331C5">
              <w:rPr>
                <w:sz w:val="24"/>
                <w:szCs w:val="24"/>
              </w:rPr>
              <w:t>.</w:t>
            </w:r>
          </w:p>
          <w:p w14:paraId="361DF715" w14:textId="245D4A80" w:rsidR="00412FC8" w:rsidRPr="00F3207D" w:rsidRDefault="005331C5" w:rsidP="00F3207D">
            <w:pPr>
              <w:pStyle w:val="ListParagraph1"/>
              <w:tabs>
                <w:tab w:val="left" w:pos="284"/>
              </w:tabs>
              <w:ind w:left="0" w:firstLine="720"/>
              <w:contextualSpacing w:val="0"/>
              <w:jc w:val="both"/>
              <w:rPr>
                <w:szCs w:val="28"/>
              </w:rPr>
            </w:pPr>
            <w:r w:rsidRPr="005331C5">
              <w:rPr>
                <w:sz w:val="24"/>
                <w:szCs w:val="24"/>
                <w:u w:val="single"/>
              </w:rPr>
              <w:t>25. Līdz 2020.gada 31.decembrim Valsts zemes dienests nodrošina izmaiņu izstrādi Nekustamā īpašuma valsts kadastra informācijas sistēmas programmnodrošinājumā visas šo noteikumu 20.</w:t>
            </w:r>
            <w:r w:rsidRPr="005331C5">
              <w:rPr>
                <w:sz w:val="24"/>
                <w:szCs w:val="24"/>
                <w:u w:val="single"/>
                <w:vertAlign w:val="superscript"/>
              </w:rPr>
              <w:t>1</w:t>
            </w:r>
            <w:r w:rsidRPr="005331C5">
              <w:rPr>
                <w:sz w:val="24"/>
                <w:szCs w:val="24"/>
                <w:u w:val="single"/>
              </w:rPr>
              <w:t>1.4.un 20.</w:t>
            </w:r>
            <w:r w:rsidRPr="005331C5">
              <w:rPr>
                <w:sz w:val="24"/>
                <w:szCs w:val="24"/>
                <w:u w:val="single"/>
                <w:vertAlign w:val="superscript"/>
              </w:rPr>
              <w:t>1</w:t>
            </w:r>
            <w:r w:rsidRPr="005331C5">
              <w:rPr>
                <w:sz w:val="24"/>
                <w:szCs w:val="24"/>
                <w:u w:val="single"/>
              </w:rPr>
              <w:t>2.apakšpunktā minētās informācijas nodošanai Valsts nekustamā īpašuma informācijas sistēmai un valsts akciju sabiedrība “Valsts nekustamie īpašumi” nodrošina izmaiņu izstrādi Valsts nekustamā īpašuma informācijas sistēmas programmnodrošinājumā šo noteikumu 20.</w:t>
            </w:r>
            <w:r w:rsidRPr="005331C5">
              <w:rPr>
                <w:sz w:val="24"/>
                <w:szCs w:val="24"/>
                <w:u w:val="single"/>
                <w:vertAlign w:val="superscript"/>
              </w:rPr>
              <w:t>1</w:t>
            </w:r>
            <w:r w:rsidRPr="005331C5">
              <w:rPr>
                <w:sz w:val="24"/>
                <w:szCs w:val="24"/>
                <w:u w:val="single"/>
              </w:rPr>
              <w:t xml:space="preserve"> punktā norādītās informācijas ievadīšanai.</w:t>
            </w:r>
            <w:r>
              <w:rPr>
                <w:sz w:val="24"/>
                <w:szCs w:val="24"/>
                <w:u w:val="single"/>
              </w:rPr>
              <w:t>”</w:t>
            </w:r>
          </w:p>
        </w:tc>
      </w:tr>
      <w:tr w:rsidR="00412FC8" w:rsidRPr="00832449" w14:paraId="34834B5E" w14:textId="77777777" w:rsidTr="0053644E">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FA61D69" w14:textId="1AF6DADC" w:rsidR="00412FC8" w:rsidRDefault="00CC0FEA" w:rsidP="00D826D9">
            <w:pPr>
              <w:pStyle w:val="naisc"/>
              <w:spacing w:before="0" w:beforeAutospacing="0" w:after="0" w:afterAutospacing="0"/>
            </w:pPr>
            <w:r>
              <w:lastRenderedPageBreak/>
              <w:t>34.</w:t>
            </w:r>
          </w:p>
        </w:tc>
        <w:tc>
          <w:tcPr>
            <w:tcW w:w="336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2C31098" w14:textId="77777777" w:rsidR="00412FC8" w:rsidRPr="00832449" w:rsidRDefault="00412FC8" w:rsidP="00D826D9">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A15094A" w14:textId="77777777" w:rsidR="00412FC8" w:rsidRDefault="00412FC8" w:rsidP="0053644E">
            <w:pPr>
              <w:jc w:val="center"/>
              <w:rPr>
                <w:i/>
              </w:rPr>
            </w:pPr>
            <w:r>
              <w:rPr>
                <w:b/>
                <w:u w:val="single"/>
              </w:rPr>
              <w:t>Vides aizsardzības un reģionālās attīstības ministrija</w:t>
            </w:r>
            <w:r w:rsidRPr="00412FC8">
              <w:rPr>
                <w:i/>
              </w:rPr>
              <w:t xml:space="preserve"> (2019.gada 29.augusta atzinums Nr.1-132/8185)</w:t>
            </w:r>
          </w:p>
          <w:p w14:paraId="5ACC28B2" w14:textId="6F26F127" w:rsidR="00412FC8" w:rsidRPr="00412FC8" w:rsidRDefault="00412FC8" w:rsidP="00412FC8">
            <w:pPr>
              <w:widowControl w:val="0"/>
              <w:tabs>
                <w:tab w:val="left" w:pos="709"/>
                <w:tab w:val="left" w:pos="993"/>
              </w:tabs>
              <w:spacing w:line="276" w:lineRule="auto"/>
              <w:contextualSpacing/>
              <w:jc w:val="both"/>
              <w:rPr>
                <w:szCs w:val="26"/>
              </w:rPr>
            </w:pPr>
            <w:r>
              <w:rPr>
                <w:szCs w:val="26"/>
              </w:rPr>
              <w:t xml:space="preserve">13. </w:t>
            </w:r>
            <w:r w:rsidRPr="00412FC8">
              <w:rPr>
                <w:szCs w:val="26"/>
              </w:rPr>
              <w:t xml:space="preserve">Ņemot vērā minēto, kā arī to, ka VARAM pārvaldīšanā nekustamais </w:t>
            </w:r>
            <w:r w:rsidRPr="00412FC8">
              <w:rPr>
                <w:szCs w:val="26"/>
              </w:rPr>
              <w:lastRenderedPageBreak/>
              <w:t>īpašums īpaši aizsargājamās dabas teritorijās ir nodots galvenokārt dabas aizsardzības prasību nodrošināšanai un biroja funkcijai paredzētās ēkas ietilpst tikai sešos nekustamajos īpašumos no 340, tad ierosinām noteikumu projektā attiecībā uz tiesību normām, kurās paredzēta informācijas sniegšana par ieņēmumiem un izdevumiem konkrētiem nekustamajiem īpašumiem, noteikt izņēmumu attiecībā uz ministrijas valdījumā un pārvaldīšanā nodotajiem nekustamajiem īpašumiem.</w:t>
            </w:r>
          </w:p>
          <w:p w14:paraId="65421458" w14:textId="77777777" w:rsidR="00412FC8" w:rsidRPr="00C42986" w:rsidRDefault="00412FC8" w:rsidP="00412FC8">
            <w:pPr>
              <w:tabs>
                <w:tab w:val="left" w:pos="851"/>
                <w:tab w:val="left" w:pos="993"/>
              </w:tabs>
              <w:ind w:firstLine="709"/>
              <w:jc w:val="both"/>
              <w:rPr>
                <w:szCs w:val="26"/>
              </w:rPr>
            </w:pPr>
            <w:r w:rsidRPr="00C42986">
              <w:rPr>
                <w:szCs w:val="26"/>
              </w:rPr>
              <w:t>Informācijai: Dabas aizsardzības pārvaldes (turpmāk – pārvalde) uzdevums atbilstoši Ministru kabineta 2009.gada 2.jūnija noteikumu Nr.502 “Dabas aizsardzības pārvaldes nolikums” 3.16.apakšpunktam ir saskaņā ar normatīvajiem aktiem un dabas aizsardzības plāniem apsaimniekot VARAM valdījumā esošos valsts nekustamos īpašumus, kuri nodoti pārvaldes turējumā. Pārvaldes pārvaldīšanā atrodas sešas ēkas, kas tiek lietotas biroja funkcijām un kas atrodas šādos nekustamajos īpašumos:</w:t>
            </w:r>
          </w:p>
          <w:p w14:paraId="33137273" w14:textId="77777777" w:rsidR="00412FC8" w:rsidRPr="00C42986" w:rsidRDefault="00412FC8" w:rsidP="009E066F">
            <w:pPr>
              <w:pStyle w:val="ListParagraph"/>
              <w:widowControl w:val="0"/>
              <w:numPr>
                <w:ilvl w:val="0"/>
                <w:numId w:val="11"/>
              </w:numPr>
              <w:tabs>
                <w:tab w:val="left" w:pos="993"/>
              </w:tabs>
              <w:spacing w:line="276" w:lineRule="auto"/>
              <w:ind w:left="0" w:firstLine="567"/>
              <w:contextualSpacing/>
              <w:jc w:val="both"/>
              <w:rPr>
                <w:rFonts w:ascii="Times New Roman" w:hAnsi="Times New Roman"/>
                <w:sz w:val="24"/>
                <w:szCs w:val="26"/>
              </w:rPr>
            </w:pPr>
            <w:r w:rsidRPr="00C42986">
              <w:rPr>
                <w:rFonts w:ascii="Times New Roman" w:hAnsi="Times New Roman"/>
                <w:sz w:val="24"/>
                <w:szCs w:val="26"/>
              </w:rPr>
              <w:t xml:space="preserve">zemes un būvju īpašums, </w:t>
            </w:r>
            <w:r w:rsidRPr="00C42986">
              <w:rPr>
                <w:rFonts w:ascii="Times New Roman" w:hAnsi="Times New Roman"/>
                <w:sz w:val="24"/>
                <w:szCs w:val="26"/>
              </w:rPr>
              <w:lastRenderedPageBreak/>
              <w:t>adrese Baznīcas iela 3, Sigulda, ar kadastra numuru 80150021802, sastāvā biroja ēka un septiņas pārējās ēkas;</w:t>
            </w:r>
          </w:p>
          <w:p w14:paraId="0C1A70A2" w14:textId="77777777" w:rsidR="00412FC8" w:rsidRPr="00C42986" w:rsidRDefault="00412FC8" w:rsidP="009E066F">
            <w:pPr>
              <w:pStyle w:val="ListParagraph"/>
              <w:widowControl w:val="0"/>
              <w:numPr>
                <w:ilvl w:val="0"/>
                <w:numId w:val="11"/>
              </w:numPr>
              <w:tabs>
                <w:tab w:val="left" w:pos="993"/>
              </w:tabs>
              <w:spacing w:line="276" w:lineRule="auto"/>
              <w:ind w:left="0" w:firstLine="567"/>
              <w:contextualSpacing/>
              <w:jc w:val="both"/>
              <w:rPr>
                <w:rFonts w:ascii="Times New Roman" w:hAnsi="Times New Roman"/>
                <w:sz w:val="24"/>
                <w:szCs w:val="26"/>
              </w:rPr>
            </w:pPr>
            <w:r w:rsidRPr="00C42986">
              <w:rPr>
                <w:rFonts w:ascii="Times New Roman" w:hAnsi="Times New Roman"/>
                <w:sz w:val="24"/>
                <w:szCs w:val="26"/>
              </w:rPr>
              <w:t>zemes un būvju īpašums “</w:t>
            </w:r>
            <w:proofErr w:type="spellStart"/>
            <w:r w:rsidRPr="00C42986">
              <w:rPr>
                <w:rFonts w:ascii="Times New Roman" w:hAnsi="Times New Roman"/>
                <w:sz w:val="24"/>
                <w:szCs w:val="26"/>
              </w:rPr>
              <w:t>Šlīteres</w:t>
            </w:r>
            <w:proofErr w:type="spellEnd"/>
            <w:r w:rsidRPr="00C42986">
              <w:rPr>
                <w:rFonts w:ascii="Times New Roman" w:hAnsi="Times New Roman"/>
                <w:sz w:val="24"/>
                <w:szCs w:val="26"/>
              </w:rPr>
              <w:t xml:space="preserve"> mežniecība”, Dundagas pagasts, Dundagas novads ar kadastra numuru 88500030055, sastāvā biroja ēka un 10 pārējās ēkas;</w:t>
            </w:r>
          </w:p>
          <w:p w14:paraId="6D5FBBEF" w14:textId="77777777" w:rsidR="00412FC8" w:rsidRPr="00C42986" w:rsidRDefault="00412FC8" w:rsidP="009E066F">
            <w:pPr>
              <w:pStyle w:val="ListParagraph"/>
              <w:widowControl w:val="0"/>
              <w:numPr>
                <w:ilvl w:val="0"/>
                <w:numId w:val="11"/>
              </w:numPr>
              <w:tabs>
                <w:tab w:val="left" w:pos="993"/>
              </w:tabs>
              <w:spacing w:line="276" w:lineRule="auto"/>
              <w:ind w:left="0" w:firstLine="567"/>
              <w:contextualSpacing/>
              <w:jc w:val="both"/>
              <w:rPr>
                <w:rFonts w:ascii="Times New Roman" w:hAnsi="Times New Roman"/>
                <w:sz w:val="24"/>
                <w:szCs w:val="26"/>
              </w:rPr>
            </w:pPr>
            <w:r w:rsidRPr="00C42986">
              <w:rPr>
                <w:rFonts w:ascii="Times New Roman" w:hAnsi="Times New Roman"/>
                <w:sz w:val="24"/>
                <w:szCs w:val="26"/>
              </w:rPr>
              <w:t>zemes un būvju īpašums “Meža māja”, Ķemeri, Jūrmala, ar kadastra numuru 13000262611, sastāvā biroja ēka un divas pārējās ēkas;</w:t>
            </w:r>
          </w:p>
          <w:p w14:paraId="0CB9ABCD" w14:textId="77777777" w:rsidR="00412FC8" w:rsidRPr="00C42986" w:rsidRDefault="00412FC8" w:rsidP="009E066F">
            <w:pPr>
              <w:pStyle w:val="ListParagraph"/>
              <w:widowControl w:val="0"/>
              <w:numPr>
                <w:ilvl w:val="0"/>
                <w:numId w:val="11"/>
              </w:numPr>
              <w:tabs>
                <w:tab w:val="left" w:pos="993"/>
              </w:tabs>
              <w:spacing w:line="276" w:lineRule="auto"/>
              <w:ind w:left="0" w:firstLine="567"/>
              <w:contextualSpacing/>
              <w:jc w:val="both"/>
              <w:rPr>
                <w:rFonts w:ascii="Times New Roman" w:hAnsi="Times New Roman"/>
                <w:sz w:val="24"/>
                <w:szCs w:val="26"/>
              </w:rPr>
            </w:pPr>
            <w:r w:rsidRPr="00C42986">
              <w:rPr>
                <w:rFonts w:ascii="Times New Roman" w:hAnsi="Times New Roman"/>
                <w:sz w:val="24"/>
                <w:szCs w:val="26"/>
              </w:rPr>
              <w:t>zemes un būvju īpašums “</w:t>
            </w:r>
            <w:proofErr w:type="spellStart"/>
            <w:r w:rsidRPr="00C42986">
              <w:rPr>
                <w:rFonts w:ascii="Times New Roman" w:hAnsi="Times New Roman"/>
                <w:sz w:val="24"/>
                <w:szCs w:val="26"/>
              </w:rPr>
              <w:t>Kārļukalns</w:t>
            </w:r>
            <w:proofErr w:type="spellEnd"/>
            <w:r w:rsidRPr="00C42986">
              <w:rPr>
                <w:rFonts w:ascii="Times New Roman" w:hAnsi="Times New Roman"/>
                <w:sz w:val="24"/>
                <w:szCs w:val="26"/>
              </w:rPr>
              <w:t>”, Drabešu pagasts, Amatas novads, ar kadastra numuru 42460050108, sastāvā biroja ēka un četras ēkas;</w:t>
            </w:r>
          </w:p>
          <w:p w14:paraId="4A008135" w14:textId="77777777" w:rsidR="00412FC8" w:rsidRPr="00C42986" w:rsidRDefault="00412FC8" w:rsidP="009E066F">
            <w:pPr>
              <w:pStyle w:val="ListParagraph"/>
              <w:widowControl w:val="0"/>
              <w:numPr>
                <w:ilvl w:val="0"/>
                <w:numId w:val="11"/>
              </w:numPr>
              <w:tabs>
                <w:tab w:val="left" w:pos="993"/>
              </w:tabs>
              <w:spacing w:line="276" w:lineRule="auto"/>
              <w:ind w:left="0" w:firstLine="567"/>
              <w:contextualSpacing/>
              <w:jc w:val="both"/>
              <w:rPr>
                <w:rFonts w:ascii="Times New Roman" w:hAnsi="Times New Roman"/>
                <w:sz w:val="24"/>
                <w:szCs w:val="26"/>
              </w:rPr>
            </w:pPr>
            <w:r w:rsidRPr="00C42986">
              <w:rPr>
                <w:rFonts w:ascii="Times New Roman" w:hAnsi="Times New Roman"/>
                <w:sz w:val="24"/>
                <w:szCs w:val="26"/>
              </w:rPr>
              <w:t>zemes un būvju īpašums “Rīgas ielā 10a”, Salacgrīva, ar kadastra numuru 66150030092. Biroja ēka funkcionāli saistīta ar Ziemeļvidzemes biosfēras rezervāta administrācijas vides informācijas centru, ar kadastra numuru 66150030067, adrese Rīgas iela 16;</w:t>
            </w:r>
          </w:p>
          <w:p w14:paraId="1069AEC4" w14:textId="77777777" w:rsidR="00412FC8" w:rsidRPr="00C42986" w:rsidRDefault="00412FC8" w:rsidP="009E066F">
            <w:pPr>
              <w:pStyle w:val="ListParagraph"/>
              <w:widowControl w:val="0"/>
              <w:numPr>
                <w:ilvl w:val="0"/>
                <w:numId w:val="11"/>
              </w:numPr>
              <w:tabs>
                <w:tab w:val="left" w:pos="993"/>
              </w:tabs>
              <w:spacing w:line="276" w:lineRule="auto"/>
              <w:ind w:left="0" w:firstLine="567"/>
              <w:contextualSpacing/>
              <w:jc w:val="both"/>
              <w:rPr>
                <w:rFonts w:ascii="Times New Roman" w:eastAsia="Times New Roman" w:hAnsi="Times New Roman"/>
                <w:sz w:val="24"/>
                <w:szCs w:val="24"/>
              </w:rPr>
            </w:pPr>
            <w:r w:rsidRPr="00C42986">
              <w:rPr>
                <w:rFonts w:ascii="Times New Roman" w:hAnsi="Times New Roman"/>
                <w:sz w:val="24"/>
                <w:szCs w:val="26"/>
              </w:rPr>
              <w:t xml:space="preserve">zemes un būvju īpašums “Aiviekstes iela 3”, Ļaudona, </w:t>
            </w:r>
            <w:r w:rsidRPr="00C42986">
              <w:rPr>
                <w:rFonts w:ascii="Times New Roman" w:hAnsi="Times New Roman"/>
                <w:sz w:val="24"/>
                <w:szCs w:val="26"/>
              </w:rPr>
              <w:lastRenderedPageBreak/>
              <w:t>Madonas novads, ar kadastra numuru 70700070405, sastāvā biroja ēka.</w:t>
            </w:r>
          </w:p>
          <w:p w14:paraId="416246E1" w14:textId="77777777" w:rsidR="00412FC8" w:rsidRPr="00C42986" w:rsidRDefault="00412FC8" w:rsidP="00412FC8">
            <w:pPr>
              <w:tabs>
                <w:tab w:val="left" w:pos="3402"/>
              </w:tabs>
              <w:ind w:firstLine="567"/>
              <w:jc w:val="both"/>
            </w:pPr>
            <w:r w:rsidRPr="00C42986">
              <w:t>Papildus minētajiem īpašumiem pārvaldes pārvaldīšanā atrodas 334 nekustamie īpašumi</w:t>
            </w:r>
            <w:r>
              <w:rPr>
                <w:rStyle w:val="FootnoteReference"/>
              </w:rPr>
              <w:footnoteReference w:id="2"/>
            </w:r>
            <w:r w:rsidRPr="00C42986">
              <w:t xml:space="preserve"> (pārsvarā zemes īpašumi), kuru sastāvā ir ēkas, ko nelieto biroja funkcijām. </w:t>
            </w:r>
          </w:p>
          <w:p w14:paraId="4060940D" w14:textId="77777777" w:rsidR="00412FC8" w:rsidRPr="00832449" w:rsidRDefault="00412FC8" w:rsidP="00897136">
            <w:pPr>
              <w:jc w:val="center"/>
              <w:rPr>
                <w:b/>
                <w:u w:val="single"/>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9DC8B8F" w14:textId="77777777" w:rsidR="00E46613" w:rsidRPr="00E46613" w:rsidRDefault="00E46613" w:rsidP="0053644E">
            <w:pPr>
              <w:tabs>
                <w:tab w:val="left" w:pos="3402"/>
              </w:tabs>
              <w:jc w:val="center"/>
              <w:rPr>
                <w:b/>
              </w:rPr>
            </w:pPr>
            <w:r w:rsidRPr="00E46613">
              <w:rPr>
                <w:b/>
              </w:rPr>
              <w:lastRenderedPageBreak/>
              <w:t>Ņemts vērā.</w:t>
            </w:r>
          </w:p>
          <w:p w14:paraId="262E57BF" w14:textId="77EF6D9E" w:rsidR="00B900E2" w:rsidRPr="00FD615E" w:rsidRDefault="00E46613" w:rsidP="00E46613">
            <w:pPr>
              <w:tabs>
                <w:tab w:val="left" w:pos="3402"/>
              </w:tabs>
              <w:jc w:val="both"/>
              <w:rPr>
                <w:szCs w:val="26"/>
              </w:rPr>
            </w:pPr>
            <w:r>
              <w:t>Iebildums izvērtēts</w:t>
            </w:r>
            <w:r w:rsidR="00D07D42">
              <w:t xml:space="preserve">, precizēts noteikumu 2.6.apakšpunkts. </w:t>
            </w:r>
            <w:r>
              <w:t xml:space="preserve">Finanšu </w:t>
            </w:r>
            <w:r w:rsidRPr="00E46613">
              <w:t xml:space="preserve">ministrijas ieskatā, lai </w:t>
            </w:r>
            <w:r w:rsidR="00B900E2" w:rsidRPr="00E46613">
              <w:t xml:space="preserve"> nodrošinātu vienotu un sistemātisku informācijas </w:t>
            </w:r>
            <w:r w:rsidR="00B900E2" w:rsidRPr="00E46613">
              <w:lastRenderedPageBreak/>
              <w:t xml:space="preserve">apkopošanu un aktualizēšanu par valsts nekustamo īpašumu pārvaldīšanu un valsts iestāžu lietotajiem nekustamajiem īpašumiem, nav pamata nepiemērot </w:t>
            </w:r>
            <w:r w:rsidRPr="00E46613">
              <w:t xml:space="preserve">Noteikumus </w:t>
            </w:r>
            <w:r w:rsidR="00B900E2" w:rsidRPr="00E46613">
              <w:t>uz VARAM tiesiskajā valdījumā esošajiem valsts nekustamajiem īpašumiem</w:t>
            </w:r>
            <w:r w:rsidR="00D07D42">
              <w:t>, kuru sastāvā ir ēkas</w:t>
            </w:r>
            <w:r w:rsidR="00B900E2" w:rsidRPr="00E46613">
              <w:t xml:space="preserve">. </w:t>
            </w:r>
            <w:r w:rsidRPr="00E46613">
              <w:t>V</w:t>
            </w:r>
            <w:r w:rsidR="00B900E2" w:rsidRPr="00E46613">
              <w:t xml:space="preserve">ēršam uzmanību, ka </w:t>
            </w:r>
            <w:r w:rsidRPr="00E46613">
              <w:rPr>
                <w:szCs w:val="26"/>
              </w:rPr>
              <w:t xml:space="preserve">Noteikumi </w:t>
            </w:r>
            <w:r w:rsidR="00B900E2" w:rsidRPr="00E46613">
              <w:rPr>
                <w:szCs w:val="26"/>
              </w:rPr>
              <w:t xml:space="preserve">jau šobrīd nosaka pienākumu veikt valsts nekustamā īpašuma pārvaldīšanas ieņēmumu un izdevumu analīzi un nekustamā īpašuma izmantošanas perspektīvu izvērtēšanu (4.10.apakšpunkts), kā arī paredz pienākumu vest valsts nekustamā īpašuma lietu (4.11.apakšpunkts). Turklāt Noteikumu projektā ietvertais </w:t>
            </w:r>
            <w:r w:rsidRPr="00E46613">
              <w:rPr>
                <w:szCs w:val="26"/>
              </w:rPr>
              <w:t>Noteikumu</w:t>
            </w:r>
            <w:r w:rsidR="00B900E2" w:rsidRPr="00E46613">
              <w:rPr>
                <w:szCs w:val="26"/>
              </w:rPr>
              <w:t xml:space="preserve">   20.</w:t>
            </w:r>
            <w:r w:rsidR="00B900E2" w:rsidRPr="00E46613">
              <w:rPr>
                <w:szCs w:val="26"/>
                <w:vertAlign w:val="superscript"/>
              </w:rPr>
              <w:t>1</w:t>
            </w:r>
            <w:r w:rsidR="00B900E2" w:rsidRPr="00E46613">
              <w:rPr>
                <w:szCs w:val="26"/>
              </w:rPr>
              <w:t>3.</w:t>
            </w:r>
            <w:r w:rsidR="00095A34">
              <w:rPr>
                <w:szCs w:val="26"/>
              </w:rPr>
              <w:t>5</w:t>
            </w:r>
            <w:r w:rsidR="00B900E2" w:rsidRPr="00E46613">
              <w:rPr>
                <w:szCs w:val="26"/>
              </w:rPr>
              <w:t>. apakšpunkts aprobežo informācijas sniegšanas pienākumu par valsts nekustamā īpašuma ieņēmumiem un izdevumiem ar biroja funkcijām lietotās platības apmēru, tādējādi samazinot administratīvo slogu.</w:t>
            </w:r>
          </w:p>
          <w:p w14:paraId="541C81E0" w14:textId="77777777" w:rsidR="00412FC8" w:rsidRPr="00BC428D" w:rsidRDefault="00412FC8" w:rsidP="00BC428D">
            <w:pPr>
              <w:jc w:val="center"/>
              <w:rPr>
                <w:b/>
                <w:bCs/>
                <w:lang w:eastAsia="en-US"/>
              </w:rPr>
            </w:pPr>
          </w:p>
        </w:tc>
        <w:tc>
          <w:tcPr>
            <w:tcW w:w="325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4AF4F55" w14:textId="0F181ED2" w:rsidR="00412FC8" w:rsidRPr="00832449" w:rsidRDefault="00D07D42" w:rsidP="0053644E">
            <w:pPr>
              <w:jc w:val="both"/>
              <w:rPr>
                <w:lang w:eastAsia="en-US"/>
              </w:rPr>
            </w:pPr>
            <w:r w:rsidRPr="00D07D42">
              <w:rPr>
                <w:lang w:eastAsia="en-US"/>
              </w:rPr>
              <w:lastRenderedPageBreak/>
              <w:t>“2.6. zemes īpaši aizsargājamās dabas teritorijās un zinātniskās izpētes valsts lauksaimniecības zemes pārvaldīšanu, izņemot, ja nekustamā īpašuma</w:t>
            </w:r>
            <w:r w:rsidR="00F3207D">
              <w:rPr>
                <w:lang w:eastAsia="en-US"/>
              </w:rPr>
              <w:t xml:space="preserve"> sastāvā ir ēka</w:t>
            </w:r>
            <w:r w:rsidRPr="00D07D42">
              <w:rPr>
                <w:lang w:eastAsia="en-US"/>
              </w:rPr>
              <w:t>;”</w:t>
            </w:r>
          </w:p>
        </w:tc>
      </w:tr>
      <w:tr w:rsidR="00412FC8" w:rsidRPr="00832449" w14:paraId="59070094" w14:textId="77777777" w:rsidTr="0053644E">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29D248BA" w14:textId="2A7B6791" w:rsidR="00412FC8" w:rsidRDefault="00CC0FEA" w:rsidP="00D826D9">
            <w:pPr>
              <w:pStyle w:val="naisc"/>
              <w:spacing w:before="0" w:beforeAutospacing="0" w:after="0" w:afterAutospacing="0"/>
            </w:pPr>
            <w:r>
              <w:lastRenderedPageBreak/>
              <w:t>35.</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3CE0F7" w14:textId="77777777" w:rsidR="00412FC8" w:rsidRPr="00832449" w:rsidRDefault="00412FC8" w:rsidP="00C84934">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BBEA02" w14:textId="77777777" w:rsidR="00412FC8" w:rsidRDefault="00C84934" w:rsidP="0053644E">
            <w:pPr>
              <w:jc w:val="center"/>
              <w:rPr>
                <w:b/>
                <w:u w:val="single"/>
              </w:rPr>
            </w:pPr>
            <w:r>
              <w:rPr>
                <w:b/>
                <w:u w:val="single"/>
              </w:rPr>
              <w:t xml:space="preserve">Tieslietu ministrija </w:t>
            </w:r>
            <w:r w:rsidRPr="00C84934">
              <w:rPr>
                <w:i/>
              </w:rPr>
              <w:t>(2019.gada 2.septembra elektroniskais atzinums)</w:t>
            </w:r>
          </w:p>
          <w:p w14:paraId="7038E4B0" w14:textId="77777777" w:rsidR="00C84934" w:rsidRDefault="00C84934" w:rsidP="00C84934">
            <w:pPr>
              <w:jc w:val="both"/>
              <w:rPr>
                <w:color w:val="000000"/>
                <w:sz w:val="22"/>
                <w:szCs w:val="22"/>
              </w:rPr>
            </w:pPr>
            <w:r>
              <w:rPr>
                <w:color w:val="000000"/>
              </w:rPr>
              <w:t>1. Ministru kabineta 2018. gada 24. jūlija noteikumi Nr. 439 "Nekustamā īpašuma valsts kadastra informācijas pieprasīšanas un izsniegšanas kārtība" II nodaļā ir noteikti informācijas bloki (kadastra datu grupas, kurās apkopoti noteikta sastāva Nekustamā īpašuma valsts kadastra informācijas sistēmas dati). Savukārt atbilstoši šo noteikumu 6. punktam informācijas bloku saturu publicē Valsts zemes dienesta</w:t>
            </w:r>
            <w:r>
              <w:rPr>
                <w:color w:val="000000"/>
                <w:shd w:val="clear" w:color="auto" w:fill="FFFFFF"/>
              </w:rPr>
              <w:t xml:space="preserve"> tīmekļvietnē (</w:t>
            </w:r>
            <w:hyperlink r:id="rId8" w:tgtFrame="_blank" w:history="1">
              <w:r>
                <w:rPr>
                  <w:rStyle w:val="Hyperlink"/>
                  <w:shd w:val="clear" w:color="auto" w:fill="FFFFFF"/>
                </w:rPr>
                <w:t>www.vzd.gov.lv</w:t>
              </w:r>
            </w:hyperlink>
            <w:r>
              <w:rPr>
                <w:color w:val="000000"/>
                <w:shd w:val="clear" w:color="auto" w:fill="FFFFFF"/>
              </w:rPr>
              <w:t xml:space="preserve">). Informācijas bloku saturs Ministru kabineta noteikumu līmenī nav noteikts, lai pēc katras izmaiņas informācijas bloku saturā nebūtu jāgroza Ministru kabineta noteikumi. Attiecīgi arī  Noteikumu projektā lūdzam no 1. un </w:t>
            </w:r>
            <w:r>
              <w:rPr>
                <w:color w:val="000000"/>
                <w:shd w:val="clear" w:color="auto" w:fill="FFFFFF"/>
              </w:rPr>
              <w:lastRenderedPageBreak/>
              <w:t>2. pielikuma svītrot informācijas bloku saturu (datu sastāvu). Informācijas bloku "Būves pamatdati" un "Telpu grupas pamatdati" par privātpersonai piederošiem objektiem versijas Valsts zemes dienests veidos un izsniegs tikai akciju sabiedrībai "Valsts nekustamie īpašumi", attiecīgi lūdzam 2. pielikumā pie minētajiem informācijas blokiem papildus iekļaut norādi, atbilstoši kurai "datu sastāvs noteikts atbilstoši sadarbības līgumam".</w:t>
            </w:r>
          </w:p>
          <w:p w14:paraId="51AA2D8C" w14:textId="77777777" w:rsidR="00C84934" w:rsidRDefault="00C84934" w:rsidP="00C84934">
            <w:pPr>
              <w:jc w:val="both"/>
              <w:rPr>
                <w:color w:val="000000"/>
              </w:rPr>
            </w:pPr>
            <w:r>
              <w:rPr>
                <w:color w:val="000000"/>
              </w:rPr>
              <w:t>Uzsveram, ka iebildums nav pret informācijas bloku izsniegšanu ar šādu informācijas bloku saturu, iebildums ir tikai par to, ka informācijas bloku saturs nav nosakāms ārējā normatīvajā aktā.</w:t>
            </w:r>
          </w:p>
          <w:p w14:paraId="518F0B97" w14:textId="48A86F20" w:rsidR="00C84934" w:rsidRDefault="00C84934" w:rsidP="00C84934">
            <w:pPr>
              <w:jc w:val="both"/>
              <w:rPr>
                <w:b/>
                <w:u w:val="single"/>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2BA14DEE" w14:textId="77777777" w:rsidR="00E46613" w:rsidRPr="00E46613" w:rsidRDefault="00E46613" w:rsidP="0053644E">
            <w:pPr>
              <w:jc w:val="center"/>
              <w:rPr>
                <w:b/>
              </w:rPr>
            </w:pPr>
            <w:r w:rsidRPr="00E46613">
              <w:rPr>
                <w:b/>
              </w:rPr>
              <w:lastRenderedPageBreak/>
              <w:t>Ņemts vērā.</w:t>
            </w:r>
          </w:p>
          <w:p w14:paraId="61F96AB7" w14:textId="0666B1C3" w:rsidR="00E46613" w:rsidRDefault="00E46613" w:rsidP="00E46613">
            <w:pPr>
              <w:jc w:val="both"/>
            </w:pPr>
            <w:r w:rsidRPr="00E46613">
              <w:t>2019.gada 5.septembrī Valsts zemes dienestā notika sanāksme, kurā piedalījās Valsts zemes dienesta, Finanšu ministrijas un VNĪ pārstāvji un tika panākta vienošanās Noteikumu projektā norādīt</w:t>
            </w:r>
            <w:r w:rsidR="00CE06C2" w:rsidRPr="00E46613">
              <w:rPr>
                <w:color w:val="000000"/>
              </w:rPr>
              <w:t xml:space="preserve"> tikai </w:t>
            </w:r>
            <w:r w:rsidR="00094453">
              <w:rPr>
                <w:color w:val="000000"/>
              </w:rPr>
              <w:t>V</w:t>
            </w:r>
            <w:r w:rsidR="00095A34">
              <w:rPr>
                <w:color w:val="000000"/>
              </w:rPr>
              <w:t>alsts zemes dienesta</w:t>
            </w:r>
            <w:r w:rsidR="00CE06C2" w:rsidRPr="00E46613">
              <w:rPr>
                <w:color w:val="000000"/>
              </w:rPr>
              <w:t xml:space="preserve"> kadastra informācijas bloku </w:t>
            </w:r>
            <w:r w:rsidR="0053644E" w:rsidRPr="00E46613">
              <w:rPr>
                <w:color w:val="000000"/>
              </w:rPr>
              <w:t>nosaukum</w:t>
            </w:r>
            <w:r w:rsidR="0053644E">
              <w:rPr>
                <w:color w:val="000000"/>
              </w:rPr>
              <w:t>us</w:t>
            </w:r>
            <w:r w:rsidR="0053644E" w:rsidRPr="00E46613">
              <w:rPr>
                <w:color w:val="000000"/>
              </w:rPr>
              <w:t xml:space="preserve"> </w:t>
            </w:r>
            <w:r w:rsidR="00CE06C2" w:rsidRPr="00E46613">
              <w:rPr>
                <w:color w:val="000000"/>
              </w:rPr>
              <w:t xml:space="preserve">bez to satura detalizācijas. </w:t>
            </w:r>
            <w:r w:rsidR="00CE06C2" w:rsidRPr="00E46613">
              <w:t>Satura detalizācija tiks ietverta</w:t>
            </w:r>
            <w:r>
              <w:t xml:space="preserve"> </w:t>
            </w:r>
            <w:r w:rsidR="00095A34">
              <w:t xml:space="preserve">Valsts zemes dienesta </w:t>
            </w:r>
            <w:r>
              <w:t>un VNĪ sadarbības līgumā.</w:t>
            </w:r>
          </w:p>
          <w:p w14:paraId="77BC91F8" w14:textId="77777777" w:rsidR="00412FC8" w:rsidRPr="00BC428D" w:rsidRDefault="00412FC8" w:rsidP="00CA4884">
            <w:pPr>
              <w:jc w:val="both"/>
              <w:rPr>
                <w:b/>
                <w:bCs/>
                <w:lang w:eastAsia="en-US"/>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1838E071" w14:textId="0785BC02" w:rsidR="00412FC8" w:rsidRPr="00832449" w:rsidRDefault="00CA4884" w:rsidP="0053644E">
            <w:pPr>
              <w:jc w:val="center"/>
              <w:rPr>
                <w:lang w:eastAsia="en-US"/>
              </w:rPr>
            </w:pPr>
            <w:r>
              <w:rPr>
                <w:lang w:eastAsia="en-US"/>
              </w:rPr>
              <w:t>Sk.</w:t>
            </w:r>
            <w:r w:rsidR="0053644E">
              <w:rPr>
                <w:lang w:eastAsia="en-US"/>
              </w:rPr>
              <w:t xml:space="preserve"> </w:t>
            </w:r>
            <w:r>
              <w:rPr>
                <w:lang w:eastAsia="en-US"/>
              </w:rPr>
              <w:t>projekta 1.un 2.pielikumu.</w:t>
            </w:r>
          </w:p>
        </w:tc>
      </w:tr>
      <w:tr w:rsidR="009050FC" w:rsidRPr="00832449" w14:paraId="433F7456" w14:textId="77777777" w:rsidTr="00E9125F">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7115C795" w14:textId="73CB4556" w:rsidR="009050FC" w:rsidRDefault="00CC0FEA" w:rsidP="00D826D9">
            <w:pPr>
              <w:pStyle w:val="naisc"/>
              <w:spacing w:before="0" w:beforeAutospacing="0" w:after="0" w:afterAutospacing="0"/>
            </w:pPr>
            <w:r>
              <w:t>36.</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96973D" w14:textId="77777777" w:rsidR="009050FC" w:rsidRDefault="009050FC" w:rsidP="00C84934">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543B0BD9" w14:textId="6C4C4D75" w:rsidR="009050FC" w:rsidRDefault="009050FC" w:rsidP="0053644E">
            <w:pPr>
              <w:jc w:val="center"/>
              <w:rPr>
                <w:b/>
                <w:u w:val="single"/>
              </w:rPr>
            </w:pPr>
            <w:r>
              <w:rPr>
                <w:b/>
                <w:u w:val="single"/>
              </w:rPr>
              <w:t xml:space="preserve">Tieslietu ministrija </w:t>
            </w:r>
            <w:r w:rsidRPr="009050FC">
              <w:rPr>
                <w:i/>
              </w:rPr>
              <w:t>(2019.gada 2.septembra elektroniskais atzinums)</w:t>
            </w:r>
          </w:p>
          <w:p w14:paraId="0922194E" w14:textId="77777777" w:rsidR="009050FC" w:rsidRDefault="009050FC" w:rsidP="0053644E">
            <w:pPr>
              <w:jc w:val="both"/>
              <w:rPr>
                <w:color w:val="000000"/>
                <w:sz w:val="22"/>
                <w:szCs w:val="22"/>
              </w:rPr>
            </w:pPr>
            <w:r>
              <w:rPr>
                <w:color w:val="000000"/>
              </w:rPr>
              <w:t xml:space="preserve">8. Ņemot vērā Ministru kabineta 2011. gada 6. decembra noteikumos Nr.934 “Noteikumi par valsts nekustamā īpašuma pārvaldīšanas principiem un kārtību”” 13. punktā noteikto </w:t>
            </w:r>
            <w:proofErr w:type="spellStart"/>
            <w:r>
              <w:rPr>
                <w:color w:val="000000"/>
              </w:rPr>
              <w:t>apsaimniekotāju</w:t>
            </w:r>
            <w:proofErr w:type="spellEnd"/>
            <w:r>
              <w:rPr>
                <w:color w:val="000000"/>
              </w:rPr>
              <w:t xml:space="preserve"> pienākumu apjomu, lūdzam precizēt informācijas apjomu, ko varēs iegūt </w:t>
            </w:r>
            <w:proofErr w:type="spellStart"/>
            <w:r>
              <w:rPr>
                <w:color w:val="000000"/>
              </w:rPr>
              <w:t>apsaimniekotājs</w:t>
            </w:r>
            <w:proofErr w:type="spellEnd"/>
            <w:r>
              <w:rPr>
                <w:color w:val="000000"/>
              </w:rPr>
              <w:t xml:space="preserve">. Ja plānots, ka </w:t>
            </w:r>
            <w:proofErr w:type="spellStart"/>
            <w:r>
              <w:rPr>
                <w:color w:val="000000"/>
              </w:rPr>
              <w:t>apsaimniekotājs</w:t>
            </w:r>
            <w:proofErr w:type="spellEnd"/>
            <w:r>
              <w:rPr>
                <w:color w:val="000000"/>
              </w:rPr>
              <w:t xml:space="preserve"> varēs iegūt informāciju  no Valsts nekustamā </w:t>
            </w:r>
            <w:r>
              <w:rPr>
                <w:color w:val="000000"/>
              </w:rPr>
              <w:lastRenderedPageBreak/>
              <w:t xml:space="preserve">īpašuma informācijas sistēmas ne tikai par apsaimniekošanā nodoto nekustamo īpašumu, bet par jebkuru nekustamo īpašumu, lūdzam anotācijā skaidrot šāda regulējuma nepieciešamību, ņemot vērā </w:t>
            </w:r>
            <w:proofErr w:type="spellStart"/>
            <w:r>
              <w:rPr>
                <w:color w:val="000000"/>
              </w:rPr>
              <w:t>apsaimniekotāja</w:t>
            </w:r>
            <w:proofErr w:type="spellEnd"/>
            <w:r>
              <w:rPr>
                <w:color w:val="000000"/>
              </w:rPr>
              <w:t xml:space="preserve"> pienākuma apjomu.</w:t>
            </w:r>
          </w:p>
          <w:p w14:paraId="0B34DF99" w14:textId="44C4FD6D" w:rsidR="009050FC" w:rsidRDefault="009050FC" w:rsidP="0053644E">
            <w:pPr>
              <w:jc w:val="both"/>
              <w:rPr>
                <w:b/>
                <w:u w:val="single"/>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5B23DE6E" w14:textId="77777777" w:rsidR="00E46613" w:rsidRPr="00E46613" w:rsidRDefault="00E46613" w:rsidP="0053644E">
            <w:pPr>
              <w:jc w:val="center"/>
              <w:rPr>
                <w:b/>
                <w:color w:val="000000"/>
              </w:rPr>
            </w:pPr>
            <w:r w:rsidRPr="00E46613">
              <w:rPr>
                <w:b/>
                <w:color w:val="000000"/>
              </w:rPr>
              <w:lastRenderedPageBreak/>
              <w:t>Ņemts vērā.</w:t>
            </w:r>
          </w:p>
          <w:p w14:paraId="06729B5F" w14:textId="6DEBE099" w:rsidR="009050FC" w:rsidRPr="00BC428D" w:rsidRDefault="00E46613" w:rsidP="008723C8">
            <w:pPr>
              <w:jc w:val="both"/>
              <w:rPr>
                <w:b/>
                <w:bCs/>
                <w:lang w:eastAsia="en-US"/>
              </w:rPr>
            </w:pPr>
            <w:r w:rsidRPr="00E46613">
              <w:rPr>
                <w:color w:val="000000"/>
              </w:rPr>
              <w:t>Noteikumu projekt</w:t>
            </w:r>
            <w:r w:rsidR="008723C8">
              <w:rPr>
                <w:color w:val="000000"/>
              </w:rPr>
              <w:t>a 20.</w:t>
            </w:r>
            <w:r w:rsidR="008723C8" w:rsidRPr="008723C8">
              <w:rPr>
                <w:color w:val="000000"/>
                <w:vertAlign w:val="superscript"/>
              </w:rPr>
              <w:t>10</w:t>
            </w:r>
            <w:r w:rsidR="008723C8">
              <w:rPr>
                <w:color w:val="000000"/>
              </w:rPr>
              <w:t xml:space="preserve"> punkts precizēts, tiek</w:t>
            </w:r>
            <w:r w:rsidRPr="00E46613">
              <w:rPr>
                <w:color w:val="000000"/>
              </w:rPr>
              <w:t xml:space="preserve"> par</w:t>
            </w:r>
            <w:r w:rsidR="0028425C">
              <w:rPr>
                <w:color w:val="000000"/>
              </w:rPr>
              <w:t>e</w:t>
            </w:r>
            <w:r w:rsidRPr="00E46613">
              <w:rPr>
                <w:color w:val="000000"/>
              </w:rPr>
              <w:t xml:space="preserve">dzēts, ka </w:t>
            </w:r>
            <w:r w:rsidR="008723C8">
              <w:rPr>
                <w:color w:val="000000"/>
              </w:rPr>
              <w:t xml:space="preserve"> t</w:t>
            </w:r>
            <w:r w:rsidR="008723C8" w:rsidRPr="008723C8">
              <w:rPr>
                <w:color w:val="000000"/>
              </w:rPr>
              <w:t xml:space="preserve">iesības izmantot Valsts nekustamā īpašuma informācijas sistēmu ir valdītājiem, kā arī pārvaldītājiem, pilnvarotajiem pārvaldītājiem, </w:t>
            </w:r>
            <w:proofErr w:type="spellStart"/>
            <w:r w:rsidR="008723C8" w:rsidRPr="008723C8">
              <w:rPr>
                <w:color w:val="000000"/>
              </w:rPr>
              <w:t>apsaimniekotājiem</w:t>
            </w:r>
            <w:proofErr w:type="spellEnd"/>
            <w:r w:rsidR="008723C8" w:rsidRPr="008723C8">
              <w:rPr>
                <w:color w:val="000000"/>
              </w:rPr>
              <w:t xml:space="preserve"> (šo noteikumu 13.3.apakšpunktā minētajām institūcijām), kuriem uzdots veikt šo noteikumu 4.12.apakšpunktā minēto pārvaldīšanas darbību, un valsts iestādēm, kuras lieto valsts, atvasinātas publiskas personas, </w:t>
            </w:r>
            <w:r w:rsidR="008723C8" w:rsidRPr="008723C8">
              <w:rPr>
                <w:color w:val="000000"/>
              </w:rPr>
              <w:lastRenderedPageBreak/>
              <w:t xml:space="preserve">publiskas personas kapitālsabiedrības vai privātpersonas nekustamos īpašumus vai to daļas  . </w:t>
            </w:r>
            <w:r w:rsidR="008723C8" w:rsidRPr="00E46613" w:rsidDel="008723C8">
              <w:rPr>
                <w:color w:val="000000"/>
              </w:rPr>
              <w:t xml:space="preserve"> </w:t>
            </w:r>
            <w:r w:rsidR="0053644E">
              <w:rPr>
                <w:color w:val="000000"/>
              </w:rPr>
              <w:t xml:space="preserve"> Precizēts anotācijas teksts.</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75BF341F" w14:textId="726A3E60" w:rsidR="00A9032B" w:rsidRPr="00F3207D" w:rsidRDefault="00F3207D" w:rsidP="00E9125F">
            <w:pPr>
              <w:jc w:val="both"/>
              <w:rPr>
                <w:lang w:eastAsia="en-US"/>
              </w:rPr>
            </w:pPr>
            <w:r w:rsidRPr="00F3207D">
              <w:lastRenderedPageBreak/>
              <w:t>20.</w:t>
            </w:r>
            <w:r w:rsidRPr="00F3207D">
              <w:rPr>
                <w:vertAlign w:val="superscript"/>
              </w:rPr>
              <w:t>10</w:t>
            </w:r>
            <w:r w:rsidRPr="00F3207D">
              <w:t xml:space="preserve"> Valsts nekustamā īpašuma informācijas sistēma ir valsts informācijas sistēma. Tās pārzinis un turētājs ir valsts akciju sabiedrība "Valsts nekustamie īpašumi". Tiesības izmantot Valsts nekustamā īpašuma informācijas sistēmu ir valdītājiem, kā arī pārvaldītājiem, pilnvarotajiem pārvaldītājiem, </w:t>
            </w:r>
            <w:proofErr w:type="spellStart"/>
            <w:r w:rsidRPr="00F3207D">
              <w:t>apsaimniekotājiem</w:t>
            </w:r>
            <w:proofErr w:type="spellEnd"/>
            <w:r w:rsidRPr="00F3207D">
              <w:t xml:space="preserve"> (šo noteikumu 13.3.apakšpunktā minētajām institūcijām), </w:t>
            </w:r>
            <w:r w:rsidRPr="00F3207D">
              <w:lastRenderedPageBreak/>
              <w:t>kuriem uzdots veikt šo noteikumu 4.12.apakšpunktā minēto pārvaldīšanas darbību, un valsts iestādēm, kuras lieto valsts, atvasinātas publiskas personas, publiskas personas kapitālsabiedrības vai privātpersonas nekustamos īpašumus vai to daļas.</w:t>
            </w:r>
          </w:p>
        </w:tc>
      </w:tr>
      <w:tr w:rsidR="009050FC" w:rsidRPr="00832449" w14:paraId="72603B79" w14:textId="77777777" w:rsidTr="003D4BBE">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68DB8EC8" w14:textId="30429FB8" w:rsidR="009050FC" w:rsidRDefault="00CC0FEA" w:rsidP="00D826D9">
            <w:pPr>
              <w:pStyle w:val="naisc"/>
              <w:spacing w:before="0" w:beforeAutospacing="0" w:after="0" w:afterAutospacing="0"/>
            </w:pPr>
            <w:r>
              <w:lastRenderedPageBreak/>
              <w:t>37.</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4A018FE8" w14:textId="41B617A4" w:rsidR="009050FC" w:rsidRPr="00832449" w:rsidRDefault="009050FC" w:rsidP="003D4BBE">
            <w:pPr>
              <w:jc w:val="center"/>
            </w:pPr>
            <w:r>
              <w:t>Projekts kopumā.</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3F0747" w14:textId="562ED491" w:rsidR="009050FC" w:rsidRDefault="009050FC" w:rsidP="003D4BBE">
            <w:pPr>
              <w:jc w:val="center"/>
              <w:rPr>
                <w:b/>
                <w:u w:val="single"/>
              </w:rPr>
            </w:pPr>
            <w:r>
              <w:rPr>
                <w:b/>
                <w:u w:val="single"/>
              </w:rPr>
              <w:t>Tieslietu ministrija</w:t>
            </w:r>
            <w:r w:rsidRPr="009050FC">
              <w:rPr>
                <w:i/>
              </w:rPr>
              <w:t xml:space="preserve"> (2019.gada 2.septembra elektroniskais atzinums)</w:t>
            </w:r>
          </w:p>
          <w:p w14:paraId="467558A3" w14:textId="77777777" w:rsidR="009050FC" w:rsidRDefault="009050FC" w:rsidP="009050FC">
            <w:pPr>
              <w:jc w:val="both"/>
              <w:rPr>
                <w:color w:val="000000"/>
                <w:sz w:val="22"/>
                <w:szCs w:val="22"/>
              </w:rPr>
            </w:pPr>
            <w:r>
              <w:rPr>
                <w:color w:val="000000"/>
              </w:rPr>
              <w:t>3. Ņemot vērā to, ka projekts vēl nav pieņemts un Valsts zemes dienestam nebūs iespējams nekavējoties nodrošināt informācijas tehnoloģiju risinājumus Nekustamā īpašuma valsts kadastra informācijas sistēmas datu nodošanai Valsts nekustamā īpašuma informācijas sistēmai, nepieciešams paredzēt, ka projekts stājas spēkā 2020. gada 1. februārī. Attiecīgi ir precizējama arī anotācija. Vienlaikus informējam, ka, ja projekta pieņemšana kavēsies, projekta spēkā stāšanās termiņu var būt nepieciešams pagarināt uz vēl vēlāku laiku.</w:t>
            </w:r>
          </w:p>
          <w:p w14:paraId="38FA9DC9" w14:textId="7AF265F9" w:rsidR="009050FC" w:rsidRDefault="009050FC" w:rsidP="00C84934">
            <w:pPr>
              <w:jc w:val="both"/>
              <w:rPr>
                <w:b/>
                <w:u w:val="single"/>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69EF3FAC" w14:textId="77777777" w:rsidR="009050FC" w:rsidRDefault="00E46613" w:rsidP="00BC428D">
            <w:pPr>
              <w:jc w:val="center"/>
              <w:rPr>
                <w:b/>
                <w:bCs/>
                <w:lang w:eastAsia="en-US"/>
              </w:rPr>
            </w:pPr>
            <w:r>
              <w:rPr>
                <w:b/>
                <w:bCs/>
                <w:lang w:eastAsia="en-US"/>
              </w:rPr>
              <w:t>Ņemts vērā.</w:t>
            </w:r>
          </w:p>
          <w:p w14:paraId="4E712FC2" w14:textId="77777777" w:rsidR="00E46613" w:rsidRDefault="00E46613" w:rsidP="00E46613">
            <w:pPr>
              <w:jc w:val="both"/>
              <w:rPr>
                <w:bCs/>
                <w:lang w:eastAsia="en-US"/>
              </w:rPr>
            </w:pPr>
            <w:r w:rsidRPr="00E46613">
              <w:rPr>
                <w:bCs/>
                <w:lang w:eastAsia="en-US"/>
              </w:rPr>
              <w:t>2019.gada 5.septembrī Valsts zemes dienestā notikušajā sanāksmē panākta vienošanās par projekta spēkā stāšanās laiku</w:t>
            </w:r>
            <w:r>
              <w:rPr>
                <w:bCs/>
                <w:lang w:eastAsia="en-US"/>
              </w:rPr>
              <w:t>.</w:t>
            </w:r>
          </w:p>
          <w:p w14:paraId="0183EE15" w14:textId="0A982A1B" w:rsidR="008723C8" w:rsidRPr="00E46613" w:rsidRDefault="008723C8" w:rsidP="00E46613">
            <w:pPr>
              <w:jc w:val="both"/>
              <w:rPr>
                <w:bCs/>
                <w:lang w:eastAsia="en-US"/>
              </w:rPr>
            </w:pPr>
            <w:r>
              <w:rPr>
                <w:bCs/>
                <w:lang w:eastAsia="en-US"/>
              </w:rPr>
              <w:t>Anotācijas 1 sadaļas 2.punkta 9.apakšpunktā skaidrots, l</w:t>
            </w:r>
            <w:r w:rsidRPr="008723C8">
              <w:rPr>
                <w:bCs/>
                <w:lang w:eastAsia="en-US"/>
              </w:rPr>
              <w:t>ai nodrošinātu izmaiņu veikšanu Valsts zemes  dienesta un VNĪ informācijas tehnoloģiju risinājumos atbilstoši projektā noteiktajai kārtībai, kādā apkopojama informācija par valsts nekustamā īpašuma pārvaldīšanu un valsts iestāžu lietotajiem nekustamajiem īpašumiem, projektā noteikts, ka VNĪ sadarbībā ar Valsts zemes dienestu līdz 2020.gada 31.decembrim veic nepieciešamās izmaiņas Valsts nekustamā īpašuma informācijas sistēmas programmnodrošinājumā (t.sk. izmaiņas Nekustamā īpašuma valsts kadastra informācijas sistēmā).</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E5C9CA" w14:textId="4A82A30C" w:rsidR="00F3207D" w:rsidRPr="00F3207D" w:rsidRDefault="00F3207D" w:rsidP="00F3207D">
            <w:pPr>
              <w:pStyle w:val="ListParagraph1"/>
              <w:numPr>
                <w:ilvl w:val="1"/>
                <w:numId w:val="12"/>
              </w:numPr>
              <w:tabs>
                <w:tab w:val="left" w:pos="284"/>
              </w:tabs>
              <w:ind w:left="53" w:hanging="53"/>
              <w:contextualSpacing w:val="0"/>
              <w:jc w:val="both"/>
              <w:rPr>
                <w:sz w:val="24"/>
                <w:szCs w:val="24"/>
              </w:rPr>
            </w:pPr>
            <w:r w:rsidRPr="00F3207D">
              <w:rPr>
                <w:sz w:val="24"/>
                <w:szCs w:val="24"/>
              </w:rPr>
              <w:t>Papildināt noteikumus ar 24. un 25. punktu šādā redakcijā:</w:t>
            </w:r>
          </w:p>
          <w:p w14:paraId="7B7B104A" w14:textId="0DE19CD5" w:rsidR="00F3207D" w:rsidRPr="00F3207D" w:rsidRDefault="00F3207D" w:rsidP="00F3207D">
            <w:pPr>
              <w:pStyle w:val="ListParagraph1"/>
              <w:tabs>
                <w:tab w:val="left" w:pos="284"/>
              </w:tabs>
              <w:ind w:left="0" w:firstLine="720"/>
              <w:contextualSpacing w:val="0"/>
              <w:jc w:val="both"/>
              <w:rPr>
                <w:sz w:val="24"/>
                <w:szCs w:val="24"/>
              </w:rPr>
            </w:pPr>
            <w:r w:rsidRPr="00F3207D">
              <w:rPr>
                <w:sz w:val="24"/>
                <w:szCs w:val="24"/>
              </w:rPr>
              <w:t>“24. Šo noteikumu 20.</w:t>
            </w:r>
            <w:r w:rsidRPr="00F3207D">
              <w:rPr>
                <w:sz w:val="24"/>
                <w:szCs w:val="24"/>
                <w:vertAlign w:val="superscript"/>
              </w:rPr>
              <w:t>1</w:t>
            </w:r>
            <w:r w:rsidRPr="00F3207D">
              <w:rPr>
                <w:sz w:val="24"/>
                <w:szCs w:val="24"/>
              </w:rPr>
              <w:t>3.1. apakšpunktā minēto informāciju,  20.</w:t>
            </w:r>
            <w:r w:rsidRPr="00F3207D">
              <w:rPr>
                <w:sz w:val="24"/>
                <w:szCs w:val="24"/>
                <w:vertAlign w:val="superscript"/>
              </w:rPr>
              <w:t>1</w:t>
            </w:r>
            <w:r w:rsidRPr="00F3207D">
              <w:rPr>
                <w:sz w:val="24"/>
                <w:szCs w:val="24"/>
              </w:rPr>
              <w:t>4.1., 20.</w:t>
            </w:r>
            <w:r w:rsidRPr="00F3207D">
              <w:rPr>
                <w:sz w:val="24"/>
                <w:szCs w:val="24"/>
                <w:vertAlign w:val="superscript"/>
              </w:rPr>
              <w:t>1</w:t>
            </w:r>
            <w:r w:rsidRPr="00F3207D">
              <w:rPr>
                <w:sz w:val="24"/>
                <w:szCs w:val="24"/>
              </w:rPr>
              <w:t>4.2. un 20.</w:t>
            </w:r>
            <w:r w:rsidRPr="00F3207D">
              <w:rPr>
                <w:sz w:val="24"/>
                <w:szCs w:val="24"/>
                <w:vertAlign w:val="superscript"/>
              </w:rPr>
              <w:t>1</w:t>
            </w:r>
            <w:r w:rsidRPr="00F3207D">
              <w:rPr>
                <w:sz w:val="24"/>
                <w:szCs w:val="24"/>
              </w:rPr>
              <w:t>4.3.apakšpunktā minēto informāciju par līgumiem, kas spēkā laika periodā no 2020.gada 1.janvāra līdz 2020.gada 31.decembrim,  un 20.</w:t>
            </w:r>
            <w:r w:rsidRPr="00F3207D">
              <w:rPr>
                <w:sz w:val="24"/>
                <w:szCs w:val="24"/>
                <w:vertAlign w:val="superscript"/>
              </w:rPr>
              <w:t>1</w:t>
            </w:r>
            <w:r w:rsidRPr="00F3207D">
              <w:rPr>
                <w:sz w:val="24"/>
                <w:szCs w:val="24"/>
              </w:rPr>
              <w:t>3.5. un 20.</w:t>
            </w:r>
            <w:r w:rsidRPr="00F3207D">
              <w:rPr>
                <w:sz w:val="24"/>
                <w:szCs w:val="24"/>
                <w:vertAlign w:val="superscript"/>
              </w:rPr>
              <w:t>1</w:t>
            </w:r>
            <w:r w:rsidRPr="00F3207D">
              <w:rPr>
                <w:sz w:val="24"/>
                <w:szCs w:val="24"/>
              </w:rPr>
              <w:t xml:space="preserve">4.4.apakšpunktā minēto informāciju par faktiskajiem ieņēmumiem un izdevumiem 2020.gadā un plānotajiem ieņēmumiem un izdevumiem 2021.gadā Valsts nekustamā īpašuma informācijas sistēmā ievada no 2021.gada 1.janvāra līdz 2021.gada </w:t>
            </w:r>
            <w:r w:rsidR="00F84DF8">
              <w:rPr>
                <w:sz w:val="24"/>
                <w:szCs w:val="24"/>
              </w:rPr>
              <w:t>1.aprīlim</w:t>
            </w:r>
            <w:r w:rsidRPr="00F3207D">
              <w:rPr>
                <w:sz w:val="24"/>
                <w:szCs w:val="24"/>
              </w:rPr>
              <w:t>.</w:t>
            </w:r>
          </w:p>
          <w:p w14:paraId="44D62AAD" w14:textId="1E2DEB62" w:rsidR="009050FC" w:rsidRDefault="005331C5" w:rsidP="00E9125F">
            <w:pPr>
              <w:tabs>
                <w:tab w:val="left" w:pos="284"/>
              </w:tabs>
              <w:jc w:val="both"/>
              <w:rPr>
                <w:rFonts w:eastAsia="Calibri"/>
                <w:lang w:eastAsia="en-US"/>
              </w:rPr>
            </w:pPr>
            <w:r>
              <w:rPr>
                <w:szCs w:val="28"/>
                <w:u w:val="single"/>
              </w:rPr>
              <w:t xml:space="preserve">25. Līdz 2020.gada 31.decembrim Valsts zemes dienests nodrošina izmaiņu izstrādi Nekustamā īpašuma valsts kadastra informācijas </w:t>
            </w:r>
            <w:r>
              <w:rPr>
                <w:szCs w:val="28"/>
                <w:u w:val="single"/>
              </w:rPr>
              <w:lastRenderedPageBreak/>
              <w:t>sistēmas programmnodrošinājumā visas šo noteikumu 20.</w:t>
            </w:r>
            <w:r>
              <w:rPr>
                <w:szCs w:val="28"/>
                <w:u w:val="single"/>
                <w:vertAlign w:val="superscript"/>
              </w:rPr>
              <w:t>1</w:t>
            </w:r>
            <w:r>
              <w:rPr>
                <w:szCs w:val="28"/>
                <w:u w:val="single"/>
              </w:rPr>
              <w:t>1.4.un 20.</w:t>
            </w:r>
            <w:r>
              <w:rPr>
                <w:szCs w:val="28"/>
                <w:u w:val="single"/>
                <w:vertAlign w:val="superscript"/>
              </w:rPr>
              <w:t>1</w:t>
            </w:r>
            <w:r>
              <w:rPr>
                <w:szCs w:val="28"/>
                <w:u w:val="single"/>
              </w:rPr>
              <w:t>2.apakšpunktā minētās informācijas nodošanai Valsts nekustamā īpašuma informācijas sistēmai un valsts akciju sabiedrība “Valsts nekustamie īpašumi” nodrošina izmaiņu izstrādi Valsts nekustamā īpašuma informācijas sistēmas programmnodrošinājumā šo noteikumu 20.</w:t>
            </w:r>
            <w:r>
              <w:rPr>
                <w:szCs w:val="28"/>
                <w:u w:val="single"/>
                <w:vertAlign w:val="superscript"/>
              </w:rPr>
              <w:t>1</w:t>
            </w:r>
            <w:r>
              <w:rPr>
                <w:szCs w:val="28"/>
                <w:u w:val="single"/>
              </w:rPr>
              <w:t xml:space="preserve"> punktā norādītās informācijas ievadīšanai.”</w:t>
            </w:r>
          </w:p>
          <w:p w14:paraId="664BD1C3" w14:textId="77777777" w:rsidR="005331C5" w:rsidRPr="00F3207D" w:rsidRDefault="005331C5" w:rsidP="00E9125F">
            <w:pPr>
              <w:tabs>
                <w:tab w:val="left" w:pos="284"/>
              </w:tabs>
              <w:jc w:val="both"/>
              <w:rPr>
                <w:rFonts w:eastAsia="Calibri"/>
                <w:lang w:eastAsia="en-US"/>
              </w:rPr>
            </w:pPr>
          </w:p>
          <w:p w14:paraId="5005E2CE" w14:textId="77777777" w:rsidR="00F3207D" w:rsidRPr="00F3207D" w:rsidDel="000E70C0" w:rsidRDefault="00F3207D" w:rsidP="00F3207D">
            <w:pPr>
              <w:pStyle w:val="ListParagraph1"/>
              <w:tabs>
                <w:tab w:val="left" w:pos="284"/>
              </w:tabs>
              <w:ind w:left="0" w:firstLine="720"/>
              <w:jc w:val="both"/>
              <w:rPr>
                <w:sz w:val="24"/>
                <w:szCs w:val="24"/>
              </w:rPr>
            </w:pPr>
            <w:r w:rsidRPr="00F3207D" w:rsidDel="000E70C0">
              <w:rPr>
                <w:sz w:val="24"/>
                <w:szCs w:val="24"/>
              </w:rPr>
              <w:t xml:space="preserve">2. </w:t>
            </w:r>
            <w:r w:rsidRPr="00F3207D">
              <w:rPr>
                <w:sz w:val="24"/>
                <w:szCs w:val="24"/>
              </w:rPr>
              <w:t>Noteikumi</w:t>
            </w:r>
            <w:r w:rsidRPr="00F3207D" w:rsidDel="000E70C0">
              <w:rPr>
                <w:sz w:val="24"/>
                <w:szCs w:val="24"/>
              </w:rPr>
              <w:t xml:space="preserve"> stājas spēkā 2020.gada 1.janvārī.</w:t>
            </w:r>
          </w:p>
          <w:p w14:paraId="0CDAE543" w14:textId="77777777" w:rsidR="00F3207D" w:rsidRPr="00F3207D" w:rsidRDefault="00F3207D" w:rsidP="00F3207D">
            <w:pPr>
              <w:jc w:val="both"/>
            </w:pPr>
          </w:p>
          <w:p w14:paraId="3D5148BC" w14:textId="4CDC91E7" w:rsidR="00F3207D" w:rsidRPr="00F3207D" w:rsidRDefault="00F3207D" w:rsidP="00E9125F">
            <w:pPr>
              <w:tabs>
                <w:tab w:val="left" w:pos="284"/>
              </w:tabs>
              <w:jc w:val="both"/>
              <w:rPr>
                <w:rFonts w:eastAsia="Calibri"/>
                <w:lang w:eastAsia="en-US"/>
              </w:rPr>
            </w:pPr>
          </w:p>
        </w:tc>
      </w:tr>
      <w:tr w:rsidR="009050FC" w:rsidRPr="009050FC" w14:paraId="2841CBD0" w14:textId="77777777" w:rsidTr="00782C4E">
        <w:trPr>
          <w:trHeight w:val="137"/>
        </w:trPr>
        <w:tc>
          <w:tcPr>
            <w:tcW w:w="14562" w:type="dxa"/>
            <w:gridSpan w:val="5"/>
            <w:tcBorders>
              <w:top w:val="single" w:sz="6" w:space="0" w:color="000000"/>
              <w:left w:val="single" w:sz="6" w:space="0" w:color="000000"/>
              <w:bottom w:val="single" w:sz="6" w:space="0" w:color="000000"/>
              <w:right w:val="single" w:sz="6" w:space="0" w:color="000000"/>
            </w:tcBorders>
            <w:shd w:val="clear" w:color="auto" w:fill="auto"/>
          </w:tcPr>
          <w:p w14:paraId="751B02A8" w14:textId="1A6A9E73" w:rsidR="009050FC" w:rsidRPr="009050FC" w:rsidRDefault="009050FC" w:rsidP="009050FC">
            <w:pPr>
              <w:jc w:val="center"/>
              <w:rPr>
                <w:b/>
                <w:lang w:eastAsia="en-US"/>
              </w:rPr>
            </w:pPr>
            <w:r w:rsidRPr="009050FC">
              <w:rPr>
                <w:b/>
                <w:lang w:eastAsia="en-US"/>
              </w:rPr>
              <w:lastRenderedPageBreak/>
              <w:t>PRIEKŠLIKUMI</w:t>
            </w:r>
          </w:p>
        </w:tc>
      </w:tr>
      <w:tr w:rsidR="009050FC" w:rsidRPr="00832449" w14:paraId="1653107A" w14:textId="77777777" w:rsidTr="00BC428D">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18D26B95" w14:textId="1CFE2F0E" w:rsidR="009050FC" w:rsidRDefault="00CC0FEA" w:rsidP="00D826D9">
            <w:pPr>
              <w:pStyle w:val="naisc"/>
              <w:spacing w:before="0" w:beforeAutospacing="0" w:after="0" w:afterAutospacing="0"/>
            </w:pPr>
            <w:r>
              <w:t>38.</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75DFEF" w14:textId="77777777" w:rsidR="009050FC" w:rsidRDefault="009050FC" w:rsidP="00C84934">
            <w:pPr>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93ED93" w14:textId="04EEF69E" w:rsidR="009050FC" w:rsidRPr="00E46613" w:rsidRDefault="009050FC" w:rsidP="00E9125F">
            <w:pPr>
              <w:jc w:val="center"/>
              <w:rPr>
                <w:b/>
                <w:u w:val="single"/>
              </w:rPr>
            </w:pPr>
            <w:r w:rsidRPr="00E46613">
              <w:rPr>
                <w:b/>
                <w:u w:val="single"/>
              </w:rPr>
              <w:t xml:space="preserve">Tieslietu ministrija </w:t>
            </w:r>
            <w:r w:rsidRPr="00E46613">
              <w:rPr>
                <w:i/>
              </w:rPr>
              <w:t>(2019.gada 2.septembra elektroniskais atzinums)</w:t>
            </w:r>
          </w:p>
          <w:p w14:paraId="541CC57D" w14:textId="286AAC4B" w:rsidR="009050FC" w:rsidRPr="00E46613" w:rsidRDefault="009050FC" w:rsidP="00C84934">
            <w:pPr>
              <w:jc w:val="both"/>
              <w:rPr>
                <w:b/>
                <w:u w:val="single"/>
              </w:rPr>
            </w:pPr>
            <w:r w:rsidRPr="00E46613">
              <w:rPr>
                <w:color w:val="000000"/>
              </w:rPr>
              <w:t>Anotācijas II sadaļas 3. punktā "Administratīvo izmaksu monetārs novērtējums" paredzēt aptuvenu aprēķinu par administratīvajām izmaksām vienas vienības ievadīšanai Valsts nekustamā īpašuma informācijas sistēmā, lai varētu izvē</w:t>
            </w:r>
            <w:bookmarkStart w:id="5" w:name="_GoBack"/>
            <w:bookmarkEnd w:id="5"/>
            <w:r w:rsidRPr="00E46613">
              <w:rPr>
                <w:color w:val="000000"/>
              </w:rPr>
              <w:t>rtēt projekta administratīvās izmaksas Valsts zemes dienestam.</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5C2D0D9F" w14:textId="77777777" w:rsidR="00E46613" w:rsidRPr="00E46613" w:rsidRDefault="00E46613" w:rsidP="00E9125F">
            <w:pPr>
              <w:jc w:val="center"/>
              <w:rPr>
                <w:b/>
                <w:color w:val="000000"/>
              </w:rPr>
            </w:pPr>
            <w:r w:rsidRPr="00E46613">
              <w:rPr>
                <w:b/>
                <w:color w:val="000000"/>
              </w:rPr>
              <w:t>Ņemts vērā.</w:t>
            </w:r>
          </w:p>
          <w:p w14:paraId="4002518E" w14:textId="22A8B90D" w:rsidR="00CE06C2" w:rsidRPr="00E46613" w:rsidRDefault="00CE06C2" w:rsidP="00E46613">
            <w:pPr>
              <w:jc w:val="both"/>
              <w:rPr>
                <w:color w:val="000000"/>
                <w:sz w:val="22"/>
                <w:szCs w:val="22"/>
              </w:rPr>
            </w:pPr>
            <w:r w:rsidRPr="00E46613">
              <w:rPr>
                <w:color w:val="000000"/>
              </w:rPr>
              <w:t xml:space="preserve">Katrai institūcijai izmaksas ir atšķirīgas, </w:t>
            </w:r>
            <w:r w:rsidRPr="00E46613">
              <w:t>līdz ar to nav iespējams noteikt administratīvās izmaksas vienas vienības aprēķināšanai</w:t>
            </w:r>
            <w:r w:rsidRPr="00E46613">
              <w:rPr>
                <w:color w:val="000000"/>
              </w:rPr>
              <w:t>.</w:t>
            </w:r>
            <w:r w:rsidRPr="00E46613">
              <w:t xml:space="preserve"> </w:t>
            </w:r>
            <w:r w:rsidR="00542356">
              <w:rPr>
                <w:color w:val="000000"/>
              </w:rPr>
              <w:t xml:space="preserve">Valsts zemes dienestam </w:t>
            </w:r>
            <w:r w:rsidRPr="00E46613">
              <w:rPr>
                <w:color w:val="000000"/>
              </w:rPr>
              <w:t>būtu jāaprēķina paša</w:t>
            </w:r>
            <w:r w:rsidR="00542356">
              <w:rPr>
                <w:color w:val="000000"/>
              </w:rPr>
              <w:t>m</w:t>
            </w:r>
            <w:r w:rsidRPr="00E46613">
              <w:rPr>
                <w:color w:val="000000"/>
              </w:rPr>
              <w:t xml:space="preserve"> un jāsniedz informācija anotācijas precizēšanai.</w:t>
            </w:r>
          </w:p>
          <w:p w14:paraId="6ED13B4D" w14:textId="77777777" w:rsidR="009050FC" w:rsidRPr="00E46613" w:rsidRDefault="009050FC" w:rsidP="00BC428D">
            <w:pPr>
              <w:jc w:val="center"/>
              <w:rPr>
                <w:b/>
                <w:bCs/>
                <w:lang w:eastAsia="en-US"/>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DCF294" w14:textId="77777777" w:rsidR="009050FC" w:rsidRPr="00832449" w:rsidRDefault="009050FC" w:rsidP="00D826D9">
            <w:pPr>
              <w:jc w:val="both"/>
              <w:rPr>
                <w:lang w:eastAsia="en-US"/>
              </w:rPr>
            </w:pPr>
          </w:p>
        </w:tc>
      </w:tr>
    </w:tbl>
    <w:p w14:paraId="54DEF118" w14:textId="47707609" w:rsidR="0058477B" w:rsidRPr="00E567C0" w:rsidRDefault="0058477B" w:rsidP="000A6EFF">
      <w:pPr>
        <w:tabs>
          <w:tab w:val="left" w:pos="8460"/>
        </w:tabs>
        <w:rPr>
          <w:sz w:val="16"/>
          <w:szCs w:val="16"/>
        </w:rPr>
      </w:pPr>
    </w:p>
    <w:tbl>
      <w:tblPr>
        <w:tblW w:w="14034" w:type="dxa"/>
        <w:tblInd w:w="108" w:type="dxa"/>
        <w:tblLayout w:type="fixed"/>
        <w:tblLook w:val="00A0" w:firstRow="1" w:lastRow="0" w:firstColumn="1" w:lastColumn="0" w:noHBand="0" w:noVBand="0"/>
      </w:tblPr>
      <w:tblGrid>
        <w:gridCol w:w="4971"/>
        <w:gridCol w:w="9063"/>
      </w:tblGrid>
      <w:tr w:rsidR="00F75E7B" w:rsidRPr="00E567C0" w14:paraId="679ADC10" w14:textId="77777777" w:rsidTr="00782C4E">
        <w:tc>
          <w:tcPr>
            <w:tcW w:w="4971" w:type="dxa"/>
          </w:tcPr>
          <w:p w14:paraId="0CC0E750" w14:textId="77777777" w:rsidR="00A850DF" w:rsidRDefault="00A850DF" w:rsidP="00782C4E"/>
          <w:p w14:paraId="07D409E7" w14:textId="6CE0F26B" w:rsidR="00F75E7B" w:rsidRPr="00E567C0" w:rsidRDefault="00F75E7B" w:rsidP="00782C4E">
            <w:r w:rsidRPr="00E567C0">
              <w:t>Atbildīgā amatpersona</w:t>
            </w:r>
          </w:p>
        </w:tc>
        <w:tc>
          <w:tcPr>
            <w:tcW w:w="9063" w:type="dxa"/>
          </w:tcPr>
          <w:p w14:paraId="6C8C90C6" w14:textId="77777777" w:rsidR="00F75E7B" w:rsidRPr="00E567C0" w:rsidRDefault="00F75E7B" w:rsidP="00782C4E">
            <w:r w:rsidRPr="00E567C0">
              <w:t>  </w:t>
            </w:r>
          </w:p>
        </w:tc>
      </w:tr>
      <w:tr w:rsidR="00F75E7B" w:rsidRPr="00E567C0" w14:paraId="43E50B5F" w14:textId="77777777" w:rsidTr="00782C4E">
        <w:tc>
          <w:tcPr>
            <w:tcW w:w="4971" w:type="dxa"/>
          </w:tcPr>
          <w:p w14:paraId="3AF92D73" w14:textId="77777777" w:rsidR="00F75E7B" w:rsidRPr="00E567C0" w:rsidRDefault="00F75E7B" w:rsidP="00782C4E"/>
        </w:tc>
        <w:tc>
          <w:tcPr>
            <w:tcW w:w="9063" w:type="dxa"/>
            <w:tcBorders>
              <w:top w:val="single" w:sz="6" w:space="0" w:color="000000"/>
            </w:tcBorders>
          </w:tcPr>
          <w:p w14:paraId="0451743D" w14:textId="77777777" w:rsidR="00F75E7B" w:rsidRPr="00E567C0" w:rsidRDefault="00F75E7B" w:rsidP="00782C4E">
            <w:r w:rsidRPr="00E567C0">
              <w:t>(paraksts)*</w:t>
            </w:r>
          </w:p>
        </w:tc>
      </w:tr>
    </w:tbl>
    <w:p w14:paraId="2DE4ACDC" w14:textId="77777777" w:rsidR="00D4602E" w:rsidRPr="00E567C0" w:rsidRDefault="00D4602E" w:rsidP="00AA1F86"/>
    <w:p w14:paraId="38C84359" w14:textId="459D32A8" w:rsidR="00B5720B" w:rsidRDefault="00B5720B" w:rsidP="00AA1F86">
      <w:pPr>
        <w:rPr>
          <w:sz w:val="16"/>
          <w:szCs w:val="16"/>
        </w:rPr>
      </w:pPr>
    </w:p>
    <w:p w14:paraId="3AAD22A2" w14:textId="77777777" w:rsidR="00A850DF" w:rsidRPr="00E567C0" w:rsidRDefault="00A850DF" w:rsidP="00AA1F86">
      <w:pPr>
        <w:rPr>
          <w:sz w:val="16"/>
          <w:szCs w:val="16"/>
        </w:rPr>
      </w:pPr>
    </w:p>
    <w:p w14:paraId="75CC757C" w14:textId="55D76EF9" w:rsidR="00B5720B" w:rsidRDefault="00A850DF" w:rsidP="00AA1F86">
      <w:pPr>
        <w:rPr>
          <w:sz w:val="16"/>
          <w:szCs w:val="16"/>
        </w:rPr>
      </w:pPr>
      <w:r>
        <w:rPr>
          <w:sz w:val="16"/>
          <w:szCs w:val="16"/>
        </w:rPr>
        <w:t>Ālmane 67095597</w:t>
      </w:r>
    </w:p>
    <w:p w14:paraId="44C9204C" w14:textId="35ABA9E5" w:rsidR="00A850DF" w:rsidRPr="00E567C0" w:rsidRDefault="00A850DF" w:rsidP="00AA1F86">
      <w:pPr>
        <w:rPr>
          <w:sz w:val="16"/>
          <w:szCs w:val="16"/>
        </w:rPr>
      </w:pPr>
      <w:r>
        <w:rPr>
          <w:sz w:val="16"/>
          <w:szCs w:val="16"/>
        </w:rPr>
        <w:t>sabine.almane@fm.gov.lv</w:t>
      </w:r>
    </w:p>
    <w:p w14:paraId="3A9C85D4" w14:textId="728435DF" w:rsidR="00560DC0" w:rsidRPr="00E567C0" w:rsidRDefault="00560DC0">
      <w:pPr>
        <w:rPr>
          <w:rStyle w:val="Hyperlink"/>
          <w:color w:val="auto"/>
          <w:sz w:val="16"/>
          <w:szCs w:val="16"/>
        </w:rPr>
      </w:pPr>
    </w:p>
    <w:sectPr w:rsidR="00560DC0" w:rsidRPr="00E567C0" w:rsidSect="00233936">
      <w:headerReference w:type="even" r:id="rId9"/>
      <w:headerReference w:type="default" r:id="rId10"/>
      <w:footerReference w:type="default" r:id="rId11"/>
      <w:footerReference w:type="first" r:id="rId12"/>
      <w:pgSz w:w="16838" w:h="11906" w:orient="landscape"/>
      <w:pgMar w:top="1134" w:right="1134" w:bottom="1134" w:left="1134"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4A5130" w16cid:durableId="21471527"/>
  <w16cid:commentId w16cid:paraId="20236CFA" w16cid:durableId="2148237A"/>
  <w16cid:commentId w16cid:paraId="721B3667" w16cid:durableId="21471844"/>
  <w16cid:commentId w16cid:paraId="1EB8A2E1" w16cid:durableId="2149BC24"/>
  <w16cid:commentId w16cid:paraId="12BD15DF" w16cid:durableId="2149BF2C"/>
  <w16cid:commentId w16cid:paraId="0FAAD168" w16cid:durableId="2146FE84"/>
  <w16cid:commentId w16cid:paraId="265B020C" w16cid:durableId="2149CA10"/>
  <w16cid:commentId w16cid:paraId="2CB0403F" w16cid:durableId="214720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393D2" w14:textId="77777777" w:rsidR="007C685F" w:rsidRDefault="007C685F">
      <w:r>
        <w:separator/>
      </w:r>
    </w:p>
  </w:endnote>
  <w:endnote w:type="continuationSeparator" w:id="0">
    <w:p w14:paraId="03D6550C" w14:textId="77777777" w:rsidR="007C685F" w:rsidRDefault="007C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7E4B2" w14:textId="4EAEC0CC" w:rsidR="00124571" w:rsidRPr="00E6491A" w:rsidRDefault="00124571" w:rsidP="00E6491A">
    <w:pPr>
      <w:pStyle w:val="Footer"/>
    </w:pPr>
    <w:r w:rsidRPr="001B6D06">
      <w:rPr>
        <w:sz w:val="18"/>
        <w:szCs w:val="18"/>
      </w:rPr>
      <w:t>F</w:t>
    </w:r>
    <w:r w:rsidR="00CF42D1">
      <w:rPr>
        <w:sz w:val="18"/>
        <w:szCs w:val="18"/>
      </w:rPr>
      <w:t>MIzz_1211</w:t>
    </w:r>
    <w:r>
      <w:rPr>
        <w:sz w:val="18"/>
        <w:szCs w:val="18"/>
      </w:rPr>
      <w:t>19</w:t>
    </w:r>
    <w:r w:rsidRPr="001B6D06">
      <w:rPr>
        <w:sz w:val="18"/>
        <w:szCs w:val="18"/>
      </w:rPr>
      <w:t>_</w:t>
    </w:r>
    <w:r>
      <w:rPr>
        <w:sz w:val="18"/>
        <w:szCs w:val="18"/>
      </w:rPr>
      <w:t>Groz934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488EA" w14:textId="2EAF32A0" w:rsidR="00124571" w:rsidRPr="00835CB4" w:rsidRDefault="00124571" w:rsidP="00835CB4">
    <w:pPr>
      <w:pStyle w:val="Footer"/>
      <w:rPr>
        <w:sz w:val="18"/>
        <w:szCs w:val="18"/>
      </w:rPr>
    </w:pPr>
    <w:r w:rsidRPr="001B6D06">
      <w:rPr>
        <w:sz w:val="18"/>
        <w:szCs w:val="18"/>
      </w:rPr>
      <w:t>FMIzz_</w:t>
    </w:r>
    <w:r w:rsidR="00CF42D1">
      <w:rPr>
        <w:sz w:val="18"/>
        <w:szCs w:val="18"/>
      </w:rPr>
      <w:t>1211</w:t>
    </w:r>
    <w:r>
      <w:rPr>
        <w:sz w:val="18"/>
        <w:szCs w:val="18"/>
      </w:rPr>
      <w:t>19</w:t>
    </w:r>
    <w:r w:rsidRPr="001B6D06">
      <w:rPr>
        <w:sz w:val="18"/>
        <w:szCs w:val="18"/>
      </w:rPr>
      <w:t>_</w:t>
    </w:r>
    <w:r>
      <w:rPr>
        <w:sz w:val="18"/>
        <w:szCs w:val="18"/>
      </w:rPr>
      <w:t>Groz934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18689" w14:textId="77777777" w:rsidR="007C685F" w:rsidRDefault="007C685F">
      <w:r>
        <w:separator/>
      </w:r>
    </w:p>
  </w:footnote>
  <w:footnote w:type="continuationSeparator" w:id="0">
    <w:p w14:paraId="2EE08A72" w14:textId="77777777" w:rsidR="007C685F" w:rsidRDefault="007C685F">
      <w:r>
        <w:continuationSeparator/>
      </w:r>
    </w:p>
  </w:footnote>
  <w:footnote w:id="1">
    <w:p w14:paraId="61BB58E0" w14:textId="77777777" w:rsidR="00124571" w:rsidRDefault="00124571" w:rsidP="00B900E2">
      <w:pPr>
        <w:pStyle w:val="FootnoteText"/>
      </w:pPr>
      <w:r>
        <w:rPr>
          <w:rStyle w:val="FootnoteReference"/>
        </w:rPr>
        <w:footnoteRef/>
      </w:r>
      <w:r>
        <w:t xml:space="preserve"> </w:t>
      </w:r>
      <w:hyperlink r:id="rId1" w:history="1">
        <w:r w:rsidRPr="00C3666E">
          <w:rPr>
            <w:rStyle w:val="Hyperlink"/>
          </w:rPr>
          <w:t>https://likumi.lv/ta/id/256991-grozijumi-ministru-kabineta-2011-gada-6-decembra-noteikumos-nr-934-noteikumi-par-valsts-nekustama-ipasuma-parvaldisanas-princip</w:t>
        </w:r>
      </w:hyperlink>
      <w:r w:rsidRPr="00BE1D25">
        <w:t>...</w:t>
      </w:r>
    </w:p>
    <w:p w14:paraId="6B4D7A71" w14:textId="77777777" w:rsidR="00124571" w:rsidRPr="00BE1D25" w:rsidRDefault="00124571" w:rsidP="00B900E2">
      <w:pPr>
        <w:pStyle w:val="FootnoteText"/>
        <w:rPr>
          <w:lang w:val="lv-LV"/>
        </w:rPr>
      </w:pPr>
    </w:p>
  </w:footnote>
  <w:footnote w:id="2">
    <w:p w14:paraId="72460FFC" w14:textId="77777777" w:rsidR="00124571" w:rsidRPr="000E63B3" w:rsidRDefault="00124571" w:rsidP="00412FC8">
      <w:pPr>
        <w:pStyle w:val="FootnoteText"/>
        <w:rPr>
          <w:rFonts w:ascii="Times New Roman" w:hAnsi="Times New Roman"/>
          <w:lang w:val="lv-LV"/>
        </w:rPr>
      </w:pPr>
      <w:r w:rsidRPr="000E63B3">
        <w:rPr>
          <w:rStyle w:val="FootnoteReference"/>
          <w:rFonts w:ascii="Times New Roman" w:hAnsi="Times New Roman"/>
        </w:rPr>
        <w:footnoteRef/>
      </w:r>
      <w:r w:rsidRPr="000E63B3">
        <w:rPr>
          <w:rFonts w:ascii="Times New Roman" w:hAnsi="Times New Roman"/>
        </w:rPr>
        <w:t xml:space="preserve"> </w:t>
      </w:r>
      <w:r w:rsidRPr="000E63B3">
        <w:rPr>
          <w:rFonts w:ascii="Times New Roman" w:hAnsi="Times New Roman"/>
          <w:lang w:val="lv-LV"/>
        </w:rPr>
        <w:t>Bez zemes vienībām zem publiskajiem ūdeņiem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9354F" w14:textId="77777777" w:rsidR="00124571" w:rsidRDefault="00124571"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EE4E1" w14:textId="77777777" w:rsidR="00124571" w:rsidRDefault="0012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D2CB4" w14:textId="19DDE016" w:rsidR="00124571" w:rsidRDefault="00124571"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3936">
      <w:rPr>
        <w:rStyle w:val="PageNumber"/>
        <w:noProof/>
      </w:rPr>
      <w:t>47</w:t>
    </w:r>
    <w:r>
      <w:rPr>
        <w:rStyle w:val="PageNumber"/>
      </w:rPr>
      <w:fldChar w:fldCharType="end"/>
    </w:r>
  </w:p>
  <w:p w14:paraId="5628D107" w14:textId="77777777" w:rsidR="00124571" w:rsidRDefault="00124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4B14"/>
    <w:multiLevelType w:val="multilevel"/>
    <w:tmpl w:val="80886CB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2E71E9"/>
    <w:multiLevelType w:val="hybridMultilevel"/>
    <w:tmpl w:val="C5B2CBDC"/>
    <w:lvl w:ilvl="0" w:tplc="DF0662A0">
      <w:start w:val="1"/>
      <w:numFmt w:val="decimal"/>
      <w:lvlText w:val="%1."/>
      <w:lvlJc w:val="left"/>
      <w:pPr>
        <w:ind w:left="927" w:hanging="360"/>
      </w:pPr>
      <w:rPr>
        <w:rFonts w:hint="default"/>
      </w:rPr>
    </w:lvl>
    <w:lvl w:ilvl="1" w:tplc="1FB0F4BA" w:tentative="1">
      <w:start w:val="1"/>
      <w:numFmt w:val="lowerLetter"/>
      <w:lvlText w:val="%2."/>
      <w:lvlJc w:val="left"/>
      <w:pPr>
        <w:ind w:left="1647" w:hanging="360"/>
      </w:pPr>
    </w:lvl>
    <w:lvl w:ilvl="2" w:tplc="32AA1A32" w:tentative="1">
      <w:start w:val="1"/>
      <w:numFmt w:val="lowerRoman"/>
      <w:lvlText w:val="%3."/>
      <w:lvlJc w:val="right"/>
      <w:pPr>
        <w:ind w:left="2367" w:hanging="180"/>
      </w:pPr>
    </w:lvl>
    <w:lvl w:ilvl="3" w:tplc="5A280356" w:tentative="1">
      <w:start w:val="1"/>
      <w:numFmt w:val="decimal"/>
      <w:lvlText w:val="%4."/>
      <w:lvlJc w:val="left"/>
      <w:pPr>
        <w:ind w:left="3087" w:hanging="360"/>
      </w:pPr>
    </w:lvl>
    <w:lvl w:ilvl="4" w:tplc="32BEFFA2" w:tentative="1">
      <w:start w:val="1"/>
      <w:numFmt w:val="lowerLetter"/>
      <w:lvlText w:val="%5."/>
      <w:lvlJc w:val="left"/>
      <w:pPr>
        <w:ind w:left="3807" w:hanging="360"/>
      </w:pPr>
    </w:lvl>
    <w:lvl w:ilvl="5" w:tplc="A582038E" w:tentative="1">
      <w:start w:val="1"/>
      <w:numFmt w:val="lowerRoman"/>
      <w:lvlText w:val="%6."/>
      <w:lvlJc w:val="right"/>
      <w:pPr>
        <w:ind w:left="4527" w:hanging="180"/>
      </w:pPr>
    </w:lvl>
    <w:lvl w:ilvl="6" w:tplc="D0FCD5F4" w:tentative="1">
      <w:start w:val="1"/>
      <w:numFmt w:val="decimal"/>
      <w:lvlText w:val="%7."/>
      <w:lvlJc w:val="left"/>
      <w:pPr>
        <w:ind w:left="5247" w:hanging="360"/>
      </w:pPr>
    </w:lvl>
    <w:lvl w:ilvl="7" w:tplc="777C3524" w:tentative="1">
      <w:start w:val="1"/>
      <w:numFmt w:val="lowerLetter"/>
      <w:lvlText w:val="%8."/>
      <w:lvlJc w:val="left"/>
      <w:pPr>
        <w:ind w:left="5967" w:hanging="360"/>
      </w:pPr>
    </w:lvl>
    <w:lvl w:ilvl="8" w:tplc="2E668D7C" w:tentative="1">
      <w:start w:val="1"/>
      <w:numFmt w:val="lowerRoman"/>
      <w:lvlText w:val="%9."/>
      <w:lvlJc w:val="right"/>
      <w:pPr>
        <w:ind w:left="6687" w:hanging="180"/>
      </w:pPr>
    </w:lvl>
  </w:abstractNum>
  <w:abstractNum w:abstractNumId="2" w15:restartNumberingAfterBreak="0">
    <w:nsid w:val="10553AA2"/>
    <w:multiLevelType w:val="hybridMultilevel"/>
    <w:tmpl w:val="3D30CFF2"/>
    <w:lvl w:ilvl="0" w:tplc="670A4A3C">
      <w:start w:val="1"/>
      <w:numFmt w:val="decimal"/>
      <w:lvlText w:val="%1."/>
      <w:lvlJc w:val="left"/>
      <w:pPr>
        <w:ind w:left="720" w:hanging="360"/>
      </w:pPr>
      <w:rPr>
        <w:rFonts w:hint="default"/>
      </w:rPr>
    </w:lvl>
    <w:lvl w:ilvl="1" w:tplc="32180B58" w:tentative="1">
      <w:start w:val="1"/>
      <w:numFmt w:val="lowerLetter"/>
      <w:lvlText w:val="%2."/>
      <w:lvlJc w:val="left"/>
      <w:pPr>
        <w:ind w:left="1440" w:hanging="360"/>
      </w:pPr>
    </w:lvl>
    <w:lvl w:ilvl="2" w:tplc="87E604F2" w:tentative="1">
      <w:start w:val="1"/>
      <w:numFmt w:val="lowerRoman"/>
      <w:lvlText w:val="%3."/>
      <w:lvlJc w:val="right"/>
      <w:pPr>
        <w:ind w:left="2160" w:hanging="180"/>
      </w:pPr>
    </w:lvl>
    <w:lvl w:ilvl="3" w:tplc="1706A502" w:tentative="1">
      <w:start w:val="1"/>
      <w:numFmt w:val="decimal"/>
      <w:lvlText w:val="%4."/>
      <w:lvlJc w:val="left"/>
      <w:pPr>
        <w:ind w:left="2880" w:hanging="360"/>
      </w:pPr>
    </w:lvl>
    <w:lvl w:ilvl="4" w:tplc="AA46D3AE" w:tentative="1">
      <w:start w:val="1"/>
      <w:numFmt w:val="lowerLetter"/>
      <w:lvlText w:val="%5."/>
      <w:lvlJc w:val="left"/>
      <w:pPr>
        <w:ind w:left="3600" w:hanging="360"/>
      </w:pPr>
    </w:lvl>
    <w:lvl w:ilvl="5" w:tplc="37341C7C" w:tentative="1">
      <w:start w:val="1"/>
      <w:numFmt w:val="lowerRoman"/>
      <w:lvlText w:val="%6."/>
      <w:lvlJc w:val="right"/>
      <w:pPr>
        <w:ind w:left="4320" w:hanging="180"/>
      </w:pPr>
    </w:lvl>
    <w:lvl w:ilvl="6" w:tplc="2CE018FE" w:tentative="1">
      <w:start w:val="1"/>
      <w:numFmt w:val="decimal"/>
      <w:lvlText w:val="%7."/>
      <w:lvlJc w:val="left"/>
      <w:pPr>
        <w:ind w:left="5040" w:hanging="360"/>
      </w:pPr>
    </w:lvl>
    <w:lvl w:ilvl="7" w:tplc="130AB214" w:tentative="1">
      <w:start w:val="1"/>
      <w:numFmt w:val="lowerLetter"/>
      <w:lvlText w:val="%8."/>
      <w:lvlJc w:val="left"/>
      <w:pPr>
        <w:ind w:left="5760" w:hanging="360"/>
      </w:pPr>
    </w:lvl>
    <w:lvl w:ilvl="8" w:tplc="2280D642" w:tentative="1">
      <w:start w:val="1"/>
      <w:numFmt w:val="lowerRoman"/>
      <w:lvlText w:val="%9."/>
      <w:lvlJc w:val="right"/>
      <w:pPr>
        <w:ind w:left="6480" w:hanging="180"/>
      </w:pPr>
    </w:lvl>
  </w:abstractNum>
  <w:abstractNum w:abstractNumId="3" w15:restartNumberingAfterBreak="0">
    <w:nsid w:val="21E32E72"/>
    <w:multiLevelType w:val="hybridMultilevel"/>
    <w:tmpl w:val="29A644F0"/>
    <w:lvl w:ilvl="0" w:tplc="DCFC422A">
      <w:numFmt w:val="bullet"/>
      <w:lvlText w:val="-"/>
      <w:lvlJc w:val="left"/>
      <w:pPr>
        <w:ind w:left="1429" w:hanging="360"/>
      </w:pPr>
      <w:rPr>
        <w:rFonts w:ascii="Times New Roman" w:eastAsia="Times New Roman" w:hAnsi="Times New Roman" w:cs="Times New Roman" w:hint="default"/>
      </w:rPr>
    </w:lvl>
    <w:lvl w:ilvl="1" w:tplc="A24600B2" w:tentative="1">
      <w:start w:val="1"/>
      <w:numFmt w:val="lowerLetter"/>
      <w:lvlText w:val="%2."/>
      <w:lvlJc w:val="left"/>
      <w:pPr>
        <w:ind w:left="2149" w:hanging="360"/>
      </w:pPr>
    </w:lvl>
    <w:lvl w:ilvl="2" w:tplc="FCCE0138" w:tentative="1">
      <w:start w:val="1"/>
      <w:numFmt w:val="lowerRoman"/>
      <w:lvlText w:val="%3."/>
      <w:lvlJc w:val="right"/>
      <w:pPr>
        <w:ind w:left="2869" w:hanging="180"/>
      </w:pPr>
    </w:lvl>
    <w:lvl w:ilvl="3" w:tplc="40AC74A0" w:tentative="1">
      <w:start w:val="1"/>
      <w:numFmt w:val="decimal"/>
      <w:lvlText w:val="%4."/>
      <w:lvlJc w:val="left"/>
      <w:pPr>
        <w:ind w:left="3589" w:hanging="360"/>
      </w:pPr>
    </w:lvl>
    <w:lvl w:ilvl="4" w:tplc="821CD6E8" w:tentative="1">
      <w:start w:val="1"/>
      <w:numFmt w:val="lowerLetter"/>
      <w:lvlText w:val="%5."/>
      <w:lvlJc w:val="left"/>
      <w:pPr>
        <w:ind w:left="4309" w:hanging="360"/>
      </w:pPr>
    </w:lvl>
    <w:lvl w:ilvl="5" w:tplc="3C68BD46" w:tentative="1">
      <w:start w:val="1"/>
      <w:numFmt w:val="lowerRoman"/>
      <w:lvlText w:val="%6."/>
      <w:lvlJc w:val="right"/>
      <w:pPr>
        <w:ind w:left="5029" w:hanging="180"/>
      </w:pPr>
    </w:lvl>
    <w:lvl w:ilvl="6" w:tplc="B6D489BA" w:tentative="1">
      <w:start w:val="1"/>
      <w:numFmt w:val="decimal"/>
      <w:lvlText w:val="%7."/>
      <w:lvlJc w:val="left"/>
      <w:pPr>
        <w:ind w:left="5749" w:hanging="360"/>
      </w:pPr>
    </w:lvl>
    <w:lvl w:ilvl="7" w:tplc="32F40DEE" w:tentative="1">
      <w:start w:val="1"/>
      <w:numFmt w:val="lowerLetter"/>
      <w:lvlText w:val="%8."/>
      <w:lvlJc w:val="left"/>
      <w:pPr>
        <w:ind w:left="6469" w:hanging="360"/>
      </w:pPr>
    </w:lvl>
    <w:lvl w:ilvl="8" w:tplc="A00447B6" w:tentative="1">
      <w:start w:val="1"/>
      <w:numFmt w:val="lowerRoman"/>
      <w:lvlText w:val="%9."/>
      <w:lvlJc w:val="right"/>
      <w:pPr>
        <w:ind w:left="7189" w:hanging="180"/>
      </w:pPr>
    </w:lvl>
  </w:abstractNum>
  <w:abstractNum w:abstractNumId="4" w15:restartNumberingAfterBreak="0">
    <w:nsid w:val="2E412420"/>
    <w:multiLevelType w:val="hybridMultilevel"/>
    <w:tmpl w:val="1FF084A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6" w15:restartNumberingAfterBreak="0">
    <w:nsid w:val="433B5E6A"/>
    <w:multiLevelType w:val="hybridMultilevel"/>
    <w:tmpl w:val="B46E6460"/>
    <w:lvl w:ilvl="0" w:tplc="2EA6E7FA">
      <w:start w:val="1"/>
      <w:numFmt w:val="bullet"/>
      <w:lvlText w:val=""/>
      <w:lvlJc w:val="left"/>
      <w:pPr>
        <w:ind w:left="1429" w:hanging="360"/>
      </w:pPr>
      <w:rPr>
        <w:rFonts w:ascii="Symbol" w:hAnsi="Symbol" w:hint="default"/>
      </w:rPr>
    </w:lvl>
    <w:lvl w:ilvl="1" w:tplc="0624D088" w:tentative="1">
      <w:start w:val="1"/>
      <w:numFmt w:val="bullet"/>
      <w:lvlText w:val="o"/>
      <w:lvlJc w:val="left"/>
      <w:pPr>
        <w:ind w:left="2149" w:hanging="360"/>
      </w:pPr>
      <w:rPr>
        <w:rFonts w:ascii="Courier New" w:hAnsi="Courier New" w:cs="Courier New" w:hint="default"/>
      </w:rPr>
    </w:lvl>
    <w:lvl w:ilvl="2" w:tplc="AC4EAC62" w:tentative="1">
      <w:start w:val="1"/>
      <w:numFmt w:val="bullet"/>
      <w:lvlText w:val=""/>
      <w:lvlJc w:val="left"/>
      <w:pPr>
        <w:ind w:left="2869" w:hanging="360"/>
      </w:pPr>
      <w:rPr>
        <w:rFonts w:ascii="Wingdings" w:hAnsi="Wingdings" w:hint="default"/>
      </w:rPr>
    </w:lvl>
    <w:lvl w:ilvl="3" w:tplc="971695F6" w:tentative="1">
      <w:start w:val="1"/>
      <w:numFmt w:val="bullet"/>
      <w:lvlText w:val=""/>
      <w:lvlJc w:val="left"/>
      <w:pPr>
        <w:ind w:left="3589" w:hanging="360"/>
      </w:pPr>
      <w:rPr>
        <w:rFonts w:ascii="Symbol" w:hAnsi="Symbol" w:hint="default"/>
      </w:rPr>
    </w:lvl>
    <w:lvl w:ilvl="4" w:tplc="63145FB8" w:tentative="1">
      <w:start w:val="1"/>
      <w:numFmt w:val="bullet"/>
      <w:lvlText w:val="o"/>
      <w:lvlJc w:val="left"/>
      <w:pPr>
        <w:ind w:left="4309" w:hanging="360"/>
      </w:pPr>
      <w:rPr>
        <w:rFonts w:ascii="Courier New" w:hAnsi="Courier New" w:cs="Courier New" w:hint="default"/>
      </w:rPr>
    </w:lvl>
    <w:lvl w:ilvl="5" w:tplc="927C4324" w:tentative="1">
      <w:start w:val="1"/>
      <w:numFmt w:val="bullet"/>
      <w:lvlText w:val=""/>
      <w:lvlJc w:val="left"/>
      <w:pPr>
        <w:ind w:left="5029" w:hanging="360"/>
      </w:pPr>
      <w:rPr>
        <w:rFonts w:ascii="Wingdings" w:hAnsi="Wingdings" w:hint="default"/>
      </w:rPr>
    </w:lvl>
    <w:lvl w:ilvl="6" w:tplc="2244DD08" w:tentative="1">
      <w:start w:val="1"/>
      <w:numFmt w:val="bullet"/>
      <w:lvlText w:val=""/>
      <w:lvlJc w:val="left"/>
      <w:pPr>
        <w:ind w:left="5749" w:hanging="360"/>
      </w:pPr>
      <w:rPr>
        <w:rFonts w:ascii="Symbol" w:hAnsi="Symbol" w:hint="default"/>
      </w:rPr>
    </w:lvl>
    <w:lvl w:ilvl="7" w:tplc="3678F50C" w:tentative="1">
      <w:start w:val="1"/>
      <w:numFmt w:val="bullet"/>
      <w:lvlText w:val="o"/>
      <w:lvlJc w:val="left"/>
      <w:pPr>
        <w:ind w:left="6469" w:hanging="360"/>
      </w:pPr>
      <w:rPr>
        <w:rFonts w:ascii="Courier New" w:hAnsi="Courier New" w:cs="Courier New" w:hint="default"/>
      </w:rPr>
    </w:lvl>
    <w:lvl w:ilvl="8" w:tplc="783E3F26" w:tentative="1">
      <w:start w:val="1"/>
      <w:numFmt w:val="bullet"/>
      <w:lvlText w:val=""/>
      <w:lvlJc w:val="left"/>
      <w:pPr>
        <w:ind w:left="7189" w:hanging="360"/>
      </w:pPr>
      <w:rPr>
        <w:rFonts w:ascii="Wingdings" w:hAnsi="Wingdings" w:hint="default"/>
      </w:rPr>
    </w:lvl>
  </w:abstractNum>
  <w:abstractNum w:abstractNumId="7" w15:restartNumberingAfterBreak="0">
    <w:nsid w:val="443744A1"/>
    <w:multiLevelType w:val="hybridMultilevel"/>
    <w:tmpl w:val="8D743D10"/>
    <w:lvl w:ilvl="0" w:tplc="8836EEF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036FD4"/>
    <w:multiLevelType w:val="hybridMultilevel"/>
    <w:tmpl w:val="E2D8095E"/>
    <w:lvl w:ilvl="0" w:tplc="76CC0346">
      <w:start w:val="1"/>
      <w:numFmt w:val="decimal"/>
      <w:lvlText w:val="%1."/>
      <w:lvlJc w:val="left"/>
      <w:pPr>
        <w:ind w:left="1429" w:hanging="360"/>
      </w:pPr>
    </w:lvl>
    <w:lvl w:ilvl="1" w:tplc="01FC5B30" w:tentative="1">
      <w:start w:val="1"/>
      <w:numFmt w:val="lowerLetter"/>
      <w:lvlText w:val="%2."/>
      <w:lvlJc w:val="left"/>
      <w:pPr>
        <w:ind w:left="2149" w:hanging="360"/>
      </w:pPr>
    </w:lvl>
    <w:lvl w:ilvl="2" w:tplc="B1AEE4DE" w:tentative="1">
      <w:start w:val="1"/>
      <w:numFmt w:val="lowerRoman"/>
      <w:lvlText w:val="%3."/>
      <w:lvlJc w:val="right"/>
      <w:pPr>
        <w:ind w:left="2869" w:hanging="180"/>
      </w:pPr>
    </w:lvl>
    <w:lvl w:ilvl="3" w:tplc="BAD28C0A" w:tentative="1">
      <w:start w:val="1"/>
      <w:numFmt w:val="decimal"/>
      <w:lvlText w:val="%4."/>
      <w:lvlJc w:val="left"/>
      <w:pPr>
        <w:ind w:left="3589" w:hanging="360"/>
      </w:pPr>
    </w:lvl>
    <w:lvl w:ilvl="4" w:tplc="F8CA052C" w:tentative="1">
      <w:start w:val="1"/>
      <w:numFmt w:val="lowerLetter"/>
      <w:lvlText w:val="%5."/>
      <w:lvlJc w:val="left"/>
      <w:pPr>
        <w:ind w:left="4309" w:hanging="360"/>
      </w:pPr>
    </w:lvl>
    <w:lvl w:ilvl="5" w:tplc="A4EC9E96" w:tentative="1">
      <w:start w:val="1"/>
      <w:numFmt w:val="lowerRoman"/>
      <w:lvlText w:val="%6."/>
      <w:lvlJc w:val="right"/>
      <w:pPr>
        <w:ind w:left="5029" w:hanging="180"/>
      </w:pPr>
    </w:lvl>
    <w:lvl w:ilvl="6" w:tplc="599067B4" w:tentative="1">
      <w:start w:val="1"/>
      <w:numFmt w:val="decimal"/>
      <w:lvlText w:val="%7."/>
      <w:lvlJc w:val="left"/>
      <w:pPr>
        <w:ind w:left="5749" w:hanging="360"/>
      </w:pPr>
    </w:lvl>
    <w:lvl w:ilvl="7" w:tplc="0458F4AE" w:tentative="1">
      <w:start w:val="1"/>
      <w:numFmt w:val="lowerLetter"/>
      <w:lvlText w:val="%8."/>
      <w:lvlJc w:val="left"/>
      <w:pPr>
        <w:ind w:left="6469" w:hanging="360"/>
      </w:pPr>
    </w:lvl>
    <w:lvl w:ilvl="8" w:tplc="7D6E71CE" w:tentative="1">
      <w:start w:val="1"/>
      <w:numFmt w:val="lowerRoman"/>
      <w:lvlText w:val="%9."/>
      <w:lvlJc w:val="right"/>
      <w:pPr>
        <w:ind w:left="7189" w:hanging="180"/>
      </w:pPr>
    </w:lvl>
  </w:abstractNum>
  <w:abstractNum w:abstractNumId="9" w15:restartNumberingAfterBreak="0">
    <w:nsid w:val="610263F4"/>
    <w:multiLevelType w:val="hybridMultilevel"/>
    <w:tmpl w:val="CA6635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AC43AE"/>
    <w:multiLevelType w:val="hybridMultilevel"/>
    <w:tmpl w:val="FE52259A"/>
    <w:lvl w:ilvl="0" w:tplc="C43EF1DA">
      <w:start w:val="1"/>
      <w:numFmt w:val="decimal"/>
      <w:lvlText w:val="%1."/>
      <w:lvlJc w:val="left"/>
      <w:pPr>
        <w:ind w:left="1352" w:hanging="360"/>
      </w:pPr>
      <w:rPr>
        <w:rFonts w:hint="default"/>
      </w:rPr>
    </w:lvl>
    <w:lvl w:ilvl="1" w:tplc="04260019">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1" w15:restartNumberingAfterBreak="0">
    <w:nsid w:val="6E60380E"/>
    <w:multiLevelType w:val="hybridMultilevel"/>
    <w:tmpl w:val="FE52259A"/>
    <w:lvl w:ilvl="0" w:tplc="C43EF1DA">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num w:numId="1">
    <w:abstractNumId w:val="5"/>
  </w:num>
  <w:num w:numId="2">
    <w:abstractNumId w:val="7"/>
  </w:num>
  <w:num w:numId="3">
    <w:abstractNumId w:val="1"/>
  </w:num>
  <w:num w:numId="4">
    <w:abstractNumId w:val="2"/>
  </w:num>
  <w:num w:numId="5">
    <w:abstractNumId w:val="10"/>
  </w:num>
  <w:num w:numId="6">
    <w:abstractNumId w:val="4"/>
  </w:num>
  <w:num w:numId="7">
    <w:abstractNumId w:val="11"/>
  </w:num>
  <w:num w:numId="8">
    <w:abstractNumId w:val="9"/>
  </w:num>
  <w:num w:numId="9">
    <w:abstractNumId w:val="8"/>
  </w:num>
  <w:num w:numId="10">
    <w:abstractNumId w:val="3"/>
  </w:num>
  <w:num w:numId="11">
    <w:abstractNumId w:val="6"/>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8D"/>
    <w:rsid w:val="00000979"/>
    <w:rsid w:val="00003383"/>
    <w:rsid w:val="00003446"/>
    <w:rsid w:val="00004F5E"/>
    <w:rsid w:val="0000502C"/>
    <w:rsid w:val="00005163"/>
    <w:rsid w:val="0000593A"/>
    <w:rsid w:val="00007C38"/>
    <w:rsid w:val="00007D0F"/>
    <w:rsid w:val="00007F1C"/>
    <w:rsid w:val="00011E52"/>
    <w:rsid w:val="0001245F"/>
    <w:rsid w:val="00015524"/>
    <w:rsid w:val="0001707D"/>
    <w:rsid w:val="00017273"/>
    <w:rsid w:val="000226AC"/>
    <w:rsid w:val="00032B00"/>
    <w:rsid w:val="000356B5"/>
    <w:rsid w:val="00036ABF"/>
    <w:rsid w:val="00036D31"/>
    <w:rsid w:val="00041E30"/>
    <w:rsid w:val="00042D4B"/>
    <w:rsid w:val="00045337"/>
    <w:rsid w:val="000454E3"/>
    <w:rsid w:val="00046840"/>
    <w:rsid w:val="0004695C"/>
    <w:rsid w:val="00047DB2"/>
    <w:rsid w:val="00047ECD"/>
    <w:rsid w:val="00050DD9"/>
    <w:rsid w:val="00051700"/>
    <w:rsid w:val="00053663"/>
    <w:rsid w:val="0005406C"/>
    <w:rsid w:val="00055AE4"/>
    <w:rsid w:val="00055B61"/>
    <w:rsid w:val="00057002"/>
    <w:rsid w:val="00060C58"/>
    <w:rsid w:val="00061BF7"/>
    <w:rsid w:val="00061F2B"/>
    <w:rsid w:val="00062DA1"/>
    <w:rsid w:val="000635DF"/>
    <w:rsid w:val="00065698"/>
    <w:rsid w:val="00065726"/>
    <w:rsid w:val="0007079A"/>
    <w:rsid w:val="00070A78"/>
    <w:rsid w:val="00071214"/>
    <w:rsid w:val="00073B8E"/>
    <w:rsid w:val="000753C6"/>
    <w:rsid w:val="00075519"/>
    <w:rsid w:val="000756E3"/>
    <w:rsid w:val="00075918"/>
    <w:rsid w:val="000765EB"/>
    <w:rsid w:val="000770AF"/>
    <w:rsid w:val="00080B62"/>
    <w:rsid w:val="00082BDA"/>
    <w:rsid w:val="0008350B"/>
    <w:rsid w:val="000850EE"/>
    <w:rsid w:val="0008613E"/>
    <w:rsid w:val="0008679B"/>
    <w:rsid w:val="00086FE9"/>
    <w:rsid w:val="00090E1F"/>
    <w:rsid w:val="000918E2"/>
    <w:rsid w:val="00091CC8"/>
    <w:rsid w:val="00093628"/>
    <w:rsid w:val="000943DE"/>
    <w:rsid w:val="00094453"/>
    <w:rsid w:val="0009584C"/>
    <w:rsid w:val="000959BA"/>
    <w:rsid w:val="00095A34"/>
    <w:rsid w:val="00096A11"/>
    <w:rsid w:val="000A252D"/>
    <w:rsid w:val="000A3745"/>
    <w:rsid w:val="000A3827"/>
    <w:rsid w:val="000A3B15"/>
    <w:rsid w:val="000A6EFF"/>
    <w:rsid w:val="000A75D2"/>
    <w:rsid w:val="000B135F"/>
    <w:rsid w:val="000B3BC8"/>
    <w:rsid w:val="000B4F54"/>
    <w:rsid w:val="000B7135"/>
    <w:rsid w:val="000C2A13"/>
    <w:rsid w:val="000C32B5"/>
    <w:rsid w:val="000C6734"/>
    <w:rsid w:val="000C6A2D"/>
    <w:rsid w:val="000D0934"/>
    <w:rsid w:val="000D58A4"/>
    <w:rsid w:val="000D5F84"/>
    <w:rsid w:val="000D7D48"/>
    <w:rsid w:val="000E08B2"/>
    <w:rsid w:val="000E0A92"/>
    <w:rsid w:val="000E24BC"/>
    <w:rsid w:val="000E2D5A"/>
    <w:rsid w:val="000E351D"/>
    <w:rsid w:val="000E3E62"/>
    <w:rsid w:val="000E4015"/>
    <w:rsid w:val="000E4D01"/>
    <w:rsid w:val="000E6346"/>
    <w:rsid w:val="000E7E6A"/>
    <w:rsid w:val="000F384A"/>
    <w:rsid w:val="000F5A7D"/>
    <w:rsid w:val="000F7E48"/>
    <w:rsid w:val="00100B3A"/>
    <w:rsid w:val="0010531F"/>
    <w:rsid w:val="001053E1"/>
    <w:rsid w:val="00105E0A"/>
    <w:rsid w:val="001061EB"/>
    <w:rsid w:val="00106F4E"/>
    <w:rsid w:val="001076B8"/>
    <w:rsid w:val="00107A63"/>
    <w:rsid w:val="00111359"/>
    <w:rsid w:val="00111AF6"/>
    <w:rsid w:val="00112F63"/>
    <w:rsid w:val="001131CF"/>
    <w:rsid w:val="00113924"/>
    <w:rsid w:val="00114097"/>
    <w:rsid w:val="0011416B"/>
    <w:rsid w:val="001155C0"/>
    <w:rsid w:val="00115655"/>
    <w:rsid w:val="001156BE"/>
    <w:rsid w:val="00120069"/>
    <w:rsid w:val="001201ED"/>
    <w:rsid w:val="001208D6"/>
    <w:rsid w:val="00120E4D"/>
    <w:rsid w:val="00122E24"/>
    <w:rsid w:val="0012318D"/>
    <w:rsid w:val="00123B8E"/>
    <w:rsid w:val="00124571"/>
    <w:rsid w:val="00125AC2"/>
    <w:rsid w:val="0012733C"/>
    <w:rsid w:val="00130B19"/>
    <w:rsid w:val="00130EB9"/>
    <w:rsid w:val="00131DA1"/>
    <w:rsid w:val="001324BD"/>
    <w:rsid w:val="001355CB"/>
    <w:rsid w:val="0013604F"/>
    <w:rsid w:val="00142FA5"/>
    <w:rsid w:val="00143A8C"/>
    <w:rsid w:val="0014411F"/>
    <w:rsid w:val="0014473C"/>
    <w:rsid w:val="00147625"/>
    <w:rsid w:val="0015145B"/>
    <w:rsid w:val="00152E1E"/>
    <w:rsid w:val="00154D27"/>
    <w:rsid w:val="00155D50"/>
    <w:rsid w:val="00156131"/>
    <w:rsid w:val="00157BDA"/>
    <w:rsid w:val="00157BED"/>
    <w:rsid w:val="00162C2A"/>
    <w:rsid w:val="00162EB1"/>
    <w:rsid w:val="00163109"/>
    <w:rsid w:val="00163494"/>
    <w:rsid w:val="001641A3"/>
    <w:rsid w:val="00165B88"/>
    <w:rsid w:val="00165E6B"/>
    <w:rsid w:val="00166885"/>
    <w:rsid w:val="00166908"/>
    <w:rsid w:val="0016696D"/>
    <w:rsid w:val="00166F0B"/>
    <w:rsid w:val="00167020"/>
    <w:rsid w:val="00167113"/>
    <w:rsid w:val="00167191"/>
    <w:rsid w:val="001672BE"/>
    <w:rsid w:val="0017058C"/>
    <w:rsid w:val="00172FBB"/>
    <w:rsid w:val="001733E2"/>
    <w:rsid w:val="00175DD6"/>
    <w:rsid w:val="00180308"/>
    <w:rsid w:val="001803A6"/>
    <w:rsid w:val="0018057E"/>
    <w:rsid w:val="001807CE"/>
    <w:rsid w:val="0018194A"/>
    <w:rsid w:val="001853A0"/>
    <w:rsid w:val="00185A9A"/>
    <w:rsid w:val="0019592D"/>
    <w:rsid w:val="00196C6F"/>
    <w:rsid w:val="00196FE4"/>
    <w:rsid w:val="00197BBA"/>
    <w:rsid w:val="00197DA1"/>
    <w:rsid w:val="001A086C"/>
    <w:rsid w:val="001A1AE4"/>
    <w:rsid w:val="001A2589"/>
    <w:rsid w:val="001A4DE0"/>
    <w:rsid w:val="001A541D"/>
    <w:rsid w:val="001A6883"/>
    <w:rsid w:val="001A7255"/>
    <w:rsid w:val="001B0B74"/>
    <w:rsid w:val="001B0BF0"/>
    <w:rsid w:val="001B1146"/>
    <w:rsid w:val="001B2692"/>
    <w:rsid w:val="001B422F"/>
    <w:rsid w:val="001B44B0"/>
    <w:rsid w:val="001B48D1"/>
    <w:rsid w:val="001B6D06"/>
    <w:rsid w:val="001C01CF"/>
    <w:rsid w:val="001C1F5B"/>
    <w:rsid w:val="001C579D"/>
    <w:rsid w:val="001C67F6"/>
    <w:rsid w:val="001C6C14"/>
    <w:rsid w:val="001D0208"/>
    <w:rsid w:val="001D0B4A"/>
    <w:rsid w:val="001D1728"/>
    <w:rsid w:val="001D234B"/>
    <w:rsid w:val="001D76AB"/>
    <w:rsid w:val="001E2365"/>
    <w:rsid w:val="001E26D6"/>
    <w:rsid w:val="001E4DAA"/>
    <w:rsid w:val="001E50BF"/>
    <w:rsid w:val="001E56E2"/>
    <w:rsid w:val="001E5EDB"/>
    <w:rsid w:val="001E60D1"/>
    <w:rsid w:val="001E6324"/>
    <w:rsid w:val="001E6FB4"/>
    <w:rsid w:val="001E75F7"/>
    <w:rsid w:val="001E7FEB"/>
    <w:rsid w:val="001F02B5"/>
    <w:rsid w:val="001F05E5"/>
    <w:rsid w:val="001F1384"/>
    <w:rsid w:val="001F1556"/>
    <w:rsid w:val="001F3324"/>
    <w:rsid w:val="001F3482"/>
    <w:rsid w:val="001F5E05"/>
    <w:rsid w:val="001F6E6A"/>
    <w:rsid w:val="002018F0"/>
    <w:rsid w:val="00202F76"/>
    <w:rsid w:val="00203F4A"/>
    <w:rsid w:val="00205BA2"/>
    <w:rsid w:val="00206787"/>
    <w:rsid w:val="00206C8D"/>
    <w:rsid w:val="0020714B"/>
    <w:rsid w:val="00207799"/>
    <w:rsid w:val="0021044F"/>
    <w:rsid w:val="002108CF"/>
    <w:rsid w:val="00213BA9"/>
    <w:rsid w:val="002149BB"/>
    <w:rsid w:val="002161BE"/>
    <w:rsid w:val="00216519"/>
    <w:rsid w:val="00216BFD"/>
    <w:rsid w:val="00216C43"/>
    <w:rsid w:val="00217572"/>
    <w:rsid w:val="00221902"/>
    <w:rsid w:val="0022198A"/>
    <w:rsid w:val="00223971"/>
    <w:rsid w:val="002242C3"/>
    <w:rsid w:val="00226FC7"/>
    <w:rsid w:val="00231E3F"/>
    <w:rsid w:val="00233936"/>
    <w:rsid w:val="00235078"/>
    <w:rsid w:val="00235BB8"/>
    <w:rsid w:val="002364D4"/>
    <w:rsid w:val="0024143D"/>
    <w:rsid w:val="00241E97"/>
    <w:rsid w:val="00243292"/>
    <w:rsid w:val="002459F2"/>
    <w:rsid w:val="00247CCD"/>
    <w:rsid w:val="002501F5"/>
    <w:rsid w:val="00251311"/>
    <w:rsid w:val="00251918"/>
    <w:rsid w:val="00251CF3"/>
    <w:rsid w:val="00252131"/>
    <w:rsid w:val="002529A0"/>
    <w:rsid w:val="0025333E"/>
    <w:rsid w:val="00255570"/>
    <w:rsid w:val="00257757"/>
    <w:rsid w:val="002578E2"/>
    <w:rsid w:val="002605B0"/>
    <w:rsid w:val="00260FBE"/>
    <w:rsid w:val="0026150B"/>
    <w:rsid w:val="002619AC"/>
    <w:rsid w:val="002627F1"/>
    <w:rsid w:val="00262F9B"/>
    <w:rsid w:val="00263E92"/>
    <w:rsid w:val="0026483C"/>
    <w:rsid w:val="00264EC8"/>
    <w:rsid w:val="00264FD0"/>
    <w:rsid w:val="002663FC"/>
    <w:rsid w:val="002701F9"/>
    <w:rsid w:val="002728D3"/>
    <w:rsid w:val="00272A61"/>
    <w:rsid w:val="002739B4"/>
    <w:rsid w:val="0027431F"/>
    <w:rsid w:val="002759B7"/>
    <w:rsid w:val="00275FFD"/>
    <w:rsid w:val="00281D55"/>
    <w:rsid w:val="00281D9E"/>
    <w:rsid w:val="00282F9A"/>
    <w:rsid w:val="0028425C"/>
    <w:rsid w:val="00290673"/>
    <w:rsid w:val="0029086B"/>
    <w:rsid w:val="00292BFE"/>
    <w:rsid w:val="002953F5"/>
    <w:rsid w:val="00296C7F"/>
    <w:rsid w:val="00296CC8"/>
    <w:rsid w:val="00297EA8"/>
    <w:rsid w:val="002A24ED"/>
    <w:rsid w:val="002A4669"/>
    <w:rsid w:val="002A7B1A"/>
    <w:rsid w:val="002B1089"/>
    <w:rsid w:val="002B3C72"/>
    <w:rsid w:val="002B5DCD"/>
    <w:rsid w:val="002B6842"/>
    <w:rsid w:val="002C0461"/>
    <w:rsid w:val="002C1259"/>
    <w:rsid w:val="002C2B78"/>
    <w:rsid w:val="002C62B9"/>
    <w:rsid w:val="002C6BCA"/>
    <w:rsid w:val="002C75B7"/>
    <w:rsid w:val="002D068C"/>
    <w:rsid w:val="002D1779"/>
    <w:rsid w:val="002D18AE"/>
    <w:rsid w:val="002D6FBB"/>
    <w:rsid w:val="002D7DD7"/>
    <w:rsid w:val="002E28E7"/>
    <w:rsid w:val="002E3133"/>
    <w:rsid w:val="002E5653"/>
    <w:rsid w:val="002E61A6"/>
    <w:rsid w:val="002F15A2"/>
    <w:rsid w:val="002F1614"/>
    <w:rsid w:val="002F29FB"/>
    <w:rsid w:val="002F442C"/>
    <w:rsid w:val="002F7492"/>
    <w:rsid w:val="002F7872"/>
    <w:rsid w:val="002F7BA0"/>
    <w:rsid w:val="00300134"/>
    <w:rsid w:val="003045F8"/>
    <w:rsid w:val="00304745"/>
    <w:rsid w:val="00310F17"/>
    <w:rsid w:val="0031174E"/>
    <w:rsid w:val="003135EA"/>
    <w:rsid w:val="00316F10"/>
    <w:rsid w:val="00317EF0"/>
    <w:rsid w:val="00321C9D"/>
    <w:rsid w:val="00322C07"/>
    <w:rsid w:val="00324CD0"/>
    <w:rsid w:val="003256B9"/>
    <w:rsid w:val="00327CF6"/>
    <w:rsid w:val="00330917"/>
    <w:rsid w:val="00332152"/>
    <w:rsid w:val="00332541"/>
    <w:rsid w:val="00334739"/>
    <w:rsid w:val="003354ED"/>
    <w:rsid w:val="0033640A"/>
    <w:rsid w:val="0033728A"/>
    <w:rsid w:val="00337EE7"/>
    <w:rsid w:val="003402FE"/>
    <w:rsid w:val="00343C48"/>
    <w:rsid w:val="00343DB9"/>
    <w:rsid w:val="00345606"/>
    <w:rsid w:val="00350328"/>
    <w:rsid w:val="00352332"/>
    <w:rsid w:val="0035314D"/>
    <w:rsid w:val="00353856"/>
    <w:rsid w:val="00354954"/>
    <w:rsid w:val="00362CD7"/>
    <w:rsid w:val="003632DD"/>
    <w:rsid w:val="00364B46"/>
    <w:rsid w:val="00365447"/>
    <w:rsid w:val="003668D3"/>
    <w:rsid w:val="003671EF"/>
    <w:rsid w:val="00367A6F"/>
    <w:rsid w:val="0037135B"/>
    <w:rsid w:val="0037221B"/>
    <w:rsid w:val="00374C15"/>
    <w:rsid w:val="00381AC1"/>
    <w:rsid w:val="00381E48"/>
    <w:rsid w:val="0038282F"/>
    <w:rsid w:val="003835C3"/>
    <w:rsid w:val="00386BFC"/>
    <w:rsid w:val="00390038"/>
    <w:rsid w:val="00390EA2"/>
    <w:rsid w:val="00393888"/>
    <w:rsid w:val="00395715"/>
    <w:rsid w:val="00396AA5"/>
    <w:rsid w:val="00397358"/>
    <w:rsid w:val="003A2135"/>
    <w:rsid w:val="003A2EEA"/>
    <w:rsid w:val="003A6C9D"/>
    <w:rsid w:val="003A6DAA"/>
    <w:rsid w:val="003A7643"/>
    <w:rsid w:val="003B0269"/>
    <w:rsid w:val="003B1055"/>
    <w:rsid w:val="003B1CF4"/>
    <w:rsid w:val="003B3A00"/>
    <w:rsid w:val="003B3E9E"/>
    <w:rsid w:val="003B3F5C"/>
    <w:rsid w:val="003B6541"/>
    <w:rsid w:val="003B679C"/>
    <w:rsid w:val="003B78AB"/>
    <w:rsid w:val="003C27E0"/>
    <w:rsid w:val="003C7191"/>
    <w:rsid w:val="003C7510"/>
    <w:rsid w:val="003D0CB9"/>
    <w:rsid w:val="003D1F78"/>
    <w:rsid w:val="003D205B"/>
    <w:rsid w:val="003D29AB"/>
    <w:rsid w:val="003D35D4"/>
    <w:rsid w:val="003D382D"/>
    <w:rsid w:val="003D389F"/>
    <w:rsid w:val="003D48D9"/>
    <w:rsid w:val="003D4977"/>
    <w:rsid w:val="003D4BBE"/>
    <w:rsid w:val="003D4EA2"/>
    <w:rsid w:val="003D5A37"/>
    <w:rsid w:val="003D5AA8"/>
    <w:rsid w:val="003D6E28"/>
    <w:rsid w:val="003E0D1D"/>
    <w:rsid w:val="003E10D0"/>
    <w:rsid w:val="003E13F8"/>
    <w:rsid w:val="003E43A2"/>
    <w:rsid w:val="003E5A2E"/>
    <w:rsid w:val="003E5F17"/>
    <w:rsid w:val="003E77E3"/>
    <w:rsid w:val="003E793F"/>
    <w:rsid w:val="003E7B60"/>
    <w:rsid w:val="003F0834"/>
    <w:rsid w:val="003F47C6"/>
    <w:rsid w:val="003F5293"/>
    <w:rsid w:val="003F72F9"/>
    <w:rsid w:val="003F7644"/>
    <w:rsid w:val="00402C2C"/>
    <w:rsid w:val="00402E39"/>
    <w:rsid w:val="004031D0"/>
    <w:rsid w:val="00404965"/>
    <w:rsid w:val="004049E2"/>
    <w:rsid w:val="00404A28"/>
    <w:rsid w:val="00404AF0"/>
    <w:rsid w:val="00404C56"/>
    <w:rsid w:val="004061B5"/>
    <w:rsid w:val="004072A1"/>
    <w:rsid w:val="004119FF"/>
    <w:rsid w:val="00412FC8"/>
    <w:rsid w:val="00415984"/>
    <w:rsid w:val="0041620D"/>
    <w:rsid w:val="00420FBE"/>
    <w:rsid w:val="004226CB"/>
    <w:rsid w:val="004257C9"/>
    <w:rsid w:val="00426006"/>
    <w:rsid w:val="00426200"/>
    <w:rsid w:val="00427135"/>
    <w:rsid w:val="004303D9"/>
    <w:rsid w:val="00431558"/>
    <w:rsid w:val="0043290F"/>
    <w:rsid w:val="00432E6D"/>
    <w:rsid w:val="004344E1"/>
    <w:rsid w:val="00441122"/>
    <w:rsid w:val="00441288"/>
    <w:rsid w:val="0044182B"/>
    <w:rsid w:val="00441C7B"/>
    <w:rsid w:val="00444654"/>
    <w:rsid w:val="0044546A"/>
    <w:rsid w:val="004500F3"/>
    <w:rsid w:val="00450919"/>
    <w:rsid w:val="00451773"/>
    <w:rsid w:val="00452A4D"/>
    <w:rsid w:val="00453EED"/>
    <w:rsid w:val="004542C9"/>
    <w:rsid w:val="00454916"/>
    <w:rsid w:val="004549C2"/>
    <w:rsid w:val="00455979"/>
    <w:rsid w:val="00457D5F"/>
    <w:rsid w:val="004610B5"/>
    <w:rsid w:val="004614D7"/>
    <w:rsid w:val="00463AA2"/>
    <w:rsid w:val="004654B3"/>
    <w:rsid w:val="004656A6"/>
    <w:rsid w:val="0046647E"/>
    <w:rsid w:val="0046716C"/>
    <w:rsid w:val="004712E9"/>
    <w:rsid w:val="004719AE"/>
    <w:rsid w:val="00472172"/>
    <w:rsid w:val="004726F5"/>
    <w:rsid w:val="00472B4F"/>
    <w:rsid w:val="00472FE0"/>
    <w:rsid w:val="00474F63"/>
    <w:rsid w:val="00475C05"/>
    <w:rsid w:val="00480CDF"/>
    <w:rsid w:val="00481F31"/>
    <w:rsid w:val="00481F6C"/>
    <w:rsid w:val="00484581"/>
    <w:rsid w:val="00486A26"/>
    <w:rsid w:val="00491110"/>
    <w:rsid w:val="00491620"/>
    <w:rsid w:val="00492FBF"/>
    <w:rsid w:val="00496BAD"/>
    <w:rsid w:val="00496FD9"/>
    <w:rsid w:val="004A0077"/>
    <w:rsid w:val="004A00C6"/>
    <w:rsid w:val="004A0273"/>
    <w:rsid w:val="004A070E"/>
    <w:rsid w:val="004A1E83"/>
    <w:rsid w:val="004A253B"/>
    <w:rsid w:val="004A2F24"/>
    <w:rsid w:val="004A5806"/>
    <w:rsid w:val="004A5D47"/>
    <w:rsid w:val="004A6D2D"/>
    <w:rsid w:val="004A765B"/>
    <w:rsid w:val="004B028E"/>
    <w:rsid w:val="004B2053"/>
    <w:rsid w:val="004B3D04"/>
    <w:rsid w:val="004B5D57"/>
    <w:rsid w:val="004B632A"/>
    <w:rsid w:val="004B7D3B"/>
    <w:rsid w:val="004C139F"/>
    <w:rsid w:val="004C17F5"/>
    <w:rsid w:val="004C1A79"/>
    <w:rsid w:val="004C3141"/>
    <w:rsid w:val="004C6A36"/>
    <w:rsid w:val="004D02FA"/>
    <w:rsid w:val="004D19FE"/>
    <w:rsid w:val="004D484F"/>
    <w:rsid w:val="004D4C88"/>
    <w:rsid w:val="004D56A8"/>
    <w:rsid w:val="004D6C7F"/>
    <w:rsid w:val="004E2819"/>
    <w:rsid w:val="004E2E0F"/>
    <w:rsid w:val="004E2F87"/>
    <w:rsid w:val="004E3450"/>
    <w:rsid w:val="004E4C31"/>
    <w:rsid w:val="004E50E3"/>
    <w:rsid w:val="004E5D94"/>
    <w:rsid w:val="004E64A5"/>
    <w:rsid w:val="004E6DB9"/>
    <w:rsid w:val="004E768A"/>
    <w:rsid w:val="004F1299"/>
    <w:rsid w:val="004F1F42"/>
    <w:rsid w:val="004F2F34"/>
    <w:rsid w:val="004F2F8B"/>
    <w:rsid w:val="004F30A9"/>
    <w:rsid w:val="004F3C94"/>
    <w:rsid w:val="004F4FFD"/>
    <w:rsid w:val="004F5624"/>
    <w:rsid w:val="004F590D"/>
    <w:rsid w:val="004F6B3A"/>
    <w:rsid w:val="004F6D12"/>
    <w:rsid w:val="005008B8"/>
    <w:rsid w:val="00503CBD"/>
    <w:rsid w:val="00506A4B"/>
    <w:rsid w:val="00506C24"/>
    <w:rsid w:val="00506D00"/>
    <w:rsid w:val="00510314"/>
    <w:rsid w:val="00510A89"/>
    <w:rsid w:val="005112F3"/>
    <w:rsid w:val="00512BDC"/>
    <w:rsid w:val="005136C6"/>
    <w:rsid w:val="005142FD"/>
    <w:rsid w:val="00514EA1"/>
    <w:rsid w:val="00515FB9"/>
    <w:rsid w:val="00516B8A"/>
    <w:rsid w:val="005178E2"/>
    <w:rsid w:val="0052065D"/>
    <w:rsid w:val="00520D36"/>
    <w:rsid w:val="00520FB3"/>
    <w:rsid w:val="00522D98"/>
    <w:rsid w:val="00523CEB"/>
    <w:rsid w:val="005247B0"/>
    <w:rsid w:val="00532861"/>
    <w:rsid w:val="00532E61"/>
    <w:rsid w:val="005331C5"/>
    <w:rsid w:val="005336FB"/>
    <w:rsid w:val="0053644E"/>
    <w:rsid w:val="00536547"/>
    <w:rsid w:val="00537045"/>
    <w:rsid w:val="0053799F"/>
    <w:rsid w:val="005402B4"/>
    <w:rsid w:val="005403B7"/>
    <w:rsid w:val="00540511"/>
    <w:rsid w:val="00542356"/>
    <w:rsid w:val="00543E60"/>
    <w:rsid w:val="00544C4D"/>
    <w:rsid w:val="005450B3"/>
    <w:rsid w:val="00545AF6"/>
    <w:rsid w:val="00546B56"/>
    <w:rsid w:val="005506AD"/>
    <w:rsid w:val="00551165"/>
    <w:rsid w:val="00551AC6"/>
    <w:rsid w:val="00552D6A"/>
    <w:rsid w:val="00554B09"/>
    <w:rsid w:val="005550A9"/>
    <w:rsid w:val="00556909"/>
    <w:rsid w:val="00560DC0"/>
    <w:rsid w:val="0056165B"/>
    <w:rsid w:val="005618CC"/>
    <w:rsid w:val="0056190D"/>
    <w:rsid w:val="005620DE"/>
    <w:rsid w:val="00565269"/>
    <w:rsid w:val="005712A2"/>
    <w:rsid w:val="00571646"/>
    <w:rsid w:val="00571A72"/>
    <w:rsid w:val="00573577"/>
    <w:rsid w:val="00574015"/>
    <w:rsid w:val="00575321"/>
    <w:rsid w:val="00575548"/>
    <w:rsid w:val="0057725D"/>
    <w:rsid w:val="00577D40"/>
    <w:rsid w:val="005805D8"/>
    <w:rsid w:val="0058477B"/>
    <w:rsid w:val="005847FA"/>
    <w:rsid w:val="00592061"/>
    <w:rsid w:val="005A1344"/>
    <w:rsid w:val="005A2C2D"/>
    <w:rsid w:val="005A300C"/>
    <w:rsid w:val="005A39ED"/>
    <w:rsid w:val="005A46CF"/>
    <w:rsid w:val="005A6D6E"/>
    <w:rsid w:val="005B070C"/>
    <w:rsid w:val="005B13E8"/>
    <w:rsid w:val="005B2FD3"/>
    <w:rsid w:val="005B3FFD"/>
    <w:rsid w:val="005B5331"/>
    <w:rsid w:val="005B553A"/>
    <w:rsid w:val="005B6146"/>
    <w:rsid w:val="005B614C"/>
    <w:rsid w:val="005B6FBD"/>
    <w:rsid w:val="005C0B9F"/>
    <w:rsid w:val="005C3FBD"/>
    <w:rsid w:val="005C7B49"/>
    <w:rsid w:val="005D0513"/>
    <w:rsid w:val="005D0CBD"/>
    <w:rsid w:val="005D1EE5"/>
    <w:rsid w:val="005D27E6"/>
    <w:rsid w:val="005D2A9B"/>
    <w:rsid w:val="005E2E16"/>
    <w:rsid w:val="005E3249"/>
    <w:rsid w:val="005E3C37"/>
    <w:rsid w:val="005E4780"/>
    <w:rsid w:val="005E6471"/>
    <w:rsid w:val="005F23AE"/>
    <w:rsid w:val="005F3439"/>
    <w:rsid w:val="005F388D"/>
    <w:rsid w:val="005F38DC"/>
    <w:rsid w:val="005F439C"/>
    <w:rsid w:val="005F43DE"/>
    <w:rsid w:val="005F554D"/>
    <w:rsid w:val="005F58AB"/>
    <w:rsid w:val="005F72EE"/>
    <w:rsid w:val="005F7556"/>
    <w:rsid w:val="005F7ED0"/>
    <w:rsid w:val="00602AB8"/>
    <w:rsid w:val="006031DC"/>
    <w:rsid w:val="006039F6"/>
    <w:rsid w:val="00603B14"/>
    <w:rsid w:val="006047A6"/>
    <w:rsid w:val="00605DF7"/>
    <w:rsid w:val="00606502"/>
    <w:rsid w:val="00606A84"/>
    <w:rsid w:val="00610439"/>
    <w:rsid w:val="006112EF"/>
    <w:rsid w:val="006140F8"/>
    <w:rsid w:val="00615661"/>
    <w:rsid w:val="00615EB6"/>
    <w:rsid w:val="00616BBF"/>
    <w:rsid w:val="00616D20"/>
    <w:rsid w:val="00617210"/>
    <w:rsid w:val="00617B61"/>
    <w:rsid w:val="00620624"/>
    <w:rsid w:val="006230DB"/>
    <w:rsid w:val="00626B01"/>
    <w:rsid w:val="006270C0"/>
    <w:rsid w:val="00632631"/>
    <w:rsid w:val="0063427E"/>
    <w:rsid w:val="00634757"/>
    <w:rsid w:val="006351F9"/>
    <w:rsid w:val="0063634E"/>
    <w:rsid w:val="00637D9B"/>
    <w:rsid w:val="00640393"/>
    <w:rsid w:val="00640A5C"/>
    <w:rsid w:val="00642051"/>
    <w:rsid w:val="00642F90"/>
    <w:rsid w:val="0064537F"/>
    <w:rsid w:val="006507F8"/>
    <w:rsid w:val="006518F8"/>
    <w:rsid w:val="00653F60"/>
    <w:rsid w:val="00654462"/>
    <w:rsid w:val="0066133D"/>
    <w:rsid w:val="00664E1A"/>
    <w:rsid w:val="00670998"/>
    <w:rsid w:val="006720CA"/>
    <w:rsid w:val="00673CF1"/>
    <w:rsid w:val="00675604"/>
    <w:rsid w:val="00675A96"/>
    <w:rsid w:val="0067651A"/>
    <w:rsid w:val="006768CB"/>
    <w:rsid w:val="00677479"/>
    <w:rsid w:val="00677AF9"/>
    <w:rsid w:val="006817D6"/>
    <w:rsid w:val="006822E4"/>
    <w:rsid w:val="006829B7"/>
    <w:rsid w:val="0068704C"/>
    <w:rsid w:val="00687637"/>
    <w:rsid w:val="00692CE2"/>
    <w:rsid w:val="00693B61"/>
    <w:rsid w:val="00694753"/>
    <w:rsid w:val="00695EC5"/>
    <w:rsid w:val="006965AB"/>
    <w:rsid w:val="00697BBF"/>
    <w:rsid w:val="006A32FF"/>
    <w:rsid w:val="006A3315"/>
    <w:rsid w:val="006A5870"/>
    <w:rsid w:val="006A5C03"/>
    <w:rsid w:val="006A72E8"/>
    <w:rsid w:val="006B0FB5"/>
    <w:rsid w:val="006B125B"/>
    <w:rsid w:val="006B1BB0"/>
    <w:rsid w:val="006B229F"/>
    <w:rsid w:val="006B297E"/>
    <w:rsid w:val="006B79DC"/>
    <w:rsid w:val="006C089D"/>
    <w:rsid w:val="006C13C5"/>
    <w:rsid w:val="006C2347"/>
    <w:rsid w:val="006C34E7"/>
    <w:rsid w:val="006C3F91"/>
    <w:rsid w:val="006C4730"/>
    <w:rsid w:val="006D006E"/>
    <w:rsid w:val="006D0BD8"/>
    <w:rsid w:val="006D196E"/>
    <w:rsid w:val="006D3E91"/>
    <w:rsid w:val="006D3F84"/>
    <w:rsid w:val="006D4998"/>
    <w:rsid w:val="006D5CAD"/>
    <w:rsid w:val="006D6057"/>
    <w:rsid w:val="006D7910"/>
    <w:rsid w:val="006D7B70"/>
    <w:rsid w:val="006E0498"/>
    <w:rsid w:val="006E07CD"/>
    <w:rsid w:val="006E29E6"/>
    <w:rsid w:val="006E64F6"/>
    <w:rsid w:val="006E6CE3"/>
    <w:rsid w:val="006F6E0C"/>
    <w:rsid w:val="006F7E4B"/>
    <w:rsid w:val="007025D4"/>
    <w:rsid w:val="00702912"/>
    <w:rsid w:val="00702C2E"/>
    <w:rsid w:val="00702F4E"/>
    <w:rsid w:val="0070436B"/>
    <w:rsid w:val="00704DBE"/>
    <w:rsid w:val="007050FF"/>
    <w:rsid w:val="00705250"/>
    <w:rsid w:val="00705BD6"/>
    <w:rsid w:val="00707217"/>
    <w:rsid w:val="00707645"/>
    <w:rsid w:val="00707EDA"/>
    <w:rsid w:val="007115B1"/>
    <w:rsid w:val="007117A7"/>
    <w:rsid w:val="00711C55"/>
    <w:rsid w:val="00712106"/>
    <w:rsid w:val="0071228B"/>
    <w:rsid w:val="00715C08"/>
    <w:rsid w:val="007177AB"/>
    <w:rsid w:val="00717D43"/>
    <w:rsid w:val="00720B53"/>
    <w:rsid w:val="00720D19"/>
    <w:rsid w:val="00721D45"/>
    <w:rsid w:val="00721E9A"/>
    <w:rsid w:val="00723266"/>
    <w:rsid w:val="00725C39"/>
    <w:rsid w:val="00725E3B"/>
    <w:rsid w:val="00726148"/>
    <w:rsid w:val="00727F1C"/>
    <w:rsid w:val="0073180A"/>
    <w:rsid w:val="007339DF"/>
    <w:rsid w:val="00734384"/>
    <w:rsid w:val="0073486A"/>
    <w:rsid w:val="00734E81"/>
    <w:rsid w:val="0073558B"/>
    <w:rsid w:val="00736C6E"/>
    <w:rsid w:val="00736F34"/>
    <w:rsid w:val="00740738"/>
    <w:rsid w:val="00740F8C"/>
    <w:rsid w:val="007466AE"/>
    <w:rsid w:val="00751056"/>
    <w:rsid w:val="007519DA"/>
    <w:rsid w:val="0075220C"/>
    <w:rsid w:val="00756614"/>
    <w:rsid w:val="00757034"/>
    <w:rsid w:val="00757436"/>
    <w:rsid w:val="007575DF"/>
    <w:rsid w:val="00761C72"/>
    <w:rsid w:val="00764854"/>
    <w:rsid w:val="007703FE"/>
    <w:rsid w:val="00772D3F"/>
    <w:rsid w:val="00774C91"/>
    <w:rsid w:val="0077562B"/>
    <w:rsid w:val="00775BAE"/>
    <w:rsid w:val="0078016A"/>
    <w:rsid w:val="00782C4E"/>
    <w:rsid w:val="00783D74"/>
    <w:rsid w:val="0078437A"/>
    <w:rsid w:val="00785EF0"/>
    <w:rsid w:val="007861BE"/>
    <w:rsid w:val="00786E85"/>
    <w:rsid w:val="007875CD"/>
    <w:rsid w:val="007909D1"/>
    <w:rsid w:val="00790FF3"/>
    <w:rsid w:val="007918AB"/>
    <w:rsid w:val="00791DEF"/>
    <w:rsid w:val="007924E0"/>
    <w:rsid w:val="0079250B"/>
    <w:rsid w:val="00794150"/>
    <w:rsid w:val="00796703"/>
    <w:rsid w:val="00796F5B"/>
    <w:rsid w:val="007A348C"/>
    <w:rsid w:val="007A6788"/>
    <w:rsid w:val="007A7146"/>
    <w:rsid w:val="007A72FF"/>
    <w:rsid w:val="007B2CD7"/>
    <w:rsid w:val="007B37BB"/>
    <w:rsid w:val="007B56B3"/>
    <w:rsid w:val="007B6CA3"/>
    <w:rsid w:val="007C0A86"/>
    <w:rsid w:val="007C2017"/>
    <w:rsid w:val="007C24B9"/>
    <w:rsid w:val="007C29C7"/>
    <w:rsid w:val="007C34BC"/>
    <w:rsid w:val="007C481C"/>
    <w:rsid w:val="007C685F"/>
    <w:rsid w:val="007C7D68"/>
    <w:rsid w:val="007D0EBA"/>
    <w:rsid w:val="007D29EE"/>
    <w:rsid w:val="007D352B"/>
    <w:rsid w:val="007D3C47"/>
    <w:rsid w:val="007D466D"/>
    <w:rsid w:val="007D4EC4"/>
    <w:rsid w:val="007D69F3"/>
    <w:rsid w:val="007D6AEC"/>
    <w:rsid w:val="007D6FA8"/>
    <w:rsid w:val="007D705D"/>
    <w:rsid w:val="007E2725"/>
    <w:rsid w:val="007E6B35"/>
    <w:rsid w:val="007E6E0B"/>
    <w:rsid w:val="007E76D5"/>
    <w:rsid w:val="007F2606"/>
    <w:rsid w:val="007F2E13"/>
    <w:rsid w:val="007F5FE8"/>
    <w:rsid w:val="007F7313"/>
    <w:rsid w:val="00800F64"/>
    <w:rsid w:val="00801846"/>
    <w:rsid w:val="00802D70"/>
    <w:rsid w:val="00802DB2"/>
    <w:rsid w:val="00805FBC"/>
    <w:rsid w:val="0080688C"/>
    <w:rsid w:val="00807BFF"/>
    <w:rsid w:val="00807D91"/>
    <w:rsid w:val="00810DC2"/>
    <w:rsid w:val="008144A9"/>
    <w:rsid w:val="0081574C"/>
    <w:rsid w:val="008217A9"/>
    <w:rsid w:val="00824E5D"/>
    <w:rsid w:val="00826F4E"/>
    <w:rsid w:val="00830A36"/>
    <w:rsid w:val="008314C6"/>
    <w:rsid w:val="00832449"/>
    <w:rsid w:val="00835CB4"/>
    <w:rsid w:val="008369CA"/>
    <w:rsid w:val="00840468"/>
    <w:rsid w:val="008428B4"/>
    <w:rsid w:val="00842AA1"/>
    <w:rsid w:val="008432F6"/>
    <w:rsid w:val="00843341"/>
    <w:rsid w:val="008436CD"/>
    <w:rsid w:val="008463CE"/>
    <w:rsid w:val="00847AFA"/>
    <w:rsid w:val="00850A38"/>
    <w:rsid w:val="0085217C"/>
    <w:rsid w:val="00852E21"/>
    <w:rsid w:val="00853401"/>
    <w:rsid w:val="00855370"/>
    <w:rsid w:val="00855B26"/>
    <w:rsid w:val="00856255"/>
    <w:rsid w:val="00857F66"/>
    <w:rsid w:val="008618D4"/>
    <w:rsid w:val="0086318B"/>
    <w:rsid w:val="0086497C"/>
    <w:rsid w:val="008652A6"/>
    <w:rsid w:val="00866B47"/>
    <w:rsid w:val="0086705A"/>
    <w:rsid w:val="00867583"/>
    <w:rsid w:val="008723C8"/>
    <w:rsid w:val="00872790"/>
    <w:rsid w:val="00872F0E"/>
    <w:rsid w:val="008750FF"/>
    <w:rsid w:val="008752BD"/>
    <w:rsid w:val="00876390"/>
    <w:rsid w:val="00880581"/>
    <w:rsid w:val="008805E0"/>
    <w:rsid w:val="00880763"/>
    <w:rsid w:val="00882AFD"/>
    <w:rsid w:val="00882E4F"/>
    <w:rsid w:val="00882E56"/>
    <w:rsid w:val="00884DE0"/>
    <w:rsid w:val="00885193"/>
    <w:rsid w:val="0088735A"/>
    <w:rsid w:val="00890FD0"/>
    <w:rsid w:val="0089289F"/>
    <w:rsid w:val="00894597"/>
    <w:rsid w:val="00895C24"/>
    <w:rsid w:val="00896042"/>
    <w:rsid w:val="0089657C"/>
    <w:rsid w:val="00897136"/>
    <w:rsid w:val="008A14AF"/>
    <w:rsid w:val="008A1791"/>
    <w:rsid w:val="008A237B"/>
    <w:rsid w:val="008A2398"/>
    <w:rsid w:val="008A49C2"/>
    <w:rsid w:val="008A4CA1"/>
    <w:rsid w:val="008A4E12"/>
    <w:rsid w:val="008A50FC"/>
    <w:rsid w:val="008A6B23"/>
    <w:rsid w:val="008A72B8"/>
    <w:rsid w:val="008A77C8"/>
    <w:rsid w:val="008A7F76"/>
    <w:rsid w:val="008B24E8"/>
    <w:rsid w:val="008B2F01"/>
    <w:rsid w:val="008B53EF"/>
    <w:rsid w:val="008B6CC3"/>
    <w:rsid w:val="008C0BF9"/>
    <w:rsid w:val="008C24CA"/>
    <w:rsid w:val="008C28EE"/>
    <w:rsid w:val="008C3020"/>
    <w:rsid w:val="008C348E"/>
    <w:rsid w:val="008C50A4"/>
    <w:rsid w:val="008C7377"/>
    <w:rsid w:val="008D00F6"/>
    <w:rsid w:val="008D3905"/>
    <w:rsid w:val="008D6040"/>
    <w:rsid w:val="008D6219"/>
    <w:rsid w:val="008D7239"/>
    <w:rsid w:val="008E10A8"/>
    <w:rsid w:val="008E3FE1"/>
    <w:rsid w:val="008E50E3"/>
    <w:rsid w:val="008E5536"/>
    <w:rsid w:val="008E5788"/>
    <w:rsid w:val="008E64AC"/>
    <w:rsid w:val="008E6C61"/>
    <w:rsid w:val="008E71CF"/>
    <w:rsid w:val="008F3A7C"/>
    <w:rsid w:val="008F4C31"/>
    <w:rsid w:val="008F5926"/>
    <w:rsid w:val="008F5B34"/>
    <w:rsid w:val="008F608F"/>
    <w:rsid w:val="00900142"/>
    <w:rsid w:val="0090360E"/>
    <w:rsid w:val="00904EA7"/>
    <w:rsid w:val="009050FC"/>
    <w:rsid w:val="00905634"/>
    <w:rsid w:val="00905DD1"/>
    <w:rsid w:val="00907B53"/>
    <w:rsid w:val="00911485"/>
    <w:rsid w:val="00911D3D"/>
    <w:rsid w:val="00912717"/>
    <w:rsid w:val="009148B7"/>
    <w:rsid w:val="00914EB1"/>
    <w:rsid w:val="00917791"/>
    <w:rsid w:val="00921498"/>
    <w:rsid w:val="00922FF7"/>
    <w:rsid w:val="00923A8D"/>
    <w:rsid w:val="009250AC"/>
    <w:rsid w:val="00926B71"/>
    <w:rsid w:val="00927C79"/>
    <w:rsid w:val="009305C3"/>
    <w:rsid w:val="00930E24"/>
    <w:rsid w:val="00931425"/>
    <w:rsid w:val="00931720"/>
    <w:rsid w:val="00931F10"/>
    <w:rsid w:val="009356A5"/>
    <w:rsid w:val="0093715A"/>
    <w:rsid w:val="009374E3"/>
    <w:rsid w:val="00940776"/>
    <w:rsid w:val="00940C6C"/>
    <w:rsid w:val="0094166B"/>
    <w:rsid w:val="00942650"/>
    <w:rsid w:val="00942A9C"/>
    <w:rsid w:val="00942B72"/>
    <w:rsid w:val="00942F95"/>
    <w:rsid w:val="00947F5C"/>
    <w:rsid w:val="00952CFF"/>
    <w:rsid w:val="00953580"/>
    <w:rsid w:val="009539F8"/>
    <w:rsid w:val="00955918"/>
    <w:rsid w:val="00956593"/>
    <w:rsid w:val="00957CBB"/>
    <w:rsid w:val="00961E56"/>
    <w:rsid w:val="00961F19"/>
    <w:rsid w:val="009624C9"/>
    <w:rsid w:val="00962B34"/>
    <w:rsid w:val="0096522A"/>
    <w:rsid w:val="009673BD"/>
    <w:rsid w:val="00967C22"/>
    <w:rsid w:val="00973A2D"/>
    <w:rsid w:val="00973CD7"/>
    <w:rsid w:val="0097414F"/>
    <w:rsid w:val="009769F1"/>
    <w:rsid w:val="0097727F"/>
    <w:rsid w:val="009811B8"/>
    <w:rsid w:val="00981493"/>
    <w:rsid w:val="00982B15"/>
    <w:rsid w:val="00982DDD"/>
    <w:rsid w:val="00983509"/>
    <w:rsid w:val="009837DC"/>
    <w:rsid w:val="009871FE"/>
    <w:rsid w:val="00987BA5"/>
    <w:rsid w:val="00991EC2"/>
    <w:rsid w:val="00992CEF"/>
    <w:rsid w:val="00992D28"/>
    <w:rsid w:val="009931F7"/>
    <w:rsid w:val="00994AE6"/>
    <w:rsid w:val="00995B26"/>
    <w:rsid w:val="0099607F"/>
    <w:rsid w:val="00996355"/>
    <w:rsid w:val="00997B49"/>
    <w:rsid w:val="009A0395"/>
    <w:rsid w:val="009A2155"/>
    <w:rsid w:val="009A3686"/>
    <w:rsid w:val="009A36F2"/>
    <w:rsid w:val="009B142E"/>
    <w:rsid w:val="009B4DC4"/>
    <w:rsid w:val="009B6C51"/>
    <w:rsid w:val="009B6F1E"/>
    <w:rsid w:val="009B7208"/>
    <w:rsid w:val="009C0A6C"/>
    <w:rsid w:val="009C0A7E"/>
    <w:rsid w:val="009C11EF"/>
    <w:rsid w:val="009C214B"/>
    <w:rsid w:val="009C3B60"/>
    <w:rsid w:val="009C3C25"/>
    <w:rsid w:val="009C4DEB"/>
    <w:rsid w:val="009C647C"/>
    <w:rsid w:val="009C6A88"/>
    <w:rsid w:val="009C7313"/>
    <w:rsid w:val="009C7F3D"/>
    <w:rsid w:val="009D2059"/>
    <w:rsid w:val="009D3264"/>
    <w:rsid w:val="009D3CA9"/>
    <w:rsid w:val="009D63BE"/>
    <w:rsid w:val="009D72EF"/>
    <w:rsid w:val="009E066F"/>
    <w:rsid w:val="009E158C"/>
    <w:rsid w:val="009E2CB7"/>
    <w:rsid w:val="009E3CA2"/>
    <w:rsid w:val="009E430C"/>
    <w:rsid w:val="009E52FA"/>
    <w:rsid w:val="009E5BE5"/>
    <w:rsid w:val="009E5CFF"/>
    <w:rsid w:val="009E61C0"/>
    <w:rsid w:val="009E701F"/>
    <w:rsid w:val="009F054B"/>
    <w:rsid w:val="009F0CB1"/>
    <w:rsid w:val="009F3F28"/>
    <w:rsid w:val="009F4680"/>
    <w:rsid w:val="009F4B1B"/>
    <w:rsid w:val="009F56E1"/>
    <w:rsid w:val="009F5D7D"/>
    <w:rsid w:val="009F779A"/>
    <w:rsid w:val="00A0049A"/>
    <w:rsid w:val="00A00E73"/>
    <w:rsid w:val="00A01690"/>
    <w:rsid w:val="00A017AB"/>
    <w:rsid w:val="00A03EA4"/>
    <w:rsid w:val="00A068B2"/>
    <w:rsid w:val="00A1172A"/>
    <w:rsid w:val="00A133A7"/>
    <w:rsid w:val="00A14C04"/>
    <w:rsid w:val="00A14F74"/>
    <w:rsid w:val="00A15A61"/>
    <w:rsid w:val="00A25BAF"/>
    <w:rsid w:val="00A26EFC"/>
    <w:rsid w:val="00A2738E"/>
    <w:rsid w:val="00A30A5D"/>
    <w:rsid w:val="00A30E30"/>
    <w:rsid w:val="00A30E73"/>
    <w:rsid w:val="00A30F65"/>
    <w:rsid w:val="00A31EC1"/>
    <w:rsid w:val="00A36BB5"/>
    <w:rsid w:val="00A40D17"/>
    <w:rsid w:val="00A425C3"/>
    <w:rsid w:val="00A42A86"/>
    <w:rsid w:val="00A4356C"/>
    <w:rsid w:val="00A50AFF"/>
    <w:rsid w:val="00A53F8D"/>
    <w:rsid w:val="00A55A71"/>
    <w:rsid w:val="00A56BDF"/>
    <w:rsid w:val="00A6099B"/>
    <w:rsid w:val="00A614EE"/>
    <w:rsid w:val="00A64547"/>
    <w:rsid w:val="00A66F55"/>
    <w:rsid w:val="00A673CF"/>
    <w:rsid w:val="00A70336"/>
    <w:rsid w:val="00A71FFA"/>
    <w:rsid w:val="00A72265"/>
    <w:rsid w:val="00A7243F"/>
    <w:rsid w:val="00A73179"/>
    <w:rsid w:val="00A736EC"/>
    <w:rsid w:val="00A737B5"/>
    <w:rsid w:val="00A74B15"/>
    <w:rsid w:val="00A75718"/>
    <w:rsid w:val="00A7591B"/>
    <w:rsid w:val="00A759B2"/>
    <w:rsid w:val="00A80211"/>
    <w:rsid w:val="00A82196"/>
    <w:rsid w:val="00A84A33"/>
    <w:rsid w:val="00A84EBE"/>
    <w:rsid w:val="00A850DF"/>
    <w:rsid w:val="00A8594F"/>
    <w:rsid w:val="00A8732C"/>
    <w:rsid w:val="00A87D24"/>
    <w:rsid w:val="00A9032B"/>
    <w:rsid w:val="00A906DC"/>
    <w:rsid w:val="00A90EF4"/>
    <w:rsid w:val="00A9258E"/>
    <w:rsid w:val="00A9393F"/>
    <w:rsid w:val="00A944A4"/>
    <w:rsid w:val="00A962BF"/>
    <w:rsid w:val="00A973FD"/>
    <w:rsid w:val="00A976AA"/>
    <w:rsid w:val="00AA029F"/>
    <w:rsid w:val="00AA0D5B"/>
    <w:rsid w:val="00AA1347"/>
    <w:rsid w:val="00AA1D7D"/>
    <w:rsid w:val="00AA1F86"/>
    <w:rsid w:val="00AA22D5"/>
    <w:rsid w:val="00AA27F3"/>
    <w:rsid w:val="00AA3C9E"/>
    <w:rsid w:val="00AA478B"/>
    <w:rsid w:val="00AA4F32"/>
    <w:rsid w:val="00AA5027"/>
    <w:rsid w:val="00AA67AB"/>
    <w:rsid w:val="00AA6F09"/>
    <w:rsid w:val="00AB01AD"/>
    <w:rsid w:val="00AB0DCF"/>
    <w:rsid w:val="00AB2391"/>
    <w:rsid w:val="00AB57D2"/>
    <w:rsid w:val="00AC0A18"/>
    <w:rsid w:val="00AC2F3B"/>
    <w:rsid w:val="00AC2F6A"/>
    <w:rsid w:val="00AC36E2"/>
    <w:rsid w:val="00AC3E51"/>
    <w:rsid w:val="00AC5E10"/>
    <w:rsid w:val="00AD0820"/>
    <w:rsid w:val="00AD1171"/>
    <w:rsid w:val="00AD1BD6"/>
    <w:rsid w:val="00AD2BEF"/>
    <w:rsid w:val="00AD4D8A"/>
    <w:rsid w:val="00AD529E"/>
    <w:rsid w:val="00AD58AB"/>
    <w:rsid w:val="00AD5D61"/>
    <w:rsid w:val="00AD68D4"/>
    <w:rsid w:val="00AD715E"/>
    <w:rsid w:val="00AD71FA"/>
    <w:rsid w:val="00AE0703"/>
    <w:rsid w:val="00AE1C4B"/>
    <w:rsid w:val="00AE40B4"/>
    <w:rsid w:val="00AE4A4A"/>
    <w:rsid w:val="00AE5ADF"/>
    <w:rsid w:val="00AE61A0"/>
    <w:rsid w:val="00AE6434"/>
    <w:rsid w:val="00AF26EF"/>
    <w:rsid w:val="00AF4A42"/>
    <w:rsid w:val="00AF53B0"/>
    <w:rsid w:val="00AF5D0F"/>
    <w:rsid w:val="00B00E5B"/>
    <w:rsid w:val="00B02575"/>
    <w:rsid w:val="00B0394C"/>
    <w:rsid w:val="00B04D17"/>
    <w:rsid w:val="00B07253"/>
    <w:rsid w:val="00B10A6A"/>
    <w:rsid w:val="00B1120B"/>
    <w:rsid w:val="00B12C88"/>
    <w:rsid w:val="00B15116"/>
    <w:rsid w:val="00B159F1"/>
    <w:rsid w:val="00B16333"/>
    <w:rsid w:val="00B16689"/>
    <w:rsid w:val="00B16EA4"/>
    <w:rsid w:val="00B16EF4"/>
    <w:rsid w:val="00B20E3D"/>
    <w:rsid w:val="00B2161C"/>
    <w:rsid w:val="00B22221"/>
    <w:rsid w:val="00B22722"/>
    <w:rsid w:val="00B22A1B"/>
    <w:rsid w:val="00B27C0D"/>
    <w:rsid w:val="00B33AC3"/>
    <w:rsid w:val="00B343CF"/>
    <w:rsid w:val="00B34960"/>
    <w:rsid w:val="00B41A98"/>
    <w:rsid w:val="00B41D03"/>
    <w:rsid w:val="00B443AF"/>
    <w:rsid w:val="00B45EC6"/>
    <w:rsid w:val="00B462BE"/>
    <w:rsid w:val="00B467B9"/>
    <w:rsid w:val="00B46AB4"/>
    <w:rsid w:val="00B4735E"/>
    <w:rsid w:val="00B474A0"/>
    <w:rsid w:val="00B519E7"/>
    <w:rsid w:val="00B520E7"/>
    <w:rsid w:val="00B529AE"/>
    <w:rsid w:val="00B53D9C"/>
    <w:rsid w:val="00B542C8"/>
    <w:rsid w:val="00B543E3"/>
    <w:rsid w:val="00B54EA2"/>
    <w:rsid w:val="00B55365"/>
    <w:rsid w:val="00B55B15"/>
    <w:rsid w:val="00B55BBE"/>
    <w:rsid w:val="00B55E7F"/>
    <w:rsid w:val="00B56080"/>
    <w:rsid w:val="00B5720B"/>
    <w:rsid w:val="00B60648"/>
    <w:rsid w:val="00B6323D"/>
    <w:rsid w:val="00B635B2"/>
    <w:rsid w:val="00B64032"/>
    <w:rsid w:val="00B65237"/>
    <w:rsid w:val="00B67C1B"/>
    <w:rsid w:val="00B71911"/>
    <w:rsid w:val="00B73A0F"/>
    <w:rsid w:val="00B7694F"/>
    <w:rsid w:val="00B76B71"/>
    <w:rsid w:val="00B76DC9"/>
    <w:rsid w:val="00B818E1"/>
    <w:rsid w:val="00B81DDA"/>
    <w:rsid w:val="00B82DA2"/>
    <w:rsid w:val="00B830C3"/>
    <w:rsid w:val="00B83F43"/>
    <w:rsid w:val="00B84411"/>
    <w:rsid w:val="00B8465A"/>
    <w:rsid w:val="00B84AE9"/>
    <w:rsid w:val="00B85B3B"/>
    <w:rsid w:val="00B900E2"/>
    <w:rsid w:val="00B91C40"/>
    <w:rsid w:val="00B93FAF"/>
    <w:rsid w:val="00B94048"/>
    <w:rsid w:val="00B957A2"/>
    <w:rsid w:val="00B965F7"/>
    <w:rsid w:val="00BA1E0C"/>
    <w:rsid w:val="00BA4D45"/>
    <w:rsid w:val="00BA4E56"/>
    <w:rsid w:val="00BB4181"/>
    <w:rsid w:val="00BB7706"/>
    <w:rsid w:val="00BB7919"/>
    <w:rsid w:val="00BB7DAF"/>
    <w:rsid w:val="00BC0003"/>
    <w:rsid w:val="00BC1930"/>
    <w:rsid w:val="00BC1AC5"/>
    <w:rsid w:val="00BC2828"/>
    <w:rsid w:val="00BC2BCC"/>
    <w:rsid w:val="00BC428D"/>
    <w:rsid w:val="00BC51D1"/>
    <w:rsid w:val="00BC613D"/>
    <w:rsid w:val="00BC62B3"/>
    <w:rsid w:val="00BC665F"/>
    <w:rsid w:val="00BC6813"/>
    <w:rsid w:val="00BC6BD3"/>
    <w:rsid w:val="00BC728F"/>
    <w:rsid w:val="00BD082F"/>
    <w:rsid w:val="00BD3653"/>
    <w:rsid w:val="00BD6365"/>
    <w:rsid w:val="00BD6587"/>
    <w:rsid w:val="00BD6CB0"/>
    <w:rsid w:val="00BD7AEE"/>
    <w:rsid w:val="00BE01D0"/>
    <w:rsid w:val="00BE1132"/>
    <w:rsid w:val="00BE428B"/>
    <w:rsid w:val="00BE436E"/>
    <w:rsid w:val="00BE52E1"/>
    <w:rsid w:val="00BE59ED"/>
    <w:rsid w:val="00BE5F6C"/>
    <w:rsid w:val="00BE615B"/>
    <w:rsid w:val="00BE658C"/>
    <w:rsid w:val="00BE7A7D"/>
    <w:rsid w:val="00BF2A8F"/>
    <w:rsid w:val="00BF2F69"/>
    <w:rsid w:val="00BF3ABA"/>
    <w:rsid w:val="00BF3F71"/>
    <w:rsid w:val="00BF4544"/>
    <w:rsid w:val="00BF4817"/>
    <w:rsid w:val="00BF6F5F"/>
    <w:rsid w:val="00C0081A"/>
    <w:rsid w:val="00C01A8D"/>
    <w:rsid w:val="00C01BF2"/>
    <w:rsid w:val="00C02A29"/>
    <w:rsid w:val="00C04374"/>
    <w:rsid w:val="00C05A3E"/>
    <w:rsid w:val="00C11F3E"/>
    <w:rsid w:val="00C12288"/>
    <w:rsid w:val="00C12F41"/>
    <w:rsid w:val="00C134F4"/>
    <w:rsid w:val="00C15250"/>
    <w:rsid w:val="00C15620"/>
    <w:rsid w:val="00C16F75"/>
    <w:rsid w:val="00C174E8"/>
    <w:rsid w:val="00C20218"/>
    <w:rsid w:val="00C204BD"/>
    <w:rsid w:val="00C2187D"/>
    <w:rsid w:val="00C219CA"/>
    <w:rsid w:val="00C21EF8"/>
    <w:rsid w:val="00C22971"/>
    <w:rsid w:val="00C24458"/>
    <w:rsid w:val="00C2459D"/>
    <w:rsid w:val="00C268CF"/>
    <w:rsid w:val="00C2777D"/>
    <w:rsid w:val="00C27D8F"/>
    <w:rsid w:val="00C31537"/>
    <w:rsid w:val="00C3172B"/>
    <w:rsid w:val="00C31889"/>
    <w:rsid w:val="00C3215F"/>
    <w:rsid w:val="00C329AE"/>
    <w:rsid w:val="00C367E0"/>
    <w:rsid w:val="00C4022A"/>
    <w:rsid w:val="00C418DC"/>
    <w:rsid w:val="00C431C4"/>
    <w:rsid w:val="00C436B2"/>
    <w:rsid w:val="00C43D64"/>
    <w:rsid w:val="00C44DD4"/>
    <w:rsid w:val="00C44F9D"/>
    <w:rsid w:val="00C463D2"/>
    <w:rsid w:val="00C46F3C"/>
    <w:rsid w:val="00C47B67"/>
    <w:rsid w:val="00C47C9F"/>
    <w:rsid w:val="00C51017"/>
    <w:rsid w:val="00C54361"/>
    <w:rsid w:val="00C54FF9"/>
    <w:rsid w:val="00C552C9"/>
    <w:rsid w:val="00C566D7"/>
    <w:rsid w:val="00C56BBD"/>
    <w:rsid w:val="00C57969"/>
    <w:rsid w:val="00C6482E"/>
    <w:rsid w:val="00C649E1"/>
    <w:rsid w:val="00C6604F"/>
    <w:rsid w:val="00C6759A"/>
    <w:rsid w:val="00C7022C"/>
    <w:rsid w:val="00C71F53"/>
    <w:rsid w:val="00C72B73"/>
    <w:rsid w:val="00C76522"/>
    <w:rsid w:val="00C7652C"/>
    <w:rsid w:val="00C777E9"/>
    <w:rsid w:val="00C80B7F"/>
    <w:rsid w:val="00C80C52"/>
    <w:rsid w:val="00C84934"/>
    <w:rsid w:val="00C87A41"/>
    <w:rsid w:val="00C95686"/>
    <w:rsid w:val="00C95EAC"/>
    <w:rsid w:val="00C97BFA"/>
    <w:rsid w:val="00CA0BF3"/>
    <w:rsid w:val="00CA264C"/>
    <w:rsid w:val="00CA2EB6"/>
    <w:rsid w:val="00CA4247"/>
    <w:rsid w:val="00CA4884"/>
    <w:rsid w:val="00CA4B4D"/>
    <w:rsid w:val="00CA7E2A"/>
    <w:rsid w:val="00CB0EE3"/>
    <w:rsid w:val="00CB2045"/>
    <w:rsid w:val="00CB3FBF"/>
    <w:rsid w:val="00CB548C"/>
    <w:rsid w:val="00CB5504"/>
    <w:rsid w:val="00CB71CA"/>
    <w:rsid w:val="00CC0FEA"/>
    <w:rsid w:val="00CC1349"/>
    <w:rsid w:val="00CC2C57"/>
    <w:rsid w:val="00CC4616"/>
    <w:rsid w:val="00CC4894"/>
    <w:rsid w:val="00CC5129"/>
    <w:rsid w:val="00CC6F4F"/>
    <w:rsid w:val="00CC7E4E"/>
    <w:rsid w:val="00CD06A7"/>
    <w:rsid w:val="00CD2781"/>
    <w:rsid w:val="00CD37F6"/>
    <w:rsid w:val="00CD3B29"/>
    <w:rsid w:val="00CD50C0"/>
    <w:rsid w:val="00CD6930"/>
    <w:rsid w:val="00CD6BF3"/>
    <w:rsid w:val="00CD7883"/>
    <w:rsid w:val="00CE06C2"/>
    <w:rsid w:val="00CE098D"/>
    <w:rsid w:val="00CE1074"/>
    <w:rsid w:val="00CE24C9"/>
    <w:rsid w:val="00CE2C11"/>
    <w:rsid w:val="00CE2EC1"/>
    <w:rsid w:val="00CE5AD4"/>
    <w:rsid w:val="00CE5EC0"/>
    <w:rsid w:val="00CE6BEF"/>
    <w:rsid w:val="00CE6D9B"/>
    <w:rsid w:val="00CE7CC8"/>
    <w:rsid w:val="00CF082A"/>
    <w:rsid w:val="00CF0CEE"/>
    <w:rsid w:val="00CF0E27"/>
    <w:rsid w:val="00CF0E30"/>
    <w:rsid w:val="00CF2DE2"/>
    <w:rsid w:val="00CF42D1"/>
    <w:rsid w:val="00CF6882"/>
    <w:rsid w:val="00D0162E"/>
    <w:rsid w:val="00D01A7F"/>
    <w:rsid w:val="00D02484"/>
    <w:rsid w:val="00D039A8"/>
    <w:rsid w:val="00D040B7"/>
    <w:rsid w:val="00D05175"/>
    <w:rsid w:val="00D07637"/>
    <w:rsid w:val="00D07D42"/>
    <w:rsid w:val="00D104FC"/>
    <w:rsid w:val="00D109BB"/>
    <w:rsid w:val="00D11299"/>
    <w:rsid w:val="00D12161"/>
    <w:rsid w:val="00D12DAE"/>
    <w:rsid w:val="00D145F2"/>
    <w:rsid w:val="00D169D5"/>
    <w:rsid w:val="00D17845"/>
    <w:rsid w:val="00D208B9"/>
    <w:rsid w:val="00D22492"/>
    <w:rsid w:val="00D2263F"/>
    <w:rsid w:val="00D23050"/>
    <w:rsid w:val="00D241B0"/>
    <w:rsid w:val="00D25495"/>
    <w:rsid w:val="00D272F6"/>
    <w:rsid w:val="00D32651"/>
    <w:rsid w:val="00D34173"/>
    <w:rsid w:val="00D35179"/>
    <w:rsid w:val="00D423E3"/>
    <w:rsid w:val="00D446A5"/>
    <w:rsid w:val="00D459A4"/>
    <w:rsid w:val="00D4602E"/>
    <w:rsid w:val="00D46F6F"/>
    <w:rsid w:val="00D47E62"/>
    <w:rsid w:val="00D52B40"/>
    <w:rsid w:val="00D55557"/>
    <w:rsid w:val="00D556CA"/>
    <w:rsid w:val="00D55937"/>
    <w:rsid w:val="00D604AC"/>
    <w:rsid w:val="00D61924"/>
    <w:rsid w:val="00D63CCD"/>
    <w:rsid w:val="00D66CCA"/>
    <w:rsid w:val="00D6721F"/>
    <w:rsid w:val="00D67967"/>
    <w:rsid w:val="00D7082D"/>
    <w:rsid w:val="00D72944"/>
    <w:rsid w:val="00D72F6A"/>
    <w:rsid w:val="00D73840"/>
    <w:rsid w:val="00D748CE"/>
    <w:rsid w:val="00D76183"/>
    <w:rsid w:val="00D76575"/>
    <w:rsid w:val="00D801F9"/>
    <w:rsid w:val="00D8088A"/>
    <w:rsid w:val="00D8127D"/>
    <w:rsid w:val="00D82168"/>
    <w:rsid w:val="00D826D9"/>
    <w:rsid w:val="00D83CD4"/>
    <w:rsid w:val="00D83F47"/>
    <w:rsid w:val="00D871A7"/>
    <w:rsid w:val="00D910D2"/>
    <w:rsid w:val="00D9121A"/>
    <w:rsid w:val="00D91A20"/>
    <w:rsid w:val="00D92B37"/>
    <w:rsid w:val="00D92BAD"/>
    <w:rsid w:val="00D92E68"/>
    <w:rsid w:val="00D92F52"/>
    <w:rsid w:val="00D936CE"/>
    <w:rsid w:val="00D945F7"/>
    <w:rsid w:val="00D94C74"/>
    <w:rsid w:val="00D95BE5"/>
    <w:rsid w:val="00D973F0"/>
    <w:rsid w:val="00DA106E"/>
    <w:rsid w:val="00DA3274"/>
    <w:rsid w:val="00DA400B"/>
    <w:rsid w:val="00DA4017"/>
    <w:rsid w:val="00DA4132"/>
    <w:rsid w:val="00DA7DC9"/>
    <w:rsid w:val="00DB11C5"/>
    <w:rsid w:val="00DB1F30"/>
    <w:rsid w:val="00DB26D0"/>
    <w:rsid w:val="00DB2F53"/>
    <w:rsid w:val="00DB5027"/>
    <w:rsid w:val="00DC016C"/>
    <w:rsid w:val="00DC0555"/>
    <w:rsid w:val="00DC059D"/>
    <w:rsid w:val="00DC08F8"/>
    <w:rsid w:val="00DC3F36"/>
    <w:rsid w:val="00DC4049"/>
    <w:rsid w:val="00DC4A5E"/>
    <w:rsid w:val="00DD37E3"/>
    <w:rsid w:val="00DD3C01"/>
    <w:rsid w:val="00DD3FA6"/>
    <w:rsid w:val="00DD4652"/>
    <w:rsid w:val="00DD509E"/>
    <w:rsid w:val="00DD51AA"/>
    <w:rsid w:val="00DD5C6E"/>
    <w:rsid w:val="00DD5E9F"/>
    <w:rsid w:val="00DD6326"/>
    <w:rsid w:val="00DD7173"/>
    <w:rsid w:val="00DE10E5"/>
    <w:rsid w:val="00DE4237"/>
    <w:rsid w:val="00DE6790"/>
    <w:rsid w:val="00DE7A80"/>
    <w:rsid w:val="00DE7A92"/>
    <w:rsid w:val="00DF5FD1"/>
    <w:rsid w:val="00DF73FB"/>
    <w:rsid w:val="00E00297"/>
    <w:rsid w:val="00E01CC7"/>
    <w:rsid w:val="00E02539"/>
    <w:rsid w:val="00E028CE"/>
    <w:rsid w:val="00E039DF"/>
    <w:rsid w:val="00E04397"/>
    <w:rsid w:val="00E05FCA"/>
    <w:rsid w:val="00E06460"/>
    <w:rsid w:val="00E077A1"/>
    <w:rsid w:val="00E1013E"/>
    <w:rsid w:val="00E108D8"/>
    <w:rsid w:val="00E124F7"/>
    <w:rsid w:val="00E127BB"/>
    <w:rsid w:val="00E13CC5"/>
    <w:rsid w:val="00E15B6E"/>
    <w:rsid w:val="00E15C78"/>
    <w:rsid w:val="00E1639F"/>
    <w:rsid w:val="00E1765D"/>
    <w:rsid w:val="00E211D3"/>
    <w:rsid w:val="00E22B20"/>
    <w:rsid w:val="00E24627"/>
    <w:rsid w:val="00E27D03"/>
    <w:rsid w:val="00E31C2B"/>
    <w:rsid w:val="00E31EFF"/>
    <w:rsid w:val="00E324B2"/>
    <w:rsid w:val="00E34820"/>
    <w:rsid w:val="00E34A58"/>
    <w:rsid w:val="00E378BE"/>
    <w:rsid w:val="00E44051"/>
    <w:rsid w:val="00E46613"/>
    <w:rsid w:val="00E47E97"/>
    <w:rsid w:val="00E500CD"/>
    <w:rsid w:val="00E507F5"/>
    <w:rsid w:val="00E509FC"/>
    <w:rsid w:val="00E51F26"/>
    <w:rsid w:val="00E52783"/>
    <w:rsid w:val="00E5390E"/>
    <w:rsid w:val="00E53B86"/>
    <w:rsid w:val="00E548D5"/>
    <w:rsid w:val="00E567C0"/>
    <w:rsid w:val="00E5766D"/>
    <w:rsid w:val="00E61734"/>
    <w:rsid w:val="00E61B50"/>
    <w:rsid w:val="00E61B54"/>
    <w:rsid w:val="00E620D7"/>
    <w:rsid w:val="00E630FE"/>
    <w:rsid w:val="00E6491A"/>
    <w:rsid w:val="00E657DC"/>
    <w:rsid w:val="00E663DF"/>
    <w:rsid w:val="00E66AD1"/>
    <w:rsid w:val="00E702F3"/>
    <w:rsid w:val="00E7078A"/>
    <w:rsid w:val="00E71A4A"/>
    <w:rsid w:val="00E723DB"/>
    <w:rsid w:val="00E725ED"/>
    <w:rsid w:val="00E73088"/>
    <w:rsid w:val="00E75AB2"/>
    <w:rsid w:val="00E75D7A"/>
    <w:rsid w:val="00E76DDA"/>
    <w:rsid w:val="00E77304"/>
    <w:rsid w:val="00E802DB"/>
    <w:rsid w:val="00E80816"/>
    <w:rsid w:val="00E80F7B"/>
    <w:rsid w:val="00E8101B"/>
    <w:rsid w:val="00E8172F"/>
    <w:rsid w:val="00E81F0F"/>
    <w:rsid w:val="00E82658"/>
    <w:rsid w:val="00E8684D"/>
    <w:rsid w:val="00E906E8"/>
    <w:rsid w:val="00E9125F"/>
    <w:rsid w:val="00E91F25"/>
    <w:rsid w:val="00E928F3"/>
    <w:rsid w:val="00E93FDE"/>
    <w:rsid w:val="00E9478B"/>
    <w:rsid w:val="00E94C55"/>
    <w:rsid w:val="00E94DD6"/>
    <w:rsid w:val="00E959B3"/>
    <w:rsid w:val="00E9667F"/>
    <w:rsid w:val="00E97256"/>
    <w:rsid w:val="00E97329"/>
    <w:rsid w:val="00E97B0A"/>
    <w:rsid w:val="00EA2C94"/>
    <w:rsid w:val="00EA56DC"/>
    <w:rsid w:val="00EA646A"/>
    <w:rsid w:val="00EA6738"/>
    <w:rsid w:val="00EA678D"/>
    <w:rsid w:val="00EA7478"/>
    <w:rsid w:val="00EB37EE"/>
    <w:rsid w:val="00EB637A"/>
    <w:rsid w:val="00EB694E"/>
    <w:rsid w:val="00EB697F"/>
    <w:rsid w:val="00EB6A56"/>
    <w:rsid w:val="00EC0B2F"/>
    <w:rsid w:val="00EC1B4C"/>
    <w:rsid w:val="00EC2AC6"/>
    <w:rsid w:val="00EC469E"/>
    <w:rsid w:val="00EC7969"/>
    <w:rsid w:val="00ED118C"/>
    <w:rsid w:val="00ED2B45"/>
    <w:rsid w:val="00ED3D2F"/>
    <w:rsid w:val="00ED3E34"/>
    <w:rsid w:val="00ED5CD5"/>
    <w:rsid w:val="00ED5F2D"/>
    <w:rsid w:val="00ED7054"/>
    <w:rsid w:val="00ED7EA4"/>
    <w:rsid w:val="00EE332B"/>
    <w:rsid w:val="00EE63F1"/>
    <w:rsid w:val="00EE6FCD"/>
    <w:rsid w:val="00EE70D0"/>
    <w:rsid w:val="00EE7176"/>
    <w:rsid w:val="00EE7B2F"/>
    <w:rsid w:val="00EF03E1"/>
    <w:rsid w:val="00EF07B1"/>
    <w:rsid w:val="00EF111B"/>
    <w:rsid w:val="00EF36B5"/>
    <w:rsid w:val="00EF49B4"/>
    <w:rsid w:val="00EF4DD4"/>
    <w:rsid w:val="00EF73A1"/>
    <w:rsid w:val="00F007F4"/>
    <w:rsid w:val="00F02436"/>
    <w:rsid w:val="00F02853"/>
    <w:rsid w:val="00F02E79"/>
    <w:rsid w:val="00F03186"/>
    <w:rsid w:val="00F05C1D"/>
    <w:rsid w:val="00F06F89"/>
    <w:rsid w:val="00F1649C"/>
    <w:rsid w:val="00F16637"/>
    <w:rsid w:val="00F16A0B"/>
    <w:rsid w:val="00F17C35"/>
    <w:rsid w:val="00F20347"/>
    <w:rsid w:val="00F22634"/>
    <w:rsid w:val="00F22946"/>
    <w:rsid w:val="00F24D93"/>
    <w:rsid w:val="00F25D85"/>
    <w:rsid w:val="00F3091D"/>
    <w:rsid w:val="00F3207D"/>
    <w:rsid w:val="00F339C8"/>
    <w:rsid w:val="00F33E2D"/>
    <w:rsid w:val="00F34535"/>
    <w:rsid w:val="00F37807"/>
    <w:rsid w:val="00F411BD"/>
    <w:rsid w:val="00F42017"/>
    <w:rsid w:val="00F464EA"/>
    <w:rsid w:val="00F465DE"/>
    <w:rsid w:val="00F46E65"/>
    <w:rsid w:val="00F4740F"/>
    <w:rsid w:val="00F47B58"/>
    <w:rsid w:val="00F50D11"/>
    <w:rsid w:val="00F51D94"/>
    <w:rsid w:val="00F51F07"/>
    <w:rsid w:val="00F52BCE"/>
    <w:rsid w:val="00F532A0"/>
    <w:rsid w:val="00F556A6"/>
    <w:rsid w:val="00F571E2"/>
    <w:rsid w:val="00F6249E"/>
    <w:rsid w:val="00F6383B"/>
    <w:rsid w:val="00F6655D"/>
    <w:rsid w:val="00F66FC8"/>
    <w:rsid w:val="00F7032B"/>
    <w:rsid w:val="00F70B2D"/>
    <w:rsid w:val="00F718B8"/>
    <w:rsid w:val="00F719DA"/>
    <w:rsid w:val="00F71BCA"/>
    <w:rsid w:val="00F72C4A"/>
    <w:rsid w:val="00F72D2D"/>
    <w:rsid w:val="00F72D8D"/>
    <w:rsid w:val="00F73D5F"/>
    <w:rsid w:val="00F73D77"/>
    <w:rsid w:val="00F7578F"/>
    <w:rsid w:val="00F75E7B"/>
    <w:rsid w:val="00F76425"/>
    <w:rsid w:val="00F806EE"/>
    <w:rsid w:val="00F813AB"/>
    <w:rsid w:val="00F826A7"/>
    <w:rsid w:val="00F8325E"/>
    <w:rsid w:val="00F845EA"/>
    <w:rsid w:val="00F84DF8"/>
    <w:rsid w:val="00F852CD"/>
    <w:rsid w:val="00F90148"/>
    <w:rsid w:val="00F904C9"/>
    <w:rsid w:val="00F90DC1"/>
    <w:rsid w:val="00F934FE"/>
    <w:rsid w:val="00F93F42"/>
    <w:rsid w:val="00F94950"/>
    <w:rsid w:val="00F971B5"/>
    <w:rsid w:val="00FA185F"/>
    <w:rsid w:val="00FA2B2F"/>
    <w:rsid w:val="00FA2DDF"/>
    <w:rsid w:val="00FA3789"/>
    <w:rsid w:val="00FA72E6"/>
    <w:rsid w:val="00FB0204"/>
    <w:rsid w:val="00FB0E99"/>
    <w:rsid w:val="00FB20F4"/>
    <w:rsid w:val="00FB4125"/>
    <w:rsid w:val="00FB4929"/>
    <w:rsid w:val="00FB524A"/>
    <w:rsid w:val="00FB5DE3"/>
    <w:rsid w:val="00FB6C61"/>
    <w:rsid w:val="00FB74FB"/>
    <w:rsid w:val="00FB784F"/>
    <w:rsid w:val="00FC164D"/>
    <w:rsid w:val="00FC17DF"/>
    <w:rsid w:val="00FC4299"/>
    <w:rsid w:val="00FC5DD6"/>
    <w:rsid w:val="00FC6540"/>
    <w:rsid w:val="00FC6910"/>
    <w:rsid w:val="00FC6A68"/>
    <w:rsid w:val="00FC6B90"/>
    <w:rsid w:val="00FC757D"/>
    <w:rsid w:val="00FD28C8"/>
    <w:rsid w:val="00FD28D6"/>
    <w:rsid w:val="00FD3148"/>
    <w:rsid w:val="00FD3A42"/>
    <w:rsid w:val="00FD4255"/>
    <w:rsid w:val="00FD5C63"/>
    <w:rsid w:val="00FD710E"/>
    <w:rsid w:val="00FE06D2"/>
    <w:rsid w:val="00FE08BF"/>
    <w:rsid w:val="00FE0BAB"/>
    <w:rsid w:val="00FE2418"/>
    <w:rsid w:val="00FE49B2"/>
    <w:rsid w:val="00FE624D"/>
    <w:rsid w:val="00FE63E1"/>
    <w:rsid w:val="00FE7920"/>
    <w:rsid w:val="00FF04DA"/>
    <w:rsid w:val="00FF0BFE"/>
    <w:rsid w:val="00FF0F78"/>
    <w:rsid w:val="00FF255C"/>
    <w:rsid w:val="00FF2734"/>
    <w:rsid w:val="00FF300E"/>
    <w:rsid w:val="00FF36F2"/>
    <w:rsid w:val="00FF4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43BA00"/>
  <w15:docId w15:val="{0A20300B-5194-47AA-8D64-1851EEB4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74"/>
    <w:rPr>
      <w:sz w:val="24"/>
      <w:szCs w:val="24"/>
    </w:rPr>
  </w:style>
  <w:style w:type="paragraph" w:styleId="Heading2">
    <w:name w:val="heading 2"/>
    <w:basedOn w:val="Normal"/>
    <w:next w:val="Normal"/>
    <w:qFormat/>
    <w:rsid w:val="005F58AB"/>
    <w:pPr>
      <w:keepNext/>
      <w:jc w:val="center"/>
      <w:outlineLvl w:val="1"/>
    </w:pPr>
    <w:rPr>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D3CA9"/>
    <w:pPr>
      <w:spacing w:before="100" w:beforeAutospacing="1" w:after="100" w:afterAutospacing="1"/>
    </w:pPr>
  </w:style>
  <w:style w:type="paragraph" w:customStyle="1" w:styleId="naisf">
    <w:name w:val="naisf"/>
    <w:basedOn w:val="Normal"/>
    <w:uiPriority w:val="99"/>
    <w:rsid w:val="009D3CA9"/>
    <w:pPr>
      <w:spacing w:before="100" w:beforeAutospacing="1" w:after="100" w:afterAutospacing="1"/>
    </w:pPr>
  </w:style>
  <w:style w:type="paragraph" w:customStyle="1" w:styleId="naisc">
    <w:name w:val="naisc"/>
    <w:basedOn w:val="Normal"/>
    <w:rsid w:val="009D3CA9"/>
    <w:pPr>
      <w:spacing w:before="100" w:beforeAutospacing="1" w:after="100" w:afterAutospacing="1"/>
    </w:pPr>
  </w:style>
  <w:style w:type="paragraph" w:customStyle="1" w:styleId="naiskr">
    <w:name w:val="naiskr"/>
    <w:basedOn w:val="Normal"/>
    <w:rsid w:val="009D3CA9"/>
    <w:pPr>
      <w:spacing w:before="100" w:beforeAutospacing="1" w:after="100" w:afterAutospacing="1"/>
    </w:pPr>
  </w:style>
  <w:style w:type="paragraph" w:styleId="BodyTextIndent">
    <w:name w:val="Body Text Indent"/>
    <w:basedOn w:val="Normal"/>
    <w:rsid w:val="009D3CA9"/>
    <w:pPr>
      <w:spacing w:after="120"/>
      <w:ind w:left="360"/>
    </w:pPr>
    <w:rPr>
      <w:szCs w:val="20"/>
      <w:lang w:val="en-AU" w:eastAsia="en-US"/>
    </w:rPr>
  </w:style>
  <w:style w:type="paragraph" w:styleId="Header">
    <w:name w:val="header"/>
    <w:basedOn w:val="Normal"/>
    <w:rsid w:val="009D3CA9"/>
    <w:pPr>
      <w:tabs>
        <w:tab w:val="center" w:pos="4153"/>
        <w:tab w:val="right" w:pos="8306"/>
      </w:tabs>
    </w:pPr>
  </w:style>
  <w:style w:type="paragraph" w:styleId="Footer">
    <w:name w:val="footer"/>
    <w:basedOn w:val="Normal"/>
    <w:rsid w:val="009D3CA9"/>
    <w:pPr>
      <w:tabs>
        <w:tab w:val="center" w:pos="4153"/>
        <w:tab w:val="right" w:pos="8306"/>
      </w:tabs>
    </w:pPr>
  </w:style>
  <w:style w:type="character" w:styleId="PageNumber">
    <w:name w:val="page number"/>
    <w:basedOn w:val="DefaultParagraphFont"/>
    <w:rsid w:val="009D3CA9"/>
  </w:style>
  <w:style w:type="paragraph" w:styleId="BodyText">
    <w:name w:val="Body Text"/>
    <w:basedOn w:val="Normal"/>
    <w:link w:val="BodyTextChar"/>
    <w:uiPriority w:val="99"/>
    <w:rsid w:val="009D3CA9"/>
    <w:pPr>
      <w:spacing w:after="120"/>
    </w:pPr>
  </w:style>
  <w:style w:type="paragraph" w:styleId="NormalWeb">
    <w:name w:val="Normal (Web)"/>
    <w:basedOn w:val="Normal"/>
    <w:uiPriority w:val="99"/>
    <w:rsid w:val="009D3CA9"/>
    <w:pPr>
      <w:spacing w:before="100" w:beforeAutospacing="1" w:after="100" w:afterAutospacing="1"/>
    </w:pPr>
  </w:style>
  <w:style w:type="character" w:styleId="Hyperlink">
    <w:name w:val="Hyperlink"/>
    <w:uiPriority w:val="99"/>
    <w:rsid w:val="009D3CA9"/>
    <w:rPr>
      <w:color w:val="0000FF"/>
      <w:u w:val="single"/>
    </w:rPr>
  </w:style>
  <w:style w:type="paragraph" w:styleId="BalloonText">
    <w:name w:val="Balloon Text"/>
    <w:basedOn w:val="Normal"/>
    <w:semiHidden/>
    <w:rsid w:val="00992CEF"/>
    <w:rPr>
      <w:rFonts w:ascii="Tahoma" w:hAnsi="Tahoma" w:cs="Tahoma"/>
      <w:sz w:val="16"/>
      <w:szCs w:val="16"/>
    </w:rPr>
  </w:style>
  <w:style w:type="paragraph" w:customStyle="1" w:styleId="h1">
    <w:name w:val="h1"/>
    <w:basedOn w:val="Normal"/>
    <w:rsid w:val="006D7B70"/>
    <w:pPr>
      <w:spacing w:after="150"/>
    </w:pPr>
    <w:rPr>
      <w:color w:val="306060"/>
      <w:sz w:val="31"/>
      <w:szCs w:val="31"/>
    </w:rPr>
  </w:style>
  <w:style w:type="character" w:customStyle="1" w:styleId="spelle">
    <w:name w:val="spelle"/>
    <w:rsid w:val="00A80211"/>
    <w:rPr>
      <w:rFonts w:cs="Times New Roman"/>
    </w:rPr>
  </w:style>
  <w:style w:type="table" w:styleId="TableGrid">
    <w:name w:val="Table Grid"/>
    <w:basedOn w:val="TableNormal"/>
    <w:rsid w:val="00A8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94753"/>
    <w:pPr>
      <w:spacing w:after="120" w:line="276" w:lineRule="auto"/>
      <w:ind w:left="283"/>
    </w:pPr>
    <w:rPr>
      <w:sz w:val="16"/>
      <w:szCs w:val="16"/>
      <w:lang w:eastAsia="en-US"/>
    </w:rPr>
  </w:style>
  <w:style w:type="character" w:customStyle="1" w:styleId="BodyTextIndent3Char">
    <w:name w:val="Body Text Indent 3 Char"/>
    <w:basedOn w:val="DefaultParagraphFont"/>
    <w:link w:val="BodyTextIndent3"/>
    <w:rsid w:val="00694753"/>
    <w:rPr>
      <w:sz w:val="16"/>
      <w:szCs w:val="16"/>
      <w:lang w:eastAsia="en-US"/>
    </w:rPr>
  </w:style>
  <w:style w:type="paragraph" w:styleId="ListParagraph">
    <w:name w:val="List Paragraph"/>
    <w:basedOn w:val="Normal"/>
    <w:uiPriority w:val="34"/>
    <w:qFormat/>
    <w:rsid w:val="006829B7"/>
    <w:pPr>
      <w:ind w:left="720"/>
    </w:pPr>
    <w:rPr>
      <w:rFonts w:ascii="Calibri" w:eastAsiaTheme="minorHAnsi" w:hAnsi="Calibri"/>
      <w:sz w:val="22"/>
      <w:szCs w:val="22"/>
    </w:rPr>
  </w:style>
  <w:style w:type="character" w:customStyle="1" w:styleId="BodyTextChar">
    <w:name w:val="Body Text Char"/>
    <w:link w:val="BodyText"/>
    <w:uiPriority w:val="99"/>
    <w:locked/>
    <w:rsid w:val="00E13CC5"/>
    <w:rPr>
      <w:sz w:val="24"/>
      <w:szCs w:val="24"/>
    </w:rPr>
  </w:style>
  <w:style w:type="paragraph" w:styleId="NoSpacing">
    <w:name w:val="No Spacing"/>
    <w:uiPriority w:val="1"/>
    <w:qFormat/>
    <w:rsid w:val="00736F34"/>
    <w:rPr>
      <w:rFonts w:ascii="Calibri" w:eastAsia="Calibri" w:hAnsi="Calibri"/>
      <w:sz w:val="22"/>
      <w:szCs w:val="22"/>
      <w:lang w:eastAsia="en-US"/>
    </w:rPr>
  </w:style>
  <w:style w:type="character" w:styleId="FollowedHyperlink">
    <w:name w:val="FollowedHyperlink"/>
    <w:basedOn w:val="DefaultParagraphFont"/>
    <w:rsid w:val="00981493"/>
    <w:rPr>
      <w:color w:val="800080" w:themeColor="followedHyperlink"/>
      <w:u w:val="single"/>
    </w:rPr>
  </w:style>
  <w:style w:type="character" w:customStyle="1" w:styleId="st1">
    <w:name w:val="st1"/>
    <w:basedOn w:val="DefaultParagraphFont"/>
    <w:rsid w:val="00F51D94"/>
  </w:style>
  <w:style w:type="character" w:styleId="CommentReference">
    <w:name w:val="annotation reference"/>
    <w:basedOn w:val="DefaultParagraphFont"/>
    <w:uiPriority w:val="99"/>
    <w:semiHidden/>
    <w:unhideWhenUsed/>
    <w:rsid w:val="002663FC"/>
    <w:rPr>
      <w:sz w:val="16"/>
      <w:szCs w:val="16"/>
    </w:rPr>
  </w:style>
  <w:style w:type="paragraph" w:styleId="CommentText">
    <w:name w:val="annotation text"/>
    <w:basedOn w:val="Normal"/>
    <w:link w:val="CommentTextChar"/>
    <w:uiPriority w:val="99"/>
    <w:semiHidden/>
    <w:unhideWhenUsed/>
    <w:rsid w:val="002663FC"/>
    <w:rPr>
      <w:sz w:val="20"/>
      <w:szCs w:val="20"/>
    </w:rPr>
  </w:style>
  <w:style w:type="character" w:customStyle="1" w:styleId="CommentTextChar">
    <w:name w:val="Comment Text Char"/>
    <w:basedOn w:val="DefaultParagraphFont"/>
    <w:link w:val="CommentText"/>
    <w:uiPriority w:val="99"/>
    <w:semiHidden/>
    <w:rsid w:val="002663FC"/>
  </w:style>
  <w:style w:type="paragraph" w:styleId="CommentSubject">
    <w:name w:val="annotation subject"/>
    <w:basedOn w:val="CommentText"/>
    <w:next w:val="CommentText"/>
    <w:link w:val="CommentSubjectChar"/>
    <w:semiHidden/>
    <w:unhideWhenUsed/>
    <w:rsid w:val="002663FC"/>
    <w:rPr>
      <w:b/>
      <w:bCs/>
    </w:rPr>
  </w:style>
  <w:style w:type="character" w:customStyle="1" w:styleId="CommentSubjectChar">
    <w:name w:val="Comment Subject Char"/>
    <w:basedOn w:val="CommentTextChar"/>
    <w:link w:val="CommentSubject"/>
    <w:semiHidden/>
    <w:rsid w:val="002663FC"/>
    <w:rPr>
      <w:b/>
      <w:bCs/>
    </w:rPr>
  </w:style>
  <w:style w:type="paragraph" w:customStyle="1" w:styleId="ListParagraph1">
    <w:name w:val="List Paragraph1"/>
    <w:basedOn w:val="Normal"/>
    <w:uiPriority w:val="99"/>
    <w:qFormat/>
    <w:rsid w:val="0027431F"/>
    <w:pPr>
      <w:ind w:left="720"/>
      <w:contextualSpacing/>
    </w:pPr>
    <w:rPr>
      <w:rFonts w:eastAsia="Calibri"/>
      <w:sz w:val="28"/>
      <w:szCs w:val="22"/>
      <w:lang w:eastAsia="en-US"/>
    </w:rPr>
  </w:style>
  <w:style w:type="paragraph" w:styleId="FootnoteText">
    <w:name w:val="footnote text"/>
    <w:basedOn w:val="Normal"/>
    <w:link w:val="FootnoteTextChar"/>
    <w:uiPriority w:val="99"/>
    <w:semiHidden/>
    <w:unhideWhenUsed/>
    <w:rsid w:val="00412FC8"/>
    <w:pPr>
      <w:widowControl w:val="0"/>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412FC8"/>
    <w:rPr>
      <w:rFonts w:ascii="Calibri" w:eastAsia="Calibri" w:hAnsi="Calibri"/>
      <w:lang w:val="en-US" w:eastAsia="en-US"/>
    </w:rPr>
  </w:style>
  <w:style w:type="character" w:styleId="FootnoteReference">
    <w:name w:val="footnote reference"/>
    <w:basedOn w:val="DefaultParagraphFont"/>
    <w:uiPriority w:val="99"/>
    <w:semiHidden/>
    <w:unhideWhenUsed/>
    <w:rsid w:val="00412FC8"/>
    <w:rPr>
      <w:vertAlign w:val="superscript"/>
    </w:rPr>
  </w:style>
  <w:style w:type="paragraph" w:styleId="Revision">
    <w:name w:val="Revision"/>
    <w:hidden/>
    <w:uiPriority w:val="99"/>
    <w:semiHidden/>
    <w:rsid w:val="00B55365"/>
    <w:rPr>
      <w:sz w:val="24"/>
      <w:szCs w:val="24"/>
    </w:rPr>
  </w:style>
  <w:style w:type="character" w:customStyle="1" w:styleId="UnresolvedMention">
    <w:name w:val="Unresolved Mention"/>
    <w:basedOn w:val="DefaultParagraphFont"/>
    <w:uiPriority w:val="99"/>
    <w:semiHidden/>
    <w:unhideWhenUsed/>
    <w:rsid w:val="008A5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9818">
      <w:bodyDiv w:val="1"/>
      <w:marLeft w:val="0"/>
      <w:marRight w:val="0"/>
      <w:marTop w:val="0"/>
      <w:marBottom w:val="0"/>
      <w:divBdr>
        <w:top w:val="none" w:sz="0" w:space="0" w:color="auto"/>
        <w:left w:val="none" w:sz="0" w:space="0" w:color="auto"/>
        <w:bottom w:val="none" w:sz="0" w:space="0" w:color="auto"/>
        <w:right w:val="none" w:sz="0" w:space="0" w:color="auto"/>
      </w:divBdr>
    </w:div>
    <w:div w:id="329917527">
      <w:bodyDiv w:val="1"/>
      <w:marLeft w:val="0"/>
      <w:marRight w:val="0"/>
      <w:marTop w:val="0"/>
      <w:marBottom w:val="0"/>
      <w:divBdr>
        <w:top w:val="none" w:sz="0" w:space="0" w:color="auto"/>
        <w:left w:val="none" w:sz="0" w:space="0" w:color="auto"/>
        <w:bottom w:val="none" w:sz="0" w:space="0" w:color="auto"/>
        <w:right w:val="none" w:sz="0" w:space="0" w:color="auto"/>
      </w:divBdr>
    </w:div>
    <w:div w:id="631711761">
      <w:bodyDiv w:val="1"/>
      <w:marLeft w:val="0"/>
      <w:marRight w:val="0"/>
      <w:marTop w:val="0"/>
      <w:marBottom w:val="0"/>
      <w:divBdr>
        <w:top w:val="none" w:sz="0" w:space="0" w:color="auto"/>
        <w:left w:val="none" w:sz="0" w:space="0" w:color="auto"/>
        <w:bottom w:val="none" w:sz="0" w:space="0" w:color="auto"/>
        <w:right w:val="none" w:sz="0" w:space="0" w:color="auto"/>
      </w:divBdr>
    </w:div>
    <w:div w:id="661663100">
      <w:bodyDiv w:val="1"/>
      <w:marLeft w:val="0"/>
      <w:marRight w:val="0"/>
      <w:marTop w:val="0"/>
      <w:marBottom w:val="0"/>
      <w:divBdr>
        <w:top w:val="none" w:sz="0" w:space="0" w:color="auto"/>
        <w:left w:val="none" w:sz="0" w:space="0" w:color="auto"/>
        <w:bottom w:val="none" w:sz="0" w:space="0" w:color="auto"/>
        <w:right w:val="none" w:sz="0" w:space="0" w:color="auto"/>
      </w:divBdr>
    </w:div>
    <w:div w:id="796412106">
      <w:bodyDiv w:val="1"/>
      <w:marLeft w:val="0"/>
      <w:marRight w:val="0"/>
      <w:marTop w:val="0"/>
      <w:marBottom w:val="0"/>
      <w:divBdr>
        <w:top w:val="none" w:sz="0" w:space="0" w:color="auto"/>
        <w:left w:val="none" w:sz="0" w:space="0" w:color="auto"/>
        <w:bottom w:val="none" w:sz="0" w:space="0" w:color="auto"/>
        <w:right w:val="none" w:sz="0" w:space="0" w:color="auto"/>
      </w:divBdr>
    </w:div>
    <w:div w:id="951008959">
      <w:bodyDiv w:val="1"/>
      <w:marLeft w:val="0"/>
      <w:marRight w:val="0"/>
      <w:marTop w:val="0"/>
      <w:marBottom w:val="0"/>
      <w:divBdr>
        <w:top w:val="none" w:sz="0" w:space="0" w:color="auto"/>
        <w:left w:val="none" w:sz="0" w:space="0" w:color="auto"/>
        <w:bottom w:val="none" w:sz="0" w:space="0" w:color="auto"/>
        <w:right w:val="none" w:sz="0" w:space="0" w:color="auto"/>
      </w:divBdr>
    </w:div>
    <w:div w:id="1082870608">
      <w:bodyDiv w:val="1"/>
      <w:marLeft w:val="0"/>
      <w:marRight w:val="0"/>
      <w:marTop w:val="0"/>
      <w:marBottom w:val="0"/>
      <w:divBdr>
        <w:top w:val="none" w:sz="0" w:space="0" w:color="auto"/>
        <w:left w:val="none" w:sz="0" w:space="0" w:color="auto"/>
        <w:bottom w:val="none" w:sz="0" w:space="0" w:color="auto"/>
        <w:right w:val="none" w:sz="0" w:space="0" w:color="auto"/>
      </w:divBdr>
    </w:div>
    <w:div w:id="1128889458">
      <w:bodyDiv w:val="1"/>
      <w:marLeft w:val="0"/>
      <w:marRight w:val="0"/>
      <w:marTop w:val="0"/>
      <w:marBottom w:val="0"/>
      <w:divBdr>
        <w:top w:val="none" w:sz="0" w:space="0" w:color="auto"/>
        <w:left w:val="none" w:sz="0" w:space="0" w:color="auto"/>
        <w:bottom w:val="none" w:sz="0" w:space="0" w:color="auto"/>
        <w:right w:val="none" w:sz="0" w:space="0" w:color="auto"/>
      </w:divBdr>
    </w:div>
    <w:div w:id="1157456881">
      <w:bodyDiv w:val="1"/>
      <w:marLeft w:val="0"/>
      <w:marRight w:val="0"/>
      <w:marTop w:val="0"/>
      <w:marBottom w:val="0"/>
      <w:divBdr>
        <w:top w:val="none" w:sz="0" w:space="0" w:color="auto"/>
        <w:left w:val="none" w:sz="0" w:space="0" w:color="auto"/>
        <w:bottom w:val="none" w:sz="0" w:space="0" w:color="auto"/>
        <w:right w:val="none" w:sz="0" w:space="0" w:color="auto"/>
      </w:divBdr>
    </w:div>
    <w:div w:id="1163278099">
      <w:bodyDiv w:val="1"/>
      <w:marLeft w:val="0"/>
      <w:marRight w:val="0"/>
      <w:marTop w:val="0"/>
      <w:marBottom w:val="0"/>
      <w:divBdr>
        <w:top w:val="none" w:sz="0" w:space="0" w:color="auto"/>
        <w:left w:val="none" w:sz="0" w:space="0" w:color="auto"/>
        <w:bottom w:val="none" w:sz="0" w:space="0" w:color="auto"/>
        <w:right w:val="none" w:sz="0" w:space="0" w:color="auto"/>
      </w:divBdr>
    </w:div>
    <w:div w:id="1179657684">
      <w:bodyDiv w:val="1"/>
      <w:marLeft w:val="0"/>
      <w:marRight w:val="0"/>
      <w:marTop w:val="0"/>
      <w:marBottom w:val="0"/>
      <w:divBdr>
        <w:top w:val="none" w:sz="0" w:space="0" w:color="auto"/>
        <w:left w:val="none" w:sz="0" w:space="0" w:color="auto"/>
        <w:bottom w:val="none" w:sz="0" w:space="0" w:color="auto"/>
        <w:right w:val="none" w:sz="0" w:space="0" w:color="auto"/>
      </w:divBdr>
    </w:div>
    <w:div w:id="1233465210">
      <w:bodyDiv w:val="1"/>
      <w:marLeft w:val="0"/>
      <w:marRight w:val="0"/>
      <w:marTop w:val="0"/>
      <w:marBottom w:val="0"/>
      <w:divBdr>
        <w:top w:val="none" w:sz="0" w:space="0" w:color="auto"/>
        <w:left w:val="none" w:sz="0" w:space="0" w:color="auto"/>
        <w:bottom w:val="none" w:sz="0" w:space="0" w:color="auto"/>
        <w:right w:val="none" w:sz="0" w:space="0" w:color="auto"/>
      </w:divBdr>
    </w:div>
    <w:div w:id="1364818290">
      <w:bodyDiv w:val="1"/>
      <w:marLeft w:val="0"/>
      <w:marRight w:val="0"/>
      <w:marTop w:val="0"/>
      <w:marBottom w:val="0"/>
      <w:divBdr>
        <w:top w:val="none" w:sz="0" w:space="0" w:color="auto"/>
        <w:left w:val="none" w:sz="0" w:space="0" w:color="auto"/>
        <w:bottom w:val="none" w:sz="0" w:space="0" w:color="auto"/>
        <w:right w:val="none" w:sz="0" w:space="0" w:color="auto"/>
      </w:divBdr>
    </w:div>
    <w:div w:id="1461025208">
      <w:bodyDiv w:val="1"/>
      <w:marLeft w:val="0"/>
      <w:marRight w:val="0"/>
      <w:marTop w:val="0"/>
      <w:marBottom w:val="0"/>
      <w:divBdr>
        <w:top w:val="none" w:sz="0" w:space="0" w:color="auto"/>
        <w:left w:val="none" w:sz="0" w:space="0" w:color="auto"/>
        <w:bottom w:val="none" w:sz="0" w:space="0" w:color="auto"/>
        <w:right w:val="none" w:sz="0" w:space="0" w:color="auto"/>
      </w:divBdr>
    </w:div>
    <w:div w:id="1491630211">
      <w:bodyDiv w:val="1"/>
      <w:marLeft w:val="0"/>
      <w:marRight w:val="0"/>
      <w:marTop w:val="0"/>
      <w:marBottom w:val="0"/>
      <w:divBdr>
        <w:top w:val="none" w:sz="0" w:space="0" w:color="auto"/>
        <w:left w:val="none" w:sz="0" w:space="0" w:color="auto"/>
        <w:bottom w:val="none" w:sz="0" w:space="0" w:color="auto"/>
        <w:right w:val="none" w:sz="0" w:space="0" w:color="auto"/>
      </w:divBdr>
    </w:div>
    <w:div w:id="1512797808">
      <w:bodyDiv w:val="1"/>
      <w:marLeft w:val="0"/>
      <w:marRight w:val="0"/>
      <w:marTop w:val="0"/>
      <w:marBottom w:val="0"/>
      <w:divBdr>
        <w:top w:val="none" w:sz="0" w:space="0" w:color="auto"/>
        <w:left w:val="none" w:sz="0" w:space="0" w:color="auto"/>
        <w:bottom w:val="none" w:sz="0" w:space="0" w:color="auto"/>
        <w:right w:val="none" w:sz="0" w:space="0" w:color="auto"/>
      </w:divBdr>
    </w:div>
    <w:div w:id="1621498516">
      <w:bodyDiv w:val="1"/>
      <w:marLeft w:val="0"/>
      <w:marRight w:val="0"/>
      <w:marTop w:val="0"/>
      <w:marBottom w:val="0"/>
      <w:divBdr>
        <w:top w:val="none" w:sz="0" w:space="0" w:color="auto"/>
        <w:left w:val="none" w:sz="0" w:space="0" w:color="auto"/>
        <w:bottom w:val="none" w:sz="0" w:space="0" w:color="auto"/>
        <w:right w:val="none" w:sz="0" w:space="0" w:color="auto"/>
      </w:divBdr>
    </w:div>
    <w:div w:id="1798647482">
      <w:bodyDiv w:val="1"/>
      <w:marLeft w:val="0"/>
      <w:marRight w:val="0"/>
      <w:marTop w:val="0"/>
      <w:marBottom w:val="0"/>
      <w:divBdr>
        <w:top w:val="none" w:sz="0" w:space="0" w:color="auto"/>
        <w:left w:val="none" w:sz="0" w:space="0" w:color="auto"/>
        <w:bottom w:val="none" w:sz="0" w:space="0" w:color="auto"/>
        <w:right w:val="none" w:sz="0" w:space="0" w:color="auto"/>
      </w:divBdr>
    </w:div>
    <w:div w:id="2107993784">
      <w:bodyDiv w:val="1"/>
      <w:marLeft w:val="0"/>
      <w:marRight w:val="0"/>
      <w:marTop w:val="0"/>
      <w:marBottom w:val="0"/>
      <w:divBdr>
        <w:top w:val="none" w:sz="0" w:space="0" w:color="auto"/>
        <w:left w:val="none" w:sz="0" w:space="0" w:color="auto"/>
        <w:bottom w:val="none" w:sz="0" w:space="0" w:color="auto"/>
        <w:right w:val="none" w:sz="0" w:space="0" w:color="auto"/>
      </w:divBdr>
    </w:div>
    <w:div w:id="21209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zd.gov.lv"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56991-grozijumi-ministru-kabineta-2011-gada-6-decembra-noteikumos-nr-934-noteikumi-par-valsts-nekustama-ipasuma-parvaldisanas-princ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9079-8CDA-4DE5-8458-BA85A935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49</Pages>
  <Words>9224</Words>
  <Characters>67068</Characters>
  <Application>Microsoft Office Word</Application>
  <DocSecurity>0</DocSecurity>
  <Lines>558</Lines>
  <Paragraphs>152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rīkojuma projektu "Par valsts nekustamā īpašuma Kronvalda bulvārī 2B, Rīgā, nodošanu Rīgas pilsētas pašvaldības īpašumā” VSS-842</vt:lpstr>
      <vt:lpstr>Par Ministru kabineta rīkojuma projektu, VSS-1056</vt:lpstr>
    </vt:vector>
  </TitlesOfParts>
  <Company>VNI/FM</Company>
  <LinksUpToDate>false</LinksUpToDate>
  <CharactersWithSpaces>76140</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valsts nekustamā īpašuma Kronvalda bulvārī 2B, Rīgā, nodošanu Rīgas pilsētas pašvaldības īpašumā” VSS-842</dc:title>
  <dc:subject>izziņa par atzinumos sniegtajiem iebildumiem</dc:subject>
  <dc:creator>VNĪ Tiesību aktu daļas tiesību aktu speciāliste Līga Rozenberga</dc:creator>
  <cp:keywords>Izziņa par iebildumiem</cp:keywords>
  <dc:description>Liga.Rozenberga@vni.lv; 67024608</dc:description>
  <cp:lastModifiedBy>Sabīne Ālmane</cp:lastModifiedBy>
  <cp:revision>15</cp:revision>
  <cp:lastPrinted>2019-10-08T11:47:00Z</cp:lastPrinted>
  <dcterms:created xsi:type="dcterms:W3CDTF">2019-10-22T13:07:00Z</dcterms:created>
  <dcterms:modified xsi:type="dcterms:W3CDTF">2019-11-13T08:43:00Z</dcterms:modified>
</cp:coreProperties>
</file>