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54B2" w14:textId="1A5C4946" w:rsidR="00FD0D04" w:rsidRDefault="00FD0D04" w:rsidP="008C58D3">
      <w:pPr>
        <w:rPr>
          <w:sz w:val="28"/>
          <w:szCs w:val="28"/>
        </w:rPr>
      </w:pPr>
    </w:p>
    <w:p w14:paraId="6173BDB2" w14:textId="30414981" w:rsidR="00AD4742" w:rsidRDefault="00AD4742" w:rsidP="008C58D3">
      <w:pPr>
        <w:rPr>
          <w:sz w:val="28"/>
          <w:szCs w:val="28"/>
        </w:rPr>
      </w:pPr>
    </w:p>
    <w:p w14:paraId="53ADACA8" w14:textId="77777777" w:rsidR="00AD4742" w:rsidRPr="00385E68" w:rsidRDefault="00AD4742" w:rsidP="008C58D3">
      <w:pPr>
        <w:rPr>
          <w:sz w:val="28"/>
          <w:szCs w:val="28"/>
        </w:rPr>
      </w:pPr>
    </w:p>
    <w:p w14:paraId="27082B70" w14:textId="04D61F08" w:rsidR="00AD4742" w:rsidRPr="00215F75" w:rsidRDefault="00AD4742" w:rsidP="008C58D3">
      <w:pPr>
        <w:tabs>
          <w:tab w:val="left" w:pos="6663"/>
        </w:tabs>
        <w:rPr>
          <w:sz w:val="28"/>
          <w:szCs w:val="28"/>
        </w:rPr>
      </w:pPr>
      <w:r w:rsidRPr="00215F75">
        <w:rPr>
          <w:sz w:val="28"/>
          <w:szCs w:val="28"/>
        </w:rPr>
        <w:t xml:space="preserve">2019. gada </w:t>
      </w:r>
      <w:r w:rsidR="001325A2">
        <w:rPr>
          <w:sz w:val="28"/>
          <w:szCs w:val="28"/>
        </w:rPr>
        <w:t>3. decembrī</w:t>
      </w:r>
      <w:r w:rsidRPr="00215F75">
        <w:rPr>
          <w:sz w:val="28"/>
          <w:szCs w:val="28"/>
        </w:rPr>
        <w:tab/>
        <w:t>Rīkojums Nr.</w:t>
      </w:r>
      <w:r w:rsidR="001325A2">
        <w:rPr>
          <w:sz w:val="28"/>
          <w:szCs w:val="28"/>
        </w:rPr>
        <w:t> 608</w:t>
      </w:r>
    </w:p>
    <w:p w14:paraId="7F772F3E" w14:textId="767B5437" w:rsidR="00AD4742" w:rsidRPr="00215F75" w:rsidRDefault="00AD4742" w:rsidP="008C58D3">
      <w:pPr>
        <w:tabs>
          <w:tab w:val="left" w:pos="6663"/>
        </w:tabs>
        <w:rPr>
          <w:sz w:val="28"/>
          <w:szCs w:val="28"/>
        </w:rPr>
      </w:pPr>
      <w:r w:rsidRPr="00215F75">
        <w:rPr>
          <w:sz w:val="28"/>
          <w:szCs w:val="28"/>
        </w:rPr>
        <w:t>Rīgā</w:t>
      </w:r>
      <w:r w:rsidRPr="00215F75">
        <w:rPr>
          <w:sz w:val="28"/>
          <w:szCs w:val="28"/>
        </w:rPr>
        <w:tab/>
        <w:t>(prot. Nr. </w:t>
      </w:r>
      <w:r w:rsidR="001325A2">
        <w:rPr>
          <w:sz w:val="28"/>
          <w:szCs w:val="28"/>
        </w:rPr>
        <w:t>56</w:t>
      </w:r>
      <w:r w:rsidRPr="00215F75">
        <w:rPr>
          <w:sz w:val="28"/>
          <w:szCs w:val="28"/>
        </w:rPr>
        <w:t> </w:t>
      </w:r>
      <w:r w:rsidR="001325A2">
        <w:rPr>
          <w:sz w:val="28"/>
          <w:szCs w:val="28"/>
        </w:rPr>
        <w:t>20</w:t>
      </w:r>
      <w:bookmarkStart w:id="0" w:name="_GoBack"/>
      <w:bookmarkEnd w:id="0"/>
      <w:r w:rsidRPr="00215F75">
        <w:rPr>
          <w:sz w:val="28"/>
          <w:szCs w:val="28"/>
        </w:rPr>
        <w:t>. §)</w:t>
      </w:r>
    </w:p>
    <w:p w14:paraId="4F065B9E" w14:textId="6E2BF2A2" w:rsidR="008607A0" w:rsidRPr="0040799E" w:rsidRDefault="008607A0" w:rsidP="008C58D3">
      <w:pPr>
        <w:rPr>
          <w:bCs/>
          <w:sz w:val="28"/>
          <w:szCs w:val="28"/>
        </w:rPr>
      </w:pPr>
    </w:p>
    <w:p w14:paraId="07FB7808" w14:textId="15B30D28" w:rsidR="00625BDD" w:rsidRPr="00A04A61" w:rsidRDefault="00625BDD" w:rsidP="008C58D3">
      <w:pPr>
        <w:jc w:val="center"/>
        <w:rPr>
          <w:b/>
          <w:sz w:val="28"/>
          <w:szCs w:val="28"/>
        </w:rPr>
      </w:pPr>
      <w:r>
        <w:rPr>
          <w:b/>
          <w:bCs/>
          <w:sz w:val="28"/>
          <w:szCs w:val="28"/>
        </w:rPr>
        <w:t>Par apropriācijas palielināšanu</w:t>
      </w:r>
      <w:r w:rsidRPr="00A04A61">
        <w:rPr>
          <w:b/>
          <w:bCs/>
          <w:sz w:val="28"/>
          <w:szCs w:val="28"/>
        </w:rPr>
        <w:t xml:space="preserve"> </w:t>
      </w:r>
      <w:r>
        <w:rPr>
          <w:b/>
          <w:bCs/>
          <w:sz w:val="28"/>
          <w:szCs w:val="28"/>
        </w:rPr>
        <w:t>budžeta resora</w:t>
      </w:r>
      <w:r>
        <w:t xml:space="preserve"> </w:t>
      </w:r>
      <w:r w:rsidR="00AD4742">
        <w:rPr>
          <w:b/>
          <w:bCs/>
          <w:sz w:val="28"/>
          <w:szCs w:val="28"/>
        </w:rPr>
        <w:t>"</w:t>
      </w:r>
      <w:r>
        <w:rPr>
          <w:b/>
          <w:bCs/>
          <w:sz w:val="28"/>
          <w:szCs w:val="28"/>
        </w:rPr>
        <w:t xml:space="preserve">74. </w:t>
      </w:r>
      <w:r w:rsidRPr="00A12112">
        <w:rPr>
          <w:b/>
          <w:bCs/>
          <w:sz w:val="28"/>
          <w:szCs w:val="28"/>
        </w:rPr>
        <w:t>Gadskārtējā valsts budžeta izpildes procesā pārdalāmais finansējums</w:t>
      </w:r>
      <w:r w:rsidR="00AD4742">
        <w:rPr>
          <w:b/>
          <w:bCs/>
          <w:sz w:val="28"/>
          <w:szCs w:val="28"/>
        </w:rPr>
        <w:t>"</w:t>
      </w:r>
      <w:r w:rsidRPr="00A04A61">
        <w:rPr>
          <w:b/>
          <w:bCs/>
          <w:sz w:val="28"/>
          <w:szCs w:val="28"/>
        </w:rPr>
        <w:t xml:space="preserve"> budžeta programmai 80.00.00 </w:t>
      </w:r>
      <w:r w:rsidR="00AD4742">
        <w:rPr>
          <w:b/>
          <w:bCs/>
          <w:sz w:val="28"/>
          <w:szCs w:val="28"/>
        </w:rPr>
        <w:t>"</w:t>
      </w:r>
      <w:r w:rsidRPr="00A04A61">
        <w:rPr>
          <w:b/>
          <w:sz w:val="28"/>
          <w:szCs w:val="28"/>
        </w:rPr>
        <w:t>Nesadalītais finansējums Eiropas Savienības politiku instrumentu un pārējās ārvalstu finanšu palīdzības līdzfinansēto projektu un pasākumu īstenošanai</w:t>
      </w:r>
      <w:r w:rsidR="00AD4742">
        <w:rPr>
          <w:b/>
          <w:bCs/>
          <w:sz w:val="28"/>
          <w:szCs w:val="28"/>
        </w:rPr>
        <w:t>"</w:t>
      </w:r>
    </w:p>
    <w:p w14:paraId="55387A43" w14:textId="77777777" w:rsidR="00625BDD" w:rsidRPr="00FF3383" w:rsidRDefault="00625BDD" w:rsidP="008C58D3">
      <w:pPr>
        <w:jc w:val="both"/>
        <w:rPr>
          <w:sz w:val="28"/>
          <w:szCs w:val="28"/>
        </w:rPr>
      </w:pPr>
    </w:p>
    <w:p w14:paraId="72B72E62" w14:textId="7ECAD000" w:rsidR="00625BDD" w:rsidRPr="00A04A61" w:rsidRDefault="00625BDD" w:rsidP="008C58D3">
      <w:pPr>
        <w:ind w:firstLine="720"/>
        <w:jc w:val="both"/>
        <w:rPr>
          <w:color w:val="000000"/>
          <w:sz w:val="28"/>
          <w:szCs w:val="28"/>
        </w:rPr>
      </w:pPr>
      <w:r>
        <w:rPr>
          <w:color w:val="000000"/>
          <w:sz w:val="28"/>
          <w:szCs w:val="28"/>
        </w:rPr>
        <w:t xml:space="preserve">1. Palielināt budžeta resora </w:t>
      </w:r>
      <w:r w:rsidR="00AD4742">
        <w:rPr>
          <w:bCs/>
          <w:sz w:val="28"/>
          <w:szCs w:val="28"/>
        </w:rPr>
        <w:t>"</w:t>
      </w:r>
      <w:r>
        <w:rPr>
          <w:bCs/>
          <w:sz w:val="28"/>
          <w:szCs w:val="28"/>
        </w:rPr>
        <w:t xml:space="preserve">74. </w:t>
      </w:r>
      <w:r w:rsidRPr="00A12112">
        <w:rPr>
          <w:bCs/>
          <w:sz w:val="28"/>
          <w:szCs w:val="28"/>
        </w:rPr>
        <w:t>Gadskārtējā valsts budžeta izpildes procesā pārdalāmais finansējums</w:t>
      </w:r>
      <w:r w:rsidR="00AD4742">
        <w:rPr>
          <w:bCs/>
          <w:sz w:val="28"/>
          <w:szCs w:val="28"/>
        </w:rPr>
        <w:t>"</w:t>
      </w:r>
      <w:r>
        <w:rPr>
          <w:bCs/>
          <w:sz w:val="28"/>
          <w:szCs w:val="28"/>
        </w:rPr>
        <w:t xml:space="preserve"> </w:t>
      </w:r>
      <w:r>
        <w:rPr>
          <w:color w:val="000000"/>
          <w:sz w:val="28"/>
          <w:szCs w:val="28"/>
        </w:rPr>
        <w:t xml:space="preserve">budžeta programmā 80.00.00 </w:t>
      </w:r>
      <w:r w:rsidR="00AD4742">
        <w:rPr>
          <w:color w:val="000000"/>
          <w:sz w:val="28"/>
          <w:szCs w:val="28"/>
        </w:rPr>
        <w:t>"</w:t>
      </w:r>
      <w:r w:rsidRPr="00A04A61">
        <w:rPr>
          <w:color w:val="000000"/>
          <w:sz w:val="28"/>
          <w:szCs w:val="28"/>
        </w:rPr>
        <w:t xml:space="preserve">Nesadalītais finansējums Eiropas Savienības politiku instrumentu un pārējās ārvalstu finanšu palīdzības </w:t>
      </w:r>
      <w:r w:rsidRPr="00FF5715">
        <w:rPr>
          <w:color w:val="000000"/>
          <w:sz w:val="28"/>
          <w:szCs w:val="28"/>
        </w:rPr>
        <w:t>līdzfinansēto projektu un pas</w:t>
      </w:r>
      <w:r w:rsidR="001003F2">
        <w:rPr>
          <w:color w:val="000000"/>
          <w:sz w:val="28"/>
          <w:szCs w:val="28"/>
        </w:rPr>
        <w:t>ākumu īstenošanai</w:t>
      </w:r>
      <w:r w:rsidR="00AD4742">
        <w:rPr>
          <w:color w:val="000000"/>
          <w:sz w:val="28"/>
          <w:szCs w:val="28"/>
        </w:rPr>
        <w:t>"</w:t>
      </w:r>
      <w:r w:rsidR="001003F2">
        <w:rPr>
          <w:color w:val="000000"/>
          <w:sz w:val="28"/>
          <w:szCs w:val="28"/>
        </w:rPr>
        <w:t xml:space="preserve"> apropriāciju</w:t>
      </w:r>
      <w:r w:rsidR="00FE4710">
        <w:rPr>
          <w:color w:val="000000"/>
          <w:sz w:val="28"/>
          <w:szCs w:val="28"/>
        </w:rPr>
        <w:t xml:space="preserve"> </w:t>
      </w:r>
      <w:r w:rsidR="00CC51D1">
        <w:rPr>
          <w:color w:val="000000"/>
          <w:sz w:val="28"/>
          <w:szCs w:val="28"/>
        </w:rPr>
        <w:t>30</w:t>
      </w:r>
      <w:r w:rsidR="00241153">
        <w:rPr>
          <w:color w:val="000000"/>
          <w:sz w:val="28"/>
          <w:szCs w:val="28"/>
        </w:rPr>
        <w:t> </w:t>
      </w:r>
      <w:r w:rsidR="00CC51D1">
        <w:rPr>
          <w:color w:val="000000"/>
          <w:sz w:val="28"/>
          <w:szCs w:val="28"/>
        </w:rPr>
        <w:t>000</w:t>
      </w:r>
      <w:r w:rsidR="00241153">
        <w:rPr>
          <w:color w:val="000000"/>
          <w:sz w:val="28"/>
          <w:szCs w:val="28"/>
        </w:rPr>
        <w:t> </w:t>
      </w:r>
      <w:r w:rsidR="00CC51D1">
        <w:rPr>
          <w:color w:val="000000"/>
          <w:sz w:val="28"/>
          <w:szCs w:val="28"/>
        </w:rPr>
        <w:t>000</w:t>
      </w:r>
      <w:r w:rsidR="001003F2" w:rsidRPr="00CF5D74">
        <w:rPr>
          <w:color w:val="000000"/>
          <w:sz w:val="28"/>
          <w:szCs w:val="28"/>
        </w:rPr>
        <w:t xml:space="preserve"> </w:t>
      </w:r>
      <w:proofErr w:type="spellStart"/>
      <w:r w:rsidRPr="00CF5D74">
        <w:rPr>
          <w:i/>
          <w:color w:val="000000"/>
          <w:sz w:val="28"/>
          <w:szCs w:val="28"/>
        </w:rPr>
        <w:t>euro</w:t>
      </w:r>
      <w:proofErr w:type="spellEnd"/>
      <w:r w:rsidRPr="00FF5715">
        <w:rPr>
          <w:i/>
          <w:color w:val="000000"/>
          <w:sz w:val="28"/>
          <w:szCs w:val="28"/>
        </w:rPr>
        <w:t xml:space="preserve"> </w:t>
      </w:r>
      <w:r w:rsidRPr="00FF5715">
        <w:rPr>
          <w:color w:val="000000"/>
          <w:sz w:val="28"/>
          <w:szCs w:val="28"/>
        </w:rPr>
        <w:t>apmērā.</w:t>
      </w:r>
    </w:p>
    <w:p w14:paraId="787B61D4" w14:textId="77777777" w:rsidR="00890C45" w:rsidRDefault="00890C45" w:rsidP="008C58D3">
      <w:pPr>
        <w:pStyle w:val="BodyText"/>
        <w:tabs>
          <w:tab w:val="clear" w:pos="1260"/>
          <w:tab w:val="left" w:pos="709"/>
        </w:tabs>
        <w:ind w:firstLine="720"/>
        <w:rPr>
          <w:szCs w:val="28"/>
        </w:rPr>
      </w:pPr>
    </w:p>
    <w:p w14:paraId="30650883" w14:textId="39BDF5A0" w:rsidR="00625BDD" w:rsidRDefault="00625BDD" w:rsidP="008C58D3">
      <w:pPr>
        <w:pStyle w:val="BodyText"/>
        <w:tabs>
          <w:tab w:val="clear" w:pos="1260"/>
          <w:tab w:val="left" w:pos="709"/>
        </w:tabs>
        <w:ind w:firstLine="720"/>
        <w:rPr>
          <w:szCs w:val="28"/>
        </w:rPr>
      </w:pPr>
      <w:r>
        <w:rPr>
          <w:szCs w:val="28"/>
        </w:rPr>
        <w:t xml:space="preserve">2. </w:t>
      </w:r>
      <w:r w:rsidRPr="00A12112">
        <w:rPr>
          <w:szCs w:val="28"/>
        </w:rPr>
        <w:t xml:space="preserve">Finanšu ministram normatīvajos aktos noteiktajā kārtībā informēt Saeimas Budžeta un finanšu (nodokļu) komisiju par šā rīkojuma 1. punktā minēto apropriācijas </w:t>
      </w:r>
      <w:r>
        <w:rPr>
          <w:szCs w:val="28"/>
        </w:rPr>
        <w:t>palielināšanu</w:t>
      </w:r>
      <w:r w:rsidRPr="00A12112">
        <w:rPr>
          <w:szCs w:val="28"/>
        </w:rPr>
        <w:t xml:space="preserve"> un, ja Saeimas Budžeta un finanšu (nodokļu) komisija piecu </w:t>
      </w:r>
      <w:r w:rsidRPr="007E7752">
        <w:rPr>
          <w:szCs w:val="28"/>
        </w:rPr>
        <w:t xml:space="preserve">darbdienu laikā pēc attiecīgās informācijas saņemšanas nav izteikusi iebildumus, </w:t>
      </w:r>
      <w:r w:rsidR="008C58D3">
        <w:rPr>
          <w:szCs w:val="28"/>
        </w:rPr>
        <w:t>palielināt</w:t>
      </w:r>
      <w:r>
        <w:rPr>
          <w:szCs w:val="28"/>
        </w:rPr>
        <w:t xml:space="preserve"> apropriācij</w:t>
      </w:r>
      <w:r w:rsidR="008C58D3">
        <w:rPr>
          <w:szCs w:val="28"/>
        </w:rPr>
        <w:t>u</w:t>
      </w:r>
      <w:r w:rsidRPr="00A12112">
        <w:rPr>
          <w:szCs w:val="28"/>
        </w:rPr>
        <w:t>.</w:t>
      </w:r>
    </w:p>
    <w:p w14:paraId="4BAA824C" w14:textId="77777777" w:rsidR="00AD4742" w:rsidRPr="00DC2AA7" w:rsidRDefault="00AD4742" w:rsidP="008C58D3">
      <w:pPr>
        <w:pStyle w:val="BodyTextIndent"/>
        <w:ind w:left="0" w:firstLine="0"/>
        <w:rPr>
          <w:szCs w:val="28"/>
        </w:rPr>
      </w:pPr>
    </w:p>
    <w:p w14:paraId="675579C5" w14:textId="77777777" w:rsidR="00AD4742" w:rsidRPr="00DC2AA7" w:rsidRDefault="00AD4742" w:rsidP="008C58D3">
      <w:pPr>
        <w:pStyle w:val="BodyTextIndent"/>
        <w:ind w:left="0" w:firstLine="0"/>
        <w:rPr>
          <w:szCs w:val="28"/>
        </w:rPr>
      </w:pPr>
    </w:p>
    <w:p w14:paraId="552D6470" w14:textId="77777777" w:rsidR="00AD4742" w:rsidRPr="00DC2AA7" w:rsidRDefault="00AD4742" w:rsidP="008C58D3">
      <w:pPr>
        <w:pStyle w:val="BodyTextIndent"/>
        <w:ind w:left="0" w:firstLine="720"/>
        <w:rPr>
          <w:szCs w:val="28"/>
        </w:rPr>
      </w:pPr>
    </w:p>
    <w:p w14:paraId="49730FC7" w14:textId="77777777" w:rsidR="00AD4742" w:rsidRPr="00DC2AA7" w:rsidRDefault="00AD4742" w:rsidP="008C58D3">
      <w:pPr>
        <w:pStyle w:val="BodyTextIndent"/>
        <w:tabs>
          <w:tab w:val="left" w:pos="6521"/>
        </w:tabs>
        <w:ind w:left="0" w:firstLine="720"/>
        <w:rPr>
          <w:szCs w:val="28"/>
        </w:rPr>
      </w:pPr>
      <w:r w:rsidRPr="00DC2AA7">
        <w:rPr>
          <w:szCs w:val="28"/>
        </w:rPr>
        <w:t>Ministru prezidents</w:t>
      </w:r>
      <w:r w:rsidRPr="00DC2AA7">
        <w:rPr>
          <w:szCs w:val="28"/>
        </w:rPr>
        <w:tab/>
        <w:t>A. K. Kariņš</w:t>
      </w:r>
    </w:p>
    <w:p w14:paraId="5E311F21" w14:textId="77777777" w:rsidR="00AD4742" w:rsidRPr="00DC2AA7" w:rsidRDefault="00AD4742" w:rsidP="008C58D3">
      <w:pPr>
        <w:pStyle w:val="BodyTextIndent"/>
        <w:ind w:left="0" w:firstLine="0"/>
        <w:rPr>
          <w:szCs w:val="28"/>
        </w:rPr>
      </w:pPr>
    </w:p>
    <w:p w14:paraId="1D842D07" w14:textId="77777777" w:rsidR="00AD4742" w:rsidRPr="00DC2AA7" w:rsidRDefault="00AD4742" w:rsidP="008C58D3">
      <w:pPr>
        <w:pStyle w:val="BodyTextIndent"/>
        <w:ind w:left="0" w:firstLine="0"/>
        <w:rPr>
          <w:szCs w:val="28"/>
        </w:rPr>
      </w:pPr>
    </w:p>
    <w:p w14:paraId="72C01891" w14:textId="77777777" w:rsidR="00AD4742" w:rsidRPr="00DC2AA7" w:rsidRDefault="00AD4742" w:rsidP="008C58D3">
      <w:pPr>
        <w:pStyle w:val="BodyTextIndent"/>
        <w:ind w:left="0" w:firstLine="0"/>
        <w:rPr>
          <w:szCs w:val="28"/>
        </w:rPr>
      </w:pPr>
    </w:p>
    <w:p w14:paraId="4E7B6743" w14:textId="77777777" w:rsidR="00AD4742" w:rsidRPr="00DC2AA7" w:rsidRDefault="00AD4742" w:rsidP="008C58D3">
      <w:pPr>
        <w:pStyle w:val="BodyTextIndent"/>
        <w:tabs>
          <w:tab w:val="left" w:pos="6521"/>
        </w:tabs>
        <w:ind w:left="0" w:firstLine="720"/>
        <w:rPr>
          <w:szCs w:val="28"/>
        </w:rPr>
      </w:pPr>
      <w:r w:rsidRPr="00DC2AA7">
        <w:rPr>
          <w:szCs w:val="28"/>
        </w:rPr>
        <w:t>Finanšu ministrs</w:t>
      </w:r>
      <w:r w:rsidRPr="00DC2AA7">
        <w:rPr>
          <w:szCs w:val="28"/>
        </w:rPr>
        <w:tab/>
        <w:t>J. Reirs</w:t>
      </w:r>
    </w:p>
    <w:sectPr w:rsidR="00AD4742" w:rsidRPr="00DC2AA7" w:rsidSect="00AD474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DBCA" w14:textId="77777777" w:rsidR="006154D7" w:rsidRDefault="006154D7">
      <w:r>
        <w:separator/>
      </w:r>
    </w:p>
  </w:endnote>
  <w:endnote w:type="continuationSeparator" w:id="0">
    <w:p w14:paraId="37281718" w14:textId="77777777" w:rsidR="006154D7" w:rsidRDefault="0061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C24" w14:textId="286BBD9B"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C58D3">
      <w:rPr>
        <w:noProof/>
        <w:sz w:val="20"/>
        <w:szCs w:val="20"/>
      </w:rPr>
      <w:t>FMRik_211119</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9940" w14:textId="51A99B04" w:rsidR="00AD4742" w:rsidRPr="00AD4742" w:rsidRDefault="00AD4742">
    <w:pPr>
      <w:pStyle w:val="Footer"/>
      <w:rPr>
        <w:sz w:val="16"/>
        <w:szCs w:val="16"/>
      </w:rPr>
    </w:pPr>
    <w:r>
      <w:rPr>
        <w:sz w:val="16"/>
        <w:szCs w:val="16"/>
      </w:rPr>
      <w:t>R2270_9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D932" w14:textId="77777777" w:rsidR="006154D7" w:rsidRDefault="006154D7">
      <w:r>
        <w:separator/>
      </w:r>
    </w:p>
  </w:footnote>
  <w:footnote w:type="continuationSeparator" w:id="0">
    <w:p w14:paraId="75CE43A4" w14:textId="77777777" w:rsidR="006154D7" w:rsidRDefault="0061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967849"/>
      <w:docPartObj>
        <w:docPartGallery w:val="Page Numbers (Top of Page)"/>
        <w:docPartUnique/>
      </w:docPartObj>
    </w:sdtPr>
    <w:sdtEndPr>
      <w:rPr>
        <w:noProof/>
      </w:rPr>
    </w:sdtEndPr>
    <w:sdtContent>
      <w:p w14:paraId="6D97457F" w14:textId="77777777" w:rsidR="00ED6E01" w:rsidRDefault="00ED6E01">
        <w:pPr>
          <w:pStyle w:val="Header"/>
          <w:jc w:val="center"/>
        </w:pPr>
        <w:r>
          <w:fldChar w:fldCharType="begin"/>
        </w:r>
        <w:r>
          <w:instrText xml:space="preserve"> PAGE   \* MERGEFORMAT </w:instrText>
        </w:r>
        <w:r>
          <w:fldChar w:fldCharType="separate"/>
        </w:r>
        <w:r w:rsidR="00890C45">
          <w:rPr>
            <w:noProof/>
          </w:rPr>
          <w:t>2</w:t>
        </w:r>
        <w:r>
          <w:rPr>
            <w:noProof/>
          </w:rPr>
          <w:fldChar w:fldCharType="end"/>
        </w:r>
      </w:p>
    </w:sdtContent>
  </w:sdt>
  <w:p w14:paraId="5F51FD17" w14:textId="77777777" w:rsidR="00ED6E01" w:rsidRDefault="00ED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0D33" w14:textId="7E3895BE" w:rsidR="00AD4742" w:rsidRDefault="00AD4742">
    <w:pPr>
      <w:pStyle w:val="Header"/>
    </w:pPr>
  </w:p>
  <w:p w14:paraId="0DD90F20" w14:textId="77777777" w:rsidR="00AD4742" w:rsidRDefault="00AD4742">
    <w:pPr>
      <w:pStyle w:val="Header"/>
    </w:pPr>
    <w:r>
      <w:rPr>
        <w:noProof/>
      </w:rPr>
      <w:drawing>
        <wp:inline distT="0" distB="0" distL="0" distR="0" wp14:anchorId="5B25F28D" wp14:editId="59D6E05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4E"/>
    <w:rsid w:val="00026F21"/>
    <w:rsid w:val="000920DC"/>
    <w:rsid w:val="000A3E9C"/>
    <w:rsid w:val="000C7429"/>
    <w:rsid w:val="001003F2"/>
    <w:rsid w:val="00113651"/>
    <w:rsid w:val="001325A2"/>
    <w:rsid w:val="00153449"/>
    <w:rsid w:val="00174C63"/>
    <w:rsid w:val="00241153"/>
    <w:rsid w:val="00281943"/>
    <w:rsid w:val="00294F3F"/>
    <w:rsid w:val="00297E06"/>
    <w:rsid w:val="002C6E48"/>
    <w:rsid w:val="002D461A"/>
    <w:rsid w:val="002E11F3"/>
    <w:rsid w:val="0030790F"/>
    <w:rsid w:val="0036469A"/>
    <w:rsid w:val="00381FB5"/>
    <w:rsid w:val="00406D1C"/>
    <w:rsid w:val="00452671"/>
    <w:rsid w:val="00481FD0"/>
    <w:rsid w:val="0048748F"/>
    <w:rsid w:val="004A71C1"/>
    <w:rsid w:val="004B2FC1"/>
    <w:rsid w:val="004B68D7"/>
    <w:rsid w:val="004F19A5"/>
    <w:rsid w:val="00523B83"/>
    <w:rsid w:val="00571C91"/>
    <w:rsid w:val="005D25DC"/>
    <w:rsid w:val="005D431B"/>
    <w:rsid w:val="006154D7"/>
    <w:rsid w:val="00620D6C"/>
    <w:rsid w:val="00625BDD"/>
    <w:rsid w:val="006472E0"/>
    <w:rsid w:val="00656C1E"/>
    <w:rsid w:val="006B59E1"/>
    <w:rsid w:val="006C6539"/>
    <w:rsid w:val="0070357A"/>
    <w:rsid w:val="007157AB"/>
    <w:rsid w:val="00720A80"/>
    <w:rsid w:val="00726610"/>
    <w:rsid w:val="0076427A"/>
    <w:rsid w:val="00784856"/>
    <w:rsid w:val="00794765"/>
    <w:rsid w:val="007C249C"/>
    <w:rsid w:val="007C4288"/>
    <w:rsid w:val="007C42BC"/>
    <w:rsid w:val="007C6F4E"/>
    <w:rsid w:val="007E7752"/>
    <w:rsid w:val="008148DC"/>
    <w:rsid w:val="008179BD"/>
    <w:rsid w:val="0083565E"/>
    <w:rsid w:val="0084364A"/>
    <w:rsid w:val="008447C5"/>
    <w:rsid w:val="008607A0"/>
    <w:rsid w:val="00890C45"/>
    <w:rsid w:val="00891FE7"/>
    <w:rsid w:val="008C0A9B"/>
    <w:rsid w:val="008C58D3"/>
    <w:rsid w:val="008F61DD"/>
    <w:rsid w:val="00907ACE"/>
    <w:rsid w:val="00911EAA"/>
    <w:rsid w:val="009E616B"/>
    <w:rsid w:val="00A2744F"/>
    <w:rsid w:val="00A33F4E"/>
    <w:rsid w:val="00A622AA"/>
    <w:rsid w:val="00A93306"/>
    <w:rsid w:val="00AB12C0"/>
    <w:rsid w:val="00AD4742"/>
    <w:rsid w:val="00B038F3"/>
    <w:rsid w:val="00B456DE"/>
    <w:rsid w:val="00B56865"/>
    <w:rsid w:val="00B64C94"/>
    <w:rsid w:val="00B81111"/>
    <w:rsid w:val="00B90433"/>
    <w:rsid w:val="00BB74E4"/>
    <w:rsid w:val="00BB7950"/>
    <w:rsid w:val="00BC30B2"/>
    <w:rsid w:val="00BD08DE"/>
    <w:rsid w:val="00BD6B0E"/>
    <w:rsid w:val="00BE7B90"/>
    <w:rsid w:val="00C93FCA"/>
    <w:rsid w:val="00CA4A0D"/>
    <w:rsid w:val="00CB0062"/>
    <w:rsid w:val="00CC51D1"/>
    <w:rsid w:val="00CC7573"/>
    <w:rsid w:val="00CF2A66"/>
    <w:rsid w:val="00CF5D74"/>
    <w:rsid w:val="00D11376"/>
    <w:rsid w:val="00D537F3"/>
    <w:rsid w:val="00D974FF"/>
    <w:rsid w:val="00DA7D96"/>
    <w:rsid w:val="00DB3F15"/>
    <w:rsid w:val="00DE7664"/>
    <w:rsid w:val="00DF17D8"/>
    <w:rsid w:val="00E07359"/>
    <w:rsid w:val="00EB30D6"/>
    <w:rsid w:val="00EC7233"/>
    <w:rsid w:val="00ED5C9A"/>
    <w:rsid w:val="00ED6E01"/>
    <w:rsid w:val="00F041AE"/>
    <w:rsid w:val="00F15560"/>
    <w:rsid w:val="00FB41A1"/>
    <w:rsid w:val="00FD0D04"/>
    <w:rsid w:val="00FE47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D38F17E"/>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Title">
    <w:name w:val="Title"/>
    <w:basedOn w:val="Normal"/>
    <w:link w:val="TitleChar"/>
    <w:qFormat/>
    <w:rsid w:val="00FD0D04"/>
    <w:pPr>
      <w:jc w:val="center"/>
    </w:pPr>
    <w:rPr>
      <w:b/>
      <w:szCs w:val="20"/>
      <w:lang w:eastAsia="en-US"/>
    </w:rPr>
  </w:style>
  <w:style w:type="character" w:customStyle="1" w:styleId="TitleChar">
    <w:name w:val="Title Char"/>
    <w:basedOn w:val="DefaultParagraphFont"/>
    <w:link w:val="Title"/>
    <w:rsid w:val="00FD0D04"/>
    <w:rPr>
      <w:rFonts w:ascii="Times New Roman" w:eastAsia="Times New Roman" w:hAnsi="Times New Roman" w:cs="Times New Roman"/>
      <w:b/>
      <w:sz w:val="24"/>
      <w:szCs w:val="20"/>
    </w:rPr>
  </w:style>
  <w:style w:type="paragraph" w:styleId="BodyTextIndent">
    <w:name w:val="Body Text Indent"/>
    <w:basedOn w:val="Normal"/>
    <w:link w:val="BodyTextIndentChar"/>
    <w:rsid w:val="00AD4742"/>
    <w:pPr>
      <w:ind w:left="142" w:firstLine="578"/>
      <w:jc w:val="both"/>
    </w:pPr>
    <w:rPr>
      <w:sz w:val="28"/>
      <w:szCs w:val="20"/>
      <w:lang w:eastAsia="en-US"/>
    </w:rPr>
  </w:style>
  <w:style w:type="character" w:customStyle="1" w:styleId="BodyTextIndentChar">
    <w:name w:val="Body Text Indent Char"/>
    <w:basedOn w:val="DefaultParagraphFont"/>
    <w:link w:val="BodyTextIndent"/>
    <w:rsid w:val="00AD474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3D65-9085-4C9D-A0AC-B084EE32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700</Words>
  <Characters>399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apropriācijas palielināšanu budžeta resora “74. Gadskārtējā valsts budžeta izpildes procesā pārdalāmais finansējums” budžeta programmai 80.00.00 “Nesadalītais finansējums Eiropas Savienības politiku instrumentu un pārējās ārvalstu finanšu palīdzības l</vt:lpstr>
    </vt:vector>
  </TitlesOfParts>
  <Company>Finanšu ministrija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dc:title>
  <dc:subject>Ministru kabineta rīkojuma projekts</dc:subject>
  <dc:creator>Kristīna Pūre</dc:creator>
  <cp:keywords/>
  <dc:description>kristina.pure@fm.gov.lv_x000d_
67095432</dc:description>
  <cp:lastModifiedBy>Leontine Babkina</cp:lastModifiedBy>
  <cp:revision>78</cp:revision>
  <cp:lastPrinted>2019-11-28T09:31:00Z</cp:lastPrinted>
  <dcterms:created xsi:type="dcterms:W3CDTF">2016-10-25T08:15:00Z</dcterms:created>
  <dcterms:modified xsi:type="dcterms:W3CDTF">2019-12-03T13:13:00Z</dcterms:modified>
</cp:coreProperties>
</file>