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1843" w14:textId="77777777" w:rsidR="00452DA4" w:rsidRPr="00C54446" w:rsidRDefault="00452DA4" w:rsidP="00BA09AA">
      <w:pPr>
        <w:ind w:right="-199"/>
        <w:jc w:val="right"/>
        <w:rPr>
          <w:rFonts w:ascii="Times New Roman" w:hAnsi="Times New Roman"/>
          <w:i/>
          <w:sz w:val="28"/>
          <w:szCs w:val="28"/>
        </w:rPr>
      </w:pPr>
      <w:r w:rsidRPr="00C54446">
        <w:rPr>
          <w:rFonts w:ascii="Times New Roman" w:hAnsi="Times New Roman"/>
          <w:i/>
          <w:sz w:val="28"/>
          <w:szCs w:val="28"/>
        </w:rPr>
        <w:t>Projekts</w:t>
      </w: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15"/>
        <w:gridCol w:w="121"/>
      </w:tblGrid>
      <w:tr w:rsidR="00C54446" w:rsidRPr="00C54446" w14:paraId="46167925" w14:textId="77777777" w:rsidTr="00066464">
        <w:trPr>
          <w:tblCellSpacing w:w="15" w:type="dxa"/>
        </w:trPr>
        <w:tc>
          <w:tcPr>
            <w:tcW w:w="4964" w:type="pct"/>
            <w:gridSpan w:val="2"/>
            <w:vAlign w:val="center"/>
          </w:tcPr>
          <w:p w14:paraId="5A4C8EFD" w14:textId="77777777" w:rsidR="00452DA4" w:rsidRPr="00C54446" w:rsidRDefault="00452DA4" w:rsidP="00153A7C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46" w:rsidRPr="00C54446" w14:paraId="112314D1" w14:textId="77777777" w:rsidTr="00066464">
        <w:trPr>
          <w:tblCellSpacing w:w="15" w:type="dxa"/>
        </w:trPr>
        <w:tc>
          <w:tcPr>
            <w:tcW w:w="4964" w:type="pct"/>
            <w:gridSpan w:val="2"/>
            <w:vAlign w:val="center"/>
          </w:tcPr>
          <w:p w14:paraId="6732563B" w14:textId="77777777" w:rsidR="00452DA4" w:rsidRPr="00C54446" w:rsidRDefault="00452DA4" w:rsidP="00153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46" w:rsidRPr="00C54446" w14:paraId="319F5377" w14:textId="77777777" w:rsidTr="00066464">
        <w:trPr>
          <w:tblCellSpacing w:w="15" w:type="dxa"/>
        </w:trPr>
        <w:tc>
          <w:tcPr>
            <w:tcW w:w="4921" w:type="pct"/>
            <w:vAlign w:val="center"/>
          </w:tcPr>
          <w:p w14:paraId="09E24150" w14:textId="77777777" w:rsidR="00452DA4" w:rsidRPr="00C54446" w:rsidRDefault="00452DA4" w:rsidP="00537358">
            <w:pPr>
              <w:ind w:right="-199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446">
              <w:rPr>
                <w:rFonts w:ascii="Times New Roman" w:hAnsi="Times New Roman"/>
                <w:sz w:val="28"/>
                <w:szCs w:val="28"/>
              </w:rPr>
              <w:t>LATVIJAS REPUBLIKAS MINISTRU KABINETS</w:t>
            </w:r>
          </w:p>
          <w:p w14:paraId="47F0540F" w14:textId="77777777" w:rsidR="00452DA4" w:rsidRPr="00C54446" w:rsidRDefault="00452DA4" w:rsidP="00537358">
            <w:pPr>
              <w:ind w:right="-199" w:firstLine="851"/>
              <w:rPr>
                <w:rFonts w:ascii="Times New Roman" w:hAnsi="Times New Roman"/>
                <w:sz w:val="28"/>
                <w:szCs w:val="28"/>
              </w:rPr>
            </w:pPr>
          </w:p>
          <w:p w14:paraId="69D58D8D" w14:textId="77777777" w:rsidR="00452DA4" w:rsidRPr="00C54446" w:rsidRDefault="00452DA4" w:rsidP="00537358">
            <w:pPr>
              <w:ind w:right="-199" w:firstLine="851"/>
              <w:rPr>
                <w:rFonts w:ascii="Times New Roman" w:hAnsi="Times New Roman"/>
                <w:sz w:val="28"/>
                <w:szCs w:val="28"/>
              </w:rPr>
            </w:pPr>
          </w:p>
          <w:p w14:paraId="40A44CB7" w14:textId="77777777" w:rsidR="00452DA4" w:rsidRPr="00C54446" w:rsidRDefault="00452DA4" w:rsidP="001E29DC">
            <w:pPr>
              <w:ind w:right="-199"/>
              <w:rPr>
                <w:rFonts w:ascii="Times New Roman" w:hAnsi="Times New Roman"/>
                <w:sz w:val="28"/>
                <w:szCs w:val="28"/>
              </w:rPr>
            </w:pPr>
            <w:r w:rsidRPr="00C54446">
              <w:rPr>
                <w:rFonts w:ascii="Times New Roman" w:hAnsi="Times New Roman"/>
                <w:sz w:val="28"/>
                <w:szCs w:val="28"/>
              </w:rPr>
              <w:t>201</w:t>
            </w:r>
            <w:r w:rsidR="001E29DC">
              <w:rPr>
                <w:rFonts w:ascii="Times New Roman" w:hAnsi="Times New Roman"/>
                <w:sz w:val="28"/>
                <w:szCs w:val="28"/>
              </w:rPr>
              <w:t>9</w:t>
            </w:r>
            <w:r w:rsidR="00EF1BD2" w:rsidRPr="00C54446">
              <w:rPr>
                <w:rFonts w:ascii="Times New Roman" w:hAnsi="Times New Roman"/>
                <w:sz w:val="28"/>
                <w:szCs w:val="28"/>
              </w:rPr>
              <w:t xml:space="preserve">.gada _________   </w:t>
            </w:r>
            <w:r w:rsidRPr="00C5444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66464" w:rsidRPr="00C5444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54446">
              <w:rPr>
                <w:rFonts w:ascii="Times New Roman" w:hAnsi="Times New Roman"/>
                <w:sz w:val="28"/>
                <w:szCs w:val="28"/>
              </w:rPr>
              <w:t>Noteikumi Nr.____</w:t>
            </w:r>
          </w:p>
        </w:tc>
        <w:tc>
          <w:tcPr>
            <w:tcW w:w="0" w:type="auto"/>
            <w:vAlign w:val="center"/>
          </w:tcPr>
          <w:p w14:paraId="7A1FD0EF" w14:textId="77777777" w:rsidR="00452DA4" w:rsidRPr="00C54446" w:rsidRDefault="00452DA4" w:rsidP="00537358">
            <w:pPr>
              <w:ind w:right="-199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51D2C6" w14:textId="77777777" w:rsidR="00452DA4" w:rsidRPr="00C54446" w:rsidRDefault="00452DA4" w:rsidP="00537358">
      <w:pPr>
        <w:ind w:right="-199"/>
        <w:rPr>
          <w:rFonts w:ascii="Times New Roman" w:hAnsi="Times New Roman"/>
          <w:sz w:val="28"/>
          <w:szCs w:val="28"/>
        </w:rPr>
      </w:pPr>
      <w:r w:rsidRPr="00C54446">
        <w:rPr>
          <w:rFonts w:ascii="Times New Roman" w:hAnsi="Times New Roman"/>
          <w:sz w:val="28"/>
          <w:szCs w:val="28"/>
        </w:rPr>
        <w:t xml:space="preserve">Rīgā                                              </w:t>
      </w:r>
      <w:r w:rsidR="00066464" w:rsidRPr="00C54446">
        <w:rPr>
          <w:rFonts w:ascii="Times New Roman" w:hAnsi="Times New Roman"/>
          <w:sz w:val="28"/>
          <w:szCs w:val="28"/>
        </w:rPr>
        <w:t xml:space="preserve">                           </w:t>
      </w:r>
      <w:r w:rsidRPr="00C54446">
        <w:rPr>
          <w:rFonts w:ascii="Times New Roman" w:hAnsi="Times New Roman"/>
          <w:sz w:val="28"/>
          <w:szCs w:val="28"/>
        </w:rPr>
        <w:t xml:space="preserve"> </w:t>
      </w:r>
      <w:r w:rsidR="00D2508E" w:rsidRPr="00C54446">
        <w:rPr>
          <w:rFonts w:ascii="Times New Roman" w:hAnsi="Times New Roman"/>
          <w:sz w:val="28"/>
          <w:szCs w:val="28"/>
        </w:rPr>
        <w:t xml:space="preserve">   </w:t>
      </w:r>
      <w:r w:rsidRPr="00C54446">
        <w:rPr>
          <w:rFonts w:ascii="Times New Roman" w:hAnsi="Times New Roman"/>
          <w:sz w:val="28"/>
          <w:szCs w:val="28"/>
        </w:rPr>
        <w:t xml:space="preserve"> (prot. Nr.___, ___.§)</w:t>
      </w:r>
    </w:p>
    <w:p w14:paraId="060FC7E8" w14:textId="77777777" w:rsidR="00452DA4" w:rsidRPr="00C54446" w:rsidRDefault="00452DA4" w:rsidP="00537358">
      <w:pPr>
        <w:ind w:right="-199"/>
        <w:rPr>
          <w:rFonts w:ascii="Times New Roman" w:hAnsi="Times New Roman"/>
          <w:bCs/>
          <w:sz w:val="28"/>
          <w:szCs w:val="28"/>
        </w:rPr>
      </w:pPr>
    </w:p>
    <w:p w14:paraId="4C2E6682" w14:textId="77777777" w:rsidR="006647A3" w:rsidRPr="000C3688" w:rsidRDefault="006647A3" w:rsidP="006647A3">
      <w:pPr>
        <w:jc w:val="center"/>
        <w:rPr>
          <w:rFonts w:ascii="Times New Roman" w:eastAsia="Times New Roman" w:hAnsi="Times New Roman"/>
          <w:b/>
          <w:sz w:val="27"/>
          <w:szCs w:val="27"/>
          <w:lang w:eastAsia="lv-LV"/>
        </w:rPr>
      </w:pPr>
      <w:bookmarkStart w:id="0" w:name="_Hlk26187285"/>
      <w:r w:rsidRPr="000C368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Grozījumi </w:t>
      </w:r>
      <w:r w:rsidRPr="000C3688">
        <w:rPr>
          <w:rFonts w:ascii="Times New Roman" w:hAnsi="Times New Roman"/>
          <w:b/>
          <w:sz w:val="27"/>
          <w:szCs w:val="27"/>
        </w:rPr>
        <w:t xml:space="preserve">Ministru kabineta 2013. gada 15. janvāra noteikumos Nr. 40 “Noteikumi par pievienotās vērtības nodokļa deklarācijām” </w:t>
      </w:r>
    </w:p>
    <w:p w14:paraId="2B1F57E7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6C7C081D" w14:textId="77777777" w:rsidR="006647A3" w:rsidRPr="000C3688" w:rsidRDefault="006647A3" w:rsidP="006647A3">
      <w:pPr>
        <w:pStyle w:val="naislab"/>
        <w:spacing w:before="0" w:after="0"/>
        <w:ind w:left="4395" w:right="-1" w:hanging="75"/>
        <w:outlineLvl w:val="0"/>
        <w:rPr>
          <w:sz w:val="27"/>
          <w:szCs w:val="27"/>
        </w:rPr>
      </w:pPr>
      <w:r w:rsidRPr="000C3688">
        <w:rPr>
          <w:sz w:val="27"/>
          <w:szCs w:val="27"/>
        </w:rPr>
        <w:t>Izdoti saskaņā ar</w:t>
      </w:r>
    </w:p>
    <w:p w14:paraId="6D504083" w14:textId="77777777" w:rsidR="006647A3" w:rsidRPr="000C3688" w:rsidRDefault="006647A3" w:rsidP="006647A3">
      <w:pPr>
        <w:pStyle w:val="naislab"/>
        <w:spacing w:before="0" w:after="0"/>
        <w:ind w:left="4395" w:right="-1" w:hanging="75"/>
        <w:rPr>
          <w:sz w:val="27"/>
          <w:szCs w:val="27"/>
        </w:rPr>
      </w:pPr>
      <w:r w:rsidRPr="000C3688">
        <w:rPr>
          <w:sz w:val="27"/>
          <w:szCs w:val="27"/>
        </w:rPr>
        <w:t>Pievienotās vērtības nodokļa likuma</w:t>
      </w:r>
    </w:p>
    <w:p w14:paraId="3AC7C4B8" w14:textId="77777777" w:rsidR="006647A3" w:rsidRPr="000C3688" w:rsidRDefault="006647A3" w:rsidP="006647A3">
      <w:pPr>
        <w:pStyle w:val="naislab"/>
        <w:spacing w:before="0" w:after="0"/>
        <w:ind w:left="4395" w:right="-1" w:hanging="75"/>
        <w:rPr>
          <w:sz w:val="27"/>
          <w:szCs w:val="27"/>
        </w:rPr>
      </w:pPr>
      <w:r w:rsidRPr="000C3688">
        <w:rPr>
          <w:sz w:val="27"/>
          <w:szCs w:val="27"/>
        </w:rPr>
        <w:t>116. panta trešo daļu un</w:t>
      </w:r>
    </w:p>
    <w:p w14:paraId="1CD2ACAC" w14:textId="77777777" w:rsidR="006647A3" w:rsidRPr="000C3688" w:rsidRDefault="006647A3" w:rsidP="006647A3">
      <w:pPr>
        <w:pStyle w:val="naislab"/>
        <w:spacing w:before="0" w:after="0"/>
        <w:ind w:left="4395" w:right="-1" w:hanging="75"/>
        <w:rPr>
          <w:sz w:val="27"/>
          <w:szCs w:val="27"/>
        </w:rPr>
      </w:pPr>
      <w:r w:rsidRPr="000C3688">
        <w:rPr>
          <w:sz w:val="27"/>
          <w:szCs w:val="27"/>
        </w:rPr>
        <w:t>140.</w:t>
      </w:r>
      <w:r w:rsidRPr="000C3688">
        <w:rPr>
          <w:sz w:val="27"/>
          <w:szCs w:val="27"/>
          <w:vertAlign w:val="superscript"/>
        </w:rPr>
        <w:t>1 </w:t>
      </w:r>
      <w:r w:rsidRPr="000C3688">
        <w:rPr>
          <w:sz w:val="27"/>
          <w:szCs w:val="27"/>
        </w:rPr>
        <w:t xml:space="preserve">panta četrpadsmitās daļas 4. punktu </w:t>
      </w:r>
    </w:p>
    <w:p w14:paraId="5937168D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316917C9" w14:textId="77777777" w:rsidR="006647A3" w:rsidRPr="000C3688" w:rsidRDefault="006647A3" w:rsidP="006647A3">
      <w:pPr>
        <w:pStyle w:val="ListParagraph"/>
        <w:tabs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 Izdarīt Ministru kabineta 2013. gada 15. janvāra noteikumos Nr. 40 “Noteikumi par pievienotās vērtības nodokļa deklarācijām” (Latvijas Vēstnesis, 2013, 17., 198., 244. nr.; 2014, 195. nr.; 2016, 20., 127., 250. nr.; 2017, 148., 218., 248. nr.; 2019, 146. nr.) šādus grozījumus:</w:t>
      </w:r>
    </w:p>
    <w:p w14:paraId="27C23776" w14:textId="77777777" w:rsidR="006647A3" w:rsidRPr="000C3688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</w:p>
    <w:p w14:paraId="60D6819B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1.1. aizstāt noteikumu tekstā skaitļus un vārdus “143.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3</w:t>
      </w:r>
      <w:r w:rsidRPr="000C3688">
        <w:rPr>
          <w:rFonts w:ascii="Times New Roman" w:hAnsi="Times New Roman"/>
          <w:sz w:val="27"/>
          <w:szCs w:val="27"/>
        </w:rPr>
        <w:t>, 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4</w:t>
      </w:r>
      <w:r w:rsidRPr="000C3688">
        <w:rPr>
          <w:rFonts w:ascii="Times New Roman" w:hAnsi="Times New Roman"/>
          <w:sz w:val="27"/>
          <w:szCs w:val="27"/>
        </w:rPr>
        <w:t xml:space="preserve"> un 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5</w:t>
      </w:r>
      <w:r w:rsidRPr="000C3688">
        <w:rPr>
          <w:rFonts w:ascii="Times New Roman" w:hAnsi="Times New Roman"/>
          <w:sz w:val="27"/>
          <w:szCs w:val="27"/>
        </w:rPr>
        <w:t>pantu” ar skaitļiem un vārdiem “143.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 xml:space="preserve">3  </w:t>
      </w:r>
      <w:r w:rsidRPr="000C3688">
        <w:rPr>
          <w:rFonts w:ascii="Times New Roman" w:hAnsi="Times New Roman"/>
          <w:sz w:val="27"/>
          <w:szCs w:val="27"/>
        </w:rPr>
        <w:t>un 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4</w:t>
      </w:r>
      <w:r w:rsidRPr="000C3688">
        <w:rPr>
          <w:rFonts w:ascii="Times New Roman" w:hAnsi="Times New Roman"/>
          <w:sz w:val="27"/>
          <w:szCs w:val="27"/>
        </w:rPr>
        <w:t>pantu”;</w:t>
      </w:r>
    </w:p>
    <w:p w14:paraId="20370C0D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AD6020C" w14:textId="77777777" w:rsidR="006647A3" w:rsidRPr="000C3688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1.2. papildināt 17.7.apakšpunktu ar otro teikumu šādā redakcijā:</w:t>
      </w:r>
    </w:p>
    <w:p w14:paraId="7F197074" w14:textId="77777777" w:rsidR="006647A3" w:rsidRPr="000C3688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</w:p>
    <w:p w14:paraId="0DFC1A24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“Šajā rindā norāda arī piegādāto preču Eiropas Savienības teritorijā vērtību likuma 31.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pantā noteiktajā brīdī;”;</w:t>
      </w:r>
    </w:p>
    <w:p w14:paraId="1B837E45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E8FD078" w14:textId="77777777" w:rsidR="006647A3" w:rsidRPr="000C3688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1.3. papildināt 17.7.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apakšpunktu ar otro teikumu šādā redakcijā:</w:t>
      </w:r>
    </w:p>
    <w:p w14:paraId="0E3D564D" w14:textId="77777777" w:rsidR="006647A3" w:rsidRPr="000C3688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</w:p>
    <w:p w14:paraId="62247F1E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“Šajā rindā norāda arī piegādāto preču Eiropas Savienības teritorijā vērtību likuma 31.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pantā noteiktajā brīdī;”;</w:t>
      </w:r>
    </w:p>
    <w:p w14:paraId="2D2D961D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8E4A5CF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1.4. svītrot 25.3.8.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5</w:t>
      </w:r>
      <w:r w:rsidRPr="000C3688">
        <w:rPr>
          <w:rFonts w:ascii="Times New Roman" w:hAnsi="Times New Roman"/>
          <w:sz w:val="27"/>
          <w:szCs w:val="27"/>
        </w:rPr>
        <w:t xml:space="preserve"> un 25.3.8.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6</w:t>
      </w:r>
      <w:r w:rsidRPr="000C3688">
        <w:rPr>
          <w:rFonts w:ascii="Times New Roman" w:hAnsi="Times New Roman"/>
          <w:sz w:val="27"/>
          <w:szCs w:val="27"/>
        </w:rPr>
        <w:t>apakšpunktu;</w:t>
      </w:r>
    </w:p>
    <w:p w14:paraId="06B9D6C9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27195AB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1.5. aizstāt 25.6.1.6., 31.3. un 33.5.apakšpunktā skaitļus un vārdus “143.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3</w:t>
      </w:r>
      <w:r w:rsidRPr="000C3688">
        <w:rPr>
          <w:rFonts w:ascii="Times New Roman" w:hAnsi="Times New Roman"/>
          <w:sz w:val="27"/>
          <w:szCs w:val="27"/>
        </w:rPr>
        <w:t>, 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4</w:t>
      </w:r>
      <w:r w:rsidRPr="000C3688">
        <w:rPr>
          <w:rFonts w:ascii="Times New Roman" w:hAnsi="Times New Roman"/>
          <w:sz w:val="27"/>
          <w:szCs w:val="27"/>
        </w:rPr>
        <w:t xml:space="preserve"> vai 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5</w:t>
      </w:r>
      <w:r w:rsidRPr="000C3688">
        <w:rPr>
          <w:rFonts w:ascii="Times New Roman" w:hAnsi="Times New Roman"/>
          <w:sz w:val="27"/>
          <w:szCs w:val="27"/>
        </w:rPr>
        <w:t>pantu” ar skaitļiem un vārdiem “143.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 xml:space="preserve">3  </w:t>
      </w:r>
      <w:r w:rsidRPr="000C3688">
        <w:rPr>
          <w:rFonts w:ascii="Times New Roman" w:hAnsi="Times New Roman"/>
          <w:sz w:val="27"/>
          <w:szCs w:val="27"/>
        </w:rPr>
        <w:t>vai 143.</w:t>
      </w:r>
      <w:r w:rsidRPr="000C3688">
        <w:rPr>
          <w:rFonts w:ascii="Times New Roman" w:hAnsi="Times New Roman"/>
          <w:sz w:val="27"/>
          <w:szCs w:val="27"/>
          <w:vertAlign w:val="superscript"/>
        </w:rPr>
        <w:t>4</w:t>
      </w:r>
      <w:r w:rsidRPr="000C3688">
        <w:rPr>
          <w:rFonts w:ascii="Times New Roman" w:hAnsi="Times New Roman"/>
          <w:sz w:val="27"/>
          <w:szCs w:val="27"/>
        </w:rPr>
        <w:t>pantu”;</w:t>
      </w:r>
    </w:p>
    <w:p w14:paraId="7A8780E2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B684E0C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1.6. papildināt noteikumus ar 36.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punktu šādā redakcijā:</w:t>
      </w:r>
    </w:p>
    <w:p w14:paraId="2B86E439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0EE2B95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“36.</w:t>
      </w:r>
      <w:r w:rsidRPr="000C3688">
        <w:rPr>
          <w:rFonts w:ascii="Times New Roman" w:hAnsi="Times New Roman"/>
          <w:sz w:val="27"/>
          <w:szCs w:val="27"/>
          <w:vertAlign w:val="superscript"/>
        </w:rPr>
        <w:t xml:space="preserve">1 </w:t>
      </w:r>
      <w:r w:rsidRPr="000C3688">
        <w:rPr>
          <w:rFonts w:ascii="Times New Roman" w:hAnsi="Times New Roman"/>
          <w:sz w:val="27"/>
          <w:szCs w:val="27"/>
        </w:rPr>
        <w:t>Preču piegādes uz noliktavu citā dalībvalstī, kuras reģistrēts nodokļa maksātājs veic saskaņā ar likuma 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 xml:space="preserve">pantu, norāda par katru preču </w:t>
      </w:r>
      <w:proofErr w:type="spellStart"/>
      <w:r w:rsidRPr="000C3688">
        <w:rPr>
          <w:rFonts w:ascii="Times New Roman" w:hAnsi="Times New Roman"/>
          <w:sz w:val="27"/>
          <w:szCs w:val="27"/>
        </w:rPr>
        <w:t>galasaņēmēju</w:t>
      </w:r>
      <w:proofErr w:type="spellEnd"/>
      <w:r w:rsidRPr="000C3688">
        <w:rPr>
          <w:rFonts w:ascii="Times New Roman" w:hAnsi="Times New Roman"/>
          <w:sz w:val="27"/>
          <w:szCs w:val="27"/>
        </w:rPr>
        <w:t xml:space="preserve"> </w:t>
      </w:r>
      <w:r w:rsidRPr="000C3688">
        <w:rPr>
          <w:rFonts w:ascii="Times New Roman" w:hAnsi="Times New Roman"/>
          <w:sz w:val="27"/>
          <w:szCs w:val="27"/>
        </w:rPr>
        <w:lastRenderedPageBreak/>
        <w:t>(pircēju) (par katru PVN reģistrācijas numuru) un norāda atsevišķi no pārējām preču piegādēm Eiropas Savienības teritorijā.”;</w:t>
      </w:r>
    </w:p>
    <w:p w14:paraId="7C0ADAE7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77CBFC9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1.7. papildināt noteikumus ar 36.</w:t>
      </w:r>
      <w:r w:rsidRPr="000C3688">
        <w:rPr>
          <w:rFonts w:ascii="Times New Roman" w:hAnsi="Times New Roman"/>
          <w:sz w:val="27"/>
          <w:szCs w:val="27"/>
          <w:vertAlign w:val="superscript"/>
        </w:rPr>
        <w:t>2</w:t>
      </w:r>
      <w:r w:rsidRPr="000C3688">
        <w:rPr>
          <w:rFonts w:ascii="Times New Roman" w:hAnsi="Times New Roman"/>
          <w:sz w:val="27"/>
          <w:szCs w:val="27"/>
        </w:rPr>
        <w:t>punktu šādā redakcijā:</w:t>
      </w:r>
    </w:p>
    <w:p w14:paraId="17D66334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6A88BEC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“36.</w:t>
      </w:r>
      <w:r w:rsidRPr="000C3688">
        <w:rPr>
          <w:rFonts w:ascii="Times New Roman" w:hAnsi="Times New Roman"/>
          <w:sz w:val="27"/>
          <w:szCs w:val="27"/>
          <w:vertAlign w:val="superscript"/>
        </w:rPr>
        <w:t xml:space="preserve">2 </w:t>
      </w:r>
      <w:r w:rsidRPr="000C3688">
        <w:rPr>
          <w:rFonts w:ascii="Times New Roman" w:hAnsi="Times New Roman"/>
          <w:sz w:val="27"/>
          <w:szCs w:val="27"/>
        </w:rPr>
        <w:t>Preču piegādes uz noliktavu citā dalībvalstī gadījumā preču piegādes Eiropas Savienības teritorijā, kuras reģistrēts nodokļa maksātājs veic likuma 31.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 xml:space="preserve">pantā noteiktajā brīdī, summē par katru preču </w:t>
      </w:r>
      <w:proofErr w:type="spellStart"/>
      <w:r w:rsidRPr="000C3688">
        <w:rPr>
          <w:rFonts w:ascii="Times New Roman" w:hAnsi="Times New Roman"/>
          <w:sz w:val="27"/>
          <w:szCs w:val="27"/>
        </w:rPr>
        <w:t>galasaņēmēju</w:t>
      </w:r>
      <w:proofErr w:type="spellEnd"/>
      <w:r w:rsidRPr="000C3688">
        <w:rPr>
          <w:rFonts w:ascii="Times New Roman" w:hAnsi="Times New Roman"/>
          <w:sz w:val="27"/>
          <w:szCs w:val="27"/>
        </w:rPr>
        <w:t xml:space="preserve"> (pircēju) (par katru PVN reģistrācijas numuru) un norāda atsevišķi no pārējām preču piegādēm Eiropas Savienības teritorijā.”;</w:t>
      </w:r>
    </w:p>
    <w:p w14:paraId="5B0CA1E4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EAB9AC5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1.8. papildināt noteikumus ar 36.</w:t>
      </w:r>
      <w:r w:rsidRPr="000C3688">
        <w:rPr>
          <w:rFonts w:ascii="Times New Roman" w:hAnsi="Times New Roman"/>
          <w:sz w:val="27"/>
          <w:szCs w:val="27"/>
          <w:vertAlign w:val="superscript"/>
        </w:rPr>
        <w:t>3</w:t>
      </w:r>
      <w:r w:rsidRPr="000C3688">
        <w:rPr>
          <w:rFonts w:ascii="Times New Roman" w:hAnsi="Times New Roman"/>
          <w:sz w:val="27"/>
          <w:szCs w:val="27"/>
        </w:rPr>
        <w:t>punktu šādā redakcijā:</w:t>
      </w:r>
    </w:p>
    <w:p w14:paraId="685D4377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CF22C82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“36.</w:t>
      </w:r>
      <w:r w:rsidRPr="000C3688">
        <w:rPr>
          <w:rFonts w:ascii="Times New Roman" w:hAnsi="Times New Roman"/>
          <w:sz w:val="27"/>
          <w:szCs w:val="27"/>
          <w:vertAlign w:val="superscript"/>
        </w:rPr>
        <w:t xml:space="preserve">3 </w:t>
      </w:r>
      <w:r w:rsidRPr="000C3688">
        <w:rPr>
          <w:rFonts w:ascii="Times New Roman" w:hAnsi="Times New Roman"/>
          <w:sz w:val="27"/>
          <w:szCs w:val="27"/>
        </w:rPr>
        <w:t>PVN 2 pārskatā norāda preču, kas saskaņā ar likuma 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pantu tika piegādātas uz noliktavu citā dalībvalstī, atgriešanu no noliktavas iekšzemē, sākotnējā preču saņēmēja aizvietošanu (arī daļēju).”;</w:t>
      </w:r>
    </w:p>
    <w:p w14:paraId="51A24FDE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ADECCEA" w14:textId="77777777" w:rsidR="006647A3" w:rsidRPr="000C3688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1.9. papildināt 37.6.apakšpunktu ar otro teikumu šādā redakcijā:</w:t>
      </w:r>
    </w:p>
    <w:p w14:paraId="306821F9" w14:textId="77777777" w:rsidR="006647A3" w:rsidRPr="000C3688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</w:p>
    <w:p w14:paraId="25EC15B1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 xml:space="preserve">“Ailē norāda preču vērtību 0,00 </w:t>
      </w:r>
      <w:proofErr w:type="spellStart"/>
      <w:r w:rsidRPr="000C3688">
        <w:rPr>
          <w:rFonts w:ascii="Times New Roman" w:hAnsi="Times New Roman"/>
          <w:i/>
          <w:sz w:val="27"/>
          <w:szCs w:val="27"/>
        </w:rPr>
        <w:t>euro</w:t>
      </w:r>
      <w:proofErr w:type="spellEnd"/>
      <w:r w:rsidRPr="000C3688">
        <w:rPr>
          <w:rFonts w:ascii="Times New Roman" w:hAnsi="Times New Roman"/>
          <w:sz w:val="27"/>
          <w:szCs w:val="27"/>
        </w:rPr>
        <w:t xml:space="preserve">, ja preces </w:t>
      </w:r>
      <w:proofErr w:type="spellStart"/>
      <w:r w:rsidRPr="000C3688">
        <w:rPr>
          <w:rFonts w:ascii="Times New Roman" w:hAnsi="Times New Roman"/>
          <w:sz w:val="27"/>
          <w:szCs w:val="27"/>
        </w:rPr>
        <w:t>nosūta</w:t>
      </w:r>
      <w:proofErr w:type="spellEnd"/>
      <w:r w:rsidRPr="000C3688">
        <w:rPr>
          <w:rFonts w:ascii="Times New Roman" w:hAnsi="Times New Roman"/>
          <w:sz w:val="27"/>
          <w:szCs w:val="27"/>
        </w:rPr>
        <w:t xml:space="preserve"> vai transportē uz citu dalībvalsti, veicot preču piegādi uz noliktavu citā dalībvalstī saskaņā ar likuma 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pantu;”;</w:t>
      </w:r>
    </w:p>
    <w:p w14:paraId="6D08DEAC" w14:textId="77777777" w:rsidR="006647A3" w:rsidRPr="000C3688" w:rsidRDefault="006647A3" w:rsidP="006647A3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8534F3E" w14:textId="77777777" w:rsidR="006647A3" w:rsidRPr="000C3688" w:rsidRDefault="006647A3" w:rsidP="006647A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 xml:space="preserve">  1.10. izteikt 37.7.3.apakšpunktu šādā redakcijā:</w:t>
      </w:r>
    </w:p>
    <w:p w14:paraId="7F13C095" w14:textId="77777777" w:rsidR="006647A3" w:rsidRPr="000C3688" w:rsidRDefault="006647A3" w:rsidP="006647A3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3D003C6" w14:textId="77777777" w:rsidR="006647A3" w:rsidRPr="000C3688" w:rsidRDefault="006647A3" w:rsidP="006647A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“37.7.3. kods “G” – preču piegāde Eiropas Savienības teritorijā (nenorāda, ja tiek veikta preču piegāde uz noliktavu citā dalībvalstī saskaņā ar likuma 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 xml:space="preserve"> pantu);”;</w:t>
      </w:r>
    </w:p>
    <w:p w14:paraId="4E2D8F48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44DE9A84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1.11. papildināt noteikumus ar 37.7.5. un 37.7.6.apakšpunktu šādā redakcijā:</w:t>
      </w:r>
    </w:p>
    <w:p w14:paraId="2ADAA03B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2041CEF4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“37.7.5. kods “E” – preču nosūtīšana vai transportēšana uz citu dalībvalsti, veicot preču piegādi uz noliktavu citā dalībvalstī saskaņā ar likuma 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pantu, norādot, vai kodu lieto preču nosūtīšanas, atgriešanas vai sākotnējā preču saņēmēja aizvietošanas (arī daļējas) gadījumā;”;</w:t>
      </w:r>
    </w:p>
    <w:p w14:paraId="17AD201D" w14:textId="77777777" w:rsidR="006647A3" w:rsidRPr="000C3688" w:rsidRDefault="006647A3" w:rsidP="006647A3">
      <w:pPr>
        <w:jc w:val="both"/>
        <w:rPr>
          <w:rFonts w:ascii="Times New Roman" w:hAnsi="Times New Roman"/>
          <w:sz w:val="27"/>
          <w:szCs w:val="27"/>
        </w:rPr>
      </w:pPr>
    </w:p>
    <w:p w14:paraId="67B5B839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37.7.6. kods “N” – preču piegādes uz noliktavu citā dalībvalstī gadījumā preču piegāde Eiropas Savienības teritorijā likuma 31.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pantā noteiktajā brīdī.”;</w:t>
      </w:r>
    </w:p>
    <w:p w14:paraId="41694BAF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7F893E67" w14:textId="77777777" w:rsidR="006647A3" w:rsidRPr="002B705C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2B705C">
        <w:rPr>
          <w:rFonts w:ascii="Times New Roman" w:hAnsi="Times New Roman"/>
          <w:sz w:val="27"/>
          <w:szCs w:val="27"/>
        </w:rPr>
        <w:t>1.12. papildināt noteikumus ar 37.8.apakšpunktu šādā redakcijā:</w:t>
      </w:r>
    </w:p>
    <w:p w14:paraId="4F2C00B6" w14:textId="77777777" w:rsidR="006647A3" w:rsidRPr="002B705C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6624135E" w14:textId="77777777" w:rsidR="006647A3" w:rsidRPr="002B705C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2B705C">
        <w:rPr>
          <w:rFonts w:ascii="Times New Roman" w:hAnsi="Times New Roman"/>
          <w:sz w:val="27"/>
          <w:szCs w:val="27"/>
        </w:rPr>
        <w:t>“ailē “Aizvietotā darījuma partnera PVN reģistrācijas numurs” – preču saņēmēja, kurš tiek aizvietots (arī daļēji) saskaņā ar likuma 8.</w:t>
      </w:r>
      <w:r w:rsidRPr="002B705C">
        <w:rPr>
          <w:rFonts w:ascii="Times New Roman" w:hAnsi="Times New Roman"/>
          <w:sz w:val="27"/>
          <w:szCs w:val="27"/>
          <w:vertAlign w:val="superscript"/>
        </w:rPr>
        <w:t>1</w:t>
      </w:r>
      <w:r w:rsidRPr="002B705C">
        <w:rPr>
          <w:rFonts w:ascii="Times New Roman" w:hAnsi="Times New Roman"/>
          <w:sz w:val="27"/>
          <w:szCs w:val="27"/>
        </w:rPr>
        <w:t>panta otro daļu, PVN reģistrācijas numurs.”;</w:t>
      </w:r>
    </w:p>
    <w:p w14:paraId="1107E168" w14:textId="77777777" w:rsidR="006647A3" w:rsidRPr="002B705C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765F079A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1.13. papildināt 40.4.apakšpunktu ar otro teikumu šādā redakcijā:</w:t>
      </w:r>
    </w:p>
    <w:p w14:paraId="36B3A152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lastRenderedPageBreak/>
        <w:t>“Ja iepriekšējos periodos PVN 2 pārskatā norādītais darījums ar kodu “E” nenotiek (neizpildās nosacījumi, lai preču piegādes uz noliktavu citā dalībvalstī gadījumā preču piegādi Eiropas Savienības teritorijā atkārtoti deklarētu PVN 2 pārskatā ar kodu “N”), reģistrēts nodokļu maksātājs iesniedz PVN 3 pārskatu, aili “K*” atstājot tukšu.”;</w:t>
      </w:r>
    </w:p>
    <w:p w14:paraId="2440A2BA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5EAF8E8A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1.14. papildināt 3.pielikuma piezīmi aiz vārdiem “piekto daļu” ar vārdiem un skaitļiem “, E – preču nosūtīšana vai transportēšana uz citu dalībvalsti, veicot preču piegādi uz noliktavu citā dalībvalstī saskaņā ar likuma 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pantu, N – preču piegādes uz noliktavu citā dalībvalstī gadījumā preču piegāde Eiropas Savienības teritorijā likuma 31.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 xml:space="preserve">pantā noteiktajā brīdī”;  </w:t>
      </w:r>
    </w:p>
    <w:p w14:paraId="0FFC1D3A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55F9EC6C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1.15. papildināt 3.pielikuma 4.punkta tabulu aiz ailes “K*” ar jaunu aili šādā redakcijā:</w:t>
      </w:r>
    </w:p>
    <w:p w14:paraId="6FEFC778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5CC4376F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“Aizvietotā darījuma partnera PVN reģistrācijas numurs”;</w:t>
      </w:r>
    </w:p>
    <w:p w14:paraId="6E8F8C71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40BB334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1.16. papildināt 4.pielikuma piezīmi aiz vārdiem “piekto daļu” ar vārdiem un skaitļiem “, E – preču nosūtīšana vai transportēšana uz citu dalībvalsti, veicot preču piegādi uz noliktavu citā dalībvalstī saskaņā ar likuma 8.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pantu, N – preču piegādes uz noliktavu citā dalībvalstī gadījumā preču piegāde  Eiropas Savienības teritorijā likuma 31.</w:t>
      </w:r>
      <w:r w:rsidRPr="000C3688">
        <w:rPr>
          <w:rFonts w:ascii="Times New Roman" w:hAnsi="Times New Roman"/>
          <w:sz w:val="27"/>
          <w:szCs w:val="27"/>
          <w:vertAlign w:val="superscript"/>
        </w:rPr>
        <w:t>1</w:t>
      </w:r>
      <w:r w:rsidRPr="000C3688">
        <w:rPr>
          <w:rFonts w:ascii="Times New Roman" w:hAnsi="Times New Roman"/>
          <w:sz w:val="27"/>
          <w:szCs w:val="27"/>
        </w:rPr>
        <w:t>pantā noteiktajā brīdī”;</w:t>
      </w:r>
    </w:p>
    <w:p w14:paraId="1FE697F3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6C6018BF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1.17.   papildināt 4.pielikuma 3.punkta tabulu aiz ailes “K*”  ar jaunu aili šādā redakcijā:</w:t>
      </w:r>
    </w:p>
    <w:p w14:paraId="3DA23E90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446F8CD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“Aizvietotā darījuma partnera PVN reģistrācijas numurs”;</w:t>
      </w:r>
    </w:p>
    <w:p w14:paraId="01C385D3" w14:textId="77777777" w:rsidR="006647A3" w:rsidRPr="000C3688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44F1AFB7" w14:textId="77777777" w:rsidR="006647A3" w:rsidRPr="000C3688" w:rsidRDefault="006647A3" w:rsidP="006647A3">
      <w:pPr>
        <w:pStyle w:val="ListParagraph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>2. Noteikumi stājas spēkā 2020.gada 1.janvārī.</w:t>
      </w:r>
    </w:p>
    <w:p w14:paraId="06EEE4F1" w14:textId="77777777" w:rsidR="006647A3" w:rsidRPr="000C3688" w:rsidRDefault="006647A3" w:rsidP="006647A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7"/>
          <w:szCs w:val="27"/>
        </w:rPr>
      </w:pPr>
    </w:p>
    <w:p w14:paraId="15D1936C" w14:textId="77777777" w:rsidR="006647A3" w:rsidRPr="000C3688" w:rsidRDefault="006647A3" w:rsidP="006647A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7"/>
          <w:szCs w:val="27"/>
        </w:rPr>
      </w:pPr>
    </w:p>
    <w:p w14:paraId="24114D9C" w14:textId="77777777" w:rsidR="006647A3" w:rsidRPr="000C3688" w:rsidRDefault="006647A3" w:rsidP="006647A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7"/>
          <w:szCs w:val="27"/>
        </w:rPr>
      </w:pPr>
      <w:r w:rsidRPr="000C3688">
        <w:rPr>
          <w:sz w:val="27"/>
          <w:szCs w:val="27"/>
        </w:rPr>
        <w:t>Ministru prezidents</w:t>
      </w:r>
      <w:r w:rsidRPr="000C3688">
        <w:rPr>
          <w:sz w:val="27"/>
          <w:szCs w:val="27"/>
        </w:rPr>
        <w:tab/>
      </w:r>
      <w:proofErr w:type="spellStart"/>
      <w:r w:rsidRPr="000C3688">
        <w:rPr>
          <w:sz w:val="27"/>
          <w:szCs w:val="27"/>
        </w:rPr>
        <w:t>A.K.Kariņš</w:t>
      </w:r>
      <w:proofErr w:type="spellEnd"/>
      <w:r w:rsidRPr="000C3688">
        <w:rPr>
          <w:sz w:val="27"/>
          <w:szCs w:val="27"/>
        </w:rPr>
        <w:t xml:space="preserve"> </w:t>
      </w:r>
    </w:p>
    <w:p w14:paraId="46DB1610" w14:textId="77777777" w:rsidR="006647A3" w:rsidRPr="000C3688" w:rsidRDefault="006647A3" w:rsidP="006647A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7"/>
          <w:szCs w:val="27"/>
        </w:rPr>
      </w:pPr>
    </w:p>
    <w:p w14:paraId="5DEA4D16" w14:textId="77777777" w:rsidR="006647A3" w:rsidRPr="000C3688" w:rsidRDefault="006647A3" w:rsidP="006647A3">
      <w:pPr>
        <w:tabs>
          <w:tab w:val="left" w:pos="6521"/>
          <w:tab w:val="right" w:pos="8820"/>
        </w:tabs>
        <w:ind w:firstLine="720"/>
        <w:rPr>
          <w:rFonts w:ascii="Times New Roman" w:hAnsi="Times New Roman"/>
          <w:sz w:val="27"/>
          <w:szCs w:val="27"/>
        </w:rPr>
      </w:pPr>
      <w:r w:rsidRPr="000C3688">
        <w:rPr>
          <w:rFonts w:ascii="Times New Roman" w:hAnsi="Times New Roman"/>
          <w:sz w:val="27"/>
          <w:szCs w:val="27"/>
        </w:rPr>
        <w:t xml:space="preserve">Finanšu ministra </w:t>
      </w:r>
      <w:proofErr w:type="spellStart"/>
      <w:r w:rsidRPr="000C3688">
        <w:rPr>
          <w:rFonts w:ascii="Times New Roman" w:hAnsi="Times New Roman"/>
          <w:sz w:val="27"/>
          <w:szCs w:val="27"/>
        </w:rPr>
        <w:t>p.i</w:t>
      </w:r>
      <w:proofErr w:type="spellEnd"/>
      <w:r w:rsidRPr="000C3688">
        <w:rPr>
          <w:rFonts w:ascii="Times New Roman" w:hAnsi="Times New Roman"/>
          <w:sz w:val="27"/>
          <w:szCs w:val="27"/>
        </w:rPr>
        <w:t>.</w:t>
      </w:r>
    </w:p>
    <w:p w14:paraId="60D721BC" w14:textId="009C26B4" w:rsidR="00452DA4" w:rsidRPr="00C54446" w:rsidRDefault="006647A3" w:rsidP="006647A3">
      <w:pPr>
        <w:tabs>
          <w:tab w:val="left" w:pos="851"/>
          <w:tab w:val="left" w:pos="1418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_GoBack"/>
      <w:bookmarkEnd w:id="1"/>
      <w:r w:rsidRPr="000C3688">
        <w:rPr>
          <w:rFonts w:ascii="Times New Roman" w:hAnsi="Times New Roman"/>
          <w:sz w:val="27"/>
          <w:szCs w:val="27"/>
        </w:rPr>
        <w:t xml:space="preserve">Ministru prezidents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Pr="000C3688">
        <w:rPr>
          <w:rFonts w:ascii="Times New Roman" w:hAnsi="Times New Roman"/>
          <w:sz w:val="27"/>
          <w:szCs w:val="27"/>
        </w:rPr>
        <w:t>A.K.Kariņš</w:t>
      </w:r>
      <w:bookmarkEnd w:id="0"/>
      <w:proofErr w:type="spellEnd"/>
    </w:p>
    <w:sectPr w:rsidR="00452DA4" w:rsidRPr="00C54446" w:rsidSect="00A56A76">
      <w:headerReference w:type="default" r:id="rId8"/>
      <w:footerReference w:type="default" r:id="rId9"/>
      <w:footerReference w:type="first" r:id="rId10"/>
      <w:pgSz w:w="11906" w:h="16838"/>
      <w:pgMar w:top="1134" w:right="127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BAC2" w14:textId="77777777" w:rsidR="00673E2A" w:rsidRDefault="00673E2A" w:rsidP="00F77CD8">
      <w:r>
        <w:separator/>
      </w:r>
    </w:p>
  </w:endnote>
  <w:endnote w:type="continuationSeparator" w:id="0">
    <w:p w14:paraId="32B88012" w14:textId="77777777" w:rsidR="00673E2A" w:rsidRDefault="00673E2A" w:rsidP="00F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3051" w14:textId="32364568" w:rsidR="00F77CD8" w:rsidRPr="006A68FE" w:rsidRDefault="00C77F18">
    <w:pPr>
      <w:pStyle w:val="Footer"/>
      <w:rPr>
        <w:rFonts w:ascii="Times New Roman" w:hAnsi="Times New Roman"/>
        <w:sz w:val="20"/>
        <w:szCs w:val="20"/>
      </w:rPr>
    </w:pPr>
    <w:r w:rsidRPr="006A68FE">
      <w:rPr>
        <w:rFonts w:ascii="Times New Roman" w:hAnsi="Times New Roman"/>
        <w:sz w:val="20"/>
        <w:szCs w:val="20"/>
      </w:rPr>
      <w:t>FM</w:t>
    </w:r>
    <w:r w:rsidR="001A4956">
      <w:rPr>
        <w:rFonts w:ascii="Times New Roman" w:hAnsi="Times New Roman"/>
        <w:sz w:val="20"/>
        <w:szCs w:val="20"/>
      </w:rPr>
      <w:t>n</w:t>
    </w:r>
    <w:r w:rsidRPr="006A68FE">
      <w:rPr>
        <w:rFonts w:ascii="Times New Roman" w:hAnsi="Times New Roman"/>
        <w:sz w:val="20"/>
        <w:szCs w:val="20"/>
      </w:rPr>
      <w:t>ot_</w:t>
    </w:r>
    <w:r w:rsidR="001A4956">
      <w:rPr>
        <w:rFonts w:ascii="Times New Roman" w:hAnsi="Times New Roman"/>
        <w:sz w:val="20"/>
        <w:szCs w:val="20"/>
      </w:rPr>
      <w:t>29</w:t>
    </w:r>
    <w:r w:rsidR="00D45D53" w:rsidRPr="006A68FE">
      <w:rPr>
        <w:rFonts w:ascii="Times New Roman" w:hAnsi="Times New Roman"/>
        <w:sz w:val="20"/>
        <w:szCs w:val="20"/>
      </w:rPr>
      <w:t>11</w:t>
    </w:r>
    <w:r w:rsidR="001A4956">
      <w:rPr>
        <w:rFonts w:ascii="Times New Roman" w:hAnsi="Times New Roman"/>
        <w:sz w:val="20"/>
        <w:szCs w:val="20"/>
      </w:rPr>
      <w:t>20</w:t>
    </w:r>
    <w:r w:rsidR="00D34968" w:rsidRPr="006A68FE">
      <w:rPr>
        <w:rFonts w:ascii="Times New Roman" w:hAnsi="Times New Roman"/>
        <w:sz w:val="20"/>
        <w:szCs w:val="20"/>
      </w:rPr>
      <w:t>19</w:t>
    </w:r>
    <w:r w:rsidRPr="006A68FE">
      <w:rPr>
        <w:rFonts w:ascii="Times New Roman" w:hAnsi="Times New Roman"/>
        <w:sz w:val="20"/>
        <w:szCs w:val="20"/>
      </w:rPr>
      <w:t>_MK</w:t>
    </w:r>
    <w:r w:rsidR="001A4956">
      <w:rPr>
        <w:rFonts w:ascii="Times New Roman" w:hAnsi="Times New Roman"/>
        <w:sz w:val="20"/>
        <w:szCs w:val="20"/>
      </w:rPr>
      <w:t>40groz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6AA3" w14:textId="051BC1A7" w:rsidR="00D2508E" w:rsidRPr="006A68FE" w:rsidRDefault="00D2508E" w:rsidP="00D2508E">
    <w:pPr>
      <w:pStyle w:val="Footer"/>
      <w:rPr>
        <w:rFonts w:ascii="Times New Roman" w:hAnsi="Times New Roman"/>
        <w:sz w:val="20"/>
        <w:szCs w:val="20"/>
      </w:rPr>
    </w:pPr>
    <w:r w:rsidRPr="006A68FE">
      <w:rPr>
        <w:rFonts w:ascii="Times New Roman" w:hAnsi="Times New Roman"/>
        <w:sz w:val="20"/>
        <w:szCs w:val="20"/>
      </w:rPr>
      <w:t>FM</w:t>
    </w:r>
    <w:r w:rsidR="001A4956">
      <w:rPr>
        <w:rFonts w:ascii="Times New Roman" w:hAnsi="Times New Roman"/>
        <w:sz w:val="20"/>
        <w:szCs w:val="20"/>
      </w:rPr>
      <w:t>n</w:t>
    </w:r>
    <w:r w:rsidRPr="006A68FE">
      <w:rPr>
        <w:rFonts w:ascii="Times New Roman" w:hAnsi="Times New Roman"/>
        <w:sz w:val="20"/>
        <w:szCs w:val="20"/>
      </w:rPr>
      <w:t>ot_</w:t>
    </w:r>
    <w:r w:rsidR="001A4956">
      <w:rPr>
        <w:rFonts w:ascii="Times New Roman" w:hAnsi="Times New Roman"/>
        <w:sz w:val="20"/>
        <w:szCs w:val="20"/>
      </w:rPr>
      <w:t>29</w:t>
    </w:r>
    <w:r w:rsidR="00D45D53" w:rsidRPr="006A68FE">
      <w:rPr>
        <w:rFonts w:ascii="Times New Roman" w:hAnsi="Times New Roman"/>
        <w:sz w:val="20"/>
        <w:szCs w:val="20"/>
      </w:rPr>
      <w:t>11</w:t>
    </w:r>
    <w:r w:rsidR="001A4956">
      <w:rPr>
        <w:rFonts w:ascii="Times New Roman" w:hAnsi="Times New Roman"/>
        <w:sz w:val="20"/>
        <w:szCs w:val="20"/>
      </w:rPr>
      <w:t>20</w:t>
    </w:r>
    <w:r w:rsidR="00D34968" w:rsidRPr="006A68FE">
      <w:rPr>
        <w:rFonts w:ascii="Times New Roman" w:hAnsi="Times New Roman"/>
        <w:sz w:val="20"/>
        <w:szCs w:val="20"/>
      </w:rPr>
      <w:t>19</w:t>
    </w:r>
    <w:r w:rsidRPr="006A68FE">
      <w:rPr>
        <w:rFonts w:ascii="Times New Roman" w:hAnsi="Times New Roman"/>
        <w:sz w:val="20"/>
        <w:szCs w:val="20"/>
      </w:rPr>
      <w:t>_MK</w:t>
    </w:r>
    <w:r w:rsidR="001A4956">
      <w:rPr>
        <w:rFonts w:ascii="Times New Roman" w:hAnsi="Times New Roman"/>
        <w:sz w:val="20"/>
        <w:szCs w:val="20"/>
      </w:rPr>
      <w:t>40groz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FB5A" w14:textId="77777777" w:rsidR="00673E2A" w:rsidRDefault="00673E2A" w:rsidP="00F77CD8">
      <w:r>
        <w:separator/>
      </w:r>
    </w:p>
  </w:footnote>
  <w:footnote w:type="continuationSeparator" w:id="0">
    <w:p w14:paraId="21CF2BF0" w14:textId="77777777" w:rsidR="00673E2A" w:rsidRDefault="00673E2A" w:rsidP="00F7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73629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613EF91" w14:textId="6CC57D4F" w:rsidR="0097658D" w:rsidRPr="00D14A38" w:rsidRDefault="0097658D">
        <w:pPr>
          <w:pStyle w:val="Header"/>
          <w:jc w:val="center"/>
          <w:rPr>
            <w:rFonts w:ascii="Times New Roman" w:hAnsi="Times New Roman"/>
          </w:rPr>
        </w:pPr>
        <w:r w:rsidRPr="00D14A38">
          <w:rPr>
            <w:rFonts w:ascii="Times New Roman" w:hAnsi="Times New Roman"/>
          </w:rPr>
          <w:fldChar w:fldCharType="begin"/>
        </w:r>
        <w:r w:rsidRPr="00D14A38">
          <w:rPr>
            <w:rFonts w:ascii="Times New Roman" w:hAnsi="Times New Roman"/>
          </w:rPr>
          <w:instrText xml:space="preserve"> PAGE   \* MERGEFORMAT </w:instrText>
        </w:r>
        <w:r w:rsidRPr="00D14A38">
          <w:rPr>
            <w:rFonts w:ascii="Times New Roman" w:hAnsi="Times New Roman"/>
          </w:rPr>
          <w:fldChar w:fldCharType="separate"/>
        </w:r>
        <w:r w:rsidR="00AF2C14">
          <w:rPr>
            <w:rFonts w:ascii="Times New Roman" w:hAnsi="Times New Roman"/>
            <w:noProof/>
          </w:rPr>
          <w:t>2</w:t>
        </w:r>
        <w:r w:rsidRPr="00D14A38">
          <w:rPr>
            <w:rFonts w:ascii="Times New Roman" w:hAnsi="Times New Roman"/>
            <w:noProof/>
          </w:rPr>
          <w:fldChar w:fldCharType="end"/>
        </w:r>
      </w:p>
    </w:sdtContent>
  </w:sdt>
  <w:p w14:paraId="15DA510A" w14:textId="77777777" w:rsidR="0097658D" w:rsidRDefault="00976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E1C"/>
    <w:multiLevelType w:val="hybridMultilevel"/>
    <w:tmpl w:val="D362FCD0"/>
    <w:lvl w:ilvl="0" w:tplc="D5EE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D95102"/>
    <w:multiLevelType w:val="multilevel"/>
    <w:tmpl w:val="05CE1C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545297"/>
    <w:multiLevelType w:val="hybridMultilevel"/>
    <w:tmpl w:val="E26C00F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048"/>
    <w:multiLevelType w:val="multilevel"/>
    <w:tmpl w:val="DD02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D4795E"/>
    <w:multiLevelType w:val="multilevel"/>
    <w:tmpl w:val="813EA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7B7681"/>
    <w:multiLevelType w:val="hybridMultilevel"/>
    <w:tmpl w:val="0532C900"/>
    <w:lvl w:ilvl="0" w:tplc="36CC8A88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B151FC2"/>
    <w:multiLevelType w:val="multilevel"/>
    <w:tmpl w:val="2594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2D2F7D"/>
    <w:multiLevelType w:val="multilevel"/>
    <w:tmpl w:val="8998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C3411A2"/>
    <w:multiLevelType w:val="multilevel"/>
    <w:tmpl w:val="58C01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631E83"/>
    <w:multiLevelType w:val="hybridMultilevel"/>
    <w:tmpl w:val="B8227AD4"/>
    <w:lvl w:ilvl="0" w:tplc="8D62721A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A4"/>
    <w:rsid w:val="00003C89"/>
    <w:rsid w:val="00050A34"/>
    <w:rsid w:val="00066464"/>
    <w:rsid w:val="000757A8"/>
    <w:rsid w:val="00080C20"/>
    <w:rsid w:val="00083887"/>
    <w:rsid w:val="000904C3"/>
    <w:rsid w:val="000A1A76"/>
    <w:rsid w:val="000A3868"/>
    <w:rsid w:val="000C505B"/>
    <w:rsid w:val="000D2CBB"/>
    <w:rsid w:val="000F24BB"/>
    <w:rsid w:val="0011128B"/>
    <w:rsid w:val="00114F53"/>
    <w:rsid w:val="00123CDD"/>
    <w:rsid w:val="00131A47"/>
    <w:rsid w:val="00142268"/>
    <w:rsid w:val="0015669F"/>
    <w:rsid w:val="0018069F"/>
    <w:rsid w:val="001823CF"/>
    <w:rsid w:val="001A4956"/>
    <w:rsid w:val="001D1ED0"/>
    <w:rsid w:val="001E0017"/>
    <w:rsid w:val="001E29DC"/>
    <w:rsid w:val="0020670E"/>
    <w:rsid w:val="0024739D"/>
    <w:rsid w:val="00272B15"/>
    <w:rsid w:val="002807B8"/>
    <w:rsid w:val="002843EB"/>
    <w:rsid w:val="002B2628"/>
    <w:rsid w:val="002B325E"/>
    <w:rsid w:val="002C51D5"/>
    <w:rsid w:val="00311618"/>
    <w:rsid w:val="00331CA6"/>
    <w:rsid w:val="00335286"/>
    <w:rsid w:val="0035585A"/>
    <w:rsid w:val="00365643"/>
    <w:rsid w:val="0036786E"/>
    <w:rsid w:val="00380CE3"/>
    <w:rsid w:val="00387E2A"/>
    <w:rsid w:val="00392BDD"/>
    <w:rsid w:val="003C3354"/>
    <w:rsid w:val="003C59D2"/>
    <w:rsid w:val="00424A77"/>
    <w:rsid w:val="0043028F"/>
    <w:rsid w:val="00432BD3"/>
    <w:rsid w:val="00452D8D"/>
    <w:rsid w:val="00452DA4"/>
    <w:rsid w:val="004B713B"/>
    <w:rsid w:val="004C3689"/>
    <w:rsid w:val="004C5672"/>
    <w:rsid w:val="004E48A7"/>
    <w:rsid w:val="00500DE1"/>
    <w:rsid w:val="0052328D"/>
    <w:rsid w:val="00537358"/>
    <w:rsid w:val="00553A92"/>
    <w:rsid w:val="00591549"/>
    <w:rsid w:val="00594917"/>
    <w:rsid w:val="005954DF"/>
    <w:rsid w:val="005A7B6F"/>
    <w:rsid w:val="005D6C99"/>
    <w:rsid w:val="006156C2"/>
    <w:rsid w:val="00616D4F"/>
    <w:rsid w:val="006241AE"/>
    <w:rsid w:val="0063557F"/>
    <w:rsid w:val="00637907"/>
    <w:rsid w:val="006647A3"/>
    <w:rsid w:val="00667527"/>
    <w:rsid w:val="00673E2A"/>
    <w:rsid w:val="00676FA0"/>
    <w:rsid w:val="00685A16"/>
    <w:rsid w:val="006A68FE"/>
    <w:rsid w:val="006B3150"/>
    <w:rsid w:val="006C3C73"/>
    <w:rsid w:val="006D62A1"/>
    <w:rsid w:val="00753EC9"/>
    <w:rsid w:val="00757992"/>
    <w:rsid w:val="00763990"/>
    <w:rsid w:val="007A3D88"/>
    <w:rsid w:val="007C389B"/>
    <w:rsid w:val="007C446E"/>
    <w:rsid w:val="007C4A5A"/>
    <w:rsid w:val="007D0B2E"/>
    <w:rsid w:val="00820AC5"/>
    <w:rsid w:val="00824C26"/>
    <w:rsid w:val="00825216"/>
    <w:rsid w:val="0082579D"/>
    <w:rsid w:val="0088019E"/>
    <w:rsid w:val="0089468E"/>
    <w:rsid w:val="008A18E5"/>
    <w:rsid w:val="008A4968"/>
    <w:rsid w:val="008A6160"/>
    <w:rsid w:val="008B5A51"/>
    <w:rsid w:val="008E071D"/>
    <w:rsid w:val="008F4367"/>
    <w:rsid w:val="00900A90"/>
    <w:rsid w:val="0095786C"/>
    <w:rsid w:val="00972F3D"/>
    <w:rsid w:val="0097658D"/>
    <w:rsid w:val="009770A2"/>
    <w:rsid w:val="00981D87"/>
    <w:rsid w:val="00983E71"/>
    <w:rsid w:val="009A433A"/>
    <w:rsid w:val="009B09A9"/>
    <w:rsid w:val="00A2496F"/>
    <w:rsid w:val="00A375BD"/>
    <w:rsid w:val="00A5041D"/>
    <w:rsid w:val="00A56700"/>
    <w:rsid w:val="00A56A76"/>
    <w:rsid w:val="00A71CE0"/>
    <w:rsid w:val="00A94A74"/>
    <w:rsid w:val="00AB3671"/>
    <w:rsid w:val="00AC41F0"/>
    <w:rsid w:val="00AF2C14"/>
    <w:rsid w:val="00AF7C3B"/>
    <w:rsid w:val="00B02FD4"/>
    <w:rsid w:val="00B05D9F"/>
    <w:rsid w:val="00B10009"/>
    <w:rsid w:val="00B31029"/>
    <w:rsid w:val="00B313B0"/>
    <w:rsid w:val="00BA09AA"/>
    <w:rsid w:val="00BE0204"/>
    <w:rsid w:val="00BF1876"/>
    <w:rsid w:val="00C23B4F"/>
    <w:rsid w:val="00C2548C"/>
    <w:rsid w:val="00C431EE"/>
    <w:rsid w:val="00C54446"/>
    <w:rsid w:val="00C63AE8"/>
    <w:rsid w:val="00C66942"/>
    <w:rsid w:val="00C77F18"/>
    <w:rsid w:val="00C81CF9"/>
    <w:rsid w:val="00CA40D5"/>
    <w:rsid w:val="00CB0F92"/>
    <w:rsid w:val="00CF0EB9"/>
    <w:rsid w:val="00D03718"/>
    <w:rsid w:val="00D14A38"/>
    <w:rsid w:val="00D2508E"/>
    <w:rsid w:val="00D30BB9"/>
    <w:rsid w:val="00D34968"/>
    <w:rsid w:val="00D45D53"/>
    <w:rsid w:val="00D64B99"/>
    <w:rsid w:val="00DE51CA"/>
    <w:rsid w:val="00DF0869"/>
    <w:rsid w:val="00E0633A"/>
    <w:rsid w:val="00E263AA"/>
    <w:rsid w:val="00E376F6"/>
    <w:rsid w:val="00E81E50"/>
    <w:rsid w:val="00EA0E31"/>
    <w:rsid w:val="00EC385F"/>
    <w:rsid w:val="00ED2018"/>
    <w:rsid w:val="00EE1839"/>
    <w:rsid w:val="00EE74DD"/>
    <w:rsid w:val="00EF1BD2"/>
    <w:rsid w:val="00F0139F"/>
    <w:rsid w:val="00F15FE7"/>
    <w:rsid w:val="00F55104"/>
    <w:rsid w:val="00F721C5"/>
    <w:rsid w:val="00F77CD8"/>
    <w:rsid w:val="00FA4CD0"/>
    <w:rsid w:val="00FB52F2"/>
    <w:rsid w:val="00FE2300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F5BE"/>
  <w15:chartTrackingRefBased/>
  <w15:docId w15:val="{680EF285-D504-46FF-B10D-4145744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A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52DA4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2D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D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D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BB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07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87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D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DE1"/>
    <w:rPr>
      <w:vertAlign w:val="superscript"/>
    </w:rPr>
  </w:style>
  <w:style w:type="paragraph" w:customStyle="1" w:styleId="tv213">
    <w:name w:val="tv213"/>
    <w:basedOn w:val="Normal"/>
    <w:rsid w:val="006B31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647A3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3443-D1D7-459B-BD0C-6714D948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3.janvāra noteikumos Nr. 17 "Pievienotās vērtības nodokļa likuma normu piemērošanas kārtība un atsevišķas prasības pievienotās vērtības nodokļa maksāšanai un administrēšanai”</vt:lpstr>
    </vt:vector>
  </TitlesOfParts>
  <Manager/>
  <Company>Finanšu ministrija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3.janvāra noteikumos Nr. 17 "Pievienotās vērtības nodokļa likuma normu piemērošanas kārtība un atsevišķas prasības pievienotās vērtības nodokļa maksāšanai un administrēšanai”</dc:title>
  <dc:subject>Ministru kabineta noteikumu projekts</dc:subject>
  <dc:creator>Jeļena Kuhaļska</dc:creator>
  <cp:keywords/>
  <dc:description>Jelena.Kuhalska@fm.gov.lv_x000d_
tālr. Nr.67083849</dc:description>
  <cp:lastModifiedBy>Gunta Šķetre</cp:lastModifiedBy>
  <cp:revision>3</cp:revision>
  <cp:lastPrinted>2019-06-17T07:57:00Z</cp:lastPrinted>
  <dcterms:created xsi:type="dcterms:W3CDTF">2019-12-02T11:58:00Z</dcterms:created>
  <dcterms:modified xsi:type="dcterms:W3CDTF">2019-12-02T12:00:00Z</dcterms:modified>
</cp:coreProperties>
</file>