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A2210" w14:textId="77777777" w:rsidR="00D74150" w:rsidRPr="00417DF9" w:rsidRDefault="00D74150" w:rsidP="00517EAB">
      <w:pPr>
        <w:pStyle w:val="Header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17DF9">
        <w:rPr>
          <w:rFonts w:ascii="Times New Roman" w:hAnsi="Times New Roman" w:cs="Times New Roman"/>
          <w:iCs/>
          <w:sz w:val="28"/>
          <w:szCs w:val="28"/>
        </w:rPr>
        <w:t>Likumprojekts</w:t>
      </w:r>
    </w:p>
    <w:p w14:paraId="165E9DD8" w14:textId="77777777" w:rsidR="00D74150" w:rsidRDefault="00D74150" w:rsidP="00517EA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161DF8" w14:textId="76BAD225" w:rsidR="00D45B18" w:rsidRPr="00910199" w:rsidRDefault="005F40F2" w:rsidP="00517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199">
        <w:rPr>
          <w:rFonts w:ascii="Times New Roman" w:hAnsi="Times New Roman" w:cs="Times New Roman"/>
          <w:b/>
          <w:sz w:val="28"/>
          <w:szCs w:val="28"/>
        </w:rPr>
        <w:t>Grozījum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910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062" w:rsidRPr="00910199">
        <w:rPr>
          <w:rFonts w:ascii="Times New Roman" w:hAnsi="Times New Roman" w:cs="Times New Roman"/>
          <w:b/>
          <w:sz w:val="28"/>
          <w:szCs w:val="28"/>
        </w:rPr>
        <w:t xml:space="preserve">likumā </w:t>
      </w:r>
      <w:r w:rsidR="00417DF9">
        <w:rPr>
          <w:rFonts w:ascii="Times New Roman" w:hAnsi="Times New Roman" w:cs="Times New Roman"/>
          <w:b/>
          <w:sz w:val="28"/>
          <w:szCs w:val="28"/>
        </w:rPr>
        <w:t>"</w:t>
      </w:r>
      <w:r w:rsidR="002A6062" w:rsidRPr="00910199">
        <w:rPr>
          <w:rFonts w:ascii="Times New Roman" w:hAnsi="Times New Roman" w:cs="Times New Roman"/>
          <w:b/>
          <w:sz w:val="28"/>
          <w:szCs w:val="28"/>
        </w:rPr>
        <w:t>Par interešu konflikta novēršanu valsts amatpersonu darbībā</w:t>
      </w:r>
      <w:r w:rsidR="00417DF9">
        <w:rPr>
          <w:rFonts w:ascii="Times New Roman" w:hAnsi="Times New Roman" w:cs="Times New Roman"/>
          <w:b/>
          <w:sz w:val="28"/>
          <w:szCs w:val="28"/>
        </w:rPr>
        <w:t>"</w:t>
      </w:r>
    </w:p>
    <w:p w14:paraId="3F88A37D" w14:textId="77777777" w:rsidR="00D45B18" w:rsidRPr="00910199" w:rsidRDefault="00D45B18" w:rsidP="00517EA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0233289F" w14:textId="0DAC98FE" w:rsidR="00D45B18" w:rsidRPr="00910199" w:rsidRDefault="002A6062" w:rsidP="00517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0199">
        <w:rPr>
          <w:rFonts w:ascii="Times New Roman" w:hAnsi="Times New Roman" w:cs="Times New Roman"/>
          <w:sz w:val="28"/>
          <w:szCs w:val="28"/>
        </w:rPr>
        <w:t xml:space="preserve">Izdarīt likumā </w:t>
      </w:r>
      <w:r w:rsidR="00417DF9">
        <w:rPr>
          <w:rFonts w:ascii="Times New Roman" w:hAnsi="Times New Roman" w:cs="Times New Roman"/>
          <w:sz w:val="28"/>
          <w:szCs w:val="28"/>
        </w:rPr>
        <w:t>"</w:t>
      </w:r>
      <w:r w:rsidRPr="00910199">
        <w:rPr>
          <w:rFonts w:ascii="Times New Roman" w:hAnsi="Times New Roman" w:cs="Times New Roman"/>
          <w:sz w:val="28"/>
          <w:szCs w:val="28"/>
        </w:rPr>
        <w:t>Par interešu konflikta novēršanu valsts amatpersonu darbībā</w:t>
      </w:r>
      <w:r w:rsidR="00417DF9">
        <w:rPr>
          <w:rFonts w:ascii="Times New Roman" w:hAnsi="Times New Roman" w:cs="Times New Roman"/>
          <w:sz w:val="28"/>
          <w:szCs w:val="28"/>
        </w:rPr>
        <w:t>"</w:t>
      </w:r>
      <w:r w:rsidRPr="009101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019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10199">
        <w:rPr>
          <w:rFonts w:ascii="Times New Roman" w:hAnsi="Times New Roman" w:cs="Times New Roman"/>
          <w:sz w:val="28"/>
          <w:szCs w:val="28"/>
        </w:rPr>
        <w:t>Latvijas Republikas Saeimas un Ministru Kabineta Ziņotājs, 2002, 11. nr.; 2003, 12. nr.; 2006, 2., 20. nr.; 2007, 14. nr.; 2008, 24. nr.; 2009, 10., 24. nr.; Latvijas Vēstnesis, 2010, 94., 162. nr.; 2011, 76. nr.; 2012, 104. nr.; 2013, 6. nr.; 2014, 32., 38., 228. nr.; 2015, 107.</w:t>
      </w:r>
      <w:r w:rsidR="00C615A9" w:rsidRPr="00910199">
        <w:rPr>
          <w:rFonts w:ascii="Times New Roman" w:hAnsi="Times New Roman" w:cs="Times New Roman"/>
          <w:sz w:val="28"/>
          <w:szCs w:val="28"/>
        </w:rPr>
        <w:t xml:space="preserve">, </w:t>
      </w:r>
      <w:r w:rsidRPr="00910199">
        <w:rPr>
          <w:rFonts w:ascii="Times New Roman" w:hAnsi="Times New Roman" w:cs="Times New Roman"/>
          <w:sz w:val="28"/>
          <w:szCs w:val="28"/>
        </w:rPr>
        <w:t>190.,</w:t>
      </w:r>
      <w:r w:rsidR="00C615A9" w:rsidRPr="00910199">
        <w:rPr>
          <w:rFonts w:ascii="Times New Roman" w:hAnsi="Times New Roman" w:cs="Times New Roman"/>
          <w:sz w:val="28"/>
          <w:szCs w:val="28"/>
        </w:rPr>
        <w:t xml:space="preserve"> </w:t>
      </w:r>
      <w:r w:rsidRPr="00910199">
        <w:rPr>
          <w:rFonts w:ascii="Times New Roman" w:hAnsi="Times New Roman" w:cs="Times New Roman"/>
          <w:sz w:val="28"/>
          <w:szCs w:val="28"/>
        </w:rPr>
        <w:t xml:space="preserve">251. nr.; 2016, 31., </w:t>
      </w:r>
      <w:r w:rsidRPr="00910199">
        <w:rPr>
          <w:rFonts w:ascii="Times New Roman" w:hAnsi="Times New Roman" w:cs="Times New Roman"/>
          <w:sz w:val="28"/>
          <w:szCs w:val="28"/>
        </w:rPr>
        <w:br/>
        <w:t>123. nr.</w:t>
      </w:r>
      <w:r w:rsidR="0092250C">
        <w:rPr>
          <w:rFonts w:ascii="Times New Roman" w:hAnsi="Times New Roman" w:cs="Times New Roman"/>
          <w:sz w:val="28"/>
          <w:szCs w:val="28"/>
        </w:rPr>
        <w:t>; 2018, 36.</w:t>
      </w:r>
      <w:r w:rsidR="00E1611D">
        <w:rPr>
          <w:rFonts w:ascii="Times New Roman" w:hAnsi="Times New Roman" w:cs="Times New Roman"/>
          <w:sz w:val="28"/>
          <w:szCs w:val="28"/>
        </w:rPr>
        <w:t>, 216.</w:t>
      </w:r>
      <w:r w:rsidR="00517EAB">
        <w:rPr>
          <w:rFonts w:ascii="Times New Roman" w:hAnsi="Times New Roman" w:cs="Times New Roman"/>
          <w:sz w:val="28"/>
          <w:szCs w:val="28"/>
        </w:rPr>
        <w:t> </w:t>
      </w:r>
      <w:r w:rsidR="003F4D57">
        <w:rPr>
          <w:rFonts w:ascii="Times New Roman" w:hAnsi="Times New Roman" w:cs="Times New Roman"/>
          <w:sz w:val="28"/>
          <w:szCs w:val="28"/>
        </w:rPr>
        <w:t>nr.</w:t>
      </w:r>
      <w:r w:rsidR="00D74150">
        <w:rPr>
          <w:rFonts w:ascii="Times New Roman" w:hAnsi="Times New Roman" w:cs="Times New Roman"/>
          <w:sz w:val="28"/>
          <w:szCs w:val="28"/>
        </w:rPr>
        <w:t>; 2019, 233. nr.</w:t>
      </w:r>
      <w:r w:rsidRPr="00910199">
        <w:rPr>
          <w:rFonts w:ascii="Times New Roman" w:hAnsi="Times New Roman" w:cs="Times New Roman"/>
          <w:sz w:val="28"/>
          <w:szCs w:val="28"/>
        </w:rPr>
        <w:t>) šādu grozījumu:</w:t>
      </w:r>
    </w:p>
    <w:p w14:paraId="31FC37CA" w14:textId="77777777" w:rsidR="002A6062" w:rsidRPr="00910199" w:rsidRDefault="002A6062" w:rsidP="00517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FAA0172" w14:textId="634B162E" w:rsidR="00D45B18" w:rsidRPr="003A7AF7" w:rsidRDefault="00D45B18" w:rsidP="00517EA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7AF7">
        <w:rPr>
          <w:rFonts w:ascii="Times New Roman" w:hAnsi="Times New Roman" w:cs="Times New Roman"/>
          <w:sz w:val="28"/>
          <w:szCs w:val="28"/>
        </w:rPr>
        <w:t xml:space="preserve">Papildināt likumu ar </w:t>
      </w:r>
      <w:r w:rsidR="00DD3870" w:rsidRPr="003A7AF7">
        <w:rPr>
          <w:rFonts w:ascii="Times New Roman" w:hAnsi="Times New Roman" w:cs="Times New Roman"/>
          <w:sz w:val="28"/>
          <w:szCs w:val="28"/>
        </w:rPr>
        <w:t>VI</w:t>
      </w:r>
      <w:r w:rsidRPr="003A7AF7">
        <w:rPr>
          <w:rFonts w:ascii="Times New Roman" w:hAnsi="Times New Roman" w:cs="Times New Roman"/>
          <w:sz w:val="28"/>
          <w:szCs w:val="28"/>
        </w:rPr>
        <w:t xml:space="preserve"> nodaļu šādā redakcijā:</w:t>
      </w:r>
      <w:r w:rsidR="005251E1" w:rsidRPr="003A7A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0680A2" w14:textId="77777777" w:rsidR="00D45B18" w:rsidRPr="00910199" w:rsidRDefault="00D45B18" w:rsidP="00517EA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C8187F6" w14:textId="419FE4B5" w:rsidR="00D45B18" w:rsidRPr="00910199" w:rsidRDefault="00417DF9" w:rsidP="00517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2A6062" w:rsidRPr="00910199">
        <w:rPr>
          <w:rFonts w:ascii="Times New Roman" w:hAnsi="Times New Roman" w:cs="Times New Roman"/>
          <w:b/>
          <w:sz w:val="28"/>
          <w:szCs w:val="28"/>
        </w:rPr>
        <w:t>VI</w:t>
      </w:r>
      <w:r w:rsidR="00D45B18" w:rsidRPr="00910199">
        <w:rPr>
          <w:rFonts w:ascii="Times New Roman" w:hAnsi="Times New Roman" w:cs="Times New Roman"/>
          <w:b/>
          <w:sz w:val="28"/>
          <w:szCs w:val="28"/>
        </w:rPr>
        <w:t xml:space="preserve"> nodaļa</w:t>
      </w:r>
    </w:p>
    <w:p w14:paraId="4049E2A7" w14:textId="710D1522" w:rsidR="00D45B18" w:rsidRPr="00910199" w:rsidRDefault="00E80C49" w:rsidP="00517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199">
        <w:rPr>
          <w:rFonts w:ascii="Times New Roman" w:hAnsi="Times New Roman" w:cs="Times New Roman"/>
          <w:b/>
          <w:sz w:val="28"/>
          <w:szCs w:val="28"/>
        </w:rPr>
        <w:t>Administratīv</w:t>
      </w:r>
      <w:r>
        <w:rPr>
          <w:rFonts w:ascii="Times New Roman" w:hAnsi="Times New Roman" w:cs="Times New Roman"/>
          <w:b/>
          <w:sz w:val="28"/>
          <w:szCs w:val="28"/>
        </w:rPr>
        <w:t xml:space="preserve">ie pārkāpumi korupcijas </w:t>
      </w:r>
      <w:r w:rsidR="00063459">
        <w:rPr>
          <w:rFonts w:ascii="Times New Roman" w:hAnsi="Times New Roman" w:cs="Times New Roman"/>
          <w:b/>
          <w:sz w:val="28"/>
          <w:szCs w:val="28"/>
        </w:rPr>
        <w:t xml:space="preserve">novēršanas </w:t>
      </w:r>
      <w:r>
        <w:rPr>
          <w:rFonts w:ascii="Times New Roman" w:hAnsi="Times New Roman" w:cs="Times New Roman"/>
          <w:b/>
          <w:sz w:val="28"/>
          <w:szCs w:val="28"/>
        </w:rPr>
        <w:t>jomā un</w:t>
      </w:r>
      <w:r w:rsidRPr="00910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B18" w:rsidRPr="00910199">
        <w:rPr>
          <w:rFonts w:ascii="Times New Roman" w:hAnsi="Times New Roman" w:cs="Times New Roman"/>
          <w:b/>
          <w:sz w:val="28"/>
          <w:szCs w:val="28"/>
        </w:rPr>
        <w:t>kompetence</w:t>
      </w:r>
      <w:proofErr w:type="gramStart"/>
      <w:r w:rsidR="00D45B18" w:rsidRPr="00910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20E" w:rsidRPr="00D9520E">
        <w:t xml:space="preserve"> </w:t>
      </w:r>
      <w:proofErr w:type="gramEnd"/>
      <w:r w:rsidR="00D9520E" w:rsidRPr="00D9520E">
        <w:rPr>
          <w:rFonts w:ascii="Times New Roman" w:hAnsi="Times New Roman" w:cs="Times New Roman"/>
          <w:b/>
          <w:sz w:val="28"/>
          <w:szCs w:val="28"/>
        </w:rPr>
        <w:t>administratīvo pārkāpumu procesā</w:t>
      </w:r>
    </w:p>
    <w:p w14:paraId="6D88E4ED" w14:textId="77777777" w:rsidR="00D45B18" w:rsidRPr="00910199" w:rsidRDefault="00D45B18" w:rsidP="00517EA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A93D4C6" w14:textId="5FFD6283" w:rsidR="00C615A9" w:rsidRPr="00910199" w:rsidRDefault="00C615A9" w:rsidP="00517EAB">
      <w:pPr>
        <w:pStyle w:val="tv21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910199">
        <w:rPr>
          <w:b/>
          <w:sz w:val="28"/>
          <w:szCs w:val="28"/>
        </w:rPr>
        <w:t>32.</w:t>
      </w:r>
      <w:r w:rsidR="000D5551">
        <w:rPr>
          <w:b/>
          <w:sz w:val="28"/>
          <w:szCs w:val="28"/>
        </w:rPr>
        <w:t xml:space="preserve"> </w:t>
      </w:r>
      <w:r w:rsidRPr="00910199">
        <w:rPr>
          <w:b/>
          <w:sz w:val="28"/>
          <w:szCs w:val="28"/>
        </w:rPr>
        <w:t>pants. Valsts amatpersonu administratīvā atbildība</w:t>
      </w:r>
    </w:p>
    <w:p w14:paraId="6A61AD85" w14:textId="34B01506" w:rsidR="00C615A9" w:rsidRPr="00910199" w:rsidRDefault="00C615A9" w:rsidP="00517EAB">
      <w:pPr>
        <w:pStyle w:val="tv21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14:paraId="343194C2" w14:textId="4F868078" w:rsidR="000F6495" w:rsidRPr="00910199" w:rsidRDefault="00C615A9" w:rsidP="00517EAB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10199">
        <w:rPr>
          <w:sz w:val="28"/>
          <w:szCs w:val="28"/>
        </w:rPr>
        <w:t xml:space="preserve">(1) </w:t>
      </w:r>
      <w:r w:rsidR="000F6495" w:rsidRPr="00910199">
        <w:rPr>
          <w:sz w:val="28"/>
          <w:szCs w:val="28"/>
        </w:rPr>
        <w:t>Par valsts amatpersonas deklarācijas neiesniegšanu noteiktā termiņā, deklarācijas aizpildīšanas un iesniegšanas kārtības neievērošanu vai par nepatiesu ziņu norādīšanu deklarācijā</w:t>
      </w:r>
      <w:r w:rsidR="00063459">
        <w:rPr>
          <w:sz w:val="28"/>
          <w:szCs w:val="28"/>
        </w:rPr>
        <w:t xml:space="preserve"> </w:t>
      </w:r>
      <w:r w:rsidR="00E7028B" w:rsidRPr="008853E2">
        <w:rPr>
          <w:sz w:val="28"/>
          <w:szCs w:val="28"/>
        </w:rPr>
        <w:t>piemēro</w:t>
      </w:r>
      <w:r w:rsidR="000F6495" w:rsidRPr="00910199">
        <w:rPr>
          <w:sz w:val="28"/>
          <w:szCs w:val="28"/>
        </w:rPr>
        <w:t xml:space="preserve"> naudas sodu</w:t>
      </w:r>
      <w:r w:rsidR="002A7EDF">
        <w:rPr>
          <w:sz w:val="28"/>
          <w:szCs w:val="28"/>
        </w:rPr>
        <w:t xml:space="preserve"> </w:t>
      </w:r>
      <w:r w:rsidR="000F6495" w:rsidRPr="00910199">
        <w:rPr>
          <w:sz w:val="28"/>
          <w:szCs w:val="28"/>
        </w:rPr>
        <w:t xml:space="preserve">līdz </w:t>
      </w:r>
      <w:r w:rsidR="00F04EF1">
        <w:rPr>
          <w:sz w:val="28"/>
          <w:szCs w:val="28"/>
        </w:rPr>
        <w:t>trīsdesmit</w:t>
      </w:r>
      <w:r w:rsidR="00F04EF1" w:rsidRPr="00910199">
        <w:rPr>
          <w:sz w:val="28"/>
          <w:szCs w:val="28"/>
        </w:rPr>
        <w:t xml:space="preserve"> </w:t>
      </w:r>
      <w:r w:rsidR="000F6495" w:rsidRPr="00910199">
        <w:rPr>
          <w:sz w:val="28"/>
          <w:szCs w:val="28"/>
        </w:rPr>
        <w:t>naudas soda vienībām.</w:t>
      </w:r>
    </w:p>
    <w:p w14:paraId="3693B89A" w14:textId="3175F4DB" w:rsidR="007E4D1F" w:rsidRPr="00A431AD" w:rsidRDefault="007E4D1F" w:rsidP="00517EAB">
      <w:pPr>
        <w:spacing w:after="0" w:line="240" w:lineRule="auto"/>
        <w:ind w:firstLine="720"/>
        <w:jc w:val="both"/>
        <w:rPr>
          <w:sz w:val="28"/>
          <w:szCs w:val="28"/>
        </w:rPr>
      </w:pPr>
      <w:r w:rsidRPr="006E7CB2">
        <w:rPr>
          <w:sz w:val="28"/>
          <w:szCs w:val="28"/>
        </w:rPr>
        <w:t>(</w:t>
      </w:r>
      <w:r w:rsidRPr="006E7CB2">
        <w:rPr>
          <w:rFonts w:ascii="Times New Roman" w:hAnsi="Times New Roman" w:cs="Times New Roman"/>
          <w:sz w:val="28"/>
          <w:szCs w:val="28"/>
        </w:rPr>
        <w:t>2</w:t>
      </w:r>
      <w:r w:rsidRPr="007255DE">
        <w:rPr>
          <w:rFonts w:ascii="Times New Roman" w:hAnsi="Times New Roman" w:cs="Times New Roman"/>
          <w:sz w:val="28"/>
          <w:szCs w:val="28"/>
        </w:rPr>
        <w:t xml:space="preserve">) </w:t>
      </w:r>
      <w:r w:rsidRPr="006E7CB2">
        <w:rPr>
          <w:rFonts w:ascii="Times New Roman" w:eastAsia="Times New Roman" w:hAnsi="Times New Roman" w:cs="Times New Roman"/>
          <w:sz w:val="28"/>
          <w:szCs w:val="28"/>
        </w:rPr>
        <w:t>Par</w:t>
      </w:r>
      <w:r w:rsidRPr="007E4D1F">
        <w:rPr>
          <w:rFonts w:ascii="Times New Roman" w:eastAsia="Times New Roman" w:hAnsi="Times New Roman" w:cs="Times New Roman"/>
          <w:sz w:val="28"/>
          <w:szCs w:val="28"/>
        </w:rPr>
        <w:t xml:space="preserve"> nepatiesu ziņu norādīšanu valsts amatpersonas deklarācijā par valsts amatpersonas mantu, darījumiem, </w:t>
      </w:r>
      <w:r w:rsidRPr="007E4D1F">
        <w:rPr>
          <w:rFonts w:ascii="Times New Roman" w:eastAsia="Times New Roman" w:hAnsi="Times New Roman" w:cs="Times New Roman"/>
          <w:bCs/>
          <w:sz w:val="28"/>
          <w:szCs w:val="28"/>
        </w:rPr>
        <w:t>finanšu instrumentiem, parādsaistībām, aizdevumiem, skaidrās un bezskaidrās naudas uzkrājumiem vai citiem ienākumiem</w:t>
      </w:r>
      <w:r w:rsidRPr="007E4D1F">
        <w:rPr>
          <w:rFonts w:ascii="Times New Roman" w:eastAsia="Times New Roman" w:hAnsi="Times New Roman" w:cs="Times New Roman"/>
          <w:sz w:val="28"/>
          <w:szCs w:val="28"/>
        </w:rPr>
        <w:t>, kas pārsniedz 20 minimālās mēnešalgas, vai par valsts amatpersonas deklarācijas neiesniegšanu pēc tās valsts institūcijas brīdinājuma, kura ir tiesīga pieprasīt šādas deklarācijas iesniegšanu</w:t>
      </w:r>
      <w:r w:rsidR="00517EA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E4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1AD">
        <w:rPr>
          <w:rFonts w:ascii="Times New Roman" w:hAnsi="Times New Roman" w:cs="Times New Roman"/>
          <w:sz w:val="28"/>
          <w:szCs w:val="28"/>
        </w:rPr>
        <w:t>piemēro naudas sodu līdz septiņdesmit naudas soda vienībām</w:t>
      </w:r>
      <w:r w:rsidR="00D77DA4" w:rsidRPr="00A431AD">
        <w:rPr>
          <w:rFonts w:ascii="Times New Roman" w:hAnsi="Times New Roman" w:cs="Times New Roman"/>
          <w:sz w:val="28"/>
          <w:szCs w:val="28"/>
        </w:rPr>
        <w:t>,</w:t>
      </w:r>
      <w:r w:rsidR="00851767">
        <w:rPr>
          <w:rFonts w:ascii="Times New Roman" w:hAnsi="Times New Roman" w:cs="Times New Roman"/>
          <w:sz w:val="28"/>
          <w:szCs w:val="28"/>
        </w:rPr>
        <w:t xml:space="preserve"> </w:t>
      </w:r>
      <w:r w:rsidR="00EA131C">
        <w:rPr>
          <w:rFonts w:ascii="Times New Roman" w:hAnsi="Times New Roman" w:cs="Times New Roman"/>
          <w:sz w:val="28"/>
          <w:szCs w:val="28"/>
        </w:rPr>
        <w:t>nosakot</w:t>
      </w:r>
      <w:r w:rsidR="00EA131C" w:rsidRPr="00A431AD">
        <w:rPr>
          <w:rFonts w:ascii="Times New Roman" w:hAnsi="Times New Roman" w:cs="Times New Roman"/>
          <w:sz w:val="28"/>
          <w:szCs w:val="28"/>
        </w:rPr>
        <w:t xml:space="preserve"> </w:t>
      </w:r>
      <w:r w:rsidR="00EA131C" w:rsidRPr="00EA131C">
        <w:rPr>
          <w:rFonts w:ascii="Times New Roman" w:hAnsi="Times New Roman" w:cs="Times New Roman"/>
          <w:sz w:val="28"/>
          <w:szCs w:val="28"/>
        </w:rPr>
        <w:t xml:space="preserve">valsts amatpersonas tiesību izmantošanas aizliegumu </w:t>
      </w:r>
      <w:r w:rsidR="00A628D6" w:rsidRPr="00A431AD">
        <w:rPr>
          <w:rFonts w:ascii="Times New Roman" w:hAnsi="Times New Roman" w:cs="Times New Roman"/>
          <w:sz w:val="28"/>
          <w:szCs w:val="28"/>
        </w:rPr>
        <w:t xml:space="preserve">līdz diviem gadiem </w:t>
      </w:r>
      <w:r w:rsidRPr="00A431AD">
        <w:rPr>
          <w:rFonts w:ascii="Times New Roman" w:hAnsi="Times New Roman" w:cs="Times New Roman"/>
          <w:sz w:val="28"/>
          <w:szCs w:val="28"/>
        </w:rPr>
        <w:t>vai bez tā.</w:t>
      </w:r>
    </w:p>
    <w:p w14:paraId="46F07077" w14:textId="153F5253" w:rsidR="00D012C4" w:rsidRPr="00910199" w:rsidRDefault="00693C45" w:rsidP="00517EAB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93C45">
        <w:rPr>
          <w:sz w:val="28"/>
          <w:szCs w:val="28"/>
        </w:rPr>
        <w:t>(</w:t>
      </w:r>
      <w:r w:rsidR="007E4D1F">
        <w:rPr>
          <w:sz w:val="28"/>
          <w:szCs w:val="28"/>
        </w:rPr>
        <w:t>3</w:t>
      </w:r>
      <w:r w:rsidRPr="00693C45">
        <w:rPr>
          <w:sz w:val="28"/>
          <w:szCs w:val="28"/>
        </w:rPr>
        <w:t xml:space="preserve">) </w:t>
      </w:r>
      <w:r w:rsidR="00D012C4" w:rsidRPr="00910199">
        <w:rPr>
          <w:sz w:val="28"/>
          <w:szCs w:val="28"/>
        </w:rPr>
        <w:t xml:space="preserve">Par likumā noteikto valsts amatpersonu sarakstu un to grozījumu neiesniegšanu noteiktā kārtībā, kā arī </w:t>
      </w:r>
      <w:proofErr w:type="gramStart"/>
      <w:r w:rsidR="00D012C4" w:rsidRPr="00910199">
        <w:rPr>
          <w:sz w:val="28"/>
          <w:szCs w:val="28"/>
        </w:rPr>
        <w:t>par nepilnīgu šādu sarakstu</w:t>
      </w:r>
      <w:proofErr w:type="gramEnd"/>
      <w:r w:rsidR="00D012C4" w:rsidRPr="00910199">
        <w:rPr>
          <w:sz w:val="28"/>
          <w:szCs w:val="28"/>
        </w:rPr>
        <w:t xml:space="preserve"> iesniegšanu</w:t>
      </w:r>
      <w:r w:rsidR="00A431AD">
        <w:rPr>
          <w:sz w:val="28"/>
          <w:szCs w:val="28"/>
        </w:rPr>
        <w:t xml:space="preserve"> </w:t>
      </w:r>
      <w:r w:rsidR="00E7028B" w:rsidRPr="008853E2">
        <w:rPr>
          <w:sz w:val="28"/>
          <w:szCs w:val="28"/>
        </w:rPr>
        <w:t>piemēro</w:t>
      </w:r>
      <w:r w:rsidR="00D012C4" w:rsidRPr="00910199">
        <w:rPr>
          <w:sz w:val="28"/>
          <w:szCs w:val="28"/>
        </w:rPr>
        <w:t xml:space="preserve"> </w:t>
      </w:r>
      <w:r w:rsidR="00AD7AED">
        <w:rPr>
          <w:sz w:val="28"/>
          <w:szCs w:val="28"/>
        </w:rPr>
        <w:t>publiskas personas institūcijas vadītājam</w:t>
      </w:r>
      <w:r w:rsidR="006D310B">
        <w:rPr>
          <w:sz w:val="28"/>
          <w:szCs w:val="28"/>
        </w:rPr>
        <w:t xml:space="preserve"> </w:t>
      </w:r>
      <w:r w:rsidR="00D012C4" w:rsidRPr="00910199">
        <w:rPr>
          <w:sz w:val="28"/>
          <w:szCs w:val="28"/>
        </w:rPr>
        <w:t>naudas sodu no četrpadsmit līdz četrdesmit divām naudas soda vienībām.</w:t>
      </w:r>
    </w:p>
    <w:p w14:paraId="3D88A019" w14:textId="49FC53B2" w:rsidR="0005575D" w:rsidRDefault="0005575D" w:rsidP="00517EAB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0199">
        <w:rPr>
          <w:sz w:val="28"/>
          <w:szCs w:val="28"/>
        </w:rPr>
        <w:t>(</w:t>
      </w:r>
      <w:r w:rsidR="007E4D1F">
        <w:rPr>
          <w:sz w:val="28"/>
          <w:szCs w:val="28"/>
        </w:rPr>
        <w:t>4</w:t>
      </w:r>
      <w:r w:rsidRPr="00910199">
        <w:rPr>
          <w:sz w:val="28"/>
          <w:szCs w:val="28"/>
        </w:rPr>
        <w:t xml:space="preserve">) Par likumā valsts </w:t>
      </w:r>
      <w:r w:rsidR="004F76CF" w:rsidRPr="00910199">
        <w:rPr>
          <w:sz w:val="28"/>
          <w:szCs w:val="28"/>
        </w:rPr>
        <w:t>amatperson</w:t>
      </w:r>
      <w:r w:rsidR="004F76CF">
        <w:rPr>
          <w:sz w:val="28"/>
          <w:szCs w:val="28"/>
        </w:rPr>
        <w:t>ām</w:t>
      </w:r>
      <w:r w:rsidR="004F76CF" w:rsidRPr="00910199">
        <w:rPr>
          <w:sz w:val="28"/>
          <w:szCs w:val="28"/>
        </w:rPr>
        <w:t xml:space="preserve"> noteikto </w:t>
      </w:r>
      <w:r w:rsidR="004F76CF">
        <w:rPr>
          <w:sz w:val="28"/>
          <w:szCs w:val="28"/>
        </w:rPr>
        <w:t>ierobežojumu un aizliegumu pārkāpšanu</w:t>
      </w:r>
      <w:r w:rsidRPr="00910199">
        <w:rPr>
          <w:sz w:val="28"/>
          <w:szCs w:val="28"/>
        </w:rPr>
        <w:t>, kā arī par valsts amatpersonas funkciju veikšanu interešu konflikta situācijā</w:t>
      </w:r>
      <w:r w:rsidR="00A431AD">
        <w:rPr>
          <w:sz w:val="28"/>
          <w:szCs w:val="28"/>
        </w:rPr>
        <w:t xml:space="preserve"> </w:t>
      </w:r>
      <w:r w:rsidR="00E7028B" w:rsidRPr="008853E2">
        <w:rPr>
          <w:sz w:val="28"/>
          <w:szCs w:val="28"/>
        </w:rPr>
        <w:t>piemēro</w:t>
      </w:r>
      <w:r w:rsidRPr="00910199">
        <w:rPr>
          <w:sz w:val="28"/>
          <w:szCs w:val="28"/>
        </w:rPr>
        <w:t xml:space="preserve"> naudas sodu no četrpadsmit līdz </w:t>
      </w:r>
      <w:r w:rsidR="004C3B04">
        <w:rPr>
          <w:sz w:val="28"/>
          <w:szCs w:val="28"/>
        </w:rPr>
        <w:t>simt četrdesmit</w:t>
      </w:r>
      <w:r w:rsidRPr="00910199">
        <w:rPr>
          <w:sz w:val="28"/>
          <w:szCs w:val="28"/>
        </w:rPr>
        <w:t xml:space="preserve"> naudas soda vienībām, </w:t>
      </w:r>
      <w:r w:rsidR="00EA131C" w:rsidRPr="00EA131C">
        <w:rPr>
          <w:sz w:val="28"/>
          <w:szCs w:val="28"/>
        </w:rPr>
        <w:t xml:space="preserve">nosakot valsts amatpersonas tiesību izmantošanas aizliegumu </w:t>
      </w:r>
      <w:r w:rsidR="00A628D6" w:rsidRPr="00A628D6">
        <w:rPr>
          <w:sz w:val="28"/>
          <w:szCs w:val="28"/>
        </w:rPr>
        <w:t xml:space="preserve">līdz diviem gadiem </w:t>
      </w:r>
      <w:r w:rsidRPr="00910199">
        <w:rPr>
          <w:sz w:val="28"/>
          <w:szCs w:val="28"/>
        </w:rPr>
        <w:t>vai bez tā.</w:t>
      </w:r>
    </w:p>
    <w:p w14:paraId="53C2CE7C" w14:textId="3BC2A33B" w:rsidR="00C31E58" w:rsidRPr="00910199" w:rsidRDefault="00C31E58" w:rsidP="00517EAB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10199">
        <w:rPr>
          <w:sz w:val="28"/>
          <w:szCs w:val="28"/>
        </w:rPr>
        <w:t>(</w:t>
      </w:r>
      <w:r w:rsidR="007E4D1F">
        <w:rPr>
          <w:sz w:val="28"/>
          <w:szCs w:val="28"/>
        </w:rPr>
        <w:t>5</w:t>
      </w:r>
      <w:r w:rsidRPr="00910199">
        <w:rPr>
          <w:sz w:val="28"/>
          <w:szCs w:val="28"/>
        </w:rPr>
        <w:t xml:space="preserve">) </w:t>
      </w:r>
      <w:r>
        <w:rPr>
          <w:sz w:val="28"/>
          <w:szCs w:val="28"/>
        </w:rPr>
        <w:t>Par likumā noteikto pienākumu nepildīšanu attiecībā uz interešu konflikta novēršanu</w:t>
      </w:r>
      <w:bookmarkStart w:id="0" w:name="_GoBack"/>
      <w:bookmarkEnd w:id="0"/>
      <w:r w:rsidR="00A431AD">
        <w:rPr>
          <w:sz w:val="28"/>
          <w:szCs w:val="28"/>
        </w:rPr>
        <w:t xml:space="preserve"> </w:t>
      </w:r>
      <w:r>
        <w:rPr>
          <w:sz w:val="28"/>
          <w:szCs w:val="28"/>
        </w:rPr>
        <w:t>piemēro naudas sodu</w:t>
      </w:r>
      <w:r w:rsidR="002A7E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līdz septiņdesmit naudas soda </w:t>
      </w:r>
      <w:r>
        <w:rPr>
          <w:sz w:val="28"/>
          <w:szCs w:val="28"/>
        </w:rPr>
        <w:lastRenderedPageBreak/>
        <w:t>vienībām</w:t>
      </w:r>
      <w:r w:rsidRPr="004F76CF">
        <w:rPr>
          <w:sz w:val="28"/>
          <w:szCs w:val="28"/>
        </w:rPr>
        <w:t xml:space="preserve">, </w:t>
      </w:r>
      <w:r w:rsidR="00EA131C" w:rsidRPr="00EA131C">
        <w:rPr>
          <w:sz w:val="28"/>
          <w:szCs w:val="28"/>
        </w:rPr>
        <w:t xml:space="preserve">nosakot valsts amatpersonas tiesību izmantošanas aizliegumu līdz diviem gadiem </w:t>
      </w:r>
      <w:r w:rsidRPr="004F76CF">
        <w:rPr>
          <w:sz w:val="28"/>
          <w:szCs w:val="28"/>
        </w:rPr>
        <w:t>vai bez tā.</w:t>
      </w:r>
    </w:p>
    <w:p w14:paraId="4631913E" w14:textId="77777777" w:rsidR="00CA79F4" w:rsidRPr="00910199" w:rsidRDefault="00CA79F4" w:rsidP="00517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406925" w14:textId="5EECB274" w:rsidR="00D45B18" w:rsidRPr="00910199" w:rsidRDefault="00D45B18" w:rsidP="00517E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199">
        <w:rPr>
          <w:rFonts w:ascii="Times New Roman" w:hAnsi="Times New Roman" w:cs="Times New Roman"/>
          <w:b/>
          <w:sz w:val="28"/>
          <w:szCs w:val="28"/>
        </w:rPr>
        <w:t>3</w:t>
      </w:r>
      <w:r w:rsidR="00E64A60" w:rsidRPr="00910199">
        <w:rPr>
          <w:rFonts w:ascii="Times New Roman" w:hAnsi="Times New Roman" w:cs="Times New Roman"/>
          <w:b/>
          <w:sz w:val="28"/>
          <w:szCs w:val="28"/>
        </w:rPr>
        <w:t>3</w:t>
      </w:r>
      <w:r w:rsidRPr="00910199">
        <w:rPr>
          <w:rFonts w:ascii="Times New Roman" w:hAnsi="Times New Roman" w:cs="Times New Roman"/>
          <w:b/>
          <w:sz w:val="28"/>
          <w:szCs w:val="28"/>
        </w:rPr>
        <w:t>.</w:t>
      </w:r>
      <w:r w:rsidR="000D5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199">
        <w:rPr>
          <w:rFonts w:ascii="Times New Roman" w:hAnsi="Times New Roman" w:cs="Times New Roman"/>
          <w:b/>
          <w:sz w:val="28"/>
          <w:szCs w:val="28"/>
        </w:rPr>
        <w:t xml:space="preserve">pants. Kompetence </w:t>
      </w:r>
      <w:r w:rsidR="00E80C49" w:rsidRPr="00A2072E">
        <w:rPr>
          <w:rFonts w:ascii="Times New Roman" w:hAnsi="Times New Roman" w:cs="Times New Roman"/>
          <w:b/>
          <w:sz w:val="28"/>
          <w:szCs w:val="28"/>
        </w:rPr>
        <w:t>administratīv</w:t>
      </w:r>
      <w:r w:rsidR="00E80C49">
        <w:rPr>
          <w:rFonts w:ascii="Times New Roman" w:hAnsi="Times New Roman" w:cs="Times New Roman"/>
          <w:b/>
          <w:sz w:val="28"/>
          <w:szCs w:val="28"/>
        </w:rPr>
        <w:t>o</w:t>
      </w:r>
      <w:r w:rsidR="00E80C49" w:rsidRPr="00A2072E">
        <w:rPr>
          <w:rFonts w:ascii="Times New Roman" w:hAnsi="Times New Roman" w:cs="Times New Roman"/>
          <w:b/>
          <w:sz w:val="28"/>
          <w:szCs w:val="28"/>
        </w:rPr>
        <w:t xml:space="preserve"> pārkāpum</w:t>
      </w:r>
      <w:r w:rsidR="00E80C49">
        <w:rPr>
          <w:rFonts w:ascii="Times New Roman" w:hAnsi="Times New Roman" w:cs="Times New Roman"/>
          <w:b/>
          <w:sz w:val="28"/>
          <w:szCs w:val="28"/>
        </w:rPr>
        <w:t>u</w:t>
      </w:r>
      <w:r w:rsidR="00E80C49" w:rsidRPr="00A20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72E" w:rsidRPr="00A2072E">
        <w:rPr>
          <w:rFonts w:ascii="Times New Roman" w:hAnsi="Times New Roman" w:cs="Times New Roman"/>
          <w:b/>
          <w:sz w:val="28"/>
          <w:szCs w:val="28"/>
        </w:rPr>
        <w:t>procesā</w:t>
      </w:r>
    </w:p>
    <w:p w14:paraId="380E8CF3" w14:textId="77777777" w:rsidR="002F1DBF" w:rsidRPr="00910199" w:rsidRDefault="002F1DBF" w:rsidP="00517E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097BAB" w14:textId="11EA6156" w:rsidR="00C95803" w:rsidRPr="00910199" w:rsidRDefault="00417DF9" w:rsidP="00517EAB">
      <w:pPr>
        <w:pStyle w:val="tv21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(1) </w:t>
      </w:r>
      <w:r w:rsidR="00D45B18" w:rsidRPr="00910199">
        <w:rPr>
          <w:sz w:val="28"/>
          <w:szCs w:val="28"/>
        </w:rPr>
        <w:t xml:space="preserve">Administratīvo pārkāpumu </w:t>
      </w:r>
      <w:r w:rsidR="000A6CAD" w:rsidRPr="00910199">
        <w:rPr>
          <w:sz w:val="28"/>
          <w:szCs w:val="28"/>
        </w:rPr>
        <w:t>proces</w:t>
      </w:r>
      <w:r w:rsidR="00CC1A95">
        <w:rPr>
          <w:sz w:val="28"/>
          <w:szCs w:val="28"/>
        </w:rPr>
        <w:t>u</w:t>
      </w:r>
      <w:r w:rsidR="000A6CAD" w:rsidRPr="00910199">
        <w:rPr>
          <w:sz w:val="28"/>
          <w:szCs w:val="28"/>
        </w:rPr>
        <w:t xml:space="preserve"> </w:t>
      </w:r>
      <w:r w:rsidR="00D45B18" w:rsidRPr="00910199">
        <w:rPr>
          <w:sz w:val="28"/>
          <w:szCs w:val="28"/>
        </w:rPr>
        <w:t>par šā likuma 3</w:t>
      </w:r>
      <w:r w:rsidR="00C615A9" w:rsidRPr="00910199">
        <w:rPr>
          <w:sz w:val="28"/>
          <w:szCs w:val="28"/>
        </w:rPr>
        <w:t>2</w:t>
      </w:r>
      <w:r w:rsidR="00D45B18" w:rsidRPr="0091019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D45B18" w:rsidRPr="00ED5CD1">
        <w:rPr>
          <w:sz w:val="28"/>
          <w:szCs w:val="28"/>
        </w:rPr>
        <w:t>pant</w:t>
      </w:r>
      <w:r w:rsidR="00B93FE6" w:rsidRPr="00ED5CD1">
        <w:rPr>
          <w:sz w:val="28"/>
          <w:szCs w:val="28"/>
        </w:rPr>
        <w:t xml:space="preserve">a </w:t>
      </w:r>
      <w:r w:rsidR="00ED5CD1" w:rsidRPr="00ED5CD1">
        <w:rPr>
          <w:sz w:val="28"/>
          <w:szCs w:val="28"/>
          <w:lang w:eastAsia="en-US"/>
        </w:rPr>
        <w:t>pirmajā</w:t>
      </w:r>
      <w:r w:rsidR="007E4D1F">
        <w:rPr>
          <w:sz w:val="28"/>
          <w:szCs w:val="28"/>
          <w:lang w:eastAsia="en-US"/>
        </w:rPr>
        <w:t>, otrajā un trešajā</w:t>
      </w:r>
      <w:r w:rsidR="004F76CF" w:rsidRPr="00ED5CD1">
        <w:rPr>
          <w:sz w:val="28"/>
          <w:szCs w:val="28"/>
          <w:lang w:eastAsia="en-US"/>
        </w:rPr>
        <w:t xml:space="preserve"> </w:t>
      </w:r>
      <w:r w:rsidR="00B93FE6" w:rsidRPr="00ED5CD1">
        <w:rPr>
          <w:sz w:val="28"/>
          <w:szCs w:val="28"/>
        </w:rPr>
        <w:t>daļā</w:t>
      </w:r>
      <w:r w:rsidR="00D45B18" w:rsidRPr="00ED5CD1">
        <w:rPr>
          <w:sz w:val="28"/>
          <w:szCs w:val="28"/>
        </w:rPr>
        <w:t xml:space="preserve"> minētajiem pārkāpumiem </w:t>
      </w:r>
      <w:r w:rsidR="00CC1A95" w:rsidRPr="00ED5CD1">
        <w:rPr>
          <w:sz w:val="28"/>
          <w:szCs w:val="28"/>
        </w:rPr>
        <w:t>veic</w:t>
      </w:r>
      <w:r w:rsidR="006F5F09" w:rsidRPr="00ED5CD1">
        <w:rPr>
          <w:sz w:val="28"/>
          <w:szCs w:val="28"/>
        </w:rPr>
        <w:t xml:space="preserve"> </w:t>
      </w:r>
      <w:r w:rsidR="000F6495" w:rsidRPr="00ED5CD1">
        <w:rPr>
          <w:sz w:val="28"/>
          <w:szCs w:val="28"/>
        </w:rPr>
        <w:t>Valsts ieņēmumu dienest</w:t>
      </w:r>
      <w:r w:rsidR="00CC1A95" w:rsidRPr="00ED5CD1">
        <w:rPr>
          <w:sz w:val="28"/>
          <w:szCs w:val="28"/>
        </w:rPr>
        <w:t>s</w:t>
      </w:r>
      <w:r w:rsidR="00C615A9" w:rsidRPr="00910199">
        <w:rPr>
          <w:sz w:val="28"/>
          <w:szCs w:val="28"/>
        </w:rPr>
        <w:t>.</w:t>
      </w:r>
    </w:p>
    <w:p w14:paraId="1A967C2C" w14:textId="7EFED97C" w:rsidR="00D45B18" w:rsidRPr="00910199" w:rsidRDefault="00417DF9" w:rsidP="00517EAB">
      <w:pPr>
        <w:pStyle w:val="ListParagraph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(2) </w:t>
      </w:r>
      <w:r w:rsidR="00B93FE6" w:rsidRPr="00910199">
        <w:rPr>
          <w:rFonts w:ascii="Times New Roman" w:hAnsi="Times New Roman" w:cs="Times New Roman"/>
          <w:sz w:val="28"/>
          <w:szCs w:val="28"/>
        </w:rPr>
        <w:t xml:space="preserve">Administratīvo pārkāpumu </w:t>
      </w:r>
      <w:r w:rsidR="000A6CAD" w:rsidRPr="00910199">
        <w:rPr>
          <w:rFonts w:ascii="Times New Roman" w:hAnsi="Times New Roman" w:cs="Times New Roman"/>
          <w:sz w:val="28"/>
          <w:szCs w:val="28"/>
        </w:rPr>
        <w:t>proces</w:t>
      </w:r>
      <w:r w:rsidR="00CC1A95">
        <w:rPr>
          <w:rFonts w:ascii="Times New Roman" w:hAnsi="Times New Roman" w:cs="Times New Roman"/>
          <w:sz w:val="28"/>
          <w:szCs w:val="28"/>
        </w:rPr>
        <w:t>u</w:t>
      </w:r>
      <w:r w:rsidR="000A6CAD" w:rsidRPr="00910199">
        <w:rPr>
          <w:rFonts w:ascii="Times New Roman" w:hAnsi="Times New Roman" w:cs="Times New Roman"/>
          <w:sz w:val="28"/>
          <w:szCs w:val="28"/>
        </w:rPr>
        <w:t xml:space="preserve"> </w:t>
      </w:r>
      <w:r w:rsidR="00B93FE6" w:rsidRPr="00910199">
        <w:rPr>
          <w:rFonts w:ascii="Times New Roman" w:hAnsi="Times New Roman" w:cs="Times New Roman"/>
          <w:sz w:val="28"/>
          <w:szCs w:val="28"/>
        </w:rPr>
        <w:t>par šā likuma 32.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93FE6" w:rsidRPr="00910199">
        <w:rPr>
          <w:rFonts w:ascii="Times New Roman" w:hAnsi="Times New Roman" w:cs="Times New Roman"/>
          <w:sz w:val="28"/>
          <w:szCs w:val="28"/>
        </w:rPr>
        <w:t xml:space="preserve">panta </w:t>
      </w:r>
      <w:r w:rsidR="00912828">
        <w:rPr>
          <w:rFonts w:ascii="Times New Roman" w:eastAsia="Times New Roman" w:hAnsi="Times New Roman" w:cs="Times New Roman"/>
          <w:sz w:val="28"/>
          <w:szCs w:val="28"/>
          <w:lang w:eastAsia="lv-LV"/>
        </w:rPr>
        <w:t>ceturtajā</w:t>
      </w:r>
      <w:r w:rsidR="004F76CF" w:rsidRPr="0091019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E4D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piektajā </w:t>
      </w:r>
      <w:r w:rsidR="00B93FE6" w:rsidRPr="00910199">
        <w:rPr>
          <w:rFonts w:ascii="Times New Roman" w:eastAsia="Times New Roman" w:hAnsi="Times New Roman" w:cs="Times New Roman"/>
          <w:sz w:val="28"/>
          <w:szCs w:val="28"/>
          <w:lang w:eastAsia="lv-LV"/>
        </w:rPr>
        <w:t>daļā</w:t>
      </w:r>
      <w:r w:rsidR="00B93FE6" w:rsidRPr="00910199">
        <w:rPr>
          <w:rFonts w:ascii="Times New Roman" w:hAnsi="Times New Roman" w:cs="Times New Roman"/>
          <w:sz w:val="28"/>
          <w:szCs w:val="28"/>
        </w:rPr>
        <w:t xml:space="preserve"> minētajiem pārkāpumiem </w:t>
      </w:r>
      <w:r w:rsidR="00CC1A95">
        <w:rPr>
          <w:rFonts w:ascii="Times New Roman" w:hAnsi="Times New Roman" w:cs="Times New Roman"/>
          <w:sz w:val="28"/>
          <w:szCs w:val="28"/>
        </w:rPr>
        <w:t>veic</w:t>
      </w:r>
      <w:r w:rsidR="006F5F09" w:rsidRPr="00910199">
        <w:rPr>
          <w:rFonts w:ascii="Times New Roman" w:hAnsi="Times New Roman" w:cs="Times New Roman"/>
          <w:sz w:val="28"/>
          <w:szCs w:val="28"/>
        </w:rPr>
        <w:t xml:space="preserve"> </w:t>
      </w:r>
      <w:r w:rsidR="000F6495" w:rsidRPr="00910199">
        <w:rPr>
          <w:rFonts w:ascii="Times New Roman" w:eastAsia="Calibri" w:hAnsi="Times New Roman" w:cs="Times New Roman"/>
          <w:sz w:val="28"/>
          <w:szCs w:val="28"/>
        </w:rPr>
        <w:t>Korupcijas novēršanas un apkarošanas biroj</w:t>
      </w:r>
      <w:r w:rsidR="00CC1A95">
        <w:rPr>
          <w:rFonts w:ascii="Times New Roman" w:eastAsia="Calibri" w:hAnsi="Times New Roman" w:cs="Times New Roman"/>
          <w:sz w:val="28"/>
          <w:szCs w:val="28"/>
        </w:rPr>
        <w:t>s</w:t>
      </w:r>
      <w:r w:rsidR="00F20153" w:rsidRPr="0091019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</w:p>
    <w:p w14:paraId="20A14907" w14:textId="77777777" w:rsidR="005251E1" w:rsidRPr="00910199" w:rsidRDefault="005251E1" w:rsidP="00517E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21AEAF6" w14:textId="404DDAFD" w:rsidR="006E019A" w:rsidRPr="006E019A" w:rsidRDefault="00741D0A" w:rsidP="00517E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41D0A">
        <w:rPr>
          <w:rFonts w:ascii="Times New Roman" w:eastAsia="Times New Roman" w:hAnsi="Times New Roman" w:cs="Times New Roman"/>
          <w:sz w:val="28"/>
          <w:szCs w:val="28"/>
          <w:lang w:eastAsia="lv-LV"/>
        </w:rPr>
        <w:t>Likums stājas spēkā vienlaikus ar Administratīvās atbildības likumu.</w:t>
      </w:r>
    </w:p>
    <w:p w14:paraId="0012CC44" w14:textId="77777777" w:rsidR="006E019A" w:rsidRDefault="006E019A" w:rsidP="00517EA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0C59041" w14:textId="31D4795B" w:rsidR="003A7AF7" w:rsidRDefault="003A7AF7" w:rsidP="00517EA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14:paraId="3F405846" w14:textId="77777777" w:rsidR="00417DF9" w:rsidRPr="00910199" w:rsidRDefault="00417DF9" w:rsidP="00517EA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14:paraId="488F17CC" w14:textId="77777777" w:rsidR="00417DF9" w:rsidRDefault="00417DF9" w:rsidP="00517EAB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val="de-DE"/>
        </w:rPr>
      </w:pPr>
      <w:r w:rsidRPr="001C7808">
        <w:rPr>
          <w:rFonts w:ascii="Times New Roman" w:eastAsia="Calibri" w:hAnsi="Times New Roman"/>
          <w:sz w:val="28"/>
          <w:lang w:val="de-DE"/>
        </w:rPr>
        <w:t>Ministru</w:t>
      </w:r>
      <w:r w:rsidRPr="00B14CAE">
        <w:rPr>
          <w:rFonts w:ascii="Times New Roman" w:eastAsia="Calibri" w:hAnsi="Times New Roman"/>
          <w:sz w:val="28"/>
          <w:lang w:val="de-DE"/>
        </w:rPr>
        <w:t xml:space="preserve"> prezidents</w:t>
      </w:r>
    </w:p>
    <w:p w14:paraId="29B8FDCA" w14:textId="780DE820" w:rsidR="00417DF9" w:rsidRPr="00AE16D1" w:rsidRDefault="00417DF9" w:rsidP="00517EAB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lang w:val="de-DE"/>
        </w:rPr>
      </w:pPr>
      <w:r>
        <w:rPr>
          <w:rFonts w:ascii="Times New Roman" w:eastAsia="Calibri" w:hAnsi="Times New Roman"/>
          <w:sz w:val="28"/>
          <w:lang w:val="de-DE"/>
        </w:rPr>
        <w:t>A. </w:t>
      </w:r>
      <w:r w:rsidRPr="00B14CAE">
        <w:rPr>
          <w:rFonts w:ascii="Times New Roman" w:eastAsia="Calibri" w:hAnsi="Times New Roman"/>
          <w:sz w:val="28"/>
          <w:lang w:val="de-DE"/>
        </w:rPr>
        <w:t>K</w:t>
      </w:r>
      <w:r>
        <w:rPr>
          <w:rFonts w:ascii="Times New Roman" w:eastAsia="Calibri" w:hAnsi="Times New Roman"/>
          <w:sz w:val="28"/>
          <w:lang w:val="de-DE"/>
        </w:rPr>
        <w:t>. </w:t>
      </w:r>
      <w:r w:rsidRPr="00B14CAE">
        <w:rPr>
          <w:rFonts w:ascii="Times New Roman" w:eastAsia="Calibri" w:hAnsi="Times New Roman"/>
          <w:sz w:val="28"/>
          <w:lang w:val="de-DE"/>
        </w:rPr>
        <w:t>Kariņš</w:t>
      </w:r>
    </w:p>
    <w:p w14:paraId="165B91D8" w14:textId="0475793E" w:rsidR="00C615A9" w:rsidRPr="00910199" w:rsidRDefault="00C615A9" w:rsidP="00517EA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sectPr w:rsidR="00C615A9" w:rsidRPr="00910199" w:rsidSect="00417DF9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7C5CF" w14:textId="77777777" w:rsidR="00D74150" w:rsidRDefault="00D74150" w:rsidP="00D45B18">
      <w:pPr>
        <w:spacing w:after="0" w:line="240" w:lineRule="auto"/>
      </w:pPr>
      <w:r>
        <w:separator/>
      </w:r>
    </w:p>
  </w:endnote>
  <w:endnote w:type="continuationSeparator" w:id="0">
    <w:p w14:paraId="0EC08903" w14:textId="77777777" w:rsidR="00D74150" w:rsidRDefault="00D74150" w:rsidP="00D45B18">
      <w:pPr>
        <w:spacing w:after="0" w:line="240" w:lineRule="auto"/>
      </w:pPr>
      <w:r>
        <w:continuationSeparator/>
      </w:r>
    </w:p>
  </w:endnote>
  <w:endnote w:type="continuationNotice" w:id="1">
    <w:p w14:paraId="76E7F2CD" w14:textId="77777777" w:rsidR="005453AC" w:rsidRDefault="005453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6161D" w14:textId="38FE19C8" w:rsidR="00417DF9" w:rsidRPr="00417DF9" w:rsidRDefault="00417DF9">
    <w:pPr>
      <w:pStyle w:val="Footer"/>
      <w:rPr>
        <w:rFonts w:ascii="Times New Roman" w:hAnsi="Times New Roman" w:cs="Times New Roman"/>
        <w:sz w:val="16"/>
        <w:szCs w:val="16"/>
      </w:rPr>
    </w:pPr>
    <w:r w:rsidRPr="00417DF9">
      <w:rPr>
        <w:rFonts w:ascii="Times New Roman" w:hAnsi="Times New Roman" w:cs="Times New Roman"/>
        <w:sz w:val="16"/>
        <w:szCs w:val="16"/>
      </w:rPr>
      <w:t>L2371_9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53F5B" w14:textId="5F56E5C5" w:rsidR="00417DF9" w:rsidRPr="00417DF9" w:rsidRDefault="00417DF9">
    <w:pPr>
      <w:pStyle w:val="Footer"/>
      <w:rPr>
        <w:rFonts w:ascii="Times New Roman" w:hAnsi="Times New Roman" w:cs="Times New Roman"/>
        <w:sz w:val="16"/>
        <w:szCs w:val="16"/>
      </w:rPr>
    </w:pPr>
    <w:r w:rsidRPr="00417DF9">
      <w:rPr>
        <w:rFonts w:ascii="Times New Roman" w:hAnsi="Times New Roman" w:cs="Times New Roman"/>
        <w:sz w:val="16"/>
        <w:szCs w:val="16"/>
      </w:rPr>
      <w:t>L2371_9</w:t>
    </w:r>
    <w:r w:rsidRPr="00417DF9">
      <w:rPr>
        <w:rFonts w:ascii="Times New Roman" w:hAnsi="Times New Roman"/>
        <w:sz w:val="16"/>
        <w:szCs w:val="16"/>
      </w:rPr>
      <w:t xml:space="preserve">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215B67">
      <w:rPr>
        <w:rFonts w:ascii="Times New Roman" w:hAnsi="Times New Roman"/>
        <w:noProof/>
        <w:sz w:val="16"/>
        <w:szCs w:val="16"/>
      </w:rPr>
      <w:t>374</w:t>
    </w:r>
    <w:r w:rsidRPr="008709C1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1BD21" w14:textId="77777777" w:rsidR="00D74150" w:rsidRDefault="00D74150" w:rsidP="00D45B18">
      <w:pPr>
        <w:spacing w:after="0" w:line="240" w:lineRule="auto"/>
      </w:pPr>
      <w:r>
        <w:separator/>
      </w:r>
    </w:p>
  </w:footnote>
  <w:footnote w:type="continuationSeparator" w:id="0">
    <w:p w14:paraId="70424DD3" w14:textId="77777777" w:rsidR="00D74150" w:rsidRDefault="00D74150" w:rsidP="00D45B18">
      <w:pPr>
        <w:spacing w:after="0" w:line="240" w:lineRule="auto"/>
      </w:pPr>
      <w:r>
        <w:continuationSeparator/>
      </w:r>
    </w:p>
  </w:footnote>
  <w:footnote w:type="continuationNotice" w:id="1">
    <w:p w14:paraId="7F96A574" w14:textId="77777777" w:rsidR="005453AC" w:rsidRDefault="005453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6776100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B94EED" w14:textId="4F9FE44E" w:rsidR="00D74150" w:rsidRPr="003A080F" w:rsidRDefault="00D7415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A08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080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A08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5B6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A080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7D2FC10" w14:textId="77777777" w:rsidR="00D74150" w:rsidRPr="003A080F" w:rsidRDefault="00D7415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30826"/>
    <w:multiLevelType w:val="hybridMultilevel"/>
    <w:tmpl w:val="CFC658C2"/>
    <w:lvl w:ilvl="0" w:tplc="0EB22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9E32F5"/>
    <w:multiLevelType w:val="hybridMultilevel"/>
    <w:tmpl w:val="7EFC31B2"/>
    <w:lvl w:ilvl="0" w:tplc="A40E2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001EDE"/>
    <w:multiLevelType w:val="hybridMultilevel"/>
    <w:tmpl w:val="2786A214"/>
    <w:lvl w:ilvl="0" w:tplc="3EE40654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B18"/>
    <w:rsid w:val="0000210C"/>
    <w:rsid w:val="00014824"/>
    <w:rsid w:val="00017AB8"/>
    <w:rsid w:val="00020335"/>
    <w:rsid w:val="000209FD"/>
    <w:rsid w:val="00026067"/>
    <w:rsid w:val="00042781"/>
    <w:rsid w:val="00046B3A"/>
    <w:rsid w:val="00052E2E"/>
    <w:rsid w:val="0005575D"/>
    <w:rsid w:val="000563E7"/>
    <w:rsid w:val="00063459"/>
    <w:rsid w:val="0008037C"/>
    <w:rsid w:val="0008321B"/>
    <w:rsid w:val="000848DD"/>
    <w:rsid w:val="00085B9F"/>
    <w:rsid w:val="000A1A85"/>
    <w:rsid w:val="000A6CAD"/>
    <w:rsid w:val="000C0373"/>
    <w:rsid w:val="000D5551"/>
    <w:rsid w:val="000D5741"/>
    <w:rsid w:val="000F589B"/>
    <w:rsid w:val="000F6495"/>
    <w:rsid w:val="00100472"/>
    <w:rsid w:val="00117C79"/>
    <w:rsid w:val="00123CB5"/>
    <w:rsid w:val="001321C1"/>
    <w:rsid w:val="00133825"/>
    <w:rsid w:val="001376D9"/>
    <w:rsid w:val="00155C49"/>
    <w:rsid w:val="00167C94"/>
    <w:rsid w:val="00182C14"/>
    <w:rsid w:val="001900CD"/>
    <w:rsid w:val="001A32CA"/>
    <w:rsid w:val="001B007D"/>
    <w:rsid w:val="001B0A26"/>
    <w:rsid w:val="001B6A06"/>
    <w:rsid w:val="001D03DB"/>
    <w:rsid w:val="001E5E74"/>
    <w:rsid w:val="001F7C03"/>
    <w:rsid w:val="002005B5"/>
    <w:rsid w:val="00202CD2"/>
    <w:rsid w:val="00203933"/>
    <w:rsid w:val="00215B67"/>
    <w:rsid w:val="002209EA"/>
    <w:rsid w:val="0022514D"/>
    <w:rsid w:val="0023792A"/>
    <w:rsid w:val="00244716"/>
    <w:rsid w:val="00261E18"/>
    <w:rsid w:val="00275C19"/>
    <w:rsid w:val="00291369"/>
    <w:rsid w:val="00294058"/>
    <w:rsid w:val="002958F4"/>
    <w:rsid w:val="002973DC"/>
    <w:rsid w:val="002A378D"/>
    <w:rsid w:val="002A3FA3"/>
    <w:rsid w:val="002A6062"/>
    <w:rsid w:val="002A7EDF"/>
    <w:rsid w:val="002B1AEB"/>
    <w:rsid w:val="002B468D"/>
    <w:rsid w:val="002C73D6"/>
    <w:rsid w:val="002E0D8D"/>
    <w:rsid w:val="002E2CF2"/>
    <w:rsid w:val="002E60E2"/>
    <w:rsid w:val="002E625C"/>
    <w:rsid w:val="002F05C9"/>
    <w:rsid w:val="002F1DBF"/>
    <w:rsid w:val="002F24E4"/>
    <w:rsid w:val="003100E8"/>
    <w:rsid w:val="003250AC"/>
    <w:rsid w:val="00327726"/>
    <w:rsid w:val="00355C74"/>
    <w:rsid w:val="003572CA"/>
    <w:rsid w:val="0035781C"/>
    <w:rsid w:val="00367322"/>
    <w:rsid w:val="00375296"/>
    <w:rsid w:val="00376CB0"/>
    <w:rsid w:val="003901AE"/>
    <w:rsid w:val="003A080F"/>
    <w:rsid w:val="003A404F"/>
    <w:rsid w:val="003A7AF7"/>
    <w:rsid w:val="003B5CDC"/>
    <w:rsid w:val="003F4D57"/>
    <w:rsid w:val="004023E1"/>
    <w:rsid w:val="00415501"/>
    <w:rsid w:val="00417DF9"/>
    <w:rsid w:val="00425F96"/>
    <w:rsid w:val="004343B5"/>
    <w:rsid w:val="004355C0"/>
    <w:rsid w:val="00447C7B"/>
    <w:rsid w:val="00447CC6"/>
    <w:rsid w:val="00453CE1"/>
    <w:rsid w:val="00454471"/>
    <w:rsid w:val="00454577"/>
    <w:rsid w:val="004567DD"/>
    <w:rsid w:val="00467A8D"/>
    <w:rsid w:val="004A3BA0"/>
    <w:rsid w:val="004A790F"/>
    <w:rsid w:val="004C3B04"/>
    <w:rsid w:val="004C4EC4"/>
    <w:rsid w:val="004C6542"/>
    <w:rsid w:val="004D775B"/>
    <w:rsid w:val="004E56C1"/>
    <w:rsid w:val="004F76CF"/>
    <w:rsid w:val="005060EF"/>
    <w:rsid w:val="00517EAB"/>
    <w:rsid w:val="005251E1"/>
    <w:rsid w:val="005423F5"/>
    <w:rsid w:val="005453AC"/>
    <w:rsid w:val="00553474"/>
    <w:rsid w:val="00564661"/>
    <w:rsid w:val="00571664"/>
    <w:rsid w:val="00573CDB"/>
    <w:rsid w:val="0057740F"/>
    <w:rsid w:val="00577572"/>
    <w:rsid w:val="005A2B58"/>
    <w:rsid w:val="005B4E4B"/>
    <w:rsid w:val="005B6861"/>
    <w:rsid w:val="005C0D82"/>
    <w:rsid w:val="005D50C6"/>
    <w:rsid w:val="005E021F"/>
    <w:rsid w:val="005E68FA"/>
    <w:rsid w:val="005F40F2"/>
    <w:rsid w:val="005F703F"/>
    <w:rsid w:val="006004B6"/>
    <w:rsid w:val="00614664"/>
    <w:rsid w:val="00623B39"/>
    <w:rsid w:val="0062660C"/>
    <w:rsid w:val="00643379"/>
    <w:rsid w:val="00645085"/>
    <w:rsid w:val="0064743F"/>
    <w:rsid w:val="0064745F"/>
    <w:rsid w:val="00660A21"/>
    <w:rsid w:val="00670EF5"/>
    <w:rsid w:val="00673DBE"/>
    <w:rsid w:val="0068709C"/>
    <w:rsid w:val="00693C45"/>
    <w:rsid w:val="006A6388"/>
    <w:rsid w:val="006A7079"/>
    <w:rsid w:val="006A75B2"/>
    <w:rsid w:val="006B7130"/>
    <w:rsid w:val="006C2DE1"/>
    <w:rsid w:val="006C677C"/>
    <w:rsid w:val="006D310B"/>
    <w:rsid w:val="006D710C"/>
    <w:rsid w:val="006E019A"/>
    <w:rsid w:val="006E7CB2"/>
    <w:rsid w:val="006F5D3D"/>
    <w:rsid w:val="006F5F09"/>
    <w:rsid w:val="0071052F"/>
    <w:rsid w:val="0072418C"/>
    <w:rsid w:val="007255DE"/>
    <w:rsid w:val="007267C4"/>
    <w:rsid w:val="00741D0A"/>
    <w:rsid w:val="00757D49"/>
    <w:rsid w:val="00761B67"/>
    <w:rsid w:val="00766632"/>
    <w:rsid w:val="0077086D"/>
    <w:rsid w:val="00771837"/>
    <w:rsid w:val="007A2269"/>
    <w:rsid w:val="007B464C"/>
    <w:rsid w:val="007B5DB8"/>
    <w:rsid w:val="007C0332"/>
    <w:rsid w:val="007C0355"/>
    <w:rsid w:val="007C109B"/>
    <w:rsid w:val="007C12D0"/>
    <w:rsid w:val="007C2BC5"/>
    <w:rsid w:val="007D240F"/>
    <w:rsid w:val="007E4D1F"/>
    <w:rsid w:val="007F07AA"/>
    <w:rsid w:val="00803F68"/>
    <w:rsid w:val="00807073"/>
    <w:rsid w:val="00822477"/>
    <w:rsid w:val="00827DE1"/>
    <w:rsid w:val="00834ABD"/>
    <w:rsid w:val="00836BEE"/>
    <w:rsid w:val="008415A4"/>
    <w:rsid w:val="00851767"/>
    <w:rsid w:val="00862DFC"/>
    <w:rsid w:val="008853E2"/>
    <w:rsid w:val="00886DD9"/>
    <w:rsid w:val="0089401F"/>
    <w:rsid w:val="00897A4C"/>
    <w:rsid w:val="008A29F7"/>
    <w:rsid w:val="008A427F"/>
    <w:rsid w:val="008A6B6D"/>
    <w:rsid w:val="008C7546"/>
    <w:rsid w:val="008E55D6"/>
    <w:rsid w:val="00910199"/>
    <w:rsid w:val="009120AA"/>
    <w:rsid w:val="00912828"/>
    <w:rsid w:val="0092250C"/>
    <w:rsid w:val="00926F63"/>
    <w:rsid w:val="00931D78"/>
    <w:rsid w:val="00941191"/>
    <w:rsid w:val="009412BE"/>
    <w:rsid w:val="009419D6"/>
    <w:rsid w:val="009426BD"/>
    <w:rsid w:val="009538CE"/>
    <w:rsid w:val="00962569"/>
    <w:rsid w:val="009741A5"/>
    <w:rsid w:val="009850E0"/>
    <w:rsid w:val="0099625E"/>
    <w:rsid w:val="009A5FE0"/>
    <w:rsid w:val="009A642A"/>
    <w:rsid w:val="009B285B"/>
    <w:rsid w:val="009B5540"/>
    <w:rsid w:val="009C11E1"/>
    <w:rsid w:val="009C1E03"/>
    <w:rsid w:val="009C4E14"/>
    <w:rsid w:val="009D102F"/>
    <w:rsid w:val="009E3D52"/>
    <w:rsid w:val="009E6818"/>
    <w:rsid w:val="009F2EC0"/>
    <w:rsid w:val="009F4C5C"/>
    <w:rsid w:val="00A002DF"/>
    <w:rsid w:val="00A02EEA"/>
    <w:rsid w:val="00A04CE6"/>
    <w:rsid w:val="00A104C4"/>
    <w:rsid w:val="00A15D9E"/>
    <w:rsid w:val="00A2072E"/>
    <w:rsid w:val="00A2253C"/>
    <w:rsid w:val="00A26D2F"/>
    <w:rsid w:val="00A33F14"/>
    <w:rsid w:val="00A372DC"/>
    <w:rsid w:val="00A40256"/>
    <w:rsid w:val="00A431AD"/>
    <w:rsid w:val="00A45879"/>
    <w:rsid w:val="00A55892"/>
    <w:rsid w:val="00A565C8"/>
    <w:rsid w:val="00A628D6"/>
    <w:rsid w:val="00A64FDB"/>
    <w:rsid w:val="00A702F7"/>
    <w:rsid w:val="00A768B5"/>
    <w:rsid w:val="00A7754A"/>
    <w:rsid w:val="00A92610"/>
    <w:rsid w:val="00A92ECE"/>
    <w:rsid w:val="00AA11DC"/>
    <w:rsid w:val="00AD7AED"/>
    <w:rsid w:val="00AF38D8"/>
    <w:rsid w:val="00B0541A"/>
    <w:rsid w:val="00B1015B"/>
    <w:rsid w:val="00B176C7"/>
    <w:rsid w:val="00B23F45"/>
    <w:rsid w:val="00B32AE3"/>
    <w:rsid w:val="00B33895"/>
    <w:rsid w:val="00B3445F"/>
    <w:rsid w:val="00B4287D"/>
    <w:rsid w:val="00B4378F"/>
    <w:rsid w:val="00B51147"/>
    <w:rsid w:val="00B63122"/>
    <w:rsid w:val="00B63FDC"/>
    <w:rsid w:val="00B7265B"/>
    <w:rsid w:val="00B854BA"/>
    <w:rsid w:val="00B93FE6"/>
    <w:rsid w:val="00BB24AF"/>
    <w:rsid w:val="00BB49ED"/>
    <w:rsid w:val="00BC4001"/>
    <w:rsid w:val="00BC5DBF"/>
    <w:rsid w:val="00BC6BDA"/>
    <w:rsid w:val="00BD49EC"/>
    <w:rsid w:val="00BD6589"/>
    <w:rsid w:val="00BE3A4B"/>
    <w:rsid w:val="00C00C75"/>
    <w:rsid w:val="00C11FBB"/>
    <w:rsid w:val="00C14198"/>
    <w:rsid w:val="00C17344"/>
    <w:rsid w:val="00C2111F"/>
    <w:rsid w:val="00C25159"/>
    <w:rsid w:val="00C31E58"/>
    <w:rsid w:val="00C42F65"/>
    <w:rsid w:val="00C46904"/>
    <w:rsid w:val="00C615A9"/>
    <w:rsid w:val="00C77EB8"/>
    <w:rsid w:val="00C81DCF"/>
    <w:rsid w:val="00C820EF"/>
    <w:rsid w:val="00C83D6D"/>
    <w:rsid w:val="00C85BB1"/>
    <w:rsid w:val="00C91760"/>
    <w:rsid w:val="00C9531F"/>
    <w:rsid w:val="00C95803"/>
    <w:rsid w:val="00C97BE6"/>
    <w:rsid w:val="00CA615C"/>
    <w:rsid w:val="00CA747D"/>
    <w:rsid w:val="00CA79F4"/>
    <w:rsid w:val="00CB0C3D"/>
    <w:rsid w:val="00CB72A7"/>
    <w:rsid w:val="00CC1A95"/>
    <w:rsid w:val="00CC4221"/>
    <w:rsid w:val="00CC6D5A"/>
    <w:rsid w:val="00CD14E6"/>
    <w:rsid w:val="00CD6416"/>
    <w:rsid w:val="00CE521D"/>
    <w:rsid w:val="00CE5B15"/>
    <w:rsid w:val="00CF1EE7"/>
    <w:rsid w:val="00CF6E08"/>
    <w:rsid w:val="00D012C4"/>
    <w:rsid w:val="00D20CBB"/>
    <w:rsid w:val="00D24AA5"/>
    <w:rsid w:val="00D44414"/>
    <w:rsid w:val="00D45B18"/>
    <w:rsid w:val="00D51C44"/>
    <w:rsid w:val="00D55BFB"/>
    <w:rsid w:val="00D67F2E"/>
    <w:rsid w:val="00D74150"/>
    <w:rsid w:val="00D77707"/>
    <w:rsid w:val="00D77DA4"/>
    <w:rsid w:val="00D824D2"/>
    <w:rsid w:val="00D84275"/>
    <w:rsid w:val="00D851BC"/>
    <w:rsid w:val="00D926BD"/>
    <w:rsid w:val="00D9520E"/>
    <w:rsid w:val="00DA56AA"/>
    <w:rsid w:val="00DB32A6"/>
    <w:rsid w:val="00DC4AEB"/>
    <w:rsid w:val="00DD3870"/>
    <w:rsid w:val="00E04EE1"/>
    <w:rsid w:val="00E1611D"/>
    <w:rsid w:val="00E1649A"/>
    <w:rsid w:val="00E33DD1"/>
    <w:rsid w:val="00E4143E"/>
    <w:rsid w:val="00E46666"/>
    <w:rsid w:val="00E47830"/>
    <w:rsid w:val="00E53ADF"/>
    <w:rsid w:val="00E64A60"/>
    <w:rsid w:val="00E65A0C"/>
    <w:rsid w:val="00E7028B"/>
    <w:rsid w:val="00E80C49"/>
    <w:rsid w:val="00E82104"/>
    <w:rsid w:val="00E82F51"/>
    <w:rsid w:val="00E84BC6"/>
    <w:rsid w:val="00EA131C"/>
    <w:rsid w:val="00EA7976"/>
    <w:rsid w:val="00EB2D40"/>
    <w:rsid w:val="00EC57B5"/>
    <w:rsid w:val="00ED5CD1"/>
    <w:rsid w:val="00ED6DD8"/>
    <w:rsid w:val="00EF44C8"/>
    <w:rsid w:val="00F04EF1"/>
    <w:rsid w:val="00F146C4"/>
    <w:rsid w:val="00F20153"/>
    <w:rsid w:val="00F26317"/>
    <w:rsid w:val="00F316C1"/>
    <w:rsid w:val="00F43E53"/>
    <w:rsid w:val="00F510DF"/>
    <w:rsid w:val="00F51D70"/>
    <w:rsid w:val="00F70EA0"/>
    <w:rsid w:val="00F7117B"/>
    <w:rsid w:val="00F7381C"/>
    <w:rsid w:val="00F75082"/>
    <w:rsid w:val="00F824AB"/>
    <w:rsid w:val="00F911D1"/>
    <w:rsid w:val="00F9646B"/>
    <w:rsid w:val="00FA2937"/>
    <w:rsid w:val="00FA312F"/>
    <w:rsid w:val="00FB3F93"/>
    <w:rsid w:val="00FC1078"/>
    <w:rsid w:val="00FD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7FBB5C"/>
  <w15:docId w15:val="{EFF92BE8-AB43-4A67-A799-55F482CC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B18"/>
  </w:style>
  <w:style w:type="paragraph" w:styleId="Heading4">
    <w:name w:val="heading 4"/>
    <w:basedOn w:val="Normal"/>
    <w:link w:val="Heading4Char"/>
    <w:uiPriority w:val="9"/>
    <w:qFormat/>
    <w:rsid w:val="00693C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B18"/>
    <w:rPr>
      <w:color w:val="0000FF"/>
      <w:u w:val="single"/>
    </w:rPr>
  </w:style>
  <w:style w:type="paragraph" w:customStyle="1" w:styleId="tv213">
    <w:name w:val="tv213"/>
    <w:basedOn w:val="Normal"/>
    <w:rsid w:val="00D4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45B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18"/>
  </w:style>
  <w:style w:type="paragraph" w:styleId="ListParagraph">
    <w:name w:val="List Paragraph"/>
    <w:basedOn w:val="Normal"/>
    <w:uiPriority w:val="34"/>
    <w:qFormat/>
    <w:rsid w:val="00D45B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B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18"/>
  </w:style>
  <w:style w:type="character" w:styleId="CommentReference">
    <w:name w:val="annotation reference"/>
    <w:basedOn w:val="DefaultParagraphFont"/>
    <w:uiPriority w:val="99"/>
    <w:semiHidden/>
    <w:unhideWhenUsed/>
    <w:rsid w:val="00A00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02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02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2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2DF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93C4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8290F-7088-482B-86AA-2084020A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376</Words>
  <Characters>2512</Characters>
  <Application>Microsoft Office Word</Application>
  <DocSecurity>0</DocSecurity>
  <Lines>61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"Grozījumi likumā "Par interešu konfliktu novēršanu valsts amatpersonu darbībā""</vt:lpstr>
      <vt:lpstr>Likumprojekts "Grozījumi likumā "Par interešu konfliktu novēršanu valsts amatpersonu darbībā""</vt:lpstr>
    </vt:vector>
  </TitlesOfParts>
  <Company>KNAB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"Par interešu konfliktu novēršanu valsts amatpersonu darbībā""</dc:title>
  <dc:subject>Likumprojekts</dc:subject>
  <dc:creator>Diāna Stepiņa</dc:creator>
  <dc:description>67797257, diana.stepina@knab.gov.lv</dc:description>
  <cp:lastModifiedBy>Aija Surna</cp:lastModifiedBy>
  <cp:revision>138</cp:revision>
  <cp:lastPrinted>2019-12-03T14:33:00Z</cp:lastPrinted>
  <dcterms:created xsi:type="dcterms:W3CDTF">2017-01-16T07:34:00Z</dcterms:created>
  <dcterms:modified xsi:type="dcterms:W3CDTF">2019-12-03T14:34:00Z</dcterms:modified>
</cp:coreProperties>
</file>