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80400" w14:textId="2EE8BAE6" w:rsidR="00E62814" w:rsidRPr="00BF20C1" w:rsidRDefault="00E62814"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lv-LV"/>
        </w:rPr>
        <w:t>Ministru kabineta noteikumu projektu “Grozījumi Ministru kabineta 2018.gada 26.jūnija noteikumos Nr.354 Audžuģimenes noteikumi”, “Grozījum</w:t>
      </w:r>
      <w:r w:rsidR="00915633">
        <w:rPr>
          <w:rFonts w:ascii="Times New Roman" w:eastAsia="Times New Roman" w:hAnsi="Times New Roman" w:cs="Times New Roman"/>
          <w:b/>
          <w:bCs/>
          <w:sz w:val="28"/>
          <w:szCs w:val="28"/>
          <w:lang w:eastAsia="lv-LV"/>
        </w:rPr>
        <w:t>i</w:t>
      </w:r>
      <w:r>
        <w:rPr>
          <w:rFonts w:ascii="Times New Roman" w:eastAsia="Times New Roman" w:hAnsi="Times New Roman" w:cs="Times New Roman"/>
          <w:b/>
          <w:bCs/>
          <w:sz w:val="28"/>
          <w:szCs w:val="28"/>
          <w:lang w:eastAsia="lv-LV"/>
        </w:rPr>
        <w:t xml:space="preserve"> Ministru kabineta 2009.gada 22.decembra noteikumos Nr.1643 “</w:t>
      </w:r>
      <w:r>
        <w:rPr>
          <w:rFonts w:ascii="Times New Roman" w:hAnsi="Times New Roman" w:cs="Times New Roman"/>
          <w:b/>
          <w:sz w:val="28"/>
          <w:szCs w:val="28"/>
        </w:rPr>
        <w:t>Kārtība, kādā piešķir un izmaksā</w:t>
      </w:r>
      <w:r>
        <w:rPr>
          <w:rFonts w:ascii="Times New Roman" w:eastAsia="Times New Roman" w:hAnsi="Times New Roman" w:cs="Times New Roman"/>
          <w:b/>
          <w:bCs/>
          <w:sz w:val="28"/>
          <w:szCs w:val="28"/>
        </w:rPr>
        <w:t xml:space="preserve"> pabalstu aizbildnim par bērna uzturēšanu</w:t>
      </w:r>
      <w:r>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rPr>
        <w:t xml:space="preserve">  un </w:t>
      </w:r>
      <w:r>
        <w:rPr>
          <w:rFonts w:ascii="Times New Roman" w:eastAsia="Times New Roman" w:hAnsi="Times New Roman" w:cs="Times New Roman"/>
          <w:b/>
          <w:bCs/>
          <w:sz w:val="28"/>
          <w:szCs w:val="28"/>
          <w:lang w:eastAsia="lv-LV"/>
        </w:rPr>
        <w:t>Grozījums Ministru kabineta</w:t>
      </w:r>
      <w:r>
        <w:rPr>
          <w:rFonts w:ascii="Times New Roman" w:eastAsia="Times New Roman" w:hAnsi="Times New Roman" w:cs="Times New Roman"/>
          <w:b/>
          <w:bCs/>
          <w:sz w:val="28"/>
          <w:szCs w:val="28"/>
        </w:rPr>
        <w:t xml:space="preserve"> 2019.gada 23.aprīļa noteikumos Nr.177  “</w:t>
      </w:r>
      <w:r>
        <w:rPr>
          <w:rFonts w:ascii="Times New Roman" w:hAnsi="Times New Roman" w:cs="Times New Roman"/>
          <w:b/>
          <w:sz w:val="28"/>
          <w:szCs w:val="28"/>
        </w:rPr>
        <w:t>Kārtība, kādā piešķir un izmaksā</w:t>
      </w:r>
      <w:r>
        <w:rPr>
          <w:rFonts w:ascii="Times New Roman" w:eastAsia="Times New Roman" w:hAnsi="Times New Roman" w:cs="Times New Roman"/>
          <w:b/>
          <w:bCs/>
          <w:sz w:val="28"/>
          <w:szCs w:val="28"/>
        </w:rPr>
        <w:t xml:space="preserve"> bērna adopcijas pabalstu”” </w:t>
      </w:r>
      <w:r w:rsidRPr="00BF20C1">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BF20C1"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BF20C1"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9060D8" w:rsidRPr="00BF20C1"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C9C5E07" w14:textId="3BB899E7" w:rsidR="00E62814" w:rsidRDefault="00E62814" w:rsidP="00E62814">
            <w:pPr>
              <w:shd w:val="clear" w:color="auto" w:fill="FFFFFF"/>
              <w:spacing w:before="100" w:beforeAutospacing="1" w:after="100" w:afterAutospacing="1" w:line="240" w:lineRule="auto"/>
              <w:jc w:val="both"/>
              <w:outlineLvl w:val="2"/>
              <w:rPr>
                <w:rFonts w:ascii="Times New Roman" w:hAnsi="Times New Roman" w:cs="Times New Roman"/>
                <w:sz w:val="24"/>
                <w:szCs w:val="24"/>
              </w:rPr>
            </w:pPr>
            <w:r w:rsidRPr="00BF478E">
              <w:rPr>
                <w:rFonts w:ascii="Times New Roman" w:eastAsia="Times New Roman" w:hAnsi="Times New Roman" w:cs="Times New Roman"/>
                <w:bCs/>
                <w:sz w:val="24"/>
                <w:szCs w:val="24"/>
                <w:lang w:eastAsia="lv-LV"/>
              </w:rPr>
              <w:t>Ministru kabineta noteikumu</w:t>
            </w:r>
            <w:r w:rsidR="00915633">
              <w:rPr>
                <w:rFonts w:ascii="Times New Roman" w:eastAsia="Times New Roman" w:hAnsi="Times New Roman" w:cs="Times New Roman"/>
                <w:bCs/>
                <w:sz w:val="24"/>
                <w:szCs w:val="24"/>
                <w:lang w:eastAsia="lv-LV"/>
              </w:rPr>
              <w:t xml:space="preserve"> projektu</w:t>
            </w:r>
            <w:r w:rsidRPr="00BF478E">
              <w:rPr>
                <w:rFonts w:ascii="Times New Roman" w:eastAsia="Times New Roman" w:hAnsi="Times New Roman" w:cs="Times New Roman"/>
                <w:bCs/>
                <w:sz w:val="24"/>
                <w:szCs w:val="24"/>
                <w:lang w:eastAsia="lv-LV"/>
              </w:rPr>
              <w:t xml:space="preserve"> </w:t>
            </w:r>
            <w:r w:rsidRPr="00E62814">
              <w:rPr>
                <w:rFonts w:ascii="Times New Roman" w:eastAsia="Times New Roman" w:hAnsi="Times New Roman" w:cs="Times New Roman"/>
                <w:bCs/>
                <w:sz w:val="24"/>
                <w:szCs w:val="24"/>
                <w:lang w:eastAsia="lv-LV"/>
              </w:rPr>
              <w:t>“Grozījumi Ministru kabineta 2018.gada 26.jūnija noteikumos Nr.354 Audžuģimenes noteikumi”</w:t>
            </w:r>
            <w:r w:rsidR="00915633">
              <w:rPr>
                <w:rFonts w:ascii="Times New Roman" w:eastAsia="Times New Roman" w:hAnsi="Times New Roman" w:cs="Times New Roman"/>
                <w:bCs/>
                <w:sz w:val="24"/>
                <w:szCs w:val="24"/>
                <w:lang w:eastAsia="lv-LV"/>
              </w:rPr>
              <w:t>”</w:t>
            </w:r>
            <w:r w:rsidRPr="00E62814">
              <w:rPr>
                <w:rFonts w:ascii="Times New Roman" w:eastAsia="Times New Roman" w:hAnsi="Times New Roman" w:cs="Times New Roman"/>
                <w:bCs/>
                <w:sz w:val="24"/>
                <w:szCs w:val="24"/>
                <w:lang w:eastAsia="lv-LV"/>
              </w:rPr>
              <w:t>, “Grozījum</w:t>
            </w:r>
            <w:r w:rsidR="0092506B">
              <w:rPr>
                <w:rFonts w:ascii="Times New Roman" w:eastAsia="Times New Roman" w:hAnsi="Times New Roman" w:cs="Times New Roman"/>
                <w:bCs/>
                <w:sz w:val="24"/>
                <w:szCs w:val="24"/>
                <w:lang w:eastAsia="lv-LV"/>
              </w:rPr>
              <w:t>i</w:t>
            </w:r>
            <w:r w:rsidRPr="00E62814">
              <w:rPr>
                <w:rFonts w:ascii="Times New Roman" w:eastAsia="Times New Roman" w:hAnsi="Times New Roman" w:cs="Times New Roman"/>
                <w:bCs/>
                <w:sz w:val="24"/>
                <w:szCs w:val="24"/>
                <w:lang w:eastAsia="lv-LV"/>
              </w:rPr>
              <w:t xml:space="preserve"> Ministru kabineta 2009.gada 22.decembra noteikumos Nr.1643 “</w:t>
            </w:r>
            <w:r w:rsidRPr="00E62814">
              <w:rPr>
                <w:rFonts w:ascii="Times New Roman" w:hAnsi="Times New Roman" w:cs="Times New Roman"/>
                <w:sz w:val="24"/>
                <w:szCs w:val="24"/>
              </w:rPr>
              <w:t>Kārtība, kādā piešķir un izmaksā</w:t>
            </w:r>
            <w:r w:rsidRPr="00E62814">
              <w:rPr>
                <w:rFonts w:ascii="Times New Roman" w:eastAsia="Times New Roman" w:hAnsi="Times New Roman" w:cs="Times New Roman"/>
                <w:bCs/>
                <w:sz w:val="24"/>
                <w:szCs w:val="24"/>
              </w:rPr>
              <w:t xml:space="preserve"> pabalstu aizbildnim par bērna uzturēšanu</w:t>
            </w:r>
            <w:r w:rsidRPr="00E62814">
              <w:rPr>
                <w:rFonts w:ascii="Times New Roman" w:eastAsia="Times New Roman" w:hAnsi="Times New Roman" w:cs="Times New Roman"/>
                <w:bCs/>
                <w:sz w:val="24"/>
                <w:szCs w:val="24"/>
                <w:lang w:eastAsia="lv-LV"/>
              </w:rPr>
              <w:t>”</w:t>
            </w:r>
            <w:r w:rsidR="00915633">
              <w:rPr>
                <w:rFonts w:ascii="Times New Roman" w:eastAsia="Times New Roman" w:hAnsi="Times New Roman" w:cs="Times New Roman"/>
                <w:bCs/>
                <w:sz w:val="24"/>
                <w:szCs w:val="24"/>
                <w:lang w:eastAsia="lv-LV"/>
              </w:rPr>
              <w:t>”</w:t>
            </w:r>
            <w:r w:rsidRPr="00E62814">
              <w:rPr>
                <w:rFonts w:ascii="Times New Roman" w:eastAsia="Times New Roman" w:hAnsi="Times New Roman" w:cs="Times New Roman"/>
                <w:bCs/>
                <w:sz w:val="24"/>
                <w:szCs w:val="24"/>
              </w:rPr>
              <w:t xml:space="preserve">  un </w:t>
            </w:r>
            <w:r w:rsidR="00915633">
              <w:rPr>
                <w:rFonts w:ascii="Times New Roman" w:eastAsia="Times New Roman" w:hAnsi="Times New Roman" w:cs="Times New Roman"/>
                <w:bCs/>
                <w:sz w:val="24"/>
                <w:szCs w:val="24"/>
              </w:rPr>
              <w:t>“</w:t>
            </w:r>
            <w:r w:rsidRPr="00E62814">
              <w:rPr>
                <w:rFonts w:ascii="Times New Roman" w:eastAsia="Times New Roman" w:hAnsi="Times New Roman" w:cs="Times New Roman"/>
                <w:bCs/>
                <w:sz w:val="24"/>
                <w:szCs w:val="24"/>
                <w:lang w:eastAsia="lv-LV"/>
              </w:rPr>
              <w:t>Grozījums Ministru kabineta</w:t>
            </w:r>
            <w:r w:rsidRPr="00E62814">
              <w:rPr>
                <w:rFonts w:ascii="Times New Roman" w:eastAsia="Times New Roman" w:hAnsi="Times New Roman" w:cs="Times New Roman"/>
                <w:bCs/>
                <w:sz w:val="24"/>
                <w:szCs w:val="24"/>
              </w:rPr>
              <w:t xml:space="preserve"> 2019.gada 23.aprīļa noteikumos Nr.177  “</w:t>
            </w:r>
            <w:r w:rsidRPr="00E62814">
              <w:rPr>
                <w:rFonts w:ascii="Times New Roman" w:hAnsi="Times New Roman" w:cs="Times New Roman"/>
                <w:sz w:val="24"/>
                <w:szCs w:val="24"/>
              </w:rPr>
              <w:t>Kārtība, kādā piešķir un izmaksā</w:t>
            </w:r>
            <w:r w:rsidRPr="00E62814">
              <w:rPr>
                <w:rFonts w:ascii="Times New Roman" w:eastAsia="Times New Roman" w:hAnsi="Times New Roman" w:cs="Times New Roman"/>
                <w:bCs/>
                <w:sz w:val="24"/>
                <w:szCs w:val="24"/>
              </w:rPr>
              <w:t xml:space="preserve"> bērna adopcijas pabalstu””</w:t>
            </w:r>
            <w:r>
              <w:rPr>
                <w:rFonts w:ascii="Times New Roman" w:eastAsia="Times New Roman" w:hAnsi="Times New Roman" w:cs="Times New Roman"/>
                <w:bCs/>
                <w:sz w:val="24"/>
                <w:szCs w:val="24"/>
              </w:rPr>
              <w:t xml:space="preserve"> (turpmāk kopā - noteikumu projekti) </w:t>
            </w:r>
            <w:r w:rsidRPr="00BF20C1">
              <w:rPr>
                <w:rFonts w:ascii="Times New Roman" w:eastAsia="Times New Roman" w:hAnsi="Times New Roman" w:cs="Times New Roman"/>
                <w:bCs/>
                <w:sz w:val="24"/>
                <w:szCs w:val="24"/>
              </w:rPr>
              <w:t xml:space="preserve">izstrādes mērķis ir </w:t>
            </w:r>
            <w:r>
              <w:rPr>
                <w:rFonts w:ascii="Times New Roman" w:eastAsia="Times New Roman" w:hAnsi="Times New Roman" w:cs="Times New Roman"/>
                <w:bCs/>
                <w:sz w:val="24"/>
                <w:szCs w:val="24"/>
              </w:rPr>
              <w:t>noteikt</w:t>
            </w:r>
            <w:r w:rsidRPr="009A39B7">
              <w:rPr>
                <w:rFonts w:ascii="Times New Roman" w:hAnsi="Times New Roman" w:cs="Times New Roman"/>
                <w:sz w:val="24"/>
                <w:szCs w:val="24"/>
              </w:rPr>
              <w:t xml:space="preserve">, ka </w:t>
            </w:r>
            <w:r>
              <w:rPr>
                <w:rFonts w:ascii="Times New Roman" w:hAnsi="Times New Roman" w:cs="Times New Roman"/>
                <w:sz w:val="24"/>
                <w:szCs w:val="24"/>
              </w:rPr>
              <w:t xml:space="preserve">pabalstu, kurus izmaksā no </w:t>
            </w:r>
            <w:r w:rsidRPr="009A39B7">
              <w:rPr>
                <w:rFonts w:ascii="Times New Roman" w:hAnsi="Times New Roman" w:cs="Times New Roman"/>
                <w:sz w:val="24"/>
                <w:szCs w:val="24"/>
              </w:rPr>
              <w:t xml:space="preserve">valsts </w:t>
            </w:r>
            <w:r>
              <w:rPr>
                <w:rFonts w:ascii="Times New Roman" w:hAnsi="Times New Roman" w:cs="Times New Roman"/>
                <w:sz w:val="24"/>
                <w:szCs w:val="24"/>
              </w:rPr>
              <w:t xml:space="preserve">vai pašvaldības </w:t>
            </w:r>
            <w:r w:rsidRPr="009A39B7">
              <w:rPr>
                <w:rFonts w:ascii="Times New Roman" w:hAnsi="Times New Roman" w:cs="Times New Roman"/>
                <w:sz w:val="24"/>
                <w:szCs w:val="24"/>
              </w:rPr>
              <w:t>budžeta</w:t>
            </w:r>
            <w:r>
              <w:rPr>
                <w:rFonts w:ascii="Times New Roman" w:hAnsi="Times New Roman" w:cs="Times New Roman"/>
                <w:sz w:val="24"/>
                <w:szCs w:val="24"/>
              </w:rPr>
              <w:t xml:space="preserve">, apmērs nav atkarīgs no valstī noteiktās </w:t>
            </w:r>
            <w:r w:rsidRPr="009A39B7">
              <w:rPr>
                <w:rFonts w:ascii="Times New Roman" w:hAnsi="Times New Roman" w:cs="Times New Roman"/>
                <w:sz w:val="24"/>
                <w:szCs w:val="24"/>
              </w:rPr>
              <w:t xml:space="preserve"> minimālās </w:t>
            </w:r>
            <w:r w:rsidR="00915633">
              <w:rPr>
                <w:rFonts w:ascii="Times New Roman" w:hAnsi="Times New Roman" w:cs="Times New Roman"/>
                <w:sz w:val="24"/>
                <w:szCs w:val="24"/>
              </w:rPr>
              <w:t xml:space="preserve">mēneša </w:t>
            </w:r>
            <w:r>
              <w:rPr>
                <w:rFonts w:ascii="Times New Roman" w:hAnsi="Times New Roman" w:cs="Times New Roman"/>
                <w:sz w:val="24"/>
                <w:szCs w:val="24"/>
              </w:rPr>
              <w:t xml:space="preserve">darba </w:t>
            </w:r>
            <w:r w:rsidRPr="009A39B7">
              <w:rPr>
                <w:rFonts w:ascii="Times New Roman" w:hAnsi="Times New Roman" w:cs="Times New Roman"/>
                <w:sz w:val="24"/>
                <w:szCs w:val="24"/>
              </w:rPr>
              <w:t>algas apmēra</w:t>
            </w:r>
            <w:r>
              <w:rPr>
                <w:rFonts w:ascii="Times New Roman" w:hAnsi="Times New Roman" w:cs="Times New Roman"/>
                <w:sz w:val="24"/>
                <w:szCs w:val="24"/>
              </w:rPr>
              <w:t>.</w:t>
            </w:r>
          </w:p>
          <w:p w14:paraId="165597E0" w14:textId="15D027BC" w:rsidR="00E5323B" w:rsidRPr="00F60269" w:rsidRDefault="00E62814" w:rsidP="00E62814">
            <w:pPr>
              <w:shd w:val="clear" w:color="auto" w:fill="FFFFFF"/>
              <w:spacing w:before="100" w:beforeAutospacing="1" w:after="100" w:afterAutospacing="1"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Noteikumu projekti stājas spēkā 2020.gada 1.janvārī.</w:t>
            </w:r>
          </w:p>
        </w:tc>
      </w:tr>
    </w:tbl>
    <w:p w14:paraId="3F60563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BF20C1"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9060D8" w:rsidRPr="00BF20C1" w14:paraId="46358389" w14:textId="77777777" w:rsidTr="005A34DE">
        <w:trPr>
          <w:trHeight w:val="162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F5582E8" w14:textId="18BBE948" w:rsidR="00E63A10" w:rsidRPr="00E63A10" w:rsidRDefault="00E63A10" w:rsidP="005A34DE">
            <w:pPr>
              <w:spacing w:before="120" w:after="120"/>
              <w:jc w:val="both"/>
              <w:rPr>
                <w:rFonts w:ascii="Times New Roman" w:hAnsi="Times New Roman" w:cs="Times New Roman"/>
                <w:color w:val="000000"/>
                <w:sz w:val="24"/>
                <w:szCs w:val="24"/>
              </w:rPr>
            </w:pPr>
            <w:r w:rsidRPr="00E63A10">
              <w:rPr>
                <w:rFonts w:ascii="Times New Roman" w:hAnsi="Times New Roman" w:cs="Times New Roman"/>
                <w:color w:val="000000"/>
                <w:sz w:val="24"/>
                <w:szCs w:val="24"/>
              </w:rPr>
              <w:t xml:space="preserve">Ministru kabineta  </w:t>
            </w:r>
            <w:r w:rsidR="009A39B7">
              <w:rPr>
                <w:rFonts w:ascii="Times New Roman" w:hAnsi="Times New Roman" w:cs="Times New Roman"/>
                <w:color w:val="000000"/>
                <w:sz w:val="24"/>
                <w:szCs w:val="24"/>
              </w:rPr>
              <w:t xml:space="preserve">2019.gada 13.septembra </w:t>
            </w:r>
            <w:r w:rsidR="00E62814">
              <w:rPr>
                <w:rFonts w:ascii="Times New Roman" w:hAnsi="Times New Roman" w:cs="Times New Roman"/>
                <w:color w:val="000000"/>
                <w:sz w:val="24"/>
                <w:szCs w:val="24"/>
              </w:rPr>
              <w:t xml:space="preserve"> sēdes </w:t>
            </w:r>
            <w:r w:rsidRPr="00E63A10">
              <w:rPr>
                <w:rFonts w:ascii="Times New Roman" w:hAnsi="Times New Roman" w:cs="Times New Roman"/>
                <w:color w:val="000000"/>
                <w:sz w:val="24"/>
                <w:szCs w:val="24"/>
              </w:rPr>
              <w:t>protokollēmum</w:t>
            </w:r>
            <w:r w:rsidR="009A39B7">
              <w:rPr>
                <w:rFonts w:ascii="Times New Roman" w:hAnsi="Times New Roman" w:cs="Times New Roman"/>
                <w:color w:val="000000"/>
                <w:sz w:val="24"/>
                <w:szCs w:val="24"/>
              </w:rPr>
              <w:t>s</w:t>
            </w:r>
            <w:r w:rsidRPr="00E63A10">
              <w:rPr>
                <w:rFonts w:ascii="Times New Roman" w:hAnsi="Times New Roman" w:cs="Times New Roman"/>
                <w:color w:val="000000"/>
                <w:sz w:val="24"/>
                <w:szCs w:val="24"/>
              </w:rPr>
              <w:t xml:space="preserve"> </w:t>
            </w:r>
            <w:r w:rsidR="00FF3798" w:rsidRPr="00FF3798">
              <w:rPr>
                <w:rFonts w:ascii="Times New Roman" w:hAnsi="Times New Roman" w:cs="Times New Roman"/>
                <w:color w:val="000000"/>
                <w:sz w:val="24"/>
                <w:szCs w:val="24"/>
              </w:rPr>
              <w:t>Nr.41 1</w:t>
            </w:r>
            <w:r w:rsidR="001337E6">
              <w:rPr>
                <w:rFonts w:ascii="Times New Roman" w:hAnsi="Times New Roman" w:cs="Times New Roman"/>
                <w:color w:val="000000"/>
                <w:sz w:val="24"/>
                <w:szCs w:val="24"/>
              </w:rPr>
              <w:t>.</w:t>
            </w:r>
            <w:r w:rsidR="00FF3798" w:rsidRPr="00FF3798">
              <w:rPr>
                <w:rFonts w:ascii="Times New Roman" w:hAnsi="Times New Roman" w:cs="Times New Roman"/>
                <w:color w:val="000000"/>
                <w:sz w:val="24"/>
                <w:szCs w:val="24"/>
              </w:rPr>
              <w:t>§</w:t>
            </w:r>
            <w:r w:rsidR="00FF3798" w:rsidRPr="00E63A10">
              <w:rPr>
                <w:rFonts w:ascii="Times New Roman" w:hAnsi="Times New Roman" w:cs="Times New Roman"/>
                <w:color w:val="000000"/>
                <w:sz w:val="24"/>
                <w:szCs w:val="24"/>
              </w:rPr>
              <w:t xml:space="preserve"> </w:t>
            </w:r>
            <w:r w:rsidRPr="00E63A10">
              <w:rPr>
                <w:rFonts w:ascii="Times New Roman" w:hAnsi="Times New Roman" w:cs="Times New Roman"/>
                <w:color w:val="000000"/>
                <w:sz w:val="24"/>
                <w:szCs w:val="24"/>
              </w:rPr>
              <w:t xml:space="preserve">Informatīvais ziņojums </w:t>
            </w:r>
            <w:r w:rsidRPr="00E63A10">
              <w:rPr>
                <w:rFonts w:ascii="Times New Roman" w:hAnsi="Times New Roman" w:cs="Times New Roman"/>
                <w:color w:val="000000" w:themeColor="text1"/>
                <w:sz w:val="24"/>
                <w:szCs w:val="24"/>
              </w:rPr>
              <w:t xml:space="preserve">“Par fiskālās telpas pasākumiem un </w:t>
            </w:r>
            <w:r w:rsidRPr="00E63A10">
              <w:rPr>
                <w:rFonts w:ascii="Times New Roman" w:hAnsi="Times New Roman" w:cs="Times New Roman"/>
                <w:color w:val="000000"/>
                <w:sz w:val="24"/>
                <w:szCs w:val="24"/>
              </w:rPr>
              <w:t>izdevumiem prioritārajiem pasākumiem valsts budžetam 2020.gadam un ietvaram 2020.–2022.gadam”</w:t>
            </w:r>
            <w:r w:rsidR="009A39B7">
              <w:rPr>
                <w:rFonts w:ascii="Times New Roman" w:hAnsi="Times New Roman" w:cs="Times New Roman"/>
                <w:color w:val="000000"/>
                <w:sz w:val="24"/>
                <w:szCs w:val="24"/>
              </w:rPr>
              <w:t>.</w:t>
            </w:r>
          </w:p>
          <w:p w14:paraId="3A1802F0" w14:textId="0C549B53" w:rsidR="00E5323B" w:rsidRPr="00E63A10" w:rsidRDefault="00E5323B" w:rsidP="00BF20C1">
            <w:pPr>
              <w:spacing w:after="0" w:line="240" w:lineRule="auto"/>
              <w:jc w:val="both"/>
              <w:rPr>
                <w:rFonts w:ascii="Times New Roman" w:eastAsia="Times New Roman" w:hAnsi="Times New Roman" w:cs="Times New Roman"/>
                <w:iCs/>
                <w:sz w:val="24"/>
                <w:szCs w:val="24"/>
                <w:lang w:eastAsia="lv-LV"/>
              </w:rPr>
            </w:pPr>
          </w:p>
        </w:tc>
      </w:tr>
      <w:tr w:rsidR="009060D8" w:rsidRPr="00BF20C1"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bookmarkStart w:id="0" w:name="_Hlk17288256"/>
            <w:r w:rsidRPr="00BF2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2A11E39" w14:textId="1491CEA9" w:rsidR="009A39B7" w:rsidRDefault="009A39B7" w:rsidP="009A39B7">
            <w:pPr>
              <w:spacing w:after="120"/>
              <w:jc w:val="both"/>
              <w:rPr>
                <w:rFonts w:ascii="Times New Roman" w:hAnsi="Times New Roman" w:cs="Times New Roman"/>
                <w:sz w:val="24"/>
                <w:szCs w:val="24"/>
              </w:rPr>
            </w:pPr>
            <w:r w:rsidRPr="009A39B7">
              <w:rPr>
                <w:rFonts w:ascii="Times New Roman" w:hAnsi="Times New Roman" w:cs="Times New Roman"/>
                <w:sz w:val="24"/>
                <w:szCs w:val="24"/>
              </w:rPr>
              <w:t>Ministru kabineta</w:t>
            </w:r>
            <w:r w:rsidR="008C0DFF">
              <w:rPr>
                <w:rFonts w:ascii="Times New Roman" w:hAnsi="Times New Roman" w:cs="Times New Roman"/>
                <w:sz w:val="24"/>
                <w:szCs w:val="24"/>
              </w:rPr>
              <w:t xml:space="preserve"> </w:t>
            </w:r>
            <w:r w:rsidRPr="009A39B7">
              <w:rPr>
                <w:rFonts w:ascii="Times New Roman" w:hAnsi="Times New Roman" w:cs="Times New Roman"/>
                <w:sz w:val="24"/>
                <w:szCs w:val="24"/>
              </w:rPr>
              <w:t xml:space="preserve">2019.gada 13.septembra  protokollēmuma </w:t>
            </w:r>
            <w:r w:rsidR="00FF3798" w:rsidRPr="00FF3798">
              <w:rPr>
                <w:rFonts w:ascii="Times New Roman" w:hAnsi="Times New Roman" w:cs="Times New Roman"/>
                <w:color w:val="000000"/>
                <w:sz w:val="24"/>
                <w:szCs w:val="24"/>
              </w:rPr>
              <w:t>Nr.41 1</w:t>
            </w:r>
            <w:r w:rsidR="001337E6">
              <w:rPr>
                <w:rFonts w:ascii="Times New Roman" w:hAnsi="Times New Roman" w:cs="Times New Roman"/>
                <w:color w:val="000000"/>
                <w:sz w:val="24"/>
                <w:szCs w:val="24"/>
              </w:rPr>
              <w:t>.</w:t>
            </w:r>
            <w:r w:rsidR="00FF3798" w:rsidRPr="00FF3798">
              <w:rPr>
                <w:rFonts w:ascii="Times New Roman" w:hAnsi="Times New Roman" w:cs="Times New Roman"/>
                <w:color w:val="000000"/>
                <w:sz w:val="24"/>
                <w:szCs w:val="24"/>
              </w:rPr>
              <w:t>§</w:t>
            </w:r>
            <w:r w:rsidR="00FF3798" w:rsidRPr="00E63A10">
              <w:rPr>
                <w:rFonts w:ascii="Times New Roman" w:hAnsi="Times New Roman" w:cs="Times New Roman"/>
                <w:color w:val="000000"/>
                <w:sz w:val="24"/>
                <w:szCs w:val="24"/>
              </w:rPr>
              <w:t xml:space="preserve"> </w:t>
            </w:r>
            <w:r w:rsidRPr="009A39B7">
              <w:rPr>
                <w:rFonts w:ascii="Times New Roman" w:hAnsi="Times New Roman" w:cs="Times New Roman"/>
                <w:color w:val="000000"/>
                <w:sz w:val="24"/>
                <w:szCs w:val="24"/>
              </w:rPr>
              <w:t xml:space="preserve">Informatīvais ziņojums </w:t>
            </w:r>
            <w:r w:rsidRPr="009A39B7">
              <w:rPr>
                <w:rFonts w:ascii="Times New Roman" w:hAnsi="Times New Roman" w:cs="Times New Roman"/>
                <w:color w:val="000000" w:themeColor="text1"/>
                <w:sz w:val="24"/>
                <w:szCs w:val="24"/>
              </w:rPr>
              <w:t xml:space="preserve">“Par fiskālās telpas pasākumiem un </w:t>
            </w:r>
            <w:r w:rsidRPr="009A39B7">
              <w:rPr>
                <w:rFonts w:ascii="Times New Roman" w:hAnsi="Times New Roman" w:cs="Times New Roman"/>
                <w:color w:val="000000"/>
                <w:sz w:val="24"/>
                <w:szCs w:val="24"/>
              </w:rPr>
              <w:t xml:space="preserve">izdevumiem prioritārajiem pasākumiem valsts budžetam 2020.gadam un ietvaram 2020.–2022.gadam” </w:t>
            </w:r>
            <w:r w:rsidRPr="009A39B7">
              <w:rPr>
                <w:rFonts w:ascii="Times New Roman" w:hAnsi="Times New Roman" w:cs="Times New Roman"/>
                <w:color w:val="000000"/>
                <w:sz w:val="24"/>
                <w:szCs w:val="24"/>
              </w:rPr>
              <w:lastRenderedPageBreak/>
              <w:t>20.punk</w:t>
            </w:r>
            <w:r w:rsidR="008C0DFF">
              <w:rPr>
                <w:rFonts w:ascii="Times New Roman" w:hAnsi="Times New Roman" w:cs="Times New Roman"/>
                <w:color w:val="000000"/>
                <w:sz w:val="24"/>
                <w:szCs w:val="24"/>
              </w:rPr>
              <w:t>tā</w:t>
            </w:r>
            <w:r w:rsidRPr="009A39B7">
              <w:rPr>
                <w:rFonts w:ascii="Times New Roman" w:hAnsi="Times New Roman" w:cs="Times New Roman"/>
                <w:color w:val="000000"/>
                <w:sz w:val="24"/>
                <w:szCs w:val="24"/>
              </w:rPr>
              <w:t xml:space="preserve"> no</w:t>
            </w:r>
            <w:r w:rsidR="008C0DFF">
              <w:rPr>
                <w:rFonts w:ascii="Times New Roman" w:hAnsi="Times New Roman" w:cs="Times New Roman"/>
                <w:color w:val="000000"/>
                <w:sz w:val="24"/>
                <w:szCs w:val="24"/>
              </w:rPr>
              <w:t>teikts</w:t>
            </w:r>
            <w:r w:rsidRPr="009A39B7">
              <w:rPr>
                <w:rFonts w:ascii="Times New Roman" w:hAnsi="Times New Roman" w:cs="Times New Roman"/>
                <w:color w:val="000000"/>
                <w:sz w:val="24"/>
                <w:szCs w:val="24"/>
              </w:rPr>
              <w:t xml:space="preserve">, ka </w:t>
            </w:r>
            <w:r w:rsidRPr="009A39B7">
              <w:rPr>
                <w:rFonts w:ascii="Times New Roman" w:hAnsi="Times New Roman" w:cs="Times New Roman"/>
                <w:sz w:val="24"/>
                <w:szCs w:val="24"/>
              </w:rPr>
              <w:t xml:space="preserve">Labklājības ministrijai, Izglītības un zinātnes ministrijai, Kultūras ministrijai un Tieslietu ministrijai </w:t>
            </w:r>
            <w:r>
              <w:rPr>
                <w:rFonts w:ascii="Times New Roman" w:hAnsi="Times New Roman" w:cs="Times New Roman"/>
                <w:sz w:val="24"/>
                <w:szCs w:val="24"/>
              </w:rPr>
              <w:t>jā</w:t>
            </w:r>
            <w:r w:rsidRPr="009A39B7">
              <w:rPr>
                <w:rFonts w:ascii="Times New Roman" w:hAnsi="Times New Roman" w:cs="Times New Roman"/>
                <w:sz w:val="24"/>
                <w:szCs w:val="24"/>
              </w:rPr>
              <w:t>izstrādā grozījum</w:t>
            </w:r>
            <w:r w:rsidR="00E62814">
              <w:rPr>
                <w:rFonts w:ascii="Times New Roman" w:hAnsi="Times New Roman" w:cs="Times New Roman"/>
                <w:sz w:val="24"/>
                <w:szCs w:val="24"/>
              </w:rPr>
              <w:t>i</w:t>
            </w:r>
            <w:r w:rsidRPr="009A39B7">
              <w:rPr>
                <w:rFonts w:ascii="Times New Roman" w:hAnsi="Times New Roman" w:cs="Times New Roman"/>
                <w:sz w:val="24"/>
                <w:szCs w:val="24"/>
              </w:rPr>
              <w:t xml:space="preserve"> normatīvajos aktos, paredzot, ka valsts budžeta izdevumi, kas ir tieši saistīti ar minimālo </w:t>
            </w:r>
            <w:r w:rsidR="00E62814">
              <w:rPr>
                <w:rFonts w:ascii="Times New Roman" w:hAnsi="Times New Roman" w:cs="Times New Roman"/>
                <w:sz w:val="24"/>
                <w:szCs w:val="24"/>
              </w:rPr>
              <w:t xml:space="preserve">darba </w:t>
            </w:r>
            <w:r w:rsidRPr="009A39B7">
              <w:rPr>
                <w:rFonts w:ascii="Times New Roman" w:hAnsi="Times New Roman" w:cs="Times New Roman"/>
                <w:sz w:val="24"/>
                <w:szCs w:val="24"/>
              </w:rPr>
              <w:t>algu</w:t>
            </w:r>
            <w:r w:rsidR="00E62814">
              <w:rPr>
                <w:rFonts w:ascii="Times New Roman" w:hAnsi="Times New Roman" w:cs="Times New Roman"/>
                <w:sz w:val="24"/>
                <w:szCs w:val="24"/>
              </w:rPr>
              <w:t>,</w:t>
            </w:r>
            <w:r w:rsidRPr="009A39B7">
              <w:rPr>
                <w:rFonts w:ascii="Times New Roman" w:hAnsi="Times New Roman" w:cs="Times New Roman"/>
                <w:sz w:val="24"/>
                <w:szCs w:val="24"/>
              </w:rPr>
              <w:t xml:space="preserve"> ar 2020.gada 1.janvāri netiek piesaistīti minimālās algas apmēram, un iesniegt izskatīšanai Ministru kabinetā 2020.gada budžeta likumprojektu paketē.</w:t>
            </w:r>
          </w:p>
          <w:p w14:paraId="478AD948" w14:textId="7BF1246D" w:rsidR="005A34DE" w:rsidRPr="00F677A4" w:rsidRDefault="00EB5ABB" w:rsidP="005A34DE">
            <w:pPr>
              <w:pStyle w:val="tv213"/>
              <w:shd w:val="clear" w:color="auto" w:fill="FFFFFF"/>
              <w:spacing w:before="0" w:beforeAutospacing="0" w:after="0" w:afterAutospacing="0" w:line="293" w:lineRule="atLeast"/>
              <w:jc w:val="both"/>
              <w:rPr>
                <w:shd w:val="clear" w:color="auto" w:fill="FFFFFF"/>
              </w:rPr>
            </w:pPr>
            <w:r>
              <w:t>Ministru kabineta 2018.gada 26.jūnija noteikum</w:t>
            </w:r>
            <w:r w:rsidR="008C0DFF">
              <w:t>os</w:t>
            </w:r>
            <w:r>
              <w:t xml:space="preserve"> Nr.354 “Audžuģimenes </w:t>
            </w:r>
            <w:r w:rsidR="005A24CF">
              <w:t>noteikumi</w:t>
            </w:r>
            <w:r>
              <w:t>” no</w:t>
            </w:r>
            <w:r w:rsidR="008C0DFF">
              <w:t>teikts</w:t>
            </w:r>
            <w:r>
              <w:t>, ka pašvaldība nosaka pabalsta apmēru bērna uzturam, ņemot vērā, ka tas mēnesī nedrīkst būt mazāks par divkāršu Ministru kabineta noteikto minimālo uzturlīdzekļu apmēru bērnam</w:t>
            </w:r>
            <w:r w:rsidR="003536A8">
              <w:t xml:space="preserve">, </w:t>
            </w:r>
            <w:r w:rsidR="00EF46D7">
              <w:t>t.i</w:t>
            </w:r>
            <w:r w:rsidR="00196C68">
              <w:t xml:space="preserve">. </w:t>
            </w:r>
            <w:r w:rsidR="00196C68" w:rsidRPr="003536A8">
              <w:rPr>
                <w:shd w:val="clear" w:color="auto" w:fill="FFFFFF"/>
              </w:rPr>
              <w:t xml:space="preserve">215,00 </w:t>
            </w:r>
            <w:proofErr w:type="spellStart"/>
            <w:r w:rsidR="00196C68" w:rsidRPr="00FA6563">
              <w:rPr>
                <w:i/>
                <w:shd w:val="clear" w:color="auto" w:fill="FFFFFF"/>
              </w:rPr>
              <w:t>euro</w:t>
            </w:r>
            <w:proofErr w:type="spellEnd"/>
            <w:r w:rsidR="00196C68" w:rsidRPr="003536A8">
              <w:rPr>
                <w:shd w:val="clear" w:color="auto" w:fill="FFFFFF"/>
              </w:rPr>
              <w:t xml:space="preserve"> mēnesī bērnam līdz </w:t>
            </w:r>
            <w:r w:rsidR="00196C68">
              <w:rPr>
                <w:shd w:val="clear" w:color="auto" w:fill="FFFFFF"/>
              </w:rPr>
              <w:t xml:space="preserve">septiņu gadu vecuma sasniegšanai un </w:t>
            </w:r>
            <w:r w:rsidR="00196C68" w:rsidRPr="003536A8">
              <w:rPr>
                <w:shd w:val="clear" w:color="auto" w:fill="FFFFFF"/>
              </w:rPr>
              <w:t xml:space="preserve">258,00 </w:t>
            </w:r>
            <w:proofErr w:type="spellStart"/>
            <w:r w:rsidR="00196C68" w:rsidRPr="00FA6563">
              <w:rPr>
                <w:i/>
                <w:shd w:val="clear" w:color="auto" w:fill="FFFFFF"/>
              </w:rPr>
              <w:t>euro</w:t>
            </w:r>
            <w:proofErr w:type="spellEnd"/>
            <w:r w:rsidR="00196C68" w:rsidRPr="00FA6563">
              <w:rPr>
                <w:i/>
                <w:shd w:val="clear" w:color="auto" w:fill="FFFFFF"/>
              </w:rPr>
              <w:t xml:space="preserve"> </w:t>
            </w:r>
            <w:r w:rsidR="00196C68" w:rsidRPr="003536A8">
              <w:rPr>
                <w:shd w:val="clear" w:color="auto" w:fill="FFFFFF"/>
              </w:rPr>
              <w:t>mēnesī no septiņu gadu vecuma līdz 18 gadu vecumam</w:t>
            </w:r>
            <w:r w:rsidR="00196C68">
              <w:rPr>
                <w:shd w:val="clear" w:color="auto" w:fill="FFFFFF"/>
              </w:rPr>
              <w:t>,</w:t>
            </w:r>
            <w:r w:rsidR="00EF46D7">
              <w:t xml:space="preserve"> </w:t>
            </w:r>
            <w:r w:rsidR="003536A8">
              <w:t>kā arī mērķdotācijas apmēru, ko valsts daļēji kompensē  pašvaldībām par izmaksāto pabalstu bērna uzturam</w:t>
            </w:r>
            <w:r w:rsidR="00EF46D7">
              <w:t xml:space="preserve">, ko </w:t>
            </w:r>
            <w:r w:rsidR="00196C68">
              <w:t>aprēķina</w:t>
            </w:r>
            <w:r w:rsidR="00EF46D7">
              <w:t xml:space="preserve"> pēc šajos noteikumos noteiktās formulas un kas nosedz</w:t>
            </w:r>
            <w:r w:rsidR="00113C01">
              <w:t xml:space="preserve"> </w:t>
            </w:r>
            <w:r w:rsidR="000D209D">
              <w:t>50</w:t>
            </w:r>
            <w:r w:rsidR="00EF46D7">
              <w:t xml:space="preserve">% no   </w:t>
            </w:r>
            <w:r w:rsidR="00B60289">
              <w:t>palieli</w:t>
            </w:r>
            <w:r w:rsidR="00113C01">
              <w:t>nājuma divkāršā Ministru kabineta noteikto minimālo uzturlīdzekļu apmēra bērnam.</w:t>
            </w:r>
            <w:r w:rsidR="003536A8">
              <w:t xml:space="preserve"> </w:t>
            </w:r>
            <w:r w:rsidR="005C60CB" w:rsidRPr="00C05EEA">
              <w:t>Pašvaldība</w:t>
            </w:r>
            <w:r w:rsidR="005C60CB">
              <w:t>s</w:t>
            </w:r>
            <w:r w:rsidR="005C60CB" w:rsidRPr="00C05EEA">
              <w:t xml:space="preserve">, izvērtējot savas finansiālās iespējas, </w:t>
            </w:r>
            <w:r w:rsidR="005C60CB">
              <w:t xml:space="preserve">no saviem līdzekļiem </w:t>
            </w:r>
            <w:r w:rsidR="005C60CB" w:rsidRPr="00C05EEA">
              <w:t xml:space="preserve">var noteikt lielāku līdzekļu apmēru bērna </w:t>
            </w:r>
            <w:r w:rsidR="005C60CB">
              <w:t xml:space="preserve">uzturam. </w:t>
            </w:r>
            <w:r w:rsidR="003536A8">
              <w:t>Savukārt Ministru kabineta 2009.gada 22.decembra noteikum</w:t>
            </w:r>
            <w:r w:rsidR="008C0DFF">
              <w:t>os</w:t>
            </w:r>
            <w:r w:rsidR="003536A8">
              <w:t xml:space="preserve"> Nr</w:t>
            </w:r>
            <w:r w:rsidR="008C0DFF">
              <w:t>.</w:t>
            </w:r>
            <w:r w:rsidR="003536A8">
              <w:t xml:space="preserve"> 1643 </w:t>
            </w:r>
            <w:r w:rsidR="003536A8" w:rsidRPr="00BF478E">
              <w:rPr>
                <w:bCs/>
              </w:rPr>
              <w:t>“</w:t>
            </w:r>
            <w:r w:rsidR="003536A8" w:rsidRPr="00BF478E">
              <w:t>Kārtība, kādā piešķir un izmaksā</w:t>
            </w:r>
            <w:r w:rsidR="003536A8" w:rsidRPr="00BF478E">
              <w:rPr>
                <w:bCs/>
              </w:rPr>
              <w:t xml:space="preserve"> pabalstu aizbildnim par bērna uzturēšanu”  un </w:t>
            </w:r>
            <w:r w:rsidR="003536A8">
              <w:rPr>
                <w:bCs/>
              </w:rPr>
              <w:t>2019.gada 23.aprīļa noteikum</w:t>
            </w:r>
            <w:r w:rsidR="008C0DFF">
              <w:rPr>
                <w:bCs/>
              </w:rPr>
              <w:t>os</w:t>
            </w:r>
            <w:r w:rsidR="003536A8">
              <w:rPr>
                <w:bCs/>
              </w:rPr>
              <w:t xml:space="preserve"> Nr.177 </w:t>
            </w:r>
            <w:r w:rsidR="003536A8" w:rsidRPr="00BF478E">
              <w:rPr>
                <w:bCs/>
              </w:rPr>
              <w:t>“</w:t>
            </w:r>
            <w:r w:rsidR="003536A8" w:rsidRPr="00BF478E">
              <w:t>Kārtība, kādā piešķir un izmaksā</w:t>
            </w:r>
            <w:r w:rsidR="003536A8" w:rsidRPr="00BF478E">
              <w:rPr>
                <w:bCs/>
              </w:rPr>
              <w:t xml:space="preserve"> bērna adopcijas pabalstu”</w:t>
            </w:r>
            <w:r w:rsidR="003536A8">
              <w:rPr>
                <w:bCs/>
              </w:rPr>
              <w:t>, no</w:t>
            </w:r>
            <w:r w:rsidR="008C0DFF">
              <w:rPr>
                <w:bCs/>
              </w:rPr>
              <w:t>teikts</w:t>
            </w:r>
            <w:r w:rsidR="003536A8">
              <w:rPr>
                <w:bCs/>
              </w:rPr>
              <w:t xml:space="preserve">, ka pabalsts </w:t>
            </w:r>
            <w:r w:rsidR="002F2FED">
              <w:rPr>
                <w:bCs/>
              </w:rPr>
              <w:t>aizbildnībā esošā bērna uzturēšanai</w:t>
            </w:r>
            <w:r w:rsidR="003536A8">
              <w:rPr>
                <w:bCs/>
              </w:rPr>
              <w:t xml:space="preserve"> un bērna adopcijas pabalsta </w:t>
            </w:r>
            <w:r w:rsidR="003536A8" w:rsidRPr="003536A8">
              <w:rPr>
                <w:shd w:val="clear" w:color="auto" w:fill="FFFFFF"/>
              </w:rPr>
              <w:t>apmērs mēnesī ir vienāds ar Ministru kabineta noteikto minimālo uzturlīdzekļu apmēru bērnam</w:t>
            </w:r>
            <w:r w:rsidR="00EF46D7">
              <w:rPr>
                <w:shd w:val="clear" w:color="auto" w:fill="FFFFFF"/>
              </w:rPr>
              <w:t>, t.i</w:t>
            </w:r>
            <w:r w:rsidR="00196C68">
              <w:rPr>
                <w:shd w:val="clear" w:color="auto" w:fill="FFFFFF"/>
              </w:rPr>
              <w:t xml:space="preserve">. </w:t>
            </w:r>
            <w:r w:rsidR="00196C68" w:rsidRPr="003536A8">
              <w:rPr>
                <w:shd w:val="clear" w:color="auto" w:fill="FFFFFF"/>
              </w:rPr>
              <w:t xml:space="preserve">107,50 </w:t>
            </w:r>
            <w:proofErr w:type="spellStart"/>
            <w:r w:rsidR="00196C68" w:rsidRPr="00FA6563">
              <w:rPr>
                <w:i/>
                <w:shd w:val="clear" w:color="auto" w:fill="FFFFFF"/>
              </w:rPr>
              <w:t>euro</w:t>
            </w:r>
            <w:proofErr w:type="spellEnd"/>
            <w:r w:rsidR="00196C68" w:rsidRPr="003536A8">
              <w:rPr>
                <w:shd w:val="clear" w:color="auto" w:fill="FFFFFF"/>
              </w:rPr>
              <w:t xml:space="preserve"> mēnesī </w:t>
            </w:r>
            <w:r w:rsidR="00196C68">
              <w:rPr>
                <w:shd w:val="clear" w:color="auto" w:fill="FFFFFF"/>
              </w:rPr>
              <w:t>bērnam līdz septiņu gadu vecuma sasniegšanai,</w:t>
            </w:r>
            <w:r w:rsidR="00196C68" w:rsidRPr="003536A8">
              <w:rPr>
                <w:shd w:val="clear" w:color="auto" w:fill="FFFFFF"/>
              </w:rPr>
              <w:t xml:space="preserve"> un 129,00  mēnesī no septiņu gadu vecuma</w:t>
            </w:r>
            <w:r w:rsidR="003536A8" w:rsidRPr="003536A8">
              <w:rPr>
                <w:shd w:val="clear" w:color="auto" w:fill="FFFFFF"/>
              </w:rPr>
              <w:t>.</w:t>
            </w:r>
            <w:r w:rsidR="003536A8">
              <w:rPr>
                <w:shd w:val="clear" w:color="auto" w:fill="FFFFFF"/>
              </w:rPr>
              <w:t xml:space="preserve"> </w:t>
            </w:r>
            <w:r w:rsidR="009A39B7">
              <w:rPr>
                <w:shd w:val="clear" w:color="auto" w:fill="FFFFFF"/>
              </w:rPr>
              <w:t xml:space="preserve">Atbilstoši </w:t>
            </w:r>
            <w:r w:rsidR="005A34DE">
              <w:rPr>
                <w:shd w:val="clear" w:color="auto" w:fill="FFFFFF"/>
              </w:rPr>
              <w:t>Ministru kabineta 2013.gada 15.janvāra noteikumu Nr.37 “Noteikumi par minimālo uzturlīdzekļu apmēru bērnam” 2.punktam minimālo uzturlīdzekļu apmērs</w:t>
            </w:r>
            <w:r w:rsidR="005A34DE">
              <w:rPr>
                <w:rFonts w:ascii="Arial" w:hAnsi="Arial" w:cs="Arial"/>
                <w:color w:val="414142"/>
                <w:sz w:val="20"/>
                <w:szCs w:val="20"/>
              </w:rPr>
              <w:t xml:space="preserve"> </w:t>
            </w:r>
            <w:r w:rsidR="005A34DE" w:rsidRPr="005A34DE">
              <w:t xml:space="preserve">katram bērnam no viņa piedzimšanas līdz 7 gadu vecuma sasniegšanai ir 25 % apmērā no Ministru kabineta noteiktās minimālās </w:t>
            </w:r>
            <w:r w:rsidR="005A34DE" w:rsidRPr="005A34DE">
              <w:lastRenderedPageBreak/>
              <w:t>mēneša darba algas,</w:t>
            </w:r>
            <w:r w:rsidR="00113C01">
              <w:t xml:space="preserve"> </w:t>
            </w:r>
            <w:r w:rsidR="00EF46D7">
              <w:t>t.i</w:t>
            </w:r>
            <w:r w:rsidR="00196C68">
              <w:t>.</w:t>
            </w:r>
            <w:r w:rsidR="00113C01">
              <w:t xml:space="preserve"> </w:t>
            </w:r>
            <w:r w:rsidR="00196C68">
              <w:t>107.5</w:t>
            </w:r>
            <w:r w:rsidR="00915633">
              <w:t>0</w:t>
            </w:r>
            <w:r w:rsidR="00196C68">
              <w:t xml:space="preserve"> </w:t>
            </w:r>
            <w:proofErr w:type="spellStart"/>
            <w:r w:rsidR="00196C68">
              <w:t>euro</w:t>
            </w:r>
            <w:proofErr w:type="spellEnd"/>
            <w:r w:rsidR="00196C68">
              <w:t xml:space="preserve"> mēnesī, </w:t>
            </w:r>
            <w:r w:rsidR="005A34DE" w:rsidRPr="005A34DE">
              <w:t>savukārt katram bērnam no 7 gadu vecuma sasniegšanas līdz 18 gadu vecuma sasniegšanai ir  30 % apmērā no Ministru kabineta noteiktās minimālās mēneša darba algas</w:t>
            </w:r>
            <w:r w:rsidR="00EF46D7">
              <w:t>, t.i</w:t>
            </w:r>
            <w:r w:rsidR="00196C68">
              <w:t xml:space="preserve">.129,00 </w:t>
            </w:r>
            <w:proofErr w:type="spellStart"/>
            <w:r w:rsidR="00196C68">
              <w:t>euro</w:t>
            </w:r>
            <w:proofErr w:type="spellEnd"/>
            <w:r w:rsidR="00196C68">
              <w:t xml:space="preserve"> mēnesī.</w:t>
            </w:r>
          </w:p>
          <w:p w14:paraId="79118B0D" w14:textId="3B6D2F11" w:rsidR="00EF46D7" w:rsidRDefault="00E62814" w:rsidP="00E62814">
            <w:pPr>
              <w:pStyle w:val="ListParagraph"/>
              <w:ind w:left="0" w:firstLine="0"/>
              <w:jc w:val="both"/>
              <w:rPr>
                <w:sz w:val="24"/>
                <w:szCs w:val="24"/>
                <w:shd w:val="clear" w:color="auto" w:fill="FFFFFF"/>
              </w:rPr>
            </w:pPr>
            <w:r>
              <w:rPr>
                <w:sz w:val="24"/>
                <w:szCs w:val="24"/>
              </w:rPr>
              <w:t xml:space="preserve">Attiecīgi noteikumu projektos pabalstu apmērs tiek noteikts kā konkrēta naudas summa </w:t>
            </w:r>
            <w:proofErr w:type="spellStart"/>
            <w:r w:rsidRPr="00FA6563">
              <w:rPr>
                <w:i/>
                <w:sz w:val="24"/>
                <w:szCs w:val="24"/>
              </w:rPr>
              <w:t>euro</w:t>
            </w:r>
            <w:proofErr w:type="spellEnd"/>
            <w:r>
              <w:rPr>
                <w:sz w:val="24"/>
                <w:szCs w:val="24"/>
              </w:rPr>
              <w:t>, nesaistot to apmēru ar minimāl</w:t>
            </w:r>
            <w:r w:rsidR="00EF46D7">
              <w:rPr>
                <w:sz w:val="24"/>
                <w:szCs w:val="24"/>
              </w:rPr>
              <w:t>o uzturlīdzekļu apmēru, kas atkarīgs no valstī noteiktās minimālās mēneša</w:t>
            </w:r>
            <w:r>
              <w:rPr>
                <w:sz w:val="24"/>
                <w:szCs w:val="24"/>
              </w:rPr>
              <w:t xml:space="preserve"> darba algas.</w:t>
            </w:r>
            <w:r>
              <w:rPr>
                <w:sz w:val="24"/>
                <w:szCs w:val="24"/>
                <w:shd w:val="clear" w:color="auto" w:fill="FFFFFF"/>
              </w:rPr>
              <w:t xml:space="preserve"> </w:t>
            </w:r>
          </w:p>
          <w:p w14:paraId="52455B33" w14:textId="6D0F6F6B" w:rsidR="00E62814" w:rsidRDefault="00E62814" w:rsidP="00E62814">
            <w:pPr>
              <w:pStyle w:val="ListParagraph"/>
              <w:ind w:left="0" w:firstLine="0"/>
              <w:jc w:val="both"/>
              <w:rPr>
                <w:sz w:val="24"/>
                <w:szCs w:val="24"/>
                <w:shd w:val="clear" w:color="auto" w:fill="FFFFFF"/>
              </w:rPr>
            </w:pPr>
            <w:r>
              <w:rPr>
                <w:sz w:val="24"/>
                <w:szCs w:val="24"/>
                <w:shd w:val="clear" w:color="auto" w:fill="FFFFFF"/>
              </w:rPr>
              <w:t>Salīdzinot ar 2019.gadu, pabalst</w:t>
            </w:r>
            <w:r w:rsidR="00915633">
              <w:rPr>
                <w:sz w:val="24"/>
                <w:szCs w:val="24"/>
                <w:shd w:val="clear" w:color="auto" w:fill="FFFFFF"/>
              </w:rPr>
              <w:t>u</w:t>
            </w:r>
            <w:r>
              <w:rPr>
                <w:sz w:val="24"/>
                <w:szCs w:val="24"/>
                <w:shd w:val="clear" w:color="auto" w:fill="FFFFFF"/>
              </w:rPr>
              <w:t xml:space="preserve"> apmērs</w:t>
            </w:r>
            <w:r w:rsidR="00915633">
              <w:rPr>
                <w:sz w:val="24"/>
                <w:szCs w:val="24"/>
                <w:shd w:val="clear" w:color="auto" w:fill="FFFFFF"/>
              </w:rPr>
              <w:t xml:space="preserve"> 2020.gadā netiek mainīts un saglabāsies iepriekšējā līmenī:</w:t>
            </w:r>
            <w:r>
              <w:rPr>
                <w:sz w:val="24"/>
                <w:szCs w:val="24"/>
                <w:shd w:val="clear" w:color="auto" w:fill="FFFFFF"/>
              </w:rPr>
              <w:t xml:space="preserve"> </w:t>
            </w:r>
            <w:r w:rsidR="002F2FED">
              <w:rPr>
                <w:bCs/>
                <w:sz w:val="24"/>
                <w:szCs w:val="24"/>
              </w:rPr>
              <w:t>aizbildnībā esošā bērna uzturēšanai</w:t>
            </w:r>
            <w:r w:rsidRPr="003536A8">
              <w:rPr>
                <w:bCs/>
                <w:sz w:val="24"/>
                <w:szCs w:val="24"/>
              </w:rPr>
              <w:t xml:space="preserve"> un bērna adopcijas pabalst</w:t>
            </w:r>
            <w:r>
              <w:rPr>
                <w:bCs/>
                <w:sz w:val="24"/>
                <w:szCs w:val="24"/>
              </w:rPr>
              <w:t>s</w:t>
            </w:r>
            <w:r>
              <w:rPr>
                <w:sz w:val="24"/>
                <w:szCs w:val="24"/>
                <w:shd w:val="clear" w:color="auto" w:fill="FFFFFF"/>
              </w:rPr>
              <w:t xml:space="preserve"> </w:t>
            </w:r>
            <w:r w:rsidR="00915633">
              <w:rPr>
                <w:sz w:val="24"/>
                <w:szCs w:val="24"/>
                <w:shd w:val="clear" w:color="auto" w:fill="FFFFFF"/>
              </w:rPr>
              <w:t xml:space="preserve"> būs</w:t>
            </w:r>
            <w:r w:rsidRPr="003536A8">
              <w:rPr>
                <w:sz w:val="24"/>
                <w:szCs w:val="24"/>
                <w:shd w:val="clear" w:color="auto" w:fill="FFFFFF"/>
              </w:rPr>
              <w:t xml:space="preserve"> - 107,50 </w:t>
            </w:r>
            <w:proofErr w:type="spellStart"/>
            <w:r w:rsidRPr="00FA6563">
              <w:rPr>
                <w:i/>
                <w:sz w:val="24"/>
                <w:szCs w:val="24"/>
                <w:shd w:val="clear" w:color="auto" w:fill="FFFFFF"/>
              </w:rPr>
              <w:t>euro</w:t>
            </w:r>
            <w:proofErr w:type="spellEnd"/>
            <w:r w:rsidRPr="003536A8">
              <w:rPr>
                <w:sz w:val="24"/>
                <w:szCs w:val="24"/>
                <w:shd w:val="clear" w:color="auto" w:fill="FFFFFF"/>
              </w:rPr>
              <w:t xml:space="preserve"> mēnesī </w:t>
            </w:r>
            <w:r w:rsidR="00915633">
              <w:rPr>
                <w:sz w:val="24"/>
                <w:szCs w:val="24"/>
                <w:shd w:val="clear" w:color="auto" w:fill="FFFFFF"/>
              </w:rPr>
              <w:t xml:space="preserve">par </w:t>
            </w:r>
            <w:r>
              <w:rPr>
                <w:sz w:val="24"/>
                <w:szCs w:val="24"/>
                <w:shd w:val="clear" w:color="auto" w:fill="FFFFFF"/>
              </w:rPr>
              <w:t>bērn</w:t>
            </w:r>
            <w:r w:rsidR="00915633">
              <w:rPr>
                <w:sz w:val="24"/>
                <w:szCs w:val="24"/>
                <w:shd w:val="clear" w:color="auto" w:fill="FFFFFF"/>
              </w:rPr>
              <w:t>u</w:t>
            </w:r>
            <w:r>
              <w:rPr>
                <w:sz w:val="24"/>
                <w:szCs w:val="24"/>
                <w:shd w:val="clear" w:color="auto" w:fill="FFFFFF"/>
              </w:rPr>
              <w:t xml:space="preserve"> līdz septiņu gadu vecuma sasniegšanai,</w:t>
            </w:r>
            <w:r w:rsidRPr="003536A8">
              <w:rPr>
                <w:sz w:val="24"/>
                <w:szCs w:val="24"/>
                <w:shd w:val="clear" w:color="auto" w:fill="FFFFFF"/>
              </w:rPr>
              <w:t xml:space="preserve"> un 129,00  mēnesī </w:t>
            </w:r>
            <w:r w:rsidR="00915633">
              <w:rPr>
                <w:sz w:val="24"/>
                <w:szCs w:val="24"/>
                <w:shd w:val="clear" w:color="auto" w:fill="FFFFFF"/>
              </w:rPr>
              <w:t>par bērnu, kurš sasniedzis</w:t>
            </w:r>
            <w:r w:rsidRPr="003536A8">
              <w:rPr>
                <w:sz w:val="24"/>
                <w:szCs w:val="24"/>
                <w:shd w:val="clear" w:color="auto" w:fill="FFFFFF"/>
              </w:rPr>
              <w:t xml:space="preserve"> septiņu gadu vecuma</w:t>
            </w:r>
            <w:r w:rsidR="00915633">
              <w:rPr>
                <w:sz w:val="24"/>
                <w:szCs w:val="24"/>
                <w:shd w:val="clear" w:color="auto" w:fill="FFFFFF"/>
              </w:rPr>
              <w:t>,</w:t>
            </w:r>
            <w:r w:rsidR="001337E6">
              <w:rPr>
                <w:sz w:val="24"/>
                <w:szCs w:val="24"/>
                <w:shd w:val="clear" w:color="auto" w:fill="FFFFFF"/>
              </w:rPr>
              <w:t xml:space="preserve"> </w:t>
            </w:r>
            <w:r w:rsidR="00915633">
              <w:rPr>
                <w:sz w:val="24"/>
                <w:szCs w:val="24"/>
                <w:shd w:val="clear" w:color="auto" w:fill="FFFFFF"/>
              </w:rPr>
              <w:t>bet</w:t>
            </w:r>
            <w:r w:rsidR="00196C68">
              <w:rPr>
                <w:sz w:val="24"/>
                <w:szCs w:val="24"/>
                <w:shd w:val="clear" w:color="auto" w:fill="FFFFFF"/>
              </w:rPr>
              <w:t xml:space="preserve"> p</w:t>
            </w:r>
            <w:r w:rsidRPr="003536A8">
              <w:rPr>
                <w:sz w:val="24"/>
                <w:szCs w:val="24"/>
                <w:shd w:val="clear" w:color="auto" w:fill="FFFFFF"/>
              </w:rPr>
              <w:t xml:space="preserve">abalsts audžuģimenei bērna </w:t>
            </w:r>
            <w:r w:rsidR="00EF46D7">
              <w:rPr>
                <w:sz w:val="24"/>
                <w:szCs w:val="24"/>
                <w:shd w:val="clear" w:color="auto" w:fill="FFFFFF"/>
              </w:rPr>
              <w:t>uzturam</w:t>
            </w:r>
            <w:r w:rsidR="00196C68">
              <w:rPr>
                <w:sz w:val="24"/>
                <w:szCs w:val="24"/>
                <w:shd w:val="clear" w:color="auto" w:fill="FFFFFF"/>
              </w:rPr>
              <w:t xml:space="preserve"> </w:t>
            </w:r>
            <w:r w:rsidR="00915633">
              <w:rPr>
                <w:sz w:val="24"/>
                <w:szCs w:val="24"/>
                <w:shd w:val="clear" w:color="auto" w:fill="FFFFFF"/>
              </w:rPr>
              <w:t xml:space="preserve"> būs</w:t>
            </w:r>
            <w:r w:rsidRPr="003536A8">
              <w:rPr>
                <w:sz w:val="24"/>
                <w:szCs w:val="24"/>
                <w:shd w:val="clear" w:color="auto" w:fill="FFFFFF"/>
              </w:rPr>
              <w:t xml:space="preserve">  215,00 </w:t>
            </w:r>
            <w:proofErr w:type="spellStart"/>
            <w:r w:rsidRPr="00FA6563">
              <w:rPr>
                <w:i/>
                <w:sz w:val="24"/>
                <w:szCs w:val="24"/>
                <w:shd w:val="clear" w:color="auto" w:fill="FFFFFF"/>
              </w:rPr>
              <w:t>euro</w:t>
            </w:r>
            <w:proofErr w:type="spellEnd"/>
            <w:r w:rsidRPr="003536A8">
              <w:rPr>
                <w:sz w:val="24"/>
                <w:szCs w:val="24"/>
                <w:shd w:val="clear" w:color="auto" w:fill="FFFFFF"/>
              </w:rPr>
              <w:t xml:space="preserve"> mēnesī bērnam līdz </w:t>
            </w:r>
            <w:r>
              <w:rPr>
                <w:sz w:val="24"/>
                <w:szCs w:val="24"/>
                <w:shd w:val="clear" w:color="auto" w:fill="FFFFFF"/>
              </w:rPr>
              <w:t xml:space="preserve">septiņu gadu vecuma sasniegšanai un </w:t>
            </w:r>
            <w:r w:rsidRPr="003536A8">
              <w:rPr>
                <w:sz w:val="24"/>
                <w:szCs w:val="24"/>
                <w:shd w:val="clear" w:color="auto" w:fill="FFFFFF"/>
              </w:rPr>
              <w:t xml:space="preserve">258,00 </w:t>
            </w:r>
            <w:proofErr w:type="spellStart"/>
            <w:r w:rsidRPr="00FA6563">
              <w:rPr>
                <w:i/>
                <w:sz w:val="24"/>
                <w:szCs w:val="24"/>
                <w:shd w:val="clear" w:color="auto" w:fill="FFFFFF"/>
              </w:rPr>
              <w:t>euro</w:t>
            </w:r>
            <w:proofErr w:type="spellEnd"/>
            <w:r w:rsidRPr="00FA6563">
              <w:rPr>
                <w:i/>
                <w:sz w:val="24"/>
                <w:szCs w:val="24"/>
                <w:shd w:val="clear" w:color="auto" w:fill="FFFFFF"/>
              </w:rPr>
              <w:t xml:space="preserve"> </w:t>
            </w:r>
            <w:r w:rsidRPr="003536A8">
              <w:rPr>
                <w:sz w:val="24"/>
                <w:szCs w:val="24"/>
                <w:shd w:val="clear" w:color="auto" w:fill="FFFFFF"/>
              </w:rPr>
              <w:t>mēnesī no septiņu gadu vecuma līdz 18 gadu vecumam</w:t>
            </w:r>
            <w:r>
              <w:rPr>
                <w:sz w:val="24"/>
                <w:szCs w:val="24"/>
                <w:shd w:val="clear" w:color="auto" w:fill="FFFFFF"/>
              </w:rPr>
              <w:t>.</w:t>
            </w:r>
          </w:p>
          <w:p w14:paraId="0F7EBCEC" w14:textId="77777777" w:rsidR="0092506B" w:rsidRDefault="0092506B" w:rsidP="00E62814">
            <w:pPr>
              <w:pStyle w:val="ListParagraph"/>
              <w:ind w:left="0" w:firstLine="0"/>
              <w:jc w:val="both"/>
              <w:rPr>
                <w:sz w:val="24"/>
                <w:szCs w:val="24"/>
                <w:shd w:val="clear" w:color="auto" w:fill="FFFFFF"/>
              </w:rPr>
            </w:pPr>
          </w:p>
          <w:p w14:paraId="6423719F" w14:textId="20F77884" w:rsidR="00BF4FA0" w:rsidRPr="003536A8" w:rsidRDefault="00915633" w:rsidP="00E62814">
            <w:pPr>
              <w:pStyle w:val="ListParagraph"/>
              <w:ind w:left="0" w:firstLine="0"/>
              <w:jc w:val="both"/>
              <w:rPr>
                <w:sz w:val="24"/>
                <w:szCs w:val="24"/>
                <w:shd w:val="clear" w:color="auto" w:fill="FFFFFF"/>
              </w:rPr>
            </w:pPr>
            <w:r w:rsidRPr="00DE6851">
              <w:rPr>
                <w:sz w:val="24"/>
                <w:szCs w:val="24"/>
                <w:shd w:val="clear" w:color="auto" w:fill="FFFFFF"/>
              </w:rPr>
              <w:t>Papildus noteikumu projektā “Grozījumi Ministru kabineta 2009.gada 22.decembra noteikumos Nr. 1643 “Kārtība, kādā piešķir un izmaksā pabalstu aizbildnim par bērna uzturēšanu” precizēts noteikumu nosaukums  1.punkts</w:t>
            </w:r>
            <w:r w:rsidR="003663D1">
              <w:rPr>
                <w:sz w:val="24"/>
                <w:szCs w:val="24"/>
                <w:shd w:val="clear" w:color="auto" w:fill="FFFFFF"/>
              </w:rPr>
              <w:t xml:space="preserve"> un 7.3.apakšpunts</w:t>
            </w:r>
            <w:bookmarkStart w:id="1" w:name="_GoBack"/>
            <w:bookmarkEnd w:id="1"/>
            <w:r w:rsidRPr="00DE6851">
              <w:rPr>
                <w:sz w:val="24"/>
                <w:szCs w:val="24"/>
                <w:shd w:val="clear" w:color="auto" w:fill="FFFFFF"/>
              </w:rPr>
              <w:t>, lai precizētu attiecīgā pabalsta nosaukumu</w:t>
            </w:r>
            <w:r w:rsidR="00525D83" w:rsidRPr="00DE6851">
              <w:rPr>
                <w:sz w:val="24"/>
                <w:szCs w:val="24"/>
                <w:shd w:val="clear" w:color="auto" w:fill="FFFFFF"/>
              </w:rPr>
              <w:t xml:space="preserve"> atbilstoši</w:t>
            </w:r>
            <w:r w:rsidR="0092506B" w:rsidRPr="00DE6851">
              <w:rPr>
                <w:sz w:val="24"/>
                <w:szCs w:val="24"/>
                <w:shd w:val="clear" w:color="auto" w:fill="FFFFFF"/>
              </w:rPr>
              <w:t xml:space="preserve"> 2019.gada 28.februāra grozījumiem Valsts sociālo pabalstu likumā, </w:t>
            </w:r>
            <w:r w:rsidR="00525D83" w:rsidRPr="00DE6851">
              <w:rPr>
                <w:sz w:val="24"/>
                <w:szCs w:val="24"/>
                <w:shd w:val="clear" w:color="auto" w:fill="FFFFFF"/>
              </w:rPr>
              <w:t xml:space="preserve">ar kuriem </w:t>
            </w:r>
            <w:r w:rsidR="0092506B" w:rsidRPr="00DE6851">
              <w:rPr>
                <w:sz w:val="24"/>
                <w:szCs w:val="24"/>
                <w:shd w:val="clear" w:color="auto" w:fill="FFFFFF"/>
              </w:rPr>
              <w:t xml:space="preserve"> ir mainīts pabalsta nosaukums no “pabalsts aizbildnim bērna uzturēšanai” uz “pabalsts aizbildnībā esoša bērna uzturēšanai”</w:t>
            </w:r>
            <w:r w:rsidR="00525D83" w:rsidRPr="00DE6851">
              <w:rPr>
                <w:sz w:val="24"/>
                <w:szCs w:val="24"/>
                <w:shd w:val="clear" w:color="auto" w:fill="FFFFFF"/>
              </w:rPr>
              <w:t>.</w:t>
            </w:r>
            <w:r w:rsidR="0092506B">
              <w:rPr>
                <w:rFonts w:eastAsia="Times New Roman"/>
                <w:bCs/>
                <w:sz w:val="24"/>
                <w:szCs w:val="24"/>
                <w:lang w:eastAsia="lv-LV"/>
              </w:rPr>
              <w:t xml:space="preserve"> </w:t>
            </w:r>
          </w:p>
          <w:p w14:paraId="5168CED2" w14:textId="3BDE000D" w:rsidR="00D4624F" w:rsidRPr="00160496" w:rsidRDefault="00D4624F" w:rsidP="00E63A10">
            <w:pPr>
              <w:spacing w:after="0" w:line="240" w:lineRule="auto"/>
              <w:ind w:right="115" w:firstLine="567"/>
              <w:jc w:val="both"/>
              <w:rPr>
                <w:rFonts w:eastAsia="Times New Roman"/>
                <w:sz w:val="24"/>
                <w:szCs w:val="24"/>
              </w:rPr>
            </w:pPr>
          </w:p>
        </w:tc>
      </w:tr>
      <w:bookmarkEnd w:id="0"/>
      <w:tr w:rsidR="009060D8" w:rsidRPr="00BF20C1"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610876EE"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00FD2662" w:rsidR="00E5323B" w:rsidRPr="00BF20C1" w:rsidRDefault="00525D83" w:rsidP="00BF20C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p>
        </w:tc>
      </w:tr>
      <w:tr w:rsidR="009060D8" w:rsidRPr="00BF20C1"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BF20C1" w:rsidRDefault="00546C49" w:rsidP="00BF20C1">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14:paraId="4E5299C3"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428"/>
        <w:gridCol w:w="6312"/>
      </w:tblGrid>
      <w:tr w:rsidR="009060D8" w:rsidRPr="00BF20C1"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D209D" w:rsidRPr="00BF20C1" w14:paraId="2E942528"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14:paraId="7DDD6030"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mērķgrupas, kuras tiesiskais regulējums ietekmē vai varētu ietekmēt</w:t>
            </w:r>
          </w:p>
        </w:tc>
        <w:tc>
          <w:tcPr>
            <w:tcW w:w="3350" w:type="pct"/>
            <w:tcBorders>
              <w:top w:val="outset" w:sz="6" w:space="0" w:color="auto"/>
              <w:left w:val="outset" w:sz="6" w:space="0" w:color="auto"/>
              <w:bottom w:val="outset" w:sz="6" w:space="0" w:color="auto"/>
              <w:right w:val="outset" w:sz="6" w:space="0" w:color="auto"/>
            </w:tcBorders>
            <w:hideMark/>
          </w:tcPr>
          <w:p w14:paraId="3875BDB2" w14:textId="5771665F" w:rsidR="00E5323B" w:rsidRDefault="00EE56A6" w:rsidP="00BF20C1">
            <w:pPr>
              <w:spacing w:after="0" w:line="240" w:lineRule="auto"/>
              <w:jc w:val="both"/>
              <w:rPr>
                <w:rFonts w:ascii="Times New Roman" w:eastAsia="Times New Roman" w:hAnsi="Times New Roman" w:cs="Times New Roman"/>
                <w:sz w:val="24"/>
                <w:szCs w:val="24"/>
                <w:lang w:eastAsia="lv-LV"/>
              </w:rPr>
            </w:pPr>
            <w:r w:rsidRPr="00BF20C1">
              <w:rPr>
                <w:rFonts w:ascii="Times New Roman" w:eastAsia="Times New Roman" w:hAnsi="Times New Roman" w:cs="Times New Roman"/>
                <w:sz w:val="24"/>
                <w:szCs w:val="24"/>
                <w:lang w:eastAsia="lv-LV"/>
              </w:rPr>
              <w:t>Noteikumu projekt</w:t>
            </w:r>
            <w:r w:rsidR="00165818">
              <w:rPr>
                <w:rFonts w:ascii="Times New Roman" w:eastAsia="Times New Roman" w:hAnsi="Times New Roman" w:cs="Times New Roman"/>
                <w:sz w:val="24"/>
                <w:szCs w:val="24"/>
                <w:lang w:eastAsia="lv-LV"/>
              </w:rPr>
              <w:t>i</w:t>
            </w:r>
            <w:r w:rsidRPr="00BF20C1">
              <w:rPr>
                <w:rFonts w:ascii="Times New Roman" w:eastAsia="Times New Roman" w:hAnsi="Times New Roman" w:cs="Times New Roman"/>
                <w:sz w:val="24"/>
                <w:szCs w:val="24"/>
                <w:lang w:eastAsia="lv-LV"/>
              </w:rPr>
              <w:t xml:space="preserve"> tiešā veidā attiecas uz </w:t>
            </w:r>
            <w:r w:rsidR="007737F4">
              <w:rPr>
                <w:rFonts w:ascii="Times New Roman" w:eastAsia="Times New Roman" w:hAnsi="Times New Roman" w:cs="Times New Roman"/>
                <w:sz w:val="24"/>
                <w:szCs w:val="24"/>
                <w:lang w:eastAsia="lv-LV"/>
              </w:rPr>
              <w:t>pašvaldībām un audžuģimenēm</w:t>
            </w:r>
            <w:r w:rsidR="000636BB">
              <w:rPr>
                <w:rFonts w:ascii="Times New Roman" w:eastAsia="Times New Roman" w:hAnsi="Times New Roman" w:cs="Times New Roman"/>
                <w:sz w:val="24"/>
                <w:szCs w:val="24"/>
                <w:lang w:eastAsia="lv-LV"/>
              </w:rPr>
              <w:t>, aizbildņiem, adoptētājiem</w:t>
            </w:r>
            <w:r w:rsidR="007737F4">
              <w:rPr>
                <w:rFonts w:ascii="Times New Roman" w:eastAsia="Times New Roman" w:hAnsi="Times New Roman" w:cs="Times New Roman"/>
                <w:sz w:val="24"/>
                <w:szCs w:val="24"/>
                <w:lang w:eastAsia="lv-LV"/>
              </w:rPr>
              <w:t xml:space="preserve"> un tajās ievietotajiem bērniem</w:t>
            </w:r>
            <w:r w:rsidR="000D209D">
              <w:rPr>
                <w:rFonts w:ascii="Times New Roman" w:eastAsia="Times New Roman" w:hAnsi="Times New Roman" w:cs="Times New Roman"/>
                <w:sz w:val="24"/>
                <w:szCs w:val="24"/>
                <w:lang w:eastAsia="lv-LV"/>
              </w:rPr>
              <w:t>.</w:t>
            </w:r>
          </w:p>
          <w:tbl>
            <w:tblPr>
              <w:tblW w:w="6157" w:type="dxa"/>
              <w:tblLook w:val="04A0" w:firstRow="1" w:lastRow="0" w:firstColumn="1" w:lastColumn="0" w:noHBand="0" w:noVBand="1"/>
            </w:tblPr>
            <w:tblGrid>
              <w:gridCol w:w="1719"/>
              <w:gridCol w:w="1605"/>
              <w:gridCol w:w="1597"/>
              <w:gridCol w:w="1236"/>
            </w:tblGrid>
            <w:tr w:rsidR="000D209D" w:rsidRPr="000D209D" w14:paraId="6A42C0AB" w14:textId="77777777" w:rsidTr="00113C01">
              <w:trPr>
                <w:trHeight w:val="645"/>
              </w:trPr>
              <w:tc>
                <w:tcPr>
                  <w:tcW w:w="1730" w:type="dxa"/>
                  <w:tcBorders>
                    <w:top w:val="single" w:sz="8" w:space="0" w:color="auto"/>
                    <w:left w:val="single" w:sz="8" w:space="0" w:color="auto"/>
                    <w:bottom w:val="single" w:sz="8" w:space="0" w:color="auto"/>
                    <w:right w:val="nil"/>
                  </w:tcBorders>
                  <w:shd w:val="clear" w:color="auto" w:fill="auto"/>
                  <w:vAlign w:val="center"/>
                  <w:hideMark/>
                </w:tcPr>
                <w:p w14:paraId="13DE4706" w14:textId="77777777" w:rsidR="000D209D" w:rsidRPr="000D209D" w:rsidRDefault="000D209D" w:rsidP="000D209D">
                  <w:pPr>
                    <w:spacing w:after="0" w:line="240" w:lineRule="auto"/>
                    <w:rPr>
                      <w:rFonts w:ascii="Times New Roman" w:eastAsia="Times New Roman" w:hAnsi="Times New Roman" w:cs="Times New Roman"/>
                      <w:b/>
                      <w:bCs/>
                      <w:color w:val="000000"/>
                      <w:sz w:val="24"/>
                      <w:szCs w:val="24"/>
                      <w:lang w:eastAsia="lv-LV"/>
                    </w:rPr>
                  </w:pPr>
                  <w:r w:rsidRPr="000D209D">
                    <w:rPr>
                      <w:rFonts w:ascii="Times New Roman" w:eastAsia="Times New Roman" w:hAnsi="Times New Roman" w:cs="Times New Roman"/>
                      <w:b/>
                      <w:bCs/>
                      <w:color w:val="000000"/>
                      <w:sz w:val="24"/>
                      <w:szCs w:val="24"/>
                      <w:lang w:eastAsia="lv-LV"/>
                    </w:rPr>
                    <w:lastRenderedPageBreak/>
                    <w:t> </w:t>
                  </w:r>
                </w:p>
              </w:tc>
              <w:tc>
                <w:tcPr>
                  <w:tcW w:w="16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5769C0" w14:textId="77777777"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2017.gada 31.decembris</w:t>
                  </w:r>
                </w:p>
              </w:tc>
              <w:tc>
                <w:tcPr>
                  <w:tcW w:w="1605" w:type="dxa"/>
                  <w:tcBorders>
                    <w:top w:val="single" w:sz="8" w:space="0" w:color="auto"/>
                    <w:left w:val="nil"/>
                    <w:bottom w:val="single" w:sz="8" w:space="0" w:color="auto"/>
                    <w:right w:val="single" w:sz="8" w:space="0" w:color="auto"/>
                  </w:tcBorders>
                  <w:shd w:val="clear" w:color="auto" w:fill="auto"/>
                  <w:vAlign w:val="center"/>
                  <w:hideMark/>
                </w:tcPr>
                <w:p w14:paraId="2180C9E9" w14:textId="77777777" w:rsidR="000D209D" w:rsidRPr="000D209D" w:rsidRDefault="000D209D" w:rsidP="000D209D">
                  <w:pPr>
                    <w:spacing w:after="0" w:line="240" w:lineRule="auto"/>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2018. gada 31.decembris</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64CEBD58" w14:textId="77777777" w:rsidR="000D209D" w:rsidRPr="000D209D" w:rsidRDefault="000D209D" w:rsidP="000D209D">
                  <w:pPr>
                    <w:spacing w:after="0" w:line="240" w:lineRule="auto"/>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2019.gada 31.augusts</w:t>
                  </w:r>
                </w:p>
              </w:tc>
            </w:tr>
            <w:tr w:rsidR="000D209D" w:rsidRPr="000D209D" w14:paraId="39BC70E0" w14:textId="77777777" w:rsidTr="00113C01">
              <w:trPr>
                <w:trHeight w:val="645"/>
              </w:trPr>
              <w:tc>
                <w:tcPr>
                  <w:tcW w:w="1730" w:type="dxa"/>
                  <w:tcBorders>
                    <w:top w:val="nil"/>
                    <w:left w:val="single" w:sz="8" w:space="0" w:color="auto"/>
                    <w:bottom w:val="single" w:sz="8" w:space="0" w:color="auto"/>
                    <w:right w:val="nil"/>
                  </w:tcBorders>
                  <w:shd w:val="clear" w:color="auto" w:fill="auto"/>
                  <w:vAlign w:val="center"/>
                  <w:hideMark/>
                </w:tcPr>
                <w:p w14:paraId="09288B0A" w14:textId="11B0B171" w:rsidR="000D209D" w:rsidRPr="000D209D" w:rsidRDefault="000D209D" w:rsidP="00113C01">
                  <w:pPr>
                    <w:spacing w:after="0" w:line="240" w:lineRule="auto"/>
                    <w:rPr>
                      <w:rFonts w:ascii="Times New Roman" w:eastAsia="Times New Roman" w:hAnsi="Times New Roman" w:cs="Times New Roman"/>
                      <w:color w:val="000000"/>
                      <w:sz w:val="24"/>
                      <w:szCs w:val="24"/>
                      <w:lang w:eastAsia="lv-LV"/>
                    </w:rPr>
                  </w:pPr>
                  <w:r w:rsidRPr="00113C01">
                    <w:rPr>
                      <w:rFonts w:ascii="Times New Roman" w:eastAsia="Times New Roman" w:hAnsi="Times New Roman" w:cs="Times New Roman"/>
                      <w:color w:val="000000"/>
                      <w:sz w:val="24"/>
                      <w:szCs w:val="24"/>
                      <w:lang w:eastAsia="lv-LV"/>
                    </w:rPr>
                    <w:t>B</w:t>
                  </w:r>
                  <w:r w:rsidRPr="000D209D">
                    <w:rPr>
                      <w:rFonts w:ascii="Times New Roman" w:eastAsia="Times New Roman" w:hAnsi="Times New Roman" w:cs="Times New Roman"/>
                      <w:color w:val="000000"/>
                      <w:sz w:val="24"/>
                      <w:szCs w:val="24"/>
                      <w:lang w:eastAsia="lv-LV"/>
                    </w:rPr>
                    <w:t>ērnu skaits</w:t>
                  </w:r>
                  <w:r w:rsidRPr="00113C01">
                    <w:rPr>
                      <w:rFonts w:ascii="Times New Roman" w:eastAsia="Times New Roman" w:hAnsi="Times New Roman" w:cs="Times New Roman"/>
                      <w:color w:val="000000"/>
                      <w:sz w:val="24"/>
                      <w:szCs w:val="24"/>
                      <w:lang w:eastAsia="lv-LV"/>
                    </w:rPr>
                    <w:t xml:space="preserve"> a</w:t>
                  </w:r>
                  <w:r w:rsidRPr="000D209D">
                    <w:rPr>
                      <w:rFonts w:ascii="Times New Roman" w:eastAsia="Times New Roman" w:hAnsi="Times New Roman" w:cs="Times New Roman"/>
                      <w:color w:val="000000"/>
                      <w:sz w:val="24"/>
                      <w:szCs w:val="24"/>
                      <w:lang w:eastAsia="lv-LV"/>
                    </w:rPr>
                    <w:t>udžuģimenēs</w:t>
                  </w:r>
                </w:p>
              </w:tc>
              <w:tc>
                <w:tcPr>
                  <w:tcW w:w="1605" w:type="dxa"/>
                  <w:tcBorders>
                    <w:top w:val="nil"/>
                    <w:left w:val="single" w:sz="8" w:space="0" w:color="auto"/>
                    <w:bottom w:val="single" w:sz="8" w:space="0" w:color="auto"/>
                    <w:right w:val="single" w:sz="8" w:space="0" w:color="auto"/>
                  </w:tcBorders>
                  <w:shd w:val="clear" w:color="auto" w:fill="auto"/>
                  <w:noWrap/>
                  <w:vAlign w:val="bottom"/>
                  <w:hideMark/>
                </w:tcPr>
                <w:p w14:paraId="736AB028" w14:textId="77777777"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1173</w:t>
                  </w:r>
                </w:p>
              </w:tc>
              <w:tc>
                <w:tcPr>
                  <w:tcW w:w="1605" w:type="dxa"/>
                  <w:tcBorders>
                    <w:top w:val="nil"/>
                    <w:left w:val="nil"/>
                    <w:bottom w:val="single" w:sz="8" w:space="0" w:color="auto"/>
                    <w:right w:val="single" w:sz="8" w:space="0" w:color="auto"/>
                  </w:tcBorders>
                  <w:shd w:val="clear" w:color="auto" w:fill="auto"/>
                  <w:vAlign w:val="center"/>
                  <w:hideMark/>
                </w:tcPr>
                <w:p w14:paraId="5EF4F134" w14:textId="77777777"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1 246</w:t>
                  </w:r>
                </w:p>
              </w:tc>
              <w:tc>
                <w:tcPr>
                  <w:tcW w:w="1217" w:type="dxa"/>
                  <w:tcBorders>
                    <w:top w:val="nil"/>
                    <w:left w:val="nil"/>
                    <w:bottom w:val="single" w:sz="8" w:space="0" w:color="auto"/>
                    <w:right w:val="single" w:sz="8" w:space="0" w:color="auto"/>
                  </w:tcBorders>
                  <w:shd w:val="clear" w:color="auto" w:fill="auto"/>
                  <w:vAlign w:val="center"/>
                  <w:hideMark/>
                </w:tcPr>
                <w:p w14:paraId="75D64FB3" w14:textId="23CED3F2"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1354</w:t>
                  </w:r>
                </w:p>
              </w:tc>
            </w:tr>
            <w:tr w:rsidR="000D209D" w:rsidRPr="000D209D" w14:paraId="088E7CA5" w14:textId="77777777" w:rsidTr="00113C01">
              <w:trPr>
                <w:trHeight w:val="330"/>
              </w:trPr>
              <w:tc>
                <w:tcPr>
                  <w:tcW w:w="1730" w:type="dxa"/>
                  <w:tcBorders>
                    <w:top w:val="nil"/>
                    <w:left w:val="single" w:sz="8" w:space="0" w:color="auto"/>
                    <w:bottom w:val="single" w:sz="8" w:space="0" w:color="auto"/>
                    <w:right w:val="nil"/>
                  </w:tcBorders>
                  <w:shd w:val="clear" w:color="auto" w:fill="auto"/>
                  <w:vAlign w:val="center"/>
                  <w:hideMark/>
                </w:tcPr>
                <w:p w14:paraId="47A5ADCD" w14:textId="6CB213FA" w:rsidR="000D209D" w:rsidRPr="000D209D" w:rsidRDefault="000D209D" w:rsidP="00113C01">
                  <w:pPr>
                    <w:spacing w:after="0" w:line="240" w:lineRule="auto"/>
                    <w:rPr>
                      <w:rFonts w:ascii="Times New Roman" w:eastAsia="Times New Roman" w:hAnsi="Times New Roman" w:cs="Times New Roman"/>
                      <w:color w:val="000000"/>
                      <w:sz w:val="24"/>
                      <w:szCs w:val="24"/>
                      <w:lang w:eastAsia="lv-LV"/>
                    </w:rPr>
                  </w:pPr>
                  <w:r w:rsidRPr="00113C01">
                    <w:rPr>
                      <w:rFonts w:ascii="Times New Roman" w:eastAsia="Times New Roman" w:hAnsi="Times New Roman" w:cs="Times New Roman"/>
                      <w:color w:val="000000"/>
                      <w:sz w:val="24"/>
                      <w:szCs w:val="24"/>
                      <w:lang w:eastAsia="lv-LV"/>
                    </w:rPr>
                    <w:t>B</w:t>
                  </w:r>
                  <w:r w:rsidRPr="000D209D">
                    <w:rPr>
                      <w:rFonts w:ascii="Times New Roman" w:eastAsia="Times New Roman" w:hAnsi="Times New Roman" w:cs="Times New Roman"/>
                      <w:color w:val="000000"/>
                      <w:sz w:val="24"/>
                      <w:szCs w:val="24"/>
                      <w:lang w:eastAsia="lv-LV"/>
                    </w:rPr>
                    <w:t>ērnu skaits</w:t>
                  </w:r>
                  <w:r w:rsidRPr="00113C01">
                    <w:rPr>
                      <w:rFonts w:ascii="Times New Roman" w:eastAsia="Times New Roman" w:hAnsi="Times New Roman" w:cs="Times New Roman"/>
                      <w:color w:val="000000"/>
                      <w:sz w:val="24"/>
                      <w:szCs w:val="24"/>
                      <w:lang w:eastAsia="lv-LV"/>
                    </w:rPr>
                    <w:t xml:space="preserve"> a</w:t>
                  </w:r>
                  <w:r w:rsidRPr="000D209D">
                    <w:rPr>
                      <w:rFonts w:ascii="Times New Roman" w:eastAsia="Times New Roman" w:hAnsi="Times New Roman" w:cs="Times New Roman"/>
                      <w:color w:val="000000"/>
                      <w:sz w:val="24"/>
                      <w:szCs w:val="24"/>
                      <w:lang w:eastAsia="lv-LV"/>
                    </w:rPr>
                    <w:t>izbildnībā</w:t>
                  </w:r>
                </w:p>
              </w:tc>
              <w:tc>
                <w:tcPr>
                  <w:tcW w:w="1605" w:type="dxa"/>
                  <w:tcBorders>
                    <w:top w:val="nil"/>
                    <w:left w:val="single" w:sz="8" w:space="0" w:color="auto"/>
                    <w:bottom w:val="single" w:sz="8" w:space="0" w:color="auto"/>
                    <w:right w:val="single" w:sz="8" w:space="0" w:color="auto"/>
                  </w:tcBorders>
                  <w:shd w:val="clear" w:color="auto" w:fill="auto"/>
                  <w:noWrap/>
                  <w:vAlign w:val="bottom"/>
                  <w:hideMark/>
                </w:tcPr>
                <w:p w14:paraId="3A09629F" w14:textId="77777777"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4459</w:t>
                  </w:r>
                </w:p>
              </w:tc>
              <w:tc>
                <w:tcPr>
                  <w:tcW w:w="1605" w:type="dxa"/>
                  <w:tcBorders>
                    <w:top w:val="nil"/>
                    <w:left w:val="nil"/>
                    <w:bottom w:val="single" w:sz="8" w:space="0" w:color="auto"/>
                    <w:right w:val="single" w:sz="8" w:space="0" w:color="auto"/>
                  </w:tcBorders>
                  <w:shd w:val="clear" w:color="auto" w:fill="auto"/>
                  <w:vAlign w:val="center"/>
                  <w:hideMark/>
                </w:tcPr>
                <w:p w14:paraId="15193CBD" w14:textId="77777777"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4 398</w:t>
                  </w:r>
                </w:p>
              </w:tc>
              <w:tc>
                <w:tcPr>
                  <w:tcW w:w="1217" w:type="dxa"/>
                  <w:tcBorders>
                    <w:top w:val="nil"/>
                    <w:left w:val="nil"/>
                    <w:bottom w:val="single" w:sz="8" w:space="0" w:color="auto"/>
                    <w:right w:val="single" w:sz="8" w:space="0" w:color="auto"/>
                  </w:tcBorders>
                  <w:shd w:val="clear" w:color="auto" w:fill="auto"/>
                  <w:vAlign w:val="center"/>
                  <w:hideMark/>
                </w:tcPr>
                <w:p w14:paraId="043BE360" w14:textId="524D9608" w:rsidR="000D209D" w:rsidRPr="000D209D" w:rsidRDefault="00F677A4" w:rsidP="000D209D">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ND*</w:t>
                  </w:r>
                </w:p>
              </w:tc>
            </w:tr>
            <w:tr w:rsidR="000D209D" w:rsidRPr="000D209D" w14:paraId="1CF429E9" w14:textId="77777777" w:rsidTr="00113C01">
              <w:trPr>
                <w:trHeight w:val="330"/>
              </w:trPr>
              <w:tc>
                <w:tcPr>
                  <w:tcW w:w="1730" w:type="dxa"/>
                  <w:tcBorders>
                    <w:top w:val="nil"/>
                    <w:left w:val="single" w:sz="8" w:space="0" w:color="auto"/>
                    <w:bottom w:val="single" w:sz="8" w:space="0" w:color="auto"/>
                    <w:right w:val="nil"/>
                  </w:tcBorders>
                  <w:shd w:val="clear" w:color="auto" w:fill="auto"/>
                  <w:vAlign w:val="center"/>
                  <w:hideMark/>
                </w:tcPr>
                <w:p w14:paraId="391DA0E6" w14:textId="5AA5D5E7" w:rsidR="000D209D" w:rsidRPr="000D209D" w:rsidRDefault="000D209D" w:rsidP="000D209D">
                  <w:pPr>
                    <w:spacing w:after="0" w:line="240" w:lineRule="auto"/>
                    <w:jc w:val="both"/>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Adoptēti</w:t>
                  </w:r>
                  <w:r w:rsidRPr="00113C01">
                    <w:rPr>
                      <w:rFonts w:ascii="Times New Roman" w:eastAsia="Times New Roman" w:hAnsi="Times New Roman" w:cs="Times New Roman"/>
                      <w:color w:val="000000"/>
                      <w:sz w:val="24"/>
                      <w:szCs w:val="24"/>
                      <w:lang w:eastAsia="lv-LV"/>
                    </w:rPr>
                    <w:t>e bērni</w:t>
                  </w:r>
                  <w:r w:rsidRPr="000D209D">
                    <w:rPr>
                      <w:rFonts w:ascii="Times New Roman" w:eastAsia="Times New Roman" w:hAnsi="Times New Roman" w:cs="Times New Roman"/>
                      <w:color w:val="000000"/>
                      <w:sz w:val="24"/>
                      <w:szCs w:val="24"/>
                      <w:lang w:eastAsia="lv-LV"/>
                    </w:rPr>
                    <w:t xml:space="preserve"> Latvijā </w:t>
                  </w:r>
                </w:p>
              </w:tc>
              <w:tc>
                <w:tcPr>
                  <w:tcW w:w="1605" w:type="dxa"/>
                  <w:tcBorders>
                    <w:top w:val="nil"/>
                    <w:left w:val="single" w:sz="8" w:space="0" w:color="auto"/>
                    <w:bottom w:val="single" w:sz="8" w:space="0" w:color="auto"/>
                    <w:right w:val="single" w:sz="8" w:space="0" w:color="auto"/>
                  </w:tcBorders>
                  <w:shd w:val="clear" w:color="auto" w:fill="auto"/>
                  <w:noWrap/>
                  <w:vAlign w:val="bottom"/>
                  <w:hideMark/>
                </w:tcPr>
                <w:p w14:paraId="40B25F69" w14:textId="77777777"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127</w:t>
                  </w:r>
                </w:p>
              </w:tc>
              <w:tc>
                <w:tcPr>
                  <w:tcW w:w="1605" w:type="dxa"/>
                  <w:tcBorders>
                    <w:top w:val="nil"/>
                    <w:left w:val="nil"/>
                    <w:bottom w:val="single" w:sz="8" w:space="0" w:color="auto"/>
                    <w:right w:val="single" w:sz="8" w:space="0" w:color="auto"/>
                  </w:tcBorders>
                  <w:shd w:val="clear" w:color="auto" w:fill="auto"/>
                  <w:vAlign w:val="center"/>
                  <w:hideMark/>
                </w:tcPr>
                <w:p w14:paraId="16032068" w14:textId="77777777"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102</w:t>
                  </w:r>
                </w:p>
              </w:tc>
              <w:tc>
                <w:tcPr>
                  <w:tcW w:w="1217" w:type="dxa"/>
                  <w:tcBorders>
                    <w:top w:val="nil"/>
                    <w:left w:val="nil"/>
                    <w:bottom w:val="single" w:sz="8" w:space="0" w:color="auto"/>
                    <w:right w:val="single" w:sz="8" w:space="0" w:color="auto"/>
                  </w:tcBorders>
                  <w:shd w:val="clear" w:color="auto" w:fill="auto"/>
                  <w:vAlign w:val="center"/>
                  <w:hideMark/>
                </w:tcPr>
                <w:p w14:paraId="10FEE06B" w14:textId="77777777" w:rsidR="000D209D" w:rsidRPr="000D209D" w:rsidRDefault="000D209D" w:rsidP="000D209D">
                  <w:pPr>
                    <w:spacing w:after="0" w:line="240" w:lineRule="auto"/>
                    <w:jc w:val="center"/>
                    <w:rPr>
                      <w:rFonts w:ascii="Times New Roman" w:eastAsia="Times New Roman" w:hAnsi="Times New Roman" w:cs="Times New Roman"/>
                      <w:color w:val="000000"/>
                      <w:sz w:val="24"/>
                      <w:szCs w:val="24"/>
                      <w:lang w:eastAsia="lv-LV"/>
                    </w:rPr>
                  </w:pPr>
                  <w:r w:rsidRPr="000D209D">
                    <w:rPr>
                      <w:rFonts w:ascii="Times New Roman" w:eastAsia="Times New Roman" w:hAnsi="Times New Roman" w:cs="Times New Roman"/>
                      <w:color w:val="000000"/>
                      <w:sz w:val="24"/>
                      <w:szCs w:val="24"/>
                      <w:lang w:eastAsia="lv-LV"/>
                    </w:rPr>
                    <w:t>68</w:t>
                  </w:r>
                </w:p>
              </w:tc>
            </w:tr>
          </w:tbl>
          <w:p w14:paraId="6B0B61AC" w14:textId="6BEDB169" w:rsidR="00F677A4" w:rsidRDefault="00F677A4" w:rsidP="00BF20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Dati par bērnu skaitu aizbildnībā 2019.gadā, tiek apkopoti no bāriņtiesu iesniegtajiem pārskatiem.</w:t>
            </w:r>
          </w:p>
          <w:p w14:paraId="24553334" w14:textId="50E9B486" w:rsidR="000D209D" w:rsidRDefault="001337E6" w:rsidP="00BF20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Datu avots:</w:t>
            </w:r>
            <w:r w:rsidR="00F677A4">
              <w:rPr>
                <w:rFonts w:ascii="Times New Roman" w:eastAsia="Times New Roman" w:hAnsi="Times New Roman" w:cs="Times New Roman"/>
                <w:sz w:val="24"/>
                <w:szCs w:val="24"/>
                <w:lang w:eastAsia="lv-LV"/>
              </w:rPr>
              <w:t xml:space="preserve"> </w:t>
            </w:r>
            <w:r w:rsidR="00F677A4" w:rsidRPr="00F677A4">
              <w:rPr>
                <w:rFonts w:ascii="Times New Roman" w:eastAsia="Times New Roman" w:hAnsi="Times New Roman" w:cs="Times New Roman"/>
                <w:sz w:val="24"/>
                <w:szCs w:val="24"/>
                <w:lang w:eastAsia="lv-LV"/>
              </w:rPr>
              <w:t>pārskats par</w:t>
            </w:r>
            <w:r w:rsidR="00F677A4" w:rsidRPr="00F677A4">
              <w:rPr>
                <w:rFonts w:ascii="Times New Roman" w:hAnsi="Times New Roman" w:cs="Times New Roman"/>
                <w:sz w:val="24"/>
                <w:szCs w:val="24"/>
              </w:rPr>
              <w:t xml:space="preserve"> bāriņtiesu darbu 2017. un 2018.gadā  </w:t>
            </w:r>
            <w:hyperlink r:id="rId8" w:history="1">
              <w:r w:rsidR="00F677A4" w:rsidRPr="00F677A4">
                <w:rPr>
                  <w:rStyle w:val="Hyperlink"/>
                  <w:rFonts w:ascii="Times New Roman" w:hAnsi="Times New Roman" w:cs="Times New Roman"/>
                  <w:sz w:val="24"/>
                  <w:szCs w:val="24"/>
                </w:rPr>
                <w:t>http://www.bti.gov.lv/lat/barintiesas/statistika/</w:t>
              </w:r>
            </w:hyperlink>
            <w:r w:rsidR="00F677A4" w:rsidRPr="00F677A4">
              <w:rPr>
                <w:rFonts w:ascii="Times New Roman" w:hAnsi="Times New Roman" w:cs="Times New Roman"/>
                <w:sz w:val="24"/>
                <w:szCs w:val="24"/>
              </w:rPr>
              <w:t>, Labklājības ministrijas apkopotā informācija par 2019.gadu.</w:t>
            </w:r>
          </w:p>
          <w:p w14:paraId="5CA12EFA" w14:textId="0AB625EB" w:rsidR="00330C2C" w:rsidRPr="00BF20C1" w:rsidRDefault="00330C2C" w:rsidP="00BF20C1">
            <w:pPr>
              <w:spacing w:after="0" w:line="240" w:lineRule="auto"/>
              <w:jc w:val="both"/>
              <w:rPr>
                <w:rFonts w:ascii="Times New Roman" w:eastAsia="Times New Roman" w:hAnsi="Times New Roman" w:cs="Times New Roman"/>
                <w:sz w:val="24"/>
                <w:szCs w:val="24"/>
                <w:lang w:eastAsia="lv-LV"/>
              </w:rPr>
            </w:pPr>
            <w:r w:rsidRPr="00F17E06">
              <w:rPr>
                <w:rFonts w:ascii="Times New Roman" w:eastAsia="Times New Roman" w:hAnsi="Times New Roman" w:cs="Times New Roman"/>
                <w:sz w:val="24"/>
                <w:szCs w:val="24"/>
                <w:lang w:eastAsia="lv-LV"/>
              </w:rPr>
              <w:t>Līdzekļu apmērs audžuģimenē</w:t>
            </w:r>
            <w:r w:rsidR="005C60CB">
              <w:rPr>
                <w:rFonts w:ascii="Times New Roman" w:eastAsia="Times New Roman" w:hAnsi="Times New Roman" w:cs="Times New Roman"/>
                <w:sz w:val="24"/>
                <w:szCs w:val="24"/>
                <w:lang w:eastAsia="lv-LV"/>
              </w:rPr>
              <w:t xml:space="preserve"> ievietotam bērnam</w:t>
            </w:r>
            <w:r>
              <w:rPr>
                <w:rFonts w:ascii="Times New Roman" w:eastAsia="Times New Roman" w:hAnsi="Times New Roman" w:cs="Times New Roman"/>
                <w:sz w:val="24"/>
                <w:szCs w:val="24"/>
                <w:lang w:eastAsia="lv-LV"/>
              </w:rPr>
              <w:t>, aizbil</w:t>
            </w:r>
            <w:r w:rsidR="005C60CB">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 xml:space="preserve">nībā </w:t>
            </w:r>
            <w:r w:rsidR="005C60CB">
              <w:rPr>
                <w:rFonts w:ascii="Times New Roman" w:eastAsia="Times New Roman" w:hAnsi="Times New Roman" w:cs="Times New Roman"/>
                <w:sz w:val="24"/>
                <w:szCs w:val="24"/>
                <w:lang w:eastAsia="lv-LV"/>
              </w:rPr>
              <w:t>esošam</w:t>
            </w:r>
            <w:r w:rsidRPr="00F17E06">
              <w:rPr>
                <w:rFonts w:ascii="Times New Roman" w:eastAsia="Times New Roman" w:hAnsi="Times New Roman" w:cs="Times New Roman"/>
                <w:sz w:val="24"/>
                <w:szCs w:val="24"/>
                <w:lang w:eastAsia="lv-LV"/>
              </w:rPr>
              <w:t xml:space="preserve"> bērnam</w:t>
            </w:r>
            <w:r>
              <w:rPr>
                <w:rFonts w:ascii="Times New Roman" w:eastAsia="Times New Roman" w:hAnsi="Times New Roman" w:cs="Times New Roman"/>
                <w:sz w:val="24"/>
                <w:szCs w:val="24"/>
                <w:lang w:eastAsia="lv-LV"/>
              </w:rPr>
              <w:t xml:space="preserve"> un adoptētam bērnam</w:t>
            </w:r>
            <w:r w:rsidRPr="00F17E06">
              <w:rPr>
                <w:rFonts w:ascii="Times New Roman" w:eastAsia="Times New Roman" w:hAnsi="Times New Roman" w:cs="Times New Roman"/>
                <w:sz w:val="24"/>
                <w:szCs w:val="24"/>
                <w:lang w:eastAsia="lv-LV"/>
              </w:rPr>
              <w:t xml:space="preserve"> ar 2020.gada 1.janvāri ne</w:t>
            </w:r>
            <w:r w:rsidR="00525D83">
              <w:rPr>
                <w:rFonts w:ascii="Times New Roman" w:eastAsia="Times New Roman" w:hAnsi="Times New Roman" w:cs="Times New Roman"/>
                <w:sz w:val="24"/>
                <w:szCs w:val="24"/>
                <w:lang w:eastAsia="lv-LV"/>
              </w:rPr>
              <w:t>mainīsies</w:t>
            </w:r>
            <w:r w:rsidRPr="00F17E06">
              <w:rPr>
                <w:rFonts w:ascii="Times New Roman" w:eastAsia="Times New Roman" w:hAnsi="Times New Roman" w:cs="Times New Roman"/>
                <w:sz w:val="24"/>
                <w:szCs w:val="24"/>
                <w:lang w:eastAsia="lv-LV"/>
              </w:rPr>
              <w:t>.</w:t>
            </w:r>
          </w:p>
        </w:tc>
      </w:tr>
      <w:tr w:rsidR="000D209D" w:rsidRPr="00BF20C1" w14:paraId="3BBC9A62"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2.</w:t>
            </w:r>
          </w:p>
        </w:tc>
        <w:tc>
          <w:tcPr>
            <w:tcW w:w="1435" w:type="pct"/>
            <w:tcBorders>
              <w:top w:val="outset" w:sz="6" w:space="0" w:color="auto"/>
              <w:left w:val="outset" w:sz="6" w:space="0" w:color="auto"/>
              <w:bottom w:val="outset" w:sz="6" w:space="0" w:color="auto"/>
              <w:right w:val="outset" w:sz="6" w:space="0" w:color="auto"/>
            </w:tcBorders>
            <w:hideMark/>
          </w:tcPr>
          <w:p w14:paraId="4801E611"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413224DA" w14:textId="239161B9" w:rsidR="00E5323B" w:rsidRPr="00BF20C1" w:rsidRDefault="007737F4" w:rsidP="00BF20C1">
            <w:pPr>
              <w:spacing w:after="0" w:line="240" w:lineRule="auto"/>
              <w:ind w:right="113"/>
              <w:jc w:val="both"/>
              <w:rPr>
                <w:rFonts w:ascii="Times New Roman" w:eastAsia="Times New Roman" w:hAnsi="Times New Roman" w:cs="Times New Roman"/>
                <w:sz w:val="24"/>
                <w:szCs w:val="24"/>
                <w:lang w:eastAsia="lv-LV"/>
              </w:rPr>
            </w:pPr>
            <w:r>
              <w:rPr>
                <w:rFonts w:ascii="Times New Roman" w:hAnsi="Times New Roman" w:cs="Times New Roman"/>
                <w:sz w:val="24"/>
              </w:rPr>
              <w:t>Nav</w:t>
            </w:r>
          </w:p>
        </w:tc>
      </w:tr>
      <w:tr w:rsidR="000D209D" w:rsidRPr="00BF20C1" w14:paraId="3BCF02B0"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158ECB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2233E46E" w14:textId="1FD829D8" w:rsidR="00E5323B" w:rsidRPr="00BF20C1" w:rsidRDefault="00165818" w:rsidP="00BF20C1">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w:t>
            </w:r>
            <w:r w:rsidR="0033565D" w:rsidRPr="00BF20C1">
              <w:rPr>
                <w:rFonts w:ascii="Times New Roman" w:hAnsi="Times New Roman" w:cs="Times New Roman"/>
                <w:sz w:val="24"/>
                <w:szCs w:val="24"/>
              </w:rPr>
              <w:t>rojekt</w:t>
            </w:r>
            <w:r>
              <w:rPr>
                <w:rFonts w:ascii="Times New Roman" w:hAnsi="Times New Roman" w:cs="Times New Roman"/>
                <w:sz w:val="24"/>
                <w:szCs w:val="24"/>
              </w:rPr>
              <w:t>i</w:t>
            </w:r>
            <w:r w:rsidR="0033565D" w:rsidRPr="00BF20C1">
              <w:rPr>
                <w:rFonts w:ascii="Times New Roman" w:hAnsi="Times New Roman" w:cs="Times New Roman"/>
                <w:sz w:val="24"/>
                <w:szCs w:val="24"/>
              </w:rPr>
              <w:t xml:space="preserve"> šo jomu neskar.</w:t>
            </w:r>
            <w:r w:rsidR="00546C49" w:rsidRPr="00BF20C1">
              <w:rPr>
                <w:rFonts w:ascii="Times New Roman" w:hAnsi="Times New Roman" w:cs="Times New Roman"/>
                <w:sz w:val="24"/>
                <w:szCs w:val="24"/>
              </w:rPr>
              <w:t xml:space="preserve"> </w:t>
            </w:r>
          </w:p>
        </w:tc>
      </w:tr>
      <w:tr w:rsidR="000D209D" w:rsidRPr="00BF20C1" w14:paraId="226FC373"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77777777" w:rsidR="00655F2C"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r w:rsidR="00E5323B" w:rsidRPr="00BF20C1">
              <w:rPr>
                <w:rFonts w:ascii="Times New Roman" w:eastAsia="Times New Roman" w:hAnsi="Times New Roman" w:cs="Times New Roman"/>
                <w:iCs/>
                <w:sz w:val="24"/>
                <w:szCs w:val="24"/>
                <w:lang w:eastAsia="lv-LV"/>
              </w:rPr>
              <w:t>.</w:t>
            </w:r>
          </w:p>
        </w:tc>
        <w:tc>
          <w:tcPr>
            <w:tcW w:w="1435" w:type="pct"/>
            <w:tcBorders>
              <w:top w:val="outset" w:sz="6" w:space="0" w:color="auto"/>
              <w:left w:val="outset" w:sz="6" w:space="0" w:color="auto"/>
              <w:bottom w:val="outset" w:sz="6" w:space="0" w:color="auto"/>
              <w:right w:val="outset" w:sz="6" w:space="0" w:color="auto"/>
            </w:tcBorders>
            <w:hideMark/>
          </w:tcPr>
          <w:p w14:paraId="12B7CCE8"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303CAAC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1950586E" w14:textId="510A5019" w:rsidR="00C97E70" w:rsidRDefault="00C97E70" w:rsidP="00BF20C1">
      <w:pPr>
        <w:spacing w:after="0" w:line="240" w:lineRule="auto"/>
        <w:rPr>
          <w:rFonts w:ascii="Times New Roman" w:eastAsia="Times New Roman" w:hAnsi="Times New Roman" w:cs="Times New Roman"/>
          <w:iCs/>
          <w:sz w:val="24"/>
          <w:szCs w:val="24"/>
          <w:lang w:eastAsia="lv-LV"/>
        </w:rPr>
      </w:pPr>
    </w:p>
    <w:tbl>
      <w:tblPr>
        <w:tblW w:w="9082" w:type="dxa"/>
        <w:jc w:val="center"/>
        <w:tblLook w:val="04A0" w:firstRow="1" w:lastRow="0" w:firstColumn="1" w:lastColumn="0" w:noHBand="0" w:noVBand="1"/>
      </w:tblPr>
      <w:tblGrid>
        <w:gridCol w:w="1336"/>
        <w:gridCol w:w="1224"/>
        <w:gridCol w:w="1016"/>
        <w:gridCol w:w="1099"/>
        <w:gridCol w:w="1012"/>
        <w:gridCol w:w="1052"/>
        <w:gridCol w:w="1094"/>
        <w:gridCol w:w="1249"/>
      </w:tblGrid>
      <w:tr w:rsidR="002341C1" w:rsidRPr="002341C1" w14:paraId="51B12B54" w14:textId="77777777" w:rsidTr="008E1E65">
        <w:trPr>
          <w:trHeight w:val="270"/>
          <w:jc w:val="center"/>
        </w:trPr>
        <w:tc>
          <w:tcPr>
            <w:tcW w:w="90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2341C1" w:rsidRDefault="008A21AB" w:rsidP="00FE67D1">
            <w:pPr>
              <w:spacing w:after="0" w:line="240" w:lineRule="auto"/>
              <w:jc w:val="center"/>
              <w:rPr>
                <w:rFonts w:ascii="Times New Roman" w:eastAsia="Times New Roman" w:hAnsi="Times New Roman" w:cs="Times New Roman"/>
                <w:b/>
                <w:bCs/>
                <w:color w:val="000000" w:themeColor="text1"/>
                <w:sz w:val="24"/>
                <w:szCs w:val="24"/>
                <w:lang w:eastAsia="lv-LV"/>
              </w:rPr>
            </w:pPr>
            <w:r w:rsidRPr="002341C1">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2341C1" w:rsidRPr="002341C1" w14:paraId="23F1CB4F" w14:textId="77777777" w:rsidTr="008E1E65">
        <w:trPr>
          <w:trHeight w:val="270"/>
          <w:jc w:val="center"/>
        </w:trPr>
        <w:tc>
          <w:tcPr>
            <w:tcW w:w="1204"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Rādītāji</w:t>
            </w:r>
          </w:p>
        </w:tc>
        <w:tc>
          <w:tcPr>
            <w:tcW w:w="2241"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2019</w:t>
            </w:r>
          </w:p>
        </w:tc>
        <w:tc>
          <w:tcPr>
            <w:tcW w:w="5637"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Turpmākie trīs gadi (</w:t>
            </w:r>
            <w:proofErr w:type="spellStart"/>
            <w:r w:rsidRPr="002341C1">
              <w:rPr>
                <w:rFonts w:ascii="Times New Roman" w:eastAsia="Times New Roman" w:hAnsi="Times New Roman" w:cs="Times New Roman"/>
                <w:color w:val="000000" w:themeColor="text1"/>
                <w:sz w:val="18"/>
                <w:szCs w:val="18"/>
                <w:lang w:eastAsia="lv-LV"/>
              </w:rPr>
              <w:t>euro</w:t>
            </w:r>
            <w:proofErr w:type="spellEnd"/>
            <w:r w:rsidRPr="002341C1">
              <w:rPr>
                <w:rFonts w:ascii="Times New Roman" w:eastAsia="Times New Roman" w:hAnsi="Times New Roman" w:cs="Times New Roman"/>
                <w:color w:val="000000" w:themeColor="text1"/>
                <w:sz w:val="18"/>
                <w:szCs w:val="18"/>
                <w:lang w:eastAsia="lv-LV"/>
              </w:rPr>
              <w:t>)</w:t>
            </w:r>
          </w:p>
        </w:tc>
      </w:tr>
      <w:tr w:rsidR="002341C1" w:rsidRPr="002341C1" w14:paraId="146DE43A" w14:textId="77777777" w:rsidTr="008E1E65">
        <w:trPr>
          <w:trHeight w:val="270"/>
          <w:jc w:val="center"/>
        </w:trPr>
        <w:tc>
          <w:tcPr>
            <w:tcW w:w="1204"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2241"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2114"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2020</w:t>
            </w:r>
          </w:p>
        </w:tc>
        <w:tc>
          <w:tcPr>
            <w:tcW w:w="2154"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2021</w:t>
            </w:r>
          </w:p>
        </w:tc>
        <w:tc>
          <w:tcPr>
            <w:tcW w:w="1369" w:type="dxa"/>
            <w:tcBorders>
              <w:top w:val="nil"/>
              <w:left w:val="nil"/>
              <w:bottom w:val="single" w:sz="8" w:space="0" w:color="414142"/>
              <w:right w:val="double" w:sz="4" w:space="0" w:color="A5A5A5" w:themeColor="accent3"/>
            </w:tcBorders>
            <w:shd w:val="clear" w:color="auto" w:fill="auto"/>
            <w:vAlign w:val="center"/>
            <w:hideMark/>
          </w:tcPr>
          <w:p w14:paraId="5171C3B5"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2022</w:t>
            </w:r>
          </w:p>
        </w:tc>
      </w:tr>
      <w:tr w:rsidR="002341C1" w:rsidRPr="002341C1" w14:paraId="63E17BB2" w14:textId="77777777" w:rsidTr="008E1E65">
        <w:trPr>
          <w:trHeight w:val="1215"/>
          <w:jc w:val="center"/>
        </w:trPr>
        <w:tc>
          <w:tcPr>
            <w:tcW w:w="1204"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225"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saskaņā ar valsts budžetu kārtējam gadam</w:t>
            </w:r>
          </w:p>
          <w:p w14:paraId="74AB23B1"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izmaiņas kārtējā gadā, salīdzinot ar valsts budžetu kārtējam gadam</w:t>
            </w:r>
          </w:p>
        </w:tc>
        <w:tc>
          <w:tcPr>
            <w:tcW w:w="1102" w:type="dxa"/>
            <w:tcBorders>
              <w:top w:val="nil"/>
              <w:left w:val="nil"/>
              <w:bottom w:val="single" w:sz="8" w:space="0" w:color="414142"/>
              <w:right w:val="single" w:sz="8" w:space="0" w:color="414142"/>
            </w:tcBorders>
            <w:shd w:val="clear" w:color="auto" w:fill="auto"/>
            <w:vAlign w:val="center"/>
            <w:hideMark/>
          </w:tcPr>
          <w:p w14:paraId="642E2B49"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saskaņā ar vidēja termiņa budžeta ietvaru*</w:t>
            </w:r>
          </w:p>
        </w:tc>
        <w:tc>
          <w:tcPr>
            <w:tcW w:w="1012" w:type="dxa"/>
            <w:tcBorders>
              <w:top w:val="nil"/>
              <w:left w:val="nil"/>
              <w:bottom w:val="single" w:sz="8" w:space="0" w:color="414142"/>
              <w:right w:val="single" w:sz="8" w:space="0" w:color="414142"/>
            </w:tcBorders>
            <w:shd w:val="clear" w:color="auto" w:fill="auto"/>
            <w:vAlign w:val="center"/>
            <w:hideMark/>
          </w:tcPr>
          <w:p w14:paraId="5A3F6F6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izmaiņas, salīdzinot ar vidēja termiņa budžeta ietvaru 2020. gadam</w:t>
            </w:r>
          </w:p>
        </w:tc>
        <w:tc>
          <w:tcPr>
            <w:tcW w:w="1058" w:type="dxa"/>
            <w:tcBorders>
              <w:top w:val="nil"/>
              <w:left w:val="nil"/>
              <w:bottom w:val="single" w:sz="8" w:space="0" w:color="414142"/>
              <w:right w:val="single" w:sz="8" w:space="0" w:color="414142"/>
            </w:tcBorders>
            <w:shd w:val="clear" w:color="auto" w:fill="auto"/>
            <w:vAlign w:val="center"/>
            <w:hideMark/>
          </w:tcPr>
          <w:p w14:paraId="4EA2959E"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saskaņā ar vidēja termiņa budžeta ietvaru*</w:t>
            </w:r>
          </w:p>
        </w:tc>
        <w:tc>
          <w:tcPr>
            <w:tcW w:w="1096" w:type="dxa"/>
            <w:tcBorders>
              <w:top w:val="nil"/>
              <w:left w:val="nil"/>
              <w:bottom w:val="single" w:sz="8" w:space="0" w:color="414142"/>
              <w:right w:val="single" w:sz="8" w:space="0" w:color="414142"/>
            </w:tcBorders>
            <w:shd w:val="clear" w:color="auto" w:fill="auto"/>
            <w:vAlign w:val="center"/>
            <w:hideMark/>
          </w:tcPr>
          <w:p w14:paraId="4E52B340" w14:textId="77777777" w:rsidR="008A21AB" w:rsidRPr="002341C1" w:rsidRDefault="008A21AB" w:rsidP="00FE67D1">
            <w:pPr>
              <w:tabs>
                <w:tab w:val="left" w:pos="2275"/>
              </w:tabs>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izmaiņas, salīdzinot ar vidēja termiņa budžeta ietvaru  2021. gadam</w:t>
            </w:r>
          </w:p>
        </w:tc>
        <w:tc>
          <w:tcPr>
            <w:tcW w:w="1369" w:type="dxa"/>
            <w:tcBorders>
              <w:top w:val="nil"/>
              <w:left w:val="nil"/>
              <w:bottom w:val="single" w:sz="8" w:space="0" w:color="414142"/>
              <w:right w:val="double" w:sz="4" w:space="0" w:color="A5A5A5" w:themeColor="accent3"/>
            </w:tcBorders>
            <w:shd w:val="clear" w:color="auto" w:fill="auto"/>
            <w:vAlign w:val="center"/>
            <w:hideMark/>
          </w:tcPr>
          <w:p w14:paraId="55B38AD2"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izmaiņas, salīdzinot ar vidēja termiņa budžeta ietvaru 2021. gadam</w:t>
            </w:r>
          </w:p>
        </w:tc>
      </w:tr>
      <w:tr w:rsidR="002341C1" w:rsidRPr="002341C1" w14:paraId="34116715" w14:textId="77777777" w:rsidTr="008E1E65">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w:t>
            </w:r>
          </w:p>
        </w:tc>
        <w:tc>
          <w:tcPr>
            <w:tcW w:w="1225"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w:t>
            </w:r>
          </w:p>
        </w:tc>
        <w:tc>
          <w:tcPr>
            <w:tcW w:w="1016"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w:t>
            </w:r>
          </w:p>
        </w:tc>
        <w:tc>
          <w:tcPr>
            <w:tcW w:w="1102"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4</w:t>
            </w:r>
          </w:p>
        </w:tc>
        <w:tc>
          <w:tcPr>
            <w:tcW w:w="1012"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w:t>
            </w:r>
          </w:p>
        </w:tc>
        <w:tc>
          <w:tcPr>
            <w:tcW w:w="1058"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w:t>
            </w:r>
          </w:p>
        </w:tc>
        <w:tc>
          <w:tcPr>
            <w:tcW w:w="1096"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7</w:t>
            </w:r>
          </w:p>
        </w:tc>
        <w:tc>
          <w:tcPr>
            <w:tcW w:w="1369"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8</w:t>
            </w:r>
          </w:p>
        </w:tc>
      </w:tr>
      <w:tr w:rsidR="002341C1" w:rsidRPr="002341C1" w14:paraId="17F5F9BE" w14:textId="77777777" w:rsidTr="008E1E65">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8A21AB" w:rsidRPr="002341C1" w:rsidRDefault="008A21AB" w:rsidP="00FE67D1">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t>1. Budžeta ieņēmumi</w:t>
            </w:r>
          </w:p>
        </w:tc>
        <w:tc>
          <w:tcPr>
            <w:tcW w:w="1225"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1F0A11C"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4 503 463</w:t>
            </w:r>
          </w:p>
        </w:tc>
        <w:tc>
          <w:tcPr>
            <w:tcW w:w="1016"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0</w:t>
            </w:r>
          </w:p>
        </w:tc>
        <w:tc>
          <w:tcPr>
            <w:tcW w:w="1102"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287DD3F7"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5 405 487</w:t>
            </w:r>
          </w:p>
        </w:tc>
        <w:tc>
          <w:tcPr>
            <w:tcW w:w="1012" w:type="dxa"/>
            <w:tcBorders>
              <w:top w:val="single" w:sz="4" w:space="0" w:color="414142"/>
              <w:left w:val="nil"/>
              <w:bottom w:val="single" w:sz="4" w:space="0" w:color="414142"/>
              <w:right w:val="single" w:sz="4" w:space="0" w:color="414142"/>
            </w:tcBorders>
            <w:shd w:val="clear" w:color="000000" w:fill="D9D9D9"/>
            <w:vAlign w:val="center"/>
          </w:tcPr>
          <w:p w14:paraId="7E3969BE"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0</w:t>
            </w:r>
          </w:p>
        </w:tc>
        <w:tc>
          <w:tcPr>
            <w:tcW w:w="1058" w:type="dxa"/>
            <w:tcBorders>
              <w:top w:val="single" w:sz="4" w:space="0" w:color="414142"/>
              <w:left w:val="nil"/>
              <w:bottom w:val="single" w:sz="4" w:space="0" w:color="414142"/>
              <w:right w:val="single" w:sz="4" w:space="0" w:color="414142"/>
            </w:tcBorders>
            <w:shd w:val="clear" w:color="auto" w:fill="D9D9D9" w:themeFill="background1" w:themeFillShade="D9"/>
            <w:vAlign w:val="center"/>
          </w:tcPr>
          <w:p w14:paraId="7B9A9502"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5 378 852</w:t>
            </w:r>
          </w:p>
        </w:tc>
        <w:tc>
          <w:tcPr>
            <w:tcW w:w="1096"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0</w:t>
            </w:r>
          </w:p>
        </w:tc>
        <w:tc>
          <w:tcPr>
            <w:tcW w:w="1369"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0</w:t>
            </w:r>
          </w:p>
        </w:tc>
      </w:tr>
      <w:tr w:rsidR="002341C1" w:rsidRPr="002341C1" w14:paraId="52917020" w14:textId="77777777" w:rsidTr="008E1E65">
        <w:trPr>
          <w:trHeight w:val="525"/>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 xml:space="preserve">1.1. valsts pamatbudžets, tai skaitā ieņēmumi no maksas pakalpojumiem </w:t>
            </w:r>
            <w:r w:rsidRPr="002341C1">
              <w:rPr>
                <w:rFonts w:ascii="Times New Roman" w:eastAsia="Times New Roman" w:hAnsi="Times New Roman" w:cs="Times New Roman"/>
                <w:color w:val="000000" w:themeColor="text1"/>
                <w:sz w:val="18"/>
                <w:szCs w:val="18"/>
                <w:lang w:eastAsia="lv-LV"/>
              </w:rPr>
              <w:lastRenderedPageBreak/>
              <w:t>un citi pašu ieņēmumi</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458F9D4D"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lastRenderedPageBreak/>
              <w:t>4 503 463</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3192707C"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FFFFFF" w:themeFill="background1"/>
            <w:vAlign w:val="center"/>
          </w:tcPr>
          <w:p w14:paraId="59F212E5"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5 405 487</w:t>
            </w:r>
          </w:p>
        </w:tc>
        <w:tc>
          <w:tcPr>
            <w:tcW w:w="1012" w:type="dxa"/>
            <w:tcBorders>
              <w:top w:val="nil"/>
              <w:left w:val="nil"/>
              <w:bottom w:val="single" w:sz="4" w:space="0" w:color="414142"/>
              <w:right w:val="single" w:sz="4" w:space="0" w:color="414142"/>
            </w:tcBorders>
            <w:shd w:val="clear" w:color="auto" w:fill="FFFFFF" w:themeFill="background1"/>
            <w:vAlign w:val="center"/>
          </w:tcPr>
          <w:p w14:paraId="36CBD0D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FFFFFF" w:themeFill="background1"/>
            <w:vAlign w:val="center"/>
          </w:tcPr>
          <w:p w14:paraId="44173599"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5 378 852</w:t>
            </w:r>
          </w:p>
        </w:tc>
        <w:tc>
          <w:tcPr>
            <w:tcW w:w="1096" w:type="dxa"/>
            <w:tcBorders>
              <w:top w:val="nil"/>
              <w:left w:val="nil"/>
              <w:bottom w:val="single" w:sz="4" w:space="0" w:color="414142"/>
              <w:right w:val="single" w:sz="4" w:space="0" w:color="414142"/>
            </w:tcBorders>
            <w:shd w:val="clear" w:color="auto" w:fill="auto"/>
            <w:vAlign w:val="center"/>
          </w:tcPr>
          <w:p w14:paraId="49700D97"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6AC63FFB"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46C041E1" w14:textId="77777777" w:rsidTr="00DF7D64">
        <w:trPr>
          <w:trHeight w:val="39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1.2. valsts speciālais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01E805DC"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3D357CB3"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47FDA636"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68DE4586"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321E12B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61CD58F5" w14:textId="77777777" w:rsidTr="00DF7D64">
        <w:trPr>
          <w:trHeight w:val="495"/>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1.3. pašvaldību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352551B"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2270172F"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413633C6"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576D1AA1"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0FA37B51"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0DBE8A53"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03DFFF06"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8A21AB" w:rsidRPr="002341C1" w:rsidRDefault="008A21AB" w:rsidP="00FE67D1">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t>2. Budžeta izdevumi</w:t>
            </w:r>
          </w:p>
        </w:tc>
        <w:tc>
          <w:tcPr>
            <w:tcW w:w="1225" w:type="dxa"/>
            <w:tcBorders>
              <w:top w:val="nil"/>
              <w:left w:val="single" w:sz="4" w:space="0" w:color="414142"/>
              <w:bottom w:val="single" w:sz="4" w:space="0" w:color="414142"/>
              <w:right w:val="single" w:sz="4" w:space="0" w:color="414142"/>
            </w:tcBorders>
            <w:shd w:val="clear" w:color="000000" w:fill="D9D9D9"/>
            <w:vAlign w:val="center"/>
          </w:tcPr>
          <w:p w14:paraId="677DCD13"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4 503 463</w:t>
            </w:r>
          </w:p>
        </w:tc>
        <w:tc>
          <w:tcPr>
            <w:tcW w:w="1016" w:type="dxa"/>
            <w:tcBorders>
              <w:top w:val="nil"/>
              <w:left w:val="single" w:sz="4" w:space="0" w:color="414142"/>
              <w:bottom w:val="single" w:sz="4" w:space="0" w:color="414142"/>
              <w:right w:val="single" w:sz="4" w:space="0" w:color="414142"/>
            </w:tcBorders>
            <w:shd w:val="clear" w:color="000000" w:fill="D9D9D9"/>
            <w:vAlign w:val="center"/>
          </w:tcPr>
          <w:p w14:paraId="6031340F"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D9D9D9" w:themeFill="background1" w:themeFillShade="D9"/>
            <w:vAlign w:val="center"/>
          </w:tcPr>
          <w:p w14:paraId="5AA6FB57"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5 405 487</w:t>
            </w:r>
          </w:p>
        </w:tc>
        <w:tc>
          <w:tcPr>
            <w:tcW w:w="1012" w:type="dxa"/>
            <w:tcBorders>
              <w:top w:val="nil"/>
              <w:left w:val="nil"/>
              <w:bottom w:val="single" w:sz="4" w:space="0" w:color="414142"/>
              <w:right w:val="single" w:sz="4" w:space="0" w:color="414142"/>
            </w:tcBorders>
            <w:shd w:val="clear" w:color="000000" w:fill="D9D9D9"/>
            <w:vAlign w:val="center"/>
          </w:tcPr>
          <w:p w14:paraId="530514EB"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rPr>
              <w:t>0</w:t>
            </w:r>
          </w:p>
        </w:tc>
        <w:tc>
          <w:tcPr>
            <w:tcW w:w="1058" w:type="dxa"/>
            <w:tcBorders>
              <w:top w:val="nil"/>
              <w:left w:val="nil"/>
              <w:bottom w:val="single" w:sz="4" w:space="0" w:color="414142"/>
              <w:right w:val="single" w:sz="4" w:space="0" w:color="414142"/>
            </w:tcBorders>
            <w:shd w:val="clear" w:color="auto" w:fill="D9D9D9" w:themeFill="background1" w:themeFillShade="D9"/>
            <w:vAlign w:val="center"/>
          </w:tcPr>
          <w:p w14:paraId="05004CD2"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5 378 852</w:t>
            </w:r>
          </w:p>
        </w:tc>
        <w:tc>
          <w:tcPr>
            <w:tcW w:w="1096" w:type="dxa"/>
            <w:tcBorders>
              <w:top w:val="nil"/>
              <w:left w:val="nil"/>
              <w:bottom w:val="single" w:sz="4" w:space="0" w:color="414142"/>
              <w:right w:val="single" w:sz="4" w:space="0" w:color="414142"/>
            </w:tcBorders>
            <w:shd w:val="clear" w:color="000000" w:fill="D9D9D9"/>
            <w:vAlign w:val="center"/>
          </w:tcPr>
          <w:p w14:paraId="778FD8C5"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rPr>
              <w:t>0</w:t>
            </w:r>
          </w:p>
        </w:tc>
        <w:tc>
          <w:tcPr>
            <w:tcW w:w="1369" w:type="dxa"/>
            <w:tcBorders>
              <w:top w:val="nil"/>
              <w:left w:val="nil"/>
              <w:bottom w:val="single" w:sz="4" w:space="0" w:color="414142"/>
              <w:right w:val="double" w:sz="4" w:space="0" w:color="A5A5A5" w:themeColor="accent3"/>
            </w:tcBorders>
            <w:shd w:val="clear" w:color="000000" w:fill="D9D9D9"/>
            <w:vAlign w:val="center"/>
          </w:tcPr>
          <w:p w14:paraId="647BFE84"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rPr>
              <w:t>0</w:t>
            </w:r>
          </w:p>
        </w:tc>
      </w:tr>
      <w:tr w:rsidR="002341C1" w:rsidRPr="002341C1" w14:paraId="7135A62C"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2.1. valsts pamatbudžets, tai skaitā:</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1F7BA45E"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4 503 463</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655D796C"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4E0804D1"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5 405 487</w:t>
            </w:r>
          </w:p>
        </w:tc>
        <w:tc>
          <w:tcPr>
            <w:tcW w:w="1012" w:type="dxa"/>
            <w:tcBorders>
              <w:top w:val="nil"/>
              <w:left w:val="nil"/>
              <w:bottom w:val="single" w:sz="4" w:space="0" w:color="414142"/>
              <w:right w:val="single" w:sz="4" w:space="0" w:color="414142"/>
            </w:tcBorders>
            <w:shd w:val="clear" w:color="auto" w:fill="auto"/>
            <w:vAlign w:val="center"/>
          </w:tcPr>
          <w:p w14:paraId="24ADA4F0"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349D4AF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5 378 852</w:t>
            </w:r>
          </w:p>
        </w:tc>
        <w:tc>
          <w:tcPr>
            <w:tcW w:w="1096" w:type="dxa"/>
            <w:tcBorders>
              <w:top w:val="nil"/>
              <w:left w:val="nil"/>
              <w:bottom w:val="single" w:sz="4" w:space="0" w:color="414142"/>
              <w:right w:val="single" w:sz="4" w:space="0" w:color="414142"/>
            </w:tcBorders>
            <w:shd w:val="clear" w:color="auto" w:fill="auto"/>
            <w:vAlign w:val="center"/>
          </w:tcPr>
          <w:p w14:paraId="11513C39"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7480186B"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3D86A893"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tcPr>
          <w:p w14:paraId="3234D601" w14:textId="77777777" w:rsidR="008A21AB" w:rsidRPr="002341C1" w:rsidRDefault="008A21AB" w:rsidP="00FE67D1">
            <w:pPr>
              <w:spacing w:after="0" w:line="240" w:lineRule="auto"/>
              <w:rPr>
                <w:rFonts w:ascii="Times New Roman" w:eastAsia="Times New Roman" w:hAnsi="Times New Roman" w:cs="Times New Roman"/>
                <w:i/>
                <w:iCs/>
                <w:color w:val="000000" w:themeColor="text1"/>
                <w:sz w:val="18"/>
                <w:szCs w:val="18"/>
                <w:lang w:eastAsia="lv-LV"/>
              </w:rPr>
            </w:pPr>
            <w:r w:rsidRPr="002341C1">
              <w:rPr>
                <w:rFonts w:ascii="Times New Roman" w:eastAsia="Times New Roman" w:hAnsi="Times New Roman" w:cs="Times New Roman"/>
                <w:i/>
                <w:iCs/>
                <w:color w:val="000000" w:themeColor="text1"/>
                <w:sz w:val="18"/>
                <w:szCs w:val="18"/>
                <w:lang w:eastAsia="lv-LV"/>
              </w:rPr>
              <w:t xml:space="preserve">05.01.00  “Sociālās rehabilitācijas valsts programmas” </w:t>
            </w:r>
            <w:r w:rsidRPr="002341C1">
              <w:rPr>
                <w:rFonts w:ascii="Times New Roman" w:eastAsia="Times New Roman" w:hAnsi="Times New Roman" w:cs="Times New Roman"/>
                <w:i/>
                <w:color w:val="000000" w:themeColor="text1"/>
                <w:sz w:val="18"/>
                <w:szCs w:val="18"/>
                <w:lang w:eastAsia="lv-LV"/>
              </w:rPr>
              <w:t>(pabalsts audžuģimenei bērna uzturam)</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3002AD1F"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1 000 000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71B8400C"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447DF8A1"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2FB82476"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465B92E4"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421F0E5E"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3C770850"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r>
      <w:tr w:rsidR="002341C1" w:rsidRPr="002341C1" w14:paraId="47A86DF3"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tcPr>
          <w:p w14:paraId="71FDDC20" w14:textId="77777777" w:rsidR="008A21AB" w:rsidRPr="002341C1" w:rsidRDefault="008A21AB" w:rsidP="00FE67D1">
            <w:pPr>
              <w:spacing w:after="0" w:line="240" w:lineRule="auto"/>
              <w:rPr>
                <w:rFonts w:ascii="Times New Roman" w:eastAsia="Times New Roman" w:hAnsi="Times New Roman" w:cs="Times New Roman"/>
                <w:i/>
                <w:color w:val="000000" w:themeColor="text1"/>
                <w:sz w:val="18"/>
                <w:szCs w:val="18"/>
                <w:lang w:eastAsia="lv-LV"/>
              </w:rPr>
            </w:pPr>
            <w:r w:rsidRPr="002341C1">
              <w:rPr>
                <w:rFonts w:ascii="Times New Roman" w:eastAsia="Times New Roman" w:hAnsi="Times New Roman" w:cs="Times New Roman"/>
                <w:i/>
                <w:color w:val="000000" w:themeColor="text1"/>
                <w:sz w:val="18"/>
                <w:szCs w:val="18"/>
                <w:lang w:eastAsia="lv-LV"/>
              </w:rPr>
              <w:t>20.01.00.Valsts sociālie pabalsti, t.sk.:</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32F2B7D4"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3 503 463</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48311C4"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534D4632"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4 405 487</w:t>
            </w:r>
          </w:p>
        </w:tc>
        <w:tc>
          <w:tcPr>
            <w:tcW w:w="1012" w:type="dxa"/>
            <w:tcBorders>
              <w:top w:val="nil"/>
              <w:left w:val="nil"/>
              <w:bottom w:val="single" w:sz="4" w:space="0" w:color="414142"/>
              <w:right w:val="single" w:sz="4" w:space="0" w:color="414142"/>
            </w:tcBorders>
            <w:shd w:val="clear" w:color="auto" w:fill="auto"/>
            <w:vAlign w:val="center"/>
          </w:tcPr>
          <w:p w14:paraId="568ADCA1"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283EFEFB"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4 378 852</w:t>
            </w:r>
          </w:p>
        </w:tc>
        <w:tc>
          <w:tcPr>
            <w:tcW w:w="1096" w:type="dxa"/>
            <w:tcBorders>
              <w:top w:val="nil"/>
              <w:left w:val="nil"/>
              <w:bottom w:val="single" w:sz="4" w:space="0" w:color="414142"/>
              <w:right w:val="single" w:sz="4" w:space="0" w:color="414142"/>
            </w:tcBorders>
            <w:shd w:val="clear" w:color="auto" w:fill="auto"/>
            <w:vAlign w:val="center"/>
          </w:tcPr>
          <w:p w14:paraId="13C8ABA4"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146D7EDC"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r>
      <w:tr w:rsidR="002341C1" w:rsidRPr="002341C1" w14:paraId="65B65CFB"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tcPr>
          <w:p w14:paraId="238EEDAD" w14:textId="77777777" w:rsidR="008A21AB" w:rsidRPr="002341C1" w:rsidRDefault="008A21AB" w:rsidP="00FE67D1">
            <w:pPr>
              <w:spacing w:after="0" w:line="240" w:lineRule="auto"/>
              <w:jc w:val="right"/>
              <w:rPr>
                <w:rFonts w:ascii="Times New Roman" w:eastAsia="Times New Roman" w:hAnsi="Times New Roman" w:cs="Times New Roman"/>
                <w:i/>
                <w:color w:val="000000" w:themeColor="text1"/>
                <w:sz w:val="18"/>
                <w:szCs w:val="18"/>
                <w:lang w:eastAsia="lv-LV"/>
              </w:rPr>
            </w:pPr>
            <w:r w:rsidRPr="002341C1">
              <w:rPr>
                <w:rFonts w:ascii="Times New Roman" w:eastAsia="Times New Roman" w:hAnsi="Times New Roman" w:cs="Times New Roman"/>
                <w:i/>
                <w:color w:val="000000" w:themeColor="text1"/>
                <w:sz w:val="18"/>
                <w:szCs w:val="18"/>
                <w:lang w:eastAsia="lv-LV"/>
              </w:rPr>
              <w:t>-pabalsts aizbildnim par bērna uzturēšanu</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3D40DCFD"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2 576 238</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7C6AB943"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25523A00"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2 551 037</w:t>
            </w:r>
          </w:p>
        </w:tc>
        <w:tc>
          <w:tcPr>
            <w:tcW w:w="1012" w:type="dxa"/>
            <w:tcBorders>
              <w:top w:val="nil"/>
              <w:left w:val="nil"/>
              <w:bottom w:val="single" w:sz="4" w:space="0" w:color="414142"/>
              <w:right w:val="single" w:sz="4" w:space="0" w:color="414142"/>
            </w:tcBorders>
            <w:shd w:val="clear" w:color="auto" w:fill="auto"/>
            <w:vAlign w:val="center"/>
          </w:tcPr>
          <w:p w14:paraId="5E87D2D0"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1BAF53FA"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2 524 402</w:t>
            </w:r>
          </w:p>
        </w:tc>
        <w:tc>
          <w:tcPr>
            <w:tcW w:w="1096" w:type="dxa"/>
            <w:tcBorders>
              <w:top w:val="nil"/>
              <w:left w:val="nil"/>
              <w:bottom w:val="single" w:sz="4" w:space="0" w:color="414142"/>
              <w:right w:val="single" w:sz="4" w:space="0" w:color="414142"/>
            </w:tcBorders>
            <w:shd w:val="clear" w:color="auto" w:fill="auto"/>
            <w:vAlign w:val="center"/>
          </w:tcPr>
          <w:p w14:paraId="30354C34"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07B92B14"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r>
      <w:tr w:rsidR="002341C1" w:rsidRPr="002341C1" w14:paraId="41C1B521"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tcPr>
          <w:p w14:paraId="2019E44C"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i/>
                <w:color w:val="000000" w:themeColor="text1"/>
                <w:sz w:val="18"/>
                <w:szCs w:val="18"/>
                <w:lang w:eastAsia="lv-LV"/>
              </w:rPr>
              <w:t xml:space="preserve">-bērna adopcijas pabalsts </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1C580CA8"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927 225</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78EA42B9"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4E0EAE2A"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1 854 450</w:t>
            </w:r>
          </w:p>
        </w:tc>
        <w:tc>
          <w:tcPr>
            <w:tcW w:w="1012" w:type="dxa"/>
            <w:tcBorders>
              <w:top w:val="nil"/>
              <w:left w:val="nil"/>
              <w:bottom w:val="single" w:sz="4" w:space="0" w:color="414142"/>
              <w:right w:val="single" w:sz="4" w:space="0" w:color="414142"/>
            </w:tcBorders>
            <w:shd w:val="clear" w:color="auto" w:fill="auto"/>
            <w:vAlign w:val="center"/>
          </w:tcPr>
          <w:p w14:paraId="243C5DF2"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3AECDAD7"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1 854 450</w:t>
            </w:r>
          </w:p>
        </w:tc>
        <w:tc>
          <w:tcPr>
            <w:tcW w:w="1096" w:type="dxa"/>
            <w:tcBorders>
              <w:top w:val="nil"/>
              <w:left w:val="nil"/>
              <w:bottom w:val="single" w:sz="4" w:space="0" w:color="414142"/>
              <w:right w:val="single" w:sz="4" w:space="0" w:color="414142"/>
            </w:tcBorders>
            <w:shd w:val="clear" w:color="auto" w:fill="auto"/>
            <w:vAlign w:val="center"/>
          </w:tcPr>
          <w:p w14:paraId="2B944059"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717572CA" w14:textId="77777777" w:rsidR="008A21AB" w:rsidRPr="002341C1" w:rsidRDefault="008A21AB" w:rsidP="00FE67D1">
            <w:pPr>
              <w:spacing w:line="240" w:lineRule="auto"/>
              <w:jc w:val="center"/>
              <w:rPr>
                <w:rFonts w:ascii="Times New Roman" w:hAnsi="Times New Roman" w:cs="Times New Roman"/>
                <w:i/>
                <w:iCs/>
                <w:color w:val="000000" w:themeColor="text1"/>
                <w:sz w:val="18"/>
                <w:szCs w:val="18"/>
              </w:rPr>
            </w:pPr>
            <w:r w:rsidRPr="002341C1">
              <w:rPr>
                <w:rFonts w:ascii="Times New Roman" w:hAnsi="Times New Roman" w:cs="Times New Roman"/>
                <w:i/>
                <w:iCs/>
                <w:color w:val="000000" w:themeColor="text1"/>
                <w:sz w:val="18"/>
                <w:szCs w:val="18"/>
              </w:rPr>
              <w:t>0</w:t>
            </w:r>
          </w:p>
        </w:tc>
      </w:tr>
      <w:tr w:rsidR="002341C1" w:rsidRPr="002341C1" w14:paraId="65167219"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tcPr>
          <w:p w14:paraId="3F4E95AB" w14:textId="77777777" w:rsidR="008A21AB" w:rsidRPr="002341C1" w:rsidRDefault="008A21AB" w:rsidP="00FE67D1">
            <w:pPr>
              <w:spacing w:after="0" w:line="240" w:lineRule="auto"/>
              <w:rPr>
                <w:rFonts w:ascii="Times New Roman" w:eastAsia="Times New Roman" w:hAnsi="Times New Roman" w:cs="Times New Roman"/>
                <w:i/>
                <w:color w:val="000000" w:themeColor="text1"/>
                <w:sz w:val="18"/>
                <w:szCs w:val="18"/>
                <w:lang w:eastAsia="lv-LV"/>
              </w:rPr>
            </w:pPr>
            <w:r w:rsidRPr="002341C1">
              <w:rPr>
                <w:rFonts w:ascii="Times New Roman" w:eastAsia="Times New Roman" w:hAnsi="Times New Roman" w:cs="Times New Roman"/>
                <w:i/>
                <w:color w:val="000000" w:themeColor="text1"/>
                <w:sz w:val="18"/>
                <w:szCs w:val="18"/>
                <w:lang w:eastAsia="lv-LV"/>
              </w:rPr>
              <w:t>22.03.00. “Valsts atbalsts ārpusģimenes aprūpei” (pabalsts audžuģimenei bērna uzturam)</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44D0A36D" w14:textId="77777777" w:rsidR="008A21AB" w:rsidRPr="002341C1" w:rsidRDefault="008A21AB" w:rsidP="00FE67D1">
            <w:pPr>
              <w:spacing w:line="240" w:lineRule="auto"/>
              <w:jc w:val="center"/>
              <w:rPr>
                <w:rFonts w:ascii="Times New Roman" w:hAnsi="Times New Roman" w:cs="Times New Roman"/>
                <w:i/>
                <w:color w:val="000000" w:themeColor="text1"/>
                <w:sz w:val="18"/>
                <w:szCs w:val="18"/>
              </w:rPr>
            </w:pPr>
            <w:r w:rsidRPr="002341C1">
              <w:rPr>
                <w:rFonts w:ascii="Times New Roman" w:hAnsi="Times New Roman" w:cs="Times New Roman"/>
                <w:i/>
                <w:color w:val="000000" w:themeColor="text1"/>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131A726E" w14:textId="77777777" w:rsidR="008A21AB" w:rsidRPr="002341C1" w:rsidRDefault="008A21AB" w:rsidP="00FE67D1">
            <w:pPr>
              <w:spacing w:line="240" w:lineRule="auto"/>
              <w:jc w:val="center"/>
              <w:rPr>
                <w:rFonts w:ascii="Times New Roman" w:hAnsi="Times New Roman" w:cs="Times New Roman"/>
                <w:i/>
                <w:color w:val="000000" w:themeColor="text1"/>
                <w:sz w:val="18"/>
                <w:szCs w:val="18"/>
              </w:rPr>
            </w:pPr>
            <w:r w:rsidRPr="002341C1">
              <w:rPr>
                <w:rFonts w:ascii="Times New Roman" w:hAnsi="Times New Roman" w:cs="Times New Roman"/>
                <w:i/>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78A493AA" w14:textId="77777777" w:rsidR="008A21AB" w:rsidRPr="002341C1" w:rsidRDefault="008A21AB" w:rsidP="00FE67D1">
            <w:pPr>
              <w:spacing w:line="240" w:lineRule="auto"/>
              <w:jc w:val="center"/>
              <w:rPr>
                <w:rFonts w:ascii="Times New Roman" w:hAnsi="Times New Roman" w:cs="Times New Roman"/>
                <w:i/>
                <w:color w:val="000000" w:themeColor="text1"/>
                <w:sz w:val="18"/>
                <w:szCs w:val="18"/>
              </w:rPr>
            </w:pPr>
            <w:r w:rsidRPr="002341C1">
              <w:rPr>
                <w:rFonts w:ascii="Times New Roman" w:hAnsi="Times New Roman" w:cs="Times New Roman"/>
                <w:i/>
                <w:color w:val="000000" w:themeColor="text1"/>
                <w:sz w:val="18"/>
                <w:szCs w:val="18"/>
              </w:rPr>
              <w:t>1 000 000</w:t>
            </w:r>
          </w:p>
        </w:tc>
        <w:tc>
          <w:tcPr>
            <w:tcW w:w="1012" w:type="dxa"/>
            <w:tcBorders>
              <w:top w:val="nil"/>
              <w:left w:val="nil"/>
              <w:bottom w:val="single" w:sz="4" w:space="0" w:color="414142"/>
              <w:right w:val="single" w:sz="4" w:space="0" w:color="414142"/>
            </w:tcBorders>
            <w:shd w:val="clear" w:color="auto" w:fill="auto"/>
            <w:vAlign w:val="center"/>
          </w:tcPr>
          <w:p w14:paraId="5CC1D951" w14:textId="77777777" w:rsidR="008A21AB" w:rsidRPr="002341C1" w:rsidRDefault="008A21AB" w:rsidP="00FE67D1">
            <w:pPr>
              <w:spacing w:line="240" w:lineRule="auto"/>
              <w:jc w:val="center"/>
              <w:rPr>
                <w:rFonts w:ascii="Times New Roman" w:hAnsi="Times New Roman" w:cs="Times New Roman"/>
                <w:i/>
                <w:color w:val="000000" w:themeColor="text1"/>
                <w:sz w:val="18"/>
                <w:szCs w:val="18"/>
              </w:rPr>
            </w:pPr>
            <w:r w:rsidRPr="002341C1">
              <w:rPr>
                <w:rFonts w:ascii="Times New Roman" w:hAnsi="Times New Roman" w:cs="Times New Roman"/>
                <w:i/>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13BADC4F" w14:textId="77777777" w:rsidR="008A21AB" w:rsidRPr="002341C1" w:rsidRDefault="008A21AB" w:rsidP="00FE67D1">
            <w:pPr>
              <w:spacing w:line="240" w:lineRule="auto"/>
              <w:jc w:val="center"/>
              <w:rPr>
                <w:rFonts w:ascii="Times New Roman" w:hAnsi="Times New Roman" w:cs="Times New Roman"/>
                <w:i/>
                <w:color w:val="000000" w:themeColor="text1"/>
                <w:sz w:val="18"/>
                <w:szCs w:val="18"/>
              </w:rPr>
            </w:pPr>
            <w:r w:rsidRPr="002341C1">
              <w:rPr>
                <w:rFonts w:ascii="Times New Roman" w:hAnsi="Times New Roman" w:cs="Times New Roman"/>
                <w:i/>
                <w:color w:val="000000" w:themeColor="text1"/>
                <w:sz w:val="18"/>
                <w:szCs w:val="18"/>
              </w:rPr>
              <w:t>1 000 000</w:t>
            </w:r>
          </w:p>
        </w:tc>
        <w:tc>
          <w:tcPr>
            <w:tcW w:w="1096" w:type="dxa"/>
            <w:tcBorders>
              <w:top w:val="nil"/>
              <w:left w:val="nil"/>
              <w:bottom w:val="single" w:sz="4" w:space="0" w:color="414142"/>
              <w:right w:val="single" w:sz="4" w:space="0" w:color="414142"/>
            </w:tcBorders>
            <w:shd w:val="clear" w:color="auto" w:fill="auto"/>
            <w:vAlign w:val="center"/>
          </w:tcPr>
          <w:p w14:paraId="02A27B0D" w14:textId="77777777" w:rsidR="008A21AB" w:rsidRPr="002341C1" w:rsidRDefault="008A21AB" w:rsidP="00FE67D1">
            <w:pPr>
              <w:spacing w:line="240" w:lineRule="auto"/>
              <w:jc w:val="center"/>
              <w:rPr>
                <w:rFonts w:ascii="Times New Roman" w:hAnsi="Times New Roman" w:cs="Times New Roman"/>
                <w:i/>
                <w:color w:val="000000" w:themeColor="text1"/>
                <w:sz w:val="18"/>
                <w:szCs w:val="18"/>
              </w:rPr>
            </w:pPr>
            <w:r w:rsidRPr="002341C1">
              <w:rPr>
                <w:rFonts w:ascii="Times New Roman" w:hAnsi="Times New Roman" w:cs="Times New Roman"/>
                <w:i/>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2E57459D" w14:textId="77777777" w:rsidR="008A21AB" w:rsidRPr="002341C1" w:rsidRDefault="008A21AB" w:rsidP="00FE67D1">
            <w:pPr>
              <w:spacing w:line="240" w:lineRule="auto"/>
              <w:jc w:val="center"/>
              <w:rPr>
                <w:rFonts w:ascii="Times New Roman" w:hAnsi="Times New Roman" w:cs="Times New Roman"/>
                <w:i/>
                <w:color w:val="000000" w:themeColor="text1"/>
                <w:sz w:val="18"/>
                <w:szCs w:val="18"/>
              </w:rPr>
            </w:pPr>
            <w:r w:rsidRPr="002341C1">
              <w:rPr>
                <w:rFonts w:ascii="Times New Roman" w:hAnsi="Times New Roman" w:cs="Times New Roman"/>
                <w:i/>
                <w:color w:val="000000" w:themeColor="text1"/>
                <w:sz w:val="18"/>
                <w:szCs w:val="18"/>
              </w:rPr>
              <w:t>0</w:t>
            </w:r>
          </w:p>
        </w:tc>
      </w:tr>
      <w:tr w:rsidR="002341C1" w:rsidRPr="002341C1" w14:paraId="467281B4" w14:textId="77777777" w:rsidTr="00DF7D64">
        <w:trPr>
          <w:trHeight w:val="495"/>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2.2. valsts speciālais budžets, tai skaitā:</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AEC0BB7"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7C8A6203"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63DF1B1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11EB033"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115A578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51DC254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058E7D88"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2029FB2F"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2.3. pašvaldību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7A4E55BD"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A3C3B5B"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63BDEA19"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7CAAB56"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051BA516"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1099023B"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58F73E9D"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3A3833A0"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8A21AB" w:rsidRPr="002341C1" w:rsidRDefault="008A21AB" w:rsidP="00FE67D1">
            <w:pPr>
              <w:spacing w:after="0" w:line="240" w:lineRule="auto"/>
              <w:rPr>
                <w:rFonts w:ascii="Times New Roman" w:eastAsia="Times New Roman" w:hAnsi="Times New Roman" w:cs="Times New Roman"/>
                <w:b/>
                <w:color w:val="000000" w:themeColor="text1"/>
                <w:sz w:val="18"/>
                <w:szCs w:val="18"/>
                <w:lang w:eastAsia="lv-LV"/>
              </w:rPr>
            </w:pPr>
            <w:r w:rsidRPr="002341C1">
              <w:rPr>
                <w:rFonts w:ascii="Times New Roman" w:eastAsia="Times New Roman" w:hAnsi="Times New Roman" w:cs="Times New Roman"/>
                <w:b/>
                <w:color w:val="000000" w:themeColor="text1"/>
                <w:sz w:val="18"/>
                <w:szCs w:val="18"/>
                <w:lang w:eastAsia="lv-LV"/>
              </w:rPr>
              <w:t>3. Finansiālā ietekme</w:t>
            </w:r>
          </w:p>
        </w:tc>
        <w:tc>
          <w:tcPr>
            <w:tcW w:w="1225" w:type="dxa"/>
            <w:tcBorders>
              <w:top w:val="nil"/>
              <w:left w:val="single" w:sz="4" w:space="0" w:color="414142"/>
              <w:bottom w:val="single" w:sz="4" w:space="0" w:color="414142"/>
              <w:right w:val="single" w:sz="4" w:space="0" w:color="414142"/>
            </w:tcBorders>
            <w:shd w:val="clear" w:color="000000" w:fill="D9D9D9"/>
            <w:vAlign w:val="center"/>
          </w:tcPr>
          <w:p w14:paraId="63D84B1E"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0</w:t>
            </w:r>
          </w:p>
        </w:tc>
        <w:tc>
          <w:tcPr>
            <w:tcW w:w="1016" w:type="dxa"/>
            <w:tcBorders>
              <w:top w:val="nil"/>
              <w:left w:val="single" w:sz="4" w:space="0" w:color="414142"/>
              <w:bottom w:val="single" w:sz="4" w:space="0" w:color="414142"/>
              <w:right w:val="single" w:sz="4" w:space="0" w:color="414142"/>
            </w:tcBorders>
            <w:shd w:val="clear" w:color="000000" w:fill="D9D9D9"/>
            <w:vAlign w:val="center"/>
          </w:tcPr>
          <w:p w14:paraId="7BC6A4EC"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color w:val="000000" w:themeColor="text1"/>
                <w:sz w:val="18"/>
                <w:szCs w:val="18"/>
              </w:rPr>
              <w:t>0</w:t>
            </w:r>
          </w:p>
        </w:tc>
        <w:tc>
          <w:tcPr>
            <w:tcW w:w="1012" w:type="dxa"/>
            <w:tcBorders>
              <w:top w:val="nil"/>
              <w:left w:val="nil"/>
              <w:bottom w:val="single" w:sz="4" w:space="0" w:color="414142"/>
              <w:right w:val="single" w:sz="4" w:space="0" w:color="414142"/>
            </w:tcBorders>
            <w:shd w:val="clear" w:color="000000" w:fill="D9D9D9"/>
            <w:vAlign w:val="center"/>
          </w:tcPr>
          <w:p w14:paraId="5A34062C"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D9D9D9" w:themeFill="background1" w:themeFillShade="D9"/>
            <w:vAlign w:val="center"/>
          </w:tcPr>
          <w:p w14:paraId="18DDBDB9"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color w:val="000000" w:themeColor="text1"/>
                <w:sz w:val="18"/>
                <w:szCs w:val="18"/>
              </w:rPr>
              <w:t>0</w:t>
            </w:r>
          </w:p>
        </w:tc>
        <w:tc>
          <w:tcPr>
            <w:tcW w:w="1096" w:type="dxa"/>
            <w:tcBorders>
              <w:top w:val="nil"/>
              <w:left w:val="nil"/>
              <w:bottom w:val="single" w:sz="4" w:space="0" w:color="414142"/>
              <w:right w:val="single" w:sz="4" w:space="0" w:color="414142"/>
            </w:tcBorders>
            <w:shd w:val="clear" w:color="000000" w:fill="D9D9D9"/>
            <w:vAlign w:val="center"/>
          </w:tcPr>
          <w:p w14:paraId="0DC41FBA"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rPr>
              <w:t>0</w:t>
            </w:r>
          </w:p>
        </w:tc>
        <w:tc>
          <w:tcPr>
            <w:tcW w:w="1369" w:type="dxa"/>
            <w:tcBorders>
              <w:top w:val="nil"/>
              <w:left w:val="nil"/>
              <w:bottom w:val="single" w:sz="4" w:space="0" w:color="414142"/>
              <w:right w:val="double" w:sz="4" w:space="0" w:color="A5A5A5" w:themeColor="accent3"/>
            </w:tcBorders>
            <w:shd w:val="clear" w:color="000000" w:fill="D9D9D9"/>
            <w:vAlign w:val="center"/>
          </w:tcPr>
          <w:p w14:paraId="3801DAEB" w14:textId="77777777" w:rsidR="008A21AB" w:rsidRPr="002341C1" w:rsidRDefault="008A21AB" w:rsidP="00FE67D1">
            <w:pPr>
              <w:spacing w:line="240" w:lineRule="auto"/>
              <w:jc w:val="center"/>
              <w:rPr>
                <w:rFonts w:ascii="Times New Roman" w:hAnsi="Times New Roman" w:cs="Times New Roman"/>
                <w:b/>
                <w:bCs/>
                <w:color w:val="000000" w:themeColor="text1"/>
                <w:sz w:val="18"/>
              </w:rPr>
            </w:pPr>
            <w:r w:rsidRPr="002341C1">
              <w:rPr>
                <w:rFonts w:ascii="Times New Roman" w:hAnsi="Times New Roman" w:cs="Times New Roman"/>
                <w:b/>
                <w:bCs/>
                <w:color w:val="000000" w:themeColor="text1"/>
                <w:sz w:val="18"/>
              </w:rPr>
              <w:t>0</w:t>
            </w:r>
          </w:p>
        </w:tc>
      </w:tr>
      <w:tr w:rsidR="002341C1" w:rsidRPr="002341C1" w14:paraId="3953B390"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3.1. valsts pamatbudžets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2FB4270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2D49917B"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FFFFFF" w:themeFill="background1"/>
            <w:vAlign w:val="center"/>
          </w:tcPr>
          <w:p w14:paraId="7A5EEB08"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2" w:type="dxa"/>
            <w:tcBorders>
              <w:top w:val="nil"/>
              <w:left w:val="nil"/>
              <w:bottom w:val="single" w:sz="4" w:space="0" w:color="414142"/>
              <w:right w:val="single" w:sz="4" w:space="0" w:color="414142"/>
            </w:tcBorders>
            <w:shd w:val="clear" w:color="auto" w:fill="FFFFFF" w:themeFill="background1"/>
            <w:vAlign w:val="center"/>
          </w:tcPr>
          <w:p w14:paraId="266B7976"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FFFFFF" w:themeFill="background1"/>
            <w:vAlign w:val="center"/>
          </w:tcPr>
          <w:p w14:paraId="041F588C"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41949A92"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7CFAB737"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7BAC7C2B"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3.2. speciālais budžets</w:t>
            </w:r>
          </w:p>
        </w:tc>
        <w:tc>
          <w:tcPr>
            <w:tcW w:w="1225" w:type="dxa"/>
            <w:tcBorders>
              <w:top w:val="nil"/>
              <w:left w:val="single" w:sz="4" w:space="0" w:color="414142"/>
              <w:bottom w:val="single" w:sz="4" w:space="0" w:color="414142"/>
              <w:right w:val="single" w:sz="4" w:space="0" w:color="414142"/>
            </w:tcBorders>
            <w:shd w:val="clear" w:color="auto" w:fill="auto"/>
            <w:vAlign w:val="center"/>
          </w:tcPr>
          <w:p w14:paraId="6EB89FF9"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6" w:type="dxa"/>
            <w:tcBorders>
              <w:top w:val="nil"/>
              <w:left w:val="single" w:sz="4" w:space="0" w:color="414142"/>
              <w:bottom w:val="single" w:sz="4" w:space="0" w:color="414142"/>
              <w:right w:val="single" w:sz="4" w:space="0" w:color="414142"/>
            </w:tcBorders>
            <w:shd w:val="clear" w:color="auto" w:fill="auto"/>
            <w:vAlign w:val="center"/>
          </w:tcPr>
          <w:p w14:paraId="3BDE1250"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4" w:space="0" w:color="414142"/>
              <w:right w:val="single" w:sz="4" w:space="0" w:color="414142"/>
            </w:tcBorders>
            <w:shd w:val="clear" w:color="auto" w:fill="auto"/>
            <w:vAlign w:val="center"/>
          </w:tcPr>
          <w:p w14:paraId="51714E78"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2" w:type="dxa"/>
            <w:tcBorders>
              <w:top w:val="nil"/>
              <w:left w:val="nil"/>
              <w:bottom w:val="single" w:sz="4" w:space="0" w:color="414142"/>
              <w:right w:val="single" w:sz="4" w:space="0" w:color="414142"/>
            </w:tcBorders>
            <w:shd w:val="clear" w:color="auto" w:fill="auto"/>
            <w:vAlign w:val="center"/>
          </w:tcPr>
          <w:p w14:paraId="02DC2F68"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4" w:space="0" w:color="414142"/>
              <w:right w:val="single" w:sz="4" w:space="0" w:color="414142"/>
            </w:tcBorders>
            <w:shd w:val="clear" w:color="auto" w:fill="auto"/>
            <w:vAlign w:val="center"/>
          </w:tcPr>
          <w:p w14:paraId="54136C2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96" w:type="dxa"/>
            <w:tcBorders>
              <w:top w:val="nil"/>
              <w:left w:val="nil"/>
              <w:bottom w:val="single" w:sz="4" w:space="0" w:color="414142"/>
              <w:right w:val="single" w:sz="4" w:space="0" w:color="414142"/>
            </w:tcBorders>
            <w:shd w:val="clear" w:color="auto" w:fill="auto"/>
            <w:vAlign w:val="center"/>
          </w:tcPr>
          <w:p w14:paraId="0828863D"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4" w:space="0" w:color="414142"/>
              <w:right w:val="double" w:sz="4" w:space="0" w:color="A5A5A5" w:themeColor="accent3"/>
            </w:tcBorders>
            <w:shd w:val="clear" w:color="auto" w:fill="auto"/>
            <w:vAlign w:val="center"/>
          </w:tcPr>
          <w:p w14:paraId="15B27E85"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1785CC94" w14:textId="77777777" w:rsidTr="00DF7D64">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3.3. pašvaldību budžets</w:t>
            </w:r>
          </w:p>
        </w:tc>
        <w:tc>
          <w:tcPr>
            <w:tcW w:w="1225" w:type="dxa"/>
            <w:tcBorders>
              <w:top w:val="nil"/>
              <w:left w:val="single" w:sz="4" w:space="0" w:color="414142"/>
              <w:bottom w:val="single" w:sz="8" w:space="0" w:color="414142"/>
              <w:right w:val="single" w:sz="4" w:space="0" w:color="414142"/>
            </w:tcBorders>
            <w:shd w:val="clear" w:color="auto" w:fill="auto"/>
            <w:vAlign w:val="center"/>
          </w:tcPr>
          <w:p w14:paraId="4B186CAC"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6" w:type="dxa"/>
            <w:tcBorders>
              <w:top w:val="nil"/>
              <w:left w:val="nil"/>
              <w:bottom w:val="single" w:sz="8" w:space="0" w:color="414142"/>
              <w:right w:val="single" w:sz="4" w:space="0" w:color="414142"/>
            </w:tcBorders>
            <w:shd w:val="clear" w:color="auto" w:fill="auto"/>
            <w:vAlign w:val="center"/>
          </w:tcPr>
          <w:p w14:paraId="030DD176"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102" w:type="dxa"/>
            <w:tcBorders>
              <w:top w:val="nil"/>
              <w:left w:val="nil"/>
              <w:bottom w:val="single" w:sz="8" w:space="0" w:color="414142"/>
              <w:right w:val="single" w:sz="4" w:space="0" w:color="414142"/>
            </w:tcBorders>
            <w:shd w:val="clear" w:color="auto" w:fill="auto"/>
            <w:vAlign w:val="center"/>
          </w:tcPr>
          <w:p w14:paraId="44296094"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12" w:type="dxa"/>
            <w:tcBorders>
              <w:top w:val="nil"/>
              <w:left w:val="nil"/>
              <w:bottom w:val="single" w:sz="8" w:space="0" w:color="414142"/>
              <w:right w:val="single" w:sz="4" w:space="0" w:color="414142"/>
            </w:tcBorders>
            <w:shd w:val="clear" w:color="auto" w:fill="auto"/>
            <w:vAlign w:val="center"/>
          </w:tcPr>
          <w:p w14:paraId="026AD6E7"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58" w:type="dxa"/>
            <w:tcBorders>
              <w:top w:val="nil"/>
              <w:left w:val="nil"/>
              <w:bottom w:val="single" w:sz="8" w:space="0" w:color="414142"/>
              <w:right w:val="single" w:sz="4" w:space="0" w:color="414142"/>
            </w:tcBorders>
            <w:shd w:val="clear" w:color="auto" w:fill="auto"/>
            <w:vAlign w:val="center"/>
          </w:tcPr>
          <w:p w14:paraId="57C30AD2"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096" w:type="dxa"/>
            <w:tcBorders>
              <w:top w:val="nil"/>
              <w:left w:val="nil"/>
              <w:bottom w:val="single" w:sz="8" w:space="0" w:color="414142"/>
              <w:right w:val="single" w:sz="4" w:space="0" w:color="414142"/>
            </w:tcBorders>
            <w:shd w:val="clear" w:color="auto" w:fill="auto"/>
            <w:vAlign w:val="center"/>
          </w:tcPr>
          <w:p w14:paraId="70830F40"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c>
          <w:tcPr>
            <w:tcW w:w="1369" w:type="dxa"/>
            <w:tcBorders>
              <w:top w:val="nil"/>
              <w:left w:val="nil"/>
              <w:bottom w:val="single" w:sz="8" w:space="0" w:color="414142"/>
              <w:right w:val="double" w:sz="4" w:space="0" w:color="A5A5A5" w:themeColor="accent3"/>
            </w:tcBorders>
            <w:shd w:val="clear" w:color="auto" w:fill="auto"/>
            <w:vAlign w:val="center"/>
          </w:tcPr>
          <w:p w14:paraId="6EED0FD8" w14:textId="77777777" w:rsidR="008A21AB" w:rsidRPr="002341C1" w:rsidRDefault="008A21AB" w:rsidP="00FE67D1">
            <w:pPr>
              <w:spacing w:line="240" w:lineRule="auto"/>
              <w:jc w:val="center"/>
              <w:rPr>
                <w:rFonts w:ascii="Times New Roman" w:hAnsi="Times New Roman" w:cs="Times New Roman"/>
                <w:color w:val="000000" w:themeColor="text1"/>
                <w:sz w:val="18"/>
                <w:szCs w:val="18"/>
              </w:rPr>
            </w:pPr>
            <w:r w:rsidRPr="002341C1">
              <w:rPr>
                <w:rFonts w:ascii="Times New Roman" w:hAnsi="Times New Roman" w:cs="Times New Roman"/>
                <w:color w:val="000000" w:themeColor="text1"/>
                <w:sz w:val="18"/>
                <w:szCs w:val="18"/>
              </w:rPr>
              <w:t>0</w:t>
            </w:r>
          </w:p>
        </w:tc>
      </w:tr>
      <w:tr w:rsidR="002341C1" w:rsidRPr="002341C1" w14:paraId="12F4A77C" w14:textId="77777777" w:rsidTr="00DF7D64">
        <w:trPr>
          <w:trHeight w:val="78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 xml:space="preserve">4. Finanšu līdzekļi papildu izdevumu finansēšanai </w:t>
            </w:r>
            <w:r w:rsidRPr="002341C1">
              <w:rPr>
                <w:rFonts w:ascii="Times New Roman" w:eastAsia="Times New Roman" w:hAnsi="Times New Roman" w:cs="Times New Roman"/>
                <w:color w:val="000000" w:themeColor="text1"/>
                <w:sz w:val="18"/>
                <w:szCs w:val="18"/>
                <w:lang w:eastAsia="lv-LV"/>
              </w:rPr>
              <w:lastRenderedPageBreak/>
              <w:t>(kompensējošu izdevumu samazinājumu norāda ar “+” zīmi)</w:t>
            </w:r>
          </w:p>
        </w:tc>
        <w:tc>
          <w:tcPr>
            <w:tcW w:w="1225" w:type="dxa"/>
            <w:tcBorders>
              <w:top w:val="single" w:sz="8" w:space="0" w:color="414142"/>
              <w:left w:val="nil"/>
              <w:bottom w:val="single" w:sz="8" w:space="0" w:color="414142"/>
              <w:right w:val="single" w:sz="8" w:space="0" w:color="414142"/>
            </w:tcBorders>
            <w:shd w:val="clear" w:color="auto" w:fill="auto"/>
            <w:vAlign w:val="center"/>
            <w:hideMark/>
          </w:tcPr>
          <w:p w14:paraId="1A54E83B"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lastRenderedPageBreak/>
              <w:t>X</w:t>
            </w:r>
          </w:p>
        </w:tc>
        <w:tc>
          <w:tcPr>
            <w:tcW w:w="1016" w:type="dxa"/>
            <w:tcBorders>
              <w:top w:val="single" w:sz="8" w:space="0" w:color="414142"/>
              <w:left w:val="nil"/>
              <w:bottom w:val="single" w:sz="8" w:space="0" w:color="414142"/>
              <w:right w:val="single" w:sz="8" w:space="0" w:color="414142"/>
            </w:tcBorders>
            <w:shd w:val="clear" w:color="auto" w:fill="auto"/>
            <w:vAlign w:val="center"/>
            <w:hideMark/>
          </w:tcPr>
          <w:p w14:paraId="465DD010"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102" w:type="dxa"/>
            <w:tcBorders>
              <w:top w:val="single" w:sz="8" w:space="0" w:color="414142"/>
              <w:left w:val="nil"/>
              <w:bottom w:val="single" w:sz="8" w:space="0" w:color="414142"/>
              <w:right w:val="single" w:sz="8" w:space="0" w:color="414142"/>
            </w:tcBorders>
            <w:shd w:val="clear" w:color="auto" w:fill="auto"/>
            <w:vAlign w:val="center"/>
            <w:hideMark/>
          </w:tcPr>
          <w:p w14:paraId="1803E23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012" w:type="dxa"/>
            <w:tcBorders>
              <w:top w:val="single" w:sz="8" w:space="0" w:color="414142"/>
              <w:left w:val="nil"/>
              <w:bottom w:val="single" w:sz="8" w:space="0" w:color="414142"/>
              <w:right w:val="single" w:sz="8" w:space="0" w:color="414142"/>
            </w:tcBorders>
            <w:shd w:val="clear" w:color="auto" w:fill="auto"/>
            <w:vAlign w:val="center"/>
            <w:hideMark/>
          </w:tcPr>
          <w:p w14:paraId="680AEB44"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058" w:type="dxa"/>
            <w:tcBorders>
              <w:top w:val="single" w:sz="8" w:space="0" w:color="414142"/>
              <w:left w:val="nil"/>
              <w:bottom w:val="single" w:sz="8" w:space="0" w:color="414142"/>
              <w:right w:val="single" w:sz="8" w:space="0" w:color="414142"/>
            </w:tcBorders>
            <w:shd w:val="clear" w:color="auto" w:fill="auto"/>
            <w:vAlign w:val="center"/>
            <w:hideMark/>
          </w:tcPr>
          <w:p w14:paraId="05F076E2"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096" w:type="dxa"/>
            <w:tcBorders>
              <w:top w:val="single" w:sz="8" w:space="0" w:color="414142"/>
              <w:left w:val="nil"/>
              <w:bottom w:val="single" w:sz="8" w:space="0" w:color="414142"/>
              <w:right w:val="single" w:sz="8" w:space="0" w:color="414142"/>
            </w:tcBorders>
            <w:shd w:val="clear" w:color="auto" w:fill="auto"/>
            <w:vAlign w:val="center"/>
            <w:hideMark/>
          </w:tcPr>
          <w:p w14:paraId="750D7425"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369" w:type="dxa"/>
            <w:tcBorders>
              <w:top w:val="single" w:sz="8" w:space="0" w:color="414142"/>
              <w:left w:val="nil"/>
              <w:bottom w:val="single" w:sz="8" w:space="0" w:color="414142"/>
              <w:right w:val="double" w:sz="4" w:space="0" w:color="A5A5A5" w:themeColor="accent3"/>
            </w:tcBorders>
            <w:shd w:val="clear" w:color="auto" w:fill="auto"/>
            <w:vAlign w:val="center"/>
            <w:hideMark/>
          </w:tcPr>
          <w:p w14:paraId="202DAA8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r>
      <w:tr w:rsidR="002341C1" w:rsidRPr="002341C1" w14:paraId="644A1C91" w14:textId="77777777" w:rsidTr="008E1E65">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 Precizēta finansiālā ietekme</w:t>
            </w:r>
          </w:p>
        </w:tc>
        <w:tc>
          <w:tcPr>
            <w:tcW w:w="1225"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74AADE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016" w:type="dxa"/>
            <w:tcBorders>
              <w:top w:val="nil"/>
              <w:left w:val="nil"/>
              <w:bottom w:val="single" w:sz="8" w:space="0" w:color="414142"/>
              <w:right w:val="single" w:sz="8" w:space="0" w:color="414142"/>
            </w:tcBorders>
            <w:shd w:val="clear" w:color="auto" w:fill="auto"/>
            <w:vAlign w:val="center"/>
            <w:hideMark/>
          </w:tcPr>
          <w:p w14:paraId="46FF3284"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102"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741CE7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012" w:type="dxa"/>
            <w:tcBorders>
              <w:top w:val="nil"/>
              <w:left w:val="nil"/>
              <w:bottom w:val="single" w:sz="8" w:space="0" w:color="414142"/>
              <w:right w:val="single" w:sz="8" w:space="0" w:color="414142"/>
            </w:tcBorders>
            <w:shd w:val="clear" w:color="auto" w:fill="auto"/>
            <w:vAlign w:val="center"/>
            <w:hideMark/>
          </w:tcPr>
          <w:p w14:paraId="429B77C3"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058"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14E5253"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096" w:type="dxa"/>
            <w:tcBorders>
              <w:top w:val="nil"/>
              <w:left w:val="nil"/>
              <w:bottom w:val="single" w:sz="8" w:space="0" w:color="414142"/>
              <w:right w:val="single" w:sz="8" w:space="0" w:color="414142"/>
            </w:tcBorders>
            <w:shd w:val="clear" w:color="auto" w:fill="auto"/>
            <w:vAlign w:val="center"/>
            <w:hideMark/>
          </w:tcPr>
          <w:p w14:paraId="14B915DE"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369" w:type="dxa"/>
            <w:tcBorders>
              <w:top w:val="nil"/>
              <w:left w:val="nil"/>
              <w:bottom w:val="single" w:sz="8" w:space="0" w:color="414142"/>
              <w:right w:val="double" w:sz="4" w:space="0" w:color="A5A5A5" w:themeColor="accent3"/>
            </w:tcBorders>
            <w:shd w:val="clear" w:color="auto" w:fill="auto"/>
            <w:vAlign w:val="center"/>
            <w:hideMark/>
          </w:tcPr>
          <w:p w14:paraId="1B88A5B7"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r>
      <w:tr w:rsidR="002341C1" w:rsidRPr="002341C1" w14:paraId="1E1C24E7" w14:textId="77777777" w:rsidTr="008E1E65">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5.1. valsts pamatbudžets</w:t>
            </w:r>
          </w:p>
        </w:tc>
        <w:tc>
          <w:tcPr>
            <w:tcW w:w="1225" w:type="dxa"/>
            <w:vMerge/>
            <w:tcBorders>
              <w:top w:val="nil"/>
              <w:left w:val="single" w:sz="8" w:space="0" w:color="414142"/>
              <w:bottom w:val="single" w:sz="8" w:space="0" w:color="414142"/>
              <w:right w:val="single" w:sz="8" w:space="0" w:color="414142"/>
            </w:tcBorders>
            <w:vAlign w:val="center"/>
            <w:hideMark/>
          </w:tcPr>
          <w:p w14:paraId="76EDDB49"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1E0287D1"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102" w:type="dxa"/>
            <w:vMerge/>
            <w:tcBorders>
              <w:top w:val="nil"/>
              <w:left w:val="single" w:sz="8" w:space="0" w:color="414142"/>
              <w:bottom w:val="single" w:sz="8" w:space="0" w:color="414142"/>
              <w:right w:val="single" w:sz="8" w:space="0" w:color="414142"/>
            </w:tcBorders>
            <w:vAlign w:val="center"/>
            <w:hideMark/>
          </w:tcPr>
          <w:p w14:paraId="62211FFC"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2BD4F631"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058" w:type="dxa"/>
            <w:vMerge/>
            <w:tcBorders>
              <w:top w:val="nil"/>
              <w:left w:val="single" w:sz="8" w:space="0" w:color="414142"/>
              <w:bottom w:val="single" w:sz="8" w:space="0" w:color="414142"/>
              <w:right w:val="single" w:sz="8" w:space="0" w:color="414142"/>
            </w:tcBorders>
            <w:vAlign w:val="center"/>
            <w:hideMark/>
          </w:tcPr>
          <w:p w14:paraId="23F58201"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96" w:type="dxa"/>
            <w:tcBorders>
              <w:top w:val="nil"/>
              <w:left w:val="nil"/>
              <w:bottom w:val="single" w:sz="8" w:space="0" w:color="414142"/>
              <w:right w:val="single" w:sz="8" w:space="0" w:color="414142"/>
            </w:tcBorders>
            <w:shd w:val="clear" w:color="auto" w:fill="auto"/>
            <w:vAlign w:val="center"/>
            <w:hideMark/>
          </w:tcPr>
          <w:p w14:paraId="1C892FCA"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369" w:type="dxa"/>
            <w:tcBorders>
              <w:top w:val="nil"/>
              <w:left w:val="nil"/>
              <w:bottom w:val="single" w:sz="8" w:space="0" w:color="414142"/>
              <w:right w:val="double" w:sz="4" w:space="0" w:color="A5A5A5" w:themeColor="accent3"/>
            </w:tcBorders>
            <w:shd w:val="clear" w:color="auto" w:fill="auto"/>
            <w:vAlign w:val="center"/>
            <w:hideMark/>
          </w:tcPr>
          <w:p w14:paraId="55FB208A"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r>
      <w:tr w:rsidR="002341C1" w:rsidRPr="002341C1" w14:paraId="7362DFC1" w14:textId="77777777" w:rsidTr="008E1E65">
        <w:trPr>
          <w:trHeight w:val="270"/>
          <w:jc w:val="center"/>
        </w:trPr>
        <w:tc>
          <w:tcPr>
            <w:tcW w:w="1204"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5.2. speciālais budžets</w:t>
            </w:r>
          </w:p>
        </w:tc>
        <w:tc>
          <w:tcPr>
            <w:tcW w:w="1225" w:type="dxa"/>
            <w:vMerge/>
            <w:tcBorders>
              <w:top w:val="nil"/>
              <w:left w:val="single" w:sz="8" w:space="0" w:color="414142"/>
              <w:bottom w:val="single" w:sz="8" w:space="0" w:color="414142"/>
              <w:right w:val="single" w:sz="8" w:space="0" w:color="414142"/>
            </w:tcBorders>
            <w:vAlign w:val="center"/>
            <w:hideMark/>
          </w:tcPr>
          <w:p w14:paraId="49F2CEDC"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02F6B327"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102" w:type="dxa"/>
            <w:vMerge/>
            <w:tcBorders>
              <w:top w:val="nil"/>
              <w:left w:val="single" w:sz="8" w:space="0" w:color="414142"/>
              <w:bottom w:val="single" w:sz="8" w:space="0" w:color="414142"/>
              <w:right w:val="single" w:sz="8" w:space="0" w:color="414142"/>
            </w:tcBorders>
            <w:vAlign w:val="center"/>
            <w:hideMark/>
          </w:tcPr>
          <w:p w14:paraId="4D43A1DB"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36A51B5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058" w:type="dxa"/>
            <w:vMerge/>
            <w:tcBorders>
              <w:top w:val="nil"/>
              <w:left w:val="single" w:sz="8" w:space="0" w:color="414142"/>
              <w:bottom w:val="single" w:sz="8" w:space="0" w:color="414142"/>
              <w:right w:val="single" w:sz="8" w:space="0" w:color="414142"/>
            </w:tcBorders>
            <w:vAlign w:val="center"/>
            <w:hideMark/>
          </w:tcPr>
          <w:p w14:paraId="7717903B"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96" w:type="dxa"/>
            <w:tcBorders>
              <w:top w:val="nil"/>
              <w:left w:val="nil"/>
              <w:bottom w:val="single" w:sz="8" w:space="0" w:color="414142"/>
              <w:right w:val="single" w:sz="8" w:space="0" w:color="414142"/>
            </w:tcBorders>
            <w:shd w:val="clear" w:color="auto" w:fill="auto"/>
            <w:vAlign w:val="center"/>
            <w:hideMark/>
          </w:tcPr>
          <w:p w14:paraId="5E051248"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c>
          <w:tcPr>
            <w:tcW w:w="1369" w:type="dxa"/>
            <w:tcBorders>
              <w:top w:val="nil"/>
              <w:left w:val="nil"/>
              <w:bottom w:val="single" w:sz="8" w:space="0" w:color="414142"/>
              <w:right w:val="double" w:sz="4" w:space="0" w:color="A5A5A5" w:themeColor="accent3"/>
            </w:tcBorders>
            <w:shd w:val="clear" w:color="auto" w:fill="auto"/>
            <w:vAlign w:val="center"/>
            <w:hideMark/>
          </w:tcPr>
          <w:p w14:paraId="039B2EE6"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0</w:t>
            </w:r>
          </w:p>
        </w:tc>
      </w:tr>
      <w:tr w:rsidR="002341C1" w:rsidRPr="002341C1" w14:paraId="56059FE2" w14:textId="77777777" w:rsidTr="008E1E65">
        <w:trPr>
          <w:trHeight w:val="270"/>
          <w:jc w:val="center"/>
        </w:trPr>
        <w:tc>
          <w:tcPr>
            <w:tcW w:w="1204"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5.3. pašvaldību budžets</w:t>
            </w:r>
          </w:p>
        </w:tc>
        <w:tc>
          <w:tcPr>
            <w:tcW w:w="1225" w:type="dxa"/>
            <w:vMerge/>
            <w:tcBorders>
              <w:top w:val="nil"/>
              <w:left w:val="single" w:sz="8" w:space="0" w:color="414142"/>
              <w:bottom w:val="double" w:sz="4" w:space="0" w:color="A5A5A5" w:themeColor="accent3"/>
              <w:right w:val="single" w:sz="8" w:space="0" w:color="414142"/>
            </w:tcBorders>
            <w:vAlign w:val="center"/>
            <w:hideMark/>
          </w:tcPr>
          <w:p w14:paraId="28E51C17"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16" w:type="dxa"/>
            <w:tcBorders>
              <w:top w:val="nil"/>
              <w:left w:val="nil"/>
              <w:bottom w:val="single" w:sz="8" w:space="0" w:color="414142"/>
              <w:right w:val="single" w:sz="8" w:space="0" w:color="414142"/>
            </w:tcBorders>
            <w:shd w:val="clear" w:color="auto" w:fill="auto"/>
            <w:vAlign w:val="center"/>
            <w:hideMark/>
          </w:tcPr>
          <w:p w14:paraId="78736D2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102" w:type="dxa"/>
            <w:vMerge/>
            <w:tcBorders>
              <w:top w:val="nil"/>
              <w:left w:val="single" w:sz="8" w:space="0" w:color="414142"/>
              <w:bottom w:val="single" w:sz="8" w:space="0" w:color="414142"/>
              <w:right w:val="single" w:sz="8" w:space="0" w:color="414142"/>
            </w:tcBorders>
            <w:vAlign w:val="center"/>
            <w:hideMark/>
          </w:tcPr>
          <w:p w14:paraId="7F305AD8"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12" w:type="dxa"/>
            <w:tcBorders>
              <w:top w:val="nil"/>
              <w:left w:val="nil"/>
              <w:bottom w:val="single" w:sz="8" w:space="0" w:color="414142"/>
              <w:right w:val="single" w:sz="8" w:space="0" w:color="414142"/>
            </w:tcBorders>
            <w:shd w:val="clear" w:color="auto" w:fill="auto"/>
            <w:vAlign w:val="center"/>
            <w:hideMark/>
          </w:tcPr>
          <w:p w14:paraId="7D1A0847"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058" w:type="dxa"/>
            <w:vMerge/>
            <w:tcBorders>
              <w:top w:val="nil"/>
              <w:left w:val="single" w:sz="8" w:space="0" w:color="414142"/>
              <w:bottom w:val="double" w:sz="4" w:space="0" w:color="A5A5A5" w:themeColor="accent3"/>
              <w:right w:val="single" w:sz="8" w:space="0" w:color="414142"/>
            </w:tcBorders>
            <w:vAlign w:val="center"/>
            <w:hideMark/>
          </w:tcPr>
          <w:p w14:paraId="6ABC76B7"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p>
        </w:tc>
        <w:tc>
          <w:tcPr>
            <w:tcW w:w="1096" w:type="dxa"/>
            <w:tcBorders>
              <w:top w:val="nil"/>
              <w:left w:val="nil"/>
              <w:bottom w:val="double" w:sz="4" w:space="0" w:color="A5A5A5" w:themeColor="accent3"/>
              <w:right w:val="single" w:sz="8" w:space="0" w:color="414142"/>
            </w:tcBorders>
            <w:shd w:val="clear" w:color="auto" w:fill="auto"/>
            <w:vAlign w:val="center"/>
            <w:hideMark/>
          </w:tcPr>
          <w:p w14:paraId="5B232C1C"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c>
          <w:tcPr>
            <w:tcW w:w="1369" w:type="dxa"/>
            <w:tcBorders>
              <w:top w:val="nil"/>
              <w:left w:val="nil"/>
              <w:bottom w:val="single" w:sz="8" w:space="0" w:color="414142"/>
              <w:right w:val="double" w:sz="4" w:space="0" w:color="A5A5A5" w:themeColor="accent3"/>
            </w:tcBorders>
            <w:shd w:val="clear" w:color="auto" w:fill="auto"/>
            <w:vAlign w:val="center"/>
            <w:hideMark/>
          </w:tcPr>
          <w:p w14:paraId="6F602202"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X</w:t>
            </w:r>
          </w:p>
        </w:tc>
      </w:tr>
      <w:tr w:rsidR="002341C1" w:rsidRPr="002341C1" w14:paraId="5F1A58EB" w14:textId="77777777" w:rsidTr="008E1E65">
        <w:trPr>
          <w:trHeight w:val="1264"/>
          <w:jc w:val="center"/>
        </w:trPr>
        <w:tc>
          <w:tcPr>
            <w:tcW w:w="1204"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 Detalizēts ieņēmumu un izdevumu aprēķins (ja nepieciešams, detalizētu ieņēmumu un izdevumu aprēķinu var pievienot anotācijas pielikumā)</w:t>
            </w:r>
          </w:p>
        </w:tc>
        <w:tc>
          <w:tcPr>
            <w:tcW w:w="7878" w:type="dxa"/>
            <w:gridSpan w:val="7"/>
            <w:vMerge w:val="restart"/>
            <w:tcBorders>
              <w:top w:val="single" w:sz="8" w:space="0" w:color="414142"/>
              <w:left w:val="double" w:sz="4" w:space="0" w:color="A5A5A5" w:themeColor="accent3"/>
              <w:right w:val="double" w:sz="4" w:space="0" w:color="A5A5A5" w:themeColor="accent3"/>
            </w:tcBorders>
            <w:shd w:val="clear" w:color="auto" w:fill="auto"/>
            <w:vAlign w:val="center"/>
          </w:tcPr>
          <w:p w14:paraId="403C51E4" w14:textId="77777777" w:rsidR="008A21AB" w:rsidRPr="002341C1" w:rsidRDefault="008A21AB" w:rsidP="00FE67D1">
            <w:pPr>
              <w:spacing w:after="0" w:line="240" w:lineRule="auto"/>
              <w:contextualSpacing/>
              <w:jc w:val="both"/>
              <w:rPr>
                <w:rFonts w:ascii="Times New Roman" w:eastAsia="Calibri" w:hAnsi="Times New Roman" w:cs="Times New Roman"/>
                <w:color w:val="000000" w:themeColor="text1"/>
                <w:sz w:val="20"/>
                <w:szCs w:val="20"/>
              </w:rPr>
            </w:pPr>
            <w:r w:rsidRPr="002341C1">
              <w:rPr>
                <w:rFonts w:ascii="Times New Roman" w:eastAsia="Calibri" w:hAnsi="Times New Roman" w:cs="Times New Roman"/>
                <w:color w:val="000000" w:themeColor="text1"/>
                <w:sz w:val="20"/>
                <w:szCs w:val="20"/>
              </w:rPr>
              <w:t>* atbilstoši LM apstiprinātajam maksimāli pieļaujamajam valsts speciālā budžeta izdevumu apjomam 2019.-2021.gadam.</w:t>
            </w:r>
          </w:p>
          <w:p w14:paraId="651E6514" w14:textId="77777777" w:rsidR="008A21AB" w:rsidRPr="002341C1" w:rsidRDefault="008A21AB" w:rsidP="00FE67D1">
            <w:pPr>
              <w:spacing w:after="0" w:line="240" w:lineRule="auto"/>
              <w:contextualSpacing/>
              <w:jc w:val="both"/>
              <w:rPr>
                <w:rFonts w:ascii="Times New Roman" w:eastAsia="Calibri" w:hAnsi="Times New Roman" w:cs="Times New Roman"/>
                <w:b/>
                <w:color w:val="000000" w:themeColor="text1"/>
                <w:sz w:val="20"/>
                <w:szCs w:val="20"/>
              </w:rPr>
            </w:pPr>
          </w:p>
          <w:p w14:paraId="0022DC09" w14:textId="5DD96105" w:rsidR="008A21AB" w:rsidRPr="002341C1" w:rsidRDefault="008A21AB" w:rsidP="00FE67D1">
            <w:pPr>
              <w:spacing w:after="0" w:line="240" w:lineRule="auto"/>
              <w:jc w:val="both"/>
              <w:rPr>
                <w:rFonts w:ascii="Times New Roman" w:hAnsi="Times New Roman" w:cs="Times New Roman"/>
                <w:color w:val="000000" w:themeColor="text1"/>
                <w:sz w:val="20"/>
                <w:szCs w:val="20"/>
              </w:rPr>
            </w:pPr>
            <w:r w:rsidRPr="002341C1">
              <w:rPr>
                <w:rFonts w:ascii="Times New Roman" w:hAnsi="Times New Roman" w:cs="Times New Roman"/>
                <w:color w:val="000000" w:themeColor="text1"/>
                <w:sz w:val="20"/>
                <w:szCs w:val="20"/>
              </w:rPr>
              <w:t xml:space="preserve">Ņemot vērā, ka ar 2021.gadu plānota minimālās mēneša darba algas paaugstināšana līdz 500 </w:t>
            </w:r>
            <w:proofErr w:type="spellStart"/>
            <w:r w:rsidRPr="002341C1">
              <w:rPr>
                <w:rFonts w:ascii="Times New Roman" w:hAnsi="Times New Roman" w:cs="Times New Roman"/>
                <w:i/>
                <w:color w:val="000000" w:themeColor="text1"/>
                <w:sz w:val="20"/>
                <w:szCs w:val="20"/>
              </w:rPr>
              <w:t>euro</w:t>
            </w:r>
            <w:proofErr w:type="spellEnd"/>
            <w:r w:rsidRPr="002341C1">
              <w:rPr>
                <w:rFonts w:ascii="Times New Roman" w:hAnsi="Times New Roman" w:cs="Times New Roman"/>
                <w:color w:val="000000" w:themeColor="text1"/>
                <w:sz w:val="20"/>
                <w:szCs w:val="20"/>
              </w:rPr>
              <w:t xml:space="preserve"> apmērā, tad, ja netiktu veikti grozījumi, ar 2021.gadu būtu papildus  nepieciešami valsts budžeta līdzekļi 8</w:t>
            </w:r>
            <w:r w:rsidR="001B6396">
              <w:rPr>
                <w:rFonts w:ascii="Times New Roman" w:hAnsi="Times New Roman" w:cs="Times New Roman"/>
                <w:color w:val="000000" w:themeColor="text1"/>
                <w:sz w:val="20"/>
                <w:szCs w:val="20"/>
              </w:rPr>
              <w:t>08</w:t>
            </w:r>
            <w:r w:rsidRPr="002341C1">
              <w:rPr>
                <w:rFonts w:ascii="Times New Roman" w:hAnsi="Times New Roman" w:cs="Times New Roman"/>
                <w:color w:val="000000" w:themeColor="text1"/>
                <w:sz w:val="20"/>
                <w:szCs w:val="20"/>
              </w:rPr>
              <w:t xml:space="preserve"> </w:t>
            </w:r>
            <w:r w:rsidR="001B6396">
              <w:rPr>
                <w:rFonts w:ascii="Times New Roman" w:hAnsi="Times New Roman" w:cs="Times New Roman"/>
                <w:color w:val="000000" w:themeColor="text1"/>
                <w:sz w:val="20"/>
                <w:szCs w:val="20"/>
              </w:rPr>
              <w:t>139</w:t>
            </w:r>
            <w:r w:rsidRPr="002341C1">
              <w:rPr>
                <w:rFonts w:ascii="Times New Roman" w:hAnsi="Times New Roman" w:cs="Times New Roman"/>
                <w:color w:val="000000" w:themeColor="text1"/>
                <w:sz w:val="20"/>
                <w:szCs w:val="20"/>
              </w:rPr>
              <w:t xml:space="preserve"> </w:t>
            </w:r>
            <w:proofErr w:type="spellStart"/>
            <w:r w:rsidRPr="002341C1">
              <w:rPr>
                <w:rFonts w:ascii="Times New Roman" w:hAnsi="Times New Roman" w:cs="Times New Roman"/>
                <w:i/>
                <w:color w:val="000000" w:themeColor="text1"/>
                <w:sz w:val="20"/>
                <w:szCs w:val="20"/>
              </w:rPr>
              <w:t>euro</w:t>
            </w:r>
            <w:proofErr w:type="spellEnd"/>
            <w:r w:rsidRPr="002341C1">
              <w:rPr>
                <w:rFonts w:ascii="Times New Roman" w:hAnsi="Times New Roman" w:cs="Times New Roman"/>
                <w:color w:val="000000" w:themeColor="text1"/>
                <w:sz w:val="20"/>
                <w:szCs w:val="20"/>
              </w:rPr>
              <w:t xml:space="preserve"> apmērā: </w:t>
            </w:r>
          </w:p>
          <w:tbl>
            <w:tblPr>
              <w:tblpPr w:leftFromText="180" w:rightFromText="180" w:vertAnchor="page" w:horzAnchor="margin" w:tblpY="2041"/>
              <w:tblOverlap w:val="never"/>
              <w:tblW w:w="7401" w:type="dxa"/>
              <w:tblLook w:val="04A0" w:firstRow="1" w:lastRow="0" w:firstColumn="1" w:lastColumn="0" w:noHBand="0" w:noVBand="1"/>
            </w:tblPr>
            <w:tblGrid>
              <w:gridCol w:w="4248"/>
              <w:gridCol w:w="850"/>
              <w:gridCol w:w="993"/>
              <w:gridCol w:w="1310"/>
            </w:tblGrid>
            <w:tr w:rsidR="002341C1" w:rsidRPr="002341C1" w14:paraId="71AA487C" w14:textId="77777777" w:rsidTr="002341C1">
              <w:trPr>
                <w:trHeight w:val="421"/>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FF7FF"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294C951"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50FC1479"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kopā</w:t>
                  </w:r>
                </w:p>
              </w:tc>
            </w:tr>
            <w:tr w:rsidR="002341C1" w:rsidRPr="002341C1" w14:paraId="3415F1D9" w14:textId="77777777" w:rsidTr="002341C1">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BB7C8"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Bērnu skaits aizbildņa ģimenē</w:t>
                  </w:r>
                </w:p>
              </w:tc>
              <w:tc>
                <w:tcPr>
                  <w:tcW w:w="3153" w:type="dxa"/>
                  <w:gridSpan w:val="3"/>
                  <w:tcBorders>
                    <w:top w:val="single" w:sz="4" w:space="0" w:color="auto"/>
                    <w:left w:val="nil"/>
                    <w:bottom w:val="single" w:sz="4" w:space="0" w:color="auto"/>
                    <w:right w:val="single" w:sz="4" w:space="0" w:color="auto"/>
                  </w:tcBorders>
                  <w:shd w:val="clear" w:color="auto" w:fill="auto"/>
                  <w:noWrap/>
                  <w:vAlign w:val="bottom"/>
                </w:tcPr>
                <w:p w14:paraId="52B63B83"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1 400</w:t>
                  </w:r>
                </w:p>
              </w:tc>
            </w:tr>
            <w:tr w:rsidR="002341C1" w:rsidRPr="002341C1" w14:paraId="5C7E3E08" w14:textId="77777777" w:rsidTr="002341C1">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BE2D4"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 xml:space="preserve">Valsts līdzfinansējums bērna uzturam, ja minimālā alga 430 </w:t>
                  </w:r>
                  <w:proofErr w:type="spellStart"/>
                  <w:r w:rsidRPr="002341C1">
                    <w:rPr>
                      <w:rFonts w:ascii="Times New Roman" w:eastAsia="Times New Roman" w:hAnsi="Times New Roman" w:cs="Times New Roman"/>
                      <w:color w:val="000000" w:themeColor="text1"/>
                      <w:sz w:val="20"/>
                      <w:szCs w:val="20"/>
                      <w:lang w:eastAsia="lv-LV"/>
                    </w:rPr>
                    <w:t>euro</w:t>
                  </w:r>
                  <w:proofErr w:type="spellEnd"/>
                  <w:r w:rsidRPr="002341C1">
                    <w:rPr>
                      <w:rFonts w:ascii="Times New Roman" w:eastAsia="Times New Roman" w:hAnsi="Times New Roman" w:cs="Times New Roman"/>
                      <w:color w:val="000000" w:themeColor="text1"/>
                      <w:sz w:val="20"/>
                      <w:szCs w:val="20"/>
                      <w:lang w:eastAsia="lv-LV"/>
                    </w:rPr>
                    <w:t xml:space="preserve"> (</w:t>
                  </w:r>
                  <w:proofErr w:type="spellStart"/>
                  <w:r w:rsidRPr="002341C1">
                    <w:rPr>
                      <w:rFonts w:ascii="Times New Roman" w:eastAsia="Times New Roman" w:hAnsi="Times New Roman" w:cs="Times New Roman"/>
                      <w:color w:val="000000" w:themeColor="text1"/>
                      <w:sz w:val="20"/>
                      <w:szCs w:val="20"/>
                      <w:lang w:eastAsia="lv-LV"/>
                    </w:rPr>
                    <w:t>vid.mēnesī</w:t>
                  </w:r>
                  <w:proofErr w:type="spellEnd"/>
                  <w:r w:rsidRPr="002341C1">
                    <w:rPr>
                      <w:rFonts w:ascii="Times New Roman" w:eastAsia="Times New Roman" w:hAnsi="Times New Roman" w:cs="Times New Roman"/>
                      <w:color w:val="000000" w:themeColor="text1"/>
                      <w:sz w:val="20"/>
                      <w:szCs w:val="20"/>
                      <w:lang w:eastAsia="lv-LV"/>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C69C66B"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123,31</w:t>
                  </w:r>
                </w:p>
              </w:tc>
              <w:tc>
                <w:tcPr>
                  <w:tcW w:w="1310" w:type="dxa"/>
                  <w:tcBorders>
                    <w:top w:val="single" w:sz="4" w:space="0" w:color="auto"/>
                    <w:left w:val="nil"/>
                    <w:bottom w:val="single" w:sz="4" w:space="0" w:color="auto"/>
                    <w:right w:val="single" w:sz="4" w:space="0" w:color="auto"/>
                  </w:tcBorders>
                  <w:shd w:val="clear" w:color="auto" w:fill="auto"/>
                  <w:noWrap/>
                  <w:vAlign w:val="bottom"/>
                </w:tcPr>
                <w:p w14:paraId="20EDC3D3"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2 071 608</w:t>
                  </w:r>
                </w:p>
              </w:tc>
            </w:tr>
            <w:tr w:rsidR="002341C1" w:rsidRPr="002341C1" w14:paraId="6BCAE196" w14:textId="77777777" w:rsidTr="00396037">
              <w:trPr>
                <w:trHeight w:val="300"/>
              </w:trPr>
              <w:tc>
                <w:tcPr>
                  <w:tcW w:w="4248" w:type="dxa"/>
                  <w:tcBorders>
                    <w:top w:val="single" w:sz="4" w:space="0" w:color="auto"/>
                    <w:left w:val="double" w:sz="4" w:space="0" w:color="A5A5A5" w:themeColor="accent3"/>
                    <w:bottom w:val="single" w:sz="4" w:space="0" w:color="auto"/>
                    <w:right w:val="single" w:sz="4" w:space="0" w:color="auto"/>
                  </w:tcBorders>
                  <w:shd w:val="clear" w:color="auto" w:fill="auto"/>
                  <w:noWrap/>
                  <w:vAlign w:val="center"/>
                </w:tcPr>
                <w:p w14:paraId="721EA493"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 xml:space="preserve">Valsts līdzfinansējums bērna uzturam, ja minimālā alga 500 </w:t>
                  </w:r>
                  <w:proofErr w:type="spellStart"/>
                  <w:r w:rsidRPr="002341C1">
                    <w:rPr>
                      <w:rFonts w:ascii="Times New Roman" w:eastAsia="Times New Roman" w:hAnsi="Times New Roman" w:cs="Times New Roman"/>
                      <w:color w:val="000000" w:themeColor="text1"/>
                      <w:sz w:val="20"/>
                      <w:szCs w:val="20"/>
                      <w:lang w:eastAsia="lv-LV"/>
                    </w:rPr>
                    <w:t>euro</w:t>
                  </w:r>
                  <w:proofErr w:type="spellEnd"/>
                  <w:r w:rsidRPr="002341C1">
                    <w:rPr>
                      <w:rFonts w:ascii="Times New Roman" w:eastAsia="Times New Roman" w:hAnsi="Times New Roman" w:cs="Times New Roman"/>
                      <w:color w:val="000000" w:themeColor="text1"/>
                      <w:sz w:val="20"/>
                      <w:szCs w:val="20"/>
                      <w:lang w:eastAsia="lv-LV"/>
                    </w:rPr>
                    <w:t xml:space="preserve"> (</w:t>
                  </w:r>
                  <w:proofErr w:type="spellStart"/>
                  <w:r w:rsidRPr="002341C1">
                    <w:rPr>
                      <w:rFonts w:ascii="Times New Roman" w:eastAsia="Times New Roman" w:hAnsi="Times New Roman" w:cs="Times New Roman"/>
                      <w:color w:val="000000" w:themeColor="text1"/>
                      <w:sz w:val="20"/>
                      <w:szCs w:val="20"/>
                      <w:lang w:eastAsia="lv-LV"/>
                    </w:rPr>
                    <w:t>vid.mēnesī</w:t>
                  </w:r>
                  <w:proofErr w:type="spellEnd"/>
                  <w:r w:rsidRPr="002341C1">
                    <w:rPr>
                      <w:rFonts w:ascii="Times New Roman" w:eastAsia="Times New Roman" w:hAnsi="Times New Roman" w:cs="Times New Roman"/>
                      <w:color w:val="000000" w:themeColor="text1"/>
                      <w:sz w:val="20"/>
                      <w:szCs w:val="20"/>
                      <w:lang w:eastAsia="lv-LV"/>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C9C9C48"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143,75**</w:t>
                  </w:r>
                </w:p>
              </w:tc>
              <w:tc>
                <w:tcPr>
                  <w:tcW w:w="1310" w:type="dxa"/>
                  <w:tcBorders>
                    <w:top w:val="single" w:sz="4" w:space="0" w:color="auto"/>
                    <w:left w:val="nil"/>
                    <w:bottom w:val="single" w:sz="4" w:space="0" w:color="auto"/>
                    <w:right w:val="single" w:sz="4" w:space="0" w:color="auto"/>
                  </w:tcBorders>
                  <w:shd w:val="clear" w:color="auto" w:fill="auto"/>
                  <w:noWrap/>
                  <w:vAlign w:val="bottom"/>
                </w:tcPr>
                <w:p w14:paraId="3F2439D1"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2 415 000</w:t>
                  </w:r>
                </w:p>
              </w:tc>
            </w:tr>
            <w:tr w:rsidR="002341C1" w:rsidRPr="002341C1" w14:paraId="531455AA" w14:textId="77777777" w:rsidTr="002341C1">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3D2F73" w14:textId="77777777" w:rsidR="008A21AB" w:rsidRPr="002341C1" w:rsidRDefault="008A21AB" w:rsidP="00FE67D1">
                  <w:pPr>
                    <w:spacing w:after="0" w:line="240" w:lineRule="auto"/>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Ietekme sākot ar 2021.gadu, ja netiks pieņemtas izmaiņas normatīvajā aktā (</w:t>
                  </w:r>
                  <w:proofErr w:type="spellStart"/>
                  <w:r w:rsidRPr="002341C1">
                    <w:rPr>
                      <w:rFonts w:ascii="Times New Roman" w:eastAsia="Times New Roman" w:hAnsi="Times New Roman" w:cs="Times New Roman"/>
                      <w:b/>
                      <w:bCs/>
                      <w:color w:val="000000" w:themeColor="text1"/>
                      <w:sz w:val="20"/>
                      <w:szCs w:val="20"/>
                      <w:lang w:eastAsia="lv-LV"/>
                    </w:rPr>
                    <w:t>euro</w:t>
                  </w:r>
                  <w:proofErr w:type="spellEnd"/>
                  <w:r w:rsidRPr="002341C1">
                    <w:rPr>
                      <w:rFonts w:ascii="Times New Roman" w:eastAsia="Times New Roman" w:hAnsi="Times New Roman" w:cs="Times New Roman"/>
                      <w:b/>
                      <w:bCs/>
                      <w:color w:val="000000" w:themeColor="text1"/>
                      <w:sz w:val="20"/>
                      <w:szCs w:val="20"/>
                      <w:lang w:eastAsia="lv-LV"/>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35247A4" w14:textId="77777777" w:rsidR="008A21AB" w:rsidRPr="002341C1" w:rsidRDefault="008A21AB" w:rsidP="00FE67D1">
                  <w:pPr>
                    <w:spacing w:after="0" w:line="240" w:lineRule="auto"/>
                    <w:jc w:val="right"/>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20,44</w:t>
                  </w:r>
                </w:p>
              </w:tc>
              <w:tc>
                <w:tcPr>
                  <w:tcW w:w="1310" w:type="dxa"/>
                  <w:tcBorders>
                    <w:top w:val="single" w:sz="4" w:space="0" w:color="auto"/>
                    <w:left w:val="nil"/>
                    <w:bottom w:val="single" w:sz="4" w:space="0" w:color="auto"/>
                    <w:right w:val="single" w:sz="4" w:space="0" w:color="auto"/>
                  </w:tcBorders>
                  <w:shd w:val="clear" w:color="auto" w:fill="auto"/>
                  <w:noWrap/>
                  <w:vAlign w:val="bottom"/>
                </w:tcPr>
                <w:p w14:paraId="06931188" w14:textId="77777777" w:rsidR="008A21AB" w:rsidRPr="002341C1" w:rsidRDefault="008A21AB" w:rsidP="00FE67D1">
                  <w:pPr>
                    <w:spacing w:after="0" w:line="240" w:lineRule="auto"/>
                    <w:jc w:val="right"/>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343 392</w:t>
                  </w:r>
                </w:p>
              </w:tc>
            </w:tr>
            <w:tr w:rsidR="002341C1" w:rsidRPr="002341C1" w14:paraId="45AAE5CA" w14:textId="77777777" w:rsidTr="002341C1">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41A0"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Adoptēto bērnu skaits</w:t>
                  </w:r>
                </w:p>
              </w:tc>
              <w:tc>
                <w:tcPr>
                  <w:tcW w:w="3153" w:type="dxa"/>
                  <w:gridSpan w:val="3"/>
                  <w:tcBorders>
                    <w:top w:val="single" w:sz="4" w:space="0" w:color="auto"/>
                    <w:left w:val="nil"/>
                    <w:bottom w:val="single" w:sz="4" w:space="0" w:color="auto"/>
                    <w:right w:val="single" w:sz="4" w:space="0" w:color="auto"/>
                  </w:tcBorders>
                  <w:shd w:val="clear" w:color="auto" w:fill="auto"/>
                  <w:noWrap/>
                  <w:vAlign w:val="bottom"/>
                </w:tcPr>
                <w:p w14:paraId="530D70BD" w14:textId="77777777" w:rsidR="008A21AB" w:rsidRPr="002341C1" w:rsidRDefault="008A21AB" w:rsidP="00FE67D1">
                  <w:pPr>
                    <w:spacing w:after="0" w:line="240" w:lineRule="auto"/>
                    <w:jc w:val="center"/>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1 250</w:t>
                  </w:r>
                </w:p>
              </w:tc>
            </w:tr>
            <w:tr w:rsidR="002341C1" w:rsidRPr="002341C1" w14:paraId="457224F4" w14:textId="77777777" w:rsidTr="002341C1">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3E5C23"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 xml:space="preserve">Valsts līdzfinansējums bērna uzturam, ja minimālā alga 430 </w:t>
                  </w:r>
                  <w:proofErr w:type="spellStart"/>
                  <w:r w:rsidRPr="002341C1">
                    <w:rPr>
                      <w:rFonts w:ascii="Times New Roman" w:eastAsia="Times New Roman" w:hAnsi="Times New Roman" w:cs="Times New Roman"/>
                      <w:color w:val="000000" w:themeColor="text1"/>
                      <w:sz w:val="20"/>
                      <w:szCs w:val="20"/>
                      <w:lang w:eastAsia="lv-LV"/>
                    </w:rPr>
                    <w:t>euro</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1B6177D2"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123,63</w:t>
                  </w:r>
                </w:p>
              </w:tc>
              <w:tc>
                <w:tcPr>
                  <w:tcW w:w="1310" w:type="dxa"/>
                  <w:tcBorders>
                    <w:top w:val="single" w:sz="4" w:space="0" w:color="auto"/>
                    <w:left w:val="nil"/>
                    <w:bottom w:val="single" w:sz="4" w:space="0" w:color="auto"/>
                    <w:right w:val="single" w:sz="4" w:space="0" w:color="auto"/>
                  </w:tcBorders>
                  <w:shd w:val="clear" w:color="auto" w:fill="auto"/>
                  <w:noWrap/>
                  <w:vAlign w:val="bottom"/>
                </w:tcPr>
                <w:p w14:paraId="053E633F"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1 854 450</w:t>
                  </w:r>
                </w:p>
              </w:tc>
            </w:tr>
            <w:tr w:rsidR="002341C1" w:rsidRPr="002341C1" w14:paraId="5E0ABFDB" w14:textId="77777777" w:rsidTr="002341C1">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07FE7"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 xml:space="preserve">Valsts līdzfinansējums bērna uzturam, ja minimālā alga 500 </w:t>
                  </w:r>
                  <w:proofErr w:type="spellStart"/>
                  <w:r w:rsidRPr="002341C1">
                    <w:rPr>
                      <w:rFonts w:ascii="Times New Roman" w:eastAsia="Times New Roman" w:hAnsi="Times New Roman" w:cs="Times New Roman"/>
                      <w:color w:val="000000" w:themeColor="text1"/>
                      <w:sz w:val="20"/>
                      <w:szCs w:val="20"/>
                      <w:lang w:eastAsia="lv-LV"/>
                    </w:rPr>
                    <w:t>euro</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7937A3E5"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143,75**</w:t>
                  </w:r>
                </w:p>
              </w:tc>
              <w:tc>
                <w:tcPr>
                  <w:tcW w:w="1310" w:type="dxa"/>
                  <w:tcBorders>
                    <w:top w:val="single" w:sz="4" w:space="0" w:color="auto"/>
                    <w:left w:val="nil"/>
                    <w:bottom w:val="single" w:sz="4" w:space="0" w:color="auto"/>
                    <w:right w:val="single" w:sz="4" w:space="0" w:color="auto"/>
                  </w:tcBorders>
                  <w:shd w:val="clear" w:color="auto" w:fill="auto"/>
                  <w:noWrap/>
                  <w:vAlign w:val="bottom"/>
                </w:tcPr>
                <w:p w14:paraId="6697865E"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2 156 250</w:t>
                  </w:r>
                </w:p>
              </w:tc>
            </w:tr>
            <w:tr w:rsidR="002341C1" w:rsidRPr="002341C1" w14:paraId="56AC5809" w14:textId="77777777" w:rsidTr="002341C1">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F0A20" w14:textId="77777777" w:rsidR="008A21AB" w:rsidRPr="002341C1" w:rsidRDefault="008A21AB" w:rsidP="00FE67D1">
                  <w:pPr>
                    <w:spacing w:after="0" w:line="240" w:lineRule="auto"/>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Ietekme sākot ar 2021.gadu, ja netiks pieņemtas izmaiņas normatīvajā aktā (</w:t>
                  </w:r>
                  <w:proofErr w:type="spellStart"/>
                  <w:r w:rsidRPr="002341C1">
                    <w:rPr>
                      <w:rFonts w:ascii="Times New Roman" w:eastAsia="Times New Roman" w:hAnsi="Times New Roman" w:cs="Times New Roman"/>
                      <w:b/>
                      <w:bCs/>
                      <w:color w:val="000000" w:themeColor="text1"/>
                      <w:sz w:val="20"/>
                      <w:szCs w:val="20"/>
                      <w:lang w:eastAsia="lv-LV"/>
                    </w:rPr>
                    <w:t>euro</w:t>
                  </w:r>
                  <w:proofErr w:type="spellEnd"/>
                  <w:r w:rsidRPr="002341C1">
                    <w:rPr>
                      <w:rFonts w:ascii="Times New Roman" w:eastAsia="Times New Roman" w:hAnsi="Times New Roman" w:cs="Times New Roman"/>
                      <w:b/>
                      <w:bCs/>
                      <w:color w:val="000000" w:themeColor="text1"/>
                      <w:sz w:val="20"/>
                      <w:szCs w:val="20"/>
                      <w:lang w:eastAsia="lv-LV"/>
                    </w:rPr>
                    <w:t>)</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14:paraId="07E4581A" w14:textId="77777777" w:rsidR="008A21AB" w:rsidRPr="002341C1" w:rsidRDefault="008A21AB" w:rsidP="00FE67D1">
                  <w:pPr>
                    <w:spacing w:after="0" w:line="240" w:lineRule="auto"/>
                    <w:jc w:val="right"/>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20,12</w:t>
                  </w:r>
                </w:p>
              </w:tc>
              <w:tc>
                <w:tcPr>
                  <w:tcW w:w="1310" w:type="dxa"/>
                  <w:tcBorders>
                    <w:top w:val="single" w:sz="4" w:space="0" w:color="auto"/>
                    <w:left w:val="nil"/>
                    <w:bottom w:val="single" w:sz="4" w:space="0" w:color="auto"/>
                    <w:right w:val="single" w:sz="4" w:space="0" w:color="auto"/>
                  </w:tcBorders>
                  <w:shd w:val="clear" w:color="auto" w:fill="auto"/>
                  <w:noWrap/>
                  <w:vAlign w:val="bottom"/>
                </w:tcPr>
                <w:p w14:paraId="5E149531" w14:textId="77777777" w:rsidR="008A21AB" w:rsidRPr="002341C1" w:rsidRDefault="008A21AB" w:rsidP="00FE67D1">
                  <w:pPr>
                    <w:spacing w:after="0" w:line="240" w:lineRule="auto"/>
                    <w:jc w:val="right"/>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301 800</w:t>
                  </w:r>
                </w:p>
              </w:tc>
            </w:tr>
            <w:tr w:rsidR="002341C1" w:rsidRPr="002341C1" w14:paraId="53CFB818" w14:textId="77777777" w:rsidTr="001B6396">
              <w:trPr>
                <w:trHeight w:val="30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A25F1"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C4E4BC4"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0-7gadi</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62BD8767"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7-18 gadi</w:t>
                  </w:r>
                </w:p>
              </w:tc>
              <w:tc>
                <w:tcPr>
                  <w:tcW w:w="1310" w:type="dxa"/>
                  <w:tcBorders>
                    <w:top w:val="single" w:sz="4" w:space="0" w:color="auto"/>
                    <w:left w:val="nil"/>
                    <w:bottom w:val="single" w:sz="4" w:space="0" w:color="auto"/>
                    <w:right w:val="single" w:sz="4" w:space="0" w:color="auto"/>
                  </w:tcBorders>
                  <w:shd w:val="clear" w:color="auto" w:fill="auto"/>
                  <w:noWrap/>
                  <w:vAlign w:val="bottom"/>
                </w:tcPr>
                <w:p w14:paraId="1C005529"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kopā</w:t>
                  </w:r>
                </w:p>
              </w:tc>
            </w:tr>
            <w:tr w:rsidR="002341C1" w:rsidRPr="002341C1" w14:paraId="4F93E48B" w14:textId="77777777" w:rsidTr="001B6396">
              <w:trPr>
                <w:trHeight w:val="51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2D66561" w14:textId="77777777" w:rsidR="008A21AB" w:rsidRPr="002341C1" w:rsidRDefault="008A21AB" w:rsidP="00FE67D1">
                  <w:pPr>
                    <w:spacing w:after="0" w:line="240" w:lineRule="auto"/>
                    <w:jc w:val="both"/>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Bērnu skaits audžuģimenēs</w:t>
                  </w:r>
                </w:p>
              </w:tc>
              <w:tc>
                <w:tcPr>
                  <w:tcW w:w="850" w:type="dxa"/>
                  <w:tcBorders>
                    <w:top w:val="nil"/>
                    <w:left w:val="nil"/>
                    <w:bottom w:val="single" w:sz="4" w:space="0" w:color="auto"/>
                    <w:right w:val="single" w:sz="4" w:space="0" w:color="auto"/>
                  </w:tcBorders>
                  <w:shd w:val="clear" w:color="auto" w:fill="auto"/>
                  <w:noWrap/>
                  <w:vAlign w:val="bottom"/>
                  <w:hideMark/>
                </w:tcPr>
                <w:p w14:paraId="55FC3352"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479</w:t>
                  </w:r>
                </w:p>
              </w:tc>
              <w:tc>
                <w:tcPr>
                  <w:tcW w:w="993" w:type="dxa"/>
                  <w:tcBorders>
                    <w:top w:val="nil"/>
                    <w:left w:val="nil"/>
                    <w:bottom w:val="single" w:sz="4" w:space="0" w:color="auto"/>
                    <w:right w:val="single" w:sz="4" w:space="0" w:color="auto"/>
                  </w:tcBorders>
                  <w:shd w:val="clear" w:color="auto" w:fill="auto"/>
                  <w:noWrap/>
                  <w:vAlign w:val="bottom"/>
                  <w:hideMark/>
                </w:tcPr>
                <w:p w14:paraId="4749BF02"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911</w:t>
                  </w:r>
                </w:p>
              </w:tc>
              <w:tc>
                <w:tcPr>
                  <w:tcW w:w="1310" w:type="dxa"/>
                  <w:tcBorders>
                    <w:top w:val="nil"/>
                    <w:left w:val="nil"/>
                    <w:bottom w:val="single" w:sz="4" w:space="0" w:color="auto"/>
                    <w:right w:val="single" w:sz="4" w:space="0" w:color="auto"/>
                  </w:tcBorders>
                  <w:shd w:val="clear" w:color="auto" w:fill="auto"/>
                  <w:noWrap/>
                  <w:vAlign w:val="bottom"/>
                  <w:hideMark/>
                </w:tcPr>
                <w:p w14:paraId="733190FB" w14:textId="0FF75F9A"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w:t>
                  </w:r>
                  <w:r w:rsidR="00606BFB">
                    <w:rPr>
                      <w:rFonts w:ascii="Times New Roman" w:eastAsia="Times New Roman" w:hAnsi="Times New Roman" w:cs="Times New Roman"/>
                      <w:color w:val="000000" w:themeColor="text1"/>
                      <w:sz w:val="20"/>
                      <w:szCs w:val="20"/>
                      <w:lang w:eastAsia="lv-LV"/>
                    </w:rPr>
                    <w:t> </w:t>
                  </w:r>
                  <w:r w:rsidRPr="002341C1">
                    <w:rPr>
                      <w:rFonts w:ascii="Times New Roman" w:eastAsia="Times New Roman" w:hAnsi="Times New Roman" w:cs="Times New Roman"/>
                      <w:color w:val="000000" w:themeColor="text1"/>
                      <w:sz w:val="20"/>
                      <w:szCs w:val="20"/>
                      <w:lang w:eastAsia="lv-LV"/>
                    </w:rPr>
                    <w:t>390</w:t>
                  </w:r>
                  <w:r w:rsidR="00606BFB">
                    <w:rPr>
                      <w:rFonts w:ascii="Times New Roman" w:eastAsia="Times New Roman" w:hAnsi="Times New Roman" w:cs="Times New Roman"/>
                      <w:color w:val="000000" w:themeColor="text1"/>
                      <w:sz w:val="20"/>
                      <w:szCs w:val="20"/>
                      <w:lang w:eastAsia="lv-LV"/>
                    </w:rPr>
                    <w:t>***</w:t>
                  </w:r>
                </w:p>
              </w:tc>
            </w:tr>
            <w:tr w:rsidR="002341C1" w:rsidRPr="002341C1" w14:paraId="4F6B6E11" w14:textId="77777777" w:rsidTr="001B6396">
              <w:trPr>
                <w:trHeight w:val="300"/>
              </w:trPr>
              <w:tc>
                <w:tcPr>
                  <w:tcW w:w="42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7B38FF8" w14:textId="77777777" w:rsidR="008A21AB" w:rsidRPr="002341C1" w:rsidRDefault="008A21AB" w:rsidP="00FE67D1">
                  <w:pPr>
                    <w:spacing w:after="0" w:line="240" w:lineRule="auto"/>
                    <w:jc w:val="both"/>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 xml:space="preserve">Valsts līdzfinansējums bērna uzturam, ja minimālā alga 430 </w:t>
                  </w:r>
                  <w:proofErr w:type="spellStart"/>
                  <w:r w:rsidRPr="002341C1">
                    <w:rPr>
                      <w:rFonts w:ascii="Times New Roman" w:eastAsia="Times New Roman" w:hAnsi="Times New Roman" w:cs="Times New Roman"/>
                      <w:color w:val="000000" w:themeColor="text1"/>
                      <w:sz w:val="20"/>
                      <w:szCs w:val="20"/>
                      <w:lang w:eastAsia="lv-LV"/>
                    </w:rPr>
                    <w:t>euro</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3EA71761"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53.01</w:t>
                  </w:r>
                </w:p>
              </w:tc>
              <w:tc>
                <w:tcPr>
                  <w:tcW w:w="993" w:type="dxa"/>
                  <w:tcBorders>
                    <w:top w:val="nil"/>
                    <w:left w:val="nil"/>
                    <w:bottom w:val="single" w:sz="4" w:space="0" w:color="auto"/>
                    <w:right w:val="single" w:sz="4" w:space="0" w:color="auto"/>
                  </w:tcBorders>
                  <w:shd w:val="clear" w:color="auto" w:fill="auto"/>
                  <w:noWrap/>
                  <w:vAlign w:val="bottom"/>
                  <w:hideMark/>
                </w:tcPr>
                <w:p w14:paraId="2B38A880"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63.62</w:t>
                  </w:r>
                </w:p>
              </w:tc>
              <w:tc>
                <w:tcPr>
                  <w:tcW w:w="1310" w:type="dxa"/>
                  <w:tcBorders>
                    <w:top w:val="nil"/>
                    <w:left w:val="nil"/>
                    <w:bottom w:val="single" w:sz="4" w:space="0" w:color="auto"/>
                    <w:right w:val="single" w:sz="4" w:space="0" w:color="auto"/>
                  </w:tcBorders>
                  <w:shd w:val="clear" w:color="auto" w:fill="auto"/>
                  <w:noWrap/>
                  <w:vAlign w:val="bottom"/>
                  <w:hideMark/>
                </w:tcPr>
                <w:p w14:paraId="37A4FC2F"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x</w:t>
                  </w:r>
                </w:p>
              </w:tc>
            </w:tr>
            <w:tr w:rsidR="002341C1" w:rsidRPr="002341C1" w14:paraId="34A326EF" w14:textId="77777777" w:rsidTr="001B6396">
              <w:trPr>
                <w:trHeight w:val="300"/>
              </w:trPr>
              <w:tc>
                <w:tcPr>
                  <w:tcW w:w="4248" w:type="dxa"/>
                  <w:vMerge/>
                  <w:tcBorders>
                    <w:top w:val="nil"/>
                    <w:left w:val="single" w:sz="4" w:space="0" w:color="auto"/>
                    <w:bottom w:val="single" w:sz="4" w:space="0" w:color="000000"/>
                    <w:right w:val="single" w:sz="4" w:space="0" w:color="auto"/>
                  </w:tcBorders>
                  <w:vAlign w:val="center"/>
                  <w:hideMark/>
                </w:tcPr>
                <w:p w14:paraId="676A5798" w14:textId="77777777" w:rsidR="008A21AB" w:rsidRPr="002341C1" w:rsidRDefault="008A21AB" w:rsidP="00FE67D1">
                  <w:pPr>
                    <w:spacing w:after="0" w:line="240" w:lineRule="auto"/>
                    <w:jc w:val="both"/>
                    <w:rPr>
                      <w:rFonts w:ascii="Times New Roman" w:eastAsia="Times New Roman" w:hAnsi="Times New Roman" w:cs="Times New Roman"/>
                      <w:color w:val="000000" w:themeColor="text1"/>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bottom"/>
                  <w:hideMark/>
                </w:tcPr>
                <w:p w14:paraId="75AF3EC1"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304 701</w:t>
                  </w:r>
                </w:p>
              </w:tc>
              <w:tc>
                <w:tcPr>
                  <w:tcW w:w="993" w:type="dxa"/>
                  <w:tcBorders>
                    <w:top w:val="nil"/>
                    <w:left w:val="nil"/>
                    <w:bottom w:val="single" w:sz="4" w:space="0" w:color="auto"/>
                    <w:right w:val="single" w:sz="4" w:space="0" w:color="auto"/>
                  </w:tcBorders>
                  <w:shd w:val="clear" w:color="auto" w:fill="auto"/>
                  <w:noWrap/>
                  <w:vAlign w:val="bottom"/>
                  <w:hideMark/>
                </w:tcPr>
                <w:p w14:paraId="5F075877"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695 299</w:t>
                  </w:r>
                </w:p>
              </w:tc>
              <w:tc>
                <w:tcPr>
                  <w:tcW w:w="1310" w:type="dxa"/>
                  <w:tcBorders>
                    <w:top w:val="nil"/>
                    <w:left w:val="nil"/>
                    <w:bottom w:val="single" w:sz="4" w:space="0" w:color="auto"/>
                    <w:right w:val="single" w:sz="4" w:space="0" w:color="auto"/>
                  </w:tcBorders>
                  <w:shd w:val="clear" w:color="auto" w:fill="auto"/>
                  <w:noWrap/>
                  <w:vAlign w:val="bottom"/>
                  <w:hideMark/>
                </w:tcPr>
                <w:p w14:paraId="37D9ABDE"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1 000 000</w:t>
                  </w:r>
                </w:p>
              </w:tc>
            </w:tr>
            <w:tr w:rsidR="002341C1" w:rsidRPr="002341C1" w14:paraId="615D02E3" w14:textId="77777777" w:rsidTr="001B6396">
              <w:trPr>
                <w:trHeight w:val="300"/>
              </w:trPr>
              <w:tc>
                <w:tcPr>
                  <w:tcW w:w="42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2197D02" w14:textId="77777777" w:rsidR="008A21AB" w:rsidRPr="002341C1" w:rsidRDefault="008A21AB" w:rsidP="00FE67D1">
                  <w:pPr>
                    <w:spacing w:after="0" w:line="240" w:lineRule="auto"/>
                    <w:jc w:val="both"/>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 xml:space="preserve">Valsts līdzfinansējums bērna uzturam, ja minimālā alga 500 </w:t>
                  </w:r>
                  <w:proofErr w:type="spellStart"/>
                  <w:r w:rsidRPr="002341C1">
                    <w:rPr>
                      <w:rFonts w:ascii="Times New Roman" w:eastAsia="Times New Roman" w:hAnsi="Times New Roman" w:cs="Times New Roman"/>
                      <w:color w:val="000000" w:themeColor="text1"/>
                      <w:sz w:val="20"/>
                      <w:szCs w:val="20"/>
                      <w:lang w:eastAsia="lv-LV"/>
                    </w:rPr>
                    <w:t>euro</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56DD9BED"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61.64</w:t>
                  </w:r>
                </w:p>
              </w:tc>
              <w:tc>
                <w:tcPr>
                  <w:tcW w:w="993" w:type="dxa"/>
                  <w:tcBorders>
                    <w:top w:val="nil"/>
                    <w:left w:val="nil"/>
                    <w:bottom w:val="single" w:sz="4" w:space="0" w:color="auto"/>
                    <w:right w:val="single" w:sz="4" w:space="0" w:color="auto"/>
                  </w:tcBorders>
                  <w:shd w:val="clear" w:color="auto" w:fill="auto"/>
                  <w:noWrap/>
                  <w:vAlign w:val="bottom"/>
                  <w:hideMark/>
                </w:tcPr>
                <w:p w14:paraId="0EB3CA03"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73.97</w:t>
                  </w:r>
                </w:p>
              </w:tc>
              <w:tc>
                <w:tcPr>
                  <w:tcW w:w="1310" w:type="dxa"/>
                  <w:tcBorders>
                    <w:top w:val="nil"/>
                    <w:left w:val="nil"/>
                    <w:bottom w:val="single" w:sz="4" w:space="0" w:color="auto"/>
                    <w:right w:val="single" w:sz="4" w:space="0" w:color="auto"/>
                  </w:tcBorders>
                  <w:shd w:val="clear" w:color="auto" w:fill="auto"/>
                  <w:noWrap/>
                  <w:vAlign w:val="bottom"/>
                  <w:hideMark/>
                </w:tcPr>
                <w:p w14:paraId="225992AF" w14:textId="77777777" w:rsidR="008A21AB" w:rsidRPr="002341C1" w:rsidRDefault="008A21AB" w:rsidP="00FE67D1">
                  <w:pPr>
                    <w:spacing w:after="0" w:line="240" w:lineRule="auto"/>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x</w:t>
                  </w:r>
                </w:p>
              </w:tc>
            </w:tr>
            <w:tr w:rsidR="002341C1" w:rsidRPr="002341C1" w14:paraId="2CCD8342" w14:textId="77777777" w:rsidTr="001B6396">
              <w:trPr>
                <w:trHeight w:val="300"/>
              </w:trPr>
              <w:tc>
                <w:tcPr>
                  <w:tcW w:w="4248" w:type="dxa"/>
                  <w:vMerge/>
                  <w:tcBorders>
                    <w:top w:val="nil"/>
                    <w:left w:val="single" w:sz="4" w:space="0" w:color="auto"/>
                    <w:bottom w:val="single" w:sz="4" w:space="0" w:color="000000"/>
                    <w:right w:val="single" w:sz="4" w:space="0" w:color="auto"/>
                  </w:tcBorders>
                  <w:vAlign w:val="center"/>
                  <w:hideMark/>
                </w:tcPr>
                <w:p w14:paraId="4844AAF6" w14:textId="77777777" w:rsidR="008A21AB" w:rsidRPr="002341C1" w:rsidRDefault="008A21AB" w:rsidP="00FE67D1">
                  <w:pPr>
                    <w:spacing w:after="0" w:line="240" w:lineRule="auto"/>
                    <w:jc w:val="both"/>
                    <w:rPr>
                      <w:rFonts w:ascii="Times New Roman" w:eastAsia="Times New Roman" w:hAnsi="Times New Roman" w:cs="Times New Roman"/>
                      <w:color w:val="000000" w:themeColor="text1"/>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bottom"/>
                  <w:hideMark/>
                </w:tcPr>
                <w:p w14:paraId="0D5F79CF"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354 307</w:t>
                  </w:r>
                </w:p>
              </w:tc>
              <w:tc>
                <w:tcPr>
                  <w:tcW w:w="993" w:type="dxa"/>
                  <w:tcBorders>
                    <w:top w:val="nil"/>
                    <w:left w:val="nil"/>
                    <w:bottom w:val="single" w:sz="4" w:space="0" w:color="auto"/>
                    <w:right w:val="single" w:sz="4" w:space="0" w:color="auto"/>
                  </w:tcBorders>
                  <w:shd w:val="clear" w:color="auto" w:fill="auto"/>
                  <w:noWrap/>
                  <w:vAlign w:val="bottom"/>
                  <w:hideMark/>
                </w:tcPr>
                <w:p w14:paraId="22D0B6E5"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808 640</w:t>
                  </w:r>
                </w:p>
              </w:tc>
              <w:tc>
                <w:tcPr>
                  <w:tcW w:w="1310" w:type="dxa"/>
                  <w:tcBorders>
                    <w:top w:val="nil"/>
                    <w:left w:val="nil"/>
                    <w:bottom w:val="single" w:sz="4" w:space="0" w:color="auto"/>
                    <w:right w:val="single" w:sz="4" w:space="0" w:color="auto"/>
                  </w:tcBorders>
                  <w:shd w:val="clear" w:color="auto" w:fill="auto"/>
                  <w:noWrap/>
                  <w:vAlign w:val="bottom"/>
                  <w:hideMark/>
                </w:tcPr>
                <w:p w14:paraId="3C05279D" w14:textId="77777777" w:rsidR="008A21AB" w:rsidRPr="002341C1" w:rsidRDefault="008A21AB" w:rsidP="00FE67D1">
                  <w:pPr>
                    <w:spacing w:after="0" w:line="240" w:lineRule="auto"/>
                    <w:jc w:val="right"/>
                    <w:rPr>
                      <w:rFonts w:ascii="Times New Roman" w:eastAsia="Times New Roman" w:hAnsi="Times New Roman" w:cs="Times New Roman"/>
                      <w:color w:val="000000" w:themeColor="text1"/>
                      <w:sz w:val="20"/>
                      <w:szCs w:val="20"/>
                      <w:lang w:eastAsia="lv-LV"/>
                    </w:rPr>
                  </w:pPr>
                  <w:r w:rsidRPr="002341C1">
                    <w:rPr>
                      <w:rFonts w:ascii="Times New Roman" w:eastAsia="Times New Roman" w:hAnsi="Times New Roman" w:cs="Times New Roman"/>
                      <w:color w:val="000000" w:themeColor="text1"/>
                      <w:sz w:val="20"/>
                      <w:szCs w:val="20"/>
                      <w:lang w:eastAsia="lv-LV"/>
                    </w:rPr>
                    <w:t>1 162 947</w:t>
                  </w:r>
                </w:p>
              </w:tc>
            </w:tr>
            <w:tr w:rsidR="002341C1" w:rsidRPr="002341C1" w14:paraId="36B1C503" w14:textId="77777777" w:rsidTr="001B6396">
              <w:trPr>
                <w:trHeight w:val="300"/>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33150EB" w14:textId="77777777" w:rsidR="008A21AB" w:rsidRPr="002341C1" w:rsidRDefault="008A21AB" w:rsidP="00FE67D1">
                  <w:pPr>
                    <w:spacing w:after="0" w:line="240" w:lineRule="auto"/>
                    <w:jc w:val="both"/>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Ietekme sākot ar 2021.gadu, ja netiks pieņemtas izmaiņas normatīvajā aktā (</w:t>
                  </w:r>
                  <w:proofErr w:type="spellStart"/>
                  <w:r w:rsidRPr="002341C1">
                    <w:rPr>
                      <w:rFonts w:ascii="Times New Roman" w:eastAsia="Times New Roman" w:hAnsi="Times New Roman" w:cs="Times New Roman"/>
                      <w:b/>
                      <w:bCs/>
                      <w:color w:val="000000" w:themeColor="text1"/>
                      <w:sz w:val="20"/>
                      <w:szCs w:val="20"/>
                      <w:lang w:eastAsia="lv-LV"/>
                    </w:rPr>
                    <w:t>euro</w:t>
                  </w:r>
                  <w:proofErr w:type="spellEnd"/>
                  <w:r w:rsidRPr="002341C1">
                    <w:rPr>
                      <w:rFonts w:ascii="Times New Roman" w:eastAsia="Times New Roman" w:hAnsi="Times New Roman" w:cs="Times New Roman"/>
                      <w:b/>
                      <w:bCs/>
                      <w:color w:val="000000" w:themeColor="text1"/>
                      <w:sz w:val="20"/>
                      <w:szCs w:val="20"/>
                      <w:lang w:eastAsia="lv-LV"/>
                    </w:rPr>
                    <w:t>)</w:t>
                  </w:r>
                </w:p>
              </w:tc>
              <w:tc>
                <w:tcPr>
                  <w:tcW w:w="850" w:type="dxa"/>
                  <w:tcBorders>
                    <w:top w:val="nil"/>
                    <w:left w:val="nil"/>
                    <w:bottom w:val="single" w:sz="4" w:space="0" w:color="auto"/>
                    <w:right w:val="single" w:sz="4" w:space="0" w:color="auto"/>
                  </w:tcBorders>
                  <w:shd w:val="clear" w:color="auto" w:fill="auto"/>
                  <w:noWrap/>
                  <w:vAlign w:val="bottom"/>
                  <w:hideMark/>
                </w:tcPr>
                <w:p w14:paraId="75FA2E52" w14:textId="77777777" w:rsidR="008A21AB" w:rsidRPr="002341C1" w:rsidRDefault="008A21AB" w:rsidP="00FE67D1">
                  <w:pPr>
                    <w:spacing w:after="0" w:line="240" w:lineRule="auto"/>
                    <w:jc w:val="right"/>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49 606</w:t>
                  </w:r>
                </w:p>
              </w:tc>
              <w:tc>
                <w:tcPr>
                  <w:tcW w:w="993" w:type="dxa"/>
                  <w:tcBorders>
                    <w:top w:val="nil"/>
                    <w:left w:val="nil"/>
                    <w:bottom w:val="single" w:sz="4" w:space="0" w:color="auto"/>
                    <w:right w:val="single" w:sz="4" w:space="0" w:color="auto"/>
                  </w:tcBorders>
                  <w:shd w:val="clear" w:color="auto" w:fill="auto"/>
                  <w:noWrap/>
                  <w:vAlign w:val="bottom"/>
                  <w:hideMark/>
                </w:tcPr>
                <w:p w14:paraId="19CFEFA9" w14:textId="77777777" w:rsidR="008A21AB" w:rsidRPr="002341C1" w:rsidRDefault="008A21AB" w:rsidP="00FE67D1">
                  <w:pPr>
                    <w:spacing w:after="0" w:line="240" w:lineRule="auto"/>
                    <w:jc w:val="right"/>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113 341</w:t>
                  </w:r>
                </w:p>
              </w:tc>
              <w:tc>
                <w:tcPr>
                  <w:tcW w:w="1310" w:type="dxa"/>
                  <w:tcBorders>
                    <w:top w:val="nil"/>
                    <w:left w:val="nil"/>
                    <w:bottom w:val="single" w:sz="4" w:space="0" w:color="auto"/>
                    <w:right w:val="single" w:sz="4" w:space="0" w:color="auto"/>
                  </w:tcBorders>
                  <w:shd w:val="clear" w:color="auto" w:fill="auto"/>
                  <w:noWrap/>
                  <w:vAlign w:val="bottom"/>
                  <w:hideMark/>
                </w:tcPr>
                <w:p w14:paraId="5929E136" w14:textId="77777777" w:rsidR="008A21AB" w:rsidRPr="002341C1" w:rsidRDefault="008A21AB" w:rsidP="00FE67D1">
                  <w:pPr>
                    <w:spacing w:after="0" w:line="240" w:lineRule="auto"/>
                    <w:jc w:val="right"/>
                    <w:rPr>
                      <w:rFonts w:ascii="Times New Roman" w:eastAsia="Times New Roman" w:hAnsi="Times New Roman" w:cs="Times New Roman"/>
                      <w:b/>
                      <w:bCs/>
                      <w:color w:val="000000" w:themeColor="text1"/>
                      <w:sz w:val="20"/>
                      <w:szCs w:val="20"/>
                      <w:lang w:eastAsia="lv-LV"/>
                    </w:rPr>
                  </w:pPr>
                  <w:r w:rsidRPr="002341C1">
                    <w:rPr>
                      <w:rFonts w:ascii="Times New Roman" w:eastAsia="Times New Roman" w:hAnsi="Times New Roman" w:cs="Times New Roman"/>
                      <w:b/>
                      <w:bCs/>
                      <w:color w:val="000000" w:themeColor="text1"/>
                      <w:sz w:val="20"/>
                      <w:szCs w:val="20"/>
                      <w:lang w:eastAsia="lv-LV"/>
                    </w:rPr>
                    <w:t>162 947</w:t>
                  </w:r>
                </w:p>
              </w:tc>
            </w:tr>
          </w:tbl>
          <w:p w14:paraId="103868D4" w14:textId="77777777" w:rsidR="008A21AB" w:rsidRPr="002341C1" w:rsidRDefault="008A21AB" w:rsidP="00FE67D1">
            <w:pPr>
              <w:spacing w:after="0" w:line="240" w:lineRule="auto"/>
              <w:jc w:val="both"/>
              <w:rPr>
                <w:rFonts w:ascii="Times New Roman" w:eastAsia="Times New Roman" w:hAnsi="Times New Roman" w:cs="Times New Roman"/>
                <w:i/>
                <w:color w:val="000000" w:themeColor="text1"/>
                <w:sz w:val="20"/>
                <w:szCs w:val="20"/>
                <w:lang w:eastAsia="lv-LV"/>
              </w:rPr>
            </w:pPr>
          </w:p>
        </w:tc>
      </w:tr>
      <w:tr w:rsidR="002341C1" w:rsidRPr="002341C1" w14:paraId="771B1029" w14:textId="77777777" w:rsidTr="008E1E65">
        <w:trPr>
          <w:trHeight w:val="1595"/>
          <w:jc w:val="center"/>
        </w:trPr>
        <w:tc>
          <w:tcPr>
            <w:tcW w:w="1204"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6.1. detalizēts ieņēmumu aprēķins</w:t>
            </w:r>
          </w:p>
        </w:tc>
        <w:tc>
          <w:tcPr>
            <w:tcW w:w="7878"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2341C1" w:rsidRDefault="008A21AB" w:rsidP="00FE67D1">
            <w:pPr>
              <w:spacing w:before="240" w:after="200" w:line="240" w:lineRule="auto"/>
              <w:jc w:val="both"/>
              <w:rPr>
                <w:rFonts w:ascii="Times New Roman" w:eastAsia="Times New Roman" w:hAnsi="Times New Roman" w:cs="Times New Roman"/>
                <w:i/>
                <w:iCs/>
                <w:color w:val="000000" w:themeColor="text1"/>
                <w:sz w:val="18"/>
                <w:szCs w:val="18"/>
                <w:lang w:eastAsia="lv-LV"/>
              </w:rPr>
            </w:pPr>
          </w:p>
        </w:tc>
      </w:tr>
      <w:tr w:rsidR="002341C1" w:rsidRPr="002341C1" w14:paraId="6FAF46C5" w14:textId="77777777" w:rsidTr="008E1E65">
        <w:trPr>
          <w:trHeight w:val="54"/>
          <w:jc w:val="center"/>
        </w:trPr>
        <w:tc>
          <w:tcPr>
            <w:tcW w:w="1204"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6.2. detalizēts izdevumu aprēķins</w:t>
            </w:r>
          </w:p>
        </w:tc>
        <w:tc>
          <w:tcPr>
            <w:tcW w:w="7878"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2341C1" w:rsidRDefault="008A21AB" w:rsidP="00FE67D1">
            <w:pPr>
              <w:spacing w:after="0" w:line="240" w:lineRule="auto"/>
              <w:contextualSpacing/>
              <w:jc w:val="both"/>
              <w:rPr>
                <w:rFonts w:ascii="Times New Roman" w:eastAsia="Calibri" w:hAnsi="Times New Roman" w:cs="Times New Roman"/>
                <w:b/>
                <w:color w:val="000000" w:themeColor="text1"/>
              </w:rPr>
            </w:pPr>
          </w:p>
        </w:tc>
      </w:tr>
      <w:tr w:rsidR="002341C1" w:rsidRPr="002341C1" w14:paraId="16AEBC6D" w14:textId="77777777" w:rsidTr="00396037">
        <w:trPr>
          <w:trHeight w:val="270"/>
          <w:jc w:val="center"/>
        </w:trPr>
        <w:tc>
          <w:tcPr>
            <w:tcW w:w="1204"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t>7. Amata vietu skaita izmaiņas</w:t>
            </w:r>
          </w:p>
        </w:tc>
        <w:tc>
          <w:tcPr>
            <w:tcW w:w="7878"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77777777" w:rsidR="008A21AB" w:rsidRPr="002341C1" w:rsidRDefault="008A21AB" w:rsidP="00FE67D1">
            <w:pPr>
              <w:spacing w:after="0" w:line="240" w:lineRule="auto"/>
              <w:rPr>
                <w:rFonts w:ascii="Times New Roman" w:eastAsia="Times New Roman" w:hAnsi="Times New Roman" w:cs="Times New Roman"/>
                <w:i/>
                <w:iCs/>
                <w:color w:val="000000" w:themeColor="text1"/>
                <w:sz w:val="20"/>
                <w:szCs w:val="18"/>
                <w:lang w:eastAsia="lv-LV"/>
              </w:rPr>
            </w:pPr>
          </w:p>
        </w:tc>
      </w:tr>
      <w:tr w:rsidR="002341C1" w:rsidRPr="002341C1" w14:paraId="7E0BDFC3" w14:textId="77777777" w:rsidTr="00396037">
        <w:trPr>
          <w:trHeight w:val="270"/>
          <w:jc w:val="center"/>
        </w:trPr>
        <w:tc>
          <w:tcPr>
            <w:tcW w:w="1204"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2341C1" w:rsidRDefault="008A21AB" w:rsidP="00FE67D1">
            <w:pPr>
              <w:spacing w:after="0" w:line="240" w:lineRule="auto"/>
              <w:rPr>
                <w:rFonts w:ascii="Times New Roman" w:eastAsia="Times New Roman" w:hAnsi="Times New Roman" w:cs="Times New Roman"/>
                <w:color w:val="000000" w:themeColor="text1"/>
                <w:sz w:val="18"/>
                <w:szCs w:val="18"/>
                <w:lang w:eastAsia="lv-LV"/>
              </w:rPr>
            </w:pPr>
            <w:r w:rsidRPr="002341C1">
              <w:rPr>
                <w:rFonts w:ascii="Times New Roman" w:eastAsia="Times New Roman" w:hAnsi="Times New Roman" w:cs="Times New Roman"/>
                <w:color w:val="000000" w:themeColor="text1"/>
                <w:sz w:val="18"/>
                <w:szCs w:val="18"/>
                <w:lang w:eastAsia="lv-LV"/>
              </w:rPr>
              <w:lastRenderedPageBreak/>
              <w:t>8. Cita informācija</w:t>
            </w:r>
          </w:p>
        </w:tc>
        <w:tc>
          <w:tcPr>
            <w:tcW w:w="7878"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3F982B0B" w14:textId="54A66484" w:rsidR="008A21AB" w:rsidRDefault="008A21AB" w:rsidP="00FE67D1">
            <w:pPr>
              <w:suppressAutoHyphens/>
              <w:spacing w:after="0" w:line="240" w:lineRule="auto"/>
              <w:jc w:val="both"/>
              <w:rPr>
                <w:rFonts w:ascii="Times New Roman" w:eastAsia="Times New Roman" w:hAnsi="Times New Roman" w:cs="Times New Roman"/>
                <w:i/>
                <w:iCs/>
                <w:color w:val="000000" w:themeColor="text1"/>
                <w:sz w:val="20"/>
                <w:szCs w:val="18"/>
                <w:lang w:eastAsia="lv-LV"/>
              </w:rPr>
            </w:pPr>
            <w:r w:rsidRPr="002341C1">
              <w:rPr>
                <w:rFonts w:ascii="Times New Roman" w:eastAsia="Times New Roman" w:hAnsi="Times New Roman" w:cs="Times New Roman"/>
                <w:i/>
                <w:iCs/>
                <w:color w:val="000000" w:themeColor="text1"/>
                <w:sz w:val="20"/>
                <w:szCs w:val="18"/>
                <w:lang w:eastAsia="lv-LV"/>
              </w:rPr>
              <w:t xml:space="preserve">** Pabalsta apmērs vidēji mēnesī, ja minimālā alga noteikta 500 </w:t>
            </w:r>
            <w:proofErr w:type="spellStart"/>
            <w:r w:rsidRPr="002341C1">
              <w:rPr>
                <w:rFonts w:ascii="Times New Roman" w:eastAsia="Times New Roman" w:hAnsi="Times New Roman" w:cs="Times New Roman"/>
                <w:i/>
                <w:iCs/>
                <w:color w:val="000000" w:themeColor="text1"/>
                <w:sz w:val="20"/>
                <w:szCs w:val="18"/>
                <w:lang w:eastAsia="lv-LV"/>
              </w:rPr>
              <w:t>euro</w:t>
            </w:r>
            <w:proofErr w:type="spellEnd"/>
            <w:r w:rsidRPr="002341C1">
              <w:rPr>
                <w:rFonts w:ascii="Times New Roman" w:eastAsia="Times New Roman" w:hAnsi="Times New Roman" w:cs="Times New Roman"/>
                <w:i/>
                <w:iCs/>
                <w:color w:val="000000" w:themeColor="text1"/>
                <w:sz w:val="20"/>
                <w:szCs w:val="18"/>
                <w:lang w:eastAsia="lv-LV"/>
              </w:rPr>
              <w:t xml:space="preserve"> mēnesī</w:t>
            </w:r>
            <w:r w:rsidR="00606BFB">
              <w:rPr>
                <w:rFonts w:ascii="Times New Roman" w:eastAsia="Times New Roman" w:hAnsi="Times New Roman" w:cs="Times New Roman"/>
                <w:i/>
                <w:iCs/>
                <w:color w:val="000000" w:themeColor="text1"/>
                <w:sz w:val="20"/>
                <w:szCs w:val="18"/>
                <w:lang w:eastAsia="lv-LV"/>
              </w:rPr>
              <w:t>.</w:t>
            </w:r>
          </w:p>
          <w:p w14:paraId="7CEE75ED" w14:textId="77777777" w:rsidR="009822DE" w:rsidRPr="007069D5" w:rsidRDefault="009822DE" w:rsidP="009822DE">
            <w:pPr>
              <w:suppressAutoHyphens/>
              <w:spacing w:after="0" w:line="240" w:lineRule="auto"/>
              <w:jc w:val="both"/>
              <w:rPr>
                <w:rFonts w:ascii="Times New Roman" w:eastAsia="Times New Roman" w:hAnsi="Times New Roman" w:cs="Times New Roman"/>
                <w:i/>
                <w:iCs/>
                <w:sz w:val="20"/>
                <w:szCs w:val="18"/>
                <w:lang w:eastAsia="lv-LV"/>
              </w:rPr>
            </w:pPr>
            <w:r w:rsidRPr="007069D5">
              <w:rPr>
                <w:rFonts w:ascii="Times New Roman" w:eastAsia="Times New Roman" w:hAnsi="Times New Roman" w:cs="Times New Roman"/>
                <w:i/>
                <w:iCs/>
                <w:sz w:val="20"/>
                <w:szCs w:val="18"/>
                <w:lang w:eastAsia="lv-LV"/>
              </w:rPr>
              <w:t xml:space="preserve">*** Sākot ar 2020.gadu prognozēts lielāks bērnu skaits audžuģimenēs (1 390) salīdzinājumā ar likumprojekta “Par valsts budžetu 2020.gadam” paskaidrojuma rakstā norādīto  plānoto rezultatīvo rādītāju “Bērnu skaits audžuģimenēs, kurām līdzfinansēta uzturnaudas izmaksa” (1 375). Palielinājums plānots,  ņemot vērā bērnu skaitu audžuģimenēs prognozēto palielināšanos.  Pēc likumprojekta “Par valsts budžetu 2020.gadam” pieņemšanas Saeimā II lasījumā, paskaidrojuma rakstā attiecīgais rezultatīvais rādītājs 2020.-2022.gadam tiks precizēts. </w:t>
            </w:r>
          </w:p>
          <w:p w14:paraId="592BBD59" w14:textId="4BB82BDF" w:rsidR="008A21AB" w:rsidRPr="002341C1" w:rsidRDefault="008A21AB" w:rsidP="00FE67D1">
            <w:pPr>
              <w:suppressAutoHyphens/>
              <w:spacing w:after="0" w:line="240" w:lineRule="auto"/>
              <w:jc w:val="both"/>
              <w:rPr>
                <w:rFonts w:ascii="Times New Roman" w:eastAsia="Times New Roman" w:hAnsi="Times New Roman" w:cs="Times New Roman"/>
                <w:i/>
                <w:iCs/>
                <w:color w:val="000000" w:themeColor="text1"/>
                <w:sz w:val="20"/>
                <w:szCs w:val="18"/>
                <w:lang w:eastAsia="lv-LV"/>
              </w:rPr>
            </w:pPr>
            <w:r w:rsidRPr="002341C1">
              <w:rPr>
                <w:rFonts w:ascii="Times New Roman" w:hAnsi="Times New Roman" w:cs="Times New Roman"/>
                <w:color w:val="000000" w:themeColor="text1"/>
                <w:sz w:val="24"/>
                <w:szCs w:val="24"/>
              </w:rPr>
              <w:t>No 2020.gada 1.janvāra līdzekļi bērna uzturam netiks piesaistīti minimālajam uzturlīdzekļu apmēram valstī. Izmaiņas tiks nodrošinātas Labklājības ministrijai piešķirto valsts pamatbudžeta līdzekļu ietvaros.</w:t>
            </w:r>
          </w:p>
        </w:tc>
      </w:tr>
    </w:tbl>
    <w:p w14:paraId="38AC34C1" w14:textId="4C0DF091" w:rsidR="00546C49" w:rsidRPr="002341C1" w:rsidRDefault="00546C49" w:rsidP="00BF20C1">
      <w:pPr>
        <w:spacing w:after="0" w:line="240" w:lineRule="auto"/>
        <w:rPr>
          <w:rFonts w:ascii="Times New Roman" w:hAnsi="Times New Roman" w:cs="Times New Roman"/>
          <w:b/>
          <w:color w:val="000000" w:themeColor="text1"/>
        </w:rPr>
      </w:pPr>
    </w:p>
    <w:p w14:paraId="54901846" w14:textId="77777777" w:rsidR="00F60269" w:rsidRPr="002341C1" w:rsidRDefault="00F60269" w:rsidP="002341C1">
      <w:pPr>
        <w:spacing w:after="0" w:line="240" w:lineRule="auto"/>
        <w:jc w:val="center"/>
        <w:rPr>
          <w:rFonts w:ascii="Times New Roman" w:hAnsi="Times New Roman" w:cs="Times New Roman"/>
          <w:color w:val="000000" w:themeColor="text1"/>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015"/>
      </w:tblGrid>
      <w:tr w:rsidR="002341C1" w:rsidRPr="002341C1" w14:paraId="4B38E6D9" w14:textId="77777777" w:rsidTr="002341C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0CF493A" w14:textId="77777777" w:rsidR="008B3E77" w:rsidRPr="002341C1" w:rsidRDefault="008B3E77" w:rsidP="00FA6563">
            <w:pPr>
              <w:spacing w:after="0" w:line="240" w:lineRule="auto"/>
              <w:jc w:val="center"/>
              <w:rPr>
                <w:rFonts w:ascii="Times New Roman" w:eastAsia="Times New Roman" w:hAnsi="Times New Roman" w:cs="Times New Roman"/>
                <w:b/>
                <w:bCs/>
                <w:iCs/>
                <w:color w:val="000000" w:themeColor="text1"/>
                <w:sz w:val="24"/>
                <w:szCs w:val="24"/>
                <w:lang w:eastAsia="lv-LV"/>
              </w:rPr>
            </w:pPr>
            <w:r w:rsidRPr="002341C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2341C1" w:rsidRPr="002341C1" w14:paraId="5C67E409"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60FCF62F" w14:textId="77777777" w:rsidR="008B3E77" w:rsidRPr="002341C1" w:rsidRDefault="008B3E77" w:rsidP="00FA6563">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Saistītie tiesību aktu projekti</w:t>
            </w:r>
          </w:p>
        </w:tc>
        <w:tc>
          <w:tcPr>
            <w:tcW w:w="3287" w:type="pct"/>
            <w:tcBorders>
              <w:top w:val="outset" w:sz="6" w:space="0" w:color="auto"/>
              <w:left w:val="outset" w:sz="6" w:space="0" w:color="auto"/>
              <w:bottom w:val="outset" w:sz="6" w:space="0" w:color="auto"/>
              <w:right w:val="outset" w:sz="6" w:space="0" w:color="auto"/>
            </w:tcBorders>
            <w:hideMark/>
          </w:tcPr>
          <w:p w14:paraId="142160B9" w14:textId="67CA7C87" w:rsidR="008B3E77" w:rsidRDefault="008B3E77" w:rsidP="00FA6563">
            <w:pPr>
              <w:pStyle w:val="ListParagraph"/>
              <w:tabs>
                <w:tab w:val="left" w:pos="360"/>
              </w:tabs>
              <w:ind w:left="101" w:firstLine="0"/>
              <w:jc w:val="both"/>
              <w:rPr>
                <w:rFonts w:eastAsia="Calibri"/>
                <w:color w:val="000000" w:themeColor="text1"/>
                <w:sz w:val="24"/>
                <w:szCs w:val="24"/>
              </w:rPr>
            </w:pPr>
            <w:r w:rsidRPr="002341C1">
              <w:rPr>
                <w:rFonts w:eastAsia="Calibri"/>
                <w:color w:val="000000" w:themeColor="text1"/>
                <w:sz w:val="24"/>
                <w:szCs w:val="24"/>
              </w:rPr>
              <w:t xml:space="preserve">Noteikumu projekti </w:t>
            </w:r>
            <w:r w:rsidR="005C60CB" w:rsidRPr="002341C1">
              <w:rPr>
                <w:rFonts w:eastAsia="Calibri"/>
                <w:color w:val="000000" w:themeColor="text1"/>
                <w:sz w:val="24"/>
                <w:szCs w:val="24"/>
              </w:rPr>
              <w:t>saistīti</w:t>
            </w:r>
            <w:r w:rsidRPr="002341C1">
              <w:rPr>
                <w:rFonts w:eastAsia="Calibri"/>
                <w:color w:val="000000" w:themeColor="text1"/>
                <w:sz w:val="24"/>
                <w:szCs w:val="24"/>
              </w:rPr>
              <w:t xml:space="preserve"> ar likumprojektu „Par valsts budžetu 2020.gadam”</w:t>
            </w:r>
            <w:r w:rsidR="00070A0F">
              <w:rPr>
                <w:rFonts w:eastAsia="Calibri"/>
                <w:color w:val="000000" w:themeColor="text1"/>
                <w:sz w:val="24"/>
                <w:szCs w:val="24"/>
              </w:rPr>
              <w:t xml:space="preserve">, </w:t>
            </w:r>
            <w:r w:rsidRPr="002341C1">
              <w:rPr>
                <w:rFonts w:eastAsia="Calibri"/>
                <w:color w:val="000000" w:themeColor="text1"/>
                <w:sz w:val="24"/>
                <w:szCs w:val="24"/>
              </w:rPr>
              <w:t>likumprojektu "Par vidēja termiņa budžeta ietvaru 2020., 2021. un 2022.gadam"</w:t>
            </w:r>
            <w:r w:rsidR="00070A0F">
              <w:rPr>
                <w:rFonts w:eastAsia="Calibri"/>
                <w:color w:val="000000" w:themeColor="text1"/>
                <w:sz w:val="24"/>
                <w:szCs w:val="24"/>
              </w:rPr>
              <w:t xml:space="preserve"> </w:t>
            </w:r>
            <w:r w:rsidR="00070A0F">
              <w:rPr>
                <w:rFonts w:eastAsia="Times New Roman"/>
                <w:iCs/>
                <w:noProof/>
                <w:sz w:val="24"/>
                <w:szCs w:val="24"/>
                <w:lang w:eastAsia="lv-LV"/>
              </w:rPr>
              <w:t>un</w:t>
            </w:r>
            <w:r w:rsidR="00070A0F" w:rsidRPr="00F17E06">
              <w:rPr>
                <w:rFonts w:eastAsia="Times New Roman"/>
                <w:iCs/>
                <w:noProof/>
                <w:sz w:val="24"/>
                <w:szCs w:val="24"/>
                <w:lang w:eastAsia="lv-LV"/>
              </w:rPr>
              <w:t xml:space="preserve"> </w:t>
            </w:r>
            <w:r w:rsidR="00070A0F">
              <w:rPr>
                <w:rFonts w:eastAsia="Times New Roman"/>
                <w:iCs/>
                <w:noProof/>
                <w:sz w:val="24"/>
                <w:szCs w:val="24"/>
                <w:lang w:eastAsia="lv-LV"/>
              </w:rPr>
              <w:t xml:space="preserve"> likumprojektu </w:t>
            </w:r>
            <w:r w:rsidR="00070A0F" w:rsidRPr="00F17E06">
              <w:rPr>
                <w:rFonts w:eastAsia="Times New Roman"/>
                <w:bCs/>
                <w:sz w:val="24"/>
                <w:szCs w:val="24"/>
                <w:lang w:eastAsia="ar-SA"/>
              </w:rPr>
              <w:t>„Grozījumi Bērnu tiesību aizsardzības likumā”</w:t>
            </w:r>
            <w:r w:rsidR="00070A0F">
              <w:rPr>
                <w:rFonts w:eastAsia="Times New Roman"/>
                <w:bCs/>
                <w:sz w:val="24"/>
                <w:szCs w:val="24"/>
                <w:lang w:eastAsia="ar-SA"/>
              </w:rPr>
              <w:t xml:space="preserve"> </w:t>
            </w:r>
            <w:r w:rsidRPr="002341C1">
              <w:rPr>
                <w:rFonts w:eastAsia="Calibri"/>
                <w:color w:val="000000" w:themeColor="text1"/>
                <w:sz w:val="24"/>
                <w:szCs w:val="24"/>
              </w:rPr>
              <w:t xml:space="preserve">un </w:t>
            </w:r>
            <w:r w:rsidR="001C6FEF" w:rsidRPr="002341C1">
              <w:rPr>
                <w:rFonts w:eastAsia="Calibri"/>
                <w:color w:val="000000" w:themeColor="text1"/>
                <w:sz w:val="24"/>
                <w:szCs w:val="24"/>
              </w:rPr>
              <w:t xml:space="preserve">virzāmi </w:t>
            </w:r>
            <w:r w:rsidRPr="002341C1">
              <w:rPr>
                <w:rFonts w:eastAsia="Calibri"/>
                <w:color w:val="000000" w:themeColor="text1"/>
                <w:sz w:val="24"/>
                <w:szCs w:val="24"/>
              </w:rPr>
              <w:t>izskat</w:t>
            </w:r>
            <w:r w:rsidR="001C6FEF" w:rsidRPr="002341C1">
              <w:rPr>
                <w:rFonts w:eastAsia="Calibri"/>
                <w:color w:val="000000" w:themeColor="text1"/>
                <w:sz w:val="24"/>
                <w:szCs w:val="24"/>
              </w:rPr>
              <w:t>īšanai</w:t>
            </w:r>
            <w:r w:rsidRPr="002341C1">
              <w:rPr>
                <w:rFonts w:eastAsia="Calibri"/>
                <w:color w:val="000000" w:themeColor="text1"/>
                <w:sz w:val="24"/>
                <w:szCs w:val="24"/>
              </w:rPr>
              <w:t xml:space="preserve"> Ministru kabinetā pēc minēto likumu pieņemšanas Saeimā</w:t>
            </w:r>
          </w:p>
          <w:p w14:paraId="637D63BB" w14:textId="351F7D94" w:rsidR="00070A0F" w:rsidRPr="002341C1" w:rsidRDefault="00070A0F" w:rsidP="00FA6563">
            <w:pPr>
              <w:pStyle w:val="ListParagraph"/>
              <w:tabs>
                <w:tab w:val="left" w:pos="360"/>
              </w:tabs>
              <w:ind w:left="101" w:firstLine="0"/>
              <w:jc w:val="both"/>
              <w:rPr>
                <w:rFonts w:eastAsia="Times New Roman"/>
                <w:iCs/>
                <w:color w:val="000000" w:themeColor="text1"/>
                <w:sz w:val="24"/>
                <w:szCs w:val="24"/>
                <w:lang w:eastAsia="lv-LV"/>
              </w:rPr>
            </w:pPr>
          </w:p>
        </w:tc>
      </w:tr>
      <w:tr w:rsidR="002341C1" w:rsidRPr="002341C1" w14:paraId="58F4915B"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18A404B7" w14:textId="77777777" w:rsidR="008B3E77" w:rsidRPr="002341C1" w:rsidRDefault="008B3E77" w:rsidP="00FA6563">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Atbildīgā institūcija</w:t>
            </w:r>
          </w:p>
        </w:tc>
        <w:tc>
          <w:tcPr>
            <w:tcW w:w="3287" w:type="pct"/>
            <w:tcBorders>
              <w:top w:val="outset" w:sz="6" w:space="0" w:color="auto"/>
              <w:left w:val="outset" w:sz="6" w:space="0" w:color="auto"/>
              <w:bottom w:val="outset" w:sz="6" w:space="0" w:color="auto"/>
              <w:right w:val="outset" w:sz="6" w:space="0" w:color="auto"/>
            </w:tcBorders>
            <w:hideMark/>
          </w:tcPr>
          <w:p w14:paraId="675592FB" w14:textId="1B61E972" w:rsidR="008B3E77" w:rsidRPr="002341C1" w:rsidRDefault="008B3E77" w:rsidP="00FA6563">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Atbildīgā par likumprojekt</w:t>
            </w:r>
            <w:r w:rsidR="0038574C">
              <w:rPr>
                <w:rFonts w:ascii="Times New Roman" w:eastAsia="Times New Roman" w:hAnsi="Times New Roman" w:cs="Times New Roman"/>
                <w:iCs/>
                <w:color w:val="000000" w:themeColor="text1"/>
                <w:sz w:val="24"/>
                <w:szCs w:val="24"/>
                <w:lang w:eastAsia="lv-LV"/>
              </w:rPr>
              <w:t>u</w:t>
            </w:r>
            <w:r w:rsidRPr="002341C1">
              <w:rPr>
                <w:rFonts w:ascii="Times New Roman" w:eastAsia="Times New Roman" w:hAnsi="Times New Roman" w:cs="Times New Roman"/>
                <w:iCs/>
                <w:color w:val="000000" w:themeColor="text1"/>
                <w:sz w:val="24"/>
                <w:szCs w:val="24"/>
                <w:lang w:eastAsia="lv-LV"/>
              </w:rPr>
              <w:t xml:space="preserve"> „Par valsts budžetu 2020.gadam”</w:t>
            </w:r>
            <w:r w:rsidR="00070A0F">
              <w:rPr>
                <w:rFonts w:ascii="Times New Roman" w:eastAsia="Times New Roman" w:hAnsi="Times New Roman" w:cs="Times New Roman"/>
                <w:iCs/>
                <w:color w:val="000000" w:themeColor="text1"/>
                <w:sz w:val="24"/>
                <w:szCs w:val="24"/>
                <w:lang w:eastAsia="lv-LV"/>
              </w:rPr>
              <w:t xml:space="preserve">, </w:t>
            </w:r>
            <w:r w:rsidRPr="002341C1">
              <w:rPr>
                <w:rFonts w:ascii="Times New Roman" w:eastAsia="Times New Roman" w:hAnsi="Times New Roman" w:cs="Times New Roman"/>
                <w:iCs/>
                <w:color w:val="000000" w:themeColor="text1"/>
                <w:sz w:val="24"/>
                <w:szCs w:val="24"/>
                <w:lang w:eastAsia="lv-LV"/>
              </w:rPr>
              <w:t>likumprojekt</w:t>
            </w:r>
            <w:r w:rsidR="0038574C">
              <w:rPr>
                <w:rFonts w:ascii="Times New Roman" w:eastAsia="Times New Roman" w:hAnsi="Times New Roman" w:cs="Times New Roman"/>
                <w:iCs/>
                <w:color w:val="000000" w:themeColor="text1"/>
                <w:sz w:val="24"/>
                <w:szCs w:val="24"/>
                <w:lang w:eastAsia="lv-LV"/>
              </w:rPr>
              <w:t>u</w:t>
            </w:r>
            <w:r w:rsidRPr="002341C1">
              <w:rPr>
                <w:rFonts w:ascii="Times New Roman" w:eastAsia="Times New Roman" w:hAnsi="Times New Roman" w:cs="Times New Roman"/>
                <w:iCs/>
                <w:color w:val="000000" w:themeColor="text1"/>
                <w:sz w:val="24"/>
                <w:szCs w:val="24"/>
                <w:lang w:eastAsia="lv-LV"/>
              </w:rPr>
              <w:t xml:space="preserve"> "Par vidēja termiņa budžeta ietvaru 2020., 2021. un 2022.gadam" ir Finanšu ministrija</w:t>
            </w:r>
            <w:r w:rsidR="00070A0F">
              <w:rPr>
                <w:rFonts w:ascii="Times New Roman" w:eastAsia="Times New Roman" w:hAnsi="Times New Roman" w:cs="Times New Roman"/>
                <w:iCs/>
                <w:color w:val="000000" w:themeColor="text1"/>
                <w:sz w:val="24"/>
                <w:szCs w:val="24"/>
                <w:lang w:eastAsia="lv-LV"/>
              </w:rPr>
              <w:t xml:space="preserve"> un par l</w:t>
            </w:r>
            <w:r w:rsidR="00070A0F" w:rsidRPr="00F17E06">
              <w:rPr>
                <w:rFonts w:ascii="Times New Roman" w:eastAsia="Times New Roman" w:hAnsi="Times New Roman" w:cs="Times New Roman"/>
                <w:iCs/>
                <w:noProof/>
                <w:sz w:val="24"/>
                <w:szCs w:val="24"/>
                <w:lang w:eastAsia="lv-LV"/>
              </w:rPr>
              <w:t>ikumprojekt</w:t>
            </w:r>
            <w:r w:rsidR="0038574C">
              <w:rPr>
                <w:rFonts w:ascii="Times New Roman" w:eastAsia="Times New Roman" w:hAnsi="Times New Roman" w:cs="Times New Roman"/>
                <w:iCs/>
                <w:noProof/>
                <w:sz w:val="24"/>
                <w:szCs w:val="24"/>
                <w:lang w:eastAsia="lv-LV"/>
              </w:rPr>
              <w:t>u</w:t>
            </w:r>
            <w:r w:rsidR="00070A0F" w:rsidRPr="00F17E06">
              <w:rPr>
                <w:rFonts w:ascii="Times New Roman" w:eastAsia="Times New Roman" w:hAnsi="Times New Roman" w:cs="Times New Roman"/>
                <w:iCs/>
                <w:noProof/>
                <w:sz w:val="24"/>
                <w:szCs w:val="24"/>
                <w:lang w:eastAsia="lv-LV"/>
              </w:rPr>
              <w:t xml:space="preserve"> </w:t>
            </w:r>
            <w:r w:rsidR="00070A0F" w:rsidRPr="00F17E06">
              <w:rPr>
                <w:rFonts w:ascii="Times New Roman" w:eastAsia="Times New Roman" w:hAnsi="Times New Roman"/>
                <w:bCs/>
                <w:sz w:val="24"/>
                <w:szCs w:val="24"/>
                <w:lang w:eastAsia="ar-SA"/>
              </w:rPr>
              <w:t xml:space="preserve">„Grozījumi Bērnu tiesību aizsardzības likumā” </w:t>
            </w:r>
            <w:r w:rsidR="00070A0F">
              <w:rPr>
                <w:rFonts w:ascii="Times New Roman" w:eastAsia="Times New Roman" w:hAnsi="Times New Roman"/>
                <w:bCs/>
                <w:sz w:val="24"/>
                <w:szCs w:val="24"/>
                <w:lang w:eastAsia="ar-SA"/>
              </w:rPr>
              <w:t xml:space="preserve"> ir Labklājības ministrija.</w:t>
            </w:r>
          </w:p>
        </w:tc>
      </w:tr>
      <w:tr w:rsidR="002341C1" w:rsidRPr="002341C1" w14:paraId="06AEBCED"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397938A9" w14:textId="77777777" w:rsidR="008B3E77" w:rsidRPr="002341C1" w:rsidRDefault="008B3E77" w:rsidP="00FA6563">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Cita informācija</w:t>
            </w:r>
          </w:p>
        </w:tc>
        <w:tc>
          <w:tcPr>
            <w:tcW w:w="3287" w:type="pct"/>
            <w:tcBorders>
              <w:top w:val="outset" w:sz="6" w:space="0" w:color="auto"/>
              <w:left w:val="outset" w:sz="6" w:space="0" w:color="auto"/>
              <w:bottom w:val="outset" w:sz="6" w:space="0" w:color="auto"/>
              <w:right w:val="outset" w:sz="6" w:space="0" w:color="auto"/>
            </w:tcBorders>
            <w:hideMark/>
          </w:tcPr>
          <w:p w14:paraId="7A7F74BF" w14:textId="77777777" w:rsidR="008B3E77" w:rsidRPr="002341C1" w:rsidRDefault="008B3E77" w:rsidP="00FA6563">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Nav</w:t>
            </w:r>
          </w:p>
        </w:tc>
      </w:tr>
    </w:tbl>
    <w:p w14:paraId="148FA35C" w14:textId="77777777" w:rsidR="00546C49" w:rsidRPr="00BF20C1" w:rsidRDefault="00546C49" w:rsidP="00BF20C1">
      <w:pPr>
        <w:spacing w:after="0" w:line="240" w:lineRule="auto"/>
        <w:rPr>
          <w:rFonts w:ascii="Times New Roman" w:hAnsi="Times New Roman" w:cs="Times New Roman"/>
          <w:color w:val="000000"/>
          <w:lang w:eastAsia="ar-SA"/>
        </w:rPr>
      </w:pPr>
    </w:p>
    <w:p w14:paraId="370709DD" w14:textId="24124691" w:rsidR="008B3E77" w:rsidRDefault="008B3E77" w:rsidP="00BF20C1">
      <w:pPr>
        <w:spacing w:after="0" w:line="240" w:lineRule="auto"/>
        <w:rPr>
          <w:rFonts w:ascii="Times New Roman" w:hAnsi="Times New Roman" w:cs="Times New Roman"/>
          <w:color w:val="000000"/>
          <w:lang w:eastAsia="ar-SA"/>
        </w:rPr>
      </w:pPr>
    </w:p>
    <w:p w14:paraId="6C29F600" w14:textId="77777777" w:rsidR="008B3E77" w:rsidRPr="00BF20C1" w:rsidRDefault="008B3E77" w:rsidP="00BF20C1">
      <w:pPr>
        <w:spacing w:after="0" w:line="240" w:lineRule="auto"/>
        <w:rPr>
          <w:rFonts w:ascii="Times New Roman" w:hAnsi="Times New Roman" w:cs="Times New Roman"/>
          <w:color w:val="000000"/>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546C49" w:rsidRPr="00BF20C1"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BF20C1" w:rsidRDefault="00546C49" w:rsidP="00BF20C1">
            <w:pPr>
              <w:pStyle w:val="naisnod"/>
              <w:spacing w:before="0" w:after="0"/>
              <w:ind w:left="57" w:right="57"/>
            </w:pPr>
            <w:r w:rsidRPr="00BF20C1">
              <w:t>V. Tiesību akta projekta atbilstība Latvijas Republikas starptautiskajām saistībām</w:t>
            </w:r>
          </w:p>
        </w:tc>
      </w:tr>
      <w:tr w:rsidR="00546C49" w:rsidRPr="00BF20C1"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2C145E8E" w:rsidR="00546C49" w:rsidRPr="00BF20C1" w:rsidRDefault="008B3E77" w:rsidP="00BF20C1">
            <w:pPr>
              <w:pStyle w:val="naisnod"/>
              <w:spacing w:before="0" w:after="0"/>
              <w:ind w:left="57" w:right="57"/>
              <w:rPr>
                <w:b w:val="0"/>
              </w:rPr>
            </w:pPr>
            <w:r>
              <w:rPr>
                <w:b w:val="0"/>
              </w:rPr>
              <w:t>Noteikumu p</w:t>
            </w:r>
            <w:r w:rsidR="00546C49" w:rsidRPr="00BF20C1">
              <w:rPr>
                <w:b w:val="0"/>
              </w:rPr>
              <w:t>rojekt</w:t>
            </w:r>
            <w:r w:rsidR="00165818">
              <w:rPr>
                <w:b w:val="0"/>
              </w:rPr>
              <w:t>i</w:t>
            </w:r>
            <w:r w:rsidR="00546C49" w:rsidRPr="00BF20C1">
              <w:rPr>
                <w:b w:val="0"/>
              </w:rPr>
              <w:t xml:space="preserve"> šo jomu neskar.</w:t>
            </w:r>
          </w:p>
        </w:tc>
      </w:tr>
    </w:tbl>
    <w:p w14:paraId="3701CCDD"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9060D8" w:rsidRPr="00BF20C1"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9060D8" w:rsidRPr="00BF20C1"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24BFF734" w14:textId="56A89643" w:rsidR="00D66AEC" w:rsidRPr="00E63A10" w:rsidRDefault="00D66AEC" w:rsidP="00D66AEC">
            <w:pPr>
              <w:spacing w:before="120" w:after="120"/>
              <w:jc w:val="both"/>
              <w:rPr>
                <w:rFonts w:ascii="Times New Roman" w:hAnsi="Times New Roman" w:cs="Times New Roman"/>
                <w:color w:val="000000"/>
                <w:sz w:val="24"/>
                <w:szCs w:val="24"/>
              </w:rPr>
            </w:pPr>
            <w:r w:rsidRPr="00F17E06">
              <w:rPr>
                <w:rFonts w:ascii="Times New Roman" w:eastAsia="Times New Roman" w:hAnsi="Times New Roman"/>
                <w:iCs/>
                <w:sz w:val="24"/>
                <w:szCs w:val="24"/>
                <w:lang w:eastAsia="lv-LV"/>
              </w:rPr>
              <w:t>Sabiedrības līdzdalības un komunikācijas aktivitātes netika veiktas</w:t>
            </w:r>
            <w:r>
              <w:rPr>
                <w:rFonts w:ascii="Times New Roman" w:eastAsia="Times New Roman" w:hAnsi="Times New Roman"/>
                <w:iCs/>
                <w:sz w:val="24"/>
                <w:szCs w:val="24"/>
                <w:lang w:eastAsia="lv-LV"/>
              </w:rPr>
              <w:t xml:space="preserve">, jo </w:t>
            </w:r>
            <w:r w:rsidR="001C6FEF">
              <w:rPr>
                <w:rFonts w:ascii="Times New Roman" w:eastAsia="Times New Roman" w:hAnsi="Times New Roman"/>
                <w:iCs/>
                <w:sz w:val="24"/>
                <w:szCs w:val="24"/>
                <w:lang w:eastAsia="lv-LV"/>
              </w:rPr>
              <w:t>grozījumi</w:t>
            </w:r>
            <w:r>
              <w:rPr>
                <w:rFonts w:ascii="Times New Roman" w:eastAsia="Times New Roman" w:hAnsi="Times New Roman"/>
                <w:iCs/>
                <w:sz w:val="24"/>
                <w:szCs w:val="24"/>
                <w:lang w:eastAsia="lv-LV"/>
              </w:rPr>
              <w:t xml:space="preserve"> normatīvajos aktos </w:t>
            </w:r>
            <w:r w:rsidR="001C6FEF">
              <w:rPr>
                <w:rFonts w:ascii="Times New Roman" w:eastAsia="Times New Roman" w:hAnsi="Times New Roman"/>
                <w:iCs/>
                <w:sz w:val="24"/>
                <w:szCs w:val="24"/>
                <w:lang w:eastAsia="lv-LV"/>
              </w:rPr>
              <w:t xml:space="preserve">tiek </w:t>
            </w:r>
            <w:r>
              <w:rPr>
                <w:rFonts w:ascii="Times New Roman" w:eastAsia="Times New Roman" w:hAnsi="Times New Roman"/>
                <w:iCs/>
                <w:sz w:val="24"/>
                <w:szCs w:val="24"/>
                <w:lang w:eastAsia="lv-LV"/>
              </w:rPr>
              <w:t>veikt</w:t>
            </w:r>
            <w:r w:rsidR="001C6FEF">
              <w:rPr>
                <w:rFonts w:ascii="Times New Roman" w:eastAsia="Times New Roman" w:hAnsi="Times New Roman"/>
                <w:iCs/>
                <w:sz w:val="24"/>
                <w:szCs w:val="24"/>
                <w:lang w:eastAsia="lv-LV"/>
              </w:rPr>
              <w:t>i</w:t>
            </w:r>
            <w:r>
              <w:rPr>
                <w:rFonts w:ascii="Times New Roman" w:eastAsia="Times New Roman" w:hAnsi="Times New Roman"/>
                <w:iCs/>
                <w:sz w:val="24"/>
                <w:szCs w:val="24"/>
                <w:lang w:eastAsia="lv-LV"/>
              </w:rPr>
              <w:t xml:space="preserve"> atbilstoši </w:t>
            </w:r>
            <w:r w:rsidRPr="00E63A10">
              <w:rPr>
                <w:rFonts w:ascii="Times New Roman" w:hAnsi="Times New Roman" w:cs="Times New Roman"/>
                <w:color w:val="000000"/>
                <w:sz w:val="24"/>
                <w:szCs w:val="24"/>
              </w:rPr>
              <w:t xml:space="preserve">Ministru kabineta  </w:t>
            </w:r>
            <w:r>
              <w:rPr>
                <w:rFonts w:ascii="Times New Roman" w:hAnsi="Times New Roman" w:cs="Times New Roman"/>
                <w:color w:val="000000"/>
                <w:sz w:val="24"/>
                <w:szCs w:val="24"/>
              </w:rPr>
              <w:t xml:space="preserve">2019.gada 13.septembra </w:t>
            </w:r>
            <w:r w:rsidRPr="00E63A10">
              <w:rPr>
                <w:rFonts w:ascii="Times New Roman" w:hAnsi="Times New Roman" w:cs="Times New Roman"/>
                <w:color w:val="000000"/>
                <w:sz w:val="24"/>
                <w:szCs w:val="24"/>
              </w:rPr>
              <w:t>protokollēmum</w:t>
            </w:r>
            <w:r>
              <w:rPr>
                <w:rFonts w:ascii="Times New Roman" w:hAnsi="Times New Roman" w:cs="Times New Roman"/>
                <w:color w:val="000000"/>
                <w:sz w:val="24"/>
                <w:szCs w:val="24"/>
              </w:rPr>
              <w:t>am</w:t>
            </w:r>
            <w:r w:rsidRPr="00E63A10">
              <w:rPr>
                <w:rFonts w:ascii="Times New Roman" w:hAnsi="Times New Roman" w:cs="Times New Roman"/>
                <w:color w:val="000000"/>
                <w:sz w:val="24"/>
                <w:szCs w:val="24"/>
              </w:rPr>
              <w:t xml:space="preserve"> </w:t>
            </w:r>
            <w:r w:rsidRPr="00FF3798">
              <w:rPr>
                <w:rFonts w:ascii="Times New Roman" w:hAnsi="Times New Roman" w:cs="Times New Roman"/>
                <w:color w:val="000000"/>
                <w:sz w:val="24"/>
                <w:szCs w:val="24"/>
              </w:rPr>
              <w:t>Nr.41 1</w:t>
            </w:r>
            <w:r w:rsidR="00C062E4">
              <w:rPr>
                <w:rFonts w:ascii="Times New Roman" w:hAnsi="Times New Roman" w:cs="Times New Roman"/>
                <w:color w:val="000000"/>
                <w:sz w:val="24"/>
                <w:szCs w:val="24"/>
              </w:rPr>
              <w:t>.</w:t>
            </w:r>
            <w:r w:rsidRPr="00FF3798">
              <w:rPr>
                <w:rFonts w:ascii="Times New Roman" w:hAnsi="Times New Roman" w:cs="Times New Roman"/>
                <w:color w:val="000000"/>
                <w:sz w:val="24"/>
                <w:szCs w:val="24"/>
              </w:rPr>
              <w:t>§</w:t>
            </w:r>
            <w:r w:rsidRPr="00E63A10">
              <w:rPr>
                <w:rFonts w:ascii="Times New Roman" w:hAnsi="Times New Roman" w:cs="Times New Roman"/>
                <w:color w:val="000000"/>
                <w:sz w:val="24"/>
                <w:szCs w:val="24"/>
              </w:rPr>
              <w:t xml:space="preserve"> Informatīvais ziņojums </w:t>
            </w:r>
            <w:r w:rsidRPr="00E63A10">
              <w:rPr>
                <w:rFonts w:ascii="Times New Roman" w:hAnsi="Times New Roman" w:cs="Times New Roman"/>
                <w:color w:val="000000" w:themeColor="text1"/>
                <w:sz w:val="24"/>
                <w:szCs w:val="24"/>
              </w:rPr>
              <w:t xml:space="preserve">“Par fiskālās telpas pasākumiem un </w:t>
            </w:r>
            <w:r w:rsidRPr="00E63A10">
              <w:rPr>
                <w:rFonts w:ascii="Times New Roman" w:hAnsi="Times New Roman" w:cs="Times New Roman"/>
                <w:color w:val="000000"/>
                <w:sz w:val="24"/>
                <w:szCs w:val="24"/>
              </w:rPr>
              <w:t>izdevumiem prioritārajiem pasākumiem valsts budžetam 2020.gadam un ietvaram 2020.–2022.gadam”</w:t>
            </w:r>
            <w:r>
              <w:rPr>
                <w:rFonts w:ascii="Times New Roman" w:hAnsi="Times New Roman" w:cs="Times New Roman"/>
                <w:color w:val="000000"/>
                <w:sz w:val="24"/>
                <w:szCs w:val="24"/>
              </w:rPr>
              <w:t>.</w:t>
            </w:r>
          </w:p>
          <w:p w14:paraId="5761ADE8" w14:textId="290D6AE7" w:rsidR="00E5323B" w:rsidRPr="00BF20C1" w:rsidRDefault="00E5323B" w:rsidP="00BF20C1">
            <w:pPr>
              <w:spacing w:after="0" w:line="240" w:lineRule="auto"/>
              <w:jc w:val="both"/>
              <w:rPr>
                <w:rFonts w:ascii="Times New Roman" w:eastAsia="Times New Roman" w:hAnsi="Times New Roman" w:cs="Times New Roman"/>
                <w:iCs/>
                <w:sz w:val="24"/>
                <w:szCs w:val="24"/>
                <w:lang w:eastAsia="lv-LV"/>
              </w:rPr>
            </w:pPr>
          </w:p>
        </w:tc>
      </w:tr>
      <w:tr w:rsidR="009060D8" w:rsidRPr="00BF20C1"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690533C6" w14:textId="38047B25" w:rsidR="00E5323B" w:rsidRPr="00BF20C1" w:rsidRDefault="00E2006D" w:rsidP="00BF20C1">
            <w:pPr>
              <w:spacing w:after="0" w:line="240" w:lineRule="auto"/>
              <w:jc w:val="both"/>
              <w:rPr>
                <w:rFonts w:ascii="Times New Roman" w:eastAsia="Times New Roman" w:hAnsi="Times New Roman" w:cs="Times New Roman"/>
                <w:iCs/>
                <w:sz w:val="24"/>
                <w:szCs w:val="24"/>
                <w:lang w:eastAsia="lv-LV"/>
              </w:rPr>
            </w:pPr>
            <w:r w:rsidRPr="00E2006D">
              <w:rPr>
                <w:rFonts w:ascii="Times New Roman" w:eastAsia="Calibri" w:hAnsi="Times New Roman" w:cs="Times New Roman"/>
                <w:sz w:val="24"/>
                <w:szCs w:val="24"/>
              </w:rPr>
              <w:t>Noteikumu projekti šo jomu neskar.</w:t>
            </w:r>
          </w:p>
        </w:tc>
      </w:tr>
      <w:tr w:rsidR="009060D8" w:rsidRPr="00BF20C1"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1EF50226" w:rsidR="00E5323B" w:rsidRPr="00BF20C1" w:rsidRDefault="00E2006D" w:rsidP="00BF20C1">
            <w:pPr>
              <w:spacing w:after="0" w:line="240" w:lineRule="auto"/>
              <w:jc w:val="both"/>
              <w:rPr>
                <w:rFonts w:ascii="Times New Roman" w:eastAsia="Times New Roman" w:hAnsi="Times New Roman" w:cs="Times New Roman"/>
                <w:iCs/>
                <w:sz w:val="24"/>
                <w:szCs w:val="24"/>
                <w:lang w:eastAsia="lv-LV"/>
              </w:rPr>
            </w:pPr>
            <w:r w:rsidRPr="00E2006D">
              <w:rPr>
                <w:rFonts w:ascii="Times New Roman" w:eastAsia="Times New Roman" w:hAnsi="Times New Roman" w:cs="Times New Roman"/>
                <w:iCs/>
                <w:sz w:val="24"/>
                <w:szCs w:val="24"/>
                <w:lang w:eastAsia="lv-LV"/>
              </w:rPr>
              <w:t>Noteikumu projekti šo jomu neskar.</w:t>
            </w:r>
          </w:p>
        </w:tc>
      </w:tr>
      <w:tr w:rsidR="009060D8" w:rsidRPr="00BF20C1"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63E1B6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8B3E77" w:rsidRPr="00F17E06" w14:paraId="6339AD0F" w14:textId="77777777" w:rsidTr="00FA6563">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F17E06" w:rsidRDefault="008B3E77" w:rsidP="00FA6563">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B3E77" w:rsidRPr="00F17E06"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1C996913" w:rsidR="008B3E77" w:rsidRPr="00F17E06" w:rsidRDefault="008B3E77" w:rsidP="00FA6563">
            <w:pPr>
              <w:spacing w:after="0" w:line="240" w:lineRule="auto"/>
              <w:rPr>
                <w:rFonts w:ascii="Times New Roman" w:eastAsia="Calibri" w:hAnsi="Times New Roman" w:cs="Times New Roman"/>
                <w:sz w:val="24"/>
                <w:szCs w:val="24"/>
                <w:lang w:eastAsia="lv-LV"/>
              </w:rPr>
            </w:pPr>
            <w:r w:rsidRPr="00F17E06">
              <w:rPr>
                <w:rFonts w:ascii="Times New Roman" w:eastAsia="Calibri" w:hAnsi="Times New Roman" w:cs="Times New Roman"/>
                <w:sz w:val="24"/>
                <w:szCs w:val="24"/>
                <w:lang w:eastAsia="lv-LV"/>
              </w:rPr>
              <w:t>Pašvaldības</w:t>
            </w:r>
            <w:r w:rsidR="00F677A4">
              <w:rPr>
                <w:rFonts w:ascii="Times New Roman" w:eastAsia="Calibri" w:hAnsi="Times New Roman" w:cs="Times New Roman"/>
                <w:sz w:val="24"/>
                <w:szCs w:val="24"/>
                <w:lang w:eastAsia="lv-LV"/>
              </w:rPr>
              <w:t>, Valsts sociālās apdrošināšanas aģentūra</w:t>
            </w:r>
          </w:p>
        </w:tc>
      </w:tr>
      <w:tr w:rsidR="008B3E77" w:rsidRPr="00F17E06"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62C2D56C" w:rsidR="008B3E77" w:rsidRPr="00F17E06" w:rsidRDefault="008B3E77" w:rsidP="00FA6563">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iCs/>
                <w:sz w:val="24"/>
                <w:szCs w:val="24"/>
                <w:lang w:eastAsia="lv-LV"/>
              </w:rPr>
              <w:t>Noteikumu projektu</w:t>
            </w:r>
            <w:r w:rsidRPr="00F17E06">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6C0E6388" w14:textId="5F6287DD" w:rsidR="008B3E77" w:rsidRPr="00F17E06" w:rsidRDefault="00E2006D" w:rsidP="00FA6563">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iCs/>
                <w:sz w:val="24"/>
                <w:szCs w:val="24"/>
                <w:lang w:eastAsia="lv-LV"/>
              </w:rPr>
              <w:t xml:space="preserve">Noteikumu </w:t>
            </w:r>
            <w:r w:rsidR="008B3E77" w:rsidRPr="00F17E06">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u</w:t>
            </w:r>
            <w:r w:rsidR="008B3E77" w:rsidRPr="00F17E06">
              <w:rPr>
                <w:rFonts w:ascii="Times New Roman" w:eastAsia="Calibri" w:hAnsi="Times New Roman" w:cs="Times New Roman"/>
                <w:sz w:val="24"/>
                <w:szCs w:val="24"/>
                <w:lang w:eastAsia="lv-LV"/>
              </w:rPr>
              <w:t xml:space="preserve"> izpilde neietekmēs cilvēkresursus. </w:t>
            </w:r>
          </w:p>
        </w:tc>
      </w:tr>
      <w:tr w:rsidR="008B3E77" w:rsidRPr="00F17E06"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F17E06" w:rsidRDefault="008B3E77" w:rsidP="00FA6563">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F17E06" w:rsidRDefault="008B3E77" w:rsidP="00FA6563">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14:paraId="49F75B07" w14:textId="6C8BDBF8" w:rsidR="00C25B49" w:rsidRDefault="00C25B49" w:rsidP="00BF20C1">
      <w:pPr>
        <w:spacing w:after="0" w:line="240" w:lineRule="auto"/>
        <w:rPr>
          <w:rFonts w:ascii="Times New Roman" w:hAnsi="Times New Roman" w:cs="Times New Roman"/>
          <w:sz w:val="24"/>
          <w:szCs w:val="24"/>
        </w:rPr>
      </w:pPr>
    </w:p>
    <w:p w14:paraId="4C829927" w14:textId="77777777" w:rsidR="008B3E77" w:rsidRPr="00BF20C1" w:rsidRDefault="008B3E77" w:rsidP="00BF20C1">
      <w:pPr>
        <w:spacing w:after="0" w:line="240" w:lineRule="auto"/>
        <w:rPr>
          <w:rFonts w:ascii="Times New Roman" w:hAnsi="Times New Roman" w:cs="Times New Roman"/>
          <w:sz w:val="24"/>
          <w:szCs w:val="24"/>
        </w:rPr>
      </w:pPr>
    </w:p>
    <w:p w14:paraId="316BEE6A" w14:textId="77777777" w:rsidR="00E5323B" w:rsidRPr="00BF20C1" w:rsidRDefault="00E5323B" w:rsidP="00BF20C1">
      <w:pPr>
        <w:spacing w:after="0" w:line="240" w:lineRule="auto"/>
        <w:rPr>
          <w:rFonts w:ascii="Times New Roman" w:hAnsi="Times New Roman" w:cs="Times New Roman"/>
          <w:sz w:val="24"/>
          <w:szCs w:val="24"/>
        </w:rPr>
      </w:pPr>
    </w:p>
    <w:p w14:paraId="14A62E4E" w14:textId="173B0BAE" w:rsidR="00894C55" w:rsidRPr="00BF20C1" w:rsidRDefault="00A07604" w:rsidP="00BF20C1">
      <w:pPr>
        <w:tabs>
          <w:tab w:val="left" w:pos="6237"/>
        </w:tabs>
        <w:spacing w:after="0" w:line="240" w:lineRule="auto"/>
        <w:ind w:firstLine="720"/>
        <w:rPr>
          <w:rFonts w:ascii="Times New Roman" w:hAnsi="Times New Roman" w:cs="Times New Roman"/>
          <w:sz w:val="24"/>
          <w:szCs w:val="24"/>
        </w:rPr>
      </w:pPr>
      <w:r w:rsidRPr="00BF20C1">
        <w:rPr>
          <w:rFonts w:ascii="Times New Roman" w:hAnsi="Times New Roman" w:cs="Times New Roman"/>
          <w:sz w:val="24"/>
          <w:szCs w:val="24"/>
        </w:rPr>
        <w:t xml:space="preserve">Labklājības </w:t>
      </w:r>
      <w:r w:rsidR="00894C55" w:rsidRPr="00BF20C1">
        <w:rPr>
          <w:rFonts w:ascii="Times New Roman" w:hAnsi="Times New Roman" w:cs="Times New Roman"/>
          <w:sz w:val="24"/>
          <w:szCs w:val="24"/>
        </w:rPr>
        <w:t>ministrs</w:t>
      </w:r>
      <w:r w:rsidR="00894C55" w:rsidRPr="00BF20C1">
        <w:rPr>
          <w:rFonts w:ascii="Times New Roman" w:hAnsi="Times New Roman" w:cs="Times New Roman"/>
          <w:sz w:val="24"/>
          <w:szCs w:val="24"/>
        </w:rPr>
        <w:tab/>
      </w:r>
      <w:r w:rsidR="00546C49" w:rsidRPr="00BF20C1">
        <w:rPr>
          <w:rFonts w:ascii="Times New Roman" w:hAnsi="Times New Roman" w:cs="Times New Roman"/>
          <w:sz w:val="24"/>
          <w:szCs w:val="24"/>
        </w:rPr>
        <w:tab/>
      </w:r>
      <w:r w:rsidR="00546C49" w:rsidRPr="00BF20C1">
        <w:rPr>
          <w:rFonts w:ascii="Times New Roman" w:hAnsi="Times New Roman" w:cs="Times New Roman"/>
          <w:sz w:val="24"/>
          <w:szCs w:val="24"/>
        </w:rPr>
        <w:tab/>
        <w:t xml:space="preserve">R. </w:t>
      </w:r>
      <w:proofErr w:type="spellStart"/>
      <w:r w:rsidR="00546C49" w:rsidRPr="00BF20C1">
        <w:rPr>
          <w:rFonts w:ascii="Times New Roman" w:hAnsi="Times New Roman" w:cs="Times New Roman"/>
          <w:sz w:val="24"/>
          <w:szCs w:val="24"/>
        </w:rPr>
        <w:t>Petraviča</w:t>
      </w:r>
      <w:proofErr w:type="spellEnd"/>
    </w:p>
    <w:p w14:paraId="464B18FD" w14:textId="77777777" w:rsidR="00894C55" w:rsidRPr="00BF20C1" w:rsidRDefault="00894C55" w:rsidP="00BF20C1">
      <w:pPr>
        <w:spacing w:after="0" w:line="240" w:lineRule="auto"/>
        <w:ind w:firstLine="720"/>
        <w:rPr>
          <w:rFonts w:ascii="Times New Roman" w:hAnsi="Times New Roman" w:cs="Times New Roman"/>
          <w:sz w:val="24"/>
          <w:szCs w:val="24"/>
        </w:rPr>
      </w:pPr>
    </w:p>
    <w:p w14:paraId="4A0A73A8" w14:textId="77777777" w:rsidR="00894C55" w:rsidRPr="00BF20C1" w:rsidRDefault="00894C55" w:rsidP="00BF20C1">
      <w:pPr>
        <w:spacing w:after="0" w:line="240" w:lineRule="auto"/>
        <w:ind w:firstLine="720"/>
        <w:rPr>
          <w:rFonts w:ascii="Times New Roman" w:hAnsi="Times New Roman" w:cs="Times New Roman"/>
          <w:sz w:val="24"/>
          <w:szCs w:val="24"/>
        </w:rPr>
      </w:pPr>
    </w:p>
    <w:p w14:paraId="0E03D464" w14:textId="77777777" w:rsidR="00894C55" w:rsidRPr="00BF20C1" w:rsidRDefault="00894C55" w:rsidP="00BF20C1">
      <w:pPr>
        <w:tabs>
          <w:tab w:val="left" w:pos="6237"/>
        </w:tabs>
        <w:spacing w:after="0" w:line="240" w:lineRule="auto"/>
        <w:ind w:firstLine="720"/>
        <w:rPr>
          <w:rFonts w:ascii="Times New Roman" w:hAnsi="Times New Roman" w:cs="Times New Roman"/>
          <w:sz w:val="24"/>
          <w:szCs w:val="24"/>
        </w:rPr>
      </w:pPr>
    </w:p>
    <w:p w14:paraId="6D4D4BDB" w14:textId="5B74ABA7" w:rsidR="00894C55" w:rsidRDefault="00894C55" w:rsidP="00BF20C1">
      <w:pPr>
        <w:tabs>
          <w:tab w:val="left" w:pos="6237"/>
        </w:tabs>
        <w:spacing w:after="0" w:line="240" w:lineRule="auto"/>
        <w:rPr>
          <w:rFonts w:ascii="Times New Roman" w:hAnsi="Times New Roman" w:cs="Times New Roman"/>
          <w:sz w:val="20"/>
          <w:szCs w:val="20"/>
        </w:rPr>
      </w:pPr>
    </w:p>
    <w:p w14:paraId="25E9FA6A" w14:textId="1C3878B2" w:rsidR="00D12C1D" w:rsidRDefault="00D12C1D" w:rsidP="00BF20C1">
      <w:pPr>
        <w:tabs>
          <w:tab w:val="left" w:pos="6237"/>
        </w:tabs>
        <w:spacing w:after="0" w:line="240" w:lineRule="auto"/>
        <w:rPr>
          <w:rFonts w:ascii="Times New Roman" w:hAnsi="Times New Roman" w:cs="Times New Roman"/>
          <w:sz w:val="20"/>
          <w:szCs w:val="20"/>
        </w:rPr>
      </w:pPr>
    </w:p>
    <w:p w14:paraId="3D7B0361" w14:textId="333D7B5A" w:rsidR="00D12C1D" w:rsidRDefault="00D12C1D" w:rsidP="00BF20C1">
      <w:pPr>
        <w:tabs>
          <w:tab w:val="left" w:pos="6237"/>
        </w:tabs>
        <w:spacing w:after="0" w:line="240" w:lineRule="auto"/>
        <w:rPr>
          <w:rFonts w:ascii="Times New Roman" w:hAnsi="Times New Roman" w:cs="Times New Roman"/>
          <w:sz w:val="20"/>
          <w:szCs w:val="20"/>
        </w:rPr>
      </w:pPr>
    </w:p>
    <w:p w14:paraId="58B200BD" w14:textId="371219AF" w:rsidR="00D12C1D" w:rsidRDefault="00D12C1D" w:rsidP="00BF20C1">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Rita.Paršova</w:t>
      </w:r>
      <w:proofErr w:type="spellEnd"/>
    </w:p>
    <w:p w14:paraId="4C702DF5" w14:textId="1C781B9E" w:rsidR="00D12C1D" w:rsidRDefault="00D12C1D" w:rsidP="00BF20C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67782954</w:t>
      </w:r>
    </w:p>
    <w:p w14:paraId="46C836C4" w14:textId="56A8208F" w:rsidR="00D12C1D" w:rsidRPr="00BF20C1" w:rsidRDefault="00D12C1D" w:rsidP="00BF20C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Rita.Paršova@lm.gov.lv</w:t>
      </w:r>
    </w:p>
    <w:sectPr w:rsidR="00D12C1D" w:rsidRPr="00BF20C1"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38256" w14:textId="77777777" w:rsidR="00BA39B8" w:rsidRDefault="00BA39B8" w:rsidP="00894C55">
      <w:pPr>
        <w:spacing w:after="0" w:line="240" w:lineRule="auto"/>
      </w:pPr>
      <w:r>
        <w:separator/>
      </w:r>
    </w:p>
  </w:endnote>
  <w:endnote w:type="continuationSeparator" w:id="0">
    <w:p w14:paraId="3052F485" w14:textId="77777777" w:rsidR="00BA39B8" w:rsidRDefault="00BA39B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DA83" w14:textId="77777777" w:rsidR="008B3E77" w:rsidRPr="00BF20C1" w:rsidRDefault="00D4745E" w:rsidP="008B3E77">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proofErr w:type="spellStart"/>
    <w:r>
      <w:rPr>
        <w:rFonts w:ascii="Times New Roman" w:hAnsi="Times New Roman" w:cs="Times New Roman"/>
        <w:sz w:val="20"/>
        <w:szCs w:val="20"/>
      </w:rPr>
      <w:t>LManot_</w:t>
    </w:r>
    <w:r w:rsidR="008B3E77">
      <w:rPr>
        <w:rFonts w:ascii="Times New Roman" w:hAnsi="Times New Roman" w:cs="Times New Roman"/>
        <w:sz w:val="20"/>
        <w:szCs w:val="20"/>
      </w:rPr>
      <w:t>AG_Aizb_Adop</w:t>
    </w:r>
    <w:proofErr w:type="spellEnd"/>
    <w:r>
      <w:rPr>
        <w:rFonts w:ascii="Times New Roman" w:hAnsi="Times New Roman" w:cs="Times New Roman"/>
        <w:sz w:val="20"/>
        <w:szCs w:val="20"/>
      </w:rPr>
      <w:t xml:space="preserve">; </w:t>
    </w:r>
    <w:r w:rsidR="008B3E77" w:rsidRPr="008B3E77">
      <w:rPr>
        <w:rFonts w:ascii="Times New Roman" w:eastAsia="Times New Roman" w:hAnsi="Times New Roman" w:cs="Times New Roman"/>
        <w:bCs/>
        <w:sz w:val="20"/>
        <w:szCs w:val="20"/>
        <w:lang w:eastAsia="lv-LV"/>
      </w:rPr>
      <w:t>Ministru kabineta noteikumu projektu “Grozījumi Ministru kabineta 2018.gada 26.jūnija noteikumos Nr.354 Audžuģimenes noteikumi”, “Grozījums Ministru kabineta 2009.gada 22.decembra noteikumos Nr.1643 “</w:t>
    </w:r>
    <w:r w:rsidR="008B3E77" w:rsidRPr="008B3E77">
      <w:rPr>
        <w:rFonts w:ascii="Times New Roman" w:hAnsi="Times New Roman" w:cs="Times New Roman"/>
        <w:sz w:val="20"/>
        <w:szCs w:val="20"/>
      </w:rPr>
      <w:t>Kārtība, kādā piešķir un izmaksā</w:t>
    </w:r>
    <w:r w:rsidR="008B3E77" w:rsidRPr="008B3E77">
      <w:rPr>
        <w:rFonts w:ascii="Times New Roman" w:eastAsia="Times New Roman" w:hAnsi="Times New Roman" w:cs="Times New Roman"/>
        <w:bCs/>
        <w:sz w:val="20"/>
        <w:szCs w:val="20"/>
      </w:rPr>
      <w:t xml:space="preserve"> pabalstu aizbildnim par bērna uzturēšanu</w:t>
    </w:r>
    <w:r w:rsidR="008B3E77" w:rsidRPr="008B3E77">
      <w:rPr>
        <w:rFonts w:ascii="Times New Roman" w:eastAsia="Times New Roman" w:hAnsi="Times New Roman" w:cs="Times New Roman"/>
        <w:bCs/>
        <w:sz w:val="20"/>
        <w:szCs w:val="20"/>
        <w:lang w:eastAsia="lv-LV"/>
      </w:rPr>
      <w:t>”</w:t>
    </w:r>
    <w:r w:rsidR="008B3E77" w:rsidRPr="008B3E77">
      <w:rPr>
        <w:rFonts w:ascii="Times New Roman" w:eastAsia="Times New Roman" w:hAnsi="Times New Roman" w:cs="Times New Roman"/>
        <w:bCs/>
        <w:sz w:val="20"/>
        <w:szCs w:val="20"/>
      </w:rPr>
      <w:t xml:space="preserve">  un </w:t>
    </w:r>
    <w:r w:rsidR="008B3E77" w:rsidRPr="008B3E77">
      <w:rPr>
        <w:rFonts w:ascii="Times New Roman" w:eastAsia="Times New Roman" w:hAnsi="Times New Roman" w:cs="Times New Roman"/>
        <w:bCs/>
        <w:sz w:val="20"/>
        <w:szCs w:val="20"/>
        <w:lang w:eastAsia="lv-LV"/>
      </w:rPr>
      <w:t>Grozījums Ministru kabineta</w:t>
    </w:r>
    <w:r w:rsidR="008B3E77" w:rsidRPr="008B3E77">
      <w:rPr>
        <w:rFonts w:ascii="Times New Roman" w:eastAsia="Times New Roman" w:hAnsi="Times New Roman" w:cs="Times New Roman"/>
        <w:bCs/>
        <w:sz w:val="20"/>
        <w:szCs w:val="20"/>
      </w:rPr>
      <w:t xml:space="preserve"> 2019.gada 23.aprīļa noteikumos Nr.177  “</w:t>
    </w:r>
    <w:r w:rsidR="008B3E77" w:rsidRPr="008B3E77">
      <w:rPr>
        <w:rFonts w:ascii="Times New Roman" w:hAnsi="Times New Roman" w:cs="Times New Roman"/>
        <w:sz w:val="20"/>
        <w:szCs w:val="20"/>
      </w:rPr>
      <w:t>Kārtība, kādā piešķir un izmaksā</w:t>
    </w:r>
    <w:r w:rsidR="008B3E77" w:rsidRPr="008B3E77">
      <w:rPr>
        <w:rFonts w:ascii="Times New Roman" w:eastAsia="Times New Roman" w:hAnsi="Times New Roman" w:cs="Times New Roman"/>
        <w:bCs/>
        <w:sz w:val="20"/>
        <w:szCs w:val="20"/>
      </w:rPr>
      <w:t xml:space="preserve"> bērna adopcijas pabalstu”” </w:t>
    </w:r>
    <w:r w:rsidR="008B3E77" w:rsidRPr="008B3E77">
      <w:rPr>
        <w:rFonts w:ascii="Times New Roman" w:eastAsia="Times New Roman" w:hAnsi="Times New Roman" w:cs="Times New Roman"/>
        <w:bCs/>
        <w:sz w:val="20"/>
        <w:szCs w:val="20"/>
        <w:lang w:eastAsia="lv-LV"/>
      </w:rPr>
      <w:t>sākotnējās ietekmes novērtējuma ziņojums (anotācija)</w:t>
    </w:r>
  </w:p>
  <w:p w14:paraId="624C3389" w14:textId="33AA9B19" w:rsidR="00D4745E" w:rsidRPr="009060D8" w:rsidRDefault="00D4745E" w:rsidP="00320B0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p>
  <w:p w14:paraId="3B4D1528" w14:textId="1B729337" w:rsidR="00D4745E" w:rsidRPr="00956F89" w:rsidRDefault="00D4745E" w:rsidP="0095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7C8A" w14:textId="77777777" w:rsidR="008B3E77" w:rsidRPr="00BF20C1" w:rsidRDefault="008B3E77" w:rsidP="008B3E77">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proofErr w:type="spellStart"/>
    <w:r>
      <w:rPr>
        <w:rFonts w:ascii="Times New Roman" w:hAnsi="Times New Roman" w:cs="Times New Roman"/>
        <w:sz w:val="20"/>
        <w:szCs w:val="20"/>
      </w:rPr>
      <w:t>LManot_AG_Aizb_Adop</w:t>
    </w:r>
    <w:proofErr w:type="spellEnd"/>
    <w:r>
      <w:rPr>
        <w:rFonts w:ascii="Times New Roman" w:hAnsi="Times New Roman" w:cs="Times New Roman"/>
        <w:sz w:val="20"/>
        <w:szCs w:val="20"/>
      </w:rPr>
      <w:t xml:space="preserve">; </w:t>
    </w:r>
    <w:r w:rsidRPr="008B3E77">
      <w:rPr>
        <w:rFonts w:ascii="Times New Roman" w:eastAsia="Times New Roman" w:hAnsi="Times New Roman" w:cs="Times New Roman"/>
        <w:bCs/>
        <w:sz w:val="20"/>
        <w:szCs w:val="20"/>
        <w:lang w:eastAsia="lv-LV"/>
      </w:rPr>
      <w:t>Ministru kabineta noteikumu projektu “Grozījumi Ministru kabineta 2018.gada 26.jūnija noteikumos Nr.354 Audžuģimenes noteikumi”, “Grozījums Ministru kabineta 2009.gada 22.decembra noteikumos Nr.1643 “</w:t>
    </w:r>
    <w:r w:rsidRPr="008B3E77">
      <w:rPr>
        <w:rFonts w:ascii="Times New Roman" w:hAnsi="Times New Roman" w:cs="Times New Roman"/>
        <w:sz w:val="20"/>
        <w:szCs w:val="20"/>
      </w:rPr>
      <w:t>Kārtība, kādā piešķir un izmaksā</w:t>
    </w:r>
    <w:r w:rsidRPr="008B3E77">
      <w:rPr>
        <w:rFonts w:ascii="Times New Roman" w:eastAsia="Times New Roman" w:hAnsi="Times New Roman" w:cs="Times New Roman"/>
        <w:bCs/>
        <w:sz w:val="20"/>
        <w:szCs w:val="20"/>
      </w:rPr>
      <w:t xml:space="preserve"> pabalstu aizbildnim par bērna uzturēšanu</w:t>
    </w:r>
    <w:r w:rsidRPr="008B3E77">
      <w:rPr>
        <w:rFonts w:ascii="Times New Roman" w:eastAsia="Times New Roman" w:hAnsi="Times New Roman" w:cs="Times New Roman"/>
        <w:bCs/>
        <w:sz w:val="20"/>
        <w:szCs w:val="20"/>
        <w:lang w:eastAsia="lv-LV"/>
      </w:rPr>
      <w:t>”</w:t>
    </w:r>
    <w:r w:rsidRPr="008B3E77">
      <w:rPr>
        <w:rFonts w:ascii="Times New Roman" w:eastAsia="Times New Roman" w:hAnsi="Times New Roman" w:cs="Times New Roman"/>
        <w:bCs/>
        <w:sz w:val="20"/>
        <w:szCs w:val="20"/>
      </w:rPr>
      <w:t xml:space="preserve">  un </w:t>
    </w:r>
    <w:r w:rsidRPr="008B3E77">
      <w:rPr>
        <w:rFonts w:ascii="Times New Roman" w:eastAsia="Times New Roman" w:hAnsi="Times New Roman" w:cs="Times New Roman"/>
        <w:bCs/>
        <w:sz w:val="20"/>
        <w:szCs w:val="20"/>
        <w:lang w:eastAsia="lv-LV"/>
      </w:rPr>
      <w:t>Grozījums Ministru kabineta</w:t>
    </w:r>
    <w:r w:rsidRPr="008B3E77">
      <w:rPr>
        <w:rFonts w:ascii="Times New Roman" w:eastAsia="Times New Roman" w:hAnsi="Times New Roman" w:cs="Times New Roman"/>
        <w:bCs/>
        <w:sz w:val="20"/>
        <w:szCs w:val="20"/>
      </w:rPr>
      <w:t xml:space="preserve"> 2019.gada 23.aprīļa noteikumos Nr.177  “</w:t>
    </w:r>
    <w:r w:rsidRPr="008B3E77">
      <w:rPr>
        <w:rFonts w:ascii="Times New Roman" w:hAnsi="Times New Roman" w:cs="Times New Roman"/>
        <w:sz w:val="20"/>
        <w:szCs w:val="20"/>
      </w:rPr>
      <w:t>Kārtība, kādā piešķir un izmaksā</w:t>
    </w:r>
    <w:r w:rsidRPr="008B3E77">
      <w:rPr>
        <w:rFonts w:ascii="Times New Roman" w:eastAsia="Times New Roman" w:hAnsi="Times New Roman" w:cs="Times New Roman"/>
        <w:bCs/>
        <w:sz w:val="20"/>
        <w:szCs w:val="20"/>
      </w:rPr>
      <w:t xml:space="preserve"> bērna adopcijas pabalstu”” </w:t>
    </w:r>
    <w:r w:rsidRPr="008B3E77">
      <w:rPr>
        <w:rFonts w:ascii="Times New Roman" w:eastAsia="Times New Roman" w:hAnsi="Times New Roman" w:cs="Times New Roman"/>
        <w:bCs/>
        <w:sz w:val="20"/>
        <w:szCs w:val="20"/>
        <w:lang w:eastAsia="lv-LV"/>
      </w:rPr>
      <w:t>sākotnējās ietekmes novērtējuma ziņojums (anotācija)</w:t>
    </w:r>
  </w:p>
  <w:p w14:paraId="17E7C159" w14:textId="26BE01DC" w:rsidR="00D4745E" w:rsidRPr="009060D8" w:rsidRDefault="00D4745E" w:rsidP="008B3E77">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4B0425C5" w14:textId="3E7B3687" w:rsidR="00D4745E"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2D15804C" w14:textId="77777777" w:rsidR="00D4745E" w:rsidRPr="006B4F34" w:rsidRDefault="00D4745E"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D4745E" w:rsidRPr="009A2654" w:rsidRDefault="00D4745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759AA" w14:textId="77777777" w:rsidR="00BA39B8" w:rsidRDefault="00BA39B8" w:rsidP="00894C55">
      <w:pPr>
        <w:spacing w:after="0" w:line="240" w:lineRule="auto"/>
      </w:pPr>
      <w:r>
        <w:separator/>
      </w:r>
    </w:p>
  </w:footnote>
  <w:footnote w:type="continuationSeparator" w:id="0">
    <w:p w14:paraId="031FE21A" w14:textId="77777777" w:rsidR="00BA39B8" w:rsidRDefault="00BA39B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D4745E" w:rsidRPr="00C25B49" w:rsidRDefault="00D4745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4"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18"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3"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7"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32"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5"/>
  </w:num>
  <w:num w:numId="3">
    <w:abstractNumId w:val="15"/>
  </w:num>
  <w:num w:numId="4">
    <w:abstractNumId w:val="30"/>
  </w:num>
  <w:num w:numId="5">
    <w:abstractNumId w:val="12"/>
  </w:num>
  <w:num w:numId="6">
    <w:abstractNumId w:val="28"/>
  </w:num>
  <w:num w:numId="7">
    <w:abstractNumId w:val="18"/>
  </w:num>
  <w:num w:numId="8">
    <w:abstractNumId w:val="24"/>
  </w:num>
  <w:num w:numId="9">
    <w:abstractNumId w:val="27"/>
  </w:num>
  <w:num w:numId="10">
    <w:abstractNumId w:val="10"/>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17"/>
  </w:num>
  <w:num w:numId="13">
    <w:abstractNumId w:val="3"/>
  </w:num>
  <w:num w:numId="14">
    <w:abstractNumId w:val="6"/>
  </w:num>
  <w:num w:numId="15">
    <w:abstractNumId w:val="9"/>
  </w:num>
  <w:num w:numId="16">
    <w:abstractNumId w:val="21"/>
  </w:num>
  <w:num w:numId="17">
    <w:abstractNumId w:val="25"/>
  </w:num>
  <w:num w:numId="18">
    <w:abstractNumId w:val="1"/>
  </w:num>
  <w:num w:numId="19">
    <w:abstractNumId w:val="16"/>
  </w:num>
  <w:num w:numId="20">
    <w:abstractNumId w:val="14"/>
  </w:num>
  <w:num w:numId="21">
    <w:abstractNumId w:val="11"/>
  </w:num>
  <w:num w:numId="22">
    <w:abstractNumId w:val="29"/>
  </w:num>
  <w:num w:numId="23">
    <w:abstractNumId w:val="8"/>
  </w:num>
  <w:num w:numId="24">
    <w:abstractNumId w:val="2"/>
  </w:num>
  <w:num w:numId="25">
    <w:abstractNumId w:val="31"/>
  </w:num>
  <w:num w:numId="26">
    <w:abstractNumId w:val="13"/>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0"/>
  </w:num>
  <w:num w:numId="36">
    <w:abstractNumId w:val="32"/>
  </w:num>
  <w:num w:numId="37">
    <w:abstractNumId w:val="19"/>
  </w:num>
  <w:num w:numId="38">
    <w:abstractNumId w:val="14"/>
  </w:num>
  <w:num w:numId="39">
    <w:abstractNumId w:val="11"/>
  </w:num>
  <w:num w:numId="40">
    <w:abstractNumId w:val="7"/>
  </w:num>
  <w:num w:numId="41">
    <w:abstractNumId w:val="26"/>
  </w:num>
  <w:num w:numId="42">
    <w:abstractNumId w:val="3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1A9C"/>
    <w:rsid w:val="00035089"/>
    <w:rsid w:val="00051020"/>
    <w:rsid w:val="000636BB"/>
    <w:rsid w:val="00063908"/>
    <w:rsid w:val="00070A0F"/>
    <w:rsid w:val="00083A7C"/>
    <w:rsid w:val="00086093"/>
    <w:rsid w:val="000B65FF"/>
    <w:rsid w:val="000B7078"/>
    <w:rsid w:val="000C686E"/>
    <w:rsid w:val="000D209D"/>
    <w:rsid w:val="000E1C3E"/>
    <w:rsid w:val="000F65A9"/>
    <w:rsid w:val="00103F44"/>
    <w:rsid w:val="00105863"/>
    <w:rsid w:val="00106AFD"/>
    <w:rsid w:val="001122C6"/>
    <w:rsid w:val="0011335D"/>
    <w:rsid w:val="00113C01"/>
    <w:rsid w:val="0012288F"/>
    <w:rsid w:val="00123D38"/>
    <w:rsid w:val="00126219"/>
    <w:rsid w:val="001273F3"/>
    <w:rsid w:val="001337E6"/>
    <w:rsid w:val="00143749"/>
    <w:rsid w:val="00144B97"/>
    <w:rsid w:val="00153B4C"/>
    <w:rsid w:val="00160496"/>
    <w:rsid w:val="00165818"/>
    <w:rsid w:val="00170A4C"/>
    <w:rsid w:val="00196C68"/>
    <w:rsid w:val="001B6396"/>
    <w:rsid w:val="001B7985"/>
    <w:rsid w:val="001C513B"/>
    <w:rsid w:val="001C6FEF"/>
    <w:rsid w:val="001D10E2"/>
    <w:rsid w:val="001D1DB1"/>
    <w:rsid w:val="001D7A4C"/>
    <w:rsid w:val="001E2D50"/>
    <w:rsid w:val="001F28D5"/>
    <w:rsid w:val="001F2D7C"/>
    <w:rsid w:val="001F6862"/>
    <w:rsid w:val="002027AD"/>
    <w:rsid w:val="00202C2F"/>
    <w:rsid w:val="002341C1"/>
    <w:rsid w:val="00243426"/>
    <w:rsid w:val="00256DD6"/>
    <w:rsid w:val="00272816"/>
    <w:rsid w:val="002D5EC2"/>
    <w:rsid w:val="002E1C05"/>
    <w:rsid w:val="002E73DF"/>
    <w:rsid w:val="002F2FED"/>
    <w:rsid w:val="00320B03"/>
    <w:rsid w:val="00330C2C"/>
    <w:rsid w:val="0033565D"/>
    <w:rsid w:val="003443DA"/>
    <w:rsid w:val="00351907"/>
    <w:rsid w:val="0035208A"/>
    <w:rsid w:val="00352C7C"/>
    <w:rsid w:val="003536A8"/>
    <w:rsid w:val="00362195"/>
    <w:rsid w:val="003663D1"/>
    <w:rsid w:val="00367D4E"/>
    <w:rsid w:val="0038574C"/>
    <w:rsid w:val="00393116"/>
    <w:rsid w:val="00394D73"/>
    <w:rsid w:val="00396037"/>
    <w:rsid w:val="003B0BF9"/>
    <w:rsid w:val="003C2A77"/>
    <w:rsid w:val="003C6D25"/>
    <w:rsid w:val="003D3E4F"/>
    <w:rsid w:val="003D50A6"/>
    <w:rsid w:val="003E0791"/>
    <w:rsid w:val="003F28AC"/>
    <w:rsid w:val="00404A95"/>
    <w:rsid w:val="00411006"/>
    <w:rsid w:val="004158CA"/>
    <w:rsid w:val="004206B1"/>
    <w:rsid w:val="0042213E"/>
    <w:rsid w:val="00424A14"/>
    <w:rsid w:val="00431710"/>
    <w:rsid w:val="00431C9B"/>
    <w:rsid w:val="00443C22"/>
    <w:rsid w:val="004454FE"/>
    <w:rsid w:val="004502D9"/>
    <w:rsid w:val="0045444E"/>
    <w:rsid w:val="00456AF7"/>
    <w:rsid w:val="00456E40"/>
    <w:rsid w:val="00462A56"/>
    <w:rsid w:val="00464702"/>
    <w:rsid w:val="00471F27"/>
    <w:rsid w:val="004754B6"/>
    <w:rsid w:val="004877BF"/>
    <w:rsid w:val="0049597F"/>
    <w:rsid w:val="00496D53"/>
    <w:rsid w:val="004B0B65"/>
    <w:rsid w:val="004C1B07"/>
    <w:rsid w:val="004E5234"/>
    <w:rsid w:val="004E7170"/>
    <w:rsid w:val="004F563E"/>
    <w:rsid w:val="0050178F"/>
    <w:rsid w:val="005175C6"/>
    <w:rsid w:val="00525D83"/>
    <w:rsid w:val="00546C49"/>
    <w:rsid w:val="005507FC"/>
    <w:rsid w:val="005579BF"/>
    <w:rsid w:val="00560634"/>
    <w:rsid w:val="005720BB"/>
    <w:rsid w:val="00575155"/>
    <w:rsid w:val="00577295"/>
    <w:rsid w:val="00580BA6"/>
    <w:rsid w:val="005855B7"/>
    <w:rsid w:val="005A24CF"/>
    <w:rsid w:val="005A34DE"/>
    <w:rsid w:val="005B0476"/>
    <w:rsid w:val="005C60CB"/>
    <w:rsid w:val="005D3304"/>
    <w:rsid w:val="005D4132"/>
    <w:rsid w:val="005E1C9B"/>
    <w:rsid w:val="005F0C27"/>
    <w:rsid w:val="006015FA"/>
    <w:rsid w:val="006046BC"/>
    <w:rsid w:val="00606BFB"/>
    <w:rsid w:val="00635249"/>
    <w:rsid w:val="006552E1"/>
    <w:rsid w:val="00655F2C"/>
    <w:rsid w:val="006767E6"/>
    <w:rsid w:val="006926A9"/>
    <w:rsid w:val="00692C2F"/>
    <w:rsid w:val="006B2838"/>
    <w:rsid w:val="006B4F34"/>
    <w:rsid w:val="006D3D61"/>
    <w:rsid w:val="006E1081"/>
    <w:rsid w:val="00720585"/>
    <w:rsid w:val="0076004D"/>
    <w:rsid w:val="00763961"/>
    <w:rsid w:val="0076431D"/>
    <w:rsid w:val="0076574D"/>
    <w:rsid w:val="00773079"/>
    <w:rsid w:val="007737F4"/>
    <w:rsid w:val="00773AF6"/>
    <w:rsid w:val="00781644"/>
    <w:rsid w:val="0079463A"/>
    <w:rsid w:val="00795F71"/>
    <w:rsid w:val="007A1EAF"/>
    <w:rsid w:val="007C4950"/>
    <w:rsid w:val="007E216C"/>
    <w:rsid w:val="007E5F7A"/>
    <w:rsid w:val="007E73AB"/>
    <w:rsid w:val="007F2A57"/>
    <w:rsid w:val="007F5128"/>
    <w:rsid w:val="00812079"/>
    <w:rsid w:val="00816C11"/>
    <w:rsid w:val="00817C03"/>
    <w:rsid w:val="00824803"/>
    <w:rsid w:val="00831B2C"/>
    <w:rsid w:val="00832AF2"/>
    <w:rsid w:val="00841E03"/>
    <w:rsid w:val="008623A6"/>
    <w:rsid w:val="00873EA9"/>
    <w:rsid w:val="00882505"/>
    <w:rsid w:val="00892B3B"/>
    <w:rsid w:val="00894C55"/>
    <w:rsid w:val="008A21AB"/>
    <w:rsid w:val="008B3301"/>
    <w:rsid w:val="008B3E77"/>
    <w:rsid w:val="008B541F"/>
    <w:rsid w:val="008C02B6"/>
    <w:rsid w:val="008C0A57"/>
    <w:rsid w:val="008C0DFF"/>
    <w:rsid w:val="008C1C85"/>
    <w:rsid w:val="008E1E65"/>
    <w:rsid w:val="008E40F6"/>
    <w:rsid w:val="009060D8"/>
    <w:rsid w:val="00906CCB"/>
    <w:rsid w:val="009070FF"/>
    <w:rsid w:val="00915633"/>
    <w:rsid w:val="0092506B"/>
    <w:rsid w:val="00927035"/>
    <w:rsid w:val="00942E88"/>
    <w:rsid w:val="00956F89"/>
    <w:rsid w:val="00976C43"/>
    <w:rsid w:val="009822DE"/>
    <w:rsid w:val="0098661F"/>
    <w:rsid w:val="00997724"/>
    <w:rsid w:val="009A2654"/>
    <w:rsid w:val="009A39B7"/>
    <w:rsid w:val="009B4308"/>
    <w:rsid w:val="009D37A5"/>
    <w:rsid w:val="009E367C"/>
    <w:rsid w:val="009E623A"/>
    <w:rsid w:val="009E6D20"/>
    <w:rsid w:val="009F5C42"/>
    <w:rsid w:val="00A07604"/>
    <w:rsid w:val="00A10FC3"/>
    <w:rsid w:val="00A16005"/>
    <w:rsid w:val="00A44034"/>
    <w:rsid w:val="00A51AC2"/>
    <w:rsid w:val="00A6073E"/>
    <w:rsid w:val="00A658BA"/>
    <w:rsid w:val="00A66296"/>
    <w:rsid w:val="00A918E3"/>
    <w:rsid w:val="00A91A0C"/>
    <w:rsid w:val="00A92822"/>
    <w:rsid w:val="00A96D90"/>
    <w:rsid w:val="00AC378F"/>
    <w:rsid w:val="00AC37A9"/>
    <w:rsid w:val="00AC5B2C"/>
    <w:rsid w:val="00AE5567"/>
    <w:rsid w:val="00AF0F58"/>
    <w:rsid w:val="00AF1239"/>
    <w:rsid w:val="00B16319"/>
    <w:rsid w:val="00B16480"/>
    <w:rsid w:val="00B2165C"/>
    <w:rsid w:val="00B375F0"/>
    <w:rsid w:val="00B41DD2"/>
    <w:rsid w:val="00B43771"/>
    <w:rsid w:val="00B52914"/>
    <w:rsid w:val="00B5719E"/>
    <w:rsid w:val="00B57CC5"/>
    <w:rsid w:val="00B60289"/>
    <w:rsid w:val="00B63A55"/>
    <w:rsid w:val="00B67125"/>
    <w:rsid w:val="00B67373"/>
    <w:rsid w:val="00B75670"/>
    <w:rsid w:val="00B75F99"/>
    <w:rsid w:val="00B8647A"/>
    <w:rsid w:val="00B93B41"/>
    <w:rsid w:val="00BA20AA"/>
    <w:rsid w:val="00BA39B8"/>
    <w:rsid w:val="00BA581C"/>
    <w:rsid w:val="00BA72D4"/>
    <w:rsid w:val="00BD4425"/>
    <w:rsid w:val="00BF1B8F"/>
    <w:rsid w:val="00BF20C1"/>
    <w:rsid w:val="00BF478E"/>
    <w:rsid w:val="00BF4FA0"/>
    <w:rsid w:val="00C0523A"/>
    <w:rsid w:val="00C062E4"/>
    <w:rsid w:val="00C25B49"/>
    <w:rsid w:val="00C377D2"/>
    <w:rsid w:val="00C6798C"/>
    <w:rsid w:val="00C725E3"/>
    <w:rsid w:val="00C747BD"/>
    <w:rsid w:val="00C85B91"/>
    <w:rsid w:val="00C964A2"/>
    <w:rsid w:val="00C97E70"/>
    <w:rsid w:val="00CB73E5"/>
    <w:rsid w:val="00CC0D2D"/>
    <w:rsid w:val="00CC6245"/>
    <w:rsid w:val="00CE22B6"/>
    <w:rsid w:val="00CE5657"/>
    <w:rsid w:val="00CF3F22"/>
    <w:rsid w:val="00D06D0C"/>
    <w:rsid w:val="00D100A1"/>
    <w:rsid w:val="00D12C1D"/>
    <w:rsid w:val="00D133F8"/>
    <w:rsid w:val="00D14A3E"/>
    <w:rsid w:val="00D17C17"/>
    <w:rsid w:val="00D244BE"/>
    <w:rsid w:val="00D4624F"/>
    <w:rsid w:val="00D4745E"/>
    <w:rsid w:val="00D54D37"/>
    <w:rsid w:val="00D57280"/>
    <w:rsid w:val="00D60F92"/>
    <w:rsid w:val="00D66AEC"/>
    <w:rsid w:val="00D768BB"/>
    <w:rsid w:val="00D83B50"/>
    <w:rsid w:val="00D906F7"/>
    <w:rsid w:val="00DD1C1C"/>
    <w:rsid w:val="00DE6851"/>
    <w:rsid w:val="00DE6CEC"/>
    <w:rsid w:val="00DF134D"/>
    <w:rsid w:val="00DF3C26"/>
    <w:rsid w:val="00DF72AE"/>
    <w:rsid w:val="00DF7D64"/>
    <w:rsid w:val="00E0077F"/>
    <w:rsid w:val="00E058A1"/>
    <w:rsid w:val="00E11A3B"/>
    <w:rsid w:val="00E155D2"/>
    <w:rsid w:val="00E17BD6"/>
    <w:rsid w:val="00E2006D"/>
    <w:rsid w:val="00E36703"/>
    <w:rsid w:val="00E3716B"/>
    <w:rsid w:val="00E5323B"/>
    <w:rsid w:val="00E54D7A"/>
    <w:rsid w:val="00E5581A"/>
    <w:rsid w:val="00E5629E"/>
    <w:rsid w:val="00E62814"/>
    <w:rsid w:val="00E63A10"/>
    <w:rsid w:val="00E72141"/>
    <w:rsid w:val="00E850FD"/>
    <w:rsid w:val="00E85280"/>
    <w:rsid w:val="00E8749E"/>
    <w:rsid w:val="00E90C01"/>
    <w:rsid w:val="00EA486E"/>
    <w:rsid w:val="00EB4837"/>
    <w:rsid w:val="00EB4FCD"/>
    <w:rsid w:val="00EB5ABB"/>
    <w:rsid w:val="00EB7624"/>
    <w:rsid w:val="00EC1AE8"/>
    <w:rsid w:val="00EE22EA"/>
    <w:rsid w:val="00EE56A6"/>
    <w:rsid w:val="00EF46D7"/>
    <w:rsid w:val="00EF65D3"/>
    <w:rsid w:val="00F06C9E"/>
    <w:rsid w:val="00F129E2"/>
    <w:rsid w:val="00F24277"/>
    <w:rsid w:val="00F47FB9"/>
    <w:rsid w:val="00F511E3"/>
    <w:rsid w:val="00F51E6F"/>
    <w:rsid w:val="00F57B0C"/>
    <w:rsid w:val="00F60269"/>
    <w:rsid w:val="00F63ED1"/>
    <w:rsid w:val="00F677A4"/>
    <w:rsid w:val="00F83034"/>
    <w:rsid w:val="00F917CF"/>
    <w:rsid w:val="00F91D70"/>
    <w:rsid w:val="00F932D4"/>
    <w:rsid w:val="00F93A12"/>
    <w:rsid w:val="00FA7C63"/>
    <w:rsid w:val="00FB0538"/>
    <w:rsid w:val="00FB325B"/>
    <w:rsid w:val="00FD2B63"/>
    <w:rsid w:val="00FE1327"/>
    <w:rsid w:val="00FE2F43"/>
    <w:rsid w:val="00FE39A0"/>
    <w:rsid w:val="00FE5B3F"/>
    <w:rsid w:val="00FE6B06"/>
    <w:rsid w:val="00FF26D9"/>
    <w:rsid w:val="00FF2E7C"/>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3E7B"/>
  <w15:docId w15:val="{27AC0DBC-74CA-4E7E-8A83-3DF7FDAB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67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i.gov.lv/lat/barintiesas/statistik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55F59-B93A-4F07-88A6-B535112C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8461</Words>
  <Characters>4823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Miistru kabineta noteikumu projekta "Audžuģimeņu noteikumi" un "Ārpusģimenes aprūpes atbalsta centra noteikumi"</vt:lpstr>
    </vt:vector>
  </TitlesOfParts>
  <Company>Iestādes nosaukums</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Rita Paršova</cp:lastModifiedBy>
  <cp:revision>5</cp:revision>
  <cp:lastPrinted>2019-11-08T11:14:00Z</cp:lastPrinted>
  <dcterms:created xsi:type="dcterms:W3CDTF">2019-11-13T10:58:00Z</dcterms:created>
  <dcterms:modified xsi:type="dcterms:W3CDTF">2019-11-14T11:02:00Z</dcterms:modified>
</cp:coreProperties>
</file>