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6BA4" w14:textId="77777777" w:rsidR="004A6C96" w:rsidRPr="00146542" w:rsidRDefault="00B324DA" w:rsidP="00DC48F3">
      <w:pPr>
        <w:pStyle w:val="naisnod"/>
        <w:spacing w:before="0" w:after="0"/>
        <w:ind w:firstLine="720"/>
      </w:pPr>
      <w:bookmarkStart w:id="0" w:name="OLE_LINK1"/>
      <w:bookmarkStart w:id="1" w:name="OLE_LINK2"/>
      <w:bookmarkStart w:id="2" w:name="OLE_LINK7"/>
      <w:bookmarkStart w:id="3" w:name="OLE_LINK8"/>
      <w:bookmarkStart w:id="4" w:name="OLE_LINK3"/>
      <w:bookmarkStart w:id="5" w:name="OLE_LINK4"/>
      <w:r w:rsidRPr="00146542">
        <w:t>I</w:t>
      </w:r>
      <w:r w:rsidR="004A6C96" w:rsidRPr="00146542">
        <w:t>zziņa par atzinumos sniegtajiem iebildumiem</w:t>
      </w:r>
      <w:bookmarkEnd w:id="0"/>
      <w:bookmarkEnd w:id="1"/>
    </w:p>
    <w:tbl>
      <w:tblPr>
        <w:tblW w:w="0" w:type="auto"/>
        <w:jc w:val="center"/>
        <w:tblLook w:val="00A0" w:firstRow="1" w:lastRow="0" w:firstColumn="1" w:lastColumn="0" w:noHBand="0" w:noVBand="0"/>
      </w:tblPr>
      <w:tblGrid>
        <w:gridCol w:w="13721"/>
      </w:tblGrid>
      <w:tr w:rsidR="00146542" w:rsidRPr="00146542" w14:paraId="04D5C73F" w14:textId="77777777" w:rsidTr="00E21190">
        <w:trPr>
          <w:jc w:val="center"/>
        </w:trPr>
        <w:tc>
          <w:tcPr>
            <w:tcW w:w="13721" w:type="dxa"/>
            <w:tcBorders>
              <w:bottom w:val="single" w:sz="6" w:space="0" w:color="000000"/>
            </w:tcBorders>
          </w:tcPr>
          <w:bookmarkEnd w:id="2"/>
          <w:bookmarkEnd w:id="3"/>
          <w:p w14:paraId="414E446B" w14:textId="72A399EE" w:rsidR="00DE7F07" w:rsidRPr="00146542" w:rsidRDefault="00DE7F07" w:rsidP="00DE7F07">
            <w:pPr>
              <w:ind w:right="-567"/>
              <w:jc w:val="center"/>
              <w:rPr>
                <w:rFonts w:eastAsia="Calibri"/>
                <w:b/>
                <w:lang w:eastAsia="en-US"/>
              </w:rPr>
            </w:pPr>
            <w:r w:rsidRPr="00146542">
              <w:rPr>
                <w:b/>
                <w:bCs/>
              </w:rPr>
              <w:t xml:space="preserve">Ministru kabineta rīkojuma projektam </w:t>
            </w:r>
            <w:r w:rsidRPr="00146542">
              <w:rPr>
                <w:b/>
              </w:rPr>
              <w:t>“Grozījums Ministru kabineta 2016. gada 12. oktobra rīkojumā Nr. 594 “Par informācijas sabiedrības attīstības pamatnostādņu ieviešanu publiskās pārvaldes informācijas sistēmu jomā (</w:t>
            </w:r>
            <w:proofErr w:type="spellStart"/>
            <w:r w:rsidRPr="00146542">
              <w:rPr>
                <w:b/>
              </w:rPr>
              <w:t>mērķarhitektūras</w:t>
            </w:r>
            <w:proofErr w:type="spellEnd"/>
            <w:r w:rsidRPr="00146542">
              <w:rPr>
                <w:b/>
              </w:rPr>
              <w:t xml:space="preserve"> 3.1. versija)””</w:t>
            </w:r>
            <w:r w:rsidRPr="00146542">
              <w:rPr>
                <w:rFonts w:eastAsia="Calibri"/>
                <w:b/>
                <w:lang w:eastAsia="en-US"/>
              </w:rPr>
              <w:t xml:space="preserve"> </w:t>
            </w:r>
          </w:p>
          <w:p w14:paraId="17431DAA" w14:textId="1E97D189" w:rsidR="004A6C96" w:rsidRPr="00146542" w:rsidRDefault="004A6C96" w:rsidP="0080163B">
            <w:pPr>
              <w:jc w:val="both"/>
              <w:rPr>
                <w:b/>
              </w:rPr>
            </w:pPr>
          </w:p>
        </w:tc>
      </w:tr>
    </w:tbl>
    <w:bookmarkEnd w:id="4"/>
    <w:bookmarkEnd w:id="5"/>
    <w:p w14:paraId="1849701D" w14:textId="77777777" w:rsidR="004A6C96" w:rsidRPr="00146542" w:rsidRDefault="004A6C96" w:rsidP="00DC48F3">
      <w:pPr>
        <w:pStyle w:val="naisc"/>
        <w:spacing w:before="0" w:after="0"/>
        <w:ind w:firstLine="1080"/>
        <w:rPr>
          <w:sz w:val="22"/>
          <w:szCs w:val="22"/>
        </w:rPr>
      </w:pPr>
      <w:r w:rsidRPr="00146542">
        <w:rPr>
          <w:sz w:val="22"/>
          <w:szCs w:val="22"/>
        </w:rPr>
        <w:t>(dokumenta veids un nosaukums)</w:t>
      </w:r>
    </w:p>
    <w:p w14:paraId="545ED32A" w14:textId="77777777" w:rsidR="004A6C96" w:rsidRPr="00146542" w:rsidRDefault="004A6C96" w:rsidP="00DC48F3">
      <w:pPr>
        <w:pStyle w:val="naisc"/>
        <w:spacing w:before="0" w:after="0"/>
        <w:ind w:firstLine="1080"/>
        <w:rPr>
          <w:sz w:val="22"/>
          <w:szCs w:val="22"/>
        </w:rPr>
      </w:pPr>
    </w:p>
    <w:p w14:paraId="54D7C8CD" w14:textId="77777777" w:rsidR="004A6C96" w:rsidRPr="00146542" w:rsidRDefault="004A6C96" w:rsidP="00DC48F3">
      <w:pPr>
        <w:pStyle w:val="naisc"/>
        <w:spacing w:before="0" w:after="0"/>
        <w:ind w:firstLine="1080"/>
        <w:rPr>
          <w:sz w:val="22"/>
          <w:szCs w:val="22"/>
        </w:rPr>
      </w:pPr>
    </w:p>
    <w:p w14:paraId="753F3271" w14:textId="77777777" w:rsidR="004A6C96" w:rsidRPr="00146542" w:rsidRDefault="004A6C96" w:rsidP="004715BF">
      <w:pPr>
        <w:pStyle w:val="naisf"/>
        <w:numPr>
          <w:ilvl w:val="0"/>
          <w:numId w:val="1"/>
        </w:numPr>
        <w:spacing w:before="0" w:after="0"/>
        <w:jc w:val="center"/>
        <w:rPr>
          <w:b/>
          <w:sz w:val="22"/>
          <w:szCs w:val="22"/>
        </w:rPr>
      </w:pPr>
      <w:r w:rsidRPr="00146542">
        <w:rPr>
          <w:b/>
          <w:sz w:val="22"/>
          <w:szCs w:val="22"/>
        </w:rPr>
        <w:t>Jautājumi, par kuriem saskaņošanā vienošanās nav panākta</w:t>
      </w: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42"/>
        <w:gridCol w:w="3711"/>
        <w:gridCol w:w="3519"/>
        <w:gridCol w:w="1701"/>
        <w:gridCol w:w="2551"/>
      </w:tblGrid>
      <w:tr w:rsidR="00146542" w:rsidRPr="00146542" w14:paraId="606045B5" w14:textId="77777777" w:rsidTr="00EA1F73">
        <w:tc>
          <w:tcPr>
            <w:tcW w:w="701" w:type="dxa"/>
            <w:tcBorders>
              <w:top w:val="single" w:sz="6" w:space="0" w:color="000000"/>
              <w:left w:val="single" w:sz="6" w:space="0" w:color="000000"/>
              <w:bottom w:val="single" w:sz="6" w:space="0" w:color="000000"/>
              <w:right w:val="single" w:sz="6" w:space="0" w:color="000000"/>
            </w:tcBorders>
            <w:vAlign w:val="center"/>
          </w:tcPr>
          <w:p w14:paraId="147F0E51" w14:textId="77777777" w:rsidR="004A6C96" w:rsidRPr="00146542" w:rsidRDefault="004A6C96" w:rsidP="00341093">
            <w:pPr>
              <w:pStyle w:val="naisc"/>
              <w:spacing w:before="0" w:after="0"/>
            </w:pPr>
            <w:r w:rsidRPr="00146542">
              <w:rPr>
                <w:sz w:val="22"/>
                <w:szCs w:val="22"/>
              </w:rPr>
              <w:t>Nr. p.k.</w:t>
            </w:r>
          </w:p>
        </w:tc>
        <w:tc>
          <w:tcPr>
            <w:tcW w:w="2242" w:type="dxa"/>
            <w:tcBorders>
              <w:top w:val="single" w:sz="6" w:space="0" w:color="000000"/>
              <w:left w:val="single" w:sz="6" w:space="0" w:color="000000"/>
              <w:bottom w:val="single" w:sz="6" w:space="0" w:color="000000"/>
              <w:right w:val="single" w:sz="6" w:space="0" w:color="000000"/>
            </w:tcBorders>
            <w:vAlign w:val="center"/>
          </w:tcPr>
          <w:p w14:paraId="6954F73D" w14:textId="77777777" w:rsidR="004A6C96" w:rsidRPr="00146542" w:rsidRDefault="004A6C96" w:rsidP="00341093">
            <w:pPr>
              <w:pStyle w:val="naisc"/>
              <w:spacing w:before="0" w:after="0"/>
              <w:ind w:firstLine="12"/>
            </w:pPr>
            <w:r w:rsidRPr="00146542">
              <w:rPr>
                <w:sz w:val="22"/>
                <w:szCs w:val="22"/>
              </w:rPr>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vAlign w:val="center"/>
          </w:tcPr>
          <w:p w14:paraId="7B9DD9BD" w14:textId="77777777" w:rsidR="004A6C96" w:rsidRPr="00146542" w:rsidRDefault="004A6C96" w:rsidP="00341093">
            <w:pPr>
              <w:pStyle w:val="naisc"/>
              <w:spacing w:before="0" w:after="0"/>
              <w:ind w:right="3"/>
            </w:pPr>
            <w:r w:rsidRPr="00146542">
              <w:rPr>
                <w:sz w:val="22"/>
                <w:szCs w:val="22"/>
              </w:rPr>
              <w:t>Atzinumā norādītais ministrijas (citas institūcijas) iebildums, kā arī saskaņošanā papildus izteiktais iebildums par projekta konkrēto punktu (pantu)</w:t>
            </w:r>
          </w:p>
        </w:tc>
        <w:tc>
          <w:tcPr>
            <w:tcW w:w="3519" w:type="dxa"/>
            <w:tcBorders>
              <w:top w:val="single" w:sz="6" w:space="0" w:color="000000"/>
              <w:left w:val="single" w:sz="6" w:space="0" w:color="000000"/>
              <w:bottom w:val="single" w:sz="6" w:space="0" w:color="000000"/>
              <w:right w:val="single" w:sz="6" w:space="0" w:color="000000"/>
            </w:tcBorders>
            <w:vAlign w:val="center"/>
          </w:tcPr>
          <w:p w14:paraId="71B72E27" w14:textId="77777777" w:rsidR="004A6C96" w:rsidRPr="00146542" w:rsidRDefault="004A6C96" w:rsidP="00341093">
            <w:pPr>
              <w:pStyle w:val="naisc"/>
              <w:spacing w:before="0" w:after="0"/>
              <w:ind w:firstLine="21"/>
            </w:pPr>
            <w:r w:rsidRPr="00146542">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vAlign w:val="center"/>
          </w:tcPr>
          <w:p w14:paraId="1B72902C" w14:textId="77777777" w:rsidR="004A6C96" w:rsidRPr="00146542" w:rsidRDefault="004A6C96" w:rsidP="00341093">
            <w:pPr>
              <w:jc w:val="center"/>
            </w:pPr>
            <w:r w:rsidRPr="00146542">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tcPr>
          <w:p w14:paraId="1511A128" w14:textId="77777777" w:rsidR="004A6C96" w:rsidRPr="00146542" w:rsidRDefault="004A6C96" w:rsidP="00341093">
            <w:pPr>
              <w:jc w:val="center"/>
            </w:pPr>
            <w:r w:rsidRPr="00146542">
              <w:rPr>
                <w:sz w:val="22"/>
                <w:szCs w:val="22"/>
              </w:rPr>
              <w:t>Projekta attiecīgā punkta (panta) galīgā redakcija</w:t>
            </w:r>
          </w:p>
        </w:tc>
      </w:tr>
      <w:tr w:rsidR="00146542" w:rsidRPr="00146542" w14:paraId="1AE63225" w14:textId="77777777" w:rsidTr="00EA1F73">
        <w:tc>
          <w:tcPr>
            <w:tcW w:w="701" w:type="dxa"/>
            <w:tcBorders>
              <w:top w:val="single" w:sz="6" w:space="0" w:color="000000"/>
              <w:left w:val="single" w:sz="6" w:space="0" w:color="000000"/>
              <w:bottom w:val="single" w:sz="6" w:space="0" w:color="000000"/>
              <w:right w:val="single" w:sz="6" w:space="0" w:color="000000"/>
            </w:tcBorders>
          </w:tcPr>
          <w:p w14:paraId="685F2A36" w14:textId="77777777" w:rsidR="004A6C96" w:rsidRPr="00146542" w:rsidRDefault="004A6C96" w:rsidP="00341093">
            <w:pPr>
              <w:pStyle w:val="naisc"/>
              <w:spacing w:before="0" w:after="0"/>
            </w:pPr>
            <w:r w:rsidRPr="00146542">
              <w:rPr>
                <w:sz w:val="22"/>
                <w:szCs w:val="22"/>
              </w:rPr>
              <w:t>1</w:t>
            </w:r>
          </w:p>
        </w:tc>
        <w:tc>
          <w:tcPr>
            <w:tcW w:w="2242" w:type="dxa"/>
            <w:tcBorders>
              <w:top w:val="single" w:sz="6" w:space="0" w:color="000000"/>
              <w:left w:val="single" w:sz="6" w:space="0" w:color="000000"/>
              <w:bottom w:val="single" w:sz="6" w:space="0" w:color="000000"/>
              <w:right w:val="single" w:sz="6" w:space="0" w:color="000000"/>
            </w:tcBorders>
          </w:tcPr>
          <w:p w14:paraId="25E34451" w14:textId="77777777" w:rsidR="004A6C96" w:rsidRPr="00146542" w:rsidRDefault="004A6C96" w:rsidP="00341093">
            <w:pPr>
              <w:pStyle w:val="naisc"/>
              <w:spacing w:before="0" w:after="0"/>
              <w:ind w:firstLine="720"/>
            </w:pPr>
            <w:r w:rsidRPr="00146542">
              <w:rPr>
                <w:sz w:val="22"/>
                <w:szCs w:val="22"/>
              </w:rPr>
              <w:t>2</w:t>
            </w:r>
          </w:p>
        </w:tc>
        <w:tc>
          <w:tcPr>
            <w:tcW w:w="3711" w:type="dxa"/>
            <w:tcBorders>
              <w:top w:val="single" w:sz="6" w:space="0" w:color="000000"/>
              <w:left w:val="single" w:sz="6" w:space="0" w:color="000000"/>
              <w:bottom w:val="single" w:sz="6" w:space="0" w:color="000000"/>
              <w:right w:val="single" w:sz="6" w:space="0" w:color="000000"/>
            </w:tcBorders>
          </w:tcPr>
          <w:p w14:paraId="1AC0A414" w14:textId="77777777" w:rsidR="004A6C96" w:rsidRPr="00146542" w:rsidRDefault="004A6C96" w:rsidP="00341093">
            <w:pPr>
              <w:pStyle w:val="naisc"/>
              <w:spacing w:before="0" w:after="0"/>
              <w:ind w:firstLine="720"/>
            </w:pPr>
            <w:r w:rsidRPr="00146542">
              <w:rPr>
                <w:sz w:val="22"/>
                <w:szCs w:val="22"/>
              </w:rPr>
              <w:t>3</w:t>
            </w:r>
          </w:p>
        </w:tc>
        <w:tc>
          <w:tcPr>
            <w:tcW w:w="3519" w:type="dxa"/>
            <w:tcBorders>
              <w:top w:val="single" w:sz="6" w:space="0" w:color="000000"/>
              <w:left w:val="single" w:sz="6" w:space="0" w:color="000000"/>
              <w:bottom w:val="single" w:sz="6" w:space="0" w:color="000000"/>
              <w:right w:val="single" w:sz="6" w:space="0" w:color="000000"/>
            </w:tcBorders>
          </w:tcPr>
          <w:p w14:paraId="6B636622" w14:textId="77777777" w:rsidR="004A6C96" w:rsidRPr="00146542" w:rsidRDefault="004A6C96" w:rsidP="00341093">
            <w:pPr>
              <w:pStyle w:val="naisc"/>
              <w:spacing w:before="0" w:after="0"/>
              <w:ind w:firstLine="720"/>
            </w:pPr>
            <w:r w:rsidRPr="00146542">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5F522282" w14:textId="77777777" w:rsidR="004A6C96" w:rsidRPr="00146542" w:rsidRDefault="004A6C96" w:rsidP="00341093">
            <w:pPr>
              <w:jc w:val="center"/>
            </w:pPr>
            <w:r w:rsidRPr="00146542">
              <w:rPr>
                <w:sz w:val="22"/>
                <w:szCs w:val="22"/>
              </w:rPr>
              <w:t>5</w:t>
            </w:r>
          </w:p>
        </w:tc>
        <w:tc>
          <w:tcPr>
            <w:tcW w:w="2551" w:type="dxa"/>
            <w:tcBorders>
              <w:top w:val="single" w:sz="4" w:space="0" w:color="auto"/>
              <w:left w:val="single" w:sz="4" w:space="0" w:color="auto"/>
              <w:bottom w:val="single" w:sz="4" w:space="0" w:color="auto"/>
            </w:tcBorders>
          </w:tcPr>
          <w:p w14:paraId="6D02AE50" w14:textId="77777777" w:rsidR="004A6C96" w:rsidRPr="00146542" w:rsidRDefault="004A6C96" w:rsidP="00341093">
            <w:pPr>
              <w:jc w:val="center"/>
            </w:pPr>
            <w:r w:rsidRPr="00146542">
              <w:rPr>
                <w:sz w:val="22"/>
                <w:szCs w:val="22"/>
              </w:rPr>
              <w:t>6</w:t>
            </w:r>
          </w:p>
        </w:tc>
      </w:tr>
      <w:tr w:rsidR="00146542" w:rsidRPr="00146542" w14:paraId="38B93C23" w14:textId="77777777" w:rsidTr="00EA1F73">
        <w:tc>
          <w:tcPr>
            <w:tcW w:w="701" w:type="dxa"/>
            <w:tcBorders>
              <w:top w:val="single" w:sz="6" w:space="0" w:color="000000"/>
              <w:left w:val="single" w:sz="6" w:space="0" w:color="000000"/>
              <w:bottom w:val="single" w:sz="6" w:space="0" w:color="000000"/>
              <w:right w:val="single" w:sz="6" w:space="0" w:color="000000"/>
            </w:tcBorders>
          </w:tcPr>
          <w:p w14:paraId="0C1E6B51" w14:textId="77777777" w:rsidR="009810FD" w:rsidRPr="00146542" w:rsidRDefault="00E8413B" w:rsidP="00341093">
            <w:pPr>
              <w:pStyle w:val="naisc"/>
              <w:spacing w:before="0" w:after="0"/>
            </w:pPr>
            <w:r w:rsidRPr="00146542">
              <w:rPr>
                <w:sz w:val="22"/>
                <w:szCs w:val="22"/>
              </w:rPr>
              <w:t>1.</w:t>
            </w:r>
          </w:p>
        </w:tc>
        <w:tc>
          <w:tcPr>
            <w:tcW w:w="2242" w:type="dxa"/>
            <w:tcBorders>
              <w:top w:val="single" w:sz="6" w:space="0" w:color="000000"/>
              <w:left w:val="single" w:sz="6" w:space="0" w:color="000000"/>
              <w:bottom w:val="single" w:sz="6" w:space="0" w:color="000000"/>
              <w:right w:val="single" w:sz="6" w:space="0" w:color="000000"/>
            </w:tcBorders>
          </w:tcPr>
          <w:p w14:paraId="0607CCE9" w14:textId="77777777" w:rsidR="009810FD" w:rsidRPr="00146542" w:rsidRDefault="009810FD" w:rsidP="00EA1F73">
            <w:pPr>
              <w:pStyle w:val="naisc"/>
              <w:spacing w:before="0" w:after="0"/>
              <w:ind w:right="54" w:firstLine="8"/>
              <w:jc w:val="both"/>
            </w:pPr>
          </w:p>
        </w:tc>
        <w:tc>
          <w:tcPr>
            <w:tcW w:w="3711" w:type="dxa"/>
            <w:tcBorders>
              <w:top w:val="single" w:sz="6" w:space="0" w:color="000000"/>
              <w:left w:val="single" w:sz="6" w:space="0" w:color="000000"/>
              <w:bottom w:val="single" w:sz="6" w:space="0" w:color="000000"/>
              <w:right w:val="single" w:sz="6" w:space="0" w:color="000000"/>
            </w:tcBorders>
          </w:tcPr>
          <w:p w14:paraId="744CA8E2" w14:textId="77777777" w:rsidR="009810FD" w:rsidRPr="00146542" w:rsidRDefault="009810FD" w:rsidP="00EA1F73">
            <w:pPr>
              <w:pStyle w:val="naisc"/>
              <w:spacing w:before="0" w:after="0"/>
              <w:ind w:firstLine="720"/>
            </w:pPr>
          </w:p>
        </w:tc>
        <w:tc>
          <w:tcPr>
            <w:tcW w:w="3519" w:type="dxa"/>
            <w:tcBorders>
              <w:top w:val="single" w:sz="6" w:space="0" w:color="000000"/>
              <w:left w:val="single" w:sz="6" w:space="0" w:color="000000"/>
              <w:bottom w:val="single" w:sz="6" w:space="0" w:color="000000"/>
              <w:right w:val="single" w:sz="6" w:space="0" w:color="000000"/>
            </w:tcBorders>
          </w:tcPr>
          <w:p w14:paraId="3BF7E6AE" w14:textId="77777777" w:rsidR="00EA1F73" w:rsidRPr="00146542" w:rsidRDefault="00EA1F73" w:rsidP="006C48EC">
            <w:pPr>
              <w:pStyle w:val="naisc"/>
              <w:spacing w:before="0" w:after="0"/>
              <w:jc w:val="both"/>
              <w:rPr>
                <w:b/>
              </w:rPr>
            </w:pPr>
          </w:p>
        </w:tc>
        <w:tc>
          <w:tcPr>
            <w:tcW w:w="1701" w:type="dxa"/>
            <w:tcBorders>
              <w:top w:val="single" w:sz="4" w:space="0" w:color="auto"/>
              <w:left w:val="single" w:sz="4" w:space="0" w:color="auto"/>
              <w:bottom w:val="single" w:sz="4" w:space="0" w:color="auto"/>
              <w:right w:val="single" w:sz="4" w:space="0" w:color="auto"/>
            </w:tcBorders>
          </w:tcPr>
          <w:p w14:paraId="30596F5D" w14:textId="77777777" w:rsidR="009810FD" w:rsidRPr="00146542" w:rsidRDefault="009810FD" w:rsidP="00341093">
            <w:pPr>
              <w:jc w:val="center"/>
            </w:pPr>
          </w:p>
        </w:tc>
        <w:tc>
          <w:tcPr>
            <w:tcW w:w="2551" w:type="dxa"/>
            <w:tcBorders>
              <w:top w:val="single" w:sz="4" w:space="0" w:color="auto"/>
              <w:left w:val="single" w:sz="4" w:space="0" w:color="auto"/>
              <w:bottom w:val="single" w:sz="4" w:space="0" w:color="auto"/>
            </w:tcBorders>
          </w:tcPr>
          <w:p w14:paraId="72120791" w14:textId="77777777" w:rsidR="009810FD" w:rsidRPr="00146542" w:rsidRDefault="009810FD" w:rsidP="00FD52F4">
            <w:pPr>
              <w:jc w:val="both"/>
            </w:pPr>
          </w:p>
        </w:tc>
      </w:tr>
      <w:tr w:rsidR="00E4038E" w:rsidRPr="00146542" w14:paraId="04524805" w14:textId="77777777" w:rsidTr="00EA1F73">
        <w:tc>
          <w:tcPr>
            <w:tcW w:w="701" w:type="dxa"/>
            <w:tcBorders>
              <w:top w:val="single" w:sz="6" w:space="0" w:color="000000"/>
              <w:left w:val="single" w:sz="6" w:space="0" w:color="000000"/>
              <w:bottom w:val="single" w:sz="6" w:space="0" w:color="000000"/>
              <w:right w:val="single" w:sz="6" w:space="0" w:color="000000"/>
            </w:tcBorders>
          </w:tcPr>
          <w:p w14:paraId="3544EB4C" w14:textId="77777777" w:rsidR="00E4038E" w:rsidRPr="00146542" w:rsidRDefault="00E4038E" w:rsidP="00341093">
            <w:pPr>
              <w:pStyle w:val="naisc"/>
              <w:spacing w:before="0" w:after="0"/>
            </w:pPr>
          </w:p>
        </w:tc>
        <w:tc>
          <w:tcPr>
            <w:tcW w:w="2242" w:type="dxa"/>
            <w:tcBorders>
              <w:top w:val="single" w:sz="6" w:space="0" w:color="000000"/>
              <w:left w:val="single" w:sz="6" w:space="0" w:color="000000"/>
              <w:bottom w:val="single" w:sz="4" w:space="0" w:color="auto"/>
              <w:right w:val="single" w:sz="6" w:space="0" w:color="000000"/>
            </w:tcBorders>
          </w:tcPr>
          <w:p w14:paraId="3003A19F" w14:textId="77777777" w:rsidR="00E4038E" w:rsidRPr="00146542" w:rsidRDefault="00E4038E" w:rsidP="00E8413B">
            <w:pPr>
              <w:jc w:val="both"/>
              <w:outlineLvl w:val="0"/>
            </w:pPr>
          </w:p>
        </w:tc>
        <w:tc>
          <w:tcPr>
            <w:tcW w:w="3711" w:type="dxa"/>
            <w:tcBorders>
              <w:top w:val="single" w:sz="6" w:space="0" w:color="000000"/>
              <w:left w:val="single" w:sz="6" w:space="0" w:color="000000"/>
              <w:bottom w:val="single" w:sz="4" w:space="0" w:color="auto"/>
              <w:right w:val="single" w:sz="6" w:space="0" w:color="000000"/>
            </w:tcBorders>
          </w:tcPr>
          <w:p w14:paraId="165C1087" w14:textId="77777777" w:rsidR="00E4038E" w:rsidRPr="00146542" w:rsidRDefault="00E4038E" w:rsidP="00BD2EDD">
            <w:pPr>
              <w:jc w:val="both"/>
              <w:rPr>
                <w:b/>
              </w:rPr>
            </w:pPr>
          </w:p>
        </w:tc>
        <w:tc>
          <w:tcPr>
            <w:tcW w:w="3519" w:type="dxa"/>
            <w:tcBorders>
              <w:top w:val="single" w:sz="6" w:space="0" w:color="000000"/>
              <w:left w:val="single" w:sz="6" w:space="0" w:color="000000"/>
              <w:bottom w:val="single" w:sz="6" w:space="0" w:color="000000"/>
              <w:right w:val="single" w:sz="6" w:space="0" w:color="000000"/>
            </w:tcBorders>
          </w:tcPr>
          <w:p w14:paraId="64F2D49F" w14:textId="77777777" w:rsidR="00825CF5" w:rsidRPr="00146542" w:rsidRDefault="00825CF5" w:rsidP="00825CF5">
            <w:pPr>
              <w:pStyle w:val="naisc"/>
              <w:spacing w:before="0" w:after="0"/>
              <w:jc w:val="left"/>
              <w:rPr>
                <w:b/>
              </w:rPr>
            </w:pPr>
          </w:p>
        </w:tc>
        <w:tc>
          <w:tcPr>
            <w:tcW w:w="1701" w:type="dxa"/>
            <w:tcBorders>
              <w:top w:val="single" w:sz="4" w:space="0" w:color="auto"/>
              <w:left w:val="single" w:sz="4" w:space="0" w:color="auto"/>
              <w:bottom w:val="single" w:sz="4" w:space="0" w:color="auto"/>
              <w:right w:val="single" w:sz="4" w:space="0" w:color="auto"/>
            </w:tcBorders>
          </w:tcPr>
          <w:p w14:paraId="52D3BFD6" w14:textId="77777777" w:rsidR="00E4038E" w:rsidRPr="00146542" w:rsidRDefault="00E4038E" w:rsidP="00341093">
            <w:pPr>
              <w:jc w:val="center"/>
            </w:pPr>
          </w:p>
        </w:tc>
        <w:tc>
          <w:tcPr>
            <w:tcW w:w="2551" w:type="dxa"/>
            <w:tcBorders>
              <w:top w:val="single" w:sz="4" w:space="0" w:color="auto"/>
              <w:left w:val="single" w:sz="4" w:space="0" w:color="auto"/>
              <w:bottom w:val="single" w:sz="4" w:space="0" w:color="auto"/>
            </w:tcBorders>
          </w:tcPr>
          <w:p w14:paraId="20735A0C" w14:textId="77777777" w:rsidR="00E4038E" w:rsidRPr="00146542" w:rsidRDefault="00E4038E" w:rsidP="00825CF5">
            <w:pPr>
              <w:jc w:val="both"/>
            </w:pPr>
          </w:p>
        </w:tc>
      </w:tr>
    </w:tbl>
    <w:p w14:paraId="63A18A22" w14:textId="77777777" w:rsidR="004A6C96" w:rsidRPr="00146542" w:rsidRDefault="004A6C96" w:rsidP="00DC48F3">
      <w:pPr>
        <w:pStyle w:val="naisf"/>
        <w:spacing w:before="0" w:after="0"/>
        <w:ind w:firstLine="0"/>
        <w:rPr>
          <w:b/>
          <w:sz w:val="22"/>
          <w:szCs w:val="22"/>
        </w:rPr>
      </w:pPr>
    </w:p>
    <w:p w14:paraId="473D1B89" w14:textId="77777777" w:rsidR="004A6C96" w:rsidRPr="00146542" w:rsidRDefault="004A6C96" w:rsidP="00DC48F3">
      <w:pPr>
        <w:pStyle w:val="naisf"/>
        <w:spacing w:before="0" w:after="0"/>
        <w:ind w:firstLine="0"/>
        <w:rPr>
          <w:b/>
          <w:sz w:val="22"/>
          <w:szCs w:val="22"/>
        </w:rPr>
      </w:pPr>
      <w:r w:rsidRPr="00146542">
        <w:rPr>
          <w:b/>
          <w:sz w:val="22"/>
          <w:szCs w:val="22"/>
        </w:rPr>
        <w:t xml:space="preserve">Informācija par </w:t>
      </w:r>
      <w:proofErr w:type="spellStart"/>
      <w:r w:rsidRPr="00146542">
        <w:rPr>
          <w:b/>
          <w:sz w:val="22"/>
          <w:szCs w:val="22"/>
        </w:rPr>
        <w:t>starpministriju</w:t>
      </w:r>
      <w:proofErr w:type="spellEnd"/>
      <w:r w:rsidRPr="00146542">
        <w:rPr>
          <w:b/>
          <w:sz w:val="22"/>
          <w:szCs w:val="22"/>
        </w:rPr>
        <w:t xml:space="preserve"> (starpinstitūciju) sanāksmi vai elektronisko saskaņošanu</w:t>
      </w:r>
    </w:p>
    <w:p w14:paraId="0E5620CD" w14:textId="77777777" w:rsidR="004A6C96" w:rsidRPr="00146542" w:rsidRDefault="004A6C96" w:rsidP="00DC48F3">
      <w:pPr>
        <w:pStyle w:val="naisf"/>
        <w:spacing w:before="0" w:after="0"/>
        <w:ind w:firstLine="0"/>
        <w:rPr>
          <w:b/>
          <w:sz w:val="22"/>
          <w:szCs w:val="22"/>
        </w:rPr>
      </w:pPr>
    </w:p>
    <w:tbl>
      <w:tblPr>
        <w:tblW w:w="14142" w:type="dxa"/>
        <w:tblLook w:val="00A0" w:firstRow="1" w:lastRow="0" w:firstColumn="1" w:lastColumn="0" w:noHBand="0" w:noVBand="0"/>
      </w:tblPr>
      <w:tblGrid>
        <w:gridCol w:w="7338"/>
        <w:gridCol w:w="6804"/>
      </w:tblGrid>
      <w:tr w:rsidR="00146542" w:rsidRPr="00146542" w14:paraId="1C83F3DE" w14:textId="77777777" w:rsidTr="00226057">
        <w:tc>
          <w:tcPr>
            <w:tcW w:w="7338" w:type="dxa"/>
          </w:tcPr>
          <w:p w14:paraId="19351DA2" w14:textId="594FAA64" w:rsidR="00CC63B6" w:rsidRPr="00146542" w:rsidRDefault="00F97568" w:rsidP="00EA2C2C">
            <w:pPr>
              <w:pStyle w:val="naisf"/>
              <w:spacing w:before="0" w:after="0"/>
              <w:ind w:firstLine="0"/>
            </w:pPr>
            <w:r w:rsidRPr="00146542">
              <w:rPr>
                <w:sz w:val="22"/>
                <w:szCs w:val="22"/>
              </w:rPr>
              <w:t>Saskaņošana notiek elektroniski.</w:t>
            </w:r>
          </w:p>
        </w:tc>
        <w:tc>
          <w:tcPr>
            <w:tcW w:w="6804" w:type="dxa"/>
          </w:tcPr>
          <w:p w14:paraId="25BE9C6E" w14:textId="77777777" w:rsidR="004A6C96" w:rsidRPr="00146542" w:rsidRDefault="004A6C96" w:rsidP="00E81C07">
            <w:pPr>
              <w:pStyle w:val="NormalWeb"/>
              <w:spacing w:before="0" w:beforeAutospacing="0" w:after="0" w:afterAutospacing="0"/>
            </w:pPr>
          </w:p>
        </w:tc>
      </w:tr>
      <w:tr w:rsidR="00146542" w:rsidRPr="00146542" w14:paraId="38AE26E4" w14:textId="77777777" w:rsidTr="00226057">
        <w:trPr>
          <w:trHeight w:val="77"/>
        </w:trPr>
        <w:tc>
          <w:tcPr>
            <w:tcW w:w="7338" w:type="dxa"/>
          </w:tcPr>
          <w:p w14:paraId="0D2F3F34" w14:textId="77777777" w:rsidR="004A6C96" w:rsidRPr="00146542" w:rsidRDefault="004A6C96" w:rsidP="00DC48F3">
            <w:pPr>
              <w:pStyle w:val="naisf"/>
              <w:spacing w:before="0" w:after="0"/>
              <w:ind w:firstLine="0"/>
            </w:pPr>
          </w:p>
        </w:tc>
        <w:tc>
          <w:tcPr>
            <w:tcW w:w="6804" w:type="dxa"/>
          </w:tcPr>
          <w:p w14:paraId="6898602A" w14:textId="77777777" w:rsidR="004A6C96" w:rsidRPr="00146542" w:rsidRDefault="004A6C96" w:rsidP="00DC48F3">
            <w:pPr>
              <w:pStyle w:val="NormalWeb"/>
              <w:spacing w:before="0" w:beforeAutospacing="0" w:after="0" w:afterAutospacing="0"/>
            </w:pPr>
          </w:p>
        </w:tc>
      </w:tr>
      <w:tr w:rsidR="00146542" w:rsidRPr="00146542" w14:paraId="149B288A" w14:textId="77777777" w:rsidTr="00226057">
        <w:tc>
          <w:tcPr>
            <w:tcW w:w="7338" w:type="dxa"/>
          </w:tcPr>
          <w:p w14:paraId="0C16C76E" w14:textId="3EE3E9F3" w:rsidR="004A6C96" w:rsidRPr="00146542" w:rsidRDefault="004A6C96" w:rsidP="00E44ADC">
            <w:r w:rsidRPr="00146542">
              <w:rPr>
                <w:sz w:val="22"/>
                <w:szCs w:val="22"/>
              </w:rPr>
              <w:t>Saskaņošanas dalībnieki</w:t>
            </w:r>
            <w:r w:rsidR="0019008C" w:rsidRPr="00146542">
              <w:rPr>
                <w:sz w:val="22"/>
                <w:szCs w:val="22"/>
              </w:rPr>
              <w:t xml:space="preserve">: </w:t>
            </w:r>
          </w:p>
        </w:tc>
        <w:tc>
          <w:tcPr>
            <w:tcW w:w="6804" w:type="dxa"/>
          </w:tcPr>
          <w:p w14:paraId="60ED8F31" w14:textId="77777777" w:rsidR="004A6C96" w:rsidRPr="00146542" w:rsidRDefault="004A6C96" w:rsidP="00C17E0C">
            <w:pPr>
              <w:pStyle w:val="NormalWeb"/>
              <w:spacing w:before="0" w:beforeAutospacing="0" w:after="0" w:afterAutospacing="0"/>
              <w:jc w:val="both"/>
            </w:pPr>
          </w:p>
        </w:tc>
      </w:tr>
      <w:tr w:rsidR="00146542" w:rsidRPr="00146542" w14:paraId="00815D5A" w14:textId="77777777" w:rsidTr="00226057">
        <w:trPr>
          <w:trHeight w:val="285"/>
        </w:trPr>
        <w:tc>
          <w:tcPr>
            <w:tcW w:w="7338" w:type="dxa"/>
          </w:tcPr>
          <w:p w14:paraId="1F6EF287" w14:textId="16D18F01" w:rsidR="004A6C96" w:rsidRPr="00146542" w:rsidRDefault="001E1449" w:rsidP="00FB69C0">
            <w:pPr>
              <w:jc w:val="both"/>
              <w:rPr>
                <w:sz w:val="22"/>
                <w:szCs w:val="22"/>
              </w:rPr>
            </w:pPr>
            <w:r w:rsidRPr="00146542">
              <w:rPr>
                <w:sz w:val="22"/>
                <w:szCs w:val="22"/>
              </w:rPr>
              <w:t xml:space="preserve">Finanšu ministrija, </w:t>
            </w:r>
            <w:r w:rsidR="00FB69C0" w:rsidRPr="00146542">
              <w:rPr>
                <w:sz w:val="22"/>
                <w:szCs w:val="22"/>
              </w:rPr>
              <w:t xml:space="preserve">Tieslietu ministrija, </w:t>
            </w:r>
            <w:r w:rsidR="00DE7F07" w:rsidRPr="00146542">
              <w:rPr>
                <w:sz w:val="22"/>
                <w:szCs w:val="22"/>
              </w:rPr>
              <w:t>Vides aizsardzības un reģionālās attīstības</w:t>
            </w:r>
            <w:r w:rsidRPr="00146542">
              <w:rPr>
                <w:sz w:val="22"/>
                <w:szCs w:val="22"/>
              </w:rPr>
              <w:t xml:space="preserve"> ministrija, </w:t>
            </w:r>
            <w:r w:rsidR="00DE7F07" w:rsidRPr="00146542">
              <w:rPr>
                <w:sz w:val="22"/>
                <w:szCs w:val="22"/>
              </w:rPr>
              <w:t>Latvijas Pašvaldību savienība, Latvijas Lielo pilsētu asociācija.</w:t>
            </w:r>
          </w:p>
        </w:tc>
        <w:tc>
          <w:tcPr>
            <w:tcW w:w="6804" w:type="dxa"/>
          </w:tcPr>
          <w:p w14:paraId="7E5AE7F3" w14:textId="77777777" w:rsidR="004A6C96" w:rsidRPr="00146542" w:rsidRDefault="0005756E" w:rsidP="00EB42D3">
            <w:pPr>
              <w:pStyle w:val="naiskr"/>
              <w:spacing w:before="0" w:after="0"/>
              <w:ind w:firstLine="12"/>
              <w:jc w:val="both"/>
            </w:pPr>
            <w:r w:rsidRPr="00146542">
              <w:t xml:space="preserve"> </w:t>
            </w:r>
          </w:p>
        </w:tc>
      </w:tr>
      <w:tr w:rsidR="00146542" w:rsidRPr="00146542" w14:paraId="2CC5905E" w14:textId="77777777" w:rsidTr="00226057">
        <w:trPr>
          <w:trHeight w:val="501"/>
        </w:trPr>
        <w:tc>
          <w:tcPr>
            <w:tcW w:w="7338" w:type="dxa"/>
          </w:tcPr>
          <w:p w14:paraId="2022E7F9" w14:textId="6048A55A" w:rsidR="00EB42D3" w:rsidRPr="00146542" w:rsidRDefault="00EB42D3" w:rsidP="00B612AE">
            <w:pPr>
              <w:jc w:val="both"/>
              <w:rPr>
                <w:sz w:val="22"/>
                <w:szCs w:val="22"/>
              </w:rPr>
            </w:pPr>
          </w:p>
        </w:tc>
        <w:tc>
          <w:tcPr>
            <w:tcW w:w="6804" w:type="dxa"/>
          </w:tcPr>
          <w:p w14:paraId="7629EFD4" w14:textId="5F14E00B" w:rsidR="004A6C96" w:rsidRPr="00146542" w:rsidRDefault="0005756E" w:rsidP="00EB42D3">
            <w:pPr>
              <w:pStyle w:val="naiskr"/>
              <w:spacing w:before="0" w:after="0"/>
              <w:ind w:left="21" w:hanging="21"/>
              <w:jc w:val="both"/>
            </w:pPr>
            <w:r w:rsidRPr="00146542">
              <w:t xml:space="preserve"> </w:t>
            </w:r>
          </w:p>
          <w:p w14:paraId="41E296F2" w14:textId="77777777" w:rsidR="00EB42D3" w:rsidRPr="00146542" w:rsidRDefault="00EB42D3" w:rsidP="00EB42D3">
            <w:pPr>
              <w:pStyle w:val="naiskr"/>
              <w:spacing w:before="0" w:after="0"/>
              <w:ind w:left="21" w:hanging="21"/>
              <w:jc w:val="both"/>
            </w:pPr>
          </w:p>
        </w:tc>
      </w:tr>
      <w:tr w:rsidR="00146542" w:rsidRPr="00146542" w14:paraId="0E7B6F8D" w14:textId="77777777" w:rsidTr="00226057">
        <w:tc>
          <w:tcPr>
            <w:tcW w:w="7338" w:type="dxa"/>
          </w:tcPr>
          <w:p w14:paraId="32402072" w14:textId="26050AA6" w:rsidR="004A6C96" w:rsidRPr="00146542" w:rsidRDefault="004A6C96" w:rsidP="00EB42D3">
            <w:pPr>
              <w:pStyle w:val="naiskr"/>
              <w:spacing w:before="0" w:after="0"/>
              <w:jc w:val="both"/>
              <w:rPr>
                <w:sz w:val="22"/>
                <w:szCs w:val="22"/>
              </w:rPr>
            </w:pPr>
          </w:p>
        </w:tc>
        <w:tc>
          <w:tcPr>
            <w:tcW w:w="6804" w:type="dxa"/>
          </w:tcPr>
          <w:p w14:paraId="61297507" w14:textId="77777777" w:rsidR="004A6C96" w:rsidRPr="00146542" w:rsidRDefault="004A6C96" w:rsidP="00EB42D3">
            <w:pPr>
              <w:pStyle w:val="naiskr"/>
              <w:spacing w:before="0" w:after="0"/>
              <w:ind w:firstLine="720"/>
              <w:jc w:val="both"/>
            </w:pPr>
          </w:p>
        </w:tc>
      </w:tr>
      <w:tr w:rsidR="004A6C96" w:rsidRPr="00146542" w14:paraId="3967D6ED" w14:textId="77777777" w:rsidTr="00226057">
        <w:tc>
          <w:tcPr>
            <w:tcW w:w="7338" w:type="dxa"/>
          </w:tcPr>
          <w:p w14:paraId="2261F021" w14:textId="77777777" w:rsidR="00EB42D3" w:rsidRPr="00146542" w:rsidRDefault="00EB42D3" w:rsidP="00B612AE">
            <w:pPr>
              <w:jc w:val="both"/>
              <w:rPr>
                <w:bCs/>
                <w:sz w:val="22"/>
                <w:szCs w:val="22"/>
              </w:rPr>
            </w:pPr>
          </w:p>
          <w:p w14:paraId="502528E7" w14:textId="36A99265" w:rsidR="00F97568" w:rsidRPr="00146542" w:rsidRDefault="00F97568" w:rsidP="00B612AE">
            <w:pPr>
              <w:jc w:val="both"/>
              <w:rPr>
                <w:bCs/>
                <w:sz w:val="22"/>
                <w:szCs w:val="22"/>
              </w:rPr>
            </w:pPr>
          </w:p>
        </w:tc>
        <w:tc>
          <w:tcPr>
            <w:tcW w:w="6804" w:type="dxa"/>
          </w:tcPr>
          <w:p w14:paraId="3C9EF69E" w14:textId="77777777" w:rsidR="004A6C96" w:rsidRPr="00146542" w:rsidRDefault="004A6C96" w:rsidP="00EB42D3">
            <w:pPr>
              <w:pStyle w:val="naiskr"/>
              <w:spacing w:before="0" w:after="0"/>
              <w:ind w:left="223"/>
              <w:jc w:val="both"/>
            </w:pPr>
          </w:p>
        </w:tc>
      </w:tr>
    </w:tbl>
    <w:p w14:paraId="5FAD1F88" w14:textId="77777777" w:rsidR="004A6C96" w:rsidRPr="00146542" w:rsidRDefault="004A6C96" w:rsidP="00DC48F3">
      <w:pPr>
        <w:pStyle w:val="naisf"/>
        <w:spacing w:before="0" w:after="0"/>
        <w:ind w:firstLine="0"/>
        <w:jc w:val="center"/>
        <w:rPr>
          <w:b/>
          <w:sz w:val="22"/>
          <w:szCs w:val="22"/>
        </w:rPr>
      </w:pPr>
    </w:p>
    <w:p w14:paraId="0F9F91A8" w14:textId="77777777" w:rsidR="004A6C96" w:rsidRPr="00146542" w:rsidRDefault="004A6C96" w:rsidP="00DC48F3">
      <w:pPr>
        <w:pStyle w:val="naisf"/>
        <w:spacing w:before="0" w:after="0"/>
        <w:ind w:firstLine="0"/>
        <w:jc w:val="center"/>
        <w:rPr>
          <w:sz w:val="22"/>
          <w:szCs w:val="22"/>
        </w:rPr>
      </w:pPr>
      <w:r w:rsidRPr="00146542">
        <w:rPr>
          <w:b/>
          <w:sz w:val="22"/>
          <w:szCs w:val="22"/>
        </w:rPr>
        <w:t>II. Jautājumi, par kuriem saskaņošanā vienošanās ir panākta</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671"/>
        <w:gridCol w:w="4029"/>
        <w:gridCol w:w="2657"/>
        <w:gridCol w:w="3968"/>
      </w:tblGrid>
      <w:tr w:rsidR="00146542" w:rsidRPr="00146542" w14:paraId="19B2F468" w14:textId="77777777" w:rsidTr="00BE1B36">
        <w:trPr>
          <w:trHeight w:val="978"/>
        </w:trPr>
        <w:tc>
          <w:tcPr>
            <w:tcW w:w="201" w:type="pct"/>
            <w:tcBorders>
              <w:top w:val="single" w:sz="6" w:space="0" w:color="000000"/>
              <w:left w:val="single" w:sz="6" w:space="0" w:color="000000"/>
              <w:bottom w:val="single" w:sz="6" w:space="0" w:color="000000"/>
              <w:right w:val="single" w:sz="6" w:space="0" w:color="000000"/>
            </w:tcBorders>
            <w:vAlign w:val="center"/>
          </w:tcPr>
          <w:p w14:paraId="77A3870F" w14:textId="77777777" w:rsidR="00E552E5" w:rsidRPr="00146542" w:rsidRDefault="00E552E5" w:rsidP="00F97568">
            <w:pPr>
              <w:pStyle w:val="naisc"/>
              <w:spacing w:before="0" w:after="0"/>
            </w:pPr>
            <w:r w:rsidRPr="00146542">
              <w:rPr>
                <w:sz w:val="22"/>
                <w:szCs w:val="22"/>
              </w:rPr>
              <w:lastRenderedPageBreak/>
              <w:t>Nr. p.k.</w:t>
            </w:r>
          </w:p>
        </w:tc>
        <w:tc>
          <w:tcPr>
            <w:tcW w:w="962" w:type="pct"/>
            <w:tcBorders>
              <w:top w:val="single" w:sz="6" w:space="0" w:color="000000"/>
              <w:left w:val="single" w:sz="6" w:space="0" w:color="000000"/>
              <w:bottom w:val="single" w:sz="6" w:space="0" w:color="000000"/>
              <w:right w:val="single" w:sz="6" w:space="0" w:color="000000"/>
            </w:tcBorders>
            <w:vAlign w:val="center"/>
          </w:tcPr>
          <w:p w14:paraId="57815105" w14:textId="77777777" w:rsidR="00E552E5" w:rsidRPr="00146542" w:rsidRDefault="00E552E5" w:rsidP="00F97568">
            <w:pPr>
              <w:pStyle w:val="naisc"/>
              <w:spacing w:before="0" w:after="0"/>
              <w:ind w:firstLine="12"/>
            </w:pPr>
            <w:r w:rsidRPr="00146542">
              <w:rPr>
                <w:sz w:val="22"/>
                <w:szCs w:val="22"/>
              </w:rPr>
              <w:t>Saskaņošanai nosūtītā projekta redakcija (konkrēta punkta (panta) redakcija)</w:t>
            </w:r>
          </w:p>
        </w:tc>
        <w:tc>
          <w:tcPr>
            <w:tcW w:w="1451" w:type="pct"/>
            <w:tcBorders>
              <w:top w:val="single" w:sz="6" w:space="0" w:color="000000"/>
              <w:left w:val="single" w:sz="6" w:space="0" w:color="000000"/>
              <w:bottom w:val="single" w:sz="6" w:space="0" w:color="000000"/>
              <w:right w:val="single" w:sz="6" w:space="0" w:color="000000"/>
            </w:tcBorders>
            <w:vAlign w:val="center"/>
          </w:tcPr>
          <w:p w14:paraId="170E0F5A" w14:textId="77777777" w:rsidR="00E552E5" w:rsidRPr="00146542" w:rsidRDefault="00E552E5" w:rsidP="00F97568">
            <w:pPr>
              <w:pStyle w:val="naisc"/>
              <w:spacing w:before="0" w:after="0"/>
              <w:ind w:right="3"/>
            </w:pPr>
            <w:r w:rsidRPr="00146542">
              <w:rPr>
                <w:sz w:val="22"/>
                <w:szCs w:val="22"/>
              </w:rPr>
              <w:t>Atzinumā norādītais ministrijas (citas institūcijas) iebildums, kā arī saskaņošanā papildus izteiktais iebildums par projekta konkrēto punktu (pantu)</w:t>
            </w:r>
          </w:p>
        </w:tc>
        <w:tc>
          <w:tcPr>
            <w:tcW w:w="957" w:type="pct"/>
            <w:tcBorders>
              <w:top w:val="single" w:sz="6" w:space="0" w:color="000000"/>
              <w:left w:val="single" w:sz="6" w:space="0" w:color="000000"/>
              <w:bottom w:val="single" w:sz="6" w:space="0" w:color="000000"/>
              <w:right w:val="single" w:sz="6" w:space="0" w:color="000000"/>
            </w:tcBorders>
            <w:vAlign w:val="center"/>
          </w:tcPr>
          <w:p w14:paraId="116F9DB4" w14:textId="77777777" w:rsidR="00E552E5" w:rsidRPr="00146542" w:rsidRDefault="00E552E5" w:rsidP="00F97568">
            <w:pPr>
              <w:pStyle w:val="naisc"/>
              <w:spacing w:before="0" w:after="0"/>
              <w:ind w:firstLine="21"/>
            </w:pPr>
            <w:r w:rsidRPr="00146542">
              <w:rPr>
                <w:sz w:val="22"/>
                <w:szCs w:val="22"/>
              </w:rPr>
              <w:t>Atbildīgās ministrijas norāde par to, ka iebildums ir ņemts vērā, vai informācija par saskaņošanā panākto alternatīvo risinājumu</w:t>
            </w:r>
          </w:p>
        </w:tc>
        <w:tc>
          <w:tcPr>
            <w:tcW w:w="1430" w:type="pct"/>
            <w:tcBorders>
              <w:top w:val="single" w:sz="4" w:space="0" w:color="auto"/>
              <w:left w:val="single" w:sz="4" w:space="0" w:color="auto"/>
              <w:bottom w:val="single" w:sz="4" w:space="0" w:color="auto"/>
            </w:tcBorders>
            <w:vAlign w:val="center"/>
          </w:tcPr>
          <w:p w14:paraId="0201CA1A" w14:textId="77777777" w:rsidR="00E552E5" w:rsidRPr="00146542" w:rsidRDefault="00E552E5" w:rsidP="00F97568">
            <w:pPr>
              <w:jc w:val="center"/>
            </w:pPr>
            <w:r w:rsidRPr="00146542">
              <w:rPr>
                <w:sz w:val="22"/>
                <w:szCs w:val="22"/>
              </w:rPr>
              <w:t>Projekta attiecīgā punkta (panta) galīgā redakcija</w:t>
            </w:r>
          </w:p>
        </w:tc>
      </w:tr>
      <w:tr w:rsidR="00146542" w:rsidRPr="00146542" w14:paraId="7BFCD52A" w14:textId="77777777" w:rsidTr="00BE1B36">
        <w:tc>
          <w:tcPr>
            <w:tcW w:w="201" w:type="pct"/>
            <w:tcBorders>
              <w:top w:val="single" w:sz="6" w:space="0" w:color="000000"/>
              <w:left w:val="single" w:sz="6" w:space="0" w:color="000000"/>
              <w:bottom w:val="single" w:sz="6" w:space="0" w:color="000000"/>
              <w:right w:val="single" w:sz="6" w:space="0" w:color="000000"/>
            </w:tcBorders>
          </w:tcPr>
          <w:p w14:paraId="0156ECAA" w14:textId="77777777" w:rsidR="00E552E5" w:rsidRPr="00146542" w:rsidRDefault="00E552E5" w:rsidP="00F97568">
            <w:pPr>
              <w:pStyle w:val="naisc"/>
              <w:spacing w:before="0" w:after="0"/>
            </w:pPr>
            <w:r w:rsidRPr="00146542">
              <w:rPr>
                <w:sz w:val="22"/>
                <w:szCs w:val="22"/>
              </w:rPr>
              <w:t>1</w:t>
            </w:r>
          </w:p>
        </w:tc>
        <w:tc>
          <w:tcPr>
            <w:tcW w:w="962" w:type="pct"/>
            <w:tcBorders>
              <w:top w:val="single" w:sz="6" w:space="0" w:color="000000"/>
              <w:left w:val="single" w:sz="6" w:space="0" w:color="000000"/>
              <w:bottom w:val="single" w:sz="6" w:space="0" w:color="000000"/>
              <w:right w:val="single" w:sz="6" w:space="0" w:color="000000"/>
            </w:tcBorders>
          </w:tcPr>
          <w:p w14:paraId="7EC1E6AF" w14:textId="77777777" w:rsidR="00E552E5" w:rsidRPr="00146542" w:rsidRDefault="00E552E5" w:rsidP="00F97568">
            <w:pPr>
              <w:pStyle w:val="naisc"/>
              <w:spacing w:before="0" w:after="0"/>
            </w:pPr>
            <w:r w:rsidRPr="00146542">
              <w:rPr>
                <w:sz w:val="22"/>
                <w:szCs w:val="22"/>
              </w:rPr>
              <w:t>2</w:t>
            </w:r>
          </w:p>
        </w:tc>
        <w:tc>
          <w:tcPr>
            <w:tcW w:w="1451" w:type="pct"/>
            <w:tcBorders>
              <w:top w:val="single" w:sz="6" w:space="0" w:color="000000"/>
              <w:left w:val="single" w:sz="6" w:space="0" w:color="000000"/>
              <w:bottom w:val="single" w:sz="6" w:space="0" w:color="000000"/>
              <w:right w:val="single" w:sz="6" w:space="0" w:color="000000"/>
            </w:tcBorders>
          </w:tcPr>
          <w:p w14:paraId="6FBBB8DD" w14:textId="77777777" w:rsidR="00E552E5" w:rsidRPr="00146542" w:rsidRDefault="00E552E5" w:rsidP="00F97568">
            <w:pPr>
              <w:pStyle w:val="naisc"/>
              <w:spacing w:before="0" w:after="0"/>
              <w:ind w:firstLine="35"/>
            </w:pPr>
            <w:r w:rsidRPr="00146542">
              <w:rPr>
                <w:sz w:val="22"/>
                <w:szCs w:val="22"/>
              </w:rPr>
              <w:t>3</w:t>
            </w:r>
          </w:p>
        </w:tc>
        <w:tc>
          <w:tcPr>
            <w:tcW w:w="957" w:type="pct"/>
            <w:tcBorders>
              <w:top w:val="single" w:sz="6" w:space="0" w:color="000000"/>
              <w:left w:val="single" w:sz="6" w:space="0" w:color="000000"/>
              <w:bottom w:val="single" w:sz="6" w:space="0" w:color="000000"/>
              <w:right w:val="single" w:sz="6" w:space="0" w:color="000000"/>
            </w:tcBorders>
          </w:tcPr>
          <w:p w14:paraId="0FAFF43E" w14:textId="77777777" w:rsidR="00E552E5" w:rsidRPr="00146542" w:rsidRDefault="00E552E5" w:rsidP="00F97568">
            <w:pPr>
              <w:pStyle w:val="naisc"/>
              <w:spacing w:before="0" w:after="0"/>
            </w:pPr>
            <w:r w:rsidRPr="00146542">
              <w:rPr>
                <w:sz w:val="22"/>
                <w:szCs w:val="22"/>
              </w:rPr>
              <w:t>4</w:t>
            </w:r>
          </w:p>
        </w:tc>
        <w:tc>
          <w:tcPr>
            <w:tcW w:w="1430" w:type="pct"/>
            <w:tcBorders>
              <w:top w:val="single" w:sz="4" w:space="0" w:color="auto"/>
              <w:left w:val="single" w:sz="4" w:space="0" w:color="auto"/>
              <w:bottom w:val="single" w:sz="4" w:space="0" w:color="auto"/>
            </w:tcBorders>
          </w:tcPr>
          <w:p w14:paraId="6C39AF09" w14:textId="77777777" w:rsidR="00E552E5" w:rsidRPr="00146542" w:rsidRDefault="00E552E5" w:rsidP="00F97568">
            <w:pPr>
              <w:jc w:val="center"/>
            </w:pPr>
            <w:r w:rsidRPr="00146542">
              <w:rPr>
                <w:sz w:val="22"/>
                <w:szCs w:val="22"/>
              </w:rPr>
              <w:t>5</w:t>
            </w:r>
          </w:p>
        </w:tc>
      </w:tr>
      <w:tr w:rsidR="00146542" w:rsidRPr="00146542" w14:paraId="08239677" w14:textId="77777777" w:rsidTr="00BE1B36">
        <w:tc>
          <w:tcPr>
            <w:tcW w:w="201" w:type="pct"/>
            <w:tcBorders>
              <w:top w:val="single" w:sz="6" w:space="0" w:color="000000"/>
              <w:left w:val="single" w:sz="6" w:space="0" w:color="000000"/>
              <w:bottom w:val="single" w:sz="6" w:space="0" w:color="000000"/>
              <w:right w:val="single" w:sz="6" w:space="0" w:color="000000"/>
            </w:tcBorders>
          </w:tcPr>
          <w:p w14:paraId="0E42D870" w14:textId="77777777" w:rsidR="001F337A" w:rsidRPr="00146542" w:rsidRDefault="001F337A" w:rsidP="00F97568">
            <w:pPr>
              <w:pStyle w:val="naisc"/>
              <w:spacing w:before="0" w:after="0"/>
              <w:rPr>
                <w:sz w:val="22"/>
                <w:szCs w:val="22"/>
              </w:rPr>
            </w:pPr>
          </w:p>
        </w:tc>
        <w:tc>
          <w:tcPr>
            <w:tcW w:w="962" w:type="pct"/>
            <w:tcBorders>
              <w:top w:val="single" w:sz="6" w:space="0" w:color="000000"/>
              <w:left w:val="single" w:sz="6" w:space="0" w:color="000000"/>
              <w:bottom w:val="single" w:sz="6" w:space="0" w:color="000000"/>
              <w:right w:val="single" w:sz="6" w:space="0" w:color="000000"/>
            </w:tcBorders>
          </w:tcPr>
          <w:p w14:paraId="3575E674" w14:textId="77777777" w:rsidR="001F337A" w:rsidRPr="00146542" w:rsidRDefault="001F337A" w:rsidP="00F97568">
            <w:pPr>
              <w:pStyle w:val="naisc"/>
              <w:spacing w:before="0" w:after="0"/>
              <w:rPr>
                <w:sz w:val="22"/>
                <w:szCs w:val="22"/>
              </w:rPr>
            </w:pPr>
          </w:p>
        </w:tc>
        <w:tc>
          <w:tcPr>
            <w:tcW w:w="1451" w:type="pct"/>
            <w:tcBorders>
              <w:top w:val="single" w:sz="6" w:space="0" w:color="000000"/>
              <w:left w:val="single" w:sz="6" w:space="0" w:color="000000"/>
              <w:bottom w:val="single" w:sz="6" w:space="0" w:color="000000"/>
              <w:right w:val="single" w:sz="6" w:space="0" w:color="000000"/>
            </w:tcBorders>
          </w:tcPr>
          <w:p w14:paraId="0716B89A" w14:textId="5E6BF499" w:rsidR="001F337A" w:rsidRPr="00146542" w:rsidRDefault="001F337A" w:rsidP="00F97568">
            <w:pPr>
              <w:pStyle w:val="naisc"/>
              <w:spacing w:before="0" w:after="0"/>
              <w:ind w:firstLine="35"/>
              <w:jc w:val="right"/>
              <w:rPr>
                <w:b/>
                <w:sz w:val="28"/>
                <w:szCs w:val="28"/>
              </w:rPr>
            </w:pPr>
            <w:r w:rsidRPr="00146542">
              <w:rPr>
                <w:b/>
                <w:sz w:val="28"/>
                <w:szCs w:val="28"/>
              </w:rPr>
              <w:t>Iebildumi</w:t>
            </w:r>
          </w:p>
        </w:tc>
        <w:tc>
          <w:tcPr>
            <w:tcW w:w="957" w:type="pct"/>
            <w:tcBorders>
              <w:top w:val="single" w:sz="6" w:space="0" w:color="000000"/>
              <w:left w:val="single" w:sz="6" w:space="0" w:color="000000"/>
              <w:bottom w:val="single" w:sz="6" w:space="0" w:color="000000"/>
              <w:right w:val="single" w:sz="6" w:space="0" w:color="000000"/>
            </w:tcBorders>
          </w:tcPr>
          <w:p w14:paraId="0DB491DD" w14:textId="77777777" w:rsidR="001F337A" w:rsidRPr="00146542" w:rsidRDefault="001F337A" w:rsidP="00F97568">
            <w:pPr>
              <w:pStyle w:val="naisc"/>
              <w:spacing w:before="0" w:after="0"/>
              <w:rPr>
                <w:sz w:val="22"/>
                <w:szCs w:val="22"/>
              </w:rPr>
            </w:pPr>
          </w:p>
        </w:tc>
        <w:tc>
          <w:tcPr>
            <w:tcW w:w="1430" w:type="pct"/>
            <w:tcBorders>
              <w:top w:val="single" w:sz="4" w:space="0" w:color="auto"/>
              <w:left w:val="single" w:sz="4" w:space="0" w:color="auto"/>
              <w:bottom w:val="single" w:sz="4" w:space="0" w:color="auto"/>
            </w:tcBorders>
          </w:tcPr>
          <w:p w14:paraId="634C7B50" w14:textId="77777777" w:rsidR="001F337A" w:rsidRPr="00146542" w:rsidRDefault="001F337A" w:rsidP="00F97568">
            <w:pPr>
              <w:jc w:val="center"/>
              <w:rPr>
                <w:sz w:val="22"/>
                <w:szCs w:val="22"/>
              </w:rPr>
            </w:pPr>
          </w:p>
        </w:tc>
      </w:tr>
    </w:tbl>
    <w:tbl>
      <w:tblPr>
        <w:tblW w:w="4965"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696"/>
        <w:gridCol w:w="3968"/>
        <w:gridCol w:w="2692"/>
        <w:gridCol w:w="3968"/>
      </w:tblGrid>
      <w:tr w:rsidR="00BE1B36" w:rsidRPr="00F22650" w14:paraId="59CC6C31"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1E83759F" w14:textId="77777777" w:rsidR="00BE1B36" w:rsidRPr="00F22650" w:rsidRDefault="00BE1B36" w:rsidP="009E52DF">
            <w:pPr>
              <w:pStyle w:val="naisc"/>
              <w:numPr>
                <w:ilvl w:val="0"/>
                <w:numId w:val="2"/>
              </w:numPr>
              <w:spacing w:before="0" w:after="0"/>
              <w:jc w:val="left"/>
            </w:pPr>
          </w:p>
        </w:tc>
        <w:tc>
          <w:tcPr>
            <w:tcW w:w="970" w:type="pct"/>
            <w:tcBorders>
              <w:top w:val="single" w:sz="6" w:space="0" w:color="000000"/>
              <w:left w:val="single" w:sz="6" w:space="0" w:color="000000"/>
              <w:bottom w:val="single" w:sz="6" w:space="0" w:color="000000"/>
              <w:right w:val="single" w:sz="6" w:space="0" w:color="000000"/>
            </w:tcBorders>
          </w:tcPr>
          <w:p w14:paraId="3444120E" w14:textId="77777777" w:rsidR="00BE1B36" w:rsidRPr="00EA2C2C" w:rsidRDefault="00BE1B36" w:rsidP="009E52DF">
            <w:pPr>
              <w:jc w:val="both"/>
              <w:outlineLvl w:val="0"/>
            </w:pPr>
          </w:p>
        </w:tc>
        <w:tc>
          <w:tcPr>
            <w:tcW w:w="1428" w:type="pct"/>
            <w:tcBorders>
              <w:top w:val="single" w:sz="6" w:space="0" w:color="000000"/>
              <w:left w:val="single" w:sz="6" w:space="0" w:color="000000"/>
              <w:bottom w:val="single" w:sz="6" w:space="0" w:color="000000"/>
              <w:right w:val="single" w:sz="6" w:space="0" w:color="000000"/>
            </w:tcBorders>
          </w:tcPr>
          <w:p w14:paraId="32756CE4" w14:textId="77777777" w:rsidR="00BE1B36" w:rsidRPr="001F337A" w:rsidRDefault="00BE1B36" w:rsidP="009E52DF">
            <w:pPr>
              <w:pStyle w:val="naisc"/>
              <w:spacing w:before="0" w:after="0"/>
              <w:jc w:val="both"/>
              <w:rPr>
                <w:b/>
                <w:sz w:val="28"/>
                <w:szCs w:val="28"/>
              </w:rPr>
            </w:pPr>
            <w:r w:rsidRPr="001F337A">
              <w:rPr>
                <w:b/>
                <w:sz w:val="28"/>
                <w:szCs w:val="28"/>
              </w:rPr>
              <w:t>Vides aizsardzības un reģionālās attīstības  ministrija</w:t>
            </w:r>
          </w:p>
          <w:p w14:paraId="5DDF3D72" w14:textId="77777777" w:rsidR="00BE1B36" w:rsidRPr="00EA2C2C" w:rsidRDefault="00BE1B36" w:rsidP="009E52DF">
            <w:pPr>
              <w:jc w:val="both"/>
            </w:pPr>
            <w:r>
              <w:t>Tā kā VARAM vēl nav saskaņojis grozījumus projekta “</w:t>
            </w:r>
            <w:proofErr w:type="spellStart"/>
            <w:r w:rsidRPr="0094156D">
              <w:t>Deinstitucionalizācijas</w:t>
            </w:r>
            <w:proofErr w:type="spellEnd"/>
            <w:r w:rsidRPr="0094156D">
              <w:t xml:space="preserve"> procesa atbalsta sistēma (1.kārta)</w:t>
            </w:r>
            <w:r>
              <w:t>” detalizētajā aprakstā un tā pielikumā un sagaida no LM 14.05.2019. savstarpēji apspriesto precizējumu iesniegšanu,  VARAM nevar sniegt atzinumu par grozījumiem Ministru kabineta rīkojumā. 23.05.2019. Nr.14-5?4940</w:t>
            </w:r>
          </w:p>
        </w:tc>
        <w:tc>
          <w:tcPr>
            <w:tcW w:w="969" w:type="pct"/>
            <w:tcBorders>
              <w:top w:val="single" w:sz="6" w:space="0" w:color="000000"/>
              <w:left w:val="single" w:sz="6" w:space="0" w:color="000000"/>
              <w:bottom w:val="single" w:sz="6" w:space="0" w:color="000000"/>
              <w:right w:val="single" w:sz="6" w:space="0" w:color="000000"/>
            </w:tcBorders>
          </w:tcPr>
          <w:p w14:paraId="5845175A" w14:textId="77777777" w:rsidR="00BE1B36" w:rsidRPr="00EA2C2C" w:rsidRDefault="00BE1B36" w:rsidP="009E52DF">
            <w:pPr>
              <w:jc w:val="both"/>
              <w:rPr>
                <w:b/>
              </w:rPr>
            </w:pPr>
            <w:r w:rsidRPr="00EA2C2C">
              <w:rPr>
                <w:b/>
              </w:rPr>
              <w:t>Ņemts vērā</w:t>
            </w:r>
          </w:p>
          <w:p w14:paraId="6D9DC8D6" w14:textId="77777777" w:rsidR="00BE1B36" w:rsidRPr="00EA2C2C" w:rsidRDefault="00BE1B36" w:rsidP="009E52DF">
            <w:pPr>
              <w:jc w:val="both"/>
            </w:pPr>
          </w:p>
        </w:tc>
        <w:tc>
          <w:tcPr>
            <w:tcW w:w="1428" w:type="pct"/>
            <w:tcBorders>
              <w:top w:val="single" w:sz="4" w:space="0" w:color="auto"/>
              <w:left w:val="single" w:sz="4" w:space="0" w:color="auto"/>
              <w:bottom w:val="single" w:sz="4" w:space="0" w:color="auto"/>
            </w:tcBorders>
          </w:tcPr>
          <w:p w14:paraId="592E9E38" w14:textId="77777777" w:rsidR="00BE1B36" w:rsidRDefault="00BE1B36" w:rsidP="009E52DF">
            <w:pPr>
              <w:jc w:val="both"/>
            </w:pPr>
            <w:r>
              <w:t>LM iesniedza VARAM projekta detalizētā apraksta un tā pielikumu precizējumus 10.10.2019. Nr.39-3-01/1736.</w:t>
            </w:r>
          </w:p>
          <w:p w14:paraId="6C78BA82" w14:textId="77777777" w:rsidR="00BE1B36" w:rsidRPr="00EA2C2C" w:rsidRDefault="00BE1B36" w:rsidP="009E52DF">
            <w:pPr>
              <w:jc w:val="both"/>
            </w:pPr>
            <w:r>
              <w:t>VARAM saskaņoja iesniegtos precizējumus.</w:t>
            </w:r>
          </w:p>
          <w:p w14:paraId="6E980A34" w14:textId="77777777" w:rsidR="00BE1B36" w:rsidRPr="00EA2C2C" w:rsidRDefault="00BE1B36" w:rsidP="009E52DF">
            <w:pPr>
              <w:spacing w:before="120"/>
              <w:jc w:val="both"/>
              <w:outlineLvl w:val="0"/>
            </w:pPr>
          </w:p>
        </w:tc>
      </w:tr>
      <w:tr w:rsidR="00BE1B36" w:rsidRPr="00F22650" w14:paraId="687EED4F"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125F8505" w14:textId="77777777" w:rsidR="00BE1B36" w:rsidRPr="00F22650" w:rsidRDefault="00BE1B36" w:rsidP="009E52DF">
            <w:pPr>
              <w:pStyle w:val="naisc"/>
              <w:numPr>
                <w:ilvl w:val="0"/>
                <w:numId w:val="2"/>
              </w:numPr>
              <w:spacing w:before="0" w:after="0"/>
              <w:jc w:val="left"/>
            </w:pPr>
          </w:p>
        </w:tc>
        <w:tc>
          <w:tcPr>
            <w:tcW w:w="970" w:type="pct"/>
            <w:tcBorders>
              <w:top w:val="single" w:sz="6" w:space="0" w:color="000000"/>
              <w:left w:val="single" w:sz="6" w:space="0" w:color="000000"/>
              <w:bottom w:val="single" w:sz="6" w:space="0" w:color="000000"/>
              <w:right w:val="single" w:sz="6" w:space="0" w:color="000000"/>
            </w:tcBorders>
          </w:tcPr>
          <w:p w14:paraId="757ED5E6" w14:textId="77777777" w:rsidR="00BE1B36" w:rsidRDefault="00BE1B36" w:rsidP="009E52DF">
            <w:pPr>
              <w:jc w:val="both"/>
              <w:outlineLvl w:val="0"/>
            </w:pPr>
            <w:r>
              <w:t>MK rīkojuma pielikums</w:t>
            </w:r>
          </w:p>
          <w:p w14:paraId="1DE0C487" w14:textId="77777777" w:rsidR="00BE1B36" w:rsidRPr="00682B17" w:rsidRDefault="00BE1B36" w:rsidP="009E52DF">
            <w:pPr>
              <w:overflowPunct w:val="0"/>
              <w:autoSpaceDE w:val="0"/>
              <w:autoSpaceDN w:val="0"/>
              <w:adjustRightInd w:val="0"/>
              <w:jc w:val="both"/>
              <w:textAlignment w:val="baseline"/>
              <w:rPr>
                <w:rFonts w:eastAsia="MS Mincho"/>
                <w:b/>
                <w:bCs/>
              </w:rPr>
            </w:pPr>
            <w:r w:rsidRPr="00682B17">
              <w:rPr>
                <w:rFonts w:eastAsia="MS Mincho"/>
                <w:b/>
                <w:bCs/>
              </w:rPr>
              <w:t>“Uzturēšanas izmaksas sistēmas darbināšanai (5 gadiem):</w:t>
            </w:r>
            <w:r>
              <w:rPr>
                <w:rFonts w:eastAsia="MS Mincho"/>
                <w:b/>
                <w:bCs/>
              </w:rPr>
              <w:t xml:space="preserve"> </w:t>
            </w:r>
            <w:r w:rsidRPr="00682B17">
              <w:rPr>
                <w:rFonts w:eastAsia="MS Mincho"/>
                <w:b/>
                <w:bCs/>
              </w:rPr>
              <w:t>EUR 133 360”</w:t>
            </w:r>
          </w:p>
        </w:tc>
        <w:tc>
          <w:tcPr>
            <w:tcW w:w="1428" w:type="pct"/>
            <w:tcBorders>
              <w:top w:val="single" w:sz="6" w:space="0" w:color="000000"/>
              <w:left w:val="single" w:sz="6" w:space="0" w:color="000000"/>
              <w:bottom w:val="single" w:sz="6" w:space="0" w:color="000000"/>
              <w:right w:val="single" w:sz="6" w:space="0" w:color="000000"/>
            </w:tcBorders>
          </w:tcPr>
          <w:p w14:paraId="52E03F24" w14:textId="5C6E8C26" w:rsidR="00BE1B36" w:rsidRPr="001F337A" w:rsidRDefault="00BE1B36" w:rsidP="009E52DF">
            <w:pPr>
              <w:pStyle w:val="naisc"/>
              <w:spacing w:before="0" w:after="0"/>
              <w:jc w:val="both"/>
              <w:rPr>
                <w:b/>
                <w:sz w:val="28"/>
                <w:szCs w:val="28"/>
              </w:rPr>
            </w:pPr>
            <w:r w:rsidRPr="001F337A">
              <w:rPr>
                <w:b/>
                <w:sz w:val="28"/>
                <w:szCs w:val="28"/>
              </w:rPr>
              <w:t>Finanšu ministrija</w:t>
            </w:r>
          </w:p>
          <w:p w14:paraId="7FE32895" w14:textId="77777777" w:rsidR="00BE1B36" w:rsidRPr="00682B17" w:rsidRDefault="00BE1B36" w:rsidP="009E52DF">
            <w:pPr>
              <w:overflowPunct w:val="0"/>
              <w:autoSpaceDE w:val="0"/>
              <w:autoSpaceDN w:val="0"/>
              <w:jc w:val="both"/>
              <w:textAlignment w:val="baseline"/>
            </w:pPr>
            <w:r w:rsidRPr="00682B17">
              <w:t>MK rīkojuma Nr.594</w:t>
            </w:r>
            <w:r>
              <w:rPr>
                <w:rStyle w:val="FootnoteReference"/>
              </w:rPr>
              <w:footnoteReference w:id="2"/>
            </w:r>
            <w:r w:rsidRPr="00682B17">
              <w:t xml:space="preserve"> 5.punkts nosaka, ka pēc projekta pabeigšanas projekta uzturēšanas izmaksas paredzētas 38 672 </w:t>
            </w:r>
            <w:proofErr w:type="spellStart"/>
            <w:r w:rsidRPr="00682B17">
              <w:rPr>
                <w:i/>
                <w:iCs/>
              </w:rPr>
              <w:t>euro</w:t>
            </w:r>
            <w:proofErr w:type="spellEnd"/>
            <w:r w:rsidRPr="00682B17">
              <w:rPr>
                <w:i/>
                <w:iCs/>
              </w:rPr>
              <w:t xml:space="preserve"> </w:t>
            </w:r>
            <w:r w:rsidRPr="00682B17">
              <w:t xml:space="preserve">gadā. Savukārt pielikums papildināts ar informāciju, ka uzturēšanas izmaksas sistēmas darbināšanai pieciem gadiem paredzētas 133 360 </w:t>
            </w:r>
            <w:proofErr w:type="spellStart"/>
            <w:r w:rsidRPr="00682B17">
              <w:rPr>
                <w:i/>
                <w:iCs/>
              </w:rPr>
              <w:t>euro</w:t>
            </w:r>
            <w:proofErr w:type="spellEnd"/>
            <w:r w:rsidRPr="00682B17">
              <w:rPr>
                <w:i/>
                <w:iCs/>
              </w:rPr>
              <w:t xml:space="preserve"> </w:t>
            </w:r>
            <w:r w:rsidRPr="00682B17">
              <w:t xml:space="preserve">apmērā. Ņemot vērā, ka, aprēķinot projektā </w:t>
            </w:r>
            <w:r w:rsidRPr="00682B17">
              <w:lastRenderedPageBreak/>
              <w:t>norādīto uzturēšanas izmaksu apmēru vienam gadam, tas neatbilst  MK rīkojuma Nr.594 5.punktā norādītajām uzturēšanas izmaksu apmēram, lūdzam precizēt pielikumā norādīto informāciju.</w:t>
            </w:r>
          </w:p>
          <w:p w14:paraId="4898DA88" w14:textId="77777777" w:rsidR="00BE1B36" w:rsidRPr="00EA2C2C" w:rsidRDefault="00BE1B36" w:rsidP="009E52DF">
            <w:pPr>
              <w:pStyle w:val="naisc"/>
              <w:spacing w:before="0" w:after="0"/>
              <w:jc w:val="both"/>
              <w:rPr>
                <w:b/>
              </w:rPr>
            </w:pPr>
          </w:p>
        </w:tc>
        <w:tc>
          <w:tcPr>
            <w:tcW w:w="969" w:type="pct"/>
            <w:tcBorders>
              <w:top w:val="single" w:sz="6" w:space="0" w:color="000000"/>
              <w:left w:val="single" w:sz="6" w:space="0" w:color="000000"/>
              <w:bottom w:val="single" w:sz="6" w:space="0" w:color="000000"/>
              <w:right w:val="single" w:sz="6" w:space="0" w:color="000000"/>
            </w:tcBorders>
          </w:tcPr>
          <w:p w14:paraId="2B047DBB" w14:textId="77777777" w:rsidR="00BE1B36" w:rsidRPr="00EA2C2C" w:rsidRDefault="00BE1B36" w:rsidP="009E52DF">
            <w:pPr>
              <w:jc w:val="both"/>
              <w:rPr>
                <w:b/>
              </w:rPr>
            </w:pPr>
            <w:r>
              <w:rPr>
                <w:b/>
              </w:rPr>
              <w:lastRenderedPageBreak/>
              <w:t>Ņemts vērā</w:t>
            </w:r>
          </w:p>
        </w:tc>
        <w:tc>
          <w:tcPr>
            <w:tcW w:w="1428" w:type="pct"/>
            <w:tcBorders>
              <w:top w:val="single" w:sz="4" w:space="0" w:color="auto"/>
              <w:left w:val="single" w:sz="4" w:space="0" w:color="auto"/>
              <w:bottom w:val="single" w:sz="4" w:space="0" w:color="auto"/>
            </w:tcBorders>
          </w:tcPr>
          <w:p w14:paraId="6279D648" w14:textId="48AA9CBD" w:rsidR="00BE1B36" w:rsidRPr="000C44F3" w:rsidRDefault="00BE1B36" w:rsidP="009E52DF">
            <w:pPr>
              <w:overflowPunct w:val="0"/>
              <w:autoSpaceDE w:val="0"/>
              <w:autoSpaceDN w:val="0"/>
              <w:adjustRightInd w:val="0"/>
              <w:jc w:val="both"/>
              <w:textAlignment w:val="baseline"/>
              <w:rPr>
                <w:rFonts w:eastAsia="MS Mincho"/>
                <w:bCs/>
                <w:u w:val="single"/>
              </w:rPr>
            </w:pPr>
            <w:r w:rsidRPr="00682B17">
              <w:rPr>
                <w:rFonts w:eastAsia="MS Mincho"/>
                <w:b/>
                <w:bCs/>
              </w:rPr>
              <w:t>Uzturēšanas izmaksas sistēmas darbināšanai (gad</w:t>
            </w:r>
            <w:r w:rsidR="001B46CE">
              <w:rPr>
                <w:rFonts w:eastAsia="MS Mincho"/>
                <w:b/>
                <w:bCs/>
              </w:rPr>
              <w:t>ā</w:t>
            </w:r>
            <w:r w:rsidRPr="00682B17">
              <w:rPr>
                <w:rFonts w:eastAsia="MS Mincho"/>
                <w:b/>
                <w:bCs/>
              </w:rPr>
              <w:t>):</w:t>
            </w:r>
            <w:r>
              <w:rPr>
                <w:rFonts w:eastAsia="MS Mincho"/>
                <w:b/>
                <w:bCs/>
              </w:rPr>
              <w:t xml:space="preserve"> </w:t>
            </w:r>
            <w:r w:rsidRPr="00682B17">
              <w:rPr>
                <w:rFonts w:eastAsia="MS Mincho"/>
                <w:b/>
                <w:bCs/>
              </w:rPr>
              <w:t xml:space="preserve">EUR </w:t>
            </w:r>
            <w:r w:rsidR="001B46CE">
              <w:rPr>
                <w:rFonts w:eastAsia="MS Mincho"/>
                <w:b/>
                <w:bCs/>
              </w:rPr>
              <w:t>38 672</w:t>
            </w:r>
          </w:p>
          <w:p w14:paraId="771E8270" w14:textId="77777777" w:rsidR="00BE1B36" w:rsidRDefault="00BE1B36" w:rsidP="009E52DF">
            <w:pPr>
              <w:jc w:val="both"/>
            </w:pPr>
          </w:p>
        </w:tc>
      </w:tr>
      <w:tr w:rsidR="00BE1B36" w:rsidRPr="00F22650" w14:paraId="6DBCFAE2"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6862DBD2" w14:textId="77777777" w:rsidR="00BE1B36" w:rsidRPr="00F22650" w:rsidRDefault="00BE1B36" w:rsidP="009E52DF">
            <w:pPr>
              <w:pStyle w:val="naisc"/>
              <w:numPr>
                <w:ilvl w:val="0"/>
                <w:numId w:val="2"/>
              </w:numPr>
              <w:spacing w:before="0" w:after="0"/>
              <w:jc w:val="left"/>
            </w:pPr>
          </w:p>
        </w:tc>
        <w:tc>
          <w:tcPr>
            <w:tcW w:w="970" w:type="pct"/>
            <w:tcBorders>
              <w:top w:val="single" w:sz="6" w:space="0" w:color="000000"/>
              <w:left w:val="single" w:sz="6" w:space="0" w:color="000000"/>
              <w:bottom w:val="single" w:sz="6" w:space="0" w:color="000000"/>
              <w:right w:val="single" w:sz="6" w:space="0" w:color="000000"/>
            </w:tcBorders>
          </w:tcPr>
          <w:p w14:paraId="3397E540" w14:textId="77777777" w:rsidR="00BE1B36" w:rsidRDefault="00BE1B36" w:rsidP="009E52DF">
            <w:pPr>
              <w:jc w:val="both"/>
              <w:outlineLvl w:val="0"/>
            </w:pPr>
            <w:r>
              <w:t>Anotācijas I sadaļas 2.punkts</w:t>
            </w:r>
          </w:p>
          <w:p w14:paraId="6542998C" w14:textId="77777777" w:rsidR="00BE1B36" w:rsidRDefault="00BE1B36" w:rsidP="009E52DF">
            <w:pPr>
              <w:jc w:val="both"/>
              <w:outlineLvl w:val="0"/>
            </w:pPr>
          </w:p>
        </w:tc>
        <w:tc>
          <w:tcPr>
            <w:tcW w:w="1428" w:type="pct"/>
            <w:tcBorders>
              <w:top w:val="single" w:sz="6" w:space="0" w:color="000000"/>
              <w:left w:val="single" w:sz="6" w:space="0" w:color="000000"/>
              <w:bottom w:val="single" w:sz="6" w:space="0" w:color="000000"/>
              <w:right w:val="single" w:sz="6" w:space="0" w:color="000000"/>
            </w:tcBorders>
          </w:tcPr>
          <w:p w14:paraId="47096CC5" w14:textId="77777777" w:rsidR="00BE1B36" w:rsidRPr="00542162" w:rsidRDefault="00BE1B36" w:rsidP="009E52DF">
            <w:pPr>
              <w:jc w:val="both"/>
            </w:pPr>
            <w:r w:rsidRPr="00542162">
              <w:t>Lūdzam papildināt anotācijas I sadaļas “Tiesību akta projekta izstrādes nepieciešamība” (turpmāk – I sadaļa) 2.punktu “Pašreizējā situācija un problēmas, kuru risināšanai tiesību akta projekts izstrādāts, tiesiskā regulējuma mērķis un būtība” (turpmāk – 2.punkts) ar skaidrojumu, kā attiecīgie precizējumi ietekmē projektu un noslēgtās vienošanās par projekta īstenošanu, t.i., vai būs nepieciešami grozījumi un vai tie nav uzskatāmi par būtiskām izmaiņās Regulas Nr.1301/2013</w:t>
            </w:r>
            <w:r>
              <w:rPr>
                <w:rStyle w:val="FootnoteReference"/>
              </w:rPr>
              <w:footnoteReference w:id="3"/>
            </w:r>
            <w:r>
              <w:t xml:space="preserve"> </w:t>
            </w:r>
            <w:r w:rsidRPr="00542162">
              <w:t xml:space="preserve"> izpratnē. </w:t>
            </w:r>
          </w:p>
          <w:p w14:paraId="4F9EA465" w14:textId="77777777" w:rsidR="00BE1B36" w:rsidRDefault="00BE1B36" w:rsidP="009E52DF">
            <w:pPr>
              <w:pStyle w:val="naisc"/>
              <w:spacing w:before="0" w:after="0"/>
              <w:jc w:val="both"/>
              <w:rPr>
                <w:b/>
              </w:rPr>
            </w:pPr>
          </w:p>
        </w:tc>
        <w:tc>
          <w:tcPr>
            <w:tcW w:w="969" w:type="pct"/>
            <w:tcBorders>
              <w:top w:val="single" w:sz="6" w:space="0" w:color="000000"/>
              <w:left w:val="single" w:sz="6" w:space="0" w:color="000000"/>
              <w:bottom w:val="single" w:sz="6" w:space="0" w:color="000000"/>
              <w:right w:val="single" w:sz="6" w:space="0" w:color="000000"/>
            </w:tcBorders>
          </w:tcPr>
          <w:p w14:paraId="1415A6F0" w14:textId="77777777" w:rsidR="00BE1B36" w:rsidRDefault="00BE1B36" w:rsidP="009E52DF">
            <w:pPr>
              <w:jc w:val="both"/>
              <w:rPr>
                <w:b/>
              </w:rPr>
            </w:pPr>
            <w:r>
              <w:rPr>
                <w:b/>
              </w:rPr>
              <w:t>Ņemts vērā. Papildināts.</w:t>
            </w:r>
          </w:p>
        </w:tc>
        <w:tc>
          <w:tcPr>
            <w:tcW w:w="1428" w:type="pct"/>
            <w:tcBorders>
              <w:top w:val="single" w:sz="4" w:space="0" w:color="auto"/>
              <w:left w:val="single" w:sz="4" w:space="0" w:color="auto"/>
              <w:bottom w:val="single" w:sz="4" w:space="0" w:color="auto"/>
            </w:tcBorders>
          </w:tcPr>
          <w:p w14:paraId="1DB1FC69" w14:textId="77777777" w:rsidR="00BE1B36" w:rsidRPr="005444C0" w:rsidRDefault="00BE1B36" w:rsidP="009E52DF">
            <w:pPr>
              <w:jc w:val="both"/>
            </w:pPr>
            <w:r w:rsidRPr="005444C0">
              <w:t>“Projekta vienošanās ar sadarbības partneriem tiks precizētas, atbilstoši plānotajiem projekta detalizētā apraksta grozījumiem, iekļaujot jaunos rezultatīvos un iznākuma rādītājus.”</w:t>
            </w:r>
          </w:p>
          <w:p w14:paraId="502D1CF6" w14:textId="77777777" w:rsidR="00BE1B36" w:rsidRPr="000C44F3" w:rsidRDefault="00BE1B36" w:rsidP="009E52DF">
            <w:pPr>
              <w:overflowPunct w:val="0"/>
              <w:autoSpaceDE w:val="0"/>
              <w:autoSpaceDN w:val="0"/>
              <w:adjustRightInd w:val="0"/>
              <w:jc w:val="both"/>
              <w:textAlignment w:val="baseline"/>
              <w:rPr>
                <w:rFonts w:eastAsia="MS Mincho"/>
                <w:b/>
                <w:bCs/>
              </w:rPr>
            </w:pPr>
          </w:p>
        </w:tc>
      </w:tr>
      <w:tr w:rsidR="00BE1B36" w:rsidRPr="00F22650" w14:paraId="29FDE7AC"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05F19110" w14:textId="77777777" w:rsidR="00BE1B36" w:rsidRPr="00F22650" w:rsidRDefault="00BE1B36" w:rsidP="009E52DF">
            <w:pPr>
              <w:pStyle w:val="naisc"/>
              <w:numPr>
                <w:ilvl w:val="0"/>
                <w:numId w:val="2"/>
              </w:numPr>
              <w:spacing w:before="0" w:after="0"/>
              <w:jc w:val="left"/>
            </w:pPr>
          </w:p>
        </w:tc>
        <w:tc>
          <w:tcPr>
            <w:tcW w:w="970" w:type="pct"/>
            <w:tcBorders>
              <w:top w:val="single" w:sz="6" w:space="0" w:color="000000"/>
              <w:left w:val="single" w:sz="6" w:space="0" w:color="000000"/>
              <w:bottom w:val="single" w:sz="6" w:space="0" w:color="000000"/>
              <w:right w:val="single" w:sz="6" w:space="0" w:color="000000"/>
            </w:tcBorders>
          </w:tcPr>
          <w:p w14:paraId="1F56C817" w14:textId="77777777" w:rsidR="00BE1B36" w:rsidRDefault="00BE1B36" w:rsidP="009E52DF">
            <w:pPr>
              <w:jc w:val="both"/>
              <w:outlineLvl w:val="0"/>
            </w:pPr>
            <w:r>
              <w:t>Anotācijas I sadaļas 2.punkts</w:t>
            </w:r>
          </w:p>
          <w:p w14:paraId="5F46D373" w14:textId="77777777" w:rsidR="00BE1B36" w:rsidRDefault="00BE1B36" w:rsidP="009E52DF">
            <w:pPr>
              <w:jc w:val="both"/>
              <w:outlineLvl w:val="0"/>
            </w:pPr>
          </w:p>
        </w:tc>
        <w:tc>
          <w:tcPr>
            <w:tcW w:w="1428" w:type="pct"/>
            <w:tcBorders>
              <w:top w:val="single" w:sz="6" w:space="0" w:color="000000"/>
              <w:left w:val="single" w:sz="6" w:space="0" w:color="000000"/>
              <w:bottom w:val="single" w:sz="6" w:space="0" w:color="000000"/>
              <w:right w:val="single" w:sz="6" w:space="0" w:color="000000"/>
            </w:tcBorders>
          </w:tcPr>
          <w:p w14:paraId="3B2ACC5A" w14:textId="77777777" w:rsidR="00BE1B36" w:rsidRPr="005444C0" w:rsidRDefault="00BE1B36" w:rsidP="009E52DF">
            <w:pPr>
              <w:overflowPunct w:val="0"/>
              <w:autoSpaceDE w:val="0"/>
              <w:autoSpaceDN w:val="0"/>
              <w:jc w:val="both"/>
              <w:textAlignment w:val="baseline"/>
            </w:pPr>
            <w:r w:rsidRPr="005444C0">
              <w:t>Ņemot vērā anotācijas I sadaļas 2.punktā norādīto, ka “</w:t>
            </w:r>
            <w:r w:rsidRPr="005444C0">
              <w:rPr>
                <w:i/>
                <w:iCs/>
              </w:rPr>
              <w:t xml:space="preserve">nav paredzētas būtiskas izmaiņas projekta budžeta kopsavilkumā un </w:t>
            </w:r>
            <w:proofErr w:type="spellStart"/>
            <w:r w:rsidRPr="005444C0">
              <w:rPr>
                <w:i/>
                <w:iCs/>
              </w:rPr>
              <w:t>pēcprojekta</w:t>
            </w:r>
            <w:proofErr w:type="spellEnd"/>
            <w:r w:rsidRPr="005444C0">
              <w:rPr>
                <w:i/>
                <w:iCs/>
              </w:rPr>
              <w:t xml:space="preserve"> rezultāta uzturēšanas finansējuma pieprasījumā”</w:t>
            </w:r>
            <w:r w:rsidRPr="005444C0">
              <w:t xml:space="preserve">, lūdzam skaidrot, kādas izmaiņas paredzētas </w:t>
            </w:r>
            <w:proofErr w:type="spellStart"/>
            <w:r w:rsidRPr="005444C0">
              <w:t>pēcprojekta</w:t>
            </w:r>
            <w:proofErr w:type="spellEnd"/>
            <w:r w:rsidRPr="005444C0">
              <w:t xml:space="preserve"> rezultāta uzturēšanas finansējumā. </w:t>
            </w:r>
          </w:p>
          <w:p w14:paraId="73EE6FE9" w14:textId="77777777" w:rsidR="00BE1B36" w:rsidRPr="00542162" w:rsidRDefault="00BE1B36" w:rsidP="009E52DF">
            <w:pPr>
              <w:jc w:val="both"/>
            </w:pPr>
          </w:p>
        </w:tc>
        <w:tc>
          <w:tcPr>
            <w:tcW w:w="969" w:type="pct"/>
            <w:tcBorders>
              <w:top w:val="single" w:sz="6" w:space="0" w:color="000000"/>
              <w:left w:val="single" w:sz="6" w:space="0" w:color="000000"/>
              <w:bottom w:val="single" w:sz="6" w:space="0" w:color="000000"/>
              <w:right w:val="single" w:sz="6" w:space="0" w:color="000000"/>
            </w:tcBorders>
          </w:tcPr>
          <w:p w14:paraId="1D4827F8" w14:textId="77777777" w:rsidR="00BE1B36" w:rsidRDefault="00BE1B36" w:rsidP="009E52DF">
            <w:pPr>
              <w:jc w:val="both"/>
              <w:rPr>
                <w:b/>
              </w:rPr>
            </w:pPr>
            <w:r>
              <w:rPr>
                <w:b/>
              </w:rPr>
              <w:lastRenderedPageBreak/>
              <w:t xml:space="preserve">Ņemts vērā. Papildināta apakšnodaļa </w:t>
            </w:r>
            <w:r w:rsidRPr="005444C0">
              <w:rPr>
                <w:b/>
                <w:iCs/>
                <w:noProof/>
                <w:lang w:val="en-US"/>
              </w:rPr>
              <w:t>6.2. detalizēts izdevumu aprēķins</w:t>
            </w:r>
            <w:r>
              <w:rPr>
                <w:b/>
              </w:rPr>
              <w:t>.</w:t>
            </w:r>
          </w:p>
        </w:tc>
        <w:tc>
          <w:tcPr>
            <w:tcW w:w="1428" w:type="pct"/>
            <w:tcBorders>
              <w:top w:val="single" w:sz="4" w:space="0" w:color="auto"/>
              <w:left w:val="single" w:sz="4" w:space="0" w:color="auto"/>
              <w:bottom w:val="single" w:sz="4" w:space="0" w:color="auto"/>
            </w:tcBorders>
          </w:tcPr>
          <w:p w14:paraId="74322557" w14:textId="77777777" w:rsidR="00BE1B36" w:rsidRPr="00340843" w:rsidRDefault="00BE1B36" w:rsidP="009E52DF">
            <w:pPr>
              <w:spacing w:after="120" w:line="23" w:lineRule="atLeast"/>
              <w:jc w:val="both"/>
              <w:rPr>
                <w:lang w:eastAsia="en-US"/>
              </w:rPr>
            </w:pPr>
            <w:r>
              <w:t>“</w:t>
            </w:r>
            <w:r w:rsidRPr="00340843">
              <w:rPr>
                <w:lang w:eastAsia="en-US"/>
              </w:rPr>
              <w:t xml:space="preserve">Lai nodrošinātu ilgtspējīgu DI projekta rezultātā izstrādāto IKT risinājumu darbību, pēc DI projekta beigām, sākot ar 2021.gadu, ir plānojamas ikgadējās IKT risinājumu uzturēšanas izmaksas 26 672 </w:t>
            </w:r>
            <w:proofErr w:type="spellStart"/>
            <w:r w:rsidRPr="00340843">
              <w:rPr>
                <w:i/>
                <w:lang w:eastAsia="en-US"/>
              </w:rPr>
              <w:t>euro</w:t>
            </w:r>
            <w:proofErr w:type="spellEnd"/>
            <w:r w:rsidRPr="00340843">
              <w:rPr>
                <w:lang w:eastAsia="en-US"/>
              </w:rPr>
              <w:t xml:space="preserve"> apmērā. LM informācijas sistēmu </w:t>
            </w:r>
            <w:proofErr w:type="spellStart"/>
            <w:r w:rsidRPr="00340843">
              <w:rPr>
                <w:lang w:eastAsia="en-US"/>
              </w:rPr>
              <w:t>LabIS</w:t>
            </w:r>
            <w:proofErr w:type="spellEnd"/>
            <w:r w:rsidRPr="00340843">
              <w:rPr>
                <w:lang w:eastAsia="en-US"/>
              </w:rPr>
              <w:t xml:space="preserve"> un SPOLIS uzturēšanas </w:t>
            </w:r>
            <w:r w:rsidRPr="00340843">
              <w:rPr>
                <w:lang w:eastAsia="en-US"/>
              </w:rPr>
              <w:lastRenderedPageBreak/>
              <w:t xml:space="preserve">izmaksas segt no šobrīd piešķirtā sistēmu uzturēšanas finansējuma ietaupījumiem un izmaksu optimizācijas (provizoriski 12 000 </w:t>
            </w:r>
            <w:proofErr w:type="spellStart"/>
            <w:r w:rsidRPr="00340843">
              <w:rPr>
                <w:i/>
                <w:lang w:eastAsia="en-US"/>
              </w:rPr>
              <w:t>euro</w:t>
            </w:r>
            <w:proofErr w:type="spellEnd"/>
            <w:r w:rsidRPr="00340843">
              <w:rPr>
                <w:lang w:eastAsia="en-US"/>
              </w:rPr>
              <w:t xml:space="preserve"> gadā), bet ikgadējās Adopcijas reģistra un pašvaldību lietojumprogrammas SOPA uzturēšanai ir nepieciešams papildu finansējums 26 672  </w:t>
            </w:r>
            <w:proofErr w:type="spellStart"/>
            <w:r w:rsidRPr="00340843">
              <w:rPr>
                <w:i/>
                <w:lang w:eastAsia="en-US"/>
              </w:rPr>
              <w:t>euro</w:t>
            </w:r>
            <w:proofErr w:type="spellEnd"/>
            <w:r w:rsidRPr="00340843">
              <w:rPr>
                <w:lang w:eastAsia="en-US"/>
              </w:rPr>
              <w:t xml:space="preserve"> apmērā, no kuriem 10 000 </w:t>
            </w:r>
            <w:proofErr w:type="spellStart"/>
            <w:r w:rsidRPr="00340843">
              <w:rPr>
                <w:lang w:eastAsia="en-US"/>
              </w:rPr>
              <w:t>euro</w:t>
            </w:r>
            <w:proofErr w:type="spellEnd"/>
            <w:r w:rsidRPr="00340843">
              <w:rPr>
                <w:lang w:eastAsia="en-US"/>
              </w:rPr>
              <w:t xml:space="preserve"> nepieciešams pašvaldību IS un Adopcijas reģistra papildinājumu izstrādei un lietotāju atbalstam 16 672 </w:t>
            </w:r>
            <w:proofErr w:type="spellStart"/>
            <w:r w:rsidRPr="00340843">
              <w:rPr>
                <w:i/>
                <w:lang w:eastAsia="en-US"/>
              </w:rPr>
              <w:t>euro</w:t>
            </w:r>
            <w:proofErr w:type="spellEnd"/>
            <w:r w:rsidRPr="00340843">
              <w:rPr>
                <w:lang w:eastAsia="en-US"/>
              </w:rPr>
              <w:t>.</w:t>
            </w:r>
            <w:r>
              <w:rPr>
                <w:lang w:eastAsia="en-US"/>
              </w:rPr>
              <w:t>”</w:t>
            </w:r>
          </w:p>
          <w:p w14:paraId="42CF690D" w14:textId="77777777" w:rsidR="00BE1B36" w:rsidRPr="005444C0" w:rsidRDefault="00BE1B36" w:rsidP="009E52DF">
            <w:pPr>
              <w:jc w:val="both"/>
            </w:pPr>
          </w:p>
        </w:tc>
      </w:tr>
      <w:tr w:rsidR="00BE1B36" w:rsidRPr="00F22650" w14:paraId="4D3B445E"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0CAD840F" w14:textId="77777777" w:rsidR="00BE1B36" w:rsidRPr="00F22650" w:rsidRDefault="00BE1B36" w:rsidP="009E52DF">
            <w:pPr>
              <w:pStyle w:val="naisc"/>
              <w:numPr>
                <w:ilvl w:val="0"/>
                <w:numId w:val="2"/>
              </w:numPr>
              <w:spacing w:before="0" w:after="0"/>
              <w:jc w:val="left"/>
            </w:pPr>
          </w:p>
        </w:tc>
        <w:tc>
          <w:tcPr>
            <w:tcW w:w="970" w:type="pct"/>
            <w:tcBorders>
              <w:top w:val="single" w:sz="6" w:space="0" w:color="000000"/>
              <w:left w:val="single" w:sz="6" w:space="0" w:color="000000"/>
              <w:bottom w:val="single" w:sz="6" w:space="0" w:color="000000"/>
              <w:right w:val="single" w:sz="6" w:space="0" w:color="000000"/>
            </w:tcBorders>
          </w:tcPr>
          <w:p w14:paraId="77AFED5E" w14:textId="77777777" w:rsidR="00BE1B36" w:rsidRDefault="00BE1B36" w:rsidP="009E52DF">
            <w:pPr>
              <w:jc w:val="both"/>
              <w:outlineLvl w:val="0"/>
            </w:pPr>
            <w:r>
              <w:t>Anotācijas IV, V, VI sadaļas</w:t>
            </w:r>
          </w:p>
        </w:tc>
        <w:tc>
          <w:tcPr>
            <w:tcW w:w="1428" w:type="pct"/>
            <w:tcBorders>
              <w:top w:val="single" w:sz="6" w:space="0" w:color="000000"/>
              <w:left w:val="single" w:sz="6" w:space="0" w:color="000000"/>
              <w:bottom w:val="single" w:sz="6" w:space="0" w:color="000000"/>
              <w:right w:val="single" w:sz="6" w:space="0" w:color="000000"/>
            </w:tcBorders>
          </w:tcPr>
          <w:p w14:paraId="333218A6" w14:textId="77777777" w:rsidR="00BE1B36" w:rsidRPr="0082321E" w:rsidRDefault="00BE1B36" w:rsidP="009E52DF">
            <w:pPr>
              <w:overflowPunct w:val="0"/>
              <w:autoSpaceDE w:val="0"/>
              <w:autoSpaceDN w:val="0"/>
              <w:jc w:val="both"/>
              <w:textAlignment w:val="baseline"/>
            </w:pPr>
            <w:r w:rsidRPr="0082321E">
              <w:t>Lūdzam precizēt anotācijas sadaļas, kuru jomu rīkojuma projekts neskar, atbilstoši MK instrukcijas Nr.19</w:t>
            </w:r>
            <w:r>
              <w:rPr>
                <w:rStyle w:val="FootnoteReference"/>
              </w:rPr>
              <w:footnoteReference w:id="4"/>
            </w:r>
            <w:r w:rsidRPr="0082321E">
              <w:t xml:space="preserve"> 6.punktam.</w:t>
            </w:r>
          </w:p>
          <w:p w14:paraId="23E8688E" w14:textId="77777777" w:rsidR="00BE1B36" w:rsidRPr="005444C0" w:rsidRDefault="00BE1B36" w:rsidP="009E52DF">
            <w:pPr>
              <w:overflowPunct w:val="0"/>
              <w:autoSpaceDE w:val="0"/>
              <w:autoSpaceDN w:val="0"/>
              <w:jc w:val="both"/>
              <w:textAlignment w:val="baseline"/>
            </w:pPr>
          </w:p>
        </w:tc>
        <w:tc>
          <w:tcPr>
            <w:tcW w:w="969" w:type="pct"/>
            <w:tcBorders>
              <w:top w:val="single" w:sz="6" w:space="0" w:color="000000"/>
              <w:left w:val="single" w:sz="6" w:space="0" w:color="000000"/>
              <w:bottom w:val="single" w:sz="6" w:space="0" w:color="000000"/>
              <w:right w:val="single" w:sz="6" w:space="0" w:color="000000"/>
            </w:tcBorders>
          </w:tcPr>
          <w:p w14:paraId="25FFD7AB" w14:textId="77777777" w:rsidR="00BE1B36" w:rsidRDefault="00BE1B36" w:rsidP="009E52DF">
            <w:pPr>
              <w:jc w:val="both"/>
              <w:rPr>
                <w:b/>
              </w:rPr>
            </w:pPr>
            <w:r>
              <w:rPr>
                <w:b/>
              </w:rPr>
              <w:t xml:space="preserve">Ņemts vērā. </w:t>
            </w:r>
          </w:p>
        </w:tc>
        <w:tc>
          <w:tcPr>
            <w:tcW w:w="1428" w:type="pct"/>
            <w:tcBorders>
              <w:top w:val="single" w:sz="4" w:space="0" w:color="auto"/>
              <w:left w:val="single" w:sz="4" w:space="0" w:color="auto"/>
              <w:bottom w:val="single" w:sz="4" w:space="0" w:color="auto"/>
            </w:tcBorders>
          </w:tcPr>
          <w:p w14:paraId="63018AEB" w14:textId="77777777" w:rsidR="00BE1B36" w:rsidRDefault="00BE1B36" w:rsidP="009E52DF">
            <w:pPr>
              <w:spacing w:after="120" w:line="23" w:lineRule="atLeast"/>
              <w:jc w:val="both"/>
            </w:pPr>
            <w:r>
              <w:t>IV, V, VI sadaļas.</w:t>
            </w:r>
          </w:p>
        </w:tc>
      </w:tr>
      <w:tr w:rsidR="00BE1B36" w:rsidRPr="00F22650" w14:paraId="40F405D9"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2A74AD6C" w14:textId="77777777" w:rsidR="00BE1B36" w:rsidRPr="00F22650" w:rsidRDefault="00BE1B36" w:rsidP="00BE1B36">
            <w:pPr>
              <w:pStyle w:val="naisc"/>
              <w:numPr>
                <w:ilvl w:val="0"/>
                <w:numId w:val="2"/>
              </w:numPr>
              <w:spacing w:before="0" w:after="0"/>
              <w:jc w:val="left"/>
            </w:pPr>
          </w:p>
        </w:tc>
        <w:tc>
          <w:tcPr>
            <w:tcW w:w="970" w:type="pct"/>
            <w:tcBorders>
              <w:top w:val="single" w:sz="6" w:space="0" w:color="000000"/>
              <w:left w:val="single" w:sz="6" w:space="0" w:color="000000"/>
              <w:bottom w:val="single" w:sz="6" w:space="0" w:color="000000"/>
              <w:right w:val="single" w:sz="6" w:space="0" w:color="000000"/>
            </w:tcBorders>
          </w:tcPr>
          <w:p w14:paraId="0870109A" w14:textId="77777777" w:rsidR="00BE1B36" w:rsidRPr="00146542" w:rsidRDefault="00BE1B36" w:rsidP="00BE1B36">
            <w:pPr>
              <w:jc w:val="both"/>
              <w:outlineLvl w:val="0"/>
            </w:pPr>
            <w:r w:rsidRPr="00146542">
              <w:t>MK rīkojuma pielikums</w:t>
            </w:r>
          </w:p>
          <w:p w14:paraId="592DC766" w14:textId="4E3997A5" w:rsidR="00BE1B36" w:rsidRDefault="00BE1B36" w:rsidP="00BE1B36">
            <w:pPr>
              <w:jc w:val="both"/>
              <w:outlineLvl w:val="0"/>
            </w:pPr>
            <w:r w:rsidRPr="00146542">
              <w:rPr>
                <w:rFonts w:eastAsia="MS Mincho"/>
                <w:b/>
                <w:bCs/>
              </w:rPr>
              <w:t>“Uzturēšanas izmaksas sistēmas darbināšanai (gadā): EUR 26 672”</w:t>
            </w:r>
          </w:p>
        </w:tc>
        <w:tc>
          <w:tcPr>
            <w:tcW w:w="1428" w:type="pct"/>
            <w:tcBorders>
              <w:top w:val="single" w:sz="6" w:space="0" w:color="000000"/>
              <w:left w:val="single" w:sz="6" w:space="0" w:color="000000"/>
              <w:bottom w:val="single" w:sz="6" w:space="0" w:color="000000"/>
              <w:right w:val="single" w:sz="6" w:space="0" w:color="000000"/>
            </w:tcBorders>
          </w:tcPr>
          <w:p w14:paraId="15F30B11" w14:textId="77777777" w:rsidR="00BE1B36" w:rsidRPr="00146542" w:rsidRDefault="00BE1B36" w:rsidP="00BE1B36">
            <w:pPr>
              <w:overflowPunct w:val="0"/>
              <w:autoSpaceDE w:val="0"/>
              <w:autoSpaceDN w:val="0"/>
              <w:jc w:val="both"/>
              <w:textAlignment w:val="baseline"/>
            </w:pPr>
            <w:r w:rsidRPr="00146542">
              <w:t>Lūdzam precizēt rīkojuma projektā ietvertā projekta “</w:t>
            </w:r>
            <w:proofErr w:type="spellStart"/>
            <w:r w:rsidRPr="00146542">
              <w:t>Deinstitucionalizācijas</w:t>
            </w:r>
            <w:proofErr w:type="spellEnd"/>
            <w:r w:rsidRPr="00146542">
              <w:t xml:space="preserve"> procesu atbalsta sistēma (1. kārta)” (turpmāk – Projekts) aprakstā norādīto uzturēšanas izmaksu apjomu, vienlaikus precizējot anotāciju, ņemot vērā, ka norādītais uzturēšanas izmaksu apmērs vienam gadam neatbilst MK rīkojuma</w:t>
            </w:r>
            <w:r w:rsidRPr="00146542">
              <w:rPr>
                <w:rStyle w:val="FootnoteReference"/>
              </w:rPr>
              <w:footnoteReference w:id="5"/>
            </w:r>
            <w:r w:rsidRPr="00146542">
              <w:t xml:space="preserve"> 5.punktā norādītajam, ka pēc projekta </w:t>
            </w:r>
            <w:r w:rsidRPr="00146542">
              <w:lastRenderedPageBreak/>
              <w:t xml:space="preserve">pabeigšanas projekta uzturēšanas izmaksas paredzētas 38 672 </w:t>
            </w:r>
            <w:proofErr w:type="spellStart"/>
            <w:r w:rsidRPr="00146542">
              <w:rPr>
                <w:i/>
                <w:iCs/>
              </w:rPr>
              <w:t>euro</w:t>
            </w:r>
            <w:proofErr w:type="spellEnd"/>
            <w:r w:rsidRPr="00146542">
              <w:rPr>
                <w:i/>
                <w:iCs/>
              </w:rPr>
              <w:t xml:space="preserve"> </w:t>
            </w:r>
            <w:r w:rsidRPr="00146542">
              <w:t xml:space="preserve">gadā, savukārt rīkojuma projektā norādīts, ka uzturēšanas izmaksas sistēmas darbināšanai paredzētas 26 672 </w:t>
            </w:r>
            <w:proofErr w:type="spellStart"/>
            <w:r w:rsidRPr="00146542">
              <w:rPr>
                <w:i/>
                <w:iCs/>
              </w:rPr>
              <w:t>euro</w:t>
            </w:r>
            <w:proofErr w:type="spellEnd"/>
            <w:r w:rsidRPr="00146542">
              <w:rPr>
                <w:i/>
                <w:iCs/>
              </w:rPr>
              <w:t xml:space="preserve"> </w:t>
            </w:r>
            <w:r w:rsidRPr="00146542">
              <w:t xml:space="preserve">gadā. </w:t>
            </w:r>
          </w:p>
          <w:p w14:paraId="4C47729D" w14:textId="77777777" w:rsidR="00BE1B36" w:rsidRPr="0082321E" w:rsidRDefault="00BE1B36" w:rsidP="00BE1B36">
            <w:pPr>
              <w:overflowPunct w:val="0"/>
              <w:autoSpaceDE w:val="0"/>
              <w:autoSpaceDN w:val="0"/>
              <w:jc w:val="both"/>
              <w:textAlignment w:val="baseline"/>
            </w:pPr>
          </w:p>
        </w:tc>
        <w:tc>
          <w:tcPr>
            <w:tcW w:w="969" w:type="pct"/>
            <w:tcBorders>
              <w:top w:val="single" w:sz="6" w:space="0" w:color="000000"/>
              <w:left w:val="single" w:sz="6" w:space="0" w:color="000000"/>
              <w:bottom w:val="single" w:sz="6" w:space="0" w:color="000000"/>
              <w:right w:val="single" w:sz="6" w:space="0" w:color="000000"/>
            </w:tcBorders>
          </w:tcPr>
          <w:p w14:paraId="6C04D3B7" w14:textId="120AE935" w:rsidR="00BE1B36" w:rsidRDefault="00BE1B36" w:rsidP="00BE1B36">
            <w:pPr>
              <w:jc w:val="both"/>
              <w:rPr>
                <w:b/>
              </w:rPr>
            </w:pPr>
            <w:r w:rsidRPr="00146542">
              <w:rPr>
                <w:b/>
              </w:rPr>
              <w:lastRenderedPageBreak/>
              <w:t>Ņemts vērā</w:t>
            </w:r>
          </w:p>
        </w:tc>
        <w:tc>
          <w:tcPr>
            <w:tcW w:w="1428" w:type="pct"/>
            <w:tcBorders>
              <w:top w:val="single" w:sz="4" w:space="0" w:color="auto"/>
              <w:left w:val="single" w:sz="4" w:space="0" w:color="auto"/>
              <w:bottom w:val="single" w:sz="4" w:space="0" w:color="auto"/>
            </w:tcBorders>
          </w:tcPr>
          <w:p w14:paraId="47A14A2E" w14:textId="77777777" w:rsidR="00BE1B36" w:rsidRPr="00146542" w:rsidRDefault="00BE1B36" w:rsidP="00BE1B36">
            <w:pPr>
              <w:overflowPunct w:val="0"/>
              <w:autoSpaceDE w:val="0"/>
              <w:autoSpaceDN w:val="0"/>
              <w:adjustRightInd w:val="0"/>
              <w:jc w:val="both"/>
              <w:textAlignment w:val="baseline"/>
              <w:rPr>
                <w:rFonts w:eastAsia="MS Mincho"/>
                <w:b/>
                <w:bCs/>
              </w:rPr>
            </w:pPr>
            <w:r w:rsidRPr="00146542">
              <w:rPr>
                <w:rFonts w:eastAsia="MS Mincho"/>
                <w:b/>
                <w:bCs/>
              </w:rPr>
              <w:t>Uzturēšanas izmaksas sistēmas darbināšanai (gadā):</w:t>
            </w:r>
            <w:r w:rsidRPr="00146542">
              <w:rPr>
                <w:rFonts w:eastAsia="MS Mincho"/>
                <w:b/>
                <w:bCs/>
                <w:u w:val="single"/>
              </w:rPr>
              <w:t xml:space="preserve"> </w:t>
            </w:r>
            <w:r w:rsidRPr="00146542">
              <w:rPr>
                <w:rFonts w:eastAsia="MS Mincho"/>
                <w:b/>
                <w:bCs/>
              </w:rPr>
              <w:t>EUR</w:t>
            </w:r>
            <w:r w:rsidRPr="00146542">
              <w:rPr>
                <w:rFonts w:eastAsia="MS Mincho"/>
                <w:b/>
                <w:lang w:eastAsia="en-US"/>
              </w:rPr>
              <w:t> </w:t>
            </w:r>
            <w:r w:rsidRPr="00146542">
              <w:rPr>
                <w:rFonts w:eastAsia="MS Mincho"/>
                <w:b/>
                <w:bCs/>
              </w:rPr>
              <w:t xml:space="preserve"> 38</w:t>
            </w:r>
            <w:r w:rsidRPr="00146542">
              <w:rPr>
                <w:rFonts w:eastAsia="MS Mincho"/>
                <w:b/>
                <w:lang w:eastAsia="en-US"/>
              </w:rPr>
              <w:t> 672</w:t>
            </w:r>
          </w:p>
          <w:p w14:paraId="11A79BD5" w14:textId="77777777" w:rsidR="00BE1B36" w:rsidRPr="00146542" w:rsidRDefault="00BE1B36" w:rsidP="00BE1B36">
            <w:pPr>
              <w:overflowPunct w:val="0"/>
              <w:autoSpaceDE w:val="0"/>
              <w:autoSpaceDN w:val="0"/>
              <w:adjustRightInd w:val="0"/>
              <w:jc w:val="both"/>
              <w:textAlignment w:val="baseline"/>
              <w:rPr>
                <w:rFonts w:eastAsia="MS Mincho"/>
                <w:bCs/>
                <w:u w:val="single"/>
              </w:rPr>
            </w:pPr>
          </w:p>
          <w:p w14:paraId="103AF5CA" w14:textId="77777777" w:rsidR="00BE1B36" w:rsidRDefault="00BE1B36" w:rsidP="00BE1B36">
            <w:pPr>
              <w:spacing w:after="120" w:line="23" w:lineRule="atLeast"/>
              <w:jc w:val="both"/>
            </w:pPr>
          </w:p>
        </w:tc>
      </w:tr>
      <w:tr w:rsidR="00BE1B36" w:rsidRPr="00F22650" w14:paraId="136D6C60"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75BAB2AC" w14:textId="6275DAFC" w:rsidR="00BE1B36" w:rsidRPr="00F22650" w:rsidRDefault="00F94729" w:rsidP="00BE1B36">
            <w:pPr>
              <w:pStyle w:val="naisc"/>
              <w:spacing w:before="0" w:after="0"/>
              <w:ind w:left="360"/>
              <w:jc w:val="left"/>
            </w:pPr>
            <w:r>
              <w:t>7</w:t>
            </w:r>
          </w:p>
        </w:tc>
        <w:tc>
          <w:tcPr>
            <w:tcW w:w="970" w:type="pct"/>
            <w:tcBorders>
              <w:top w:val="single" w:sz="6" w:space="0" w:color="000000"/>
              <w:left w:val="single" w:sz="6" w:space="0" w:color="000000"/>
              <w:bottom w:val="single" w:sz="6" w:space="0" w:color="000000"/>
              <w:right w:val="single" w:sz="6" w:space="0" w:color="000000"/>
            </w:tcBorders>
          </w:tcPr>
          <w:p w14:paraId="6611FB0A" w14:textId="77777777" w:rsidR="00BE1B36" w:rsidRPr="00146542" w:rsidRDefault="00BE1B36" w:rsidP="00BE1B36">
            <w:pPr>
              <w:jc w:val="both"/>
              <w:outlineLvl w:val="0"/>
            </w:pPr>
            <w:r w:rsidRPr="00146542">
              <w:t>Anotācijas I sadaļas 2.punkts</w:t>
            </w:r>
          </w:p>
          <w:p w14:paraId="1665593D" w14:textId="77777777" w:rsidR="00BE1B36" w:rsidRPr="001F337A" w:rsidRDefault="00BE1B36" w:rsidP="00BE1B36">
            <w:pPr>
              <w:jc w:val="both"/>
              <w:outlineLvl w:val="0"/>
              <w:rPr>
                <w:b/>
                <w:sz w:val="28"/>
                <w:szCs w:val="28"/>
              </w:rPr>
            </w:pPr>
          </w:p>
        </w:tc>
        <w:tc>
          <w:tcPr>
            <w:tcW w:w="1428" w:type="pct"/>
            <w:tcBorders>
              <w:top w:val="single" w:sz="6" w:space="0" w:color="000000"/>
              <w:left w:val="single" w:sz="6" w:space="0" w:color="000000"/>
              <w:bottom w:val="single" w:sz="6" w:space="0" w:color="000000"/>
              <w:right w:val="single" w:sz="6" w:space="0" w:color="000000"/>
            </w:tcBorders>
          </w:tcPr>
          <w:p w14:paraId="491D2A3D" w14:textId="4450C994" w:rsidR="00BE1B36" w:rsidRPr="001F337A" w:rsidRDefault="00BE1B36" w:rsidP="00F94729">
            <w:pPr>
              <w:overflowPunct w:val="0"/>
              <w:autoSpaceDE w:val="0"/>
              <w:autoSpaceDN w:val="0"/>
              <w:jc w:val="both"/>
              <w:textAlignment w:val="baseline"/>
              <w:rPr>
                <w:b/>
                <w:sz w:val="28"/>
                <w:szCs w:val="28"/>
              </w:rPr>
            </w:pPr>
            <w:r w:rsidRPr="00146542">
              <w:t>Atkārtoti lūdzam papildināt anotācijas I sadaļas “Tiesību akta projekta izstrādes nepieciešamība” 2.punktu “Pašreizējā situācija un problēmas, kuru risināšanai tiesību akta projekts izstrādāts, tiesiskā regulējuma mērķis un būtība” ar skaidrojumu, vai plānotie grozījumi vienošanās par projekta īstenošanu nav uzskatāmi par būtiskām izmaiņām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izpratnē.</w:t>
            </w:r>
          </w:p>
        </w:tc>
        <w:tc>
          <w:tcPr>
            <w:tcW w:w="969" w:type="pct"/>
            <w:tcBorders>
              <w:top w:val="single" w:sz="6" w:space="0" w:color="000000"/>
              <w:left w:val="single" w:sz="6" w:space="0" w:color="000000"/>
              <w:bottom w:val="single" w:sz="6" w:space="0" w:color="000000"/>
              <w:right w:val="single" w:sz="6" w:space="0" w:color="000000"/>
            </w:tcBorders>
          </w:tcPr>
          <w:p w14:paraId="7EEA3F06" w14:textId="6A521C90" w:rsidR="00BE1B36" w:rsidRDefault="00BE1B36" w:rsidP="00BE1B36">
            <w:pPr>
              <w:jc w:val="both"/>
              <w:rPr>
                <w:b/>
              </w:rPr>
            </w:pPr>
            <w:r w:rsidRPr="00146542">
              <w:rPr>
                <w:b/>
              </w:rPr>
              <w:t>Ņemts vērā. Papildināts.</w:t>
            </w:r>
          </w:p>
        </w:tc>
        <w:tc>
          <w:tcPr>
            <w:tcW w:w="1428" w:type="pct"/>
            <w:tcBorders>
              <w:top w:val="single" w:sz="4" w:space="0" w:color="auto"/>
              <w:left w:val="single" w:sz="4" w:space="0" w:color="auto"/>
              <w:bottom w:val="single" w:sz="4" w:space="0" w:color="auto"/>
            </w:tcBorders>
          </w:tcPr>
          <w:p w14:paraId="6B1EAC6F" w14:textId="77777777" w:rsidR="00BE1B36" w:rsidRPr="00146542" w:rsidRDefault="00BE1B36" w:rsidP="00BE1B36">
            <w:pPr>
              <w:jc w:val="both"/>
            </w:pPr>
            <w:r w:rsidRPr="00146542">
              <w:t>“</w:t>
            </w:r>
            <w:r w:rsidRPr="00146542">
              <w:rPr>
                <w:rFonts w:eastAsia="MS Mincho"/>
                <w:bCs/>
              </w:rPr>
              <w:t xml:space="preserve"> Precizējot rezultatīvos rādītājus, tika ņemtas vērā  darbības programmas “Izaugsme un nodarbinātība” 2.2.1. specifiskā atbalsta mērķa “Nodrošināt publisko datu </w:t>
            </w:r>
            <w:proofErr w:type="spellStart"/>
            <w:r w:rsidRPr="00146542">
              <w:rPr>
                <w:rFonts w:eastAsia="MS Mincho"/>
                <w:bCs/>
              </w:rPr>
              <w:t>atkalizmantošanas</w:t>
            </w:r>
            <w:proofErr w:type="spellEnd"/>
            <w:r w:rsidRPr="00146542">
              <w:rPr>
                <w:rFonts w:eastAsia="MS Mincho"/>
                <w:bCs/>
              </w:rPr>
              <w:t xml:space="preserve"> pieaugumu un efektīvu publiskās pārvaldes un privātā sektora mijiedarbību” 2.2.1.1. pasākuma (turpmāk – SAM pasākums) “Centralizētu publiskās pārvaldes IKT platformu izveide, publiskās pārvaldes procesu optimizēšana un attīstība” projektu iesniegumu atlases nolikuma prasības un projekta iesnieguma vērtēšanas kritēriji, lai saglabātu vērtējumā iegūto punktu skaitu, kā arī nemaina projekta finansējuma apjomu. Līdz ar to </w:t>
            </w:r>
            <w:r w:rsidRPr="00146542">
              <w:t xml:space="preserve">plānotie grozījumi vienošanās par projekta īstenošanu nav uzskatāmi par būtiskām izmaiņām Eiropas Parlamenta un Padomes 2013.gada 17.decembra Regulas (ES) Nr.1303/2013, ar ko paredz kopīgus noteikumus par Eiropas Reģionālās attīstības fondu, Eiropas Sociālo fondu, </w:t>
            </w:r>
            <w:r w:rsidRPr="00146542">
              <w:lastRenderedPageBreak/>
              <w:t>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izpratnē.”</w:t>
            </w:r>
          </w:p>
          <w:p w14:paraId="7B80B35A" w14:textId="77777777" w:rsidR="00BE1B36" w:rsidRDefault="00BE1B36" w:rsidP="00BE1B36">
            <w:pPr>
              <w:spacing w:after="120" w:line="23" w:lineRule="atLeast"/>
              <w:jc w:val="both"/>
            </w:pPr>
          </w:p>
        </w:tc>
      </w:tr>
      <w:tr w:rsidR="00BE1B36" w:rsidRPr="00F22650" w14:paraId="153452BE"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67E348E8" w14:textId="74DA6C30" w:rsidR="00BE1B36" w:rsidRPr="00F22650" w:rsidRDefault="00F94729" w:rsidP="00BE1B36">
            <w:pPr>
              <w:pStyle w:val="naisc"/>
              <w:spacing w:before="0" w:after="0"/>
              <w:jc w:val="left"/>
            </w:pPr>
            <w:r>
              <w:lastRenderedPageBreak/>
              <w:t>8</w:t>
            </w:r>
          </w:p>
        </w:tc>
        <w:tc>
          <w:tcPr>
            <w:tcW w:w="970" w:type="pct"/>
            <w:tcBorders>
              <w:top w:val="single" w:sz="6" w:space="0" w:color="000000"/>
              <w:left w:val="single" w:sz="6" w:space="0" w:color="000000"/>
              <w:bottom w:val="single" w:sz="6" w:space="0" w:color="000000"/>
              <w:right w:val="single" w:sz="6" w:space="0" w:color="000000"/>
            </w:tcBorders>
          </w:tcPr>
          <w:p w14:paraId="5D1BE794" w14:textId="78D09469" w:rsidR="00BE1B36" w:rsidRPr="00146542" w:rsidRDefault="00BE1B36" w:rsidP="00BE1B36">
            <w:pPr>
              <w:jc w:val="both"/>
              <w:outlineLvl w:val="0"/>
            </w:pPr>
            <w:r w:rsidRPr="00146542">
              <w:t>Anotācijas II sadaļas 2.punkts</w:t>
            </w:r>
          </w:p>
          <w:p w14:paraId="1570E8AA" w14:textId="69E04DF7" w:rsidR="00BE1B36" w:rsidRPr="001F337A" w:rsidRDefault="00BE1B36" w:rsidP="00BE1B36">
            <w:pPr>
              <w:jc w:val="both"/>
              <w:outlineLvl w:val="0"/>
            </w:pPr>
          </w:p>
        </w:tc>
        <w:tc>
          <w:tcPr>
            <w:tcW w:w="1428" w:type="pct"/>
            <w:tcBorders>
              <w:top w:val="single" w:sz="6" w:space="0" w:color="000000"/>
              <w:left w:val="single" w:sz="6" w:space="0" w:color="000000"/>
              <w:bottom w:val="single" w:sz="6" w:space="0" w:color="000000"/>
              <w:right w:val="single" w:sz="6" w:space="0" w:color="000000"/>
            </w:tcBorders>
          </w:tcPr>
          <w:p w14:paraId="0C22BFAF" w14:textId="128FF35B" w:rsidR="00BE1B36" w:rsidRPr="001F337A" w:rsidRDefault="00BE1B36" w:rsidP="00BE1B36">
            <w:pPr>
              <w:overflowPunct w:val="0"/>
              <w:autoSpaceDE w:val="0"/>
              <w:autoSpaceDN w:val="0"/>
              <w:jc w:val="both"/>
              <w:textAlignment w:val="baseline"/>
              <w:rPr>
                <w:b/>
                <w:sz w:val="28"/>
                <w:szCs w:val="28"/>
              </w:rPr>
            </w:pPr>
            <w:r w:rsidRPr="00146542">
              <w:t>Lūdzam papildināt anotācijas II sadaļas “Tiesību akta projekta ietekme uz sabiedrību, tautsaimniecības attīstību un administratīvo slogu” 2.punktu “Tiesiskā regulējuma ietekme uz tautsaimniecību un administratīvo slogu” ar atbilstošu informāciju saskaņā ar MK instrukcijā</w:t>
            </w:r>
            <w:r w:rsidRPr="00146542">
              <w:rPr>
                <w:rStyle w:val="FootnoteReference"/>
              </w:rPr>
              <w:footnoteReference w:id="6"/>
            </w:r>
            <w:r w:rsidRPr="00146542">
              <w:t xml:space="preserve"> ietvertajiem nosacījumiem, ņemot vērā rīkojuma projektā ietverto Projekta aprakstu, kā arī izziņā sniegto informāciju.</w:t>
            </w:r>
          </w:p>
        </w:tc>
        <w:tc>
          <w:tcPr>
            <w:tcW w:w="969" w:type="pct"/>
            <w:tcBorders>
              <w:top w:val="single" w:sz="6" w:space="0" w:color="000000"/>
              <w:left w:val="single" w:sz="6" w:space="0" w:color="000000"/>
              <w:bottom w:val="single" w:sz="6" w:space="0" w:color="000000"/>
              <w:right w:val="single" w:sz="6" w:space="0" w:color="000000"/>
            </w:tcBorders>
          </w:tcPr>
          <w:p w14:paraId="2C205C31" w14:textId="034232A9" w:rsidR="00BE1B36" w:rsidRDefault="00BE1B36" w:rsidP="00BE1B36">
            <w:pPr>
              <w:jc w:val="both"/>
              <w:rPr>
                <w:b/>
              </w:rPr>
            </w:pPr>
            <w:r w:rsidRPr="00146542">
              <w:rPr>
                <w:b/>
              </w:rPr>
              <w:t xml:space="preserve">Ņemts vērā. </w:t>
            </w:r>
          </w:p>
        </w:tc>
        <w:tc>
          <w:tcPr>
            <w:tcW w:w="1428" w:type="pct"/>
            <w:tcBorders>
              <w:top w:val="single" w:sz="4" w:space="0" w:color="auto"/>
              <w:left w:val="single" w:sz="4" w:space="0" w:color="auto"/>
              <w:bottom w:val="single" w:sz="4" w:space="0" w:color="auto"/>
            </w:tcBorders>
          </w:tcPr>
          <w:p w14:paraId="5721FF91" w14:textId="77777777" w:rsidR="00BE1B36" w:rsidRPr="00146542" w:rsidRDefault="00BE1B36" w:rsidP="00BE1B36">
            <w:pPr>
              <w:jc w:val="both"/>
            </w:pPr>
            <w:r w:rsidRPr="00146542">
              <w:rPr>
                <w:b/>
              </w:rPr>
              <w:t>Papildināts.</w:t>
            </w:r>
            <w:r w:rsidRPr="00146542">
              <w:t xml:space="preserve"> </w:t>
            </w:r>
          </w:p>
          <w:p w14:paraId="4E5641EE" w14:textId="77777777" w:rsidR="00BE1B36" w:rsidRPr="00146542" w:rsidRDefault="00BE1B36" w:rsidP="00BE1B36">
            <w:pPr>
              <w:jc w:val="both"/>
              <w:rPr>
                <w:kern w:val="12"/>
              </w:rPr>
            </w:pPr>
            <w:r w:rsidRPr="00146542">
              <w:t>“</w:t>
            </w:r>
            <w:r w:rsidRPr="00146542">
              <w:rPr>
                <w:kern w:val="12"/>
              </w:rPr>
              <w:t xml:space="preserve">Izvērtējot projekta lietderību, tiek uzsvērts ieguvums pašvaldībām – elektronizējot DI procesus, pašvaldībām tiek ietaupīts laika un finanšu resurss. Savietojot datu avotu informāciju, pašvaldības un publiskā pārvalde iegūst kvalitatīvu informāciju par sniegtajiem pakalpojumiem, bet datu pirmavotu turētāji var operatīvāk reaģēt uz datu kļūdām, tās novēršot. Ieviešot automatizētu labklājības nozares statistikas datu ģenerēšanu, pašvaldības gūst precīzu ainu par iedzīvotāju vajadzībām un tiem sniegto sociālo atbalstu, ietaupot laika resursus datu pieprasījumiem no pirmavotiem un to manuālai apstrādei. Pēc provizoriskām aplēsēm ieguvumu un izmaksu attiecība (B/C) būs </w:t>
            </w:r>
            <w:r w:rsidRPr="00146542">
              <w:rPr>
                <w:b/>
                <w:kern w:val="12"/>
              </w:rPr>
              <w:t>1.19</w:t>
            </w:r>
            <w:r w:rsidRPr="00146542">
              <w:rPr>
                <w:kern w:val="12"/>
              </w:rPr>
              <w:t xml:space="preserve">, </w:t>
            </w:r>
            <w:r w:rsidRPr="00146542">
              <w:rPr>
                <w:kern w:val="12"/>
              </w:rPr>
              <w:lastRenderedPageBreak/>
              <w:t>aprēķinos iekļaujot ietaupos iestāžu, pašvaldību un komersantu finanšu līdzekļus par dokumentu apriti papīra formātā, pasta izdevumus, kā arī pašvaldību sociālo dienestu un plānošanas reģionu darbinieku ietaupīto darba laiku DI procesu īstenošanai nepieciešamo dokumentu apstrādei, lai pieņemtu lēmumus par pakalpojumiem. Iestrādājot pašvaldību IS datu ievades formas, kuras izmantos savā darbā pašvaldību sociālo dienestu darbinieki, projekta ieguldītie finanšu resursi radīs šo darbinieku darba laika ietaupījumu, kā arī ietaupīs izdrukām nepieciešamos papīra izmaksas un pasta izdevumus.</w:t>
            </w:r>
          </w:p>
          <w:p w14:paraId="5E2C22A6" w14:textId="77777777" w:rsidR="00BE1B36" w:rsidRPr="00146542" w:rsidRDefault="00BE1B36" w:rsidP="00BE1B36">
            <w:pPr>
              <w:jc w:val="both"/>
              <w:textAlignment w:val="baseline"/>
            </w:pPr>
            <w:r w:rsidRPr="00146542">
              <w:t xml:space="preserve">Uzsākot pakāpenisku vienotas </w:t>
            </w:r>
            <w:proofErr w:type="spellStart"/>
            <w:r w:rsidRPr="00146542">
              <w:t>deinstitucionalizācijas</w:t>
            </w:r>
            <w:proofErr w:type="spellEnd"/>
            <w:r w:rsidRPr="00146542">
              <w:t xml:space="preserve"> procesu atbalsta sistēmas izstrādi, uzlabojot informācijas sistēmu SPOLIS, </w:t>
            </w:r>
            <w:proofErr w:type="spellStart"/>
            <w:r w:rsidRPr="00146542">
              <w:t>LabIS</w:t>
            </w:r>
            <w:proofErr w:type="spellEnd"/>
            <w:r w:rsidRPr="00146542">
              <w:t xml:space="preserve">, SOPA, Adopcijas reģistra un NPAIS funkcionalitāti, kā arī pievienojot citu datu avotu resursus un pārejot uz elektronizētu dokumentu apriti starp valsts sektoru, pašvaldībām un komersantiem, kas iesaistīti </w:t>
            </w:r>
            <w:proofErr w:type="spellStart"/>
            <w:r w:rsidRPr="00146542">
              <w:t>deinstitucionalizācijas</w:t>
            </w:r>
            <w:proofErr w:type="spellEnd"/>
            <w:r w:rsidRPr="00146542">
              <w:t xml:space="preserve"> procesos, sociālekonomiskais ieguvums darba laika ietaupījuma un citu ieguvumu naudas izteiksmē ekvivalents būtu vidēji 223 353,89 </w:t>
            </w:r>
            <w:proofErr w:type="spellStart"/>
            <w:r w:rsidRPr="00146542">
              <w:rPr>
                <w:i/>
              </w:rPr>
              <w:t>euro</w:t>
            </w:r>
            <w:proofErr w:type="spellEnd"/>
            <w:r w:rsidRPr="00146542">
              <w:t xml:space="preserve"> gadā jeb 3 350 308 </w:t>
            </w:r>
            <w:proofErr w:type="spellStart"/>
            <w:r w:rsidRPr="00146542">
              <w:rPr>
                <w:i/>
              </w:rPr>
              <w:t>euro</w:t>
            </w:r>
            <w:proofErr w:type="spellEnd"/>
            <w:r w:rsidRPr="00146542">
              <w:t xml:space="preserve"> projekta dzīvescikla laikā (15 </w:t>
            </w:r>
            <w:r w:rsidRPr="00146542">
              <w:lastRenderedPageBreak/>
              <w:t xml:space="preserve">gadi), kas pārsniedz projekta īstenošanas un uzturēšanas izmaksas, kas ir 2 020 064 </w:t>
            </w:r>
            <w:proofErr w:type="spellStart"/>
            <w:r w:rsidRPr="00146542">
              <w:rPr>
                <w:i/>
              </w:rPr>
              <w:t>euro</w:t>
            </w:r>
            <w:proofErr w:type="spellEnd"/>
            <w:r w:rsidRPr="00146542">
              <w:t xml:space="preserve">. Diskontētais neto ekonomiskais ieguvums piemērojot diskonta likmi 5% ir 2 555 017 </w:t>
            </w:r>
            <w:proofErr w:type="spellStart"/>
            <w:r w:rsidRPr="00146542">
              <w:rPr>
                <w:i/>
              </w:rPr>
              <w:t>euro</w:t>
            </w:r>
            <w:proofErr w:type="spellEnd"/>
            <w:r w:rsidRPr="00146542">
              <w:t>.</w:t>
            </w:r>
            <w:r w:rsidRPr="00146542">
              <w:rPr>
                <w:lang w:eastAsia="en-US"/>
              </w:rPr>
              <w:t>”</w:t>
            </w:r>
          </w:p>
          <w:p w14:paraId="66E25DC6" w14:textId="1D9E25EF" w:rsidR="00BE1B36" w:rsidRPr="0008705D" w:rsidRDefault="00BE1B36" w:rsidP="00BE1B36">
            <w:pPr>
              <w:spacing w:after="120" w:line="23" w:lineRule="atLeast"/>
              <w:jc w:val="both"/>
            </w:pPr>
          </w:p>
        </w:tc>
      </w:tr>
      <w:tr w:rsidR="00BE1B36" w:rsidRPr="00F22650" w14:paraId="219391AC"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13570663" w14:textId="7A756AF0" w:rsidR="00BE1B36" w:rsidRDefault="00F94729" w:rsidP="00BE1B36">
            <w:pPr>
              <w:pStyle w:val="naisc"/>
              <w:spacing w:before="0" w:after="0"/>
              <w:jc w:val="left"/>
            </w:pPr>
            <w:r>
              <w:lastRenderedPageBreak/>
              <w:t>9</w:t>
            </w:r>
          </w:p>
        </w:tc>
        <w:tc>
          <w:tcPr>
            <w:tcW w:w="970" w:type="pct"/>
            <w:tcBorders>
              <w:top w:val="single" w:sz="6" w:space="0" w:color="000000"/>
              <w:left w:val="single" w:sz="6" w:space="0" w:color="000000"/>
              <w:bottom w:val="single" w:sz="6" w:space="0" w:color="000000"/>
              <w:right w:val="single" w:sz="6" w:space="0" w:color="000000"/>
            </w:tcBorders>
          </w:tcPr>
          <w:p w14:paraId="0C9CC2C2" w14:textId="70E2ADC0" w:rsidR="00BE1B36" w:rsidRPr="001F337A" w:rsidRDefault="00BE1B36" w:rsidP="00BE1B36">
            <w:pPr>
              <w:jc w:val="both"/>
              <w:outlineLvl w:val="0"/>
            </w:pPr>
            <w:r w:rsidRPr="00146542">
              <w:t>Anotācijas III sadaļa, 2.kolonna</w:t>
            </w:r>
          </w:p>
        </w:tc>
        <w:tc>
          <w:tcPr>
            <w:tcW w:w="1428" w:type="pct"/>
            <w:tcBorders>
              <w:top w:val="single" w:sz="6" w:space="0" w:color="000000"/>
              <w:left w:val="single" w:sz="6" w:space="0" w:color="000000"/>
              <w:bottom w:val="single" w:sz="6" w:space="0" w:color="000000"/>
              <w:right w:val="single" w:sz="6" w:space="0" w:color="000000"/>
            </w:tcBorders>
          </w:tcPr>
          <w:p w14:paraId="3B37C96C" w14:textId="77777777" w:rsidR="00BE1B36" w:rsidRPr="00146542" w:rsidRDefault="00BE1B36" w:rsidP="00BE1B36">
            <w:pPr>
              <w:jc w:val="both"/>
            </w:pPr>
            <w:r w:rsidRPr="00146542">
              <w:t>Lūdzam papildināt anotācijas III sadaļas “Tiesību akta projekta ietekme uz valsts budžetu un pašvaldību budžetiem” (turpmāk – III sadaļa) 2.kolonnas nosaukumu ar atsauci, kas nosaka, ka ailē norādītais finansējums ir norādīts atbilstoši izmaiņām uz 2019.gada 1.novembri, ņemot vērā, ka 2019.gada 11.oktobrī no LM elektroniski tika saņemta informācija par izmaiņām Projekta īstenošanai piešķirtajā finansējumā.</w:t>
            </w:r>
          </w:p>
          <w:p w14:paraId="74E84831" w14:textId="43309E5A" w:rsidR="00BE1B36" w:rsidRPr="001F337A" w:rsidRDefault="00BE1B36" w:rsidP="00BE1B36">
            <w:pPr>
              <w:pStyle w:val="naisc"/>
              <w:spacing w:before="0" w:after="0"/>
              <w:jc w:val="both"/>
              <w:rPr>
                <w:b/>
                <w:sz w:val="28"/>
                <w:szCs w:val="28"/>
              </w:rPr>
            </w:pPr>
          </w:p>
        </w:tc>
        <w:tc>
          <w:tcPr>
            <w:tcW w:w="969" w:type="pct"/>
            <w:tcBorders>
              <w:top w:val="single" w:sz="6" w:space="0" w:color="000000"/>
              <w:left w:val="single" w:sz="6" w:space="0" w:color="000000"/>
              <w:bottom w:val="single" w:sz="6" w:space="0" w:color="000000"/>
              <w:right w:val="single" w:sz="6" w:space="0" w:color="000000"/>
            </w:tcBorders>
          </w:tcPr>
          <w:p w14:paraId="0E267717" w14:textId="694EDEA2" w:rsidR="00BE1B36" w:rsidRDefault="00BE1B36" w:rsidP="00BE1B36">
            <w:pPr>
              <w:jc w:val="both"/>
              <w:rPr>
                <w:b/>
              </w:rPr>
            </w:pPr>
            <w:r w:rsidRPr="00146542">
              <w:rPr>
                <w:b/>
              </w:rPr>
              <w:t xml:space="preserve">Ņemts vērā. </w:t>
            </w:r>
          </w:p>
        </w:tc>
        <w:tc>
          <w:tcPr>
            <w:tcW w:w="1428" w:type="pct"/>
            <w:tcBorders>
              <w:top w:val="single" w:sz="4" w:space="0" w:color="auto"/>
              <w:left w:val="single" w:sz="4" w:space="0" w:color="auto"/>
              <w:bottom w:val="single" w:sz="4" w:space="0" w:color="auto"/>
            </w:tcBorders>
          </w:tcPr>
          <w:p w14:paraId="07610D04" w14:textId="77777777" w:rsidR="00BE1B36" w:rsidRPr="00C451B0" w:rsidRDefault="00BE1B36" w:rsidP="00BE1B36">
            <w:pPr>
              <w:spacing w:after="120" w:line="23" w:lineRule="atLeast"/>
              <w:jc w:val="both"/>
              <w:rPr>
                <w:iCs/>
                <w:noProof/>
                <w:lang w:val="en-US"/>
              </w:rPr>
            </w:pPr>
            <w:r w:rsidRPr="00C451B0">
              <w:rPr>
                <w:iCs/>
                <w:noProof/>
                <w:lang w:val="en-US"/>
              </w:rPr>
              <w:t>“saskaņā ar valsts budžetu kārtējam gadam*</w:t>
            </w:r>
          </w:p>
          <w:p w14:paraId="313D0FBF" w14:textId="77777777" w:rsidR="00BE1B36" w:rsidRPr="00C451B0" w:rsidRDefault="00BE1B36" w:rsidP="00BE1B36">
            <w:pPr>
              <w:jc w:val="both"/>
              <w:rPr>
                <w:iCs/>
                <w:noProof/>
              </w:rPr>
            </w:pPr>
            <w:r w:rsidRPr="00C451B0">
              <w:t>* finansējums ir norādīts atbilstoši izmaiņām uz 2019.</w:t>
            </w:r>
            <w:r w:rsidRPr="00C451B0">
              <w:rPr>
                <w:lang w:eastAsia="en-US"/>
              </w:rPr>
              <w:t> </w:t>
            </w:r>
            <w:r w:rsidRPr="00C451B0">
              <w:t>gada 1.</w:t>
            </w:r>
            <w:r w:rsidRPr="00C451B0">
              <w:rPr>
                <w:lang w:eastAsia="en-US"/>
              </w:rPr>
              <w:t> </w:t>
            </w:r>
            <w:r w:rsidRPr="00C451B0">
              <w:t>novembri.”</w:t>
            </w:r>
          </w:p>
          <w:p w14:paraId="74B3676C" w14:textId="11BFD528" w:rsidR="00BE1B36" w:rsidRPr="0008705D" w:rsidRDefault="00BE1B36" w:rsidP="00BE1B36">
            <w:pPr>
              <w:spacing w:after="120" w:line="23" w:lineRule="atLeast"/>
              <w:jc w:val="both"/>
            </w:pPr>
          </w:p>
        </w:tc>
      </w:tr>
      <w:tr w:rsidR="00BE1B36" w:rsidRPr="00F22650" w14:paraId="6E44E59C"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35483BA4" w14:textId="2D71B286" w:rsidR="00BE1B36" w:rsidRDefault="00F94729" w:rsidP="00BE1B36">
            <w:pPr>
              <w:pStyle w:val="naisc"/>
              <w:spacing w:before="0" w:after="0"/>
              <w:jc w:val="left"/>
            </w:pPr>
            <w:r>
              <w:t>10</w:t>
            </w:r>
          </w:p>
        </w:tc>
        <w:tc>
          <w:tcPr>
            <w:tcW w:w="970" w:type="pct"/>
            <w:tcBorders>
              <w:top w:val="single" w:sz="6" w:space="0" w:color="000000"/>
              <w:left w:val="single" w:sz="6" w:space="0" w:color="000000"/>
              <w:bottom w:val="single" w:sz="6" w:space="0" w:color="000000"/>
              <w:right w:val="single" w:sz="6" w:space="0" w:color="000000"/>
            </w:tcBorders>
          </w:tcPr>
          <w:p w14:paraId="33B2EBD9" w14:textId="343753D0" w:rsidR="00BE1B36" w:rsidRPr="004D7891" w:rsidRDefault="00BE1B36" w:rsidP="00BE1B36">
            <w:pPr>
              <w:jc w:val="both"/>
              <w:outlineLvl w:val="0"/>
            </w:pPr>
            <w:r w:rsidRPr="00146542">
              <w:t>Anotācijas III sadaļa, 8.kolonna, “2022.gadam”</w:t>
            </w:r>
          </w:p>
        </w:tc>
        <w:tc>
          <w:tcPr>
            <w:tcW w:w="1428" w:type="pct"/>
            <w:tcBorders>
              <w:top w:val="single" w:sz="6" w:space="0" w:color="000000"/>
              <w:left w:val="single" w:sz="6" w:space="0" w:color="000000"/>
              <w:bottom w:val="single" w:sz="6" w:space="0" w:color="000000"/>
              <w:right w:val="single" w:sz="6" w:space="0" w:color="000000"/>
            </w:tcBorders>
          </w:tcPr>
          <w:p w14:paraId="49971D57" w14:textId="77777777" w:rsidR="00BE1B36" w:rsidRPr="00146542" w:rsidRDefault="00BE1B36" w:rsidP="00BE1B36">
            <w:pPr>
              <w:jc w:val="both"/>
            </w:pPr>
            <w:r w:rsidRPr="00146542">
              <w:t>Lūdzam anotācijas III sadaļas 8.kolonnas nosaukumā skaitli un vārdu “2022.gadam” aizstāt ar skaitli un vārdu “2021.gadam”.</w:t>
            </w:r>
          </w:p>
          <w:p w14:paraId="2D38D100" w14:textId="77777777" w:rsidR="00BE1B36" w:rsidRPr="005E3D26" w:rsidRDefault="00BE1B36" w:rsidP="00BE1B36">
            <w:pPr>
              <w:pStyle w:val="naisc"/>
              <w:spacing w:before="0" w:after="0"/>
              <w:jc w:val="both"/>
            </w:pPr>
          </w:p>
        </w:tc>
        <w:tc>
          <w:tcPr>
            <w:tcW w:w="969" w:type="pct"/>
            <w:tcBorders>
              <w:top w:val="single" w:sz="6" w:space="0" w:color="000000"/>
              <w:left w:val="single" w:sz="6" w:space="0" w:color="000000"/>
              <w:bottom w:val="single" w:sz="6" w:space="0" w:color="000000"/>
              <w:right w:val="single" w:sz="6" w:space="0" w:color="000000"/>
            </w:tcBorders>
          </w:tcPr>
          <w:p w14:paraId="77B6C0C4" w14:textId="47DE50B9" w:rsidR="00BE1B36" w:rsidRDefault="00BE1B36" w:rsidP="00BE1B36">
            <w:pPr>
              <w:jc w:val="both"/>
              <w:rPr>
                <w:b/>
              </w:rPr>
            </w:pPr>
            <w:r w:rsidRPr="00146542">
              <w:rPr>
                <w:b/>
              </w:rPr>
              <w:t>Ņemts vērā.</w:t>
            </w:r>
          </w:p>
        </w:tc>
        <w:tc>
          <w:tcPr>
            <w:tcW w:w="1428" w:type="pct"/>
            <w:tcBorders>
              <w:top w:val="single" w:sz="4" w:space="0" w:color="auto"/>
              <w:left w:val="single" w:sz="4" w:space="0" w:color="auto"/>
              <w:bottom w:val="single" w:sz="4" w:space="0" w:color="auto"/>
            </w:tcBorders>
          </w:tcPr>
          <w:p w14:paraId="390E2241" w14:textId="3BB3E69F" w:rsidR="00BE1B36" w:rsidRDefault="00BE1B36" w:rsidP="00BE1B36">
            <w:pPr>
              <w:spacing w:after="120" w:line="23" w:lineRule="atLeast"/>
              <w:jc w:val="both"/>
            </w:pPr>
            <w:r w:rsidRPr="00146542">
              <w:t>“2021.gadam”.</w:t>
            </w:r>
          </w:p>
        </w:tc>
      </w:tr>
      <w:tr w:rsidR="00BE1B36" w:rsidRPr="00F22650" w14:paraId="266E0E26"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6429953E" w14:textId="42C43E66" w:rsidR="00BE1B36" w:rsidRDefault="00F94729" w:rsidP="00BE1B36">
            <w:pPr>
              <w:pStyle w:val="naisc"/>
              <w:spacing w:before="0" w:after="0"/>
              <w:jc w:val="left"/>
            </w:pPr>
            <w:r>
              <w:t>11</w:t>
            </w:r>
          </w:p>
        </w:tc>
        <w:tc>
          <w:tcPr>
            <w:tcW w:w="970" w:type="pct"/>
            <w:tcBorders>
              <w:top w:val="single" w:sz="6" w:space="0" w:color="000000"/>
              <w:left w:val="single" w:sz="6" w:space="0" w:color="000000"/>
              <w:bottom w:val="single" w:sz="6" w:space="0" w:color="000000"/>
              <w:right w:val="single" w:sz="6" w:space="0" w:color="000000"/>
            </w:tcBorders>
          </w:tcPr>
          <w:p w14:paraId="4D3BD550" w14:textId="77777777" w:rsidR="00BE1B36" w:rsidRPr="00146542" w:rsidRDefault="00BE1B36" w:rsidP="00BE1B36">
            <w:pPr>
              <w:jc w:val="both"/>
              <w:outlineLvl w:val="0"/>
              <w:rPr>
                <w:i/>
                <w:iCs/>
                <w:noProof/>
                <w:lang w:val="en-US"/>
              </w:rPr>
            </w:pPr>
            <w:r w:rsidRPr="00146542">
              <w:t xml:space="preserve">Anotācijas III sadaļas 1.1.apakšpunkts </w:t>
            </w:r>
            <w:r w:rsidRPr="00146542">
              <w:rPr>
                <w:i/>
                <w:iCs/>
                <w:noProof/>
                <w:lang w:val="en-US"/>
              </w:rPr>
              <w:t xml:space="preserve"> </w:t>
            </w:r>
          </w:p>
          <w:p w14:paraId="2A4F6A3B" w14:textId="0B732BD7" w:rsidR="00BE1B36" w:rsidRPr="004D7891" w:rsidRDefault="00BE1B36" w:rsidP="00BE1B36">
            <w:pPr>
              <w:jc w:val="both"/>
              <w:outlineLvl w:val="0"/>
            </w:pPr>
            <w:r w:rsidRPr="00146542">
              <w:rPr>
                <w:i/>
                <w:iCs/>
                <w:noProof/>
                <w:lang w:val="en-US"/>
              </w:rPr>
              <w:t xml:space="preserve">“LM apakšpogramma 62.07.00 “Eiropas Reģionālā attīstības fonda (ERAF) īstenotie projekti labklājības nozarē (2014-2020)”Eiropas reģionālā </w:t>
            </w:r>
            <w:r w:rsidRPr="00146542">
              <w:rPr>
                <w:i/>
                <w:iCs/>
                <w:noProof/>
                <w:lang w:val="en-US"/>
              </w:rPr>
              <w:lastRenderedPageBreak/>
              <w:t>attīstības fonda (ERAF) projketu un pasākumu īstenošana”  projekts "Deinstitucionalizācijas procesu atbalsta sistēma (1.kārta)"”</w:t>
            </w:r>
          </w:p>
        </w:tc>
        <w:tc>
          <w:tcPr>
            <w:tcW w:w="1428" w:type="pct"/>
            <w:tcBorders>
              <w:top w:val="single" w:sz="6" w:space="0" w:color="000000"/>
              <w:left w:val="single" w:sz="6" w:space="0" w:color="000000"/>
              <w:bottom w:val="single" w:sz="6" w:space="0" w:color="000000"/>
              <w:right w:val="single" w:sz="6" w:space="0" w:color="000000"/>
            </w:tcBorders>
          </w:tcPr>
          <w:p w14:paraId="41A163D9" w14:textId="77777777" w:rsidR="00BE1B36" w:rsidRPr="00146542" w:rsidRDefault="00BE1B36" w:rsidP="00BE1B36">
            <w:pPr>
              <w:jc w:val="both"/>
            </w:pPr>
            <w:r w:rsidRPr="00146542">
              <w:lastRenderedPageBreak/>
              <w:t xml:space="preserve">Lūdzam precizēt anotācijas III sadaļu nākamajā rindā zem 1.1.apakšpunkta “1.1.valsts pamatbudžets, tai skaitā ieņēmumi no maksas pakalpojumiem un citi pašu ieņēmumi” (turpmāk – 1.1.apakšpunkts) LM apakšprogrammas 62.07.00 “Eiropas Reģionālā attīstības fonda (ERAF) </w:t>
            </w:r>
            <w:r w:rsidRPr="00146542">
              <w:lastRenderedPageBreak/>
              <w:t>īstenotie projekti labklājības nozarē (2014-2020)” nosaukumu.</w:t>
            </w:r>
          </w:p>
          <w:p w14:paraId="14FE2E1A" w14:textId="5C659F69" w:rsidR="00BE1B36" w:rsidRPr="00945323" w:rsidRDefault="00BE1B36" w:rsidP="00BE1B36">
            <w:pPr>
              <w:jc w:val="both"/>
            </w:pPr>
          </w:p>
        </w:tc>
        <w:tc>
          <w:tcPr>
            <w:tcW w:w="969" w:type="pct"/>
            <w:tcBorders>
              <w:top w:val="single" w:sz="6" w:space="0" w:color="000000"/>
              <w:left w:val="single" w:sz="6" w:space="0" w:color="000000"/>
              <w:bottom w:val="single" w:sz="6" w:space="0" w:color="000000"/>
              <w:right w:val="single" w:sz="6" w:space="0" w:color="000000"/>
            </w:tcBorders>
          </w:tcPr>
          <w:p w14:paraId="763B622D" w14:textId="421B70E1" w:rsidR="00BE1B36" w:rsidRDefault="00BE1B36" w:rsidP="00BE1B36">
            <w:pPr>
              <w:jc w:val="both"/>
              <w:rPr>
                <w:b/>
              </w:rPr>
            </w:pPr>
            <w:r w:rsidRPr="00146542">
              <w:rPr>
                <w:b/>
              </w:rPr>
              <w:lastRenderedPageBreak/>
              <w:t>Ņemts vērā.</w:t>
            </w:r>
          </w:p>
        </w:tc>
        <w:tc>
          <w:tcPr>
            <w:tcW w:w="1428" w:type="pct"/>
            <w:tcBorders>
              <w:top w:val="single" w:sz="4" w:space="0" w:color="auto"/>
              <w:left w:val="single" w:sz="4" w:space="0" w:color="auto"/>
              <w:bottom w:val="single" w:sz="4" w:space="0" w:color="auto"/>
            </w:tcBorders>
          </w:tcPr>
          <w:p w14:paraId="5F32442B" w14:textId="31C645ED" w:rsidR="00BE1B36" w:rsidRPr="00203DBC" w:rsidRDefault="00BE1B36" w:rsidP="00BE1B36">
            <w:pPr>
              <w:spacing w:after="120" w:line="23" w:lineRule="atLeast"/>
              <w:jc w:val="both"/>
            </w:pPr>
            <w:r w:rsidRPr="00146542">
              <w:rPr>
                <w:i/>
                <w:iCs/>
                <w:noProof/>
                <w:lang w:val="en-US"/>
              </w:rPr>
              <w:t>“LM apakšpogramma 62.07.00 “Eiropas Reģionālās attīstības fonda (ERAF) īstenotie projekti labklājības nozarē (2014-2020)” projekts "Deinstitucionalizācijas procesu atbalsta sistēma (1.kārta)"”</w:t>
            </w:r>
          </w:p>
        </w:tc>
      </w:tr>
      <w:tr w:rsidR="00BE1B36" w:rsidRPr="00F22650" w14:paraId="4851F90B"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67218A30" w14:textId="30B2F1D9" w:rsidR="00BE1B36" w:rsidRDefault="00F94729" w:rsidP="00BE1B36">
            <w:pPr>
              <w:pStyle w:val="naisc"/>
              <w:spacing w:before="0" w:after="0"/>
              <w:jc w:val="left"/>
            </w:pPr>
            <w:r>
              <w:t>12</w:t>
            </w:r>
          </w:p>
        </w:tc>
        <w:tc>
          <w:tcPr>
            <w:tcW w:w="970" w:type="pct"/>
            <w:tcBorders>
              <w:top w:val="single" w:sz="6" w:space="0" w:color="000000"/>
              <w:left w:val="single" w:sz="6" w:space="0" w:color="000000"/>
              <w:bottom w:val="single" w:sz="6" w:space="0" w:color="000000"/>
              <w:right w:val="single" w:sz="6" w:space="0" w:color="000000"/>
            </w:tcBorders>
          </w:tcPr>
          <w:p w14:paraId="0CBF5118" w14:textId="6E8E4F40" w:rsidR="00BE1B36" w:rsidRPr="004D7891" w:rsidRDefault="00BE1B36" w:rsidP="00BE1B36">
            <w:pPr>
              <w:jc w:val="both"/>
              <w:outlineLvl w:val="0"/>
            </w:pPr>
            <w:r w:rsidRPr="00146542">
              <w:t>Anotācijas III sadaļas 1.1., 2.1., 3.1. apakšpunkti, 4. punkta 5.kolonnas 4.punkts, 6.punkts.</w:t>
            </w:r>
          </w:p>
        </w:tc>
        <w:tc>
          <w:tcPr>
            <w:tcW w:w="1428" w:type="pct"/>
            <w:tcBorders>
              <w:top w:val="single" w:sz="6" w:space="0" w:color="000000"/>
              <w:left w:val="single" w:sz="6" w:space="0" w:color="000000"/>
              <w:bottom w:val="single" w:sz="6" w:space="0" w:color="000000"/>
              <w:right w:val="single" w:sz="6" w:space="0" w:color="000000"/>
            </w:tcBorders>
          </w:tcPr>
          <w:p w14:paraId="17D283AC" w14:textId="77777777" w:rsidR="00BE1B36" w:rsidRPr="00146542" w:rsidRDefault="00BE1B36" w:rsidP="00BE1B36">
            <w:pPr>
              <w:jc w:val="both"/>
            </w:pPr>
            <w:r w:rsidRPr="00146542">
              <w:t xml:space="preserve">Lūdzam precizēt anotācijas III sadaļas 3. un 5.kolonnas 1.1.apakšpunktu, 2.1. apakšpunktu “valsts pamatbudžets” un 3.1.apakšpunktu “valsts pamatbudžets” atbilstoši anotācijas III sadaļas 6.punktā “Detalizēts ieņēmumu un izdevumu aprēķins” (turpmāk – 6.punkts) norādītajam finansējuma sadalījumam, vienlaikus svītrojot 5.kolonnas 4.punktā “Finanšu līdzekļi papildu izdevumu finansēšanai (kompensējošu izdevumu samazinājumu norāda ar “+” zīmi)” norādīto. </w:t>
            </w:r>
          </w:p>
          <w:p w14:paraId="2296D0A6" w14:textId="64832FED" w:rsidR="00BE1B36" w:rsidRPr="00945323" w:rsidRDefault="00BE1B36" w:rsidP="00BE1B36">
            <w:pPr>
              <w:pStyle w:val="naisc"/>
              <w:spacing w:before="0" w:after="0"/>
              <w:jc w:val="both"/>
              <w:rPr>
                <w:b/>
              </w:rPr>
            </w:pPr>
          </w:p>
        </w:tc>
        <w:tc>
          <w:tcPr>
            <w:tcW w:w="969" w:type="pct"/>
            <w:tcBorders>
              <w:top w:val="single" w:sz="6" w:space="0" w:color="000000"/>
              <w:left w:val="single" w:sz="6" w:space="0" w:color="000000"/>
              <w:bottom w:val="single" w:sz="6" w:space="0" w:color="000000"/>
              <w:right w:val="single" w:sz="6" w:space="0" w:color="000000"/>
            </w:tcBorders>
          </w:tcPr>
          <w:p w14:paraId="0ECF3C5C" w14:textId="0B43D1FB" w:rsidR="00BE1B36" w:rsidRDefault="00BE1B36" w:rsidP="00BE1B36">
            <w:pPr>
              <w:jc w:val="both"/>
              <w:rPr>
                <w:b/>
              </w:rPr>
            </w:pPr>
            <w:r w:rsidRPr="00146542">
              <w:rPr>
                <w:b/>
              </w:rPr>
              <w:t>Ņemts vērā.</w:t>
            </w:r>
          </w:p>
        </w:tc>
        <w:tc>
          <w:tcPr>
            <w:tcW w:w="1428" w:type="pct"/>
            <w:tcBorders>
              <w:top w:val="single" w:sz="4" w:space="0" w:color="auto"/>
              <w:left w:val="single" w:sz="4" w:space="0" w:color="auto"/>
              <w:bottom w:val="single" w:sz="4" w:space="0" w:color="auto"/>
            </w:tcBorders>
          </w:tcPr>
          <w:p w14:paraId="3F4B56E9" w14:textId="43DB42FB" w:rsidR="00BE1B36" w:rsidRPr="00203DBC" w:rsidRDefault="00BE1B36" w:rsidP="00BE1B36">
            <w:pPr>
              <w:spacing w:after="120" w:line="23" w:lineRule="atLeast"/>
              <w:jc w:val="both"/>
            </w:pPr>
            <w:r w:rsidRPr="00146542">
              <w:t>Precizēts, atbilstoši iebildumam.</w:t>
            </w:r>
          </w:p>
        </w:tc>
      </w:tr>
      <w:tr w:rsidR="00BE1B36" w:rsidRPr="00F22650" w14:paraId="5713EA62"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4CFCCBDE" w14:textId="5CCB851F" w:rsidR="00BE1B36" w:rsidRDefault="00F94729" w:rsidP="00BE1B36">
            <w:pPr>
              <w:pStyle w:val="naisc"/>
              <w:spacing w:before="0" w:after="0"/>
              <w:jc w:val="left"/>
            </w:pPr>
            <w:r>
              <w:t>13</w:t>
            </w:r>
          </w:p>
        </w:tc>
        <w:tc>
          <w:tcPr>
            <w:tcW w:w="970" w:type="pct"/>
            <w:tcBorders>
              <w:top w:val="single" w:sz="6" w:space="0" w:color="000000"/>
              <w:left w:val="single" w:sz="6" w:space="0" w:color="000000"/>
              <w:bottom w:val="single" w:sz="6" w:space="0" w:color="000000"/>
              <w:right w:val="single" w:sz="6" w:space="0" w:color="000000"/>
            </w:tcBorders>
          </w:tcPr>
          <w:p w14:paraId="321396AE" w14:textId="77777777" w:rsidR="00BE1B36" w:rsidRPr="00146542" w:rsidRDefault="00BE1B36" w:rsidP="00BE1B36">
            <w:pPr>
              <w:jc w:val="both"/>
              <w:outlineLvl w:val="0"/>
            </w:pPr>
            <w:r w:rsidRPr="00146542">
              <w:t>Anotācijas III sadaļas 6.punkts</w:t>
            </w:r>
          </w:p>
          <w:p w14:paraId="34886C53" w14:textId="77777777" w:rsidR="00BE1B36" w:rsidRPr="00146542" w:rsidRDefault="00BE1B36" w:rsidP="00BE1B36">
            <w:pPr>
              <w:rPr>
                <w:iCs/>
                <w:noProof/>
              </w:rPr>
            </w:pPr>
            <w:r w:rsidRPr="00146542">
              <w:t>“</w:t>
            </w:r>
            <w:r w:rsidRPr="00146542">
              <w:rPr>
                <w:iCs/>
                <w:noProof/>
              </w:rPr>
              <w:t>1 700 000,00 euro“</w:t>
            </w:r>
          </w:p>
          <w:p w14:paraId="70B08131" w14:textId="77777777" w:rsidR="00BE1B36" w:rsidRPr="00146542" w:rsidRDefault="00BE1B36" w:rsidP="00BE1B36">
            <w:pPr>
              <w:rPr>
                <w:i/>
                <w:lang w:eastAsia="en-US"/>
              </w:rPr>
            </w:pPr>
            <w:r w:rsidRPr="00146542">
              <w:rPr>
                <w:lang w:eastAsia="en-US"/>
              </w:rPr>
              <w:t xml:space="preserve">“23 707,94 </w:t>
            </w:r>
            <w:proofErr w:type="spellStart"/>
            <w:r w:rsidRPr="00146542">
              <w:rPr>
                <w:i/>
                <w:lang w:eastAsia="en-US"/>
              </w:rPr>
              <w:t>euro</w:t>
            </w:r>
            <w:proofErr w:type="spellEnd"/>
            <w:r w:rsidRPr="00146542">
              <w:rPr>
                <w:i/>
                <w:lang w:eastAsia="en-US"/>
              </w:rPr>
              <w:t>”</w:t>
            </w:r>
          </w:p>
          <w:p w14:paraId="3E593B39" w14:textId="77777777" w:rsidR="00BE1B36" w:rsidRPr="00146542" w:rsidRDefault="00BE1B36" w:rsidP="00BE1B36">
            <w:pPr>
              <w:rPr>
                <w:iCs/>
                <w:noProof/>
              </w:rPr>
            </w:pPr>
            <w:r w:rsidRPr="00146542">
              <w:rPr>
                <w:iCs/>
                <w:noProof/>
              </w:rPr>
              <w:t xml:space="preserve">“20 151,75 euro” </w:t>
            </w:r>
          </w:p>
          <w:p w14:paraId="0041CE75" w14:textId="77777777" w:rsidR="00BE1B36" w:rsidRPr="00146542" w:rsidRDefault="00BE1B36" w:rsidP="00BE1B36">
            <w:pPr>
              <w:rPr>
                <w:iCs/>
                <w:noProof/>
              </w:rPr>
            </w:pPr>
            <w:r w:rsidRPr="00146542">
              <w:rPr>
                <w:iCs/>
                <w:noProof/>
              </w:rPr>
              <w:t>“3 556,19 euro”</w:t>
            </w:r>
          </w:p>
          <w:p w14:paraId="7799FC53" w14:textId="77777777" w:rsidR="00BE1B36" w:rsidRPr="00146542" w:rsidRDefault="00BE1B36" w:rsidP="00BE1B36">
            <w:pPr>
              <w:rPr>
                <w:iCs/>
                <w:noProof/>
              </w:rPr>
            </w:pPr>
            <w:r w:rsidRPr="00146542">
              <w:rPr>
                <w:lang w:eastAsia="en-US"/>
              </w:rPr>
              <w:t xml:space="preserve">“84 557,23 </w:t>
            </w:r>
            <w:proofErr w:type="spellStart"/>
            <w:r w:rsidRPr="00146542">
              <w:rPr>
                <w:i/>
                <w:lang w:eastAsia="en-US"/>
              </w:rPr>
              <w:t>euro</w:t>
            </w:r>
            <w:proofErr w:type="spellEnd"/>
            <w:r w:rsidRPr="00146542">
              <w:rPr>
                <w:i/>
                <w:lang w:eastAsia="en-US"/>
              </w:rPr>
              <w:t>” “</w:t>
            </w:r>
            <w:r w:rsidRPr="00146542">
              <w:rPr>
                <w:iCs/>
                <w:noProof/>
              </w:rPr>
              <w:t>71 873.64 euro”</w:t>
            </w:r>
          </w:p>
          <w:p w14:paraId="6971E13B" w14:textId="77777777" w:rsidR="00BE1B36" w:rsidRPr="00146542" w:rsidRDefault="00BE1B36" w:rsidP="00BE1B36">
            <w:pPr>
              <w:rPr>
                <w:iCs/>
                <w:noProof/>
              </w:rPr>
            </w:pPr>
            <w:r w:rsidRPr="00146542">
              <w:rPr>
                <w:iCs/>
                <w:noProof/>
              </w:rPr>
              <w:t xml:space="preserve">“12 683,59 euro” </w:t>
            </w:r>
            <w:r w:rsidRPr="00146542">
              <w:rPr>
                <w:lang w:eastAsia="en-US"/>
              </w:rPr>
              <w:t xml:space="preserve">“234 314.48 tūkst. </w:t>
            </w:r>
            <w:proofErr w:type="spellStart"/>
            <w:r w:rsidRPr="00146542">
              <w:rPr>
                <w:i/>
                <w:lang w:eastAsia="en-US"/>
              </w:rPr>
              <w:t>euro</w:t>
            </w:r>
            <w:proofErr w:type="spellEnd"/>
            <w:r w:rsidRPr="00146542">
              <w:rPr>
                <w:i/>
                <w:lang w:eastAsia="en-US"/>
              </w:rPr>
              <w:t>” “</w:t>
            </w:r>
            <w:r w:rsidRPr="00146542">
              <w:rPr>
                <w:iCs/>
                <w:noProof/>
              </w:rPr>
              <w:t>199 167,31 euro”</w:t>
            </w:r>
          </w:p>
          <w:p w14:paraId="50DA7E02" w14:textId="77777777" w:rsidR="00BE1B36" w:rsidRPr="00146542" w:rsidRDefault="00BE1B36" w:rsidP="00BE1B36">
            <w:pPr>
              <w:rPr>
                <w:iCs/>
                <w:noProof/>
              </w:rPr>
            </w:pPr>
            <w:r w:rsidRPr="00146542">
              <w:rPr>
                <w:iCs/>
                <w:noProof/>
              </w:rPr>
              <w:t xml:space="preserve"> “35 147,17 euro”</w:t>
            </w:r>
          </w:p>
          <w:p w14:paraId="6920E9F1" w14:textId="77777777" w:rsidR="00BE1B36" w:rsidRPr="00146542" w:rsidRDefault="00BE1B36" w:rsidP="00BE1B36">
            <w:pPr>
              <w:rPr>
                <w:iCs/>
                <w:noProof/>
              </w:rPr>
            </w:pPr>
            <w:r w:rsidRPr="00146542">
              <w:rPr>
                <w:iCs/>
                <w:noProof/>
              </w:rPr>
              <w:lastRenderedPageBreak/>
              <w:t>“1 139 119.85 euro”</w:t>
            </w:r>
          </w:p>
          <w:p w14:paraId="2EBBACE0" w14:textId="77777777" w:rsidR="00BE1B36" w:rsidRPr="00146542" w:rsidRDefault="00BE1B36" w:rsidP="00BE1B36">
            <w:pPr>
              <w:rPr>
                <w:iCs/>
                <w:noProof/>
              </w:rPr>
            </w:pPr>
            <w:r w:rsidRPr="00146542">
              <w:rPr>
                <w:iCs/>
                <w:noProof/>
              </w:rPr>
              <w:t>“201 021.15 euro”</w:t>
            </w:r>
          </w:p>
          <w:p w14:paraId="70E3DD8C" w14:textId="77777777" w:rsidR="00BE1B36" w:rsidRPr="00146542" w:rsidRDefault="00BE1B36" w:rsidP="00BE1B36">
            <w:pPr>
              <w:rPr>
                <w:iCs/>
                <w:noProof/>
              </w:rPr>
            </w:pPr>
            <w:r w:rsidRPr="00146542">
              <w:rPr>
                <w:iCs/>
                <w:noProof/>
              </w:rPr>
              <w:t>“58 138.30 euro”</w:t>
            </w:r>
          </w:p>
          <w:p w14:paraId="70B72B55" w14:textId="77777777" w:rsidR="00BE1B36" w:rsidRPr="00146542" w:rsidRDefault="00BE1B36" w:rsidP="00BE1B36">
            <w:pPr>
              <w:rPr>
                <w:iCs/>
                <w:noProof/>
              </w:rPr>
            </w:pPr>
            <w:r w:rsidRPr="00146542">
              <w:rPr>
                <w:iCs/>
                <w:noProof/>
              </w:rPr>
              <w:t xml:space="preserve"> “10 259.70 euro”</w:t>
            </w:r>
          </w:p>
          <w:p w14:paraId="3E06563D" w14:textId="77777777" w:rsidR="00BE1B36" w:rsidRPr="00146542" w:rsidRDefault="00BE1B36" w:rsidP="00BE1B36">
            <w:pPr>
              <w:rPr>
                <w:iCs/>
                <w:noProof/>
              </w:rPr>
            </w:pPr>
            <w:r w:rsidRPr="00146542">
              <w:rPr>
                <w:iCs/>
                <w:noProof/>
              </w:rPr>
              <w:t>“72 826.30 euro”</w:t>
            </w:r>
          </w:p>
          <w:p w14:paraId="1925D71F" w14:textId="14272D77" w:rsidR="00BE1B36" w:rsidRPr="00146542" w:rsidRDefault="00BE1B36" w:rsidP="00BE1B36">
            <w:pPr>
              <w:jc w:val="both"/>
              <w:outlineLvl w:val="0"/>
            </w:pPr>
            <w:r w:rsidRPr="00146542">
              <w:rPr>
                <w:iCs/>
                <w:noProof/>
              </w:rPr>
              <w:t xml:space="preserve"> “12 851.70 euro”</w:t>
            </w:r>
          </w:p>
        </w:tc>
        <w:tc>
          <w:tcPr>
            <w:tcW w:w="1428" w:type="pct"/>
            <w:tcBorders>
              <w:top w:val="single" w:sz="6" w:space="0" w:color="000000"/>
              <w:left w:val="single" w:sz="6" w:space="0" w:color="000000"/>
              <w:bottom w:val="single" w:sz="6" w:space="0" w:color="000000"/>
              <w:right w:val="single" w:sz="6" w:space="0" w:color="000000"/>
            </w:tcBorders>
          </w:tcPr>
          <w:p w14:paraId="3E07F6C3" w14:textId="77777777" w:rsidR="00BE1B36" w:rsidRPr="00146542" w:rsidRDefault="00BE1B36" w:rsidP="00BE1B36">
            <w:pPr>
              <w:jc w:val="both"/>
            </w:pPr>
            <w:r w:rsidRPr="00146542">
              <w:lastRenderedPageBreak/>
              <w:t>Lūdzam precizēt anotācijas III sadaļas 6.punktā norādīto finansējumu, norādot to veselos skaitļos atbilstoši MK instrukcijas</w:t>
            </w:r>
            <w:r w:rsidRPr="00146542">
              <w:rPr>
                <w:vertAlign w:val="superscript"/>
              </w:rPr>
              <w:t>2</w:t>
            </w:r>
            <w:r w:rsidRPr="00146542">
              <w:t xml:space="preserve"> 45.3.apakšpunktam.</w:t>
            </w:r>
          </w:p>
          <w:p w14:paraId="5BBA8113" w14:textId="77777777" w:rsidR="00BE1B36" w:rsidRPr="00146542" w:rsidRDefault="00BE1B36" w:rsidP="00BE1B36">
            <w:pPr>
              <w:jc w:val="both"/>
            </w:pPr>
          </w:p>
        </w:tc>
        <w:tc>
          <w:tcPr>
            <w:tcW w:w="969" w:type="pct"/>
            <w:tcBorders>
              <w:top w:val="single" w:sz="6" w:space="0" w:color="000000"/>
              <w:left w:val="single" w:sz="6" w:space="0" w:color="000000"/>
              <w:bottom w:val="single" w:sz="6" w:space="0" w:color="000000"/>
              <w:right w:val="single" w:sz="6" w:space="0" w:color="000000"/>
            </w:tcBorders>
          </w:tcPr>
          <w:p w14:paraId="1CF69451" w14:textId="52926A16" w:rsidR="00BE1B36" w:rsidRPr="00146542" w:rsidRDefault="00BE1B36" w:rsidP="00BE1B36">
            <w:pPr>
              <w:jc w:val="both"/>
              <w:rPr>
                <w:b/>
              </w:rPr>
            </w:pPr>
            <w:r w:rsidRPr="00146542">
              <w:rPr>
                <w:b/>
              </w:rPr>
              <w:t>Ņemts vērā.</w:t>
            </w:r>
          </w:p>
        </w:tc>
        <w:tc>
          <w:tcPr>
            <w:tcW w:w="1428" w:type="pct"/>
            <w:tcBorders>
              <w:top w:val="single" w:sz="4" w:space="0" w:color="auto"/>
              <w:left w:val="single" w:sz="4" w:space="0" w:color="auto"/>
              <w:bottom w:val="single" w:sz="4" w:space="0" w:color="auto"/>
            </w:tcBorders>
          </w:tcPr>
          <w:p w14:paraId="55FCA043" w14:textId="77777777" w:rsidR="00BE1B36" w:rsidRPr="00146542" w:rsidRDefault="00BE1B36" w:rsidP="00BE1B36">
            <w:pPr>
              <w:rPr>
                <w:iCs/>
                <w:noProof/>
              </w:rPr>
            </w:pPr>
            <w:r w:rsidRPr="00146542">
              <w:t>“</w:t>
            </w:r>
            <w:r w:rsidRPr="00146542">
              <w:rPr>
                <w:iCs/>
                <w:noProof/>
              </w:rPr>
              <w:t xml:space="preserve">1 700 000 </w:t>
            </w:r>
            <w:r w:rsidRPr="00146542">
              <w:rPr>
                <w:i/>
                <w:iCs/>
                <w:noProof/>
              </w:rPr>
              <w:t>euro</w:t>
            </w:r>
            <w:r w:rsidRPr="00146542">
              <w:rPr>
                <w:iCs/>
                <w:noProof/>
              </w:rPr>
              <w:t>“</w:t>
            </w:r>
          </w:p>
          <w:p w14:paraId="579D151D" w14:textId="77777777" w:rsidR="00BE1B36" w:rsidRPr="00146542" w:rsidRDefault="00BE1B36" w:rsidP="00BE1B36">
            <w:pPr>
              <w:rPr>
                <w:i/>
                <w:lang w:eastAsia="en-US"/>
              </w:rPr>
            </w:pPr>
            <w:r w:rsidRPr="00146542">
              <w:rPr>
                <w:lang w:eastAsia="en-US"/>
              </w:rPr>
              <w:t xml:space="preserve">“23 708 </w:t>
            </w:r>
            <w:proofErr w:type="spellStart"/>
            <w:r w:rsidRPr="00146542">
              <w:rPr>
                <w:i/>
                <w:lang w:eastAsia="en-US"/>
              </w:rPr>
              <w:t>euro</w:t>
            </w:r>
            <w:proofErr w:type="spellEnd"/>
            <w:r w:rsidRPr="00146542">
              <w:rPr>
                <w:i/>
                <w:lang w:eastAsia="en-US"/>
              </w:rPr>
              <w:t>”</w:t>
            </w:r>
          </w:p>
          <w:p w14:paraId="403FCD28" w14:textId="77777777" w:rsidR="00BE1B36" w:rsidRPr="00146542" w:rsidRDefault="00BE1B36" w:rsidP="00BE1B36">
            <w:pPr>
              <w:rPr>
                <w:iCs/>
                <w:noProof/>
              </w:rPr>
            </w:pPr>
            <w:r w:rsidRPr="00146542">
              <w:rPr>
                <w:iCs/>
                <w:noProof/>
              </w:rPr>
              <w:t xml:space="preserve">“20 152 </w:t>
            </w:r>
            <w:r w:rsidRPr="00146542">
              <w:rPr>
                <w:i/>
                <w:iCs/>
                <w:noProof/>
              </w:rPr>
              <w:t>euro</w:t>
            </w:r>
            <w:r w:rsidRPr="00146542">
              <w:rPr>
                <w:iCs/>
                <w:noProof/>
              </w:rPr>
              <w:t xml:space="preserve">” </w:t>
            </w:r>
          </w:p>
          <w:p w14:paraId="6AAE4647" w14:textId="77777777" w:rsidR="00BE1B36" w:rsidRPr="00146542" w:rsidRDefault="00BE1B36" w:rsidP="00BE1B36">
            <w:pPr>
              <w:rPr>
                <w:iCs/>
                <w:noProof/>
              </w:rPr>
            </w:pPr>
            <w:r w:rsidRPr="00146542">
              <w:rPr>
                <w:iCs/>
                <w:noProof/>
              </w:rPr>
              <w:t xml:space="preserve">“3 556 </w:t>
            </w:r>
            <w:r w:rsidRPr="00146542">
              <w:rPr>
                <w:i/>
                <w:iCs/>
                <w:noProof/>
              </w:rPr>
              <w:t>euro</w:t>
            </w:r>
            <w:r w:rsidRPr="00146542">
              <w:rPr>
                <w:iCs/>
                <w:noProof/>
              </w:rPr>
              <w:t>”</w:t>
            </w:r>
          </w:p>
          <w:p w14:paraId="3ACB0E53" w14:textId="77777777" w:rsidR="00BE1B36" w:rsidRPr="00146542" w:rsidRDefault="00BE1B36" w:rsidP="00BE1B36">
            <w:pPr>
              <w:rPr>
                <w:i/>
                <w:lang w:eastAsia="en-US"/>
              </w:rPr>
            </w:pPr>
            <w:r w:rsidRPr="00146542">
              <w:rPr>
                <w:lang w:eastAsia="en-US"/>
              </w:rPr>
              <w:t xml:space="preserve">“84 557 </w:t>
            </w:r>
            <w:proofErr w:type="spellStart"/>
            <w:r w:rsidRPr="00146542">
              <w:rPr>
                <w:i/>
                <w:lang w:eastAsia="en-US"/>
              </w:rPr>
              <w:t>euro</w:t>
            </w:r>
            <w:proofErr w:type="spellEnd"/>
            <w:r w:rsidRPr="00146542">
              <w:rPr>
                <w:i/>
                <w:lang w:eastAsia="en-US"/>
              </w:rPr>
              <w:t xml:space="preserve">” </w:t>
            </w:r>
          </w:p>
          <w:p w14:paraId="1AF15BA6" w14:textId="77777777" w:rsidR="00BE1B36" w:rsidRPr="00146542" w:rsidRDefault="00BE1B36" w:rsidP="00BE1B36">
            <w:pPr>
              <w:rPr>
                <w:iCs/>
                <w:noProof/>
              </w:rPr>
            </w:pPr>
            <w:r w:rsidRPr="00146542">
              <w:rPr>
                <w:i/>
                <w:lang w:eastAsia="en-US"/>
              </w:rPr>
              <w:t>“</w:t>
            </w:r>
            <w:r w:rsidRPr="00146542">
              <w:rPr>
                <w:iCs/>
                <w:noProof/>
              </w:rPr>
              <w:t xml:space="preserve">71 874 </w:t>
            </w:r>
            <w:r w:rsidRPr="00146542">
              <w:rPr>
                <w:i/>
                <w:iCs/>
                <w:noProof/>
              </w:rPr>
              <w:t>euro</w:t>
            </w:r>
            <w:r w:rsidRPr="00146542">
              <w:rPr>
                <w:iCs/>
                <w:noProof/>
              </w:rPr>
              <w:t>”</w:t>
            </w:r>
          </w:p>
          <w:p w14:paraId="3855AC72" w14:textId="77777777" w:rsidR="00BE1B36" w:rsidRPr="00146542" w:rsidRDefault="00BE1B36" w:rsidP="00BE1B36">
            <w:pPr>
              <w:rPr>
                <w:iCs/>
                <w:noProof/>
              </w:rPr>
            </w:pPr>
            <w:r w:rsidRPr="00146542">
              <w:rPr>
                <w:iCs/>
                <w:noProof/>
              </w:rPr>
              <w:t xml:space="preserve">“12 684 </w:t>
            </w:r>
            <w:r w:rsidRPr="00146542">
              <w:rPr>
                <w:i/>
                <w:iCs/>
                <w:noProof/>
              </w:rPr>
              <w:t>euro</w:t>
            </w:r>
            <w:r w:rsidRPr="00146542">
              <w:rPr>
                <w:iCs/>
                <w:noProof/>
              </w:rPr>
              <w:t xml:space="preserve">” </w:t>
            </w:r>
          </w:p>
          <w:p w14:paraId="49C573A5" w14:textId="77777777" w:rsidR="00BE1B36" w:rsidRPr="00146542" w:rsidRDefault="00BE1B36" w:rsidP="00BE1B36">
            <w:pPr>
              <w:rPr>
                <w:i/>
                <w:lang w:eastAsia="en-US"/>
              </w:rPr>
            </w:pPr>
            <w:r w:rsidRPr="00146542">
              <w:rPr>
                <w:lang w:eastAsia="en-US"/>
              </w:rPr>
              <w:t xml:space="preserve">“234 314 </w:t>
            </w:r>
            <w:proofErr w:type="spellStart"/>
            <w:r w:rsidRPr="00146542">
              <w:rPr>
                <w:i/>
                <w:lang w:eastAsia="en-US"/>
              </w:rPr>
              <w:t>euro</w:t>
            </w:r>
            <w:proofErr w:type="spellEnd"/>
            <w:r w:rsidRPr="00146542">
              <w:rPr>
                <w:i/>
                <w:lang w:eastAsia="en-US"/>
              </w:rPr>
              <w:t xml:space="preserve">” </w:t>
            </w:r>
          </w:p>
          <w:p w14:paraId="36F25FCD" w14:textId="77777777" w:rsidR="00BE1B36" w:rsidRPr="00146542" w:rsidRDefault="00BE1B36" w:rsidP="00BE1B36">
            <w:pPr>
              <w:rPr>
                <w:iCs/>
                <w:noProof/>
              </w:rPr>
            </w:pPr>
            <w:r w:rsidRPr="00146542">
              <w:rPr>
                <w:i/>
                <w:lang w:eastAsia="en-US"/>
              </w:rPr>
              <w:t>“</w:t>
            </w:r>
            <w:r w:rsidRPr="00146542">
              <w:rPr>
                <w:iCs/>
                <w:noProof/>
              </w:rPr>
              <w:t xml:space="preserve">199 167 </w:t>
            </w:r>
            <w:r w:rsidRPr="00146542">
              <w:rPr>
                <w:i/>
                <w:iCs/>
                <w:noProof/>
              </w:rPr>
              <w:t>euro</w:t>
            </w:r>
            <w:r w:rsidRPr="00146542">
              <w:rPr>
                <w:iCs/>
                <w:noProof/>
              </w:rPr>
              <w:t>”</w:t>
            </w:r>
          </w:p>
          <w:p w14:paraId="0B5213AB" w14:textId="77777777" w:rsidR="00BE1B36" w:rsidRPr="00146542" w:rsidRDefault="00BE1B36" w:rsidP="00BE1B36">
            <w:pPr>
              <w:rPr>
                <w:iCs/>
                <w:noProof/>
              </w:rPr>
            </w:pPr>
            <w:r w:rsidRPr="00146542">
              <w:rPr>
                <w:iCs/>
                <w:noProof/>
              </w:rPr>
              <w:t xml:space="preserve">“35 147 </w:t>
            </w:r>
            <w:r w:rsidRPr="00146542">
              <w:rPr>
                <w:i/>
                <w:iCs/>
                <w:noProof/>
              </w:rPr>
              <w:t>euro</w:t>
            </w:r>
            <w:r w:rsidRPr="00146542">
              <w:rPr>
                <w:iCs/>
                <w:noProof/>
              </w:rPr>
              <w:t>”</w:t>
            </w:r>
          </w:p>
          <w:p w14:paraId="66C93294" w14:textId="77777777" w:rsidR="00BE1B36" w:rsidRPr="00146542" w:rsidRDefault="00BE1B36" w:rsidP="00BE1B36">
            <w:pPr>
              <w:rPr>
                <w:iCs/>
                <w:noProof/>
              </w:rPr>
            </w:pPr>
            <w:r w:rsidRPr="00146542">
              <w:rPr>
                <w:iCs/>
                <w:noProof/>
              </w:rPr>
              <w:t xml:space="preserve">“1 139 120 </w:t>
            </w:r>
            <w:r w:rsidRPr="00146542">
              <w:rPr>
                <w:i/>
                <w:iCs/>
                <w:noProof/>
              </w:rPr>
              <w:t>euro</w:t>
            </w:r>
            <w:r w:rsidRPr="00146542">
              <w:rPr>
                <w:iCs/>
                <w:noProof/>
              </w:rPr>
              <w:t>”</w:t>
            </w:r>
          </w:p>
          <w:p w14:paraId="4FA63F17" w14:textId="77777777" w:rsidR="00BE1B36" w:rsidRPr="00146542" w:rsidRDefault="00BE1B36" w:rsidP="00BE1B36">
            <w:pPr>
              <w:rPr>
                <w:iCs/>
                <w:noProof/>
              </w:rPr>
            </w:pPr>
            <w:r w:rsidRPr="00146542">
              <w:rPr>
                <w:iCs/>
                <w:noProof/>
              </w:rPr>
              <w:t xml:space="preserve">“201 021 </w:t>
            </w:r>
            <w:r w:rsidRPr="00146542">
              <w:rPr>
                <w:i/>
                <w:iCs/>
                <w:noProof/>
              </w:rPr>
              <w:t>euro</w:t>
            </w:r>
            <w:r w:rsidRPr="00146542">
              <w:rPr>
                <w:iCs/>
                <w:noProof/>
              </w:rPr>
              <w:t>”</w:t>
            </w:r>
          </w:p>
          <w:p w14:paraId="37CF41B4" w14:textId="77777777" w:rsidR="00BE1B36" w:rsidRPr="00146542" w:rsidRDefault="00BE1B36" w:rsidP="00BE1B36">
            <w:pPr>
              <w:rPr>
                <w:iCs/>
                <w:noProof/>
              </w:rPr>
            </w:pPr>
            <w:r w:rsidRPr="00146542">
              <w:rPr>
                <w:iCs/>
                <w:noProof/>
              </w:rPr>
              <w:lastRenderedPageBreak/>
              <w:t xml:space="preserve">“58 138 </w:t>
            </w:r>
            <w:r w:rsidRPr="00146542">
              <w:rPr>
                <w:i/>
                <w:iCs/>
                <w:noProof/>
              </w:rPr>
              <w:t>euro</w:t>
            </w:r>
            <w:r w:rsidRPr="00146542">
              <w:rPr>
                <w:iCs/>
                <w:noProof/>
              </w:rPr>
              <w:t>”</w:t>
            </w:r>
          </w:p>
          <w:p w14:paraId="251862E5" w14:textId="77777777" w:rsidR="00BE1B36" w:rsidRPr="00146542" w:rsidRDefault="00BE1B36" w:rsidP="00BE1B36">
            <w:pPr>
              <w:rPr>
                <w:iCs/>
                <w:noProof/>
              </w:rPr>
            </w:pPr>
            <w:r w:rsidRPr="00146542">
              <w:rPr>
                <w:iCs/>
                <w:noProof/>
              </w:rPr>
              <w:t xml:space="preserve"> “10 260 </w:t>
            </w:r>
            <w:r w:rsidRPr="00146542">
              <w:rPr>
                <w:i/>
                <w:iCs/>
                <w:noProof/>
              </w:rPr>
              <w:t>euro</w:t>
            </w:r>
            <w:r w:rsidRPr="00146542">
              <w:rPr>
                <w:iCs/>
                <w:noProof/>
              </w:rPr>
              <w:t>”</w:t>
            </w:r>
          </w:p>
          <w:p w14:paraId="3396B020" w14:textId="77777777" w:rsidR="00BE1B36" w:rsidRPr="00146542" w:rsidRDefault="00BE1B36" w:rsidP="00BE1B36">
            <w:pPr>
              <w:rPr>
                <w:iCs/>
                <w:noProof/>
              </w:rPr>
            </w:pPr>
            <w:r w:rsidRPr="00146542">
              <w:rPr>
                <w:iCs/>
                <w:noProof/>
              </w:rPr>
              <w:t xml:space="preserve">“72 826 </w:t>
            </w:r>
            <w:r w:rsidRPr="00146542">
              <w:rPr>
                <w:i/>
                <w:iCs/>
                <w:noProof/>
              </w:rPr>
              <w:t>euro</w:t>
            </w:r>
            <w:r w:rsidRPr="00146542">
              <w:rPr>
                <w:iCs/>
                <w:noProof/>
              </w:rPr>
              <w:t>”</w:t>
            </w:r>
          </w:p>
          <w:p w14:paraId="3AA495CF" w14:textId="36EF99A9" w:rsidR="00BE1B36" w:rsidRPr="00146542" w:rsidRDefault="00BE1B36" w:rsidP="00BE1B36">
            <w:pPr>
              <w:spacing w:after="120" w:line="23" w:lineRule="atLeast"/>
              <w:jc w:val="both"/>
            </w:pPr>
            <w:r w:rsidRPr="00146542">
              <w:rPr>
                <w:iCs/>
                <w:noProof/>
              </w:rPr>
              <w:t xml:space="preserve">“12 852 </w:t>
            </w:r>
            <w:r w:rsidRPr="00146542">
              <w:rPr>
                <w:i/>
                <w:iCs/>
                <w:noProof/>
              </w:rPr>
              <w:t>euro</w:t>
            </w:r>
            <w:r w:rsidRPr="00146542">
              <w:rPr>
                <w:iCs/>
                <w:noProof/>
              </w:rPr>
              <w:t>”</w:t>
            </w:r>
          </w:p>
        </w:tc>
      </w:tr>
      <w:tr w:rsidR="00BE1B36" w:rsidRPr="00F22650" w14:paraId="67C96887"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1A065985" w14:textId="64A6600F" w:rsidR="00BE1B36" w:rsidRDefault="00F94729" w:rsidP="00BE1B36">
            <w:pPr>
              <w:pStyle w:val="naisc"/>
              <w:spacing w:before="0" w:after="0"/>
              <w:jc w:val="left"/>
            </w:pPr>
            <w:r>
              <w:lastRenderedPageBreak/>
              <w:t>14</w:t>
            </w:r>
          </w:p>
        </w:tc>
        <w:tc>
          <w:tcPr>
            <w:tcW w:w="970" w:type="pct"/>
            <w:tcBorders>
              <w:top w:val="single" w:sz="6" w:space="0" w:color="000000"/>
              <w:left w:val="single" w:sz="6" w:space="0" w:color="000000"/>
              <w:bottom w:val="single" w:sz="6" w:space="0" w:color="000000"/>
              <w:right w:val="single" w:sz="6" w:space="0" w:color="000000"/>
            </w:tcBorders>
          </w:tcPr>
          <w:p w14:paraId="34BBF7A2" w14:textId="77777777" w:rsidR="00BE1B36" w:rsidRPr="00146542" w:rsidRDefault="00BE1B36" w:rsidP="00BE1B36">
            <w:pPr>
              <w:jc w:val="both"/>
              <w:outlineLvl w:val="0"/>
            </w:pPr>
            <w:r w:rsidRPr="00146542">
              <w:t>Anotācijas III sadaļas 6.punkts</w:t>
            </w:r>
          </w:p>
          <w:p w14:paraId="00A4FCDE" w14:textId="2A17CD9B" w:rsidR="00BE1B36" w:rsidRPr="00146542" w:rsidRDefault="00BE1B36" w:rsidP="00BE1B36">
            <w:pPr>
              <w:jc w:val="both"/>
              <w:outlineLvl w:val="0"/>
            </w:pPr>
            <w:r w:rsidRPr="00146542">
              <w:t>“</w:t>
            </w:r>
            <w:r w:rsidRPr="00146542">
              <w:rPr>
                <w:bCs/>
                <w:i/>
                <w:iCs/>
              </w:rPr>
              <w:t>255 0004 999</w:t>
            </w:r>
            <w:r w:rsidRPr="00146542">
              <w:rPr>
                <w:i/>
                <w:iCs/>
              </w:rPr>
              <w:t xml:space="preserve"> </w:t>
            </w:r>
            <w:proofErr w:type="spellStart"/>
            <w:r w:rsidRPr="00146542">
              <w:rPr>
                <w:i/>
                <w:iCs/>
              </w:rPr>
              <w:t>euro</w:t>
            </w:r>
            <w:proofErr w:type="spellEnd"/>
            <w:r w:rsidRPr="00146542">
              <w:rPr>
                <w:i/>
                <w:iCs/>
              </w:rPr>
              <w:t>”</w:t>
            </w:r>
          </w:p>
        </w:tc>
        <w:tc>
          <w:tcPr>
            <w:tcW w:w="1428" w:type="pct"/>
            <w:tcBorders>
              <w:top w:val="single" w:sz="6" w:space="0" w:color="000000"/>
              <w:left w:val="single" w:sz="6" w:space="0" w:color="000000"/>
              <w:bottom w:val="single" w:sz="6" w:space="0" w:color="000000"/>
              <w:right w:val="single" w:sz="6" w:space="0" w:color="000000"/>
            </w:tcBorders>
          </w:tcPr>
          <w:p w14:paraId="6E377F49" w14:textId="77777777" w:rsidR="00BE1B36" w:rsidRPr="00146542" w:rsidRDefault="00BE1B36" w:rsidP="00BE1B36">
            <w:pPr>
              <w:jc w:val="both"/>
            </w:pPr>
            <w:r w:rsidRPr="00146542">
              <w:t>Lūdzam precizēt anotācijas III sadaļas 6.punktā norādītās kopējās Projekta izmaksas sadalījumā pa finansējuma avotiem (</w:t>
            </w:r>
            <w:r w:rsidRPr="00146542">
              <w:rPr>
                <w:i/>
                <w:iCs/>
              </w:rPr>
              <w:t xml:space="preserve">Eiropas Reģionālās attīstības fonda (ERAF) finansējums – </w:t>
            </w:r>
            <w:r w:rsidRPr="00146542">
              <w:rPr>
                <w:bCs/>
                <w:i/>
                <w:iCs/>
              </w:rPr>
              <w:t>1 445 001</w:t>
            </w:r>
            <w:r w:rsidRPr="00146542">
              <w:rPr>
                <w:i/>
                <w:iCs/>
              </w:rPr>
              <w:t xml:space="preserve"> </w:t>
            </w:r>
            <w:proofErr w:type="spellStart"/>
            <w:r w:rsidRPr="00146542">
              <w:rPr>
                <w:i/>
                <w:iCs/>
              </w:rPr>
              <w:t>euro</w:t>
            </w:r>
            <w:proofErr w:type="spellEnd"/>
            <w:r w:rsidRPr="00146542">
              <w:rPr>
                <w:i/>
                <w:iCs/>
              </w:rPr>
              <w:t xml:space="preserve"> apmērā un valsts budžeta finansējums – </w:t>
            </w:r>
            <w:r w:rsidRPr="00146542">
              <w:rPr>
                <w:bCs/>
                <w:i/>
                <w:iCs/>
              </w:rPr>
              <w:t>255 0004 999</w:t>
            </w:r>
            <w:r w:rsidRPr="00146542">
              <w:rPr>
                <w:i/>
                <w:iCs/>
              </w:rPr>
              <w:t xml:space="preserve"> </w:t>
            </w:r>
            <w:proofErr w:type="spellStart"/>
            <w:r w:rsidRPr="00146542">
              <w:rPr>
                <w:i/>
                <w:iCs/>
              </w:rPr>
              <w:t>euro</w:t>
            </w:r>
            <w:proofErr w:type="spellEnd"/>
            <w:r w:rsidRPr="00146542">
              <w:rPr>
                <w:i/>
                <w:iCs/>
              </w:rPr>
              <w:t xml:space="preserve"> apmērā</w:t>
            </w:r>
            <w:r w:rsidRPr="00146542">
              <w:t>), ņemot vērā, ka kopējās Projekta izmaksas ir 1 700 000</w:t>
            </w:r>
            <w:r w:rsidRPr="00146542">
              <w:rPr>
                <w:i/>
                <w:iCs/>
              </w:rPr>
              <w:t xml:space="preserve"> </w:t>
            </w:r>
            <w:proofErr w:type="spellStart"/>
            <w:r w:rsidRPr="00146542">
              <w:rPr>
                <w:i/>
                <w:iCs/>
              </w:rPr>
              <w:t>euro</w:t>
            </w:r>
            <w:proofErr w:type="spellEnd"/>
            <w:r w:rsidRPr="00146542">
              <w:t xml:space="preserve">, nevis 2 564 455 009 </w:t>
            </w:r>
            <w:proofErr w:type="spellStart"/>
            <w:r w:rsidRPr="00146542">
              <w:rPr>
                <w:i/>
                <w:iCs/>
              </w:rPr>
              <w:t>euro</w:t>
            </w:r>
            <w:proofErr w:type="spellEnd"/>
            <w:r w:rsidRPr="00146542">
              <w:t xml:space="preserve">. </w:t>
            </w:r>
          </w:p>
          <w:p w14:paraId="548570F1" w14:textId="77777777" w:rsidR="00BE1B36" w:rsidRPr="00146542" w:rsidRDefault="00BE1B36" w:rsidP="00BE1B36">
            <w:pPr>
              <w:jc w:val="both"/>
            </w:pPr>
          </w:p>
        </w:tc>
        <w:tc>
          <w:tcPr>
            <w:tcW w:w="969" w:type="pct"/>
            <w:tcBorders>
              <w:top w:val="single" w:sz="6" w:space="0" w:color="000000"/>
              <w:left w:val="single" w:sz="6" w:space="0" w:color="000000"/>
              <w:bottom w:val="single" w:sz="6" w:space="0" w:color="000000"/>
              <w:right w:val="single" w:sz="6" w:space="0" w:color="000000"/>
            </w:tcBorders>
          </w:tcPr>
          <w:p w14:paraId="1E4AB268" w14:textId="621AF466" w:rsidR="00BE1B36" w:rsidRPr="00146542" w:rsidRDefault="00BE1B36" w:rsidP="00BE1B36">
            <w:pPr>
              <w:jc w:val="both"/>
              <w:rPr>
                <w:b/>
              </w:rPr>
            </w:pPr>
            <w:r w:rsidRPr="00146542">
              <w:rPr>
                <w:b/>
              </w:rPr>
              <w:t>Ņemts vērā.</w:t>
            </w:r>
          </w:p>
        </w:tc>
        <w:tc>
          <w:tcPr>
            <w:tcW w:w="1428" w:type="pct"/>
            <w:tcBorders>
              <w:top w:val="single" w:sz="4" w:space="0" w:color="auto"/>
              <w:left w:val="single" w:sz="4" w:space="0" w:color="auto"/>
              <w:bottom w:val="single" w:sz="4" w:space="0" w:color="auto"/>
            </w:tcBorders>
          </w:tcPr>
          <w:p w14:paraId="32AB1174" w14:textId="3F1EE803" w:rsidR="00BE1B36" w:rsidRPr="00146542" w:rsidRDefault="00BE1B36" w:rsidP="00BE1B36">
            <w:r w:rsidRPr="00146542">
              <w:t>“</w:t>
            </w:r>
            <w:r w:rsidRPr="00146542">
              <w:rPr>
                <w:iCs/>
                <w:noProof/>
              </w:rPr>
              <w:t>254</w:t>
            </w:r>
            <w:r w:rsidRPr="00146542">
              <w:rPr>
                <w:lang w:eastAsia="en-US"/>
              </w:rPr>
              <w:t> </w:t>
            </w:r>
            <w:r w:rsidRPr="00146542">
              <w:rPr>
                <w:iCs/>
                <w:noProof/>
              </w:rPr>
              <w:t>999</w:t>
            </w:r>
            <w:r w:rsidRPr="00146542">
              <w:rPr>
                <w:lang w:eastAsia="en-US"/>
              </w:rPr>
              <w:t> </w:t>
            </w:r>
            <w:proofErr w:type="spellStart"/>
            <w:r w:rsidRPr="00146542">
              <w:rPr>
                <w:i/>
                <w:noProof/>
              </w:rPr>
              <w:t>euro</w:t>
            </w:r>
            <w:proofErr w:type="spellEnd"/>
            <w:r w:rsidRPr="00146542">
              <w:rPr>
                <w:i/>
                <w:noProof/>
              </w:rPr>
              <w:t>”</w:t>
            </w:r>
          </w:p>
        </w:tc>
      </w:tr>
      <w:tr w:rsidR="00BE1B36" w:rsidRPr="00F22650" w14:paraId="561DE7D6"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2A3E28C0" w14:textId="2BF03958" w:rsidR="00BE1B36" w:rsidRDefault="00F94729" w:rsidP="00BE1B36">
            <w:pPr>
              <w:pStyle w:val="naisc"/>
              <w:spacing w:before="0" w:after="0"/>
              <w:jc w:val="left"/>
            </w:pPr>
            <w:r>
              <w:t>15</w:t>
            </w:r>
          </w:p>
        </w:tc>
        <w:tc>
          <w:tcPr>
            <w:tcW w:w="970" w:type="pct"/>
            <w:tcBorders>
              <w:top w:val="single" w:sz="6" w:space="0" w:color="000000"/>
              <w:left w:val="single" w:sz="6" w:space="0" w:color="000000"/>
              <w:bottom w:val="single" w:sz="6" w:space="0" w:color="000000"/>
              <w:right w:val="single" w:sz="6" w:space="0" w:color="000000"/>
            </w:tcBorders>
          </w:tcPr>
          <w:p w14:paraId="5453D169" w14:textId="77777777" w:rsidR="00BE1B36" w:rsidRPr="00146542" w:rsidRDefault="00BE1B36" w:rsidP="00BE1B36">
            <w:pPr>
              <w:jc w:val="both"/>
              <w:outlineLvl w:val="0"/>
            </w:pPr>
            <w:r w:rsidRPr="00146542">
              <w:t>Anotācijas III sadaļas 6.punkts.</w:t>
            </w:r>
          </w:p>
          <w:p w14:paraId="2DAE2318" w14:textId="2E958CBA" w:rsidR="00BE1B36" w:rsidRPr="00146542" w:rsidRDefault="00BE1B36" w:rsidP="00BE1B36">
            <w:pPr>
              <w:jc w:val="both"/>
              <w:outlineLvl w:val="0"/>
            </w:pPr>
            <w:r w:rsidRPr="00146542">
              <w:t>“</w:t>
            </w:r>
            <w:r w:rsidRPr="00146542">
              <w:rPr>
                <w:lang w:eastAsia="en-US"/>
              </w:rPr>
              <w:t xml:space="preserve">Lai nodrošinātu ilgtspējīgu DI projekta rezultātā izstrādāto IKT risinājumu darbību, pēc DI projekta beigām, sākot ar 2021.gadu, ir plānojamas ikgadējās IKT risinājumu uzturēšanas izmaksas 26 672 </w:t>
            </w:r>
            <w:proofErr w:type="spellStart"/>
            <w:r w:rsidRPr="00146542">
              <w:rPr>
                <w:i/>
                <w:lang w:eastAsia="en-US"/>
              </w:rPr>
              <w:t>euro</w:t>
            </w:r>
            <w:proofErr w:type="spellEnd"/>
            <w:r w:rsidRPr="00146542">
              <w:rPr>
                <w:lang w:eastAsia="en-US"/>
              </w:rPr>
              <w:t xml:space="preserve"> apmērā. LM informācijas sistēmu </w:t>
            </w:r>
            <w:proofErr w:type="spellStart"/>
            <w:r w:rsidRPr="00146542">
              <w:rPr>
                <w:lang w:eastAsia="en-US"/>
              </w:rPr>
              <w:t>LabIS</w:t>
            </w:r>
            <w:proofErr w:type="spellEnd"/>
            <w:r w:rsidRPr="00146542">
              <w:rPr>
                <w:lang w:eastAsia="en-US"/>
              </w:rPr>
              <w:t xml:space="preserve"> un SPOLIS uzturēšanas izmaksas segt no šobrīd piešķirtā </w:t>
            </w:r>
            <w:r w:rsidRPr="00146542">
              <w:rPr>
                <w:lang w:eastAsia="en-US"/>
              </w:rPr>
              <w:lastRenderedPageBreak/>
              <w:t xml:space="preserve">sistēmu uzturēšanas finansējuma ietaupījumiem un izmaksu optimizācijas (provizoriski 12 000 </w:t>
            </w:r>
            <w:proofErr w:type="spellStart"/>
            <w:r w:rsidRPr="00146542">
              <w:rPr>
                <w:i/>
                <w:lang w:eastAsia="en-US"/>
              </w:rPr>
              <w:t>euro</w:t>
            </w:r>
            <w:proofErr w:type="spellEnd"/>
            <w:r w:rsidRPr="00146542">
              <w:rPr>
                <w:lang w:eastAsia="en-US"/>
              </w:rPr>
              <w:t xml:space="preserve"> gadā).”</w:t>
            </w:r>
          </w:p>
        </w:tc>
        <w:tc>
          <w:tcPr>
            <w:tcW w:w="1428" w:type="pct"/>
            <w:tcBorders>
              <w:top w:val="single" w:sz="6" w:space="0" w:color="000000"/>
              <w:left w:val="single" w:sz="6" w:space="0" w:color="000000"/>
              <w:bottom w:val="single" w:sz="6" w:space="0" w:color="000000"/>
              <w:right w:val="single" w:sz="6" w:space="0" w:color="000000"/>
            </w:tcBorders>
          </w:tcPr>
          <w:p w14:paraId="3A447E68" w14:textId="77777777" w:rsidR="00BE1B36" w:rsidRPr="00146542" w:rsidRDefault="00BE1B36" w:rsidP="00BE1B36">
            <w:pPr>
              <w:overflowPunct w:val="0"/>
              <w:autoSpaceDE w:val="0"/>
              <w:autoSpaceDN w:val="0"/>
              <w:jc w:val="both"/>
              <w:textAlignment w:val="baseline"/>
            </w:pPr>
            <w:r w:rsidRPr="00146542">
              <w:lastRenderedPageBreak/>
              <w:t>Lūdzam papildināt anotācijas III sadaļas 6.punktā sniegto informāciju par informācijas sistēmu Labklājības informācijas sistēmas (</w:t>
            </w:r>
            <w:proofErr w:type="spellStart"/>
            <w:r w:rsidRPr="00146542">
              <w:t>LabIS</w:t>
            </w:r>
            <w:proofErr w:type="spellEnd"/>
            <w:r w:rsidRPr="00146542">
              <w:t xml:space="preserve">) un Valsts sociālās politikas monitoringa informācijas sistēmas (SPOLIS) uzturēšanas izmaksu segšanu no šobrīd piešķirtā sistēmu uzturēšanas finansējuma ietaupījumiem un izmaksu optimizācijas (provizoriski 12 000 </w:t>
            </w:r>
            <w:proofErr w:type="spellStart"/>
            <w:r w:rsidRPr="00146542">
              <w:rPr>
                <w:i/>
                <w:iCs/>
              </w:rPr>
              <w:t>euro</w:t>
            </w:r>
            <w:proofErr w:type="spellEnd"/>
            <w:r w:rsidRPr="00146542">
              <w:t xml:space="preserve"> gadā) ar skaidrojumu, kuras LM pamatbudžeta apakšprogrammas ietvaros tiks rasts finansējums. </w:t>
            </w:r>
          </w:p>
          <w:p w14:paraId="0C85254A" w14:textId="77777777" w:rsidR="00BE1B36" w:rsidRPr="00146542" w:rsidRDefault="00BE1B36" w:rsidP="00BE1B36">
            <w:pPr>
              <w:jc w:val="both"/>
            </w:pPr>
          </w:p>
        </w:tc>
        <w:tc>
          <w:tcPr>
            <w:tcW w:w="969" w:type="pct"/>
            <w:tcBorders>
              <w:top w:val="single" w:sz="6" w:space="0" w:color="000000"/>
              <w:left w:val="single" w:sz="6" w:space="0" w:color="000000"/>
              <w:bottom w:val="single" w:sz="6" w:space="0" w:color="000000"/>
              <w:right w:val="single" w:sz="6" w:space="0" w:color="000000"/>
            </w:tcBorders>
          </w:tcPr>
          <w:p w14:paraId="6AF44BFE" w14:textId="70B23684" w:rsidR="00BE1B36" w:rsidRPr="00146542" w:rsidRDefault="00BE1B36" w:rsidP="00BE1B36">
            <w:pPr>
              <w:jc w:val="both"/>
              <w:rPr>
                <w:b/>
              </w:rPr>
            </w:pPr>
            <w:r w:rsidRPr="00146542">
              <w:rPr>
                <w:b/>
              </w:rPr>
              <w:t>Ņemts vērā.</w:t>
            </w:r>
          </w:p>
        </w:tc>
        <w:tc>
          <w:tcPr>
            <w:tcW w:w="1428" w:type="pct"/>
            <w:tcBorders>
              <w:top w:val="single" w:sz="4" w:space="0" w:color="auto"/>
              <w:left w:val="single" w:sz="4" w:space="0" w:color="auto"/>
              <w:bottom w:val="single" w:sz="4" w:space="0" w:color="auto"/>
            </w:tcBorders>
          </w:tcPr>
          <w:p w14:paraId="7FE264E1" w14:textId="77777777" w:rsidR="00BE1B36" w:rsidRPr="00146542" w:rsidRDefault="00BE1B36" w:rsidP="00BE1B36">
            <w:pPr>
              <w:spacing w:after="120" w:line="23" w:lineRule="atLeast"/>
              <w:jc w:val="both"/>
            </w:pPr>
            <w:r w:rsidRPr="00146542">
              <w:t>Jaunā redakcija:</w:t>
            </w:r>
          </w:p>
          <w:p w14:paraId="39142D62" w14:textId="2B45008E" w:rsidR="00BE1B36" w:rsidRPr="00146542" w:rsidRDefault="00BE1B36" w:rsidP="00F94729">
            <w:pPr>
              <w:jc w:val="both"/>
            </w:pPr>
            <w:r w:rsidRPr="00146542">
              <w:rPr>
                <w:lang w:eastAsia="en-US"/>
              </w:rPr>
              <w:t xml:space="preserve">Lai nodrošinātu ilgtspējīgu DI projekta rezultātā izstrādāto IKT risinājumu darbību, pēc DI projekta beigām, sākot ar 2021.gadu, ir plānojamas ikgadējās IKT risinājumu uzturēšanas izmaksas </w:t>
            </w:r>
            <w:r w:rsidRPr="00146542">
              <w:rPr>
                <w:rFonts w:eastAsia="MS Mincho"/>
                <w:lang w:eastAsia="en-US"/>
              </w:rPr>
              <w:t>38 672 </w:t>
            </w:r>
            <w:proofErr w:type="spellStart"/>
            <w:r w:rsidRPr="00146542">
              <w:rPr>
                <w:rFonts w:eastAsia="MS Mincho"/>
                <w:i/>
                <w:lang w:eastAsia="en-US"/>
              </w:rPr>
              <w:t>euro</w:t>
            </w:r>
            <w:proofErr w:type="spellEnd"/>
            <w:r w:rsidRPr="00146542">
              <w:rPr>
                <w:rFonts w:eastAsia="MS Mincho"/>
                <w:lang w:eastAsia="en-US"/>
              </w:rPr>
              <w:t xml:space="preserve"> gadā, tai skaitā, 12 000 </w:t>
            </w:r>
            <w:proofErr w:type="spellStart"/>
            <w:r w:rsidRPr="00146542">
              <w:rPr>
                <w:rFonts w:eastAsia="MS Mincho"/>
                <w:i/>
                <w:lang w:eastAsia="en-US"/>
              </w:rPr>
              <w:t>euro</w:t>
            </w:r>
            <w:proofErr w:type="spellEnd"/>
            <w:r w:rsidRPr="00146542">
              <w:rPr>
                <w:rFonts w:eastAsia="MS Mincho"/>
                <w:lang w:eastAsia="en-US"/>
              </w:rPr>
              <w:t xml:space="preserve"> paredzēt LM informācijas sistēmu </w:t>
            </w:r>
            <w:proofErr w:type="spellStart"/>
            <w:r w:rsidRPr="00146542">
              <w:rPr>
                <w:rFonts w:eastAsia="MS Mincho"/>
                <w:lang w:eastAsia="en-US"/>
              </w:rPr>
              <w:t>LabIS</w:t>
            </w:r>
            <w:proofErr w:type="spellEnd"/>
            <w:r w:rsidRPr="00146542">
              <w:rPr>
                <w:rFonts w:eastAsia="MS Mincho"/>
                <w:lang w:eastAsia="en-US"/>
              </w:rPr>
              <w:t xml:space="preserve"> un SPOLIS uzturēšanas izmaksu segšanai no Labklājības ministrijas budžeta, veicot iekšēju līdzekļu pārdali Labklājības ministrijas budžeta programmā 97.02.00 "Nozares centralizēto funkciju izpilde".”</w:t>
            </w:r>
          </w:p>
        </w:tc>
      </w:tr>
      <w:tr w:rsidR="00BE1B36" w:rsidRPr="00F22650" w14:paraId="3880F542"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61D49819" w14:textId="3124A2D2" w:rsidR="00BE1B36" w:rsidRDefault="00F94729" w:rsidP="00BE1B36">
            <w:pPr>
              <w:pStyle w:val="naisc"/>
              <w:spacing w:before="0" w:after="0"/>
              <w:jc w:val="left"/>
            </w:pPr>
            <w:r>
              <w:t>16</w:t>
            </w:r>
          </w:p>
        </w:tc>
        <w:tc>
          <w:tcPr>
            <w:tcW w:w="970" w:type="pct"/>
            <w:tcBorders>
              <w:top w:val="single" w:sz="6" w:space="0" w:color="000000"/>
              <w:left w:val="single" w:sz="6" w:space="0" w:color="000000"/>
              <w:bottom w:val="single" w:sz="6" w:space="0" w:color="000000"/>
              <w:right w:val="single" w:sz="6" w:space="0" w:color="000000"/>
            </w:tcBorders>
          </w:tcPr>
          <w:p w14:paraId="464DAE8E" w14:textId="77777777" w:rsidR="00BE1B36" w:rsidRPr="00146542" w:rsidRDefault="00BE1B36" w:rsidP="00BE1B36">
            <w:pPr>
              <w:jc w:val="both"/>
              <w:outlineLvl w:val="0"/>
            </w:pPr>
            <w:r w:rsidRPr="00146542">
              <w:t>Anotācijas III sadaļas 8.punkts:</w:t>
            </w:r>
          </w:p>
          <w:p w14:paraId="2D2E65AA" w14:textId="77777777" w:rsidR="00BE1B36" w:rsidRPr="00146542" w:rsidRDefault="00BE1B36" w:rsidP="00BE1B36">
            <w:pPr>
              <w:jc w:val="both"/>
              <w:rPr>
                <w:lang w:eastAsia="en-US"/>
              </w:rPr>
            </w:pPr>
            <w:r w:rsidRPr="00146542">
              <w:rPr>
                <w:lang w:eastAsia="en-US"/>
              </w:rPr>
              <w:t xml:space="preserve">Lai nodrošinātu ilgtspējīgu DI projekta rezultātā izstrādāto IKT risinājumu darbību, pēc DI projekta noslēgšanās, jautājums par papildu valsts budžeta līdzekļu piešķiršanu 2021.gadam un turpmākajiem gadiem sistēmas uzturēšanai tiks virzīts atbilstoši Ministru kabineta 2012.gada 11.novembra noteikumu Nr.867 „Kārtība, kādā nosakāms maksimāli pieļaujamais valsts budžeta izdevumu kopapjoms un maksimāli pieļaujamais valsts budžeta izdevumu kopējais apjoms katrai ministrijai un citām centrālajām valsts </w:t>
            </w:r>
            <w:r w:rsidRPr="00146542">
              <w:rPr>
                <w:lang w:eastAsia="en-US"/>
              </w:rPr>
              <w:lastRenderedPageBreak/>
              <w:t>iestādēm vidējam termiņam” 10.1.4.apakšpunktam un izskatīts Labklājības ministrijas pamatbudžeta bāzes 2021. – 2024.gadam sagatavošanas un izskatīšanas procesā.”</w:t>
            </w:r>
          </w:p>
          <w:p w14:paraId="33DBEB4C" w14:textId="77777777" w:rsidR="00BE1B36" w:rsidRPr="00146542" w:rsidRDefault="00BE1B36" w:rsidP="00BE1B36">
            <w:pPr>
              <w:jc w:val="both"/>
              <w:outlineLvl w:val="0"/>
            </w:pPr>
          </w:p>
        </w:tc>
        <w:tc>
          <w:tcPr>
            <w:tcW w:w="1428" w:type="pct"/>
            <w:tcBorders>
              <w:top w:val="single" w:sz="6" w:space="0" w:color="000000"/>
              <w:left w:val="single" w:sz="6" w:space="0" w:color="000000"/>
              <w:bottom w:val="single" w:sz="6" w:space="0" w:color="000000"/>
              <w:right w:val="single" w:sz="6" w:space="0" w:color="000000"/>
            </w:tcBorders>
          </w:tcPr>
          <w:p w14:paraId="67FEE9B2" w14:textId="77777777" w:rsidR="00BE1B36" w:rsidRPr="00146542" w:rsidRDefault="00BE1B36" w:rsidP="00BE1B36">
            <w:pPr>
              <w:jc w:val="both"/>
            </w:pPr>
            <w:r w:rsidRPr="00146542">
              <w:lastRenderedPageBreak/>
              <w:t>Lūdzam izteikt anotācijas III sadaļas 8.punktu “Cita informācija” atbilstoši MK rīkojuma</w:t>
            </w:r>
            <w:r w:rsidRPr="00146542">
              <w:rPr>
                <w:vertAlign w:val="superscript"/>
              </w:rPr>
              <w:t>1</w:t>
            </w:r>
            <w:r w:rsidRPr="00146542">
              <w:t xml:space="preserve"> 5.punktam un MK noteikumiem Nr.867</w:t>
            </w:r>
            <w:r w:rsidRPr="00146542">
              <w:rPr>
                <w:rStyle w:val="FootnoteReference"/>
              </w:rPr>
              <w:footnoteReference w:id="7"/>
            </w:r>
            <w:r w:rsidRPr="00146542">
              <w:t xml:space="preserve"> šādā redakcijā: </w:t>
            </w:r>
          </w:p>
          <w:p w14:paraId="16DE91E3" w14:textId="395841AF" w:rsidR="00BE1B36" w:rsidRPr="00146542" w:rsidRDefault="00BE1B36" w:rsidP="00BE1B36">
            <w:pPr>
              <w:overflowPunct w:val="0"/>
              <w:autoSpaceDE w:val="0"/>
              <w:autoSpaceDN w:val="0"/>
              <w:jc w:val="both"/>
              <w:textAlignment w:val="baseline"/>
            </w:pPr>
            <w:r w:rsidRPr="00146542">
              <w:t xml:space="preserve">“Lai nodrošinātu ilgtspējīgu DI projekta rezultātā izstrādāto IKT risinājumu darbību, pēc DI projekta noslēgšanās, jautājums par papildu valsts budžeta līdzekļu piešķiršanu 2021.gadam un turpmākajiem gadiem sistēmas uzturēšanai </w:t>
            </w:r>
            <w:r w:rsidRPr="00146542">
              <w:rPr>
                <w:bCs/>
              </w:rPr>
              <w:t xml:space="preserve">ne vairāk kā 26 672 </w:t>
            </w:r>
            <w:proofErr w:type="spellStart"/>
            <w:r w:rsidRPr="00146542">
              <w:rPr>
                <w:bCs/>
                <w:i/>
                <w:iCs/>
              </w:rPr>
              <w:t>euro</w:t>
            </w:r>
            <w:proofErr w:type="spellEnd"/>
            <w:r w:rsidRPr="00146542">
              <w:rPr>
                <w:bCs/>
                <w:i/>
                <w:iCs/>
              </w:rPr>
              <w:t xml:space="preserve"> </w:t>
            </w:r>
            <w:r w:rsidRPr="00146542">
              <w:rPr>
                <w:bCs/>
              </w:rPr>
              <w:t xml:space="preserve">apmērā </w:t>
            </w:r>
            <w:r w:rsidRPr="00146542">
              <w:t>tiks virzīts atbilstoši MK 2012.gada 11.</w:t>
            </w:r>
            <w:r w:rsidRPr="00146542">
              <w:rPr>
                <w:bCs/>
              </w:rPr>
              <w:t>decembra</w:t>
            </w:r>
            <w:r w:rsidRPr="00146542">
              <w:t xml:space="preserve"> noteikumu Nr.867 “Kārtība, kādā nosakāms maksimāli pieļaujamais valsts budžeta izdevumu kopapjoms un maksimāli pieļaujamais valsts budžeta izdevumu kopējais apjoms katrai ministrijai un citām centrālajām valsts iestādēm vidējam termiņam” </w:t>
            </w:r>
            <w:r w:rsidRPr="00146542">
              <w:rPr>
                <w:bCs/>
              </w:rPr>
              <w:t>10.4.</w:t>
            </w:r>
            <w:r w:rsidRPr="00146542">
              <w:t>apakšpunktam un izskatīts Labklājības ministrijas pamatbudžeta bāzes 2021.–</w:t>
            </w:r>
            <w:r w:rsidRPr="00146542">
              <w:rPr>
                <w:bCs/>
              </w:rPr>
              <w:t>2023</w:t>
            </w:r>
            <w:r w:rsidRPr="00146542">
              <w:t>.gadam sagatavošanas un izskatīšanas procesā.”.</w:t>
            </w:r>
          </w:p>
        </w:tc>
        <w:tc>
          <w:tcPr>
            <w:tcW w:w="969" w:type="pct"/>
            <w:tcBorders>
              <w:top w:val="single" w:sz="6" w:space="0" w:color="000000"/>
              <w:left w:val="single" w:sz="6" w:space="0" w:color="000000"/>
              <w:bottom w:val="single" w:sz="6" w:space="0" w:color="000000"/>
              <w:right w:val="single" w:sz="6" w:space="0" w:color="000000"/>
            </w:tcBorders>
          </w:tcPr>
          <w:p w14:paraId="738F6BAE" w14:textId="6FD661CB" w:rsidR="00BE1B36" w:rsidRPr="00146542" w:rsidRDefault="00BE1B36" w:rsidP="00BE1B36">
            <w:pPr>
              <w:jc w:val="both"/>
              <w:rPr>
                <w:b/>
              </w:rPr>
            </w:pPr>
            <w:r w:rsidRPr="00146542">
              <w:rPr>
                <w:b/>
              </w:rPr>
              <w:t>Ņemts vērā.</w:t>
            </w:r>
          </w:p>
        </w:tc>
        <w:tc>
          <w:tcPr>
            <w:tcW w:w="1428" w:type="pct"/>
            <w:tcBorders>
              <w:top w:val="single" w:sz="4" w:space="0" w:color="auto"/>
              <w:left w:val="single" w:sz="4" w:space="0" w:color="auto"/>
              <w:bottom w:val="single" w:sz="4" w:space="0" w:color="auto"/>
            </w:tcBorders>
          </w:tcPr>
          <w:p w14:paraId="0E729924" w14:textId="77777777" w:rsidR="00BE1B36" w:rsidRPr="00146542" w:rsidRDefault="00BE1B36" w:rsidP="00BE1B36">
            <w:pPr>
              <w:tabs>
                <w:tab w:val="left" w:pos="2520"/>
              </w:tabs>
              <w:spacing w:after="120" w:line="23" w:lineRule="atLeast"/>
              <w:jc w:val="both"/>
            </w:pPr>
            <w:r w:rsidRPr="00146542">
              <w:t>Izteikts šādā redakcijā:</w:t>
            </w:r>
          </w:p>
          <w:p w14:paraId="6022F795" w14:textId="5D69BF3C" w:rsidR="00BE1B36" w:rsidRPr="00146542" w:rsidRDefault="00BE1B36" w:rsidP="00BE1B36">
            <w:pPr>
              <w:spacing w:after="120" w:line="23" w:lineRule="atLeast"/>
              <w:jc w:val="both"/>
            </w:pPr>
            <w:r w:rsidRPr="00146542">
              <w:t xml:space="preserve">“Lai nodrošinātu ilgtspējīgu DI projekta rezultātā izstrādāto IKT risinājumu darbību, pēc DI projekta noslēgšanās, jautājums par papildu valsts budžeta līdzekļu piešķiršanu 2021.gadam un turpmākajiem gadiem sistēmas uzturēšanai </w:t>
            </w:r>
            <w:r w:rsidRPr="00146542">
              <w:rPr>
                <w:bCs/>
              </w:rPr>
              <w:t xml:space="preserve">ne vairāk kā 26 672 </w:t>
            </w:r>
            <w:proofErr w:type="spellStart"/>
            <w:r w:rsidRPr="00146542">
              <w:rPr>
                <w:bCs/>
                <w:i/>
                <w:iCs/>
              </w:rPr>
              <w:t>euro</w:t>
            </w:r>
            <w:proofErr w:type="spellEnd"/>
            <w:r w:rsidRPr="00146542">
              <w:rPr>
                <w:bCs/>
                <w:i/>
                <w:iCs/>
              </w:rPr>
              <w:t xml:space="preserve"> </w:t>
            </w:r>
            <w:r w:rsidRPr="00146542">
              <w:rPr>
                <w:bCs/>
              </w:rPr>
              <w:t xml:space="preserve">apmērā </w:t>
            </w:r>
            <w:r w:rsidRPr="00146542">
              <w:t>tiks virzīts atbilstoši MK 2012.gada 11.</w:t>
            </w:r>
            <w:r w:rsidRPr="00146542">
              <w:rPr>
                <w:bCs/>
              </w:rPr>
              <w:t>decembra</w:t>
            </w:r>
            <w:r w:rsidRPr="00146542">
              <w:t xml:space="preserve"> noteikumu Nr.867 “Kārtība, kādā nosakāms maksimāli pieļaujamais valsts budžeta izdevumu kopapjoms un maksimāli pieļaujamais valsts budžeta izdevumu kopējais apjoms katrai ministrijai un citām centrālajām valsts iestādēm vidējam termiņam” </w:t>
            </w:r>
            <w:r w:rsidRPr="00146542">
              <w:rPr>
                <w:bCs/>
              </w:rPr>
              <w:t>10.4.</w:t>
            </w:r>
            <w:r w:rsidRPr="00146542">
              <w:t>apakšpunktam un izskatīts Labklājības ministrijas pamatbudžeta bāzes 2021.–</w:t>
            </w:r>
            <w:r w:rsidRPr="00146542">
              <w:rPr>
                <w:bCs/>
              </w:rPr>
              <w:t>2023</w:t>
            </w:r>
            <w:r w:rsidRPr="00146542">
              <w:t>.gadam sagatavošanas un izskatīšanas procesā.”.</w:t>
            </w:r>
          </w:p>
        </w:tc>
      </w:tr>
      <w:tr w:rsidR="00BE1B36" w:rsidRPr="00F22650" w14:paraId="18289A1C"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72125F6F" w14:textId="0D4D4452" w:rsidR="00BE1B36" w:rsidRDefault="00F94729" w:rsidP="00BE1B36">
            <w:pPr>
              <w:pStyle w:val="naisc"/>
              <w:spacing w:before="0" w:after="0"/>
              <w:jc w:val="left"/>
            </w:pPr>
            <w:r>
              <w:t>17</w:t>
            </w:r>
          </w:p>
        </w:tc>
        <w:tc>
          <w:tcPr>
            <w:tcW w:w="970" w:type="pct"/>
            <w:tcBorders>
              <w:top w:val="single" w:sz="6" w:space="0" w:color="000000"/>
              <w:left w:val="single" w:sz="6" w:space="0" w:color="000000"/>
              <w:bottom w:val="single" w:sz="6" w:space="0" w:color="000000"/>
              <w:right w:val="single" w:sz="6" w:space="0" w:color="000000"/>
            </w:tcBorders>
          </w:tcPr>
          <w:p w14:paraId="68ACE37C" w14:textId="77777777" w:rsidR="00BE1B36" w:rsidRPr="00146542" w:rsidRDefault="00BE1B36" w:rsidP="00BE1B36">
            <w:pPr>
              <w:jc w:val="both"/>
              <w:outlineLvl w:val="0"/>
            </w:pPr>
            <w:r w:rsidRPr="00146542">
              <w:t>Anotācijas III sadaļas 2.1.apakšpunkts</w:t>
            </w:r>
          </w:p>
          <w:p w14:paraId="45E40FCC" w14:textId="4B9FF88B" w:rsidR="00BE1B36" w:rsidRPr="00146542" w:rsidRDefault="00BE1B36" w:rsidP="00BE1B36">
            <w:pPr>
              <w:jc w:val="both"/>
              <w:outlineLvl w:val="0"/>
            </w:pPr>
            <w:r w:rsidRPr="00146542">
              <w:t>“</w:t>
            </w:r>
            <w:r w:rsidRPr="00146542">
              <w:rPr>
                <w:i/>
                <w:iCs/>
                <w:noProof/>
                <w:lang w:val="en-US"/>
              </w:rPr>
              <w:t>LM apakšpogramma 62.07.00 “Eiropas  Reģionālā attīstības fonda (ERAF) īstenotie projekti labklājības nozarē (2014-2020)”Eiropas reģionālā attīstības fonda (ERAF) projketu un pasākumu īstenošana” projekts "Deinstitucionalizācijas procesu atbalsta sistēma (1.kārta)"”</w:t>
            </w:r>
          </w:p>
        </w:tc>
        <w:tc>
          <w:tcPr>
            <w:tcW w:w="1428" w:type="pct"/>
            <w:tcBorders>
              <w:top w:val="single" w:sz="6" w:space="0" w:color="000000"/>
              <w:left w:val="single" w:sz="6" w:space="0" w:color="000000"/>
              <w:bottom w:val="single" w:sz="6" w:space="0" w:color="000000"/>
              <w:right w:val="single" w:sz="6" w:space="0" w:color="000000"/>
            </w:tcBorders>
          </w:tcPr>
          <w:p w14:paraId="593EE34B" w14:textId="530EC6EF" w:rsidR="00BE1B36" w:rsidRPr="00146542" w:rsidRDefault="00BE1B36" w:rsidP="00BE1B36">
            <w:pPr>
              <w:jc w:val="both"/>
            </w:pPr>
            <w:r w:rsidRPr="00146542">
              <w:t>Lūdzam precizēt anotācijas III sadaļas “Tiesību akta projekta ietekme uz valsts budžetu un pašvaldību budžetiem” (turpmāk – III sadaļa) nākamajā rindā zem 2.1.apakšpunkta “valsts pamatbudžets” Labklājības ministrijas budžeta apakšprogrammas 62.07.00 “Eiropas Reģionālā attīstības fonda (ERAF) īstenotie projekti labklājības nozarē (2014-2020)” nosaukumu.</w:t>
            </w:r>
          </w:p>
        </w:tc>
        <w:tc>
          <w:tcPr>
            <w:tcW w:w="969" w:type="pct"/>
            <w:tcBorders>
              <w:top w:val="single" w:sz="6" w:space="0" w:color="000000"/>
              <w:left w:val="single" w:sz="6" w:space="0" w:color="000000"/>
              <w:bottom w:val="single" w:sz="6" w:space="0" w:color="000000"/>
              <w:right w:val="single" w:sz="6" w:space="0" w:color="000000"/>
            </w:tcBorders>
          </w:tcPr>
          <w:p w14:paraId="5CA29A72" w14:textId="78F2A1E0" w:rsidR="00BE1B36" w:rsidRPr="00146542" w:rsidRDefault="00BE1B36" w:rsidP="00BE1B36">
            <w:pPr>
              <w:jc w:val="both"/>
              <w:rPr>
                <w:b/>
              </w:rPr>
            </w:pPr>
            <w:r w:rsidRPr="00146542">
              <w:rPr>
                <w:b/>
              </w:rPr>
              <w:t>Ņemts vērā.</w:t>
            </w:r>
          </w:p>
        </w:tc>
        <w:tc>
          <w:tcPr>
            <w:tcW w:w="1428" w:type="pct"/>
            <w:tcBorders>
              <w:top w:val="single" w:sz="4" w:space="0" w:color="auto"/>
              <w:left w:val="single" w:sz="4" w:space="0" w:color="auto"/>
              <w:bottom w:val="single" w:sz="4" w:space="0" w:color="auto"/>
            </w:tcBorders>
          </w:tcPr>
          <w:p w14:paraId="0F391387" w14:textId="77777777" w:rsidR="00BE1B36" w:rsidRPr="00146542" w:rsidRDefault="00BE1B36" w:rsidP="00BE1B36">
            <w:pPr>
              <w:tabs>
                <w:tab w:val="left" w:pos="2520"/>
              </w:tabs>
              <w:spacing w:after="120" w:line="23" w:lineRule="atLeast"/>
              <w:jc w:val="both"/>
            </w:pPr>
            <w:r w:rsidRPr="00146542">
              <w:t>Jaunā redakcija:</w:t>
            </w:r>
          </w:p>
          <w:p w14:paraId="650BFE53" w14:textId="1BAECCFB" w:rsidR="00BE1B36" w:rsidRPr="00146542" w:rsidRDefault="00BE1B36" w:rsidP="00BE1B36">
            <w:pPr>
              <w:tabs>
                <w:tab w:val="left" w:pos="2520"/>
              </w:tabs>
              <w:spacing w:after="120" w:line="23" w:lineRule="atLeast"/>
              <w:jc w:val="both"/>
            </w:pPr>
            <w:r w:rsidRPr="00146542">
              <w:rPr>
                <w:i/>
                <w:iCs/>
                <w:noProof/>
                <w:lang w:val="en-US"/>
              </w:rPr>
              <w:t>LM apakšpogramma 62.07.00 “Eiropas Reģionālās attīstības fonda (ERAF) īstenotie projekti labklājības nozarē (2014-2020)” projekts "Deinstitucionalizācijas procesu atbalsta sistēma (1.kārta)"</w:t>
            </w:r>
          </w:p>
        </w:tc>
      </w:tr>
      <w:tr w:rsidR="00BE1B36" w:rsidRPr="00F22650" w14:paraId="3C2EE240"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64CA3468" w14:textId="60C298F2" w:rsidR="00BE1B36" w:rsidRDefault="00F94729" w:rsidP="00BE1B36">
            <w:pPr>
              <w:pStyle w:val="naisc"/>
              <w:spacing w:before="0" w:after="0"/>
              <w:jc w:val="left"/>
            </w:pPr>
            <w:r>
              <w:t>18</w:t>
            </w:r>
          </w:p>
        </w:tc>
        <w:tc>
          <w:tcPr>
            <w:tcW w:w="970" w:type="pct"/>
            <w:tcBorders>
              <w:top w:val="single" w:sz="6" w:space="0" w:color="000000"/>
              <w:left w:val="single" w:sz="6" w:space="0" w:color="000000"/>
              <w:bottom w:val="single" w:sz="6" w:space="0" w:color="000000"/>
              <w:right w:val="single" w:sz="6" w:space="0" w:color="000000"/>
            </w:tcBorders>
          </w:tcPr>
          <w:p w14:paraId="6DAA9461" w14:textId="77777777" w:rsidR="00BE1B36" w:rsidRPr="00146542" w:rsidRDefault="00BE1B36" w:rsidP="00BE1B36">
            <w:pPr>
              <w:jc w:val="both"/>
              <w:outlineLvl w:val="0"/>
            </w:pPr>
            <w:r w:rsidRPr="00146542">
              <w:t>Anotācijas III sadaļas 6.punkts</w:t>
            </w:r>
          </w:p>
          <w:p w14:paraId="3C495B7D" w14:textId="440B32FE" w:rsidR="00BE1B36" w:rsidRPr="00146542" w:rsidRDefault="00BE1B36" w:rsidP="00BE1B36">
            <w:pPr>
              <w:jc w:val="both"/>
              <w:outlineLvl w:val="0"/>
            </w:pPr>
            <w:r w:rsidRPr="00146542">
              <w:t>“…</w:t>
            </w:r>
            <w:r w:rsidRPr="00146542">
              <w:rPr>
                <w:iCs/>
                <w:noProof/>
              </w:rPr>
              <w:t xml:space="preserve">Labklājības ministrija īsteno projektu “Deinstitucionalizācijas procesu atbalsta sistēma (1.kārta) Nr. 2.2.1.1/16/I/003 ar </w:t>
            </w:r>
            <w:r w:rsidRPr="00146542">
              <w:rPr>
                <w:iCs/>
                <w:noProof/>
              </w:rPr>
              <w:lastRenderedPageBreak/>
              <w:t>projekta izmaksām 1 700 000,00 euro apmērā (Eiropas reģionālās attīstības fonda (ERAF) finansējums – 1 445 0010 euro apmērā un valsts budžeta finansējums – 255 0004 999 euro apmērā).”</w:t>
            </w:r>
          </w:p>
        </w:tc>
        <w:tc>
          <w:tcPr>
            <w:tcW w:w="1428" w:type="pct"/>
            <w:tcBorders>
              <w:top w:val="single" w:sz="6" w:space="0" w:color="000000"/>
              <w:left w:val="single" w:sz="6" w:space="0" w:color="000000"/>
              <w:bottom w:val="single" w:sz="6" w:space="0" w:color="000000"/>
              <w:right w:val="single" w:sz="6" w:space="0" w:color="000000"/>
            </w:tcBorders>
          </w:tcPr>
          <w:p w14:paraId="65479EDA" w14:textId="7CB00785" w:rsidR="00BE1B36" w:rsidRPr="00146542" w:rsidRDefault="00BE1B36" w:rsidP="00BE1B36">
            <w:pPr>
              <w:jc w:val="both"/>
            </w:pPr>
            <w:r w:rsidRPr="00146542">
              <w:lastRenderedPageBreak/>
              <w:t>Lūdzam precizēt anotācijas III sadaļas 6.punktā “Detalizēts ieņēmumu un izdevumu aprēķins” (turpmāk – 6.punkts) norādīto projekta “</w:t>
            </w:r>
            <w:proofErr w:type="spellStart"/>
            <w:r w:rsidRPr="00146542">
              <w:t>Deinstitucionalizācijas</w:t>
            </w:r>
            <w:proofErr w:type="spellEnd"/>
            <w:r w:rsidRPr="00146542">
              <w:t xml:space="preserve"> procesu atbalsta sistēma (1. kārta)” Eiropas Reģionālās attīstības fonda </w:t>
            </w:r>
            <w:r w:rsidRPr="00146542">
              <w:lastRenderedPageBreak/>
              <w:t>līdzfinansējumu skaitli “1 445 0010” aizstājot ar skaitli “1 445 001”.</w:t>
            </w:r>
          </w:p>
        </w:tc>
        <w:tc>
          <w:tcPr>
            <w:tcW w:w="969" w:type="pct"/>
            <w:tcBorders>
              <w:top w:val="single" w:sz="6" w:space="0" w:color="000000"/>
              <w:left w:val="single" w:sz="6" w:space="0" w:color="000000"/>
              <w:bottom w:val="single" w:sz="6" w:space="0" w:color="000000"/>
              <w:right w:val="single" w:sz="6" w:space="0" w:color="000000"/>
            </w:tcBorders>
          </w:tcPr>
          <w:p w14:paraId="07A6063D" w14:textId="081D83F0" w:rsidR="00BE1B36" w:rsidRPr="00146542" w:rsidRDefault="00BE1B36" w:rsidP="00BE1B36">
            <w:pPr>
              <w:jc w:val="both"/>
              <w:rPr>
                <w:b/>
              </w:rPr>
            </w:pPr>
            <w:r w:rsidRPr="00146542">
              <w:rPr>
                <w:b/>
              </w:rPr>
              <w:lastRenderedPageBreak/>
              <w:t>Ņemts vērā.</w:t>
            </w:r>
          </w:p>
        </w:tc>
        <w:tc>
          <w:tcPr>
            <w:tcW w:w="1428" w:type="pct"/>
            <w:tcBorders>
              <w:top w:val="single" w:sz="4" w:space="0" w:color="auto"/>
              <w:left w:val="single" w:sz="4" w:space="0" w:color="auto"/>
              <w:bottom w:val="single" w:sz="4" w:space="0" w:color="auto"/>
            </w:tcBorders>
          </w:tcPr>
          <w:p w14:paraId="6F5B4329" w14:textId="77777777" w:rsidR="00BE1B36" w:rsidRPr="00146542" w:rsidRDefault="00BE1B36" w:rsidP="00BE1B36">
            <w:pPr>
              <w:tabs>
                <w:tab w:val="left" w:pos="2520"/>
              </w:tabs>
              <w:spacing w:after="120" w:line="23" w:lineRule="atLeast"/>
              <w:jc w:val="both"/>
            </w:pPr>
            <w:r w:rsidRPr="00146542">
              <w:t>Jaunā redakcija:</w:t>
            </w:r>
          </w:p>
          <w:p w14:paraId="1B2C65D9" w14:textId="77777777" w:rsidR="00BE1B36" w:rsidRPr="00146542" w:rsidRDefault="00BE1B36" w:rsidP="00BE1B36">
            <w:pPr>
              <w:jc w:val="both"/>
              <w:rPr>
                <w:iCs/>
                <w:noProof/>
              </w:rPr>
            </w:pPr>
            <w:r w:rsidRPr="00146542">
              <w:t>“…</w:t>
            </w:r>
            <w:r w:rsidRPr="00146542">
              <w:rPr>
                <w:iCs/>
                <w:noProof/>
              </w:rPr>
              <w:t>LM īsteno projektu “Deinstitucionalizācijas procesu atbalsta sistēma (1.kārta) Nr. 2.2.1.1/16/I/003 ar projekta izmaksām 1</w:t>
            </w:r>
            <w:r w:rsidRPr="00146542">
              <w:rPr>
                <w:lang w:eastAsia="en-US"/>
              </w:rPr>
              <w:t> </w:t>
            </w:r>
            <w:r w:rsidRPr="00146542">
              <w:rPr>
                <w:iCs/>
                <w:noProof/>
              </w:rPr>
              <w:t>700</w:t>
            </w:r>
            <w:r w:rsidRPr="00146542">
              <w:rPr>
                <w:lang w:eastAsia="en-US"/>
              </w:rPr>
              <w:t> </w:t>
            </w:r>
            <w:r w:rsidRPr="00146542">
              <w:rPr>
                <w:iCs/>
                <w:noProof/>
              </w:rPr>
              <w:t>000</w:t>
            </w:r>
            <w:r w:rsidRPr="00146542">
              <w:rPr>
                <w:lang w:eastAsia="en-US"/>
              </w:rPr>
              <w:t> </w:t>
            </w:r>
            <w:proofErr w:type="spellStart"/>
            <w:r w:rsidRPr="00146542">
              <w:rPr>
                <w:i/>
                <w:iCs/>
                <w:noProof/>
              </w:rPr>
              <w:t>euro</w:t>
            </w:r>
            <w:proofErr w:type="spellEnd"/>
            <w:r w:rsidRPr="00146542">
              <w:rPr>
                <w:iCs/>
                <w:noProof/>
              </w:rPr>
              <w:t xml:space="preserve"> apmērā (Eiropas Reģionālās attīstības fonda (ERAF) finansējums – 1</w:t>
            </w:r>
            <w:r w:rsidRPr="00146542">
              <w:rPr>
                <w:lang w:eastAsia="en-US"/>
              </w:rPr>
              <w:t> </w:t>
            </w:r>
            <w:r w:rsidRPr="00146542">
              <w:rPr>
                <w:iCs/>
                <w:noProof/>
              </w:rPr>
              <w:t>445</w:t>
            </w:r>
            <w:r w:rsidRPr="00146542">
              <w:rPr>
                <w:lang w:eastAsia="en-US"/>
              </w:rPr>
              <w:t> </w:t>
            </w:r>
            <w:r w:rsidRPr="00146542">
              <w:rPr>
                <w:iCs/>
                <w:noProof/>
              </w:rPr>
              <w:t>001</w:t>
            </w:r>
            <w:r w:rsidRPr="00146542">
              <w:rPr>
                <w:lang w:eastAsia="en-US"/>
              </w:rPr>
              <w:t> </w:t>
            </w:r>
            <w:proofErr w:type="spellStart"/>
            <w:r w:rsidRPr="00146542">
              <w:rPr>
                <w:i/>
                <w:noProof/>
              </w:rPr>
              <w:t>euro</w:t>
            </w:r>
            <w:proofErr w:type="spellEnd"/>
            <w:r w:rsidRPr="00146542">
              <w:rPr>
                <w:iCs/>
                <w:noProof/>
              </w:rPr>
              <w:t xml:space="preserve"> apmērā </w:t>
            </w:r>
            <w:r w:rsidRPr="00146542">
              <w:rPr>
                <w:iCs/>
                <w:noProof/>
              </w:rPr>
              <w:lastRenderedPageBreak/>
              <w:t>un valsts budžeta finansējums –254</w:t>
            </w:r>
            <w:r w:rsidRPr="00146542">
              <w:rPr>
                <w:lang w:eastAsia="en-US"/>
              </w:rPr>
              <w:t> </w:t>
            </w:r>
            <w:r w:rsidRPr="00146542">
              <w:rPr>
                <w:iCs/>
                <w:noProof/>
              </w:rPr>
              <w:t>999</w:t>
            </w:r>
            <w:r w:rsidRPr="00146542">
              <w:rPr>
                <w:lang w:eastAsia="en-US"/>
              </w:rPr>
              <w:t> </w:t>
            </w:r>
            <w:proofErr w:type="spellStart"/>
            <w:r w:rsidRPr="00146542">
              <w:rPr>
                <w:i/>
                <w:noProof/>
              </w:rPr>
              <w:t>euro</w:t>
            </w:r>
            <w:proofErr w:type="spellEnd"/>
            <w:r w:rsidRPr="00146542">
              <w:rPr>
                <w:iCs/>
                <w:noProof/>
              </w:rPr>
              <w:t xml:space="preserve"> apmērā).”</w:t>
            </w:r>
          </w:p>
          <w:p w14:paraId="0749FB00" w14:textId="77777777" w:rsidR="00BE1B36" w:rsidRPr="00146542" w:rsidRDefault="00BE1B36" w:rsidP="00BE1B36">
            <w:pPr>
              <w:tabs>
                <w:tab w:val="left" w:pos="2520"/>
              </w:tabs>
              <w:spacing w:after="120" w:line="23" w:lineRule="atLeast"/>
              <w:jc w:val="both"/>
            </w:pPr>
          </w:p>
        </w:tc>
      </w:tr>
      <w:tr w:rsidR="00BE1B36" w:rsidRPr="00F22650" w14:paraId="122222E6"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22B60EB4" w14:textId="50F4A2EC" w:rsidR="00BE1B36" w:rsidRDefault="00F94729" w:rsidP="00BE1B36">
            <w:pPr>
              <w:pStyle w:val="naisc"/>
              <w:spacing w:before="0" w:after="0"/>
              <w:jc w:val="left"/>
            </w:pPr>
            <w:r>
              <w:lastRenderedPageBreak/>
              <w:t>19</w:t>
            </w:r>
          </w:p>
        </w:tc>
        <w:tc>
          <w:tcPr>
            <w:tcW w:w="970" w:type="pct"/>
            <w:tcBorders>
              <w:top w:val="single" w:sz="6" w:space="0" w:color="000000"/>
              <w:left w:val="single" w:sz="6" w:space="0" w:color="000000"/>
              <w:bottom w:val="single" w:sz="6" w:space="0" w:color="000000"/>
              <w:right w:val="single" w:sz="6" w:space="0" w:color="000000"/>
            </w:tcBorders>
          </w:tcPr>
          <w:p w14:paraId="3D5ED48D" w14:textId="42A17C57" w:rsidR="00BE1B36" w:rsidRPr="00146542" w:rsidRDefault="00BE1B36" w:rsidP="00BE1B36">
            <w:pPr>
              <w:jc w:val="both"/>
              <w:outlineLvl w:val="0"/>
            </w:pPr>
            <w:r w:rsidRPr="00146542">
              <w:t>Anotācijas III sadaļas 6.punkts</w:t>
            </w:r>
          </w:p>
        </w:tc>
        <w:tc>
          <w:tcPr>
            <w:tcW w:w="1428" w:type="pct"/>
            <w:tcBorders>
              <w:top w:val="single" w:sz="6" w:space="0" w:color="000000"/>
              <w:left w:val="single" w:sz="6" w:space="0" w:color="000000"/>
              <w:bottom w:val="single" w:sz="6" w:space="0" w:color="000000"/>
              <w:right w:val="single" w:sz="6" w:space="0" w:color="000000"/>
            </w:tcBorders>
          </w:tcPr>
          <w:p w14:paraId="7A0CF1CC" w14:textId="482BE494" w:rsidR="00BE1B36" w:rsidRPr="00146542" w:rsidRDefault="00BE1B36" w:rsidP="00BE1B36">
            <w:pPr>
              <w:jc w:val="both"/>
            </w:pPr>
            <w:r w:rsidRPr="00146542">
              <w:t>Lūdzam papildināt anotācijas III sadaļas 6.punktu ar informāciju par Labklājības informācijas sistēmas (</w:t>
            </w:r>
            <w:proofErr w:type="spellStart"/>
            <w:r w:rsidRPr="00146542">
              <w:t>LabIS</w:t>
            </w:r>
            <w:proofErr w:type="spellEnd"/>
            <w:r w:rsidRPr="00146542">
              <w:t>) un Valsts sociālās politikas monitoringa informācijas sistēmas (SPOLIS) uzturēšanas izmaksām, ņemot vērā, ka kādā no LM pamatbudžeta apakšprogrammām ir plānots finansējums saskaņā ar vidēja termiņa budžeta ietvaru.</w:t>
            </w:r>
          </w:p>
        </w:tc>
        <w:tc>
          <w:tcPr>
            <w:tcW w:w="969" w:type="pct"/>
            <w:tcBorders>
              <w:top w:val="single" w:sz="6" w:space="0" w:color="000000"/>
              <w:left w:val="single" w:sz="6" w:space="0" w:color="000000"/>
              <w:bottom w:val="single" w:sz="6" w:space="0" w:color="000000"/>
              <w:right w:val="single" w:sz="6" w:space="0" w:color="000000"/>
            </w:tcBorders>
          </w:tcPr>
          <w:p w14:paraId="5DA51160" w14:textId="56ECECD6" w:rsidR="00BE1B36" w:rsidRPr="00146542" w:rsidRDefault="00BE1B36" w:rsidP="00BE1B36">
            <w:pPr>
              <w:jc w:val="both"/>
              <w:rPr>
                <w:b/>
              </w:rPr>
            </w:pPr>
            <w:r w:rsidRPr="00146542">
              <w:rPr>
                <w:b/>
              </w:rPr>
              <w:t>Ņemts vērā.</w:t>
            </w:r>
          </w:p>
        </w:tc>
        <w:tc>
          <w:tcPr>
            <w:tcW w:w="1428" w:type="pct"/>
            <w:tcBorders>
              <w:top w:val="single" w:sz="4" w:space="0" w:color="auto"/>
              <w:left w:val="single" w:sz="4" w:space="0" w:color="auto"/>
              <w:bottom w:val="single" w:sz="4" w:space="0" w:color="auto"/>
            </w:tcBorders>
          </w:tcPr>
          <w:p w14:paraId="5A46BD3C" w14:textId="77777777" w:rsidR="00BE1B36" w:rsidRPr="00146542" w:rsidRDefault="00BE1B36" w:rsidP="00BE1B36">
            <w:pPr>
              <w:spacing w:after="120" w:line="23" w:lineRule="atLeast"/>
              <w:jc w:val="both"/>
            </w:pPr>
            <w:r w:rsidRPr="00146542">
              <w:t>Papildināts:</w:t>
            </w:r>
          </w:p>
          <w:p w14:paraId="66D68B6C" w14:textId="77777777" w:rsidR="00BE1B36" w:rsidRPr="00146542" w:rsidRDefault="00BE1B36" w:rsidP="00BE1B36">
            <w:pPr>
              <w:spacing w:after="120"/>
              <w:jc w:val="both"/>
            </w:pPr>
            <w:r w:rsidRPr="00146542">
              <w:t xml:space="preserve">“ LM budžetā  atbilstoši likumam “Par valsts budžetu 2019.gadam” un turpmāk ik gadu: </w:t>
            </w:r>
          </w:p>
          <w:p w14:paraId="4FAFAC43" w14:textId="77777777" w:rsidR="00BE1B36" w:rsidRPr="00146542" w:rsidRDefault="00BE1B36" w:rsidP="00BE1B36">
            <w:pPr>
              <w:spacing w:after="120"/>
              <w:jc w:val="both"/>
            </w:pPr>
            <w:r w:rsidRPr="00146542">
              <w:t>ERAF projekta "Vienotās Labklājības informācijas sistēmas (</w:t>
            </w:r>
            <w:proofErr w:type="spellStart"/>
            <w:r w:rsidRPr="00146542">
              <w:t>LabIS</w:t>
            </w:r>
            <w:proofErr w:type="spellEnd"/>
            <w:r w:rsidRPr="00146542">
              <w:t xml:space="preserve">), nozares centralizēto funkciju informācijas sistēmu un centralizētas IKT infrastruktūras attīstība" ietvaros veikto kapitālo ieguldījumu uzturēšanas izdevumu segšanai plānots finansējums 488 080 </w:t>
            </w:r>
            <w:proofErr w:type="spellStart"/>
            <w:r w:rsidRPr="00146542">
              <w:rPr>
                <w:i/>
              </w:rPr>
              <w:t>euro</w:t>
            </w:r>
            <w:proofErr w:type="spellEnd"/>
            <w:r w:rsidRPr="00146542">
              <w:t xml:space="preserve"> apmērā, tai skaitā:</w:t>
            </w:r>
          </w:p>
          <w:p w14:paraId="2170741D" w14:textId="77777777" w:rsidR="00BE1B36" w:rsidRPr="00146542" w:rsidRDefault="00BE1B36" w:rsidP="00BE1B36">
            <w:pPr>
              <w:pStyle w:val="ListParagraph"/>
              <w:numPr>
                <w:ilvl w:val="0"/>
                <w:numId w:val="10"/>
              </w:numPr>
              <w:spacing w:after="120"/>
              <w:jc w:val="both"/>
              <w:rPr>
                <w:rFonts w:ascii="Times New Roman" w:hAnsi="Times New Roman"/>
                <w:sz w:val="24"/>
                <w:szCs w:val="24"/>
                <w:lang w:eastAsia="lv-LV"/>
              </w:rPr>
            </w:pPr>
            <w:r w:rsidRPr="00146542">
              <w:rPr>
                <w:rFonts w:ascii="Times New Roman" w:hAnsi="Times New Roman"/>
                <w:sz w:val="24"/>
                <w:szCs w:val="24"/>
                <w:lang w:eastAsia="lv-LV"/>
              </w:rPr>
              <w:t xml:space="preserve">apakšprogrammā 05.37.00 “Sociālās integrācijas valsts aģentūras administrēšana un profesionālās un sociālās rehabilitācijas pakalpojumu nodrošināšana” 11 470 </w:t>
            </w:r>
            <w:proofErr w:type="spellStart"/>
            <w:r w:rsidRPr="00146542">
              <w:rPr>
                <w:rFonts w:ascii="Times New Roman" w:hAnsi="Times New Roman"/>
                <w:i/>
                <w:sz w:val="24"/>
                <w:szCs w:val="24"/>
                <w:lang w:eastAsia="lv-LV"/>
              </w:rPr>
              <w:t>euro</w:t>
            </w:r>
            <w:proofErr w:type="spellEnd"/>
            <w:r w:rsidRPr="00146542">
              <w:rPr>
                <w:rFonts w:ascii="Times New Roman" w:hAnsi="Times New Roman"/>
                <w:sz w:val="24"/>
                <w:szCs w:val="24"/>
                <w:lang w:eastAsia="lv-LV"/>
              </w:rPr>
              <w:t>;</w:t>
            </w:r>
          </w:p>
          <w:p w14:paraId="722333FB" w14:textId="77777777" w:rsidR="00BE1B36" w:rsidRPr="00146542" w:rsidRDefault="00BE1B36" w:rsidP="00BE1B36">
            <w:pPr>
              <w:pStyle w:val="ListParagraph"/>
              <w:numPr>
                <w:ilvl w:val="0"/>
                <w:numId w:val="10"/>
              </w:numPr>
              <w:spacing w:after="120"/>
              <w:jc w:val="both"/>
              <w:rPr>
                <w:rFonts w:ascii="Times New Roman" w:hAnsi="Times New Roman"/>
                <w:sz w:val="24"/>
                <w:szCs w:val="24"/>
                <w:lang w:eastAsia="lv-LV"/>
              </w:rPr>
            </w:pPr>
            <w:r w:rsidRPr="00146542">
              <w:rPr>
                <w:rFonts w:ascii="Times New Roman" w:hAnsi="Times New Roman"/>
                <w:sz w:val="24"/>
                <w:szCs w:val="24"/>
                <w:lang w:eastAsia="lv-LV"/>
              </w:rPr>
              <w:t xml:space="preserve">apakšprogrammā 05.62.00 “Invaliditātes ekspertīžu nodrošināšana” 15 470 </w:t>
            </w:r>
            <w:proofErr w:type="spellStart"/>
            <w:r w:rsidRPr="00146542">
              <w:rPr>
                <w:rFonts w:ascii="Times New Roman" w:hAnsi="Times New Roman"/>
                <w:i/>
                <w:sz w:val="24"/>
                <w:szCs w:val="24"/>
                <w:lang w:eastAsia="lv-LV"/>
              </w:rPr>
              <w:t>euro</w:t>
            </w:r>
            <w:proofErr w:type="spellEnd"/>
            <w:r w:rsidRPr="00146542">
              <w:rPr>
                <w:rFonts w:ascii="Times New Roman" w:hAnsi="Times New Roman"/>
                <w:sz w:val="24"/>
                <w:szCs w:val="24"/>
                <w:lang w:eastAsia="lv-LV"/>
              </w:rPr>
              <w:t>;</w:t>
            </w:r>
          </w:p>
          <w:p w14:paraId="4B8E0DE8" w14:textId="77777777" w:rsidR="00BE1B36" w:rsidRPr="00146542" w:rsidRDefault="00BE1B36" w:rsidP="00BE1B36">
            <w:pPr>
              <w:pStyle w:val="ListParagraph"/>
              <w:numPr>
                <w:ilvl w:val="0"/>
                <w:numId w:val="10"/>
              </w:numPr>
              <w:spacing w:after="120"/>
              <w:jc w:val="both"/>
              <w:rPr>
                <w:rFonts w:ascii="Times New Roman" w:hAnsi="Times New Roman"/>
                <w:sz w:val="24"/>
                <w:szCs w:val="24"/>
                <w:lang w:eastAsia="lv-LV"/>
              </w:rPr>
            </w:pPr>
            <w:r w:rsidRPr="00146542">
              <w:rPr>
                <w:rFonts w:ascii="Times New Roman" w:hAnsi="Times New Roman"/>
                <w:sz w:val="24"/>
                <w:szCs w:val="24"/>
                <w:lang w:eastAsia="lv-LV"/>
              </w:rPr>
              <w:lastRenderedPageBreak/>
              <w:t xml:space="preserve">apakšprogrammā 07.01.00 “Nodarbinātības valsts aģentūras darbības nodrošināšana” 35 648 </w:t>
            </w:r>
            <w:proofErr w:type="spellStart"/>
            <w:r w:rsidRPr="00146542">
              <w:rPr>
                <w:rFonts w:ascii="Times New Roman" w:hAnsi="Times New Roman"/>
                <w:sz w:val="24"/>
                <w:szCs w:val="24"/>
                <w:lang w:eastAsia="lv-LV"/>
              </w:rPr>
              <w:t>euro</w:t>
            </w:r>
            <w:proofErr w:type="spellEnd"/>
            <w:r w:rsidRPr="00146542">
              <w:rPr>
                <w:rFonts w:ascii="Times New Roman" w:hAnsi="Times New Roman"/>
                <w:sz w:val="24"/>
                <w:szCs w:val="24"/>
                <w:lang w:eastAsia="lv-LV"/>
              </w:rPr>
              <w:t>;</w:t>
            </w:r>
          </w:p>
          <w:p w14:paraId="23B86283" w14:textId="77777777" w:rsidR="00BE1B36" w:rsidRPr="00146542" w:rsidRDefault="00BE1B36" w:rsidP="00BE1B36">
            <w:pPr>
              <w:pStyle w:val="ListParagraph"/>
              <w:numPr>
                <w:ilvl w:val="0"/>
                <w:numId w:val="10"/>
              </w:numPr>
              <w:spacing w:after="120"/>
              <w:jc w:val="both"/>
            </w:pPr>
            <w:r w:rsidRPr="00146542">
              <w:rPr>
                <w:rFonts w:ascii="Times New Roman" w:hAnsi="Times New Roman"/>
                <w:sz w:val="24"/>
                <w:szCs w:val="24"/>
                <w:lang w:eastAsia="lv-LV"/>
              </w:rPr>
              <w:t xml:space="preserve">apakšprogrammā 97.02.00 “Nozares centralizēto funkciju izpilde” 425 492 </w:t>
            </w:r>
            <w:proofErr w:type="spellStart"/>
            <w:r w:rsidRPr="00146542">
              <w:rPr>
                <w:rFonts w:ascii="Times New Roman" w:hAnsi="Times New Roman"/>
                <w:i/>
                <w:sz w:val="24"/>
                <w:szCs w:val="24"/>
                <w:lang w:eastAsia="lv-LV"/>
              </w:rPr>
              <w:t>euro</w:t>
            </w:r>
            <w:proofErr w:type="spellEnd"/>
            <w:r w:rsidRPr="00146542">
              <w:rPr>
                <w:rFonts w:ascii="Times New Roman" w:hAnsi="Times New Roman"/>
                <w:sz w:val="24"/>
                <w:szCs w:val="24"/>
                <w:lang w:eastAsia="lv-LV"/>
              </w:rPr>
              <w:t xml:space="preserve">, tai skaitā 144 833 </w:t>
            </w:r>
            <w:proofErr w:type="spellStart"/>
            <w:r w:rsidRPr="00146542">
              <w:rPr>
                <w:rFonts w:ascii="Times New Roman" w:hAnsi="Times New Roman"/>
                <w:sz w:val="24"/>
                <w:szCs w:val="24"/>
                <w:lang w:eastAsia="lv-LV"/>
              </w:rPr>
              <w:t>euro</w:t>
            </w:r>
            <w:proofErr w:type="spellEnd"/>
            <w:r w:rsidRPr="00146542">
              <w:rPr>
                <w:rFonts w:ascii="Times New Roman" w:hAnsi="Times New Roman"/>
                <w:sz w:val="24"/>
                <w:szCs w:val="24"/>
                <w:lang w:eastAsia="lv-LV"/>
              </w:rPr>
              <w:t xml:space="preserve"> apmērā veicot </w:t>
            </w:r>
            <w:proofErr w:type="spellStart"/>
            <w:r w:rsidRPr="00146542">
              <w:rPr>
                <w:rFonts w:ascii="Times New Roman" w:hAnsi="Times New Roman"/>
                <w:sz w:val="24"/>
                <w:szCs w:val="24"/>
                <w:lang w:eastAsia="lv-LV"/>
              </w:rPr>
              <w:t>transferta</w:t>
            </w:r>
            <w:proofErr w:type="spellEnd"/>
            <w:r w:rsidRPr="00146542">
              <w:rPr>
                <w:rFonts w:ascii="Times New Roman" w:hAnsi="Times New Roman"/>
                <w:sz w:val="24"/>
                <w:szCs w:val="24"/>
                <w:lang w:eastAsia="lv-LV"/>
              </w:rPr>
              <w:t xml:space="preserve"> pārskaitījumu uz speciālā budžeta apakšprogrammu 04.05.00 “Valsts sociālās apdrošināšanas aģentūras speciālais budžets”.</w:t>
            </w:r>
          </w:p>
          <w:p w14:paraId="73A7FE46" w14:textId="77777777" w:rsidR="00BE1B36" w:rsidRPr="00146542" w:rsidRDefault="00BE1B36" w:rsidP="00BE1B36">
            <w:pPr>
              <w:spacing w:after="120"/>
              <w:jc w:val="both"/>
            </w:pPr>
            <w:r w:rsidRPr="00146542">
              <w:t xml:space="preserve">ERAF projekta „Sociālās politikas monitoringa sistēmas pilnveide – SPP vienotās informācijas sistēmas izstrāde, ieviešana un e-pakalpojumu attīstīšana” ietvaros veikto kapitālo ieguldījumu uzturēšanas izdevumu segšanai plānots finansējums 292 097 </w:t>
            </w:r>
            <w:proofErr w:type="spellStart"/>
            <w:r w:rsidRPr="00146542">
              <w:rPr>
                <w:i/>
              </w:rPr>
              <w:t>euro</w:t>
            </w:r>
            <w:proofErr w:type="spellEnd"/>
            <w:r w:rsidRPr="00146542">
              <w:t xml:space="preserve"> apmērā, tai skaitā:</w:t>
            </w:r>
          </w:p>
          <w:p w14:paraId="0ED2B699" w14:textId="77777777" w:rsidR="00BE1B36" w:rsidRPr="00146542" w:rsidRDefault="00BE1B36" w:rsidP="00BE1B36">
            <w:pPr>
              <w:pStyle w:val="ListParagraph"/>
              <w:numPr>
                <w:ilvl w:val="0"/>
                <w:numId w:val="10"/>
              </w:numPr>
              <w:spacing w:after="120"/>
              <w:jc w:val="both"/>
              <w:rPr>
                <w:rFonts w:ascii="Times New Roman" w:hAnsi="Times New Roman"/>
                <w:sz w:val="24"/>
                <w:szCs w:val="24"/>
                <w:lang w:eastAsia="lv-LV"/>
              </w:rPr>
            </w:pPr>
            <w:r w:rsidRPr="00146542">
              <w:rPr>
                <w:rFonts w:ascii="Times New Roman" w:hAnsi="Times New Roman"/>
                <w:sz w:val="24"/>
                <w:szCs w:val="24"/>
                <w:lang w:eastAsia="lv-LV"/>
              </w:rPr>
              <w:t xml:space="preserve">apakšprogrammā 97.01.00 “Labklājības nozares vadība un politikas plānošana” 178 712 </w:t>
            </w:r>
            <w:proofErr w:type="spellStart"/>
            <w:r w:rsidRPr="00146542">
              <w:rPr>
                <w:rFonts w:ascii="Times New Roman" w:hAnsi="Times New Roman"/>
                <w:i/>
                <w:sz w:val="24"/>
                <w:szCs w:val="24"/>
                <w:lang w:eastAsia="lv-LV"/>
              </w:rPr>
              <w:t>euro</w:t>
            </w:r>
            <w:proofErr w:type="spellEnd"/>
            <w:r w:rsidRPr="00146542">
              <w:rPr>
                <w:rFonts w:ascii="Times New Roman" w:hAnsi="Times New Roman"/>
                <w:sz w:val="24"/>
                <w:szCs w:val="24"/>
                <w:lang w:eastAsia="lv-LV"/>
              </w:rPr>
              <w:t xml:space="preserve"> apmērā.</w:t>
            </w:r>
          </w:p>
          <w:p w14:paraId="44B3C61A" w14:textId="77777777" w:rsidR="00BE1B36" w:rsidRPr="00146542" w:rsidRDefault="00BE1B36" w:rsidP="00BE1B36">
            <w:pPr>
              <w:pStyle w:val="ListParagraph"/>
              <w:numPr>
                <w:ilvl w:val="0"/>
                <w:numId w:val="10"/>
              </w:numPr>
              <w:spacing w:after="120"/>
              <w:jc w:val="both"/>
              <w:rPr>
                <w:rFonts w:ascii="Times New Roman" w:hAnsi="Times New Roman"/>
                <w:sz w:val="24"/>
                <w:szCs w:val="24"/>
                <w:lang w:eastAsia="lv-LV"/>
              </w:rPr>
            </w:pPr>
            <w:r w:rsidRPr="00146542">
              <w:rPr>
                <w:rFonts w:ascii="Times New Roman" w:hAnsi="Times New Roman"/>
                <w:sz w:val="24"/>
                <w:szCs w:val="24"/>
                <w:lang w:eastAsia="lv-LV"/>
              </w:rPr>
              <w:t xml:space="preserve">apakšprogrammā 97.02.00 “Nozares centralizēto funkciju izpilde” 113 385 </w:t>
            </w:r>
            <w:proofErr w:type="spellStart"/>
            <w:r w:rsidRPr="00146542">
              <w:rPr>
                <w:rFonts w:ascii="Times New Roman" w:hAnsi="Times New Roman"/>
                <w:i/>
                <w:sz w:val="24"/>
                <w:szCs w:val="24"/>
                <w:lang w:eastAsia="lv-LV"/>
              </w:rPr>
              <w:t>euro</w:t>
            </w:r>
            <w:proofErr w:type="spellEnd"/>
            <w:r w:rsidRPr="00146542">
              <w:rPr>
                <w:rFonts w:ascii="Times New Roman" w:hAnsi="Times New Roman"/>
                <w:sz w:val="24"/>
                <w:szCs w:val="24"/>
                <w:lang w:eastAsia="lv-LV"/>
              </w:rPr>
              <w:t xml:space="preserve"> apmērā.</w:t>
            </w:r>
          </w:p>
          <w:p w14:paraId="209869DE" w14:textId="77777777" w:rsidR="00BE1B36" w:rsidRPr="00146542" w:rsidRDefault="00BE1B36" w:rsidP="00BE1B36">
            <w:pPr>
              <w:tabs>
                <w:tab w:val="left" w:pos="2520"/>
              </w:tabs>
              <w:spacing w:after="120" w:line="23" w:lineRule="atLeast"/>
              <w:jc w:val="both"/>
            </w:pPr>
          </w:p>
        </w:tc>
      </w:tr>
    </w:tbl>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693"/>
        <w:gridCol w:w="3971"/>
        <w:gridCol w:w="2693"/>
        <w:gridCol w:w="3968"/>
      </w:tblGrid>
      <w:tr w:rsidR="00146542" w:rsidRPr="00146542" w14:paraId="28395B97" w14:textId="77777777" w:rsidTr="00F94729">
        <w:trPr>
          <w:trHeight w:val="547"/>
        </w:trPr>
        <w:tc>
          <w:tcPr>
            <w:tcW w:w="201" w:type="pct"/>
            <w:tcBorders>
              <w:top w:val="single" w:sz="6" w:space="0" w:color="000000"/>
              <w:left w:val="single" w:sz="6" w:space="0" w:color="000000"/>
              <w:bottom w:val="single" w:sz="6" w:space="0" w:color="000000"/>
              <w:right w:val="single" w:sz="6" w:space="0" w:color="000000"/>
            </w:tcBorders>
          </w:tcPr>
          <w:p w14:paraId="6C0C54C6" w14:textId="2FF0A9E2" w:rsidR="00682B17" w:rsidRPr="00146542" w:rsidRDefault="00F94729" w:rsidP="00F94729">
            <w:pPr>
              <w:pStyle w:val="naisc"/>
              <w:spacing w:before="0" w:after="0"/>
              <w:jc w:val="left"/>
            </w:pPr>
            <w:r>
              <w:lastRenderedPageBreak/>
              <w:t>20</w:t>
            </w:r>
          </w:p>
        </w:tc>
        <w:tc>
          <w:tcPr>
            <w:tcW w:w="970" w:type="pct"/>
            <w:tcBorders>
              <w:top w:val="single" w:sz="6" w:space="0" w:color="000000"/>
              <w:left w:val="single" w:sz="6" w:space="0" w:color="000000"/>
              <w:bottom w:val="single" w:sz="6" w:space="0" w:color="000000"/>
              <w:right w:val="single" w:sz="6" w:space="0" w:color="000000"/>
            </w:tcBorders>
          </w:tcPr>
          <w:p w14:paraId="330BF026" w14:textId="1A18F6A5" w:rsidR="00682B17" w:rsidRPr="00146542" w:rsidRDefault="00682B17" w:rsidP="00F97568">
            <w:pPr>
              <w:jc w:val="both"/>
              <w:outlineLvl w:val="0"/>
            </w:pPr>
            <w:r w:rsidRPr="00146542">
              <w:t xml:space="preserve">MK rīkojuma </w:t>
            </w:r>
            <w:r w:rsidR="007B371C">
              <w:t>projekts</w:t>
            </w:r>
          </w:p>
          <w:p w14:paraId="301D2DE3" w14:textId="43F4DB43" w:rsidR="00682B17" w:rsidRPr="00146542" w:rsidRDefault="00682B17" w:rsidP="00F97568">
            <w:pPr>
              <w:overflowPunct w:val="0"/>
              <w:autoSpaceDE w:val="0"/>
              <w:autoSpaceDN w:val="0"/>
              <w:adjustRightInd w:val="0"/>
              <w:jc w:val="both"/>
              <w:textAlignment w:val="baseline"/>
              <w:rPr>
                <w:rFonts w:eastAsia="MS Mincho"/>
                <w:b/>
                <w:bCs/>
              </w:rPr>
            </w:pPr>
            <w:r w:rsidRPr="00146542">
              <w:rPr>
                <w:rFonts w:eastAsia="MS Mincho"/>
                <w:b/>
                <w:bCs/>
              </w:rPr>
              <w:t>“</w:t>
            </w:r>
            <w:r w:rsidR="00D82028" w:rsidRPr="009D10E3">
              <w:rPr>
                <w:rFonts w:eastAsia="MS Mincho"/>
                <w:sz w:val="28"/>
                <w:szCs w:val="28"/>
              </w:rPr>
              <w:t xml:space="preserve"> Kopējās uzturēšanas izmaksas 5 gadiem </w:t>
            </w:r>
            <w:r w:rsidR="00D82028" w:rsidRPr="009D10E3">
              <w:rPr>
                <w:rFonts w:eastAsia="MS Mincho"/>
                <w:sz w:val="28"/>
                <w:szCs w:val="28"/>
                <w:lang w:eastAsia="en-US"/>
              </w:rPr>
              <w:t>visu projekta rezultātu uzturēšanai</w:t>
            </w:r>
            <w:r w:rsidR="00D82028" w:rsidRPr="009D10E3">
              <w:rPr>
                <w:rFonts w:eastAsia="MS Mincho"/>
                <w:sz w:val="28"/>
                <w:szCs w:val="28"/>
              </w:rPr>
              <w:t xml:space="preserve"> – </w:t>
            </w:r>
            <w:r w:rsidR="00D82028" w:rsidRPr="009D10E3">
              <w:rPr>
                <w:rFonts w:eastAsia="MS Mincho"/>
                <w:sz w:val="28"/>
                <w:szCs w:val="28"/>
                <w:lang w:eastAsia="en-US"/>
              </w:rPr>
              <w:t xml:space="preserve"> 1</w:t>
            </w:r>
            <w:r w:rsidR="00D82028">
              <w:rPr>
                <w:rFonts w:eastAsia="MS Mincho"/>
                <w:sz w:val="28"/>
                <w:szCs w:val="28"/>
                <w:lang w:eastAsia="en-US"/>
              </w:rPr>
              <w:t>3</w:t>
            </w:r>
            <w:r w:rsidR="00D82028" w:rsidRPr="009D10E3">
              <w:rPr>
                <w:rFonts w:eastAsia="MS Mincho"/>
                <w:sz w:val="28"/>
                <w:szCs w:val="28"/>
                <w:lang w:eastAsia="en-US"/>
              </w:rPr>
              <w:t>3 360 </w:t>
            </w:r>
            <w:proofErr w:type="spellStart"/>
            <w:r w:rsidR="00D82028" w:rsidRPr="009D10E3">
              <w:rPr>
                <w:rFonts w:eastAsia="MS Mincho"/>
                <w:i/>
                <w:sz w:val="28"/>
                <w:szCs w:val="28"/>
                <w:lang w:eastAsia="en-US"/>
              </w:rPr>
              <w:t>euro</w:t>
            </w:r>
            <w:proofErr w:type="spellEnd"/>
            <w:r w:rsidR="00D82028" w:rsidRPr="009D10E3">
              <w:rPr>
                <w:rFonts w:eastAsia="MS Mincho"/>
                <w:sz w:val="28"/>
                <w:szCs w:val="28"/>
                <w:lang w:eastAsia="en-US"/>
              </w:rPr>
              <w:t>.</w:t>
            </w:r>
            <w:r w:rsidRPr="00146542">
              <w:rPr>
                <w:rFonts w:eastAsia="MS Mincho"/>
                <w:b/>
                <w:bCs/>
              </w:rPr>
              <w:t>”</w:t>
            </w:r>
          </w:p>
        </w:tc>
        <w:tc>
          <w:tcPr>
            <w:tcW w:w="1430" w:type="pct"/>
            <w:tcBorders>
              <w:top w:val="single" w:sz="6" w:space="0" w:color="000000"/>
              <w:left w:val="single" w:sz="6" w:space="0" w:color="000000"/>
              <w:bottom w:val="single" w:sz="6" w:space="0" w:color="000000"/>
              <w:right w:val="single" w:sz="6" w:space="0" w:color="000000"/>
            </w:tcBorders>
          </w:tcPr>
          <w:p w14:paraId="7C26B8FB" w14:textId="2BD96F66" w:rsidR="007B371C" w:rsidRPr="007B371C" w:rsidRDefault="007B371C" w:rsidP="007B371C">
            <w:pPr>
              <w:jc w:val="both"/>
            </w:pPr>
            <w:r w:rsidRPr="007B371C">
              <w:t>Lūdzam precizēt rīkojuma projektā (9.lpp.) norādītās kopējās uzturēšanas izmaksas 5 gadiem visu projekta rezultātu uzturēšanai, ņemot vērā rīkojuma projektā (9.lpp.) norādīto, ka pēc projekta pabeigšanas projekta uzturēšanas izmaksas paredzētas 38 672 </w:t>
            </w:r>
            <w:proofErr w:type="spellStart"/>
            <w:r w:rsidRPr="007B371C">
              <w:rPr>
                <w:i/>
              </w:rPr>
              <w:t>euro</w:t>
            </w:r>
            <w:proofErr w:type="spellEnd"/>
            <w:r w:rsidRPr="007B371C">
              <w:t xml:space="preserve"> gadā. </w:t>
            </w:r>
          </w:p>
          <w:p w14:paraId="6A761DFA" w14:textId="12ADA2BA" w:rsidR="00682B17" w:rsidRPr="00146542" w:rsidRDefault="00682B17" w:rsidP="00F97568">
            <w:pPr>
              <w:pStyle w:val="naisc"/>
              <w:spacing w:before="0" w:after="0"/>
              <w:jc w:val="both"/>
              <w:rPr>
                <w:b/>
              </w:rPr>
            </w:pPr>
          </w:p>
        </w:tc>
        <w:tc>
          <w:tcPr>
            <w:tcW w:w="970" w:type="pct"/>
            <w:tcBorders>
              <w:top w:val="single" w:sz="6" w:space="0" w:color="000000"/>
              <w:left w:val="single" w:sz="6" w:space="0" w:color="000000"/>
              <w:bottom w:val="single" w:sz="6" w:space="0" w:color="000000"/>
              <w:right w:val="single" w:sz="6" w:space="0" w:color="000000"/>
            </w:tcBorders>
          </w:tcPr>
          <w:p w14:paraId="5068E8B8" w14:textId="5451D66B" w:rsidR="00682B17" w:rsidRPr="00146542" w:rsidRDefault="000C44F3" w:rsidP="00F97568">
            <w:pPr>
              <w:jc w:val="both"/>
              <w:rPr>
                <w:b/>
              </w:rPr>
            </w:pPr>
            <w:r w:rsidRPr="00146542">
              <w:rPr>
                <w:b/>
              </w:rPr>
              <w:t>Ņemts vērā</w:t>
            </w:r>
          </w:p>
        </w:tc>
        <w:tc>
          <w:tcPr>
            <w:tcW w:w="1429" w:type="pct"/>
            <w:tcBorders>
              <w:top w:val="single" w:sz="4" w:space="0" w:color="auto"/>
              <w:left w:val="single" w:sz="4" w:space="0" w:color="auto"/>
              <w:bottom w:val="single" w:sz="4" w:space="0" w:color="auto"/>
            </w:tcBorders>
          </w:tcPr>
          <w:p w14:paraId="029FDAD8" w14:textId="421DFA28" w:rsidR="00682B17" w:rsidRPr="00F94729" w:rsidRDefault="00D82028" w:rsidP="00F97568">
            <w:pPr>
              <w:overflowPunct w:val="0"/>
              <w:autoSpaceDE w:val="0"/>
              <w:autoSpaceDN w:val="0"/>
              <w:adjustRightInd w:val="0"/>
              <w:jc w:val="both"/>
              <w:textAlignment w:val="baseline"/>
              <w:rPr>
                <w:rFonts w:eastAsia="MS Mincho"/>
                <w:bCs/>
                <w:u w:val="single"/>
              </w:rPr>
            </w:pPr>
            <w:r w:rsidRPr="00F94729">
              <w:rPr>
                <w:rFonts w:eastAsia="MS Mincho"/>
              </w:rPr>
              <w:t xml:space="preserve">“Kopējās uzturēšanas izmaksas 5 gadiem </w:t>
            </w:r>
            <w:r w:rsidRPr="00F94729">
              <w:rPr>
                <w:rFonts w:eastAsia="MS Mincho"/>
                <w:lang w:eastAsia="en-US"/>
              </w:rPr>
              <w:t>visu projekta rezultātu uzturēšanai</w:t>
            </w:r>
            <w:r w:rsidRPr="00F94729">
              <w:rPr>
                <w:rFonts w:eastAsia="MS Mincho"/>
              </w:rPr>
              <w:t xml:space="preserve"> – </w:t>
            </w:r>
            <w:r w:rsidRPr="00F94729">
              <w:rPr>
                <w:rFonts w:eastAsia="MS Mincho"/>
                <w:lang w:eastAsia="en-US"/>
              </w:rPr>
              <w:t xml:space="preserve"> 193 360 </w:t>
            </w:r>
            <w:proofErr w:type="spellStart"/>
            <w:r w:rsidRPr="00F94729">
              <w:rPr>
                <w:rFonts w:eastAsia="MS Mincho"/>
                <w:i/>
                <w:lang w:eastAsia="en-US"/>
              </w:rPr>
              <w:t>euro</w:t>
            </w:r>
            <w:proofErr w:type="spellEnd"/>
            <w:r w:rsidRPr="00F94729">
              <w:rPr>
                <w:rFonts w:eastAsia="MS Mincho"/>
                <w:lang w:eastAsia="en-US"/>
              </w:rPr>
              <w:t>.”</w:t>
            </w:r>
          </w:p>
          <w:p w14:paraId="63B4C012" w14:textId="77777777" w:rsidR="00682B17" w:rsidRPr="00146542" w:rsidRDefault="00682B17" w:rsidP="00F97568">
            <w:pPr>
              <w:jc w:val="both"/>
            </w:pPr>
          </w:p>
        </w:tc>
      </w:tr>
      <w:tr w:rsidR="00146542" w:rsidRPr="00146542" w14:paraId="03457797" w14:textId="77777777" w:rsidTr="00F94729">
        <w:trPr>
          <w:trHeight w:val="547"/>
        </w:trPr>
        <w:tc>
          <w:tcPr>
            <w:tcW w:w="201" w:type="pct"/>
            <w:tcBorders>
              <w:top w:val="single" w:sz="6" w:space="0" w:color="000000"/>
              <w:left w:val="single" w:sz="6" w:space="0" w:color="000000"/>
              <w:bottom w:val="single" w:sz="6" w:space="0" w:color="000000"/>
              <w:right w:val="single" w:sz="6" w:space="0" w:color="000000"/>
            </w:tcBorders>
          </w:tcPr>
          <w:p w14:paraId="0290356E" w14:textId="4F94B7AC" w:rsidR="00542162" w:rsidRPr="00146542" w:rsidRDefault="00F94729" w:rsidP="00F94729">
            <w:pPr>
              <w:pStyle w:val="naisc"/>
              <w:spacing w:before="0" w:after="0"/>
              <w:jc w:val="left"/>
            </w:pPr>
            <w:r>
              <w:t>21</w:t>
            </w:r>
          </w:p>
        </w:tc>
        <w:tc>
          <w:tcPr>
            <w:tcW w:w="970" w:type="pct"/>
            <w:tcBorders>
              <w:top w:val="single" w:sz="6" w:space="0" w:color="000000"/>
              <w:left w:val="single" w:sz="6" w:space="0" w:color="000000"/>
              <w:bottom w:val="single" w:sz="6" w:space="0" w:color="000000"/>
              <w:right w:val="single" w:sz="6" w:space="0" w:color="000000"/>
            </w:tcBorders>
          </w:tcPr>
          <w:p w14:paraId="7EF7AD70" w14:textId="166F58F8" w:rsidR="00542162" w:rsidRPr="00146542" w:rsidRDefault="00542162" w:rsidP="00F97568">
            <w:pPr>
              <w:jc w:val="both"/>
              <w:outlineLvl w:val="0"/>
            </w:pPr>
            <w:r w:rsidRPr="00146542">
              <w:t>Anotācijas</w:t>
            </w:r>
            <w:r w:rsidR="007B371C" w:rsidRPr="007B371C">
              <w:t xml:space="preserve"> II sadaļas “Tiesību akta projekta ietekme uz sabiedrību, tautsaimniecības attīstību un administratīvo slogu” 2.punkt</w:t>
            </w:r>
            <w:r w:rsidR="007B371C">
              <w:t>s</w:t>
            </w:r>
            <w:r w:rsidR="007B371C" w:rsidRPr="007B371C">
              <w:t xml:space="preserve"> “Tiesiskā regulējuma ietekme uz tautsaimniecību un administratīvo slogu”</w:t>
            </w:r>
          </w:p>
          <w:p w14:paraId="715E6B90" w14:textId="0DF4AF59" w:rsidR="00542162" w:rsidRPr="00146542" w:rsidRDefault="00542162" w:rsidP="00F97568">
            <w:pPr>
              <w:jc w:val="both"/>
              <w:outlineLvl w:val="0"/>
            </w:pPr>
          </w:p>
        </w:tc>
        <w:tc>
          <w:tcPr>
            <w:tcW w:w="1430" w:type="pct"/>
            <w:tcBorders>
              <w:top w:val="single" w:sz="6" w:space="0" w:color="000000"/>
              <w:left w:val="single" w:sz="6" w:space="0" w:color="000000"/>
              <w:bottom w:val="single" w:sz="6" w:space="0" w:color="000000"/>
              <w:right w:val="single" w:sz="6" w:space="0" w:color="000000"/>
            </w:tcBorders>
          </w:tcPr>
          <w:p w14:paraId="0984EC5F" w14:textId="77777777" w:rsidR="007B371C" w:rsidRPr="007B371C" w:rsidRDefault="007B371C" w:rsidP="007B371C">
            <w:pPr>
              <w:jc w:val="both"/>
            </w:pPr>
            <w:r w:rsidRPr="007B371C">
              <w:t xml:space="preserve">Lūdzam sniegt skaidrojumu, kā veidojas anotācijas II sadaļas “Tiesību akta projekta ietekme uz sabiedrību, tautsaimniecības attīstību un administratīvo slogu” 2.punktā “Tiesiskā regulējuma ietekme uz tautsaimniecību un administratīvo slogu” norādītais finansējuma apmērs 2 020 064 </w:t>
            </w:r>
            <w:proofErr w:type="spellStart"/>
            <w:r w:rsidRPr="007B371C">
              <w:rPr>
                <w:i/>
              </w:rPr>
              <w:t>euro</w:t>
            </w:r>
            <w:proofErr w:type="spellEnd"/>
            <w:r w:rsidRPr="007B371C">
              <w:t>.</w:t>
            </w:r>
          </w:p>
          <w:p w14:paraId="4E5172C4" w14:textId="6D344696" w:rsidR="00542162" w:rsidRPr="00146542" w:rsidRDefault="00542162" w:rsidP="00F97568">
            <w:pPr>
              <w:pStyle w:val="naisc"/>
              <w:spacing w:before="0" w:after="0"/>
              <w:jc w:val="both"/>
              <w:rPr>
                <w:b/>
              </w:rPr>
            </w:pPr>
          </w:p>
        </w:tc>
        <w:tc>
          <w:tcPr>
            <w:tcW w:w="970" w:type="pct"/>
            <w:tcBorders>
              <w:top w:val="single" w:sz="6" w:space="0" w:color="000000"/>
              <w:left w:val="single" w:sz="6" w:space="0" w:color="000000"/>
              <w:bottom w:val="single" w:sz="6" w:space="0" w:color="000000"/>
              <w:right w:val="single" w:sz="6" w:space="0" w:color="000000"/>
            </w:tcBorders>
          </w:tcPr>
          <w:p w14:paraId="25ACB8EC" w14:textId="154098B5" w:rsidR="00542162" w:rsidRPr="00146542" w:rsidRDefault="005444C0" w:rsidP="00F97568">
            <w:pPr>
              <w:jc w:val="both"/>
              <w:rPr>
                <w:b/>
              </w:rPr>
            </w:pPr>
            <w:r w:rsidRPr="00146542">
              <w:rPr>
                <w:b/>
              </w:rPr>
              <w:t>Ņemts vērā.</w:t>
            </w:r>
          </w:p>
        </w:tc>
        <w:tc>
          <w:tcPr>
            <w:tcW w:w="1429" w:type="pct"/>
            <w:tcBorders>
              <w:top w:val="single" w:sz="4" w:space="0" w:color="auto"/>
              <w:left w:val="single" w:sz="4" w:space="0" w:color="auto"/>
              <w:bottom w:val="single" w:sz="4" w:space="0" w:color="auto"/>
            </w:tcBorders>
          </w:tcPr>
          <w:p w14:paraId="2C95A95B" w14:textId="7FB3DEEE" w:rsidR="00542162" w:rsidRPr="001B46CE" w:rsidRDefault="001B46CE" w:rsidP="00F97568">
            <w:pPr>
              <w:overflowPunct w:val="0"/>
              <w:autoSpaceDE w:val="0"/>
              <w:autoSpaceDN w:val="0"/>
              <w:adjustRightInd w:val="0"/>
              <w:jc w:val="both"/>
              <w:textAlignment w:val="baseline"/>
              <w:rPr>
                <w:rFonts w:eastAsia="MS Mincho"/>
                <w:bCs/>
              </w:rPr>
            </w:pPr>
            <w:r w:rsidRPr="001B46CE">
              <w:rPr>
                <w:rFonts w:eastAsia="MS Mincho"/>
                <w:bCs/>
              </w:rPr>
              <w:t>Anotācija papildināta ar kopsummas atšifrējumu:</w:t>
            </w:r>
          </w:p>
          <w:p w14:paraId="327C48DF" w14:textId="7C53A927" w:rsidR="001B46CE" w:rsidRPr="001B46CE" w:rsidRDefault="001B46CE" w:rsidP="00F97568">
            <w:pPr>
              <w:overflowPunct w:val="0"/>
              <w:autoSpaceDE w:val="0"/>
              <w:autoSpaceDN w:val="0"/>
              <w:adjustRightInd w:val="0"/>
              <w:jc w:val="both"/>
              <w:textAlignment w:val="baseline"/>
              <w:rPr>
                <w:rFonts w:eastAsia="MS Mincho"/>
                <w:bCs/>
              </w:rPr>
            </w:pPr>
            <w:r w:rsidRPr="001B46CE">
              <w:t>“</w:t>
            </w:r>
            <w:r w:rsidR="009553F3">
              <w:t>…</w:t>
            </w:r>
            <w:r w:rsidR="009553F3" w:rsidRPr="003817E3">
              <w:t xml:space="preserve">īstenošanas un uzturēšanas izmaksas, kas ir 2 020 064 </w:t>
            </w:r>
            <w:proofErr w:type="spellStart"/>
            <w:r w:rsidR="009553F3" w:rsidRPr="003817E3">
              <w:rPr>
                <w:i/>
              </w:rPr>
              <w:t>euro</w:t>
            </w:r>
            <w:proofErr w:type="spellEnd"/>
            <w:r w:rsidR="009553F3" w:rsidRPr="003817E3">
              <w:t xml:space="preserve">, atbilstoši 2016.gada 20.oktobrī sastādītajai projekta izmaksu un ieguvumu analīzei uz 15 gadiem, kur tiek uzrādītas projekta īstenošanas izmaksas (1 700 000 </w:t>
            </w:r>
            <w:proofErr w:type="spellStart"/>
            <w:r w:rsidR="009553F3" w:rsidRPr="003817E3">
              <w:rPr>
                <w:i/>
                <w:iCs/>
              </w:rPr>
              <w:t>euro</w:t>
            </w:r>
            <w:proofErr w:type="spellEnd"/>
            <w:r w:rsidR="009553F3" w:rsidRPr="003817E3">
              <w:t xml:space="preserve">) un ikgadējās informācijas sistēmu uzturēšanas izmaksas līdz 2030.gadam 26 672 </w:t>
            </w:r>
            <w:proofErr w:type="spellStart"/>
            <w:r w:rsidR="009553F3" w:rsidRPr="003817E3">
              <w:t>euro</w:t>
            </w:r>
            <w:proofErr w:type="spellEnd"/>
            <w:r w:rsidR="009553F3" w:rsidRPr="003817E3">
              <w:t xml:space="preserve"> gadā bez IS SPOLIS un </w:t>
            </w:r>
            <w:proofErr w:type="spellStart"/>
            <w:r w:rsidR="009553F3" w:rsidRPr="003817E3">
              <w:t>LabIS</w:t>
            </w:r>
            <w:proofErr w:type="spellEnd"/>
            <w:r w:rsidR="009553F3" w:rsidRPr="003817E3">
              <w:t xml:space="preserve"> ietaupījumiem 26 672 </w:t>
            </w:r>
            <w:proofErr w:type="spellStart"/>
            <w:r w:rsidR="009553F3" w:rsidRPr="003817E3">
              <w:t>euro</w:t>
            </w:r>
            <w:proofErr w:type="spellEnd"/>
            <w:r w:rsidR="009553F3" w:rsidRPr="003817E3">
              <w:t xml:space="preserve"> gadā līdz 2030.gadam (293 392 </w:t>
            </w:r>
            <w:proofErr w:type="spellStart"/>
            <w:r w:rsidR="009553F3" w:rsidRPr="003817E3">
              <w:rPr>
                <w:i/>
                <w:iCs/>
              </w:rPr>
              <w:t>euro</w:t>
            </w:r>
            <w:proofErr w:type="spellEnd"/>
            <w:r w:rsidR="009553F3" w:rsidRPr="003817E3">
              <w:t xml:space="preserve">), kopā sastāda 1 993 392 </w:t>
            </w:r>
            <w:proofErr w:type="spellStart"/>
            <w:r w:rsidR="009553F3" w:rsidRPr="003817E3">
              <w:rPr>
                <w:i/>
                <w:iCs/>
              </w:rPr>
              <w:t>euro</w:t>
            </w:r>
            <w:proofErr w:type="spellEnd"/>
            <w:r w:rsidR="009553F3" w:rsidRPr="003817E3">
              <w:t xml:space="preserve">. Tā kā projekts tiek pagarināts par vienu gadu, tad summai tiek pieskaitīts vēl viena gada uzturēšanas izmaksas ar visu izmaksu kopsummu 2 020 064 </w:t>
            </w:r>
            <w:proofErr w:type="spellStart"/>
            <w:r w:rsidR="009553F3" w:rsidRPr="003817E3">
              <w:rPr>
                <w:i/>
                <w:iCs/>
              </w:rPr>
              <w:t>euro</w:t>
            </w:r>
            <w:proofErr w:type="spellEnd"/>
            <w:r w:rsidRPr="001B46CE">
              <w:t>.”</w:t>
            </w:r>
          </w:p>
          <w:p w14:paraId="6E3F08E7" w14:textId="3F4A9DD4" w:rsidR="001B46CE" w:rsidRPr="001B46CE" w:rsidRDefault="001B46CE" w:rsidP="00F97568">
            <w:pPr>
              <w:overflowPunct w:val="0"/>
              <w:autoSpaceDE w:val="0"/>
              <w:autoSpaceDN w:val="0"/>
              <w:adjustRightInd w:val="0"/>
              <w:jc w:val="both"/>
              <w:textAlignment w:val="baseline"/>
              <w:rPr>
                <w:rFonts w:eastAsia="MS Mincho"/>
                <w:b/>
                <w:bCs/>
              </w:rPr>
            </w:pPr>
          </w:p>
        </w:tc>
      </w:tr>
      <w:tr w:rsidR="00146542" w:rsidRPr="00146542" w14:paraId="28F91758" w14:textId="77777777" w:rsidTr="00F94729">
        <w:trPr>
          <w:trHeight w:val="547"/>
        </w:trPr>
        <w:tc>
          <w:tcPr>
            <w:tcW w:w="201" w:type="pct"/>
            <w:tcBorders>
              <w:top w:val="single" w:sz="6" w:space="0" w:color="000000"/>
              <w:left w:val="single" w:sz="6" w:space="0" w:color="000000"/>
              <w:bottom w:val="single" w:sz="6" w:space="0" w:color="000000"/>
              <w:right w:val="single" w:sz="6" w:space="0" w:color="000000"/>
            </w:tcBorders>
          </w:tcPr>
          <w:p w14:paraId="56407CC3" w14:textId="075227B4" w:rsidR="005444C0" w:rsidRPr="00146542" w:rsidRDefault="00F94729" w:rsidP="00F94729">
            <w:pPr>
              <w:pStyle w:val="naisc"/>
              <w:spacing w:before="0" w:after="0"/>
              <w:jc w:val="left"/>
            </w:pPr>
            <w:r>
              <w:t>22</w:t>
            </w:r>
          </w:p>
        </w:tc>
        <w:tc>
          <w:tcPr>
            <w:tcW w:w="970" w:type="pct"/>
            <w:tcBorders>
              <w:top w:val="single" w:sz="6" w:space="0" w:color="000000"/>
              <w:left w:val="single" w:sz="6" w:space="0" w:color="000000"/>
              <w:bottom w:val="single" w:sz="6" w:space="0" w:color="000000"/>
              <w:right w:val="single" w:sz="6" w:space="0" w:color="000000"/>
            </w:tcBorders>
          </w:tcPr>
          <w:p w14:paraId="02FF371C" w14:textId="49677AE8" w:rsidR="005444C0" w:rsidRPr="00146542" w:rsidRDefault="005444C0" w:rsidP="00F97568">
            <w:pPr>
              <w:jc w:val="both"/>
              <w:outlineLvl w:val="0"/>
            </w:pPr>
            <w:r w:rsidRPr="00146542">
              <w:t xml:space="preserve">Anotācijas </w:t>
            </w:r>
            <w:r w:rsidR="007B371C" w:rsidRPr="007B371C">
              <w:t xml:space="preserve"> III sadaļas “Tiesību akta projekta ietekme uz valsts budžetu un pašvaldību </w:t>
            </w:r>
            <w:r w:rsidR="007B371C" w:rsidRPr="007B371C">
              <w:lastRenderedPageBreak/>
              <w:t>budžetiem”</w:t>
            </w:r>
            <w:r w:rsidR="007B371C">
              <w:t xml:space="preserve">, </w:t>
            </w:r>
            <w:r w:rsidR="007B371C" w:rsidRPr="007B371C">
              <w:t>1.1. un  3.1.apakšpunkt</w:t>
            </w:r>
            <w:r w:rsidR="007B371C">
              <w:t>s</w:t>
            </w:r>
            <w:r w:rsidR="007B371C" w:rsidRPr="007B371C">
              <w:t xml:space="preserve"> </w:t>
            </w:r>
          </w:p>
        </w:tc>
        <w:tc>
          <w:tcPr>
            <w:tcW w:w="1430" w:type="pct"/>
            <w:tcBorders>
              <w:top w:val="single" w:sz="6" w:space="0" w:color="000000"/>
              <w:left w:val="single" w:sz="6" w:space="0" w:color="000000"/>
              <w:bottom w:val="single" w:sz="6" w:space="0" w:color="000000"/>
              <w:right w:val="single" w:sz="6" w:space="0" w:color="000000"/>
            </w:tcBorders>
          </w:tcPr>
          <w:p w14:paraId="1DBFB1DA" w14:textId="77777777" w:rsidR="007B371C" w:rsidRPr="007B371C" w:rsidRDefault="007B371C" w:rsidP="007B371C">
            <w:pPr>
              <w:jc w:val="both"/>
            </w:pPr>
            <w:r w:rsidRPr="007B371C">
              <w:lastRenderedPageBreak/>
              <w:t xml:space="preserve">Lūdzam precizēt anotācijas III sadaļas “Tiesību akta projekta ietekme uz valsts budžetu un pašvaldību budžetiem” (turpmāk – III sadaļa) 2., 3. </w:t>
            </w:r>
            <w:r w:rsidRPr="007B371C">
              <w:lastRenderedPageBreak/>
              <w:t>un 5.ailes 1.1. un  3.1.apakšpunktu atbilstoši anotācijas III sadaļas 6.punktā “Detalizēts ieņēmumu un izdevumu aprēķins (ja nepieciešams, detalizētu ieņēmumu un izdevumu aprēķinu var pievienot anotācijas pielikumā)” (turpmāk – 6.punkts) norādītajam finansējuma sadalījumam.</w:t>
            </w:r>
          </w:p>
          <w:p w14:paraId="13F1E0BA" w14:textId="2EA22705" w:rsidR="005444C0" w:rsidRPr="00146542" w:rsidRDefault="005444C0" w:rsidP="00F97568">
            <w:pPr>
              <w:jc w:val="both"/>
            </w:pPr>
          </w:p>
        </w:tc>
        <w:tc>
          <w:tcPr>
            <w:tcW w:w="970" w:type="pct"/>
            <w:tcBorders>
              <w:top w:val="single" w:sz="6" w:space="0" w:color="000000"/>
              <w:left w:val="single" w:sz="6" w:space="0" w:color="000000"/>
              <w:bottom w:val="single" w:sz="6" w:space="0" w:color="000000"/>
              <w:right w:val="single" w:sz="6" w:space="0" w:color="000000"/>
            </w:tcBorders>
          </w:tcPr>
          <w:p w14:paraId="4146F1DA" w14:textId="3F7AD95F" w:rsidR="005444C0" w:rsidRPr="00146542" w:rsidRDefault="005444C0" w:rsidP="00F97568">
            <w:pPr>
              <w:jc w:val="both"/>
              <w:rPr>
                <w:b/>
              </w:rPr>
            </w:pPr>
            <w:r w:rsidRPr="00146542">
              <w:rPr>
                <w:b/>
              </w:rPr>
              <w:lastRenderedPageBreak/>
              <w:t xml:space="preserve">Ņemts vērā. </w:t>
            </w:r>
          </w:p>
        </w:tc>
        <w:tc>
          <w:tcPr>
            <w:tcW w:w="1429" w:type="pct"/>
            <w:tcBorders>
              <w:top w:val="single" w:sz="4" w:space="0" w:color="auto"/>
              <w:left w:val="single" w:sz="4" w:space="0" w:color="auto"/>
              <w:bottom w:val="single" w:sz="4" w:space="0" w:color="auto"/>
            </w:tcBorders>
          </w:tcPr>
          <w:p w14:paraId="59B8FE1A" w14:textId="1F155E35" w:rsidR="005444C0" w:rsidRPr="00146542" w:rsidRDefault="001B46CE" w:rsidP="00F97568">
            <w:pPr>
              <w:jc w:val="both"/>
            </w:pPr>
            <w:r>
              <w:t>Precizēta informācija 2., 3. un 5.ailēs.</w:t>
            </w:r>
          </w:p>
        </w:tc>
      </w:tr>
      <w:tr w:rsidR="00C43C6E" w:rsidRPr="00146542" w14:paraId="016C2E7B" w14:textId="77777777" w:rsidTr="00F94729">
        <w:trPr>
          <w:trHeight w:val="547"/>
        </w:trPr>
        <w:tc>
          <w:tcPr>
            <w:tcW w:w="201" w:type="pct"/>
            <w:tcBorders>
              <w:top w:val="single" w:sz="6" w:space="0" w:color="000000"/>
              <w:left w:val="single" w:sz="6" w:space="0" w:color="000000"/>
              <w:bottom w:val="single" w:sz="6" w:space="0" w:color="000000"/>
              <w:right w:val="single" w:sz="6" w:space="0" w:color="000000"/>
            </w:tcBorders>
          </w:tcPr>
          <w:p w14:paraId="7DEDA215" w14:textId="5A6E3CB3" w:rsidR="00C43C6E" w:rsidRPr="00146542" w:rsidRDefault="00F94729" w:rsidP="00F94729">
            <w:pPr>
              <w:pStyle w:val="naisc"/>
              <w:spacing w:before="0" w:after="0"/>
              <w:jc w:val="left"/>
            </w:pPr>
            <w:r>
              <w:t>23</w:t>
            </w:r>
          </w:p>
        </w:tc>
        <w:tc>
          <w:tcPr>
            <w:tcW w:w="970" w:type="pct"/>
            <w:tcBorders>
              <w:top w:val="single" w:sz="6" w:space="0" w:color="000000"/>
              <w:left w:val="single" w:sz="6" w:space="0" w:color="000000"/>
              <w:bottom w:val="single" w:sz="6" w:space="0" w:color="000000"/>
              <w:right w:val="single" w:sz="6" w:space="0" w:color="000000"/>
            </w:tcBorders>
          </w:tcPr>
          <w:p w14:paraId="20700E25" w14:textId="4E34F467" w:rsidR="00C43C6E" w:rsidRPr="00146542" w:rsidRDefault="00C43C6E" w:rsidP="00F97568">
            <w:pPr>
              <w:jc w:val="both"/>
              <w:outlineLvl w:val="0"/>
            </w:pPr>
            <w:r w:rsidRPr="00146542">
              <w:t xml:space="preserve">Anotācijas </w:t>
            </w:r>
            <w:r w:rsidRPr="007B371C">
              <w:t xml:space="preserve"> III sadaļa</w:t>
            </w:r>
            <w:r>
              <w:t xml:space="preserve">s </w:t>
            </w:r>
            <w:r w:rsidRPr="00C43C6E">
              <w:t>6.ail</w:t>
            </w:r>
            <w:r>
              <w:t xml:space="preserve">e un </w:t>
            </w:r>
            <w:r w:rsidRPr="00C43C6E">
              <w:t xml:space="preserve"> III sadaļas 6.punkt</w:t>
            </w:r>
            <w:r>
              <w:t>s</w:t>
            </w:r>
          </w:p>
        </w:tc>
        <w:tc>
          <w:tcPr>
            <w:tcW w:w="1430" w:type="pct"/>
            <w:tcBorders>
              <w:top w:val="single" w:sz="6" w:space="0" w:color="000000"/>
              <w:left w:val="single" w:sz="6" w:space="0" w:color="000000"/>
              <w:bottom w:val="single" w:sz="6" w:space="0" w:color="000000"/>
              <w:right w:val="single" w:sz="6" w:space="0" w:color="000000"/>
            </w:tcBorders>
          </w:tcPr>
          <w:p w14:paraId="2E3FD311" w14:textId="77777777" w:rsidR="00C43C6E" w:rsidRPr="00C43C6E" w:rsidRDefault="00C43C6E" w:rsidP="00C43C6E">
            <w:pPr>
              <w:jc w:val="both"/>
            </w:pPr>
            <w:r w:rsidRPr="00C43C6E">
              <w:t xml:space="preserve">Lūdzam aizpildīt anotācijas III sadaļas 6.aili atbilstoši anotācijas III sadaļas 6.punktā sniegtajai informācijai par informācijas sistēmu </w:t>
            </w:r>
            <w:proofErr w:type="spellStart"/>
            <w:r w:rsidRPr="00C43C6E">
              <w:t>LabIS</w:t>
            </w:r>
            <w:proofErr w:type="spellEnd"/>
            <w:r w:rsidRPr="00C43C6E">
              <w:t xml:space="preserve"> un SPOLIS uzturēšanas izmaksām. </w:t>
            </w:r>
          </w:p>
          <w:p w14:paraId="05DB6781" w14:textId="77777777" w:rsidR="00C43C6E" w:rsidRPr="007B371C" w:rsidRDefault="00C43C6E" w:rsidP="007B371C">
            <w:pPr>
              <w:jc w:val="both"/>
            </w:pPr>
          </w:p>
        </w:tc>
        <w:tc>
          <w:tcPr>
            <w:tcW w:w="970" w:type="pct"/>
            <w:tcBorders>
              <w:top w:val="single" w:sz="6" w:space="0" w:color="000000"/>
              <w:left w:val="single" w:sz="6" w:space="0" w:color="000000"/>
              <w:bottom w:val="single" w:sz="6" w:space="0" w:color="000000"/>
              <w:right w:val="single" w:sz="6" w:space="0" w:color="000000"/>
            </w:tcBorders>
          </w:tcPr>
          <w:p w14:paraId="4D1E6CF8" w14:textId="39A8ACBF" w:rsidR="00C43C6E" w:rsidRPr="00146542" w:rsidRDefault="00C43C6E" w:rsidP="00F97568">
            <w:pPr>
              <w:jc w:val="both"/>
              <w:rPr>
                <w:b/>
              </w:rPr>
            </w:pPr>
            <w:r w:rsidRPr="00146542">
              <w:rPr>
                <w:b/>
              </w:rPr>
              <w:t>Ņemts vērā.</w:t>
            </w:r>
          </w:p>
        </w:tc>
        <w:tc>
          <w:tcPr>
            <w:tcW w:w="1429" w:type="pct"/>
            <w:tcBorders>
              <w:top w:val="single" w:sz="4" w:space="0" w:color="auto"/>
              <w:left w:val="single" w:sz="4" w:space="0" w:color="auto"/>
              <w:bottom w:val="single" w:sz="4" w:space="0" w:color="auto"/>
            </w:tcBorders>
          </w:tcPr>
          <w:p w14:paraId="23474D46" w14:textId="53656F9B" w:rsidR="00C43C6E" w:rsidRPr="00146542" w:rsidRDefault="001B46CE" w:rsidP="00F97568">
            <w:pPr>
              <w:jc w:val="both"/>
            </w:pPr>
            <w:r>
              <w:t>Precizēta informācija 6.ailē.</w:t>
            </w:r>
          </w:p>
        </w:tc>
      </w:tr>
    </w:tbl>
    <w:tbl>
      <w:tblPr>
        <w:tblW w:w="4965"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696"/>
        <w:gridCol w:w="3968"/>
        <w:gridCol w:w="2692"/>
        <w:gridCol w:w="3968"/>
      </w:tblGrid>
      <w:tr w:rsidR="00BE1B36" w:rsidRPr="00F22650" w14:paraId="069A3B5A"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44DF1252" w14:textId="77777777" w:rsidR="00BE1B36" w:rsidRPr="00F22650" w:rsidRDefault="00BE1B36" w:rsidP="009E52DF">
            <w:pPr>
              <w:pStyle w:val="naisc"/>
              <w:spacing w:before="0" w:after="0"/>
              <w:ind w:left="360"/>
              <w:jc w:val="left"/>
            </w:pPr>
          </w:p>
        </w:tc>
        <w:tc>
          <w:tcPr>
            <w:tcW w:w="970" w:type="pct"/>
            <w:tcBorders>
              <w:top w:val="single" w:sz="6" w:space="0" w:color="000000"/>
              <w:left w:val="single" w:sz="6" w:space="0" w:color="000000"/>
              <w:bottom w:val="single" w:sz="6" w:space="0" w:color="000000"/>
              <w:right w:val="single" w:sz="6" w:space="0" w:color="000000"/>
            </w:tcBorders>
          </w:tcPr>
          <w:p w14:paraId="3CCEA65C" w14:textId="77777777" w:rsidR="00BE1B36" w:rsidRPr="001F337A" w:rsidRDefault="00BE1B36" w:rsidP="009E52DF">
            <w:pPr>
              <w:jc w:val="both"/>
              <w:outlineLvl w:val="0"/>
              <w:rPr>
                <w:b/>
                <w:sz w:val="28"/>
                <w:szCs w:val="28"/>
              </w:rPr>
            </w:pPr>
          </w:p>
        </w:tc>
        <w:tc>
          <w:tcPr>
            <w:tcW w:w="1428" w:type="pct"/>
            <w:tcBorders>
              <w:top w:val="single" w:sz="6" w:space="0" w:color="000000"/>
              <w:left w:val="single" w:sz="6" w:space="0" w:color="000000"/>
              <w:bottom w:val="single" w:sz="6" w:space="0" w:color="000000"/>
              <w:right w:val="single" w:sz="6" w:space="0" w:color="000000"/>
            </w:tcBorders>
          </w:tcPr>
          <w:p w14:paraId="5ED0F7B4" w14:textId="77777777" w:rsidR="00BE1B36" w:rsidRPr="001F337A" w:rsidRDefault="00BE1B36" w:rsidP="009E52DF">
            <w:pPr>
              <w:overflowPunct w:val="0"/>
              <w:autoSpaceDE w:val="0"/>
              <w:autoSpaceDN w:val="0"/>
              <w:jc w:val="right"/>
              <w:textAlignment w:val="baseline"/>
              <w:rPr>
                <w:b/>
                <w:sz w:val="28"/>
                <w:szCs w:val="28"/>
              </w:rPr>
            </w:pPr>
            <w:r w:rsidRPr="001F337A">
              <w:rPr>
                <w:b/>
                <w:sz w:val="28"/>
                <w:szCs w:val="28"/>
              </w:rPr>
              <w:t>Priekšlikumi</w:t>
            </w:r>
          </w:p>
        </w:tc>
        <w:tc>
          <w:tcPr>
            <w:tcW w:w="969" w:type="pct"/>
            <w:tcBorders>
              <w:top w:val="single" w:sz="6" w:space="0" w:color="000000"/>
              <w:left w:val="single" w:sz="6" w:space="0" w:color="000000"/>
              <w:bottom w:val="single" w:sz="6" w:space="0" w:color="000000"/>
              <w:right w:val="single" w:sz="6" w:space="0" w:color="000000"/>
            </w:tcBorders>
          </w:tcPr>
          <w:p w14:paraId="11BB9DE5" w14:textId="77777777" w:rsidR="00BE1B36" w:rsidRDefault="00BE1B36" w:rsidP="009E52DF">
            <w:pPr>
              <w:jc w:val="both"/>
              <w:rPr>
                <w:b/>
              </w:rPr>
            </w:pPr>
          </w:p>
        </w:tc>
        <w:tc>
          <w:tcPr>
            <w:tcW w:w="1428" w:type="pct"/>
            <w:tcBorders>
              <w:top w:val="single" w:sz="4" w:space="0" w:color="auto"/>
              <w:left w:val="single" w:sz="4" w:space="0" w:color="auto"/>
              <w:bottom w:val="single" w:sz="4" w:space="0" w:color="auto"/>
            </w:tcBorders>
          </w:tcPr>
          <w:p w14:paraId="65A50413" w14:textId="77777777" w:rsidR="00BE1B36" w:rsidRDefault="00BE1B36" w:rsidP="009E52DF">
            <w:pPr>
              <w:spacing w:after="120" w:line="23" w:lineRule="atLeast"/>
              <w:jc w:val="both"/>
            </w:pPr>
          </w:p>
        </w:tc>
      </w:tr>
      <w:tr w:rsidR="00BE1B36" w:rsidRPr="00F22650" w14:paraId="7CDC4831"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65E39521" w14:textId="77777777" w:rsidR="00BE1B36" w:rsidRPr="00F22650" w:rsidRDefault="00BE1B36" w:rsidP="009E52DF">
            <w:pPr>
              <w:pStyle w:val="naisc"/>
              <w:spacing w:before="0" w:after="0"/>
              <w:jc w:val="left"/>
            </w:pPr>
            <w:r>
              <w:t>1.</w:t>
            </w:r>
          </w:p>
        </w:tc>
        <w:tc>
          <w:tcPr>
            <w:tcW w:w="970" w:type="pct"/>
            <w:tcBorders>
              <w:top w:val="single" w:sz="6" w:space="0" w:color="000000"/>
              <w:left w:val="single" w:sz="6" w:space="0" w:color="000000"/>
              <w:bottom w:val="single" w:sz="6" w:space="0" w:color="000000"/>
              <w:right w:val="single" w:sz="6" w:space="0" w:color="000000"/>
            </w:tcBorders>
          </w:tcPr>
          <w:p w14:paraId="66DCFDFC" w14:textId="77777777" w:rsidR="00BE1B36" w:rsidRPr="001F337A" w:rsidRDefault="00BE1B36" w:rsidP="009E52DF">
            <w:pPr>
              <w:jc w:val="both"/>
              <w:outlineLvl w:val="0"/>
            </w:pPr>
            <w:r w:rsidRPr="001F337A">
              <w:t>Rīkojuma</w:t>
            </w:r>
            <w:r>
              <w:t xml:space="preserve"> projekta pielikums, anotācija</w:t>
            </w:r>
          </w:p>
        </w:tc>
        <w:tc>
          <w:tcPr>
            <w:tcW w:w="1428" w:type="pct"/>
            <w:tcBorders>
              <w:top w:val="single" w:sz="6" w:space="0" w:color="000000"/>
              <w:left w:val="single" w:sz="6" w:space="0" w:color="000000"/>
              <w:bottom w:val="single" w:sz="6" w:space="0" w:color="000000"/>
              <w:right w:val="single" w:sz="6" w:space="0" w:color="000000"/>
            </w:tcBorders>
          </w:tcPr>
          <w:p w14:paraId="47089512" w14:textId="77777777" w:rsidR="00BE1B36" w:rsidRPr="001F337A" w:rsidRDefault="00BE1B36" w:rsidP="009E52DF">
            <w:pPr>
              <w:pStyle w:val="naisc"/>
              <w:spacing w:before="0" w:after="0"/>
              <w:jc w:val="both"/>
              <w:rPr>
                <w:b/>
                <w:sz w:val="28"/>
                <w:szCs w:val="28"/>
              </w:rPr>
            </w:pPr>
            <w:r w:rsidRPr="001F337A">
              <w:rPr>
                <w:b/>
                <w:sz w:val="28"/>
                <w:szCs w:val="28"/>
              </w:rPr>
              <w:t>Finanšu  ministrija</w:t>
            </w:r>
          </w:p>
          <w:p w14:paraId="2F4BBC4A" w14:textId="77777777" w:rsidR="00BE1B36" w:rsidRPr="001F337A" w:rsidRDefault="00BE1B36" w:rsidP="009E52DF">
            <w:pPr>
              <w:jc w:val="both"/>
            </w:pPr>
            <w:r w:rsidRPr="001F337A">
              <w:t xml:space="preserve">Lūdzam papildināt pielikumu ar lietoto abreviatūru “IAP”, “NAURIS” atšifrējumu, savukārt anotāciju lūdzam papildināt ar lietoto abreviatūru “ATVK”, “LPS” un “BLIS” atšifrējumu. </w:t>
            </w:r>
          </w:p>
          <w:p w14:paraId="07833A2E" w14:textId="77777777" w:rsidR="00BE1B36" w:rsidRPr="001F337A" w:rsidRDefault="00BE1B36" w:rsidP="009E52DF">
            <w:pPr>
              <w:overflowPunct w:val="0"/>
              <w:autoSpaceDE w:val="0"/>
              <w:autoSpaceDN w:val="0"/>
              <w:jc w:val="both"/>
              <w:textAlignment w:val="baseline"/>
              <w:rPr>
                <w:b/>
                <w:sz w:val="28"/>
                <w:szCs w:val="28"/>
              </w:rPr>
            </w:pPr>
          </w:p>
        </w:tc>
        <w:tc>
          <w:tcPr>
            <w:tcW w:w="969" w:type="pct"/>
            <w:tcBorders>
              <w:top w:val="single" w:sz="6" w:space="0" w:color="000000"/>
              <w:left w:val="single" w:sz="6" w:space="0" w:color="000000"/>
              <w:bottom w:val="single" w:sz="6" w:space="0" w:color="000000"/>
              <w:right w:val="single" w:sz="6" w:space="0" w:color="000000"/>
            </w:tcBorders>
          </w:tcPr>
          <w:p w14:paraId="505B9B46" w14:textId="77777777" w:rsidR="00BE1B36" w:rsidRDefault="00BE1B36" w:rsidP="009E52DF">
            <w:pPr>
              <w:jc w:val="both"/>
              <w:rPr>
                <w:b/>
              </w:rPr>
            </w:pPr>
            <w:r>
              <w:rPr>
                <w:b/>
              </w:rPr>
              <w:t>Ņemts vērā.</w:t>
            </w:r>
          </w:p>
        </w:tc>
        <w:tc>
          <w:tcPr>
            <w:tcW w:w="1428" w:type="pct"/>
            <w:tcBorders>
              <w:top w:val="single" w:sz="4" w:space="0" w:color="auto"/>
              <w:left w:val="single" w:sz="4" w:space="0" w:color="auto"/>
              <w:bottom w:val="single" w:sz="4" w:space="0" w:color="auto"/>
            </w:tcBorders>
          </w:tcPr>
          <w:p w14:paraId="6560BED8" w14:textId="77777777" w:rsidR="00BE1B36" w:rsidRPr="0008705D" w:rsidRDefault="00BE1B36" w:rsidP="009E52DF">
            <w:pPr>
              <w:spacing w:after="120" w:line="23" w:lineRule="atLeast"/>
              <w:jc w:val="both"/>
            </w:pPr>
            <w:r w:rsidRPr="0008705D">
              <w:t>IAP (Individuālais atbalsta plāns)</w:t>
            </w:r>
          </w:p>
          <w:p w14:paraId="4B864C52" w14:textId="77777777" w:rsidR="00BE1B36" w:rsidRPr="0008705D" w:rsidRDefault="00BE1B36" w:rsidP="009E52DF">
            <w:pPr>
              <w:spacing w:after="120" w:line="23" w:lineRule="atLeast"/>
              <w:jc w:val="both"/>
              <w:rPr>
                <w:bCs/>
                <w:shd w:val="clear" w:color="auto" w:fill="FFFFFF"/>
              </w:rPr>
            </w:pPr>
            <w:r w:rsidRPr="0008705D">
              <w:t>NAURIS (</w:t>
            </w:r>
            <w:r w:rsidRPr="0008705D">
              <w:rPr>
                <w:shd w:val="clear" w:color="auto" w:fill="FFFFFF"/>
              </w:rPr>
              <w:t xml:space="preserve">Novērtējumu anketu uzskaites reģistrācijas informācijas </w:t>
            </w:r>
            <w:r w:rsidRPr="0008705D">
              <w:rPr>
                <w:bCs/>
                <w:shd w:val="clear" w:color="auto" w:fill="FFFFFF"/>
              </w:rPr>
              <w:t>sistēma)</w:t>
            </w:r>
          </w:p>
          <w:p w14:paraId="7A2AB62F" w14:textId="77777777" w:rsidR="00BE1B36" w:rsidRDefault="00BE1B36" w:rsidP="009E52DF">
            <w:pPr>
              <w:spacing w:after="120" w:line="23" w:lineRule="atLeast"/>
              <w:jc w:val="both"/>
            </w:pPr>
            <w:r w:rsidRPr="0008705D">
              <w:t>ATVK (Administratīvo teritoriju un teritoriālo vienību klasifikators)</w:t>
            </w:r>
          </w:p>
          <w:p w14:paraId="539C2574" w14:textId="77777777" w:rsidR="00BE1B36" w:rsidRDefault="00BE1B36" w:rsidP="009E52DF">
            <w:pPr>
              <w:spacing w:after="120" w:line="23" w:lineRule="atLeast"/>
              <w:jc w:val="both"/>
            </w:pPr>
            <w:r>
              <w:t>LPS (Latvijas Pašvaldību savienība)</w:t>
            </w:r>
          </w:p>
          <w:p w14:paraId="2855C110" w14:textId="77777777" w:rsidR="00BE1B36" w:rsidRPr="0008705D" w:rsidRDefault="00BE1B36" w:rsidP="009E52DF">
            <w:pPr>
              <w:spacing w:after="120" w:line="23" w:lineRule="atLeast"/>
              <w:jc w:val="both"/>
            </w:pPr>
            <w:r>
              <w:t xml:space="preserve">BLIS </w:t>
            </w:r>
            <w:hyperlink r:id="rId8" w:history="1">
              <w:r>
                <w:rPr>
                  <w:rStyle w:val="Hyperlink"/>
                  <w:rFonts w:ascii="Arial" w:hAnsi="Arial" w:cs="Arial"/>
                  <w:color w:val="A02830"/>
                  <w:sz w:val="21"/>
                  <w:szCs w:val="21"/>
                  <w:shd w:val="clear" w:color="auto" w:fill="FFFFFF"/>
                </w:rPr>
                <w:t>(</w:t>
              </w:r>
              <w:proofErr w:type="spellStart"/>
              <w:r>
                <w:rPr>
                  <w:rStyle w:val="Emphasis"/>
                  <w:rFonts w:ascii="Arial" w:hAnsi="Arial" w:cs="Arial"/>
                  <w:color w:val="A02830"/>
                  <w:sz w:val="21"/>
                  <w:szCs w:val="21"/>
                  <w:shd w:val="clear" w:color="auto" w:fill="FFFFFF"/>
                </w:rPr>
                <w:t>BenchLearning</w:t>
              </w:r>
              <w:proofErr w:type="spellEnd"/>
              <w:r>
                <w:rPr>
                  <w:rStyle w:val="Emphasis"/>
                  <w:rFonts w:ascii="Arial" w:hAnsi="Arial" w:cs="Arial"/>
                  <w:color w:val="A02830"/>
                  <w:sz w:val="21"/>
                  <w:szCs w:val="21"/>
                  <w:shd w:val="clear" w:color="auto" w:fill="FFFFFF"/>
                </w:rPr>
                <w:t xml:space="preserve"> </w:t>
              </w:r>
              <w:proofErr w:type="spellStart"/>
              <w:r>
                <w:rPr>
                  <w:rStyle w:val="Emphasis"/>
                  <w:rFonts w:ascii="Arial" w:hAnsi="Arial" w:cs="Arial"/>
                  <w:color w:val="A02830"/>
                  <w:sz w:val="21"/>
                  <w:szCs w:val="21"/>
                  <w:shd w:val="clear" w:color="auto" w:fill="FFFFFF"/>
                </w:rPr>
                <w:t>Information</w:t>
              </w:r>
              <w:proofErr w:type="spellEnd"/>
              <w:r>
                <w:rPr>
                  <w:rStyle w:val="Emphasis"/>
                  <w:rFonts w:ascii="Arial" w:hAnsi="Arial" w:cs="Arial"/>
                  <w:color w:val="A02830"/>
                  <w:sz w:val="21"/>
                  <w:szCs w:val="21"/>
                  <w:shd w:val="clear" w:color="auto" w:fill="FFFFFF"/>
                </w:rPr>
                <w:t xml:space="preserve"> </w:t>
              </w:r>
              <w:proofErr w:type="spellStart"/>
              <w:r>
                <w:rPr>
                  <w:rStyle w:val="Emphasis"/>
                  <w:rFonts w:ascii="Arial" w:hAnsi="Arial" w:cs="Arial"/>
                  <w:color w:val="A02830"/>
                  <w:sz w:val="21"/>
                  <w:szCs w:val="21"/>
                  <w:shd w:val="clear" w:color="auto" w:fill="FFFFFF"/>
                </w:rPr>
                <w:t>System</w:t>
              </w:r>
              <w:proofErr w:type="spellEnd"/>
              <w:r>
                <w:rPr>
                  <w:rStyle w:val="Hyperlink"/>
                  <w:rFonts w:ascii="Arial" w:hAnsi="Arial" w:cs="Arial"/>
                  <w:color w:val="A02830"/>
                  <w:sz w:val="21"/>
                  <w:szCs w:val="21"/>
                  <w:shd w:val="clear" w:color="auto" w:fill="FFFFFF"/>
                </w:rPr>
                <w:t>)</w:t>
              </w:r>
            </w:hyperlink>
          </w:p>
        </w:tc>
      </w:tr>
      <w:tr w:rsidR="00BE1B36" w:rsidRPr="00F22650" w14:paraId="64E2B1C1"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29CA87A6" w14:textId="77777777" w:rsidR="00BE1B36" w:rsidRDefault="00BE1B36" w:rsidP="009E52DF">
            <w:pPr>
              <w:pStyle w:val="naisc"/>
              <w:spacing w:before="0" w:after="0"/>
              <w:jc w:val="left"/>
            </w:pPr>
            <w:r>
              <w:t>2.</w:t>
            </w:r>
          </w:p>
        </w:tc>
        <w:tc>
          <w:tcPr>
            <w:tcW w:w="970" w:type="pct"/>
            <w:tcBorders>
              <w:top w:val="single" w:sz="6" w:space="0" w:color="000000"/>
              <w:left w:val="single" w:sz="6" w:space="0" w:color="000000"/>
              <w:bottom w:val="single" w:sz="6" w:space="0" w:color="000000"/>
              <w:right w:val="single" w:sz="6" w:space="0" w:color="000000"/>
            </w:tcBorders>
          </w:tcPr>
          <w:p w14:paraId="59C2AAEB" w14:textId="77777777" w:rsidR="00BE1B36" w:rsidRPr="001F337A" w:rsidRDefault="00BE1B36" w:rsidP="009E52DF">
            <w:pPr>
              <w:jc w:val="both"/>
              <w:outlineLvl w:val="0"/>
            </w:pPr>
            <w:r w:rsidRPr="001F337A">
              <w:t>Rīkojuma</w:t>
            </w:r>
            <w:r>
              <w:t xml:space="preserve"> projekta pielikums</w:t>
            </w:r>
          </w:p>
        </w:tc>
        <w:tc>
          <w:tcPr>
            <w:tcW w:w="1428" w:type="pct"/>
            <w:tcBorders>
              <w:top w:val="single" w:sz="6" w:space="0" w:color="000000"/>
              <w:left w:val="single" w:sz="6" w:space="0" w:color="000000"/>
              <w:bottom w:val="single" w:sz="6" w:space="0" w:color="000000"/>
              <w:right w:val="single" w:sz="6" w:space="0" w:color="000000"/>
            </w:tcBorders>
          </w:tcPr>
          <w:p w14:paraId="1C23DB61" w14:textId="77777777" w:rsidR="00BE1B36" w:rsidRPr="001F337A" w:rsidRDefault="00BE1B36" w:rsidP="009E52DF">
            <w:pPr>
              <w:pStyle w:val="naisc"/>
              <w:spacing w:before="0" w:after="0"/>
              <w:jc w:val="both"/>
              <w:rPr>
                <w:b/>
                <w:sz w:val="28"/>
                <w:szCs w:val="28"/>
              </w:rPr>
            </w:pPr>
            <w:r w:rsidRPr="005E3D26">
              <w:t xml:space="preserve">Lūdzam </w:t>
            </w:r>
            <w:r>
              <w:t>aizstāt</w:t>
            </w:r>
            <w:r w:rsidRPr="005E3D26">
              <w:t xml:space="preserve"> pielikum</w:t>
            </w:r>
            <w:r>
              <w:t>ā</w:t>
            </w:r>
            <w:r w:rsidRPr="005E3D26">
              <w:t xml:space="preserve"> vārdu “reģi</w:t>
            </w:r>
            <w:r>
              <w:t>onālās” ar vārdu “Reģionālās”.</w:t>
            </w:r>
          </w:p>
        </w:tc>
        <w:tc>
          <w:tcPr>
            <w:tcW w:w="969" w:type="pct"/>
            <w:tcBorders>
              <w:top w:val="single" w:sz="6" w:space="0" w:color="000000"/>
              <w:left w:val="single" w:sz="6" w:space="0" w:color="000000"/>
              <w:bottom w:val="single" w:sz="6" w:space="0" w:color="000000"/>
              <w:right w:val="single" w:sz="6" w:space="0" w:color="000000"/>
            </w:tcBorders>
          </w:tcPr>
          <w:p w14:paraId="26A3E232" w14:textId="77777777" w:rsidR="00BE1B36" w:rsidRDefault="00BE1B36" w:rsidP="009E52DF">
            <w:pPr>
              <w:jc w:val="both"/>
              <w:rPr>
                <w:b/>
              </w:rPr>
            </w:pPr>
            <w:r>
              <w:rPr>
                <w:b/>
              </w:rPr>
              <w:t>Ņemts vērā.</w:t>
            </w:r>
          </w:p>
        </w:tc>
        <w:tc>
          <w:tcPr>
            <w:tcW w:w="1428" w:type="pct"/>
            <w:tcBorders>
              <w:top w:val="single" w:sz="4" w:space="0" w:color="auto"/>
              <w:left w:val="single" w:sz="4" w:space="0" w:color="auto"/>
              <w:bottom w:val="single" w:sz="4" w:space="0" w:color="auto"/>
            </w:tcBorders>
          </w:tcPr>
          <w:p w14:paraId="7829565A" w14:textId="77777777" w:rsidR="00BE1B36" w:rsidRPr="0008705D" w:rsidRDefault="00BE1B36" w:rsidP="009E52DF">
            <w:pPr>
              <w:spacing w:after="120" w:line="23" w:lineRule="atLeast"/>
              <w:jc w:val="both"/>
            </w:pPr>
            <w:r>
              <w:t>Eiropas Reģionālās attīstības fonds</w:t>
            </w:r>
          </w:p>
        </w:tc>
      </w:tr>
      <w:tr w:rsidR="00BE1B36" w:rsidRPr="00F22650" w14:paraId="7F17EAFA"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67CA2B14" w14:textId="77777777" w:rsidR="00BE1B36" w:rsidRDefault="00BE1B36" w:rsidP="009E52DF">
            <w:pPr>
              <w:pStyle w:val="naisc"/>
              <w:spacing w:before="0" w:after="0"/>
              <w:jc w:val="left"/>
            </w:pPr>
            <w:r>
              <w:t>3.</w:t>
            </w:r>
          </w:p>
        </w:tc>
        <w:tc>
          <w:tcPr>
            <w:tcW w:w="970" w:type="pct"/>
            <w:tcBorders>
              <w:top w:val="single" w:sz="6" w:space="0" w:color="000000"/>
              <w:left w:val="single" w:sz="6" w:space="0" w:color="000000"/>
              <w:bottom w:val="single" w:sz="6" w:space="0" w:color="000000"/>
              <w:right w:val="single" w:sz="6" w:space="0" w:color="000000"/>
            </w:tcBorders>
          </w:tcPr>
          <w:p w14:paraId="51E382AB" w14:textId="77777777" w:rsidR="00BE1B36" w:rsidRPr="004D7891" w:rsidRDefault="00BE1B36" w:rsidP="009E52DF">
            <w:pPr>
              <w:jc w:val="both"/>
              <w:outlineLvl w:val="0"/>
            </w:pPr>
            <w:r w:rsidRPr="004D7891">
              <w:t>Rīkojuma projekta pielikums.</w:t>
            </w:r>
          </w:p>
          <w:p w14:paraId="2018C33F" w14:textId="77777777" w:rsidR="00BE1B36" w:rsidRPr="004D7891" w:rsidRDefault="00BE1B36" w:rsidP="009E52DF">
            <w:pPr>
              <w:jc w:val="both"/>
              <w:outlineLvl w:val="0"/>
            </w:pPr>
            <w:r w:rsidRPr="004D7891">
              <w:lastRenderedPageBreak/>
              <w:t>“</w:t>
            </w:r>
            <w:r w:rsidRPr="004D7891">
              <w:rPr>
                <w:kern w:val="12"/>
              </w:rPr>
              <w:t>Izvērtējot projekta lietderību, tiek uzsvērts ieguvums pašvaldībām – elektronizējot DI procesus, pašvaldībām tiek ietaupīts laika un finanšu resurss”</w:t>
            </w:r>
          </w:p>
        </w:tc>
        <w:tc>
          <w:tcPr>
            <w:tcW w:w="1428" w:type="pct"/>
            <w:tcBorders>
              <w:top w:val="single" w:sz="6" w:space="0" w:color="000000"/>
              <w:left w:val="single" w:sz="6" w:space="0" w:color="000000"/>
              <w:bottom w:val="single" w:sz="6" w:space="0" w:color="000000"/>
              <w:right w:val="single" w:sz="6" w:space="0" w:color="000000"/>
            </w:tcBorders>
          </w:tcPr>
          <w:p w14:paraId="71071BA7" w14:textId="77777777" w:rsidR="00BE1B36" w:rsidRPr="00D56389" w:rsidRDefault="00BE1B36" w:rsidP="009E52DF">
            <w:pPr>
              <w:jc w:val="both"/>
            </w:pPr>
            <w:r w:rsidRPr="00D56389">
              <w:lastRenderedPageBreak/>
              <w:t>Lūdzam saskaņot pielikumā (6.lpp. otrajā rindkopā) lietotās vārdu formas, izsakot šādā redakcijā:</w:t>
            </w:r>
          </w:p>
          <w:p w14:paraId="38BCD8B8" w14:textId="77777777" w:rsidR="00BE1B36" w:rsidRPr="00203DBC" w:rsidRDefault="00BE1B36" w:rsidP="009E52DF">
            <w:r w:rsidRPr="00203DBC">
              <w:lastRenderedPageBreak/>
              <w:t>“Izvērtējot projekt</w:t>
            </w:r>
            <w:r>
              <w:t>a</w:t>
            </w:r>
            <w:r w:rsidRPr="00203DBC">
              <w:t xml:space="preserve"> lietderību, tiek uzsvērts ieguvums pašvaldībām –</w:t>
            </w:r>
            <w:r>
              <w:t xml:space="preserve"> </w:t>
            </w:r>
            <w:r w:rsidRPr="00203DBC">
              <w:t xml:space="preserve">elektronizējot DI procesus, pašvaldības </w:t>
            </w:r>
            <w:r w:rsidRPr="00FE5ADE">
              <w:t>ietaupīs</w:t>
            </w:r>
            <w:r w:rsidRPr="00F77B06">
              <w:t xml:space="preserve"> </w:t>
            </w:r>
            <w:r w:rsidRPr="00203DBC">
              <w:t xml:space="preserve">laika un finanšu </w:t>
            </w:r>
            <w:r w:rsidRPr="00FE5ADE">
              <w:t>resursus</w:t>
            </w:r>
            <w:r>
              <w:t xml:space="preserve">.”. </w:t>
            </w:r>
          </w:p>
          <w:p w14:paraId="3FD2D8D8" w14:textId="77777777" w:rsidR="00BE1B36" w:rsidRPr="005E3D26" w:rsidRDefault="00BE1B36" w:rsidP="009E52DF">
            <w:pPr>
              <w:pStyle w:val="naisc"/>
              <w:spacing w:before="0" w:after="0"/>
              <w:jc w:val="both"/>
            </w:pPr>
          </w:p>
        </w:tc>
        <w:tc>
          <w:tcPr>
            <w:tcW w:w="969" w:type="pct"/>
            <w:tcBorders>
              <w:top w:val="single" w:sz="6" w:space="0" w:color="000000"/>
              <w:left w:val="single" w:sz="6" w:space="0" w:color="000000"/>
              <w:bottom w:val="single" w:sz="6" w:space="0" w:color="000000"/>
              <w:right w:val="single" w:sz="6" w:space="0" w:color="000000"/>
            </w:tcBorders>
          </w:tcPr>
          <w:p w14:paraId="16D5B3AF" w14:textId="77777777" w:rsidR="00BE1B36" w:rsidRDefault="00BE1B36" w:rsidP="009E52DF">
            <w:pPr>
              <w:jc w:val="both"/>
              <w:rPr>
                <w:b/>
              </w:rPr>
            </w:pPr>
            <w:r>
              <w:rPr>
                <w:b/>
              </w:rPr>
              <w:lastRenderedPageBreak/>
              <w:t>Ņemts vērā.</w:t>
            </w:r>
          </w:p>
        </w:tc>
        <w:tc>
          <w:tcPr>
            <w:tcW w:w="1428" w:type="pct"/>
            <w:tcBorders>
              <w:top w:val="single" w:sz="4" w:space="0" w:color="auto"/>
              <w:left w:val="single" w:sz="4" w:space="0" w:color="auto"/>
              <w:bottom w:val="single" w:sz="4" w:space="0" w:color="auto"/>
            </w:tcBorders>
          </w:tcPr>
          <w:p w14:paraId="1F5AF28E" w14:textId="77777777" w:rsidR="00BE1B36" w:rsidRDefault="00BE1B36" w:rsidP="009E52DF">
            <w:pPr>
              <w:spacing w:after="120" w:line="23" w:lineRule="atLeast"/>
              <w:jc w:val="both"/>
            </w:pPr>
            <w:r w:rsidRPr="00203DBC">
              <w:t>“Izvērtējot projekt</w:t>
            </w:r>
            <w:r>
              <w:t>a</w:t>
            </w:r>
            <w:r w:rsidRPr="00203DBC">
              <w:t xml:space="preserve"> lietderību, tiek uzsvērts ieguvums pašvaldībām –</w:t>
            </w:r>
            <w:r>
              <w:t xml:space="preserve"> </w:t>
            </w:r>
            <w:r w:rsidRPr="00203DBC">
              <w:lastRenderedPageBreak/>
              <w:t xml:space="preserve">elektronizējot DI procesus, pašvaldības </w:t>
            </w:r>
            <w:r w:rsidRPr="00FE5ADE">
              <w:t>ietaupīs</w:t>
            </w:r>
            <w:r w:rsidRPr="00F77B06">
              <w:t xml:space="preserve"> </w:t>
            </w:r>
            <w:r w:rsidRPr="00203DBC">
              <w:t xml:space="preserve">laika un finanšu </w:t>
            </w:r>
            <w:r w:rsidRPr="00FE5ADE">
              <w:t>resursus</w:t>
            </w:r>
            <w:r>
              <w:t>”</w:t>
            </w:r>
          </w:p>
        </w:tc>
      </w:tr>
    </w:tbl>
    <w:tbl>
      <w:tblPr>
        <w:tblpPr w:leftFromText="180" w:rightFromText="180" w:vertAnchor="text" w:tblpY="1"/>
        <w:tblOverlap w:val="never"/>
        <w:tblW w:w="498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8"/>
        <w:gridCol w:w="2670"/>
        <w:gridCol w:w="4028"/>
        <w:gridCol w:w="2658"/>
        <w:gridCol w:w="4034"/>
      </w:tblGrid>
      <w:tr w:rsidR="00BE1B36" w:rsidRPr="00146542" w14:paraId="313A85D2" w14:textId="77777777" w:rsidTr="009E52DF">
        <w:trPr>
          <w:trHeight w:val="547"/>
        </w:trPr>
        <w:tc>
          <w:tcPr>
            <w:tcW w:w="200" w:type="pct"/>
            <w:tcBorders>
              <w:top w:val="single" w:sz="6" w:space="0" w:color="000000"/>
              <w:left w:val="single" w:sz="6" w:space="0" w:color="000000"/>
              <w:bottom w:val="single" w:sz="6" w:space="0" w:color="000000"/>
              <w:right w:val="single" w:sz="6" w:space="0" w:color="000000"/>
            </w:tcBorders>
          </w:tcPr>
          <w:p w14:paraId="437F5A00" w14:textId="494C3309" w:rsidR="00BE1B36" w:rsidRPr="00146542" w:rsidRDefault="00BE1B36" w:rsidP="00BE1B36">
            <w:pPr>
              <w:pStyle w:val="naisc"/>
              <w:spacing w:before="0" w:after="0"/>
              <w:jc w:val="left"/>
            </w:pPr>
            <w:r>
              <w:lastRenderedPageBreak/>
              <w:t>4</w:t>
            </w:r>
            <w:r w:rsidRPr="00146542">
              <w:t>.</w:t>
            </w:r>
          </w:p>
        </w:tc>
        <w:tc>
          <w:tcPr>
            <w:tcW w:w="957" w:type="pct"/>
            <w:tcBorders>
              <w:top w:val="single" w:sz="6" w:space="0" w:color="000000"/>
              <w:left w:val="single" w:sz="6" w:space="0" w:color="000000"/>
              <w:bottom w:val="single" w:sz="6" w:space="0" w:color="000000"/>
              <w:right w:val="single" w:sz="6" w:space="0" w:color="000000"/>
            </w:tcBorders>
          </w:tcPr>
          <w:p w14:paraId="07AC95F6" w14:textId="77777777" w:rsidR="00BE1B36" w:rsidRPr="00146542" w:rsidRDefault="00BE1B36" w:rsidP="00BE1B36">
            <w:pPr>
              <w:jc w:val="both"/>
              <w:outlineLvl w:val="0"/>
            </w:pPr>
            <w:r w:rsidRPr="00146542">
              <w:t>Anotācija</w:t>
            </w:r>
          </w:p>
        </w:tc>
        <w:tc>
          <w:tcPr>
            <w:tcW w:w="1444" w:type="pct"/>
            <w:tcBorders>
              <w:top w:val="single" w:sz="6" w:space="0" w:color="000000"/>
              <w:left w:val="single" w:sz="6" w:space="0" w:color="000000"/>
              <w:bottom w:val="single" w:sz="6" w:space="0" w:color="000000"/>
              <w:right w:val="single" w:sz="6" w:space="0" w:color="000000"/>
            </w:tcBorders>
          </w:tcPr>
          <w:p w14:paraId="70CEB722" w14:textId="77777777" w:rsidR="00BE1B36" w:rsidRPr="00146542" w:rsidRDefault="00BE1B36" w:rsidP="00BE1B36">
            <w:pPr>
              <w:jc w:val="both"/>
            </w:pPr>
            <w:r w:rsidRPr="00146542">
              <w:t xml:space="preserve">Lūdzam anotācijā precizēt Eiropas Reģionālās attīstības fonda nosaukumu.  </w:t>
            </w:r>
          </w:p>
          <w:p w14:paraId="45548372" w14:textId="77777777" w:rsidR="00BE1B36" w:rsidRPr="00146542" w:rsidRDefault="00BE1B36" w:rsidP="00BE1B36">
            <w:pPr>
              <w:overflowPunct w:val="0"/>
              <w:autoSpaceDE w:val="0"/>
              <w:autoSpaceDN w:val="0"/>
              <w:jc w:val="both"/>
              <w:textAlignment w:val="baseline"/>
              <w:rPr>
                <w:b/>
                <w:sz w:val="28"/>
                <w:szCs w:val="28"/>
              </w:rPr>
            </w:pPr>
          </w:p>
        </w:tc>
        <w:tc>
          <w:tcPr>
            <w:tcW w:w="953" w:type="pct"/>
            <w:tcBorders>
              <w:top w:val="single" w:sz="6" w:space="0" w:color="000000"/>
              <w:left w:val="single" w:sz="6" w:space="0" w:color="000000"/>
              <w:bottom w:val="single" w:sz="6" w:space="0" w:color="000000"/>
              <w:right w:val="single" w:sz="6" w:space="0" w:color="000000"/>
            </w:tcBorders>
          </w:tcPr>
          <w:p w14:paraId="56439324" w14:textId="77777777" w:rsidR="00BE1B36" w:rsidRPr="00146542" w:rsidRDefault="00BE1B36" w:rsidP="00BE1B36">
            <w:pPr>
              <w:jc w:val="both"/>
              <w:rPr>
                <w:b/>
              </w:rPr>
            </w:pPr>
            <w:r w:rsidRPr="00146542">
              <w:rPr>
                <w:b/>
              </w:rPr>
              <w:t>Ņemts vērā.</w:t>
            </w:r>
          </w:p>
        </w:tc>
        <w:tc>
          <w:tcPr>
            <w:tcW w:w="1446" w:type="pct"/>
            <w:tcBorders>
              <w:top w:val="single" w:sz="4" w:space="0" w:color="auto"/>
              <w:left w:val="single" w:sz="4" w:space="0" w:color="auto"/>
              <w:bottom w:val="single" w:sz="4" w:space="0" w:color="auto"/>
            </w:tcBorders>
          </w:tcPr>
          <w:p w14:paraId="7970A70A" w14:textId="77777777" w:rsidR="00BE1B36" w:rsidRPr="00146542" w:rsidRDefault="00BE1B36" w:rsidP="00BE1B36">
            <w:pPr>
              <w:spacing w:after="120" w:line="23" w:lineRule="atLeast"/>
              <w:jc w:val="both"/>
            </w:pPr>
            <w:r w:rsidRPr="00146542">
              <w:t>Precizēts I sadaļas 2.nodaļā</w:t>
            </w:r>
          </w:p>
          <w:p w14:paraId="71C5181A" w14:textId="77777777" w:rsidR="00BE1B36" w:rsidRPr="00146542" w:rsidRDefault="00BE1B36" w:rsidP="00BE1B36">
            <w:pPr>
              <w:spacing w:after="120" w:line="23" w:lineRule="atLeast"/>
              <w:jc w:val="both"/>
            </w:pPr>
            <w:r w:rsidRPr="00146542">
              <w:t>“</w:t>
            </w:r>
            <w:r w:rsidRPr="00146542">
              <w:rPr>
                <w:rFonts w:eastAsia="MS Mincho"/>
                <w:bCs/>
              </w:rPr>
              <w:t>Eiropas Reģionālā attīstības fonda (turpmāk – ERAF)”</w:t>
            </w:r>
          </w:p>
        </w:tc>
      </w:tr>
      <w:tr w:rsidR="00BE1B36" w:rsidRPr="00146542" w14:paraId="2E80DF3F" w14:textId="77777777" w:rsidTr="009E52DF">
        <w:trPr>
          <w:trHeight w:val="547"/>
        </w:trPr>
        <w:tc>
          <w:tcPr>
            <w:tcW w:w="200" w:type="pct"/>
            <w:tcBorders>
              <w:top w:val="single" w:sz="6" w:space="0" w:color="000000"/>
              <w:left w:val="single" w:sz="6" w:space="0" w:color="000000"/>
              <w:bottom w:val="single" w:sz="6" w:space="0" w:color="000000"/>
              <w:right w:val="single" w:sz="6" w:space="0" w:color="000000"/>
            </w:tcBorders>
          </w:tcPr>
          <w:p w14:paraId="2D2CA42E" w14:textId="67F5C271" w:rsidR="00BE1B36" w:rsidRPr="00146542" w:rsidRDefault="00BE1B36" w:rsidP="00BE1B36">
            <w:pPr>
              <w:pStyle w:val="naisc"/>
              <w:spacing w:before="0" w:after="0"/>
              <w:jc w:val="left"/>
            </w:pPr>
            <w:r>
              <w:t>5</w:t>
            </w:r>
            <w:r w:rsidRPr="00146542">
              <w:t>.</w:t>
            </w:r>
          </w:p>
        </w:tc>
        <w:tc>
          <w:tcPr>
            <w:tcW w:w="957" w:type="pct"/>
            <w:tcBorders>
              <w:top w:val="single" w:sz="6" w:space="0" w:color="000000"/>
              <w:left w:val="single" w:sz="6" w:space="0" w:color="000000"/>
              <w:bottom w:val="single" w:sz="6" w:space="0" w:color="000000"/>
              <w:right w:val="single" w:sz="6" w:space="0" w:color="000000"/>
            </w:tcBorders>
          </w:tcPr>
          <w:p w14:paraId="24A338DA" w14:textId="77777777" w:rsidR="00BE1B36" w:rsidRPr="00146542" w:rsidRDefault="00BE1B36" w:rsidP="00BE1B36">
            <w:pPr>
              <w:jc w:val="both"/>
              <w:outlineLvl w:val="0"/>
            </w:pPr>
            <w:r w:rsidRPr="00146542">
              <w:t>Anotācija</w:t>
            </w:r>
          </w:p>
        </w:tc>
        <w:tc>
          <w:tcPr>
            <w:tcW w:w="1444" w:type="pct"/>
            <w:tcBorders>
              <w:top w:val="single" w:sz="6" w:space="0" w:color="000000"/>
              <w:left w:val="single" w:sz="6" w:space="0" w:color="000000"/>
              <w:bottom w:val="single" w:sz="6" w:space="0" w:color="000000"/>
              <w:right w:val="single" w:sz="6" w:space="0" w:color="000000"/>
            </w:tcBorders>
          </w:tcPr>
          <w:p w14:paraId="24C8C941" w14:textId="77777777" w:rsidR="00BE1B36" w:rsidRPr="00146542" w:rsidRDefault="00BE1B36" w:rsidP="00BE1B36">
            <w:pPr>
              <w:pStyle w:val="naisc"/>
              <w:spacing w:before="0" w:after="0"/>
              <w:jc w:val="both"/>
              <w:rPr>
                <w:b/>
                <w:sz w:val="28"/>
                <w:szCs w:val="28"/>
              </w:rPr>
            </w:pPr>
            <w:r w:rsidRPr="00146542">
              <w:t>Lūdzam izskatīt anotācijas tekstā lietotos saīsinājumus un precizēt tekstu, lietojot saīsinājumus konsekventi visā anotācijā.</w:t>
            </w:r>
          </w:p>
        </w:tc>
        <w:tc>
          <w:tcPr>
            <w:tcW w:w="953" w:type="pct"/>
            <w:tcBorders>
              <w:top w:val="single" w:sz="6" w:space="0" w:color="000000"/>
              <w:left w:val="single" w:sz="6" w:space="0" w:color="000000"/>
              <w:bottom w:val="single" w:sz="6" w:space="0" w:color="000000"/>
              <w:right w:val="single" w:sz="6" w:space="0" w:color="000000"/>
            </w:tcBorders>
          </w:tcPr>
          <w:p w14:paraId="45DD9615" w14:textId="77777777" w:rsidR="00BE1B36" w:rsidRPr="00146542" w:rsidRDefault="00BE1B36" w:rsidP="00BE1B36">
            <w:pPr>
              <w:jc w:val="both"/>
              <w:rPr>
                <w:b/>
              </w:rPr>
            </w:pPr>
            <w:r w:rsidRPr="00146542">
              <w:rPr>
                <w:b/>
              </w:rPr>
              <w:t>Ņemts vērā.</w:t>
            </w:r>
          </w:p>
        </w:tc>
        <w:tc>
          <w:tcPr>
            <w:tcW w:w="1446" w:type="pct"/>
            <w:tcBorders>
              <w:top w:val="single" w:sz="4" w:space="0" w:color="auto"/>
              <w:left w:val="single" w:sz="4" w:space="0" w:color="auto"/>
              <w:bottom w:val="single" w:sz="4" w:space="0" w:color="auto"/>
            </w:tcBorders>
          </w:tcPr>
          <w:p w14:paraId="60D38ACE" w14:textId="77777777" w:rsidR="00BE1B36" w:rsidRPr="00146542" w:rsidRDefault="00BE1B36" w:rsidP="00BE1B36">
            <w:pPr>
              <w:spacing w:after="120" w:line="23" w:lineRule="atLeast"/>
              <w:jc w:val="both"/>
            </w:pPr>
            <w:r w:rsidRPr="00146542">
              <w:t>Saīsinājumi precizēti visā anotācijas tekstā.</w:t>
            </w:r>
          </w:p>
        </w:tc>
      </w:tr>
    </w:tbl>
    <w:tbl>
      <w:tblPr>
        <w:tblW w:w="4965"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696"/>
        <w:gridCol w:w="3968"/>
        <w:gridCol w:w="2692"/>
        <w:gridCol w:w="3968"/>
      </w:tblGrid>
      <w:tr w:rsidR="00BE1B36" w:rsidRPr="00F22650" w14:paraId="6F4383FB"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539E7E44" w14:textId="33E7BC90" w:rsidR="00BE1B36" w:rsidRDefault="00BE1B36" w:rsidP="009E52DF">
            <w:pPr>
              <w:pStyle w:val="naisc"/>
              <w:spacing w:before="0" w:after="0"/>
              <w:jc w:val="left"/>
            </w:pPr>
            <w:r>
              <w:t>6.</w:t>
            </w:r>
          </w:p>
        </w:tc>
        <w:tc>
          <w:tcPr>
            <w:tcW w:w="970" w:type="pct"/>
            <w:tcBorders>
              <w:top w:val="single" w:sz="6" w:space="0" w:color="000000"/>
              <w:left w:val="single" w:sz="6" w:space="0" w:color="000000"/>
              <w:bottom w:val="single" w:sz="6" w:space="0" w:color="000000"/>
              <w:right w:val="single" w:sz="6" w:space="0" w:color="000000"/>
            </w:tcBorders>
          </w:tcPr>
          <w:p w14:paraId="025EE3E1" w14:textId="77777777" w:rsidR="00BE1B36" w:rsidRPr="004D7891" w:rsidRDefault="00BE1B36" w:rsidP="009E52DF">
            <w:pPr>
              <w:jc w:val="both"/>
              <w:outlineLvl w:val="0"/>
            </w:pPr>
            <w:r w:rsidRPr="004D7891">
              <w:t>Rīkojuma projekta pielikums</w:t>
            </w:r>
          </w:p>
        </w:tc>
        <w:tc>
          <w:tcPr>
            <w:tcW w:w="1428" w:type="pct"/>
            <w:tcBorders>
              <w:top w:val="single" w:sz="6" w:space="0" w:color="000000"/>
              <w:left w:val="single" w:sz="6" w:space="0" w:color="000000"/>
              <w:bottom w:val="single" w:sz="6" w:space="0" w:color="000000"/>
              <w:right w:val="single" w:sz="6" w:space="0" w:color="000000"/>
            </w:tcBorders>
          </w:tcPr>
          <w:p w14:paraId="0D58D4CE" w14:textId="77777777" w:rsidR="00BE1B36" w:rsidRPr="001F337A" w:rsidRDefault="00BE1B36" w:rsidP="009E52DF">
            <w:pPr>
              <w:pStyle w:val="naisc"/>
              <w:spacing w:before="0" w:after="0"/>
              <w:jc w:val="both"/>
              <w:rPr>
                <w:b/>
                <w:sz w:val="28"/>
                <w:szCs w:val="28"/>
              </w:rPr>
            </w:pPr>
            <w:r>
              <w:rPr>
                <w:b/>
                <w:sz w:val="28"/>
                <w:szCs w:val="28"/>
              </w:rPr>
              <w:t>Tieslietu</w:t>
            </w:r>
            <w:r w:rsidRPr="001F337A">
              <w:rPr>
                <w:b/>
                <w:sz w:val="28"/>
                <w:szCs w:val="28"/>
              </w:rPr>
              <w:t xml:space="preserve"> ministrija</w:t>
            </w:r>
          </w:p>
          <w:p w14:paraId="23E8A0CE" w14:textId="77777777" w:rsidR="00BE1B36" w:rsidRPr="00945323" w:rsidRDefault="00BE1B36" w:rsidP="009E52DF">
            <w:pPr>
              <w:jc w:val="both"/>
            </w:pPr>
            <w:r w:rsidRPr="00945323">
              <w:t>Nepieciešams precizēt rīkojuma projekta ievaddaļu atbilstoši Ministru kabineta 2009. gada 3. februāra noteikumu Nr. 108 "Normatīvo aktu projektu sagatavošanas noteikumi" (turpmāk – noteikumi Nr.108) 141.9. apakšpunktam un 145. punktam.</w:t>
            </w:r>
          </w:p>
        </w:tc>
        <w:tc>
          <w:tcPr>
            <w:tcW w:w="969" w:type="pct"/>
            <w:tcBorders>
              <w:top w:val="single" w:sz="6" w:space="0" w:color="000000"/>
              <w:left w:val="single" w:sz="6" w:space="0" w:color="000000"/>
              <w:bottom w:val="single" w:sz="6" w:space="0" w:color="000000"/>
              <w:right w:val="single" w:sz="6" w:space="0" w:color="000000"/>
            </w:tcBorders>
          </w:tcPr>
          <w:p w14:paraId="2E6DD1A2" w14:textId="77777777" w:rsidR="00BE1B36" w:rsidRDefault="00BE1B36" w:rsidP="009E52DF">
            <w:pPr>
              <w:jc w:val="both"/>
              <w:rPr>
                <w:b/>
              </w:rPr>
            </w:pPr>
            <w:r>
              <w:rPr>
                <w:b/>
              </w:rPr>
              <w:t>Ņemts vērā.</w:t>
            </w:r>
          </w:p>
        </w:tc>
        <w:tc>
          <w:tcPr>
            <w:tcW w:w="1428" w:type="pct"/>
            <w:tcBorders>
              <w:top w:val="single" w:sz="4" w:space="0" w:color="auto"/>
              <w:left w:val="single" w:sz="4" w:space="0" w:color="auto"/>
              <w:bottom w:val="single" w:sz="4" w:space="0" w:color="auto"/>
            </w:tcBorders>
          </w:tcPr>
          <w:p w14:paraId="461002AD" w14:textId="77777777" w:rsidR="00BE1B36" w:rsidRPr="00203DBC" w:rsidRDefault="00BE1B36" w:rsidP="009E52DF">
            <w:pPr>
              <w:spacing w:after="120" w:line="23" w:lineRule="atLeast"/>
              <w:jc w:val="both"/>
            </w:pPr>
          </w:p>
        </w:tc>
      </w:tr>
      <w:tr w:rsidR="00BE1B36" w:rsidRPr="00F22650" w14:paraId="0EC922C0" w14:textId="77777777" w:rsidTr="00BE1B36">
        <w:trPr>
          <w:trHeight w:val="547"/>
        </w:trPr>
        <w:tc>
          <w:tcPr>
            <w:tcW w:w="204" w:type="pct"/>
            <w:tcBorders>
              <w:top w:val="single" w:sz="6" w:space="0" w:color="000000"/>
              <w:left w:val="single" w:sz="6" w:space="0" w:color="000000"/>
              <w:bottom w:val="single" w:sz="6" w:space="0" w:color="000000"/>
              <w:right w:val="single" w:sz="6" w:space="0" w:color="000000"/>
            </w:tcBorders>
          </w:tcPr>
          <w:p w14:paraId="0C2B2BEC" w14:textId="2CDE04E5" w:rsidR="00BE1B36" w:rsidRDefault="00BE1B36" w:rsidP="009E52DF">
            <w:pPr>
              <w:pStyle w:val="naisc"/>
              <w:spacing w:before="0" w:after="0"/>
              <w:jc w:val="left"/>
            </w:pPr>
            <w:r>
              <w:t>7.</w:t>
            </w:r>
          </w:p>
        </w:tc>
        <w:tc>
          <w:tcPr>
            <w:tcW w:w="970" w:type="pct"/>
            <w:tcBorders>
              <w:top w:val="single" w:sz="6" w:space="0" w:color="000000"/>
              <w:left w:val="single" w:sz="6" w:space="0" w:color="000000"/>
              <w:bottom w:val="single" w:sz="6" w:space="0" w:color="000000"/>
              <w:right w:val="single" w:sz="6" w:space="0" w:color="000000"/>
            </w:tcBorders>
          </w:tcPr>
          <w:p w14:paraId="6F40BA66" w14:textId="77777777" w:rsidR="00BE1B36" w:rsidRPr="004D7891" w:rsidRDefault="00BE1B36" w:rsidP="009E52DF">
            <w:pPr>
              <w:jc w:val="both"/>
              <w:outlineLvl w:val="0"/>
            </w:pPr>
            <w:r w:rsidRPr="004D7891">
              <w:t>Rīkojuma projekta pielikums</w:t>
            </w:r>
          </w:p>
        </w:tc>
        <w:tc>
          <w:tcPr>
            <w:tcW w:w="1428" w:type="pct"/>
            <w:tcBorders>
              <w:top w:val="single" w:sz="6" w:space="0" w:color="000000"/>
              <w:left w:val="single" w:sz="6" w:space="0" w:color="000000"/>
              <w:bottom w:val="single" w:sz="6" w:space="0" w:color="000000"/>
              <w:right w:val="single" w:sz="6" w:space="0" w:color="000000"/>
            </w:tcBorders>
          </w:tcPr>
          <w:p w14:paraId="213BC7B4" w14:textId="77777777" w:rsidR="00BE1B36" w:rsidRPr="00945323" w:rsidRDefault="00BE1B36" w:rsidP="009E52DF">
            <w:pPr>
              <w:pStyle w:val="naisc"/>
              <w:spacing w:before="0" w:after="0"/>
              <w:jc w:val="both"/>
              <w:rPr>
                <w:b/>
              </w:rPr>
            </w:pPr>
            <w:r w:rsidRPr="00945323">
              <w:t>Atbilstoši noteikumu Nr. 108 145.4. apakšpunktam rīkojuma projekta pielikumā pievienoto pielikumu nepieciešams rakstīt rīkojuma projekta tekstā, attiecīgi svītrojot rīkojuma projekta pielikumu.</w:t>
            </w:r>
          </w:p>
        </w:tc>
        <w:tc>
          <w:tcPr>
            <w:tcW w:w="969" w:type="pct"/>
            <w:tcBorders>
              <w:top w:val="single" w:sz="6" w:space="0" w:color="000000"/>
              <w:left w:val="single" w:sz="6" w:space="0" w:color="000000"/>
              <w:bottom w:val="single" w:sz="6" w:space="0" w:color="000000"/>
              <w:right w:val="single" w:sz="6" w:space="0" w:color="000000"/>
            </w:tcBorders>
          </w:tcPr>
          <w:p w14:paraId="0D69068E" w14:textId="77777777" w:rsidR="00BE1B36" w:rsidRDefault="00BE1B36" w:rsidP="009E52DF">
            <w:pPr>
              <w:jc w:val="both"/>
              <w:rPr>
                <w:b/>
              </w:rPr>
            </w:pPr>
            <w:r>
              <w:rPr>
                <w:b/>
              </w:rPr>
              <w:t>Ņemts vērā.</w:t>
            </w:r>
          </w:p>
        </w:tc>
        <w:tc>
          <w:tcPr>
            <w:tcW w:w="1428" w:type="pct"/>
            <w:tcBorders>
              <w:top w:val="single" w:sz="4" w:space="0" w:color="auto"/>
              <w:left w:val="single" w:sz="4" w:space="0" w:color="auto"/>
              <w:bottom w:val="single" w:sz="4" w:space="0" w:color="auto"/>
            </w:tcBorders>
          </w:tcPr>
          <w:p w14:paraId="112D37FA" w14:textId="77777777" w:rsidR="00BE1B36" w:rsidRPr="00203DBC" w:rsidRDefault="00BE1B36" w:rsidP="009E52DF">
            <w:pPr>
              <w:spacing w:after="120" w:line="23" w:lineRule="atLeast"/>
              <w:jc w:val="both"/>
            </w:pPr>
          </w:p>
        </w:tc>
      </w:tr>
    </w:tbl>
    <w:p w14:paraId="45F1C7F8" w14:textId="77777777" w:rsidR="007B371C" w:rsidRDefault="007B371C" w:rsidP="00DC48F3">
      <w:pPr>
        <w:pStyle w:val="naisf"/>
        <w:spacing w:before="0" w:after="0"/>
        <w:ind w:firstLine="0"/>
        <w:rPr>
          <w:sz w:val="22"/>
          <w:szCs w:val="22"/>
        </w:rPr>
      </w:pPr>
    </w:p>
    <w:p w14:paraId="18AFFE4C" w14:textId="176CD9F2" w:rsidR="004A6C96" w:rsidRPr="00146542" w:rsidRDefault="004A6C96" w:rsidP="00DC48F3">
      <w:pPr>
        <w:pStyle w:val="naisf"/>
        <w:spacing w:before="0" w:after="0"/>
        <w:ind w:firstLine="0"/>
        <w:rPr>
          <w:sz w:val="22"/>
          <w:szCs w:val="22"/>
        </w:rPr>
      </w:pPr>
      <w:r w:rsidRPr="00146542">
        <w:rPr>
          <w:sz w:val="22"/>
          <w:szCs w:val="22"/>
        </w:rPr>
        <w:t>Atbildīgā amatpersona</w:t>
      </w:r>
    </w:p>
    <w:p w14:paraId="32BB5D03" w14:textId="77777777" w:rsidR="004A6C96" w:rsidRPr="00146542" w:rsidRDefault="004A6C96" w:rsidP="00DC48F3">
      <w:pPr>
        <w:pStyle w:val="naisf"/>
        <w:spacing w:before="0" w:after="0"/>
        <w:ind w:firstLine="0"/>
        <w:rPr>
          <w:sz w:val="22"/>
          <w:szCs w:val="22"/>
        </w:rPr>
      </w:pPr>
    </w:p>
    <w:p w14:paraId="58EC06CB" w14:textId="594920AE" w:rsidR="004A6C96" w:rsidRPr="00146542" w:rsidRDefault="00B90BEA" w:rsidP="00226057">
      <w:pPr>
        <w:pStyle w:val="naisf"/>
        <w:pBdr>
          <w:bottom w:val="single" w:sz="4" w:space="0" w:color="auto"/>
        </w:pBdr>
        <w:spacing w:before="0" w:after="60"/>
        <w:ind w:right="4647" w:firstLine="0"/>
        <w:rPr>
          <w:sz w:val="22"/>
          <w:szCs w:val="22"/>
        </w:rPr>
      </w:pPr>
      <w:r w:rsidRPr="00146542">
        <w:rPr>
          <w:sz w:val="22"/>
          <w:szCs w:val="22"/>
        </w:rPr>
        <w:t>Inese Barbare</w:t>
      </w:r>
    </w:p>
    <w:tbl>
      <w:tblPr>
        <w:tblW w:w="0" w:type="auto"/>
        <w:tblBorders>
          <w:bottom w:val="single" w:sz="4" w:space="0" w:color="auto"/>
        </w:tblBorders>
        <w:tblLook w:val="00A0" w:firstRow="1" w:lastRow="0" w:firstColumn="1" w:lastColumn="0" w:noHBand="0" w:noVBand="0"/>
      </w:tblPr>
      <w:tblGrid>
        <w:gridCol w:w="9461"/>
      </w:tblGrid>
      <w:tr w:rsidR="00146542" w:rsidRPr="00146542" w14:paraId="7264ECD3" w14:textId="77777777" w:rsidTr="00226057">
        <w:trPr>
          <w:trHeight w:val="274"/>
        </w:trPr>
        <w:tc>
          <w:tcPr>
            <w:tcW w:w="9461" w:type="dxa"/>
            <w:tcBorders>
              <w:bottom w:val="single" w:sz="4" w:space="0" w:color="auto"/>
            </w:tcBorders>
          </w:tcPr>
          <w:p w14:paraId="71CD7741" w14:textId="77777777" w:rsidR="004A6C96" w:rsidRPr="00146542" w:rsidRDefault="004A6C96" w:rsidP="00226057">
            <w:pPr>
              <w:spacing w:after="60"/>
              <w:jc w:val="center"/>
            </w:pPr>
            <w:r w:rsidRPr="00146542">
              <w:rPr>
                <w:sz w:val="22"/>
                <w:szCs w:val="22"/>
              </w:rPr>
              <w:lastRenderedPageBreak/>
              <w:t>(par projektu atbildīgās amatpersonas vārds un uzvārds)</w:t>
            </w:r>
          </w:p>
        </w:tc>
      </w:tr>
      <w:tr w:rsidR="00146542" w:rsidRPr="00146542" w14:paraId="33638901" w14:textId="77777777" w:rsidTr="00226057">
        <w:trPr>
          <w:trHeight w:val="260"/>
        </w:trPr>
        <w:tc>
          <w:tcPr>
            <w:tcW w:w="9461" w:type="dxa"/>
            <w:tcBorders>
              <w:top w:val="single" w:sz="4" w:space="0" w:color="auto"/>
              <w:bottom w:val="single" w:sz="4" w:space="0" w:color="auto"/>
            </w:tcBorders>
          </w:tcPr>
          <w:p w14:paraId="7FBDE768" w14:textId="277FCE43" w:rsidR="004A6C96" w:rsidRPr="00146542" w:rsidRDefault="00B90BEA" w:rsidP="00B90BEA">
            <w:pPr>
              <w:spacing w:after="60"/>
            </w:pPr>
            <w:r w:rsidRPr="00146542">
              <w:rPr>
                <w:sz w:val="22"/>
                <w:szCs w:val="22"/>
              </w:rPr>
              <w:t>Labklājības</w:t>
            </w:r>
            <w:r w:rsidR="004A6C96" w:rsidRPr="00146542">
              <w:rPr>
                <w:sz w:val="22"/>
                <w:szCs w:val="22"/>
              </w:rPr>
              <w:t xml:space="preserve"> ministrijas </w:t>
            </w:r>
            <w:r w:rsidRPr="00146542">
              <w:rPr>
                <w:sz w:val="22"/>
                <w:szCs w:val="22"/>
              </w:rPr>
              <w:t>Informācijas tehnoloģiju</w:t>
            </w:r>
            <w:r w:rsidR="004A240C" w:rsidRPr="00146542">
              <w:rPr>
                <w:sz w:val="22"/>
                <w:szCs w:val="22"/>
              </w:rPr>
              <w:t xml:space="preserve"> departamenta</w:t>
            </w:r>
            <w:r w:rsidRPr="00146542">
              <w:rPr>
                <w:sz w:val="22"/>
                <w:szCs w:val="22"/>
              </w:rPr>
              <w:t xml:space="preserve"> direktora vietniece </w:t>
            </w:r>
          </w:p>
        </w:tc>
      </w:tr>
      <w:tr w:rsidR="00146542" w:rsidRPr="00146542" w14:paraId="64A6E0C6" w14:textId="77777777" w:rsidTr="00226057">
        <w:trPr>
          <w:trHeight w:val="260"/>
        </w:trPr>
        <w:tc>
          <w:tcPr>
            <w:tcW w:w="9461" w:type="dxa"/>
            <w:tcBorders>
              <w:top w:val="single" w:sz="4" w:space="0" w:color="auto"/>
              <w:bottom w:val="nil"/>
            </w:tcBorders>
          </w:tcPr>
          <w:p w14:paraId="0C8BA789" w14:textId="77777777" w:rsidR="004A6C96" w:rsidRPr="00146542" w:rsidRDefault="004A6C96" w:rsidP="00226057">
            <w:pPr>
              <w:spacing w:after="60"/>
              <w:jc w:val="center"/>
            </w:pPr>
            <w:r w:rsidRPr="00146542">
              <w:rPr>
                <w:sz w:val="22"/>
                <w:szCs w:val="22"/>
              </w:rPr>
              <w:t>(amats)</w:t>
            </w:r>
          </w:p>
        </w:tc>
      </w:tr>
      <w:tr w:rsidR="00146542" w:rsidRPr="00146542" w14:paraId="26C8A552" w14:textId="77777777" w:rsidTr="00226057">
        <w:trPr>
          <w:trHeight w:val="274"/>
        </w:trPr>
        <w:tc>
          <w:tcPr>
            <w:tcW w:w="9461" w:type="dxa"/>
            <w:tcBorders>
              <w:bottom w:val="single" w:sz="4" w:space="0" w:color="auto"/>
            </w:tcBorders>
          </w:tcPr>
          <w:p w14:paraId="7109F9FF" w14:textId="70B64120" w:rsidR="004A6C96" w:rsidRPr="00146542" w:rsidRDefault="004A6C96" w:rsidP="00CC63B6">
            <w:pPr>
              <w:spacing w:after="60"/>
            </w:pPr>
            <w:r w:rsidRPr="00146542">
              <w:rPr>
                <w:sz w:val="22"/>
                <w:szCs w:val="22"/>
              </w:rPr>
              <w:t xml:space="preserve">tālr.: </w:t>
            </w:r>
            <w:r w:rsidR="008C3EBF" w:rsidRPr="00146542">
              <w:rPr>
                <w:sz w:val="22"/>
                <w:szCs w:val="22"/>
              </w:rPr>
              <w:t>6</w:t>
            </w:r>
            <w:r w:rsidR="00B90BEA" w:rsidRPr="00146542">
              <w:rPr>
                <w:sz w:val="22"/>
                <w:szCs w:val="22"/>
              </w:rPr>
              <w:t>7</w:t>
            </w:r>
            <w:r w:rsidR="008C3EBF" w:rsidRPr="00146542">
              <w:rPr>
                <w:sz w:val="22"/>
                <w:szCs w:val="22"/>
              </w:rPr>
              <w:t>0</w:t>
            </w:r>
            <w:r w:rsidR="00B90BEA" w:rsidRPr="00146542">
              <w:rPr>
                <w:sz w:val="22"/>
                <w:szCs w:val="22"/>
              </w:rPr>
              <w:t>21659</w:t>
            </w:r>
          </w:p>
        </w:tc>
      </w:tr>
      <w:tr w:rsidR="00146542" w:rsidRPr="00146542" w14:paraId="5EBC3731" w14:textId="77777777" w:rsidTr="00226057">
        <w:trPr>
          <w:trHeight w:val="260"/>
        </w:trPr>
        <w:tc>
          <w:tcPr>
            <w:tcW w:w="9461" w:type="dxa"/>
            <w:tcBorders>
              <w:top w:val="single" w:sz="4" w:space="0" w:color="auto"/>
              <w:bottom w:val="nil"/>
            </w:tcBorders>
          </w:tcPr>
          <w:p w14:paraId="7A7B1407" w14:textId="77777777" w:rsidR="004A6C96" w:rsidRPr="00146542" w:rsidRDefault="004A6C96" w:rsidP="00226057">
            <w:pPr>
              <w:spacing w:after="60"/>
              <w:jc w:val="center"/>
            </w:pPr>
            <w:r w:rsidRPr="00146542">
              <w:rPr>
                <w:sz w:val="22"/>
                <w:szCs w:val="22"/>
              </w:rPr>
              <w:t>(tālruņa un faksa numurs)</w:t>
            </w:r>
          </w:p>
        </w:tc>
      </w:tr>
      <w:tr w:rsidR="00146542" w:rsidRPr="00146542" w14:paraId="5508A8DD" w14:textId="77777777" w:rsidTr="00226057">
        <w:trPr>
          <w:trHeight w:val="260"/>
        </w:trPr>
        <w:tc>
          <w:tcPr>
            <w:tcW w:w="9461" w:type="dxa"/>
            <w:tcBorders>
              <w:bottom w:val="single" w:sz="4" w:space="0" w:color="auto"/>
            </w:tcBorders>
          </w:tcPr>
          <w:p w14:paraId="759E4D4E" w14:textId="25A49EEC" w:rsidR="004A6C96" w:rsidRPr="00146542" w:rsidRDefault="00E10A00" w:rsidP="00CC63B6">
            <w:pPr>
              <w:spacing w:after="60"/>
            </w:pPr>
            <w:hyperlink r:id="rId9" w:history="1">
              <w:r w:rsidR="00B90BEA" w:rsidRPr="00146542">
                <w:rPr>
                  <w:rStyle w:val="Hyperlink"/>
                  <w:color w:val="auto"/>
                </w:rPr>
                <w:t>Inese.Barbare</w:t>
              </w:r>
              <w:r w:rsidR="00B90BEA" w:rsidRPr="00146542">
                <w:rPr>
                  <w:rStyle w:val="Hyperlink"/>
                  <w:color w:val="auto"/>
                  <w:sz w:val="22"/>
                  <w:szCs w:val="22"/>
                </w:rPr>
                <w:t>@lm.gov.lv</w:t>
              </w:r>
            </w:hyperlink>
            <w:r w:rsidR="00A5054D" w:rsidRPr="00146542">
              <w:rPr>
                <w:sz w:val="22"/>
                <w:szCs w:val="22"/>
              </w:rPr>
              <w:t xml:space="preserve"> </w:t>
            </w:r>
          </w:p>
        </w:tc>
      </w:tr>
      <w:tr w:rsidR="004A6C96" w:rsidRPr="00146542" w14:paraId="4E4E92F3" w14:textId="77777777" w:rsidTr="00226057">
        <w:trPr>
          <w:trHeight w:val="119"/>
        </w:trPr>
        <w:tc>
          <w:tcPr>
            <w:tcW w:w="9461" w:type="dxa"/>
            <w:tcBorders>
              <w:top w:val="single" w:sz="4" w:space="0" w:color="auto"/>
              <w:bottom w:val="nil"/>
            </w:tcBorders>
          </w:tcPr>
          <w:p w14:paraId="4843061E" w14:textId="77777777" w:rsidR="004A6C96" w:rsidRPr="00146542" w:rsidRDefault="004A6C96" w:rsidP="00226057">
            <w:pPr>
              <w:spacing w:after="60"/>
              <w:jc w:val="center"/>
            </w:pPr>
            <w:r w:rsidRPr="00146542">
              <w:rPr>
                <w:sz w:val="22"/>
                <w:szCs w:val="22"/>
              </w:rPr>
              <w:t>(e-pasta adrese)</w:t>
            </w:r>
          </w:p>
        </w:tc>
      </w:tr>
    </w:tbl>
    <w:p w14:paraId="39CE4C72" w14:textId="77777777" w:rsidR="004A6C96" w:rsidRPr="00146542" w:rsidRDefault="004A6C96" w:rsidP="00DC48F3">
      <w:pPr>
        <w:jc w:val="both"/>
        <w:rPr>
          <w:sz w:val="22"/>
          <w:szCs w:val="22"/>
        </w:rPr>
      </w:pPr>
    </w:p>
    <w:p w14:paraId="4D2F7B25" w14:textId="34B6808A" w:rsidR="004A6C96" w:rsidRPr="00146542" w:rsidRDefault="00C451B0" w:rsidP="00DC48F3">
      <w:pPr>
        <w:jc w:val="both"/>
        <w:rPr>
          <w:sz w:val="22"/>
          <w:szCs w:val="22"/>
        </w:rPr>
      </w:pPr>
      <w:r>
        <w:rPr>
          <w:sz w:val="22"/>
          <w:szCs w:val="22"/>
        </w:rPr>
        <w:t>3</w:t>
      </w:r>
      <w:r w:rsidR="00F8175A">
        <w:rPr>
          <w:sz w:val="22"/>
          <w:szCs w:val="22"/>
        </w:rPr>
        <w:t>1</w:t>
      </w:r>
      <w:r w:rsidR="00542727">
        <w:rPr>
          <w:sz w:val="22"/>
          <w:szCs w:val="22"/>
        </w:rPr>
        <w:t>67</w:t>
      </w:r>
    </w:p>
    <w:p w14:paraId="0C29346F" w14:textId="77777777" w:rsidR="00F8175A" w:rsidRPr="002D2394" w:rsidRDefault="00F8175A" w:rsidP="00F8175A">
      <w:pPr>
        <w:rPr>
          <w:sz w:val="16"/>
          <w:szCs w:val="16"/>
        </w:rPr>
      </w:pPr>
      <w:r w:rsidRPr="002D2394">
        <w:rPr>
          <w:sz w:val="16"/>
          <w:szCs w:val="16"/>
        </w:rPr>
        <w:t>Labklājības ministrijas</w:t>
      </w:r>
    </w:p>
    <w:p w14:paraId="23CD2C9D" w14:textId="77777777" w:rsidR="00F8175A" w:rsidRPr="002D2394" w:rsidRDefault="00F8175A" w:rsidP="00F8175A">
      <w:pPr>
        <w:rPr>
          <w:sz w:val="16"/>
          <w:szCs w:val="16"/>
        </w:rPr>
      </w:pPr>
      <w:r w:rsidRPr="002D2394">
        <w:rPr>
          <w:sz w:val="16"/>
          <w:szCs w:val="16"/>
        </w:rPr>
        <w:t>Informācijas tehnoloģiju departamenta</w:t>
      </w:r>
    </w:p>
    <w:p w14:paraId="113555E9" w14:textId="77777777" w:rsidR="00F8175A" w:rsidRPr="002D2394" w:rsidRDefault="00F8175A" w:rsidP="00F8175A">
      <w:pPr>
        <w:rPr>
          <w:sz w:val="16"/>
          <w:szCs w:val="16"/>
        </w:rPr>
      </w:pPr>
      <w:r w:rsidRPr="002D2394">
        <w:rPr>
          <w:sz w:val="16"/>
          <w:szCs w:val="16"/>
        </w:rPr>
        <w:t>Direktora vietniece</w:t>
      </w:r>
    </w:p>
    <w:p w14:paraId="462D7B13" w14:textId="77777777" w:rsidR="00F8175A" w:rsidRPr="002D2394" w:rsidRDefault="00F8175A" w:rsidP="00F8175A">
      <w:pPr>
        <w:rPr>
          <w:sz w:val="16"/>
          <w:szCs w:val="16"/>
        </w:rPr>
      </w:pPr>
      <w:r w:rsidRPr="002D2394">
        <w:rPr>
          <w:sz w:val="16"/>
          <w:szCs w:val="16"/>
        </w:rPr>
        <w:t>Inese Barbare</w:t>
      </w:r>
    </w:p>
    <w:p w14:paraId="59D760EA" w14:textId="77777777" w:rsidR="00F8175A" w:rsidRPr="002D2394" w:rsidRDefault="00F8175A" w:rsidP="00F8175A">
      <w:pPr>
        <w:rPr>
          <w:sz w:val="16"/>
          <w:szCs w:val="16"/>
        </w:rPr>
      </w:pPr>
      <w:r w:rsidRPr="002D2394">
        <w:rPr>
          <w:sz w:val="16"/>
          <w:szCs w:val="16"/>
        </w:rPr>
        <w:t>67021659</w:t>
      </w:r>
    </w:p>
    <w:p w14:paraId="36ADE91E" w14:textId="77777777" w:rsidR="00F8175A" w:rsidRPr="002D2394" w:rsidRDefault="00E10A00" w:rsidP="00F8175A">
      <w:pPr>
        <w:rPr>
          <w:sz w:val="16"/>
          <w:szCs w:val="16"/>
        </w:rPr>
      </w:pPr>
      <w:hyperlink r:id="rId10" w:history="1">
        <w:r w:rsidR="00F8175A" w:rsidRPr="002D2394">
          <w:rPr>
            <w:rStyle w:val="Hyperlink"/>
            <w:sz w:val="16"/>
            <w:szCs w:val="16"/>
          </w:rPr>
          <w:t>Inese.Barbare@lm.gov.lv</w:t>
        </w:r>
      </w:hyperlink>
    </w:p>
    <w:p w14:paraId="0AD07D35" w14:textId="77777777" w:rsidR="00BB4F52" w:rsidRPr="00146542" w:rsidRDefault="00BB4F52" w:rsidP="00BB4F52">
      <w:pPr>
        <w:rPr>
          <w:sz w:val="22"/>
          <w:szCs w:val="22"/>
        </w:rPr>
      </w:pPr>
    </w:p>
    <w:p w14:paraId="319C3258" w14:textId="77777777" w:rsidR="00BB4F52" w:rsidRPr="00146542" w:rsidRDefault="00BB4F52" w:rsidP="00BB4F52">
      <w:pPr>
        <w:rPr>
          <w:sz w:val="22"/>
          <w:szCs w:val="22"/>
        </w:rPr>
      </w:pPr>
    </w:p>
    <w:p w14:paraId="62A9E7B3" w14:textId="77777777" w:rsidR="00BB4F52" w:rsidRPr="00146542" w:rsidRDefault="00BB4F52" w:rsidP="00BB4F52">
      <w:pPr>
        <w:rPr>
          <w:sz w:val="22"/>
          <w:szCs w:val="22"/>
        </w:rPr>
      </w:pPr>
    </w:p>
    <w:p w14:paraId="1448A730" w14:textId="332E4529" w:rsidR="00FC26D0" w:rsidRDefault="00FC26D0" w:rsidP="00BB4F52">
      <w:pPr>
        <w:tabs>
          <w:tab w:val="left" w:pos="2712"/>
        </w:tabs>
        <w:rPr>
          <w:sz w:val="22"/>
          <w:szCs w:val="22"/>
        </w:rPr>
      </w:pPr>
    </w:p>
    <w:p w14:paraId="597242AD" w14:textId="77777777" w:rsidR="00FC26D0" w:rsidRPr="00FC26D0" w:rsidRDefault="00FC26D0" w:rsidP="00FC26D0">
      <w:pPr>
        <w:rPr>
          <w:sz w:val="22"/>
          <w:szCs w:val="22"/>
        </w:rPr>
      </w:pPr>
    </w:p>
    <w:p w14:paraId="0D952BAA" w14:textId="77777777" w:rsidR="00FC26D0" w:rsidRPr="00FC26D0" w:rsidRDefault="00FC26D0" w:rsidP="00FC26D0">
      <w:pPr>
        <w:rPr>
          <w:sz w:val="22"/>
          <w:szCs w:val="22"/>
        </w:rPr>
      </w:pPr>
    </w:p>
    <w:p w14:paraId="02C4E85E" w14:textId="77777777" w:rsidR="00FC26D0" w:rsidRPr="00FC26D0" w:rsidRDefault="00FC26D0" w:rsidP="00FC26D0">
      <w:pPr>
        <w:rPr>
          <w:sz w:val="22"/>
          <w:szCs w:val="22"/>
        </w:rPr>
      </w:pPr>
    </w:p>
    <w:p w14:paraId="13F39DA5" w14:textId="77777777" w:rsidR="00FC26D0" w:rsidRPr="00FC26D0" w:rsidRDefault="00FC26D0" w:rsidP="00FC26D0">
      <w:pPr>
        <w:rPr>
          <w:sz w:val="22"/>
          <w:szCs w:val="22"/>
        </w:rPr>
      </w:pPr>
    </w:p>
    <w:p w14:paraId="2E3DD69B" w14:textId="77777777" w:rsidR="00FC26D0" w:rsidRPr="00FC26D0" w:rsidRDefault="00FC26D0" w:rsidP="00FC26D0">
      <w:pPr>
        <w:rPr>
          <w:sz w:val="22"/>
          <w:szCs w:val="22"/>
        </w:rPr>
      </w:pPr>
    </w:p>
    <w:p w14:paraId="6E1BD6BB" w14:textId="77777777" w:rsidR="00FC26D0" w:rsidRPr="00FC26D0" w:rsidRDefault="00FC26D0" w:rsidP="00FC26D0">
      <w:pPr>
        <w:rPr>
          <w:sz w:val="22"/>
          <w:szCs w:val="22"/>
        </w:rPr>
      </w:pPr>
    </w:p>
    <w:p w14:paraId="111FFBBB" w14:textId="155EBA40" w:rsidR="00A5054D" w:rsidRPr="00FC26D0" w:rsidRDefault="00A5054D" w:rsidP="00FC26D0">
      <w:pPr>
        <w:jc w:val="center"/>
        <w:rPr>
          <w:sz w:val="22"/>
          <w:szCs w:val="22"/>
        </w:rPr>
      </w:pPr>
    </w:p>
    <w:sectPr w:rsidR="00A5054D" w:rsidRPr="00FC26D0" w:rsidSect="00944CA5">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134" w:bottom="1134" w:left="1701" w:header="709"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22DAD" w14:textId="77777777" w:rsidR="00376F8D" w:rsidRDefault="00376F8D">
      <w:r>
        <w:separator/>
      </w:r>
    </w:p>
  </w:endnote>
  <w:endnote w:type="continuationSeparator" w:id="0">
    <w:p w14:paraId="0A435DCC" w14:textId="77777777" w:rsidR="00376F8D" w:rsidRDefault="00376F8D">
      <w:r>
        <w:continuationSeparator/>
      </w:r>
    </w:p>
  </w:endnote>
  <w:endnote w:type="continuationNotice" w:id="1">
    <w:p w14:paraId="1172FB84" w14:textId="77777777" w:rsidR="00376F8D" w:rsidRDefault="00376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9D96" w14:textId="77777777" w:rsidR="00E10A00" w:rsidRDefault="00E10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0A0" w:firstRow="1" w:lastRow="0" w:firstColumn="1" w:lastColumn="0" w:noHBand="0" w:noVBand="0"/>
    </w:tblPr>
    <w:tblGrid>
      <w:gridCol w:w="13721"/>
    </w:tblGrid>
    <w:tr w:rsidR="00D34111" w:rsidRPr="00D34111" w14:paraId="298EE715" w14:textId="77777777" w:rsidTr="00CD7EC7">
      <w:trPr>
        <w:jc w:val="center"/>
      </w:trPr>
      <w:tc>
        <w:tcPr>
          <w:tcW w:w="13721" w:type="dxa"/>
          <w:tcBorders>
            <w:bottom w:val="single" w:sz="6" w:space="0" w:color="000000"/>
          </w:tcBorders>
        </w:tcPr>
        <w:p w14:paraId="3B72435C" w14:textId="3DCC928E" w:rsidR="00D34111" w:rsidRPr="00D34111" w:rsidRDefault="00D46625" w:rsidP="001541B6">
          <w:pPr>
            <w:ind w:right="-567"/>
            <w:jc w:val="both"/>
            <w:rPr>
              <w:sz w:val="20"/>
              <w:szCs w:val="20"/>
            </w:rPr>
          </w:pPr>
          <w:bookmarkStart w:id="6" w:name="_Hlk23766324"/>
          <w:r w:rsidRPr="00D34111">
            <w:rPr>
              <w:sz w:val="20"/>
              <w:szCs w:val="20"/>
            </w:rPr>
            <w:t>LMizz_</w:t>
          </w:r>
          <w:r w:rsidR="007B371C">
            <w:rPr>
              <w:sz w:val="20"/>
              <w:szCs w:val="20"/>
            </w:rPr>
            <w:t>2</w:t>
          </w:r>
          <w:r w:rsidR="00E10A00">
            <w:rPr>
              <w:sz w:val="20"/>
              <w:szCs w:val="20"/>
            </w:rPr>
            <w:t>7</w:t>
          </w:r>
          <w:bookmarkStart w:id="7" w:name="_GoBack"/>
          <w:bookmarkEnd w:id="7"/>
          <w:r w:rsidRPr="00D34111">
            <w:rPr>
              <w:sz w:val="20"/>
              <w:szCs w:val="20"/>
            </w:rPr>
            <w:t>1119_MA.3.1</w:t>
          </w:r>
          <w:bookmarkEnd w:id="6"/>
        </w:p>
      </w:tc>
    </w:tr>
  </w:tbl>
  <w:p w14:paraId="1EF23C7E" w14:textId="021C1B71" w:rsidR="00757C0B" w:rsidRPr="00AA198F" w:rsidRDefault="00757C0B" w:rsidP="00AA198F">
    <w:pPr>
      <w:jc w:val="both"/>
      <w:rPr>
        <w:sz w:val="20"/>
        <w:szCs w:val="20"/>
      </w:rPr>
    </w:pPr>
    <w:r w:rsidRPr="00C6256C">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0A0" w:firstRow="1" w:lastRow="0" w:firstColumn="1" w:lastColumn="0" w:noHBand="0" w:noVBand="0"/>
    </w:tblPr>
    <w:tblGrid>
      <w:gridCol w:w="13721"/>
    </w:tblGrid>
    <w:tr w:rsidR="000F4D95" w:rsidRPr="00224763" w14:paraId="4DA5BB6B" w14:textId="77777777" w:rsidTr="00126475">
      <w:trPr>
        <w:jc w:val="center"/>
      </w:trPr>
      <w:tc>
        <w:tcPr>
          <w:tcW w:w="13721" w:type="dxa"/>
          <w:tcBorders>
            <w:bottom w:val="single" w:sz="6" w:space="0" w:color="000000"/>
          </w:tcBorders>
        </w:tcPr>
        <w:p w14:paraId="5594EF1B" w14:textId="774E7D3F" w:rsidR="000F4D95" w:rsidRPr="00224763" w:rsidRDefault="00AC4852" w:rsidP="00224763">
          <w:pPr>
            <w:jc w:val="both"/>
            <w:rPr>
              <w:sz w:val="20"/>
              <w:szCs w:val="20"/>
            </w:rPr>
          </w:pPr>
          <w:r>
            <w:rPr>
              <w:sz w:val="20"/>
              <w:szCs w:val="20"/>
            </w:rPr>
            <w:t>LMizz_</w:t>
          </w:r>
          <w:r w:rsidR="007B371C">
            <w:rPr>
              <w:sz w:val="20"/>
              <w:szCs w:val="20"/>
            </w:rPr>
            <w:t>2</w:t>
          </w:r>
          <w:r w:rsidR="00E10A00">
            <w:rPr>
              <w:sz w:val="20"/>
              <w:szCs w:val="20"/>
            </w:rPr>
            <w:t>7</w:t>
          </w:r>
          <w:r>
            <w:rPr>
              <w:sz w:val="20"/>
              <w:szCs w:val="20"/>
            </w:rPr>
            <w:t>1119_MA3.1</w:t>
          </w:r>
          <w:r w:rsidR="00DE0990" w:rsidRPr="00C6256C">
            <w:rPr>
              <w:sz w:val="20"/>
              <w:szCs w:val="20"/>
            </w:rPr>
            <w:t xml:space="preserve"> </w:t>
          </w:r>
        </w:p>
      </w:tc>
    </w:tr>
  </w:tbl>
  <w:p w14:paraId="0EF94598" w14:textId="0985694A" w:rsidR="00757C0B" w:rsidRPr="00DE0990" w:rsidRDefault="00757C0B" w:rsidP="00DE0990">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FC1D" w14:textId="77777777" w:rsidR="00376F8D" w:rsidRDefault="00376F8D">
      <w:r>
        <w:separator/>
      </w:r>
    </w:p>
  </w:footnote>
  <w:footnote w:type="continuationSeparator" w:id="0">
    <w:p w14:paraId="1B8E640C" w14:textId="77777777" w:rsidR="00376F8D" w:rsidRDefault="00376F8D">
      <w:r>
        <w:continuationSeparator/>
      </w:r>
    </w:p>
  </w:footnote>
  <w:footnote w:type="continuationNotice" w:id="1">
    <w:p w14:paraId="76A076C1" w14:textId="77777777" w:rsidR="00376F8D" w:rsidRDefault="00376F8D"/>
  </w:footnote>
  <w:footnote w:id="2">
    <w:p w14:paraId="0BCBF104" w14:textId="77777777" w:rsidR="00BE1B36" w:rsidRPr="009735E0" w:rsidRDefault="00BE1B36" w:rsidP="00BE1B36">
      <w:pPr>
        <w:pStyle w:val="FootnoteText"/>
      </w:pPr>
      <w:r w:rsidRPr="009735E0">
        <w:rPr>
          <w:rStyle w:val="FootnoteReference"/>
        </w:rPr>
        <w:footnoteRef/>
      </w:r>
      <w:r w:rsidRPr="009735E0">
        <w:t xml:space="preserve"> Ministru kabin</w:t>
      </w:r>
      <w:r>
        <w:t>e</w:t>
      </w:r>
      <w:r w:rsidRPr="009735E0">
        <w:t xml:space="preserve">ta 2016.gada 12.oktobra rīkojums Nr.594 “Par informācijas sabiedrības attīstības pamatnostādņu ieviešanu publiskās pārvaldes informācijas sistēmu jomā. </w:t>
      </w:r>
      <w:proofErr w:type="spellStart"/>
      <w:r w:rsidRPr="009735E0">
        <w:t>Mērķarhitektūra</w:t>
      </w:r>
      <w:proofErr w:type="spellEnd"/>
      <w:r w:rsidRPr="009735E0">
        <w:t xml:space="preserve"> v3.1”</w:t>
      </w:r>
      <w:r>
        <w:t>.</w:t>
      </w:r>
    </w:p>
  </w:footnote>
  <w:footnote w:id="3">
    <w:p w14:paraId="29E9EE03" w14:textId="77777777" w:rsidR="00BE1B36" w:rsidRPr="00245AFD" w:rsidRDefault="00BE1B36" w:rsidP="00BE1B36">
      <w:pPr>
        <w:pStyle w:val="FootnoteText"/>
      </w:pPr>
      <w:r>
        <w:rPr>
          <w:rStyle w:val="FootnoteReference"/>
        </w:rPr>
        <w:footnoteRef/>
      </w:r>
      <w:r>
        <w:t xml:space="preserve"> </w:t>
      </w:r>
      <w:r w:rsidRPr="008D2291">
        <w:t>Eiropas Parlamenta un Padomes 2013.gada</w:t>
      </w:r>
      <w:r>
        <w:t xml:space="preserve"> 17.decembra</w:t>
      </w:r>
      <w:r w:rsidRPr="008D2291">
        <w:t xml:space="preserve"> Regula (ES) Nr.</w:t>
      </w:r>
      <w:r>
        <w:t>1303/2013</w:t>
      </w:r>
      <w:r w:rsidRPr="008D2291">
        <w:t xml:space="preserve">, </w:t>
      </w:r>
      <w:r w:rsidRPr="008D2291">
        <w:rPr>
          <w:noProof/>
        </w:rPr>
        <w:t xml:space="preserve">ar ko paredz kopīgus noteikumus par Eiropas Reģionālās attīstības fondu, Eiropas Sociālo fondu, Kohēzijas fondu, Eiropas Lauksaimniecības fondu lauku </w:t>
      </w:r>
      <w:r w:rsidRPr="00245AFD">
        <w:rPr>
          <w:noProof/>
        </w:rPr>
        <w:t>attīstībai un Eiropas Jūrlietu un zivsaimniecības fondu un vispārīgus noteikumus par Eiropas Reģionālās attīstības fondu, Eiropas Sociālo fondu,  Kohēzijas fondu un Eiropas Jūrlietu un zivsaimniecības fondu un atceļ Padomes Regulu (EK) Nr.1083/2006</w:t>
      </w:r>
      <w:r>
        <w:rPr>
          <w:noProof/>
        </w:rPr>
        <w:t>.</w:t>
      </w:r>
    </w:p>
  </w:footnote>
  <w:footnote w:id="4">
    <w:p w14:paraId="0E5CAE7A" w14:textId="77777777" w:rsidR="00BE1B36" w:rsidRPr="009735E0" w:rsidRDefault="00BE1B36" w:rsidP="00BE1B36">
      <w:pPr>
        <w:pStyle w:val="FootnoteText"/>
      </w:pPr>
      <w:r w:rsidRPr="009735E0">
        <w:rPr>
          <w:rStyle w:val="FootnoteReference"/>
        </w:rPr>
        <w:footnoteRef/>
      </w:r>
      <w:r w:rsidRPr="009735E0">
        <w:t xml:space="preserve"> Ministru kabineta 2019.gada 15.decembra instrukcija Nr.19 “Tiesību akta projekta sākotnējās ietekmes izvērtēšanas kārtība”</w:t>
      </w:r>
      <w:r>
        <w:t>.</w:t>
      </w:r>
    </w:p>
  </w:footnote>
  <w:footnote w:id="5">
    <w:p w14:paraId="27FC385C" w14:textId="77777777" w:rsidR="00BE1B36" w:rsidRDefault="00BE1B36" w:rsidP="00F97568">
      <w:pPr>
        <w:pStyle w:val="FootnoteText"/>
      </w:pPr>
      <w:r>
        <w:rPr>
          <w:rStyle w:val="FootnoteReference"/>
        </w:rPr>
        <w:footnoteRef/>
      </w:r>
      <w:r>
        <w:t xml:space="preserve"> MK 2016.gada 12.oktobra rīkojums Nr.594 “Par informācijas sabiedrības attīstības pamatnostādņu ieviešanu publiskās pārvaldes informācijas sistēmu jomā (</w:t>
      </w:r>
      <w:proofErr w:type="spellStart"/>
      <w:r>
        <w:t>mērķarhitektūras</w:t>
      </w:r>
      <w:proofErr w:type="spellEnd"/>
      <w:r>
        <w:t xml:space="preserve"> 3.1.versija)”.</w:t>
      </w:r>
    </w:p>
  </w:footnote>
  <w:footnote w:id="6">
    <w:p w14:paraId="3777B4B0" w14:textId="77777777" w:rsidR="00BE1B36" w:rsidRDefault="00BE1B36" w:rsidP="00F97568">
      <w:pPr>
        <w:pStyle w:val="FootnoteText"/>
      </w:pPr>
      <w:r>
        <w:rPr>
          <w:rStyle w:val="FootnoteReference"/>
        </w:rPr>
        <w:footnoteRef/>
      </w:r>
      <w:r>
        <w:t xml:space="preserve"> MK</w:t>
      </w:r>
      <w:r w:rsidRPr="00482F84">
        <w:t xml:space="preserve"> 20</w:t>
      </w:r>
      <w:r>
        <w:t>09.gada 15.decembra instrukcija</w:t>
      </w:r>
      <w:r w:rsidRPr="00482F84">
        <w:t xml:space="preserve"> Nr.19 “Tiesību akta projekta sākotnējās ietekmes izvērtēšanas kārtība”</w:t>
      </w:r>
    </w:p>
  </w:footnote>
  <w:footnote w:id="7">
    <w:p w14:paraId="09DC9F42" w14:textId="77777777" w:rsidR="00BE1B36" w:rsidRDefault="00BE1B36" w:rsidP="00F97568">
      <w:pPr>
        <w:pStyle w:val="FootnoteText"/>
      </w:pPr>
      <w:r>
        <w:rPr>
          <w:rStyle w:val="FootnoteReference"/>
        </w:rPr>
        <w:footnoteRef/>
      </w:r>
      <w:r>
        <w:t xml:space="preserve"> MK 2012.gada 11.decembra noteikumi Nr. 867 “Kārtība, kādā nosakāms maksimāli pieļaujamais valsts budžeta izdevumu kopapjoms un maksimāli pieļaujamais valsts budžeta izdevumu kopējais apjoms katrai ministrijai un citām centrālajām valsts iestādēm vidējam termiņam”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CFCD" w14:textId="77777777" w:rsidR="00757C0B" w:rsidRDefault="00757C0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BD832" w14:textId="77777777" w:rsidR="00757C0B" w:rsidRDefault="0075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C522" w14:textId="77777777" w:rsidR="00757C0B" w:rsidRDefault="00757C0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AB7">
      <w:rPr>
        <w:rStyle w:val="PageNumber"/>
        <w:noProof/>
      </w:rPr>
      <w:t>2</w:t>
    </w:r>
    <w:r>
      <w:rPr>
        <w:rStyle w:val="PageNumber"/>
      </w:rPr>
      <w:fldChar w:fldCharType="end"/>
    </w:r>
  </w:p>
  <w:p w14:paraId="635D8942" w14:textId="77777777" w:rsidR="00757C0B" w:rsidRDefault="00757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5887" w14:textId="77777777" w:rsidR="00E10A00" w:rsidRDefault="00E10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pPr>
      <w:rPr>
        <w:rFonts w:cs="Times New Roman"/>
        <w:b w:val="0"/>
        <w:color w:val="auto"/>
      </w:rPr>
    </w:lvl>
    <w:lvl w:ilvl="1">
      <w:start w:val="1"/>
      <w:numFmt w:val="decimal"/>
      <w:lvlText w:val="%1.%2."/>
      <w:lvlJc w:val="left"/>
      <w:pPr>
        <w:tabs>
          <w:tab w:val="num" w:pos="3515"/>
        </w:tabs>
        <w:ind w:left="2835"/>
      </w:pPr>
      <w:rPr>
        <w:rFonts w:cs="Times New Roman"/>
        <w:b w:val="0"/>
        <w:color w:val="auto"/>
      </w:rPr>
    </w:lvl>
    <w:lvl w:ilvl="2">
      <w:start w:val="1"/>
      <w:numFmt w:val="decimal"/>
      <w:lvlText w:val="%1.%2.%3."/>
      <w:lvlJc w:val="left"/>
      <w:pPr>
        <w:tabs>
          <w:tab w:val="num" w:pos="851"/>
        </w:tabs>
      </w:pPr>
      <w:rPr>
        <w:rFonts w:cs="Times New Roman"/>
        <w:b w:val="0"/>
        <w:color w:val="auto"/>
      </w:rPr>
    </w:lvl>
    <w:lvl w:ilvl="3">
      <w:start w:val="1"/>
      <w:numFmt w:val="decimal"/>
      <w:lvlText w:val="%1.%2.%3.%4."/>
      <w:lvlJc w:val="left"/>
      <w:pPr>
        <w:tabs>
          <w:tab w:val="num" w:pos="1134"/>
        </w:tabs>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rPr>
        <w:rFonts w:cs="Times New Roman"/>
      </w:rPr>
    </w:lvl>
  </w:abstractNum>
  <w:abstractNum w:abstractNumId="3"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0413C7"/>
    <w:multiLevelType w:val="multilevel"/>
    <w:tmpl w:val="4760B2A8"/>
    <w:lvl w:ilvl="0">
      <w:start w:val="1"/>
      <w:numFmt w:val="upperRoman"/>
      <w:lvlText w:val="%1."/>
      <w:lvlJc w:val="left"/>
      <w:pPr>
        <w:ind w:left="1080" w:hanging="72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8E42397"/>
    <w:multiLevelType w:val="hybridMultilevel"/>
    <w:tmpl w:val="E5522162"/>
    <w:lvl w:ilvl="0" w:tplc="43824C0C">
      <w:start w:val="2019"/>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31779F"/>
    <w:multiLevelType w:val="hybridMultilevel"/>
    <w:tmpl w:val="AD16A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A279E"/>
    <w:multiLevelType w:val="hybridMultilevel"/>
    <w:tmpl w:val="308CE3CA"/>
    <w:lvl w:ilvl="0" w:tplc="7736B916">
      <w:start w:val="1"/>
      <w:numFmt w:val="decimal"/>
      <w:lvlText w:val="%1)"/>
      <w:lvlJc w:val="left"/>
      <w:pPr>
        <w:ind w:left="720" w:hanging="360"/>
      </w:pPr>
      <w:rPr>
        <w:rFonts w:hint="default"/>
      </w:rPr>
    </w:lvl>
    <w:lvl w:ilvl="1" w:tplc="781A057C">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31052E"/>
    <w:multiLevelType w:val="hybridMultilevel"/>
    <w:tmpl w:val="B59223B4"/>
    <w:lvl w:ilvl="0" w:tplc="961AEE3C">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C81CA5"/>
    <w:multiLevelType w:val="hybridMultilevel"/>
    <w:tmpl w:val="485A0D46"/>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0E57852"/>
    <w:multiLevelType w:val="hybridMultilevel"/>
    <w:tmpl w:val="DCBCAC8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4F5F3262"/>
    <w:multiLevelType w:val="hybridMultilevel"/>
    <w:tmpl w:val="B47C870E"/>
    <w:lvl w:ilvl="0" w:tplc="B7AE197E">
      <w:start w:val="1"/>
      <w:numFmt w:val="decimal"/>
      <w:lvlText w:val="%1."/>
      <w:lvlJc w:val="left"/>
      <w:pPr>
        <w:ind w:left="360" w:hanging="360"/>
      </w:pPr>
      <w:rPr>
        <w:sz w:val="24"/>
        <w:szCs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4B84B73"/>
    <w:multiLevelType w:val="multilevel"/>
    <w:tmpl w:val="63D2FBD0"/>
    <w:numStyleLink w:val="ISBullets"/>
  </w:abstractNum>
  <w:abstractNum w:abstractNumId="13" w15:restartNumberingAfterBreak="0">
    <w:nsid w:val="7EF95A08"/>
    <w:multiLevelType w:val="hybridMultilevel"/>
    <w:tmpl w:val="7EA60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2"/>
  </w:num>
  <w:num w:numId="5">
    <w:abstractNumId w:val="7"/>
  </w:num>
  <w:num w:numId="6">
    <w:abstractNumId w:val="8"/>
  </w:num>
  <w:num w:numId="7">
    <w:abstractNumId w:val="13"/>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69"/>
    <w:rsid w:val="00000693"/>
    <w:rsid w:val="00000943"/>
    <w:rsid w:val="00000CEF"/>
    <w:rsid w:val="00000D79"/>
    <w:rsid w:val="00000DD0"/>
    <w:rsid w:val="00001229"/>
    <w:rsid w:val="0000132B"/>
    <w:rsid w:val="00001457"/>
    <w:rsid w:val="000018D4"/>
    <w:rsid w:val="00001B2B"/>
    <w:rsid w:val="00001C60"/>
    <w:rsid w:val="00001CAF"/>
    <w:rsid w:val="00001F89"/>
    <w:rsid w:val="000023CA"/>
    <w:rsid w:val="00002C86"/>
    <w:rsid w:val="000039D6"/>
    <w:rsid w:val="00003C53"/>
    <w:rsid w:val="00004387"/>
    <w:rsid w:val="0000442A"/>
    <w:rsid w:val="0000456E"/>
    <w:rsid w:val="00004A61"/>
    <w:rsid w:val="00005025"/>
    <w:rsid w:val="000055EA"/>
    <w:rsid w:val="00005A75"/>
    <w:rsid w:val="00005B19"/>
    <w:rsid w:val="00006372"/>
    <w:rsid w:val="000068B3"/>
    <w:rsid w:val="00006BF1"/>
    <w:rsid w:val="00007270"/>
    <w:rsid w:val="000073BE"/>
    <w:rsid w:val="00007BBC"/>
    <w:rsid w:val="00007FDA"/>
    <w:rsid w:val="000101B0"/>
    <w:rsid w:val="00010257"/>
    <w:rsid w:val="00010698"/>
    <w:rsid w:val="00010AC1"/>
    <w:rsid w:val="00010BB4"/>
    <w:rsid w:val="0001118D"/>
    <w:rsid w:val="0001131F"/>
    <w:rsid w:val="00011362"/>
    <w:rsid w:val="000115D7"/>
    <w:rsid w:val="00011663"/>
    <w:rsid w:val="00011A64"/>
    <w:rsid w:val="00011AE5"/>
    <w:rsid w:val="00011CA3"/>
    <w:rsid w:val="00011D4A"/>
    <w:rsid w:val="0001249F"/>
    <w:rsid w:val="000125C0"/>
    <w:rsid w:val="0001270C"/>
    <w:rsid w:val="00012DFF"/>
    <w:rsid w:val="00012E89"/>
    <w:rsid w:val="00012FAE"/>
    <w:rsid w:val="000136AA"/>
    <w:rsid w:val="00013815"/>
    <w:rsid w:val="00013A26"/>
    <w:rsid w:val="00013A40"/>
    <w:rsid w:val="00013B4C"/>
    <w:rsid w:val="00013BF6"/>
    <w:rsid w:val="00013F54"/>
    <w:rsid w:val="000144F9"/>
    <w:rsid w:val="0001459B"/>
    <w:rsid w:val="00014EE0"/>
    <w:rsid w:val="00014F51"/>
    <w:rsid w:val="00015308"/>
    <w:rsid w:val="00015407"/>
    <w:rsid w:val="0001554C"/>
    <w:rsid w:val="0001573F"/>
    <w:rsid w:val="000157E3"/>
    <w:rsid w:val="00015843"/>
    <w:rsid w:val="000158C9"/>
    <w:rsid w:val="00015B94"/>
    <w:rsid w:val="00015DE5"/>
    <w:rsid w:val="00015E73"/>
    <w:rsid w:val="0001652C"/>
    <w:rsid w:val="000166A5"/>
    <w:rsid w:val="00016D2C"/>
    <w:rsid w:val="000172E2"/>
    <w:rsid w:val="00017449"/>
    <w:rsid w:val="0001753C"/>
    <w:rsid w:val="00017B71"/>
    <w:rsid w:val="00020249"/>
    <w:rsid w:val="000203CE"/>
    <w:rsid w:val="00020896"/>
    <w:rsid w:val="00020990"/>
    <w:rsid w:val="000215EE"/>
    <w:rsid w:val="00021ADB"/>
    <w:rsid w:val="00021E4B"/>
    <w:rsid w:val="000220FD"/>
    <w:rsid w:val="00022338"/>
    <w:rsid w:val="000228B1"/>
    <w:rsid w:val="0002293C"/>
    <w:rsid w:val="0002296A"/>
    <w:rsid w:val="00022B0F"/>
    <w:rsid w:val="00022B9A"/>
    <w:rsid w:val="00022D48"/>
    <w:rsid w:val="00023CBA"/>
    <w:rsid w:val="00023FD6"/>
    <w:rsid w:val="00023FFE"/>
    <w:rsid w:val="0002416A"/>
    <w:rsid w:val="0002455E"/>
    <w:rsid w:val="0002488B"/>
    <w:rsid w:val="00024904"/>
    <w:rsid w:val="00024CCD"/>
    <w:rsid w:val="00024D20"/>
    <w:rsid w:val="000253DB"/>
    <w:rsid w:val="000254A6"/>
    <w:rsid w:val="000258A9"/>
    <w:rsid w:val="000259EE"/>
    <w:rsid w:val="00025B92"/>
    <w:rsid w:val="000260E3"/>
    <w:rsid w:val="000272E3"/>
    <w:rsid w:val="000278E7"/>
    <w:rsid w:val="00027A63"/>
    <w:rsid w:val="00027B0B"/>
    <w:rsid w:val="00027F9D"/>
    <w:rsid w:val="0003042F"/>
    <w:rsid w:val="00030501"/>
    <w:rsid w:val="00030521"/>
    <w:rsid w:val="000307B5"/>
    <w:rsid w:val="00030935"/>
    <w:rsid w:val="000310D8"/>
    <w:rsid w:val="000317D4"/>
    <w:rsid w:val="00031E78"/>
    <w:rsid w:val="00032457"/>
    <w:rsid w:val="00033092"/>
    <w:rsid w:val="000333BD"/>
    <w:rsid w:val="00033404"/>
    <w:rsid w:val="0003413A"/>
    <w:rsid w:val="000343A8"/>
    <w:rsid w:val="0003450B"/>
    <w:rsid w:val="000345CC"/>
    <w:rsid w:val="00034652"/>
    <w:rsid w:val="000349CA"/>
    <w:rsid w:val="00034BA3"/>
    <w:rsid w:val="00034C5E"/>
    <w:rsid w:val="00034E45"/>
    <w:rsid w:val="00034FAA"/>
    <w:rsid w:val="00035237"/>
    <w:rsid w:val="000352F5"/>
    <w:rsid w:val="0003557A"/>
    <w:rsid w:val="00035741"/>
    <w:rsid w:val="00035877"/>
    <w:rsid w:val="00035AB7"/>
    <w:rsid w:val="00035AC7"/>
    <w:rsid w:val="00035C06"/>
    <w:rsid w:val="00035F0D"/>
    <w:rsid w:val="000360D2"/>
    <w:rsid w:val="0003632C"/>
    <w:rsid w:val="000366DF"/>
    <w:rsid w:val="00036738"/>
    <w:rsid w:val="000369EA"/>
    <w:rsid w:val="00036EDF"/>
    <w:rsid w:val="000376CD"/>
    <w:rsid w:val="00037851"/>
    <w:rsid w:val="00037AE7"/>
    <w:rsid w:val="0004016D"/>
    <w:rsid w:val="00040A5C"/>
    <w:rsid w:val="00040F0F"/>
    <w:rsid w:val="00041328"/>
    <w:rsid w:val="00041663"/>
    <w:rsid w:val="00041A13"/>
    <w:rsid w:val="00041D4C"/>
    <w:rsid w:val="00041E55"/>
    <w:rsid w:val="000423C3"/>
    <w:rsid w:val="00043005"/>
    <w:rsid w:val="0004345F"/>
    <w:rsid w:val="0004367C"/>
    <w:rsid w:val="00043974"/>
    <w:rsid w:val="00044026"/>
    <w:rsid w:val="000441CB"/>
    <w:rsid w:val="00045192"/>
    <w:rsid w:val="00045354"/>
    <w:rsid w:val="00045C54"/>
    <w:rsid w:val="00046075"/>
    <w:rsid w:val="00046201"/>
    <w:rsid w:val="00046630"/>
    <w:rsid w:val="00046799"/>
    <w:rsid w:val="00046C6B"/>
    <w:rsid w:val="00046CAD"/>
    <w:rsid w:val="00046F5C"/>
    <w:rsid w:val="00047385"/>
    <w:rsid w:val="00047797"/>
    <w:rsid w:val="00047A5F"/>
    <w:rsid w:val="00047C1B"/>
    <w:rsid w:val="00047DAE"/>
    <w:rsid w:val="00050071"/>
    <w:rsid w:val="00050554"/>
    <w:rsid w:val="000505BD"/>
    <w:rsid w:val="00050660"/>
    <w:rsid w:val="000509FD"/>
    <w:rsid w:val="0005127D"/>
    <w:rsid w:val="000518B1"/>
    <w:rsid w:val="00051A30"/>
    <w:rsid w:val="00051A69"/>
    <w:rsid w:val="00051B4B"/>
    <w:rsid w:val="00051C31"/>
    <w:rsid w:val="00051DD7"/>
    <w:rsid w:val="0005235B"/>
    <w:rsid w:val="000526F3"/>
    <w:rsid w:val="000529E0"/>
    <w:rsid w:val="00052CC9"/>
    <w:rsid w:val="000533DE"/>
    <w:rsid w:val="00053554"/>
    <w:rsid w:val="00053615"/>
    <w:rsid w:val="00053706"/>
    <w:rsid w:val="00053E04"/>
    <w:rsid w:val="00053E7F"/>
    <w:rsid w:val="00054D84"/>
    <w:rsid w:val="00056101"/>
    <w:rsid w:val="0005689F"/>
    <w:rsid w:val="00056BBA"/>
    <w:rsid w:val="00056D9C"/>
    <w:rsid w:val="00056E8C"/>
    <w:rsid w:val="00056EA1"/>
    <w:rsid w:val="000570D6"/>
    <w:rsid w:val="0005756E"/>
    <w:rsid w:val="000576F8"/>
    <w:rsid w:val="000579E6"/>
    <w:rsid w:val="00057DEC"/>
    <w:rsid w:val="0006007F"/>
    <w:rsid w:val="00060AB5"/>
    <w:rsid w:val="00060D0E"/>
    <w:rsid w:val="00060E03"/>
    <w:rsid w:val="000618D6"/>
    <w:rsid w:val="00061D3D"/>
    <w:rsid w:val="00061EC2"/>
    <w:rsid w:val="000624F7"/>
    <w:rsid w:val="00062F31"/>
    <w:rsid w:val="000639A9"/>
    <w:rsid w:val="00063CA6"/>
    <w:rsid w:val="000641CE"/>
    <w:rsid w:val="000643CE"/>
    <w:rsid w:val="00065271"/>
    <w:rsid w:val="000653CC"/>
    <w:rsid w:val="0006587B"/>
    <w:rsid w:val="00065A0D"/>
    <w:rsid w:val="00065C5D"/>
    <w:rsid w:val="00066176"/>
    <w:rsid w:val="0006618D"/>
    <w:rsid w:val="00066885"/>
    <w:rsid w:val="0006694E"/>
    <w:rsid w:val="00066A37"/>
    <w:rsid w:val="00066F05"/>
    <w:rsid w:val="000673CB"/>
    <w:rsid w:val="00067A46"/>
    <w:rsid w:val="00070AD9"/>
    <w:rsid w:val="00070D92"/>
    <w:rsid w:val="00070F92"/>
    <w:rsid w:val="0007167C"/>
    <w:rsid w:val="000718B0"/>
    <w:rsid w:val="000720E7"/>
    <w:rsid w:val="0007213D"/>
    <w:rsid w:val="0007223F"/>
    <w:rsid w:val="000725D0"/>
    <w:rsid w:val="00072628"/>
    <w:rsid w:val="00072802"/>
    <w:rsid w:val="00072857"/>
    <w:rsid w:val="000728ED"/>
    <w:rsid w:val="000730DB"/>
    <w:rsid w:val="000733F5"/>
    <w:rsid w:val="000733FF"/>
    <w:rsid w:val="000734AC"/>
    <w:rsid w:val="00073BE1"/>
    <w:rsid w:val="00074B56"/>
    <w:rsid w:val="00074BF9"/>
    <w:rsid w:val="00074C42"/>
    <w:rsid w:val="0007577A"/>
    <w:rsid w:val="000758E5"/>
    <w:rsid w:val="00075A80"/>
    <w:rsid w:val="00075ACF"/>
    <w:rsid w:val="0007600C"/>
    <w:rsid w:val="000763EE"/>
    <w:rsid w:val="000766A4"/>
    <w:rsid w:val="0007715E"/>
    <w:rsid w:val="00077391"/>
    <w:rsid w:val="000773F6"/>
    <w:rsid w:val="000775D0"/>
    <w:rsid w:val="0007777F"/>
    <w:rsid w:val="000779A3"/>
    <w:rsid w:val="00077D66"/>
    <w:rsid w:val="000807D5"/>
    <w:rsid w:val="000815CA"/>
    <w:rsid w:val="00081B0F"/>
    <w:rsid w:val="00082718"/>
    <w:rsid w:val="0008283D"/>
    <w:rsid w:val="00082A90"/>
    <w:rsid w:val="00083090"/>
    <w:rsid w:val="00083214"/>
    <w:rsid w:val="00083240"/>
    <w:rsid w:val="00083AFD"/>
    <w:rsid w:val="00083B8F"/>
    <w:rsid w:val="00083EDC"/>
    <w:rsid w:val="00084080"/>
    <w:rsid w:val="00084875"/>
    <w:rsid w:val="00084B11"/>
    <w:rsid w:val="00084B22"/>
    <w:rsid w:val="00084B30"/>
    <w:rsid w:val="00084BAC"/>
    <w:rsid w:val="00085322"/>
    <w:rsid w:val="00085864"/>
    <w:rsid w:val="000858F2"/>
    <w:rsid w:val="000860FD"/>
    <w:rsid w:val="000861C3"/>
    <w:rsid w:val="0008656F"/>
    <w:rsid w:val="000869CB"/>
    <w:rsid w:val="00086AB9"/>
    <w:rsid w:val="00086BCE"/>
    <w:rsid w:val="00086F36"/>
    <w:rsid w:val="0008705D"/>
    <w:rsid w:val="000873DB"/>
    <w:rsid w:val="000879AD"/>
    <w:rsid w:val="00087B1D"/>
    <w:rsid w:val="00087B48"/>
    <w:rsid w:val="00090168"/>
    <w:rsid w:val="000902D4"/>
    <w:rsid w:val="00090355"/>
    <w:rsid w:val="0009037B"/>
    <w:rsid w:val="00090B70"/>
    <w:rsid w:val="00090C76"/>
    <w:rsid w:val="00091033"/>
    <w:rsid w:val="000913B5"/>
    <w:rsid w:val="0009144E"/>
    <w:rsid w:val="00091DD8"/>
    <w:rsid w:val="00091F10"/>
    <w:rsid w:val="0009257F"/>
    <w:rsid w:val="00092756"/>
    <w:rsid w:val="00092FC4"/>
    <w:rsid w:val="0009302B"/>
    <w:rsid w:val="0009347B"/>
    <w:rsid w:val="00093B32"/>
    <w:rsid w:val="00093D09"/>
    <w:rsid w:val="00093EC2"/>
    <w:rsid w:val="00094583"/>
    <w:rsid w:val="000949E1"/>
    <w:rsid w:val="00094E09"/>
    <w:rsid w:val="00095473"/>
    <w:rsid w:val="00095746"/>
    <w:rsid w:val="000958A2"/>
    <w:rsid w:val="00095A15"/>
    <w:rsid w:val="00095DED"/>
    <w:rsid w:val="00095EA1"/>
    <w:rsid w:val="0009610A"/>
    <w:rsid w:val="000965E7"/>
    <w:rsid w:val="00096A9B"/>
    <w:rsid w:val="00096AAE"/>
    <w:rsid w:val="00096D53"/>
    <w:rsid w:val="000971AD"/>
    <w:rsid w:val="000A0041"/>
    <w:rsid w:val="000A0206"/>
    <w:rsid w:val="000A06FC"/>
    <w:rsid w:val="000A08FF"/>
    <w:rsid w:val="000A093B"/>
    <w:rsid w:val="000A0A85"/>
    <w:rsid w:val="000A1458"/>
    <w:rsid w:val="000A1A02"/>
    <w:rsid w:val="000A1F07"/>
    <w:rsid w:val="000A2AE8"/>
    <w:rsid w:val="000A2D41"/>
    <w:rsid w:val="000A3240"/>
    <w:rsid w:val="000A339E"/>
    <w:rsid w:val="000A3408"/>
    <w:rsid w:val="000A3830"/>
    <w:rsid w:val="000A3ACF"/>
    <w:rsid w:val="000A3FCF"/>
    <w:rsid w:val="000A4035"/>
    <w:rsid w:val="000A42CB"/>
    <w:rsid w:val="000A483A"/>
    <w:rsid w:val="000A4D67"/>
    <w:rsid w:val="000A508A"/>
    <w:rsid w:val="000A5286"/>
    <w:rsid w:val="000A54FD"/>
    <w:rsid w:val="000A55D2"/>
    <w:rsid w:val="000A573E"/>
    <w:rsid w:val="000A64D3"/>
    <w:rsid w:val="000A6998"/>
    <w:rsid w:val="000A6D45"/>
    <w:rsid w:val="000A77B9"/>
    <w:rsid w:val="000A7DED"/>
    <w:rsid w:val="000A7EA7"/>
    <w:rsid w:val="000B0403"/>
    <w:rsid w:val="000B057B"/>
    <w:rsid w:val="000B06E7"/>
    <w:rsid w:val="000B0B2F"/>
    <w:rsid w:val="000B0C94"/>
    <w:rsid w:val="000B15E5"/>
    <w:rsid w:val="000B1F69"/>
    <w:rsid w:val="000B2382"/>
    <w:rsid w:val="000B27F7"/>
    <w:rsid w:val="000B3090"/>
    <w:rsid w:val="000B30D3"/>
    <w:rsid w:val="000B3171"/>
    <w:rsid w:val="000B32FD"/>
    <w:rsid w:val="000B34A5"/>
    <w:rsid w:val="000B3572"/>
    <w:rsid w:val="000B39CB"/>
    <w:rsid w:val="000B3EA8"/>
    <w:rsid w:val="000B4746"/>
    <w:rsid w:val="000B4C2A"/>
    <w:rsid w:val="000B5119"/>
    <w:rsid w:val="000B58F2"/>
    <w:rsid w:val="000B5AA3"/>
    <w:rsid w:val="000B5AF1"/>
    <w:rsid w:val="000B602C"/>
    <w:rsid w:val="000B6563"/>
    <w:rsid w:val="000B6AA6"/>
    <w:rsid w:val="000B7966"/>
    <w:rsid w:val="000B79AD"/>
    <w:rsid w:val="000B7CB1"/>
    <w:rsid w:val="000C019F"/>
    <w:rsid w:val="000C0AE6"/>
    <w:rsid w:val="000C0B4A"/>
    <w:rsid w:val="000C0C3C"/>
    <w:rsid w:val="000C0D0D"/>
    <w:rsid w:val="000C1835"/>
    <w:rsid w:val="000C1BD8"/>
    <w:rsid w:val="000C2555"/>
    <w:rsid w:val="000C2A6C"/>
    <w:rsid w:val="000C2C7F"/>
    <w:rsid w:val="000C3545"/>
    <w:rsid w:val="000C37F7"/>
    <w:rsid w:val="000C3855"/>
    <w:rsid w:val="000C3D44"/>
    <w:rsid w:val="000C44F3"/>
    <w:rsid w:val="000C498A"/>
    <w:rsid w:val="000C49DD"/>
    <w:rsid w:val="000C4C16"/>
    <w:rsid w:val="000C4D5C"/>
    <w:rsid w:val="000C4F63"/>
    <w:rsid w:val="000C56FC"/>
    <w:rsid w:val="000C6523"/>
    <w:rsid w:val="000C65FB"/>
    <w:rsid w:val="000C6816"/>
    <w:rsid w:val="000C6A1A"/>
    <w:rsid w:val="000C77DC"/>
    <w:rsid w:val="000C7907"/>
    <w:rsid w:val="000C7A11"/>
    <w:rsid w:val="000C7C4F"/>
    <w:rsid w:val="000C7DC2"/>
    <w:rsid w:val="000C7F5E"/>
    <w:rsid w:val="000D00AC"/>
    <w:rsid w:val="000D0AED"/>
    <w:rsid w:val="000D0FFC"/>
    <w:rsid w:val="000D10EC"/>
    <w:rsid w:val="000D12D0"/>
    <w:rsid w:val="000D138F"/>
    <w:rsid w:val="000D1B15"/>
    <w:rsid w:val="000D1C1C"/>
    <w:rsid w:val="000D1C53"/>
    <w:rsid w:val="000D21D0"/>
    <w:rsid w:val="000D2387"/>
    <w:rsid w:val="000D2A5C"/>
    <w:rsid w:val="000D2E08"/>
    <w:rsid w:val="000D3273"/>
    <w:rsid w:val="000D333E"/>
    <w:rsid w:val="000D3602"/>
    <w:rsid w:val="000D3638"/>
    <w:rsid w:val="000D3C39"/>
    <w:rsid w:val="000D3C5A"/>
    <w:rsid w:val="000D3E2C"/>
    <w:rsid w:val="000D4054"/>
    <w:rsid w:val="000D4135"/>
    <w:rsid w:val="000D4A9F"/>
    <w:rsid w:val="000D4D89"/>
    <w:rsid w:val="000D4F8A"/>
    <w:rsid w:val="000D5618"/>
    <w:rsid w:val="000D599C"/>
    <w:rsid w:val="000D5C59"/>
    <w:rsid w:val="000D5E8E"/>
    <w:rsid w:val="000D660A"/>
    <w:rsid w:val="000D6B90"/>
    <w:rsid w:val="000D6BBD"/>
    <w:rsid w:val="000D6C4C"/>
    <w:rsid w:val="000D6D8A"/>
    <w:rsid w:val="000D7516"/>
    <w:rsid w:val="000D7751"/>
    <w:rsid w:val="000D77E7"/>
    <w:rsid w:val="000D78FB"/>
    <w:rsid w:val="000D7A29"/>
    <w:rsid w:val="000D7C23"/>
    <w:rsid w:val="000E0190"/>
    <w:rsid w:val="000E0325"/>
    <w:rsid w:val="000E04E2"/>
    <w:rsid w:val="000E0A16"/>
    <w:rsid w:val="000E0E38"/>
    <w:rsid w:val="000E0E76"/>
    <w:rsid w:val="000E1098"/>
    <w:rsid w:val="000E1412"/>
    <w:rsid w:val="000E1BFA"/>
    <w:rsid w:val="000E2142"/>
    <w:rsid w:val="000E21D0"/>
    <w:rsid w:val="000E238E"/>
    <w:rsid w:val="000E24BD"/>
    <w:rsid w:val="000E2A38"/>
    <w:rsid w:val="000E2ACC"/>
    <w:rsid w:val="000E2B55"/>
    <w:rsid w:val="000E2DAC"/>
    <w:rsid w:val="000E2DCE"/>
    <w:rsid w:val="000E3015"/>
    <w:rsid w:val="000E306A"/>
    <w:rsid w:val="000E31EE"/>
    <w:rsid w:val="000E35EC"/>
    <w:rsid w:val="000E4345"/>
    <w:rsid w:val="000E451F"/>
    <w:rsid w:val="000E4564"/>
    <w:rsid w:val="000E4BD4"/>
    <w:rsid w:val="000E4D9E"/>
    <w:rsid w:val="000E50CE"/>
    <w:rsid w:val="000E5509"/>
    <w:rsid w:val="000E55C3"/>
    <w:rsid w:val="000E56CC"/>
    <w:rsid w:val="000E585F"/>
    <w:rsid w:val="000E5AC6"/>
    <w:rsid w:val="000E5EE7"/>
    <w:rsid w:val="000E5F82"/>
    <w:rsid w:val="000E5FDD"/>
    <w:rsid w:val="000E626E"/>
    <w:rsid w:val="000E66F8"/>
    <w:rsid w:val="000E6E8B"/>
    <w:rsid w:val="000E7798"/>
    <w:rsid w:val="000E7AE1"/>
    <w:rsid w:val="000E7E50"/>
    <w:rsid w:val="000F03F5"/>
    <w:rsid w:val="000F044C"/>
    <w:rsid w:val="000F054F"/>
    <w:rsid w:val="000F079D"/>
    <w:rsid w:val="000F0D9D"/>
    <w:rsid w:val="000F11BD"/>
    <w:rsid w:val="000F1480"/>
    <w:rsid w:val="000F14A7"/>
    <w:rsid w:val="000F17B5"/>
    <w:rsid w:val="000F1BAA"/>
    <w:rsid w:val="000F1D56"/>
    <w:rsid w:val="000F2534"/>
    <w:rsid w:val="000F28D9"/>
    <w:rsid w:val="000F2B63"/>
    <w:rsid w:val="000F2D43"/>
    <w:rsid w:val="000F2F9A"/>
    <w:rsid w:val="000F3AA0"/>
    <w:rsid w:val="000F47C9"/>
    <w:rsid w:val="000F4AEB"/>
    <w:rsid w:val="000F4B40"/>
    <w:rsid w:val="000F4C00"/>
    <w:rsid w:val="000F4C3B"/>
    <w:rsid w:val="000F4CD5"/>
    <w:rsid w:val="000F4D1E"/>
    <w:rsid w:val="000F4D95"/>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9F7"/>
    <w:rsid w:val="00100A5B"/>
    <w:rsid w:val="00100B99"/>
    <w:rsid w:val="00100BFE"/>
    <w:rsid w:val="00100C8B"/>
    <w:rsid w:val="00100CCC"/>
    <w:rsid w:val="001011F2"/>
    <w:rsid w:val="001012E3"/>
    <w:rsid w:val="00101A37"/>
    <w:rsid w:val="00101D66"/>
    <w:rsid w:val="00101EEB"/>
    <w:rsid w:val="00102A01"/>
    <w:rsid w:val="0010375A"/>
    <w:rsid w:val="001038ED"/>
    <w:rsid w:val="00103DAD"/>
    <w:rsid w:val="00103E1C"/>
    <w:rsid w:val="00103FB1"/>
    <w:rsid w:val="001042B0"/>
    <w:rsid w:val="00104855"/>
    <w:rsid w:val="001049E3"/>
    <w:rsid w:val="001049E7"/>
    <w:rsid w:val="00104CEA"/>
    <w:rsid w:val="00105029"/>
    <w:rsid w:val="001058AB"/>
    <w:rsid w:val="001058E2"/>
    <w:rsid w:val="001058F0"/>
    <w:rsid w:val="0010636B"/>
    <w:rsid w:val="0010652A"/>
    <w:rsid w:val="00106771"/>
    <w:rsid w:val="00106C03"/>
    <w:rsid w:val="00106F4F"/>
    <w:rsid w:val="00107117"/>
    <w:rsid w:val="001071D3"/>
    <w:rsid w:val="001075A8"/>
    <w:rsid w:val="001077A9"/>
    <w:rsid w:val="00107E6B"/>
    <w:rsid w:val="00110077"/>
    <w:rsid w:val="00110259"/>
    <w:rsid w:val="00110473"/>
    <w:rsid w:val="0011072B"/>
    <w:rsid w:val="00110AA9"/>
    <w:rsid w:val="00110C63"/>
    <w:rsid w:val="001111C9"/>
    <w:rsid w:val="00111253"/>
    <w:rsid w:val="0011161D"/>
    <w:rsid w:val="001120A5"/>
    <w:rsid w:val="0011254D"/>
    <w:rsid w:val="001126D4"/>
    <w:rsid w:val="00112B2F"/>
    <w:rsid w:val="00112DDE"/>
    <w:rsid w:val="00112F82"/>
    <w:rsid w:val="001131A5"/>
    <w:rsid w:val="001132BB"/>
    <w:rsid w:val="001139C2"/>
    <w:rsid w:val="00113EBF"/>
    <w:rsid w:val="00113F21"/>
    <w:rsid w:val="0011440E"/>
    <w:rsid w:val="00114559"/>
    <w:rsid w:val="00114572"/>
    <w:rsid w:val="001146DB"/>
    <w:rsid w:val="001147A7"/>
    <w:rsid w:val="00114D25"/>
    <w:rsid w:val="00114EA9"/>
    <w:rsid w:val="00115137"/>
    <w:rsid w:val="00115709"/>
    <w:rsid w:val="00115ED0"/>
    <w:rsid w:val="001160E5"/>
    <w:rsid w:val="0011646E"/>
    <w:rsid w:val="0011683C"/>
    <w:rsid w:val="00116973"/>
    <w:rsid w:val="001179AD"/>
    <w:rsid w:val="001179E8"/>
    <w:rsid w:val="00117B83"/>
    <w:rsid w:val="00117DFE"/>
    <w:rsid w:val="0012021B"/>
    <w:rsid w:val="001202B0"/>
    <w:rsid w:val="00120837"/>
    <w:rsid w:val="00120974"/>
    <w:rsid w:val="00120A22"/>
    <w:rsid w:val="00120AF0"/>
    <w:rsid w:val="00120B62"/>
    <w:rsid w:val="001210CA"/>
    <w:rsid w:val="001211A2"/>
    <w:rsid w:val="0012185C"/>
    <w:rsid w:val="00121BE6"/>
    <w:rsid w:val="0012222D"/>
    <w:rsid w:val="00122288"/>
    <w:rsid w:val="00122782"/>
    <w:rsid w:val="00122A3C"/>
    <w:rsid w:val="00122F13"/>
    <w:rsid w:val="00123267"/>
    <w:rsid w:val="001233E7"/>
    <w:rsid w:val="001244C9"/>
    <w:rsid w:val="001248E5"/>
    <w:rsid w:val="00124B2C"/>
    <w:rsid w:val="001255E6"/>
    <w:rsid w:val="00125DFC"/>
    <w:rsid w:val="00126544"/>
    <w:rsid w:val="001266D5"/>
    <w:rsid w:val="001267D2"/>
    <w:rsid w:val="00126C11"/>
    <w:rsid w:val="00126D53"/>
    <w:rsid w:val="00127951"/>
    <w:rsid w:val="00127B69"/>
    <w:rsid w:val="00130057"/>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2FCE"/>
    <w:rsid w:val="00133505"/>
    <w:rsid w:val="001336C1"/>
    <w:rsid w:val="00133B3C"/>
    <w:rsid w:val="00133D92"/>
    <w:rsid w:val="00134188"/>
    <w:rsid w:val="001346DF"/>
    <w:rsid w:val="00134EC9"/>
    <w:rsid w:val="00135837"/>
    <w:rsid w:val="0013590B"/>
    <w:rsid w:val="00135DC3"/>
    <w:rsid w:val="001366A3"/>
    <w:rsid w:val="00136A96"/>
    <w:rsid w:val="0013731D"/>
    <w:rsid w:val="00137403"/>
    <w:rsid w:val="001374B3"/>
    <w:rsid w:val="001374E5"/>
    <w:rsid w:val="0014058C"/>
    <w:rsid w:val="00140706"/>
    <w:rsid w:val="00140D29"/>
    <w:rsid w:val="00141173"/>
    <w:rsid w:val="0014122A"/>
    <w:rsid w:val="00141317"/>
    <w:rsid w:val="00141B20"/>
    <w:rsid w:val="00141E16"/>
    <w:rsid w:val="00141E85"/>
    <w:rsid w:val="00141FF8"/>
    <w:rsid w:val="00142B27"/>
    <w:rsid w:val="00142CF5"/>
    <w:rsid w:val="00142D05"/>
    <w:rsid w:val="00142D81"/>
    <w:rsid w:val="0014318E"/>
    <w:rsid w:val="0014319C"/>
    <w:rsid w:val="00143443"/>
    <w:rsid w:val="001436B3"/>
    <w:rsid w:val="00143976"/>
    <w:rsid w:val="00143992"/>
    <w:rsid w:val="00143DAC"/>
    <w:rsid w:val="00143E73"/>
    <w:rsid w:val="001444FA"/>
    <w:rsid w:val="00144622"/>
    <w:rsid w:val="00144727"/>
    <w:rsid w:val="00144781"/>
    <w:rsid w:val="00144917"/>
    <w:rsid w:val="00144D01"/>
    <w:rsid w:val="00144EDB"/>
    <w:rsid w:val="00145503"/>
    <w:rsid w:val="00145617"/>
    <w:rsid w:val="001456DC"/>
    <w:rsid w:val="00145BFC"/>
    <w:rsid w:val="00145CA6"/>
    <w:rsid w:val="00146264"/>
    <w:rsid w:val="00146542"/>
    <w:rsid w:val="001465BB"/>
    <w:rsid w:val="00146A1C"/>
    <w:rsid w:val="00146F5C"/>
    <w:rsid w:val="0014702D"/>
    <w:rsid w:val="00147596"/>
    <w:rsid w:val="001478E8"/>
    <w:rsid w:val="0015010E"/>
    <w:rsid w:val="001502BC"/>
    <w:rsid w:val="00150DBE"/>
    <w:rsid w:val="00150F7A"/>
    <w:rsid w:val="00151796"/>
    <w:rsid w:val="00151942"/>
    <w:rsid w:val="00152718"/>
    <w:rsid w:val="00152936"/>
    <w:rsid w:val="00152B36"/>
    <w:rsid w:val="00152C50"/>
    <w:rsid w:val="001530CF"/>
    <w:rsid w:val="00153184"/>
    <w:rsid w:val="00153842"/>
    <w:rsid w:val="00153F12"/>
    <w:rsid w:val="001541B6"/>
    <w:rsid w:val="00154372"/>
    <w:rsid w:val="001543DB"/>
    <w:rsid w:val="00155271"/>
    <w:rsid w:val="001552F6"/>
    <w:rsid w:val="00155473"/>
    <w:rsid w:val="00155649"/>
    <w:rsid w:val="00155891"/>
    <w:rsid w:val="00155DC2"/>
    <w:rsid w:val="00156051"/>
    <w:rsid w:val="001565B1"/>
    <w:rsid w:val="00156BF3"/>
    <w:rsid w:val="00156D90"/>
    <w:rsid w:val="00156E9F"/>
    <w:rsid w:val="001572A3"/>
    <w:rsid w:val="00157419"/>
    <w:rsid w:val="00157481"/>
    <w:rsid w:val="00157A57"/>
    <w:rsid w:val="00157B79"/>
    <w:rsid w:val="00157C79"/>
    <w:rsid w:val="00157CC2"/>
    <w:rsid w:val="00157DB6"/>
    <w:rsid w:val="00157EC2"/>
    <w:rsid w:val="00160B68"/>
    <w:rsid w:val="001614C7"/>
    <w:rsid w:val="0016193A"/>
    <w:rsid w:val="00161C7C"/>
    <w:rsid w:val="00161E94"/>
    <w:rsid w:val="00162158"/>
    <w:rsid w:val="001621BA"/>
    <w:rsid w:val="00162824"/>
    <w:rsid w:val="00162A68"/>
    <w:rsid w:val="00162D5D"/>
    <w:rsid w:val="00162E08"/>
    <w:rsid w:val="001633F1"/>
    <w:rsid w:val="001639CB"/>
    <w:rsid w:val="00163FA7"/>
    <w:rsid w:val="00164361"/>
    <w:rsid w:val="001643D1"/>
    <w:rsid w:val="00164ED2"/>
    <w:rsid w:val="00165015"/>
    <w:rsid w:val="0016503E"/>
    <w:rsid w:val="0016531E"/>
    <w:rsid w:val="00165430"/>
    <w:rsid w:val="0016565C"/>
    <w:rsid w:val="001656F8"/>
    <w:rsid w:val="00165D15"/>
    <w:rsid w:val="00166314"/>
    <w:rsid w:val="001663A5"/>
    <w:rsid w:val="0016641C"/>
    <w:rsid w:val="00166746"/>
    <w:rsid w:val="00166D20"/>
    <w:rsid w:val="00166E91"/>
    <w:rsid w:val="0016708C"/>
    <w:rsid w:val="00167507"/>
    <w:rsid w:val="00167590"/>
    <w:rsid w:val="00167918"/>
    <w:rsid w:val="00167C1E"/>
    <w:rsid w:val="00167EDF"/>
    <w:rsid w:val="001701B2"/>
    <w:rsid w:val="001703A7"/>
    <w:rsid w:val="0017043B"/>
    <w:rsid w:val="001706A1"/>
    <w:rsid w:val="00170914"/>
    <w:rsid w:val="00170DF2"/>
    <w:rsid w:val="0017128D"/>
    <w:rsid w:val="0017179C"/>
    <w:rsid w:val="001718C0"/>
    <w:rsid w:val="001721CD"/>
    <w:rsid w:val="00172365"/>
    <w:rsid w:val="001724D7"/>
    <w:rsid w:val="00172645"/>
    <w:rsid w:val="00172685"/>
    <w:rsid w:val="00172F4F"/>
    <w:rsid w:val="0017374D"/>
    <w:rsid w:val="00173A65"/>
    <w:rsid w:val="00173ABE"/>
    <w:rsid w:val="0017426D"/>
    <w:rsid w:val="00174841"/>
    <w:rsid w:val="001752B9"/>
    <w:rsid w:val="00175AD6"/>
    <w:rsid w:val="0017618A"/>
    <w:rsid w:val="001761FD"/>
    <w:rsid w:val="0017627D"/>
    <w:rsid w:val="00176770"/>
    <w:rsid w:val="00176870"/>
    <w:rsid w:val="0017697C"/>
    <w:rsid w:val="001773C3"/>
    <w:rsid w:val="0017771C"/>
    <w:rsid w:val="00177B12"/>
    <w:rsid w:val="00177D61"/>
    <w:rsid w:val="0018008D"/>
    <w:rsid w:val="00180125"/>
    <w:rsid w:val="00180200"/>
    <w:rsid w:val="001808CA"/>
    <w:rsid w:val="00180923"/>
    <w:rsid w:val="00180CE5"/>
    <w:rsid w:val="00180D37"/>
    <w:rsid w:val="001810B4"/>
    <w:rsid w:val="00181258"/>
    <w:rsid w:val="001813D5"/>
    <w:rsid w:val="00181B0E"/>
    <w:rsid w:val="00181BAA"/>
    <w:rsid w:val="00181D2D"/>
    <w:rsid w:val="00181EF8"/>
    <w:rsid w:val="0018210A"/>
    <w:rsid w:val="001821BB"/>
    <w:rsid w:val="00182346"/>
    <w:rsid w:val="00182A14"/>
    <w:rsid w:val="00182DE0"/>
    <w:rsid w:val="00182E6D"/>
    <w:rsid w:val="001832A6"/>
    <w:rsid w:val="001835C7"/>
    <w:rsid w:val="0018386C"/>
    <w:rsid w:val="001842A8"/>
    <w:rsid w:val="00184479"/>
    <w:rsid w:val="0018472C"/>
    <w:rsid w:val="00184838"/>
    <w:rsid w:val="00184E2D"/>
    <w:rsid w:val="00184FD0"/>
    <w:rsid w:val="00184FD7"/>
    <w:rsid w:val="00185494"/>
    <w:rsid w:val="00185755"/>
    <w:rsid w:val="00185ADA"/>
    <w:rsid w:val="00185E5A"/>
    <w:rsid w:val="001861DB"/>
    <w:rsid w:val="00186C7A"/>
    <w:rsid w:val="00187024"/>
    <w:rsid w:val="001870EF"/>
    <w:rsid w:val="00187398"/>
    <w:rsid w:val="001876D4"/>
    <w:rsid w:val="00187ABC"/>
    <w:rsid w:val="00187F73"/>
    <w:rsid w:val="00187FB0"/>
    <w:rsid w:val="0019008C"/>
    <w:rsid w:val="001901F3"/>
    <w:rsid w:val="001902E9"/>
    <w:rsid w:val="00190327"/>
    <w:rsid w:val="00190648"/>
    <w:rsid w:val="001908D3"/>
    <w:rsid w:val="00190A0A"/>
    <w:rsid w:val="00190FD3"/>
    <w:rsid w:val="001910FF"/>
    <w:rsid w:val="00191629"/>
    <w:rsid w:val="0019169F"/>
    <w:rsid w:val="001917B2"/>
    <w:rsid w:val="001917E5"/>
    <w:rsid w:val="00191FF1"/>
    <w:rsid w:val="001920FE"/>
    <w:rsid w:val="00192277"/>
    <w:rsid w:val="001926F2"/>
    <w:rsid w:val="0019322E"/>
    <w:rsid w:val="00193924"/>
    <w:rsid w:val="0019399E"/>
    <w:rsid w:val="00193BCE"/>
    <w:rsid w:val="00193E4A"/>
    <w:rsid w:val="00193E9B"/>
    <w:rsid w:val="0019461A"/>
    <w:rsid w:val="0019473C"/>
    <w:rsid w:val="00194B87"/>
    <w:rsid w:val="0019569A"/>
    <w:rsid w:val="00195962"/>
    <w:rsid w:val="00195B97"/>
    <w:rsid w:val="00195C5B"/>
    <w:rsid w:val="0019681D"/>
    <w:rsid w:val="0019685D"/>
    <w:rsid w:val="00196A00"/>
    <w:rsid w:val="00196FED"/>
    <w:rsid w:val="00197533"/>
    <w:rsid w:val="001977E7"/>
    <w:rsid w:val="00197936"/>
    <w:rsid w:val="00197BB3"/>
    <w:rsid w:val="00197CCA"/>
    <w:rsid w:val="00197EFF"/>
    <w:rsid w:val="001A048B"/>
    <w:rsid w:val="001A061D"/>
    <w:rsid w:val="001A0928"/>
    <w:rsid w:val="001A0C40"/>
    <w:rsid w:val="001A0C8E"/>
    <w:rsid w:val="001A0D8A"/>
    <w:rsid w:val="001A12B8"/>
    <w:rsid w:val="001A192D"/>
    <w:rsid w:val="001A1B4F"/>
    <w:rsid w:val="001A2468"/>
    <w:rsid w:val="001A29C4"/>
    <w:rsid w:val="001A2D3F"/>
    <w:rsid w:val="001A30D6"/>
    <w:rsid w:val="001A3251"/>
    <w:rsid w:val="001A396F"/>
    <w:rsid w:val="001A39A8"/>
    <w:rsid w:val="001A4BA6"/>
    <w:rsid w:val="001A4D59"/>
    <w:rsid w:val="001A5A28"/>
    <w:rsid w:val="001A5A5A"/>
    <w:rsid w:val="001A5A7E"/>
    <w:rsid w:val="001A6063"/>
    <w:rsid w:val="001A641E"/>
    <w:rsid w:val="001A6519"/>
    <w:rsid w:val="001A658E"/>
    <w:rsid w:val="001A6953"/>
    <w:rsid w:val="001A69CB"/>
    <w:rsid w:val="001A77A1"/>
    <w:rsid w:val="001A7882"/>
    <w:rsid w:val="001A7C72"/>
    <w:rsid w:val="001A7E87"/>
    <w:rsid w:val="001B0133"/>
    <w:rsid w:val="001B02A6"/>
    <w:rsid w:val="001B0765"/>
    <w:rsid w:val="001B084B"/>
    <w:rsid w:val="001B0CA0"/>
    <w:rsid w:val="001B0CEC"/>
    <w:rsid w:val="001B0DE5"/>
    <w:rsid w:val="001B0FFC"/>
    <w:rsid w:val="001B1CF2"/>
    <w:rsid w:val="001B1D12"/>
    <w:rsid w:val="001B2611"/>
    <w:rsid w:val="001B2A69"/>
    <w:rsid w:val="001B2A6B"/>
    <w:rsid w:val="001B2B23"/>
    <w:rsid w:val="001B2EB1"/>
    <w:rsid w:val="001B3067"/>
    <w:rsid w:val="001B30AC"/>
    <w:rsid w:val="001B39BC"/>
    <w:rsid w:val="001B3AA1"/>
    <w:rsid w:val="001B3BB1"/>
    <w:rsid w:val="001B4173"/>
    <w:rsid w:val="001B4388"/>
    <w:rsid w:val="001B44AC"/>
    <w:rsid w:val="001B463E"/>
    <w:rsid w:val="001B46CE"/>
    <w:rsid w:val="001B478A"/>
    <w:rsid w:val="001B485B"/>
    <w:rsid w:val="001B49E0"/>
    <w:rsid w:val="001B5120"/>
    <w:rsid w:val="001B5377"/>
    <w:rsid w:val="001B5398"/>
    <w:rsid w:val="001B5778"/>
    <w:rsid w:val="001B59BF"/>
    <w:rsid w:val="001B62A2"/>
    <w:rsid w:val="001B6553"/>
    <w:rsid w:val="001B656F"/>
    <w:rsid w:val="001B6647"/>
    <w:rsid w:val="001B6831"/>
    <w:rsid w:val="001B69BE"/>
    <w:rsid w:val="001B6A47"/>
    <w:rsid w:val="001B6B0A"/>
    <w:rsid w:val="001B6C3C"/>
    <w:rsid w:val="001B6F3F"/>
    <w:rsid w:val="001B7063"/>
    <w:rsid w:val="001B7155"/>
    <w:rsid w:val="001B7282"/>
    <w:rsid w:val="001B7ACB"/>
    <w:rsid w:val="001C06BB"/>
    <w:rsid w:val="001C0824"/>
    <w:rsid w:val="001C0B83"/>
    <w:rsid w:val="001C1510"/>
    <w:rsid w:val="001C18E5"/>
    <w:rsid w:val="001C1989"/>
    <w:rsid w:val="001C1BDB"/>
    <w:rsid w:val="001C1EED"/>
    <w:rsid w:val="001C1F83"/>
    <w:rsid w:val="001C28FD"/>
    <w:rsid w:val="001C2A3D"/>
    <w:rsid w:val="001C2D4C"/>
    <w:rsid w:val="001C2E97"/>
    <w:rsid w:val="001C2FE0"/>
    <w:rsid w:val="001C2FE4"/>
    <w:rsid w:val="001C323C"/>
    <w:rsid w:val="001C3349"/>
    <w:rsid w:val="001C3600"/>
    <w:rsid w:val="001C3708"/>
    <w:rsid w:val="001C395A"/>
    <w:rsid w:val="001C448D"/>
    <w:rsid w:val="001C488D"/>
    <w:rsid w:val="001C4ABA"/>
    <w:rsid w:val="001C4FCE"/>
    <w:rsid w:val="001C52D4"/>
    <w:rsid w:val="001C546B"/>
    <w:rsid w:val="001C585A"/>
    <w:rsid w:val="001C5EA2"/>
    <w:rsid w:val="001C6331"/>
    <w:rsid w:val="001C6358"/>
    <w:rsid w:val="001C6608"/>
    <w:rsid w:val="001C6C7D"/>
    <w:rsid w:val="001C7771"/>
    <w:rsid w:val="001D0874"/>
    <w:rsid w:val="001D0946"/>
    <w:rsid w:val="001D1CB1"/>
    <w:rsid w:val="001D23AE"/>
    <w:rsid w:val="001D2507"/>
    <w:rsid w:val="001D2706"/>
    <w:rsid w:val="001D2733"/>
    <w:rsid w:val="001D2AC0"/>
    <w:rsid w:val="001D2DBA"/>
    <w:rsid w:val="001D2FD0"/>
    <w:rsid w:val="001D30DF"/>
    <w:rsid w:val="001D33EF"/>
    <w:rsid w:val="001D3830"/>
    <w:rsid w:val="001D3BA6"/>
    <w:rsid w:val="001D425B"/>
    <w:rsid w:val="001D489A"/>
    <w:rsid w:val="001D4A4A"/>
    <w:rsid w:val="001D4B5F"/>
    <w:rsid w:val="001D4FB4"/>
    <w:rsid w:val="001D51B7"/>
    <w:rsid w:val="001D5564"/>
    <w:rsid w:val="001D5E37"/>
    <w:rsid w:val="001D61A3"/>
    <w:rsid w:val="001D6EA9"/>
    <w:rsid w:val="001D6FAA"/>
    <w:rsid w:val="001D70FA"/>
    <w:rsid w:val="001D7BA9"/>
    <w:rsid w:val="001D7C05"/>
    <w:rsid w:val="001D7C41"/>
    <w:rsid w:val="001E02B2"/>
    <w:rsid w:val="001E039D"/>
    <w:rsid w:val="001E08BB"/>
    <w:rsid w:val="001E0925"/>
    <w:rsid w:val="001E09D2"/>
    <w:rsid w:val="001E0D9E"/>
    <w:rsid w:val="001E0F4C"/>
    <w:rsid w:val="001E1449"/>
    <w:rsid w:val="001E19B1"/>
    <w:rsid w:val="001E1AB0"/>
    <w:rsid w:val="001E1E81"/>
    <w:rsid w:val="001E22E7"/>
    <w:rsid w:val="001E2714"/>
    <w:rsid w:val="001E2BD4"/>
    <w:rsid w:val="001E3164"/>
    <w:rsid w:val="001E3554"/>
    <w:rsid w:val="001E3600"/>
    <w:rsid w:val="001E398C"/>
    <w:rsid w:val="001E3B08"/>
    <w:rsid w:val="001E432F"/>
    <w:rsid w:val="001E4456"/>
    <w:rsid w:val="001E463A"/>
    <w:rsid w:val="001E47D0"/>
    <w:rsid w:val="001E4DDC"/>
    <w:rsid w:val="001E4EF6"/>
    <w:rsid w:val="001E500F"/>
    <w:rsid w:val="001E62E8"/>
    <w:rsid w:val="001E6B0D"/>
    <w:rsid w:val="001E6FD8"/>
    <w:rsid w:val="001E774F"/>
    <w:rsid w:val="001E787F"/>
    <w:rsid w:val="001E7BF9"/>
    <w:rsid w:val="001E7C1D"/>
    <w:rsid w:val="001E7D38"/>
    <w:rsid w:val="001E7DE3"/>
    <w:rsid w:val="001F0084"/>
    <w:rsid w:val="001F073F"/>
    <w:rsid w:val="001F0763"/>
    <w:rsid w:val="001F0D09"/>
    <w:rsid w:val="001F1505"/>
    <w:rsid w:val="001F1F76"/>
    <w:rsid w:val="001F24C3"/>
    <w:rsid w:val="001F2852"/>
    <w:rsid w:val="001F3009"/>
    <w:rsid w:val="001F3358"/>
    <w:rsid w:val="001F337A"/>
    <w:rsid w:val="001F35CB"/>
    <w:rsid w:val="001F38E4"/>
    <w:rsid w:val="001F38F5"/>
    <w:rsid w:val="001F390F"/>
    <w:rsid w:val="001F4A57"/>
    <w:rsid w:val="001F5042"/>
    <w:rsid w:val="001F5A55"/>
    <w:rsid w:val="001F5B74"/>
    <w:rsid w:val="001F5CD1"/>
    <w:rsid w:val="001F68D6"/>
    <w:rsid w:val="001F6A5B"/>
    <w:rsid w:val="001F71A4"/>
    <w:rsid w:val="001F7257"/>
    <w:rsid w:val="001F7739"/>
    <w:rsid w:val="001F77BD"/>
    <w:rsid w:val="001F7BF5"/>
    <w:rsid w:val="0020011B"/>
    <w:rsid w:val="00200BDB"/>
    <w:rsid w:val="0020187E"/>
    <w:rsid w:val="002019F7"/>
    <w:rsid w:val="00201DC6"/>
    <w:rsid w:val="00202375"/>
    <w:rsid w:val="002025EA"/>
    <w:rsid w:val="00202884"/>
    <w:rsid w:val="00202E44"/>
    <w:rsid w:val="00203406"/>
    <w:rsid w:val="00203556"/>
    <w:rsid w:val="00203846"/>
    <w:rsid w:val="00203A31"/>
    <w:rsid w:val="00203E84"/>
    <w:rsid w:val="00204614"/>
    <w:rsid w:val="002046DF"/>
    <w:rsid w:val="00204D0F"/>
    <w:rsid w:val="00204DB6"/>
    <w:rsid w:val="00204F3D"/>
    <w:rsid w:val="00205681"/>
    <w:rsid w:val="002056ED"/>
    <w:rsid w:val="0020581E"/>
    <w:rsid w:val="00205C3A"/>
    <w:rsid w:val="00206142"/>
    <w:rsid w:val="00206334"/>
    <w:rsid w:val="00210292"/>
    <w:rsid w:val="00210351"/>
    <w:rsid w:val="00210421"/>
    <w:rsid w:val="00211536"/>
    <w:rsid w:val="0021171C"/>
    <w:rsid w:val="00211793"/>
    <w:rsid w:val="00211C11"/>
    <w:rsid w:val="00211FAC"/>
    <w:rsid w:val="00212345"/>
    <w:rsid w:val="002126D3"/>
    <w:rsid w:val="002130F2"/>
    <w:rsid w:val="002136CD"/>
    <w:rsid w:val="00213B96"/>
    <w:rsid w:val="00214809"/>
    <w:rsid w:val="002149A1"/>
    <w:rsid w:val="00214B2C"/>
    <w:rsid w:val="00214E7A"/>
    <w:rsid w:val="002155CF"/>
    <w:rsid w:val="00215BFE"/>
    <w:rsid w:val="00215C44"/>
    <w:rsid w:val="002160CC"/>
    <w:rsid w:val="00216A31"/>
    <w:rsid w:val="00216BEB"/>
    <w:rsid w:val="00216E73"/>
    <w:rsid w:val="0021727B"/>
    <w:rsid w:val="00217604"/>
    <w:rsid w:val="0021774C"/>
    <w:rsid w:val="00217B60"/>
    <w:rsid w:val="00217E88"/>
    <w:rsid w:val="00217FF6"/>
    <w:rsid w:val="00220443"/>
    <w:rsid w:val="00220500"/>
    <w:rsid w:val="00220569"/>
    <w:rsid w:val="00220D2B"/>
    <w:rsid w:val="0022104A"/>
    <w:rsid w:val="00221495"/>
    <w:rsid w:val="002217E3"/>
    <w:rsid w:val="00222386"/>
    <w:rsid w:val="0022296A"/>
    <w:rsid w:val="00222DF3"/>
    <w:rsid w:val="00222F51"/>
    <w:rsid w:val="002230E1"/>
    <w:rsid w:val="00223361"/>
    <w:rsid w:val="002237A5"/>
    <w:rsid w:val="00224018"/>
    <w:rsid w:val="0022426A"/>
    <w:rsid w:val="002244BA"/>
    <w:rsid w:val="00224652"/>
    <w:rsid w:val="00224763"/>
    <w:rsid w:val="002247AA"/>
    <w:rsid w:val="00224B28"/>
    <w:rsid w:val="00224DA7"/>
    <w:rsid w:val="0022504D"/>
    <w:rsid w:val="00225F0D"/>
    <w:rsid w:val="0022604E"/>
    <w:rsid w:val="00226057"/>
    <w:rsid w:val="002261CB"/>
    <w:rsid w:val="0022673A"/>
    <w:rsid w:val="002268BF"/>
    <w:rsid w:val="00227862"/>
    <w:rsid w:val="00227BDE"/>
    <w:rsid w:val="00227FEE"/>
    <w:rsid w:val="00230045"/>
    <w:rsid w:val="0023014E"/>
    <w:rsid w:val="002308FA"/>
    <w:rsid w:val="002311BF"/>
    <w:rsid w:val="00231293"/>
    <w:rsid w:val="0023132F"/>
    <w:rsid w:val="00231AA5"/>
    <w:rsid w:val="00231C96"/>
    <w:rsid w:val="002322BD"/>
    <w:rsid w:val="0023272B"/>
    <w:rsid w:val="00232920"/>
    <w:rsid w:val="00232F90"/>
    <w:rsid w:val="0023339B"/>
    <w:rsid w:val="0023469C"/>
    <w:rsid w:val="00234946"/>
    <w:rsid w:val="00234C71"/>
    <w:rsid w:val="00235511"/>
    <w:rsid w:val="00235730"/>
    <w:rsid w:val="00235A08"/>
    <w:rsid w:val="00235F74"/>
    <w:rsid w:val="00236558"/>
    <w:rsid w:val="002366E0"/>
    <w:rsid w:val="002369F6"/>
    <w:rsid w:val="00236AAF"/>
    <w:rsid w:val="00236DE1"/>
    <w:rsid w:val="002372EE"/>
    <w:rsid w:val="002372FD"/>
    <w:rsid w:val="0023764D"/>
    <w:rsid w:val="00240155"/>
    <w:rsid w:val="00240F33"/>
    <w:rsid w:val="002412C6"/>
    <w:rsid w:val="002415BC"/>
    <w:rsid w:val="0024224E"/>
    <w:rsid w:val="0024251E"/>
    <w:rsid w:val="0024276F"/>
    <w:rsid w:val="002434B2"/>
    <w:rsid w:val="00243788"/>
    <w:rsid w:val="002437E3"/>
    <w:rsid w:val="0024396D"/>
    <w:rsid w:val="00243D56"/>
    <w:rsid w:val="002442F4"/>
    <w:rsid w:val="002445EA"/>
    <w:rsid w:val="002449C5"/>
    <w:rsid w:val="00244ECE"/>
    <w:rsid w:val="00244FC5"/>
    <w:rsid w:val="00245742"/>
    <w:rsid w:val="002457C6"/>
    <w:rsid w:val="00245B29"/>
    <w:rsid w:val="00245D1D"/>
    <w:rsid w:val="00245ED7"/>
    <w:rsid w:val="00246216"/>
    <w:rsid w:val="00246361"/>
    <w:rsid w:val="00246412"/>
    <w:rsid w:val="00246477"/>
    <w:rsid w:val="002474E9"/>
    <w:rsid w:val="00247B1C"/>
    <w:rsid w:val="00247EE8"/>
    <w:rsid w:val="00247F0F"/>
    <w:rsid w:val="00247F27"/>
    <w:rsid w:val="002503FC"/>
    <w:rsid w:val="00250439"/>
    <w:rsid w:val="00250EDA"/>
    <w:rsid w:val="0025139A"/>
    <w:rsid w:val="00251502"/>
    <w:rsid w:val="00251587"/>
    <w:rsid w:val="002518E8"/>
    <w:rsid w:val="00251A5D"/>
    <w:rsid w:val="00251C10"/>
    <w:rsid w:val="00251DB1"/>
    <w:rsid w:val="0025235B"/>
    <w:rsid w:val="00252A2B"/>
    <w:rsid w:val="00252CB9"/>
    <w:rsid w:val="00252E1E"/>
    <w:rsid w:val="002538BA"/>
    <w:rsid w:val="0025469D"/>
    <w:rsid w:val="00254B8B"/>
    <w:rsid w:val="002552B1"/>
    <w:rsid w:val="0025546E"/>
    <w:rsid w:val="00255C31"/>
    <w:rsid w:val="00255D01"/>
    <w:rsid w:val="002566AE"/>
    <w:rsid w:val="00256E55"/>
    <w:rsid w:val="00257056"/>
    <w:rsid w:val="00257890"/>
    <w:rsid w:val="00257C97"/>
    <w:rsid w:val="00257E0E"/>
    <w:rsid w:val="00257FF4"/>
    <w:rsid w:val="0026000A"/>
    <w:rsid w:val="002603AC"/>
    <w:rsid w:val="0026043B"/>
    <w:rsid w:val="002608A2"/>
    <w:rsid w:val="00260B1C"/>
    <w:rsid w:val="00260BCB"/>
    <w:rsid w:val="00260E96"/>
    <w:rsid w:val="00260FCB"/>
    <w:rsid w:val="002615F5"/>
    <w:rsid w:val="002616B9"/>
    <w:rsid w:val="00261D99"/>
    <w:rsid w:val="0026217B"/>
    <w:rsid w:val="00262496"/>
    <w:rsid w:val="00262915"/>
    <w:rsid w:val="002629E4"/>
    <w:rsid w:val="00262E1B"/>
    <w:rsid w:val="00263596"/>
    <w:rsid w:val="002638C7"/>
    <w:rsid w:val="00263FE3"/>
    <w:rsid w:val="002644A2"/>
    <w:rsid w:val="00264A4B"/>
    <w:rsid w:val="00264D6C"/>
    <w:rsid w:val="002651A7"/>
    <w:rsid w:val="00265245"/>
    <w:rsid w:val="00265262"/>
    <w:rsid w:val="002653B4"/>
    <w:rsid w:val="00265593"/>
    <w:rsid w:val="0026571C"/>
    <w:rsid w:val="00265755"/>
    <w:rsid w:val="00265AB3"/>
    <w:rsid w:val="00265C51"/>
    <w:rsid w:val="00265E10"/>
    <w:rsid w:val="00266156"/>
    <w:rsid w:val="0026641E"/>
    <w:rsid w:val="00266CAB"/>
    <w:rsid w:val="0026734F"/>
    <w:rsid w:val="002675EA"/>
    <w:rsid w:val="002677A2"/>
    <w:rsid w:val="00267B88"/>
    <w:rsid w:val="00267BC5"/>
    <w:rsid w:val="00267CBE"/>
    <w:rsid w:val="00267E0B"/>
    <w:rsid w:val="00270680"/>
    <w:rsid w:val="0027071E"/>
    <w:rsid w:val="00270C0B"/>
    <w:rsid w:val="00270CBB"/>
    <w:rsid w:val="00271079"/>
    <w:rsid w:val="00271103"/>
    <w:rsid w:val="002713AC"/>
    <w:rsid w:val="002715FF"/>
    <w:rsid w:val="00271E81"/>
    <w:rsid w:val="00271EB9"/>
    <w:rsid w:val="00271EBC"/>
    <w:rsid w:val="00271FB6"/>
    <w:rsid w:val="002721FA"/>
    <w:rsid w:val="002722C4"/>
    <w:rsid w:val="0027230C"/>
    <w:rsid w:val="00272B99"/>
    <w:rsid w:val="00273035"/>
    <w:rsid w:val="00273746"/>
    <w:rsid w:val="0027380D"/>
    <w:rsid w:val="00273835"/>
    <w:rsid w:val="00273D75"/>
    <w:rsid w:val="0027468E"/>
    <w:rsid w:val="00274826"/>
    <w:rsid w:val="00274A03"/>
    <w:rsid w:val="00274AF0"/>
    <w:rsid w:val="00275005"/>
    <w:rsid w:val="002752AB"/>
    <w:rsid w:val="002756D6"/>
    <w:rsid w:val="0027573C"/>
    <w:rsid w:val="00275DD5"/>
    <w:rsid w:val="002762DA"/>
    <w:rsid w:val="0027655B"/>
    <w:rsid w:val="002766C0"/>
    <w:rsid w:val="002769F2"/>
    <w:rsid w:val="00277750"/>
    <w:rsid w:val="00277BEE"/>
    <w:rsid w:val="002803A0"/>
    <w:rsid w:val="002806DE"/>
    <w:rsid w:val="002808EB"/>
    <w:rsid w:val="00281209"/>
    <w:rsid w:val="002815D0"/>
    <w:rsid w:val="00281956"/>
    <w:rsid w:val="002820A7"/>
    <w:rsid w:val="0028222A"/>
    <w:rsid w:val="00282720"/>
    <w:rsid w:val="00282D32"/>
    <w:rsid w:val="0028336D"/>
    <w:rsid w:val="00283B82"/>
    <w:rsid w:val="00283E13"/>
    <w:rsid w:val="00283F67"/>
    <w:rsid w:val="00284164"/>
    <w:rsid w:val="002847FE"/>
    <w:rsid w:val="00284A18"/>
    <w:rsid w:val="00284B70"/>
    <w:rsid w:val="00284CDE"/>
    <w:rsid w:val="00285BB4"/>
    <w:rsid w:val="00286478"/>
    <w:rsid w:val="00286A11"/>
    <w:rsid w:val="00286B15"/>
    <w:rsid w:val="00286D22"/>
    <w:rsid w:val="00286D68"/>
    <w:rsid w:val="00286E6B"/>
    <w:rsid w:val="002876FF"/>
    <w:rsid w:val="00287EDD"/>
    <w:rsid w:val="0029061B"/>
    <w:rsid w:val="00290700"/>
    <w:rsid w:val="00290B15"/>
    <w:rsid w:val="00290C65"/>
    <w:rsid w:val="0029141B"/>
    <w:rsid w:val="00291479"/>
    <w:rsid w:val="00291717"/>
    <w:rsid w:val="00291B67"/>
    <w:rsid w:val="00291E52"/>
    <w:rsid w:val="00292072"/>
    <w:rsid w:val="002921DD"/>
    <w:rsid w:val="002927D3"/>
    <w:rsid w:val="00292F85"/>
    <w:rsid w:val="002937F4"/>
    <w:rsid w:val="00293A9F"/>
    <w:rsid w:val="00293D4D"/>
    <w:rsid w:val="0029417D"/>
    <w:rsid w:val="00294BDE"/>
    <w:rsid w:val="00295669"/>
    <w:rsid w:val="00295A09"/>
    <w:rsid w:val="00295DB6"/>
    <w:rsid w:val="00296613"/>
    <w:rsid w:val="00296A90"/>
    <w:rsid w:val="00296AFB"/>
    <w:rsid w:val="0029788B"/>
    <w:rsid w:val="002978BC"/>
    <w:rsid w:val="00297CFF"/>
    <w:rsid w:val="00297D1B"/>
    <w:rsid w:val="00297F4D"/>
    <w:rsid w:val="002A0226"/>
    <w:rsid w:val="002A0661"/>
    <w:rsid w:val="002A0FBF"/>
    <w:rsid w:val="002A1277"/>
    <w:rsid w:val="002A132C"/>
    <w:rsid w:val="002A1CF2"/>
    <w:rsid w:val="002A1D11"/>
    <w:rsid w:val="002A1D1B"/>
    <w:rsid w:val="002A21DA"/>
    <w:rsid w:val="002A2369"/>
    <w:rsid w:val="002A2550"/>
    <w:rsid w:val="002A29C7"/>
    <w:rsid w:val="002A2ED0"/>
    <w:rsid w:val="002A30B0"/>
    <w:rsid w:val="002A39C8"/>
    <w:rsid w:val="002A3A84"/>
    <w:rsid w:val="002A41EB"/>
    <w:rsid w:val="002A4516"/>
    <w:rsid w:val="002A4C3E"/>
    <w:rsid w:val="002A56BC"/>
    <w:rsid w:val="002A573A"/>
    <w:rsid w:val="002A5770"/>
    <w:rsid w:val="002A5910"/>
    <w:rsid w:val="002A5C53"/>
    <w:rsid w:val="002A5E58"/>
    <w:rsid w:val="002A5E8C"/>
    <w:rsid w:val="002A6A26"/>
    <w:rsid w:val="002A6A3B"/>
    <w:rsid w:val="002A6AD6"/>
    <w:rsid w:val="002A72CC"/>
    <w:rsid w:val="002A7621"/>
    <w:rsid w:val="002A76AB"/>
    <w:rsid w:val="002A7A4F"/>
    <w:rsid w:val="002A7A68"/>
    <w:rsid w:val="002A7AFE"/>
    <w:rsid w:val="002A7FB3"/>
    <w:rsid w:val="002B0036"/>
    <w:rsid w:val="002B01DB"/>
    <w:rsid w:val="002B09C0"/>
    <w:rsid w:val="002B0A35"/>
    <w:rsid w:val="002B0DF9"/>
    <w:rsid w:val="002B0E2F"/>
    <w:rsid w:val="002B12C1"/>
    <w:rsid w:val="002B13B3"/>
    <w:rsid w:val="002B183D"/>
    <w:rsid w:val="002B1926"/>
    <w:rsid w:val="002B1DBF"/>
    <w:rsid w:val="002B1F3C"/>
    <w:rsid w:val="002B207F"/>
    <w:rsid w:val="002B21E3"/>
    <w:rsid w:val="002B2A48"/>
    <w:rsid w:val="002B2BD0"/>
    <w:rsid w:val="002B2BEE"/>
    <w:rsid w:val="002B31AD"/>
    <w:rsid w:val="002B3558"/>
    <w:rsid w:val="002B3BE3"/>
    <w:rsid w:val="002B3EA7"/>
    <w:rsid w:val="002B423E"/>
    <w:rsid w:val="002B42E1"/>
    <w:rsid w:val="002B43D6"/>
    <w:rsid w:val="002B4BAE"/>
    <w:rsid w:val="002B4CC8"/>
    <w:rsid w:val="002B538B"/>
    <w:rsid w:val="002B581B"/>
    <w:rsid w:val="002B6166"/>
    <w:rsid w:val="002C044D"/>
    <w:rsid w:val="002C0744"/>
    <w:rsid w:val="002C0F91"/>
    <w:rsid w:val="002C1339"/>
    <w:rsid w:val="002C1A74"/>
    <w:rsid w:val="002C1F6D"/>
    <w:rsid w:val="002C2090"/>
    <w:rsid w:val="002C2145"/>
    <w:rsid w:val="002C2735"/>
    <w:rsid w:val="002C2892"/>
    <w:rsid w:val="002C2E8F"/>
    <w:rsid w:val="002C34C5"/>
    <w:rsid w:val="002C3B58"/>
    <w:rsid w:val="002C3CC4"/>
    <w:rsid w:val="002C42C9"/>
    <w:rsid w:val="002C43F4"/>
    <w:rsid w:val="002C460F"/>
    <w:rsid w:val="002C4FA8"/>
    <w:rsid w:val="002C5699"/>
    <w:rsid w:val="002C58AB"/>
    <w:rsid w:val="002C5D60"/>
    <w:rsid w:val="002C5EFD"/>
    <w:rsid w:val="002C60B8"/>
    <w:rsid w:val="002C67D9"/>
    <w:rsid w:val="002C6A1B"/>
    <w:rsid w:val="002C6D84"/>
    <w:rsid w:val="002C7A28"/>
    <w:rsid w:val="002C7D21"/>
    <w:rsid w:val="002D0409"/>
    <w:rsid w:val="002D1564"/>
    <w:rsid w:val="002D1693"/>
    <w:rsid w:val="002D1C0B"/>
    <w:rsid w:val="002D1CA4"/>
    <w:rsid w:val="002D2707"/>
    <w:rsid w:val="002D2747"/>
    <w:rsid w:val="002D2B71"/>
    <w:rsid w:val="002D2C09"/>
    <w:rsid w:val="002D2C45"/>
    <w:rsid w:val="002D2D06"/>
    <w:rsid w:val="002D3730"/>
    <w:rsid w:val="002D3ED2"/>
    <w:rsid w:val="002D42E6"/>
    <w:rsid w:val="002D4969"/>
    <w:rsid w:val="002D4AA8"/>
    <w:rsid w:val="002D4B6B"/>
    <w:rsid w:val="002D4C67"/>
    <w:rsid w:val="002D4EE1"/>
    <w:rsid w:val="002D4F49"/>
    <w:rsid w:val="002D567C"/>
    <w:rsid w:val="002D5793"/>
    <w:rsid w:val="002D5DDA"/>
    <w:rsid w:val="002D646D"/>
    <w:rsid w:val="002D6526"/>
    <w:rsid w:val="002D6DC3"/>
    <w:rsid w:val="002D70BD"/>
    <w:rsid w:val="002D7129"/>
    <w:rsid w:val="002D7593"/>
    <w:rsid w:val="002D778E"/>
    <w:rsid w:val="002D7929"/>
    <w:rsid w:val="002E04D7"/>
    <w:rsid w:val="002E069E"/>
    <w:rsid w:val="002E06DD"/>
    <w:rsid w:val="002E07A4"/>
    <w:rsid w:val="002E0C4C"/>
    <w:rsid w:val="002E0D79"/>
    <w:rsid w:val="002E1294"/>
    <w:rsid w:val="002E171A"/>
    <w:rsid w:val="002E1B6C"/>
    <w:rsid w:val="002E24B4"/>
    <w:rsid w:val="002E2A24"/>
    <w:rsid w:val="002E2CF5"/>
    <w:rsid w:val="002E3655"/>
    <w:rsid w:val="002E36CF"/>
    <w:rsid w:val="002E3D66"/>
    <w:rsid w:val="002E3F11"/>
    <w:rsid w:val="002E40ED"/>
    <w:rsid w:val="002E43B0"/>
    <w:rsid w:val="002E43CB"/>
    <w:rsid w:val="002E48F7"/>
    <w:rsid w:val="002E4B11"/>
    <w:rsid w:val="002E4B9B"/>
    <w:rsid w:val="002E4CBD"/>
    <w:rsid w:val="002E4CFA"/>
    <w:rsid w:val="002E4F70"/>
    <w:rsid w:val="002E50A4"/>
    <w:rsid w:val="002E5138"/>
    <w:rsid w:val="002E52CD"/>
    <w:rsid w:val="002E5452"/>
    <w:rsid w:val="002E5886"/>
    <w:rsid w:val="002E5AD3"/>
    <w:rsid w:val="002E5DB7"/>
    <w:rsid w:val="002E5FC4"/>
    <w:rsid w:val="002E6174"/>
    <w:rsid w:val="002E631A"/>
    <w:rsid w:val="002E635D"/>
    <w:rsid w:val="002E6362"/>
    <w:rsid w:val="002E6658"/>
    <w:rsid w:val="002E6942"/>
    <w:rsid w:val="002E6B93"/>
    <w:rsid w:val="002E6DCC"/>
    <w:rsid w:val="002E6EEE"/>
    <w:rsid w:val="002E7562"/>
    <w:rsid w:val="002E7753"/>
    <w:rsid w:val="002E7CA0"/>
    <w:rsid w:val="002E7EA6"/>
    <w:rsid w:val="002F071F"/>
    <w:rsid w:val="002F0D1D"/>
    <w:rsid w:val="002F0E2A"/>
    <w:rsid w:val="002F0F37"/>
    <w:rsid w:val="002F1275"/>
    <w:rsid w:val="002F1293"/>
    <w:rsid w:val="002F16D5"/>
    <w:rsid w:val="002F1A90"/>
    <w:rsid w:val="002F1C2F"/>
    <w:rsid w:val="002F1E87"/>
    <w:rsid w:val="002F242E"/>
    <w:rsid w:val="002F2D7A"/>
    <w:rsid w:val="002F31B6"/>
    <w:rsid w:val="002F3416"/>
    <w:rsid w:val="002F3D1C"/>
    <w:rsid w:val="002F3E20"/>
    <w:rsid w:val="002F3EAA"/>
    <w:rsid w:val="002F3F9A"/>
    <w:rsid w:val="002F41FD"/>
    <w:rsid w:val="002F4D0F"/>
    <w:rsid w:val="002F4EA1"/>
    <w:rsid w:val="002F522C"/>
    <w:rsid w:val="002F52DE"/>
    <w:rsid w:val="002F55C1"/>
    <w:rsid w:val="002F59A8"/>
    <w:rsid w:val="002F5D38"/>
    <w:rsid w:val="002F6B13"/>
    <w:rsid w:val="002F6D3E"/>
    <w:rsid w:val="002F71D3"/>
    <w:rsid w:val="002F72C9"/>
    <w:rsid w:val="002F797A"/>
    <w:rsid w:val="002F7D31"/>
    <w:rsid w:val="00300246"/>
    <w:rsid w:val="0030038F"/>
    <w:rsid w:val="00300483"/>
    <w:rsid w:val="00300A1F"/>
    <w:rsid w:val="00301C91"/>
    <w:rsid w:val="00301E24"/>
    <w:rsid w:val="003026F4"/>
    <w:rsid w:val="00302918"/>
    <w:rsid w:val="003034CD"/>
    <w:rsid w:val="00303D19"/>
    <w:rsid w:val="00303F2B"/>
    <w:rsid w:val="003044AA"/>
    <w:rsid w:val="00304607"/>
    <w:rsid w:val="0030467A"/>
    <w:rsid w:val="00304726"/>
    <w:rsid w:val="00304813"/>
    <w:rsid w:val="00304D4E"/>
    <w:rsid w:val="00304DAA"/>
    <w:rsid w:val="00304FF3"/>
    <w:rsid w:val="00304FFD"/>
    <w:rsid w:val="00305419"/>
    <w:rsid w:val="00305438"/>
    <w:rsid w:val="00305608"/>
    <w:rsid w:val="0030562A"/>
    <w:rsid w:val="00305756"/>
    <w:rsid w:val="00305B23"/>
    <w:rsid w:val="00305B72"/>
    <w:rsid w:val="00305E3A"/>
    <w:rsid w:val="00305F31"/>
    <w:rsid w:val="0030610A"/>
    <w:rsid w:val="003064E3"/>
    <w:rsid w:val="00306627"/>
    <w:rsid w:val="00306636"/>
    <w:rsid w:val="003069DD"/>
    <w:rsid w:val="00306CAB"/>
    <w:rsid w:val="00306F69"/>
    <w:rsid w:val="00307146"/>
    <w:rsid w:val="00307A0C"/>
    <w:rsid w:val="00307E7E"/>
    <w:rsid w:val="00307F4A"/>
    <w:rsid w:val="003104F6"/>
    <w:rsid w:val="00310637"/>
    <w:rsid w:val="003107BC"/>
    <w:rsid w:val="003109DC"/>
    <w:rsid w:val="00310EC1"/>
    <w:rsid w:val="0031146F"/>
    <w:rsid w:val="00311795"/>
    <w:rsid w:val="003117B1"/>
    <w:rsid w:val="00311945"/>
    <w:rsid w:val="00311B70"/>
    <w:rsid w:val="00311CBE"/>
    <w:rsid w:val="00312280"/>
    <w:rsid w:val="00312BFB"/>
    <w:rsid w:val="00312CD0"/>
    <w:rsid w:val="00312EEA"/>
    <w:rsid w:val="003134A5"/>
    <w:rsid w:val="00313DB0"/>
    <w:rsid w:val="00314228"/>
    <w:rsid w:val="0031449F"/>
    <w:rsid w:val="003145A5"/>
    <w:rsid w:val="0031477D"/>
    <w:rsid w:val="003148A7"/>
    <w:rsid w:val="003148B9"/>
    <w:rsid w:val="00314A2E"/>
    <w:rsid w:val="0031507A"/>
    <w:rsid w:val="00315266"/>
    <w:rsid w:val="003153E2"/>
    <w:rsid w:val="003155B5"/>
    <w:rsid w:val="00315969"/>
    <w:rsid w:val="00316091"/>
    <w:rsid w:val="00316669"/>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B0F"/>
    <w:rsid w:val="00321F0A"/>
    <w:rsid w:val="003221CE"/>
    <w:rsid w:val="003223CE"/>
    <w:rsid w:val="00322427"/>
    <w:rsid w:val="003229C0"/>
    <w:rsid w:val="00322A2D"/>
    <w:rsid w:val="00322E80"/>
    <w:rsid w:val="00322FB4"/>
    <w:rsid w:val="0032368B"/>
    <w:rsid w:val="0032388C"/>
    <w:rsid w:val="00323E84"/>
    <w:rsid w:val="00324061"/>
    <w:rsid w:val="00324154"/>
    <w:rsid w:val="00324527"/>
    <w:rsid w:val="00324D5B"/>
    <w:rsid w:val="00325045"/>
    <w:rsid w:val="0032508F"/>
    <w:rsid w:val="00325291"/>
    <w:rsid w:val="00325B65"/>
    <w:rsid w:val="00325C1F"/>
    <w:rsid w:val="00325D91"/>
    <w:rsid w:val="003260CF"/>
    <w:rsid w:val="00326454"/>
    <w:rsid w:val="0032657E"/>
    <w:rsid w:val="003267B4"/>
    <w:rsid w:val="00326AB0"/>
    <w:rsid w:val="00326AD0"/>
    <w:rsid w:val="00326B9D"/>
    <w:rsid w:val="00326C4D"/>
    <w:rsid w:val="00326F68"/>
    <w:rsid w:val="00327324"/>
    <w:rsid w:val="00330081"/>
    <w:rsid w:val="00331101"/>
    <w:rsid w:val="00331193"/>
    <w:rsid w:val="00331A46"/>
    <w:rsid w:val="00331DD0"/>
    <w:rsid w:val="003321DF"/>
    <w:rsid w:val="003325AB"/>
    <w:rsid w:val="003333D4"/>
    <w:rsid w:val="00333A28"/>
    <w:rsid w:val="00333B3E"/>
    <w:rsid w:val="00333D75"/>
    <w:rsid w:val="00334735"/>
    <w:rsid w:val="00334951"/>
    <w:rsid w:val="00334C69"/>
    <w:rsid w:val="00334D34"/>
    <w:rsid w:val="003357DF"/>
    <w:rsid w:val="00335C13"/>
    <w:rsid w:val="0033607F"/>
    <w:rsid w:val="00336411"/>
    <w:rsid w:val="0033678D"/>
    <w:rsid w:val="003369CD"/>
    <w:rsid w:val="00336E46"/>
    <w:rsid w:val="0033720D"/>
    <w:rsid w:val="003373E8"/>
    <w:rsid w:val="00337BC5"/>
    <w:rsid w:val="0034015D"/>
    <w:rsid w:val="003408A4"/>
    <w:rsid w:val="003409F1"/>
    <w:rsid w:val="00341069"/>
    <w:rsid w:val="00341093"/>
    <w:rsid w:val="003418E1"/>
    <w:rsid w:val="00341A56"/>
    <w:rsid w:val="00341A60"/>
    <w:rsid w:val="00341AB4"/>
    <w:rsid w:val="00341C5E"/>
    <w:rsid w:val="00342139"/>
    <w:rsid w:val="00342530"/>
    <w:rsid w:val="00342E24"/>
    <w:rsid w:val="00343466"/>
    <w:rsid w:val="003436AD"/>
    <w:rsid w:val="00344180"/>
    <w:rsid w:val="00344246"/>
    <w:rsid w:val="003443DD"/>
    <w:rsid w:val="0034473C"/>
    <w:rsid w:val="003449EB"/>
    <w:rsid w:val="00344C5A"/>
    <w:rsid w:val="00344D5A"/>
    <w:rsid w:val="00344DE0"/>
    <w:rsid w:val="00345C34"/>
    <w:rsid w:val="0034659F"/>
    <w:rsid w:val="00346AAA"/>
    <w:rsid w:val="00346EB6"/>
    <w:rsid w:val="003476C2"/>
    <w:rsid w:val="0034781E"/>
    <w:rsid w:val="00347EDB"/>
    <w:rsid w:val="00350797"/>
    <w:rsid w:val="00350F61"/>
    <w:rsid w:val="0035128B"/>
    <w:rsid w:val="0035138C"/>
    <w:rsid w:val="003516FB"/>
    <w:rsid w:val="00351A85"/>
    <w:rsid w:val="00351DC0"/>
    <w:rsid w:val="003522E8"/>
    <w:rsid w:val="003525EA"/>
    <w:rsid w:val="00352C74"/>
    <w:rsid w:val="00352DE9"/>
    <w:rsid w:val="00352E45"/>
    <w:rsid w:val="00353446"/>
    <w:rsid w:val="00353989"/>
    <w:rsid w:val="00353DDE"/>
    <w:rsid w:val="0035449B"/>
    <w:rsid w:val="00354D26"/>
    <w:rsid w:val="00354F3C"/>
    <w:rsid w:val="00355016"/>
    <w:rsid w:val="003557C1"/>
    <w:rsid w:val="00355B7A"/>
    <w:rsid w:val="00355C58"/>
    <w:rsid w:val="00355ED9"/>
    <w:rsid w:val="00355F4E"/>
    <w:rsid w:val="00355FEC"/>
    <w:rsid w:val="00356133"/>
    <w:rsid w:val="0035617C"/>
    <w:rsid w:val="003563ED"/>
    <w:rsid w:val="00356569"/>
    <w:rsid w:val="0035669F"/>
    <w:rsid w:val="00356B5D"/>
    <w:rsid w:val="00356E7E"/>
    <w:rsid w:val="00356EB8"/>
    <w:rsid w:val="003571F2"/>
    <w:rsid w:val="003572A6"/>
    <w:rsid w:val="00357714"/>
    <w:rsid w:val="00357881"/>
    <w:rsid w:val="0035792B"/>
    <w:rsid w:val="00357B83"/>
    <w:rsid w:val="0036006D"/>
    <w:rsid w:val="0036063F"/>
    <w:rsid w:val="00360B61"/>
    <w:rsid w:val="003614A8"/>
    <w:rsid w:val="003615A0"/>
    <w:rsid w:val="0036160E"/>
    <w:rsid w:val="00362323"/>
    <w:rsid w:val="0036242F"/>
    <w:rsid w:val="0036254D"/>
    <w:rsid w:val="00362610"/>
    <w:rsid w:val="00362B75"/>
    <w:rsid w:val="00362CD8"/>
    <w:rsid w:val="00363591"/>
    <w:rsid w:val="00363675"/>
    <w:rsid w:val="003637D9"/>
    <w:rsid w:val="00363830"/>
    <w:rsid w:val="0036384D"/>
    <w:rsid w:val="00363D2D"/>
    <w:rsid w:val="00364124"/>
    <w:rsid w:val="003641DD"/>
    <w:rsid w:val="003649F1"/>
    <w:rsid w:val="00364A4F"/>
    <w:rsid w:val="00364BB6"/>
    <w:rsid w:val="00364D6B"/>
    <w:rsid w:val="00365408"/>
    <w:rsid w:val="0036540C"/>
    <w:rsid w:val="0036549A"/>
    <w:rsid w:val="00365682"/>
    <w:rsid w:val="00365CC0"/>
    <w:rsid w:val="00365F7E"/>
    <w:rsid w:val="003664F5"/>
    <w:rsid w:val="00366700"/>
    <w:rsid w:val="003668A4"/>
    <w:rsid w:val="003668DF"/>
    <w:rsid w:val="0036722B"/>
    <w:rsid w:val="00367688"/>
    <w:rsid w:val="003676AE"/>
    <w:rsid w:val="0036795D"/>
    <w:rsid w:val="00367B28"/>
    <w:rsid w:val="00367B89"/>
    <w:rsid w:val="00367C9D"/>
    <w:rsid w:val="00367CC9"/>
    <w:rsid w:val="00367EC4"/>
    <w:rsid w:val="00370D16"/>
    <w:rsid w:val="00370F82"/>
    <w:rsid w:val="00371347"/>
    <w:rsid w:val="00371F87"/>
    <w:rsid w:val="00372221"/>
    <w:rsid w:val="003725E8"/>
    <w:rsid w:val="00372BAC"/>
    <w:rsid w:val="00372CF2"/>
    <w:rsid w:val="00373E74"/>
    <w:rsid w:val="00374246"/>
    <w:rsid w:val="00374451"/>
    <w:rsid w:val="003745D7"/>
    <w:rsid w:val="00374B3E"/>
    <w:rsid w:val="00374C7E"/>
    <w:rsid w:val="00374E4E"/>
    <w:rsid w:val="003755F8"/>
    <w:rsid w:val="0037592B"/>
    <w:rsid w:val="003765A1"/>
    <w:rsid w:val="0037686B"/>
    <w:rsid w:val="00376F8D"/>
    <w:rsid w:val="00377353"/>
    <w:rsid w:val="0037736B"/>
    <w:rsid w:val="003775C2"/>
    <w:rsid w:val="00380A53"/>
    <w:rsid w:val="00380A74"/>
    <w:rsid w:val="0038112B"/>
    <w:rsid w:val="003818F8"/>
    <w:rsid w:val="00381BCB"/>
    <w:rsid w:val="00381F57"/>
    <w:rsid w:val="0038216E"/>
    <w:rsid w:val="003822E5"/>
    <w:rsid w:val="0038235D"/>
    <w:rsid w:val="003825A9"/>
    <w:rsid w:val="00382655"/>
    <w:rsid w:val="003830B8"/>
    <w:rsid w:val="00383262"/>
    <w:rsid w:val="003839A3"/>
    <w:rsid w:val="003847B0"/>
    <w:rsid w:val="0038491B"/>
    <w:rsid w:val="0038498B"/>
    <w:rsid w:val="00385A01"/>
    <w:rsid w:val="00385B74"/>
    <w:rsid w:val="00385F31"/>
    <w:rsid w:val="00385F7E"/>
    <w:rsid w:val="0038610A"/>
    <w:rsid w:val="00386887"/>
    <w:rsid w:val="00386BCC"/>
    <w:rsid w:val="00387274"/>
    <w:rsid w:val="0038778D"/>
    <w:rsid w:val="003901B2"/>
    <w:rsid w:val="00390757"/>
    <w:rsid w:val="0039109E"/>
    <w:rsid w:val="003913A0"/>
    <w:rsid w:val="003915A6"/>
    <w:rsid w:val="00392280"/>
    <w:rsid w:val="003929DD"/>
    <w:rsid w:val="00393230"/>
    <w:rsid w:val="00394317"/>
    <w:rsid w:val="0039469E"/>
    <w:rsid w:val="00394C9D"/>
    <w:rsid w:val="00394D02"/>
    <w:rsid w:val="00395465"/>
    <w:rsid w:val="0039558F"/>
    <w:rsid w:val="0039606A"/>
    <w:rsid w:val="00396162"/>
    <w:rsid w:val="003966FA"/>
    <w:rsid w:val="0039686E"/>
    <w:rsid w:val="00397240"/>
    <w:rsid w:val="00397388"/>
    <w:rsid w:val="003975D2"/>
    <w:rsid w:val="00397638"/>
    <w:rsid w:val="003A0942"/>
    <w:rsid w:val="003A09B5"/>
    <w:rsid w:val="003A0CEA"/>
    <w:rsid w:val="003A1264"/>
    <w:rsid w:val="003A157A"/>
    <w:rsid w:val="003A1988"/>
    <w:rsid w:val="003A1C6F"/>
    <w:rsid w:val="003A2038"/>
    <w:rsid w:val="003A283F"/>
    <w:rsid w:val="003A2A16"/>
    <w:rsid w:val="003A2A66"/>
    <w:rsid w:val="003A2FDD"/>
    <w:rsid w:val="003A3C43"/>
    <w:rsid w:val="003A4DDC"/>
    <w:rsid w:val="003A552A"/>
    <w:rsid w:val="003A566F"/>
    <w:rsid w:val="003A56B1"/>
    <w:rsid w:val="003A596A"/>
    <w:rsid w:val="003A5CCC"/>
    <w:rsid w:val="003A6DBA"/>
    <w:rsid w:val="003A70FF"/>
    <w:rsid w:val="003A722E"/>
    <w:rsid w:val="003A74D2"/>
    <w:rsid w:val="003A756B"/>
    <w:rsid w:val="003A7902"/>
    <w:rsid w:val="003A7C16"/>
    <w:rsid w:val="003B06D4"/>
    <w:rsid w:val="003B070E"/>
    <w:rsid w:val="003B23D7"/>
    <w:rsid w:val="003B23F1"/>
    <w:rsid w:val="003B28BD"/>
    <w:rsid w:val="003B2CBE"/>
    <w:rsid w:val="003B32C0"/>
    <w:rsid w:val="003B3405"/>
    <w:rsid w:val="003B34CB"/>
    <w:rsid w:val="003B385C"/>
    <w:rsid w:val="003B3AB4"/>
    <w:rsid w:val="003B3CA8"/>
    <w:rsid w:val="003B432B"/>
    <w:rsid w:val="003B45D5"/>
    <w:rsid w:val="003B4BF2"/>
    <w:rsid w:val="003B5026"/>
    <w:rsid w:val="003B52FE"/>
    <w:rsid w:val="003B572A"/>
    <w:rsid w:val="003B57A4"/>
    <w:rsid w:val="003B5813"/>
    <w:rsid w:val="003B5C18"/>
    <w:rsid w:val="003B5D15"/>
    <w:rsid w:val="003B5D54"/>
    <w:rsid w:val="003B6256"/>
    <w:rsid w:val="003B6325"/>
    <w:rsid w:val="003B6370"/>
    <w:rsid w:val="003B63CE"/>
    <w:rsid w:val="003B652C"/>
    <w:rsid w:val="003B66A0"/>
    <w:rsid w:val="003B6CB1"/>
    <w:rsid w:val="003B6D4F"/>
    <w:rsid w:val="003B6DCA"/>
    <w:rsid w:val="003B6EC6"/>
    <w:rsid w:val="003B71E0"/>
    <w:rsid w:val="003B72E6"/>
    <w:rsid w:val="003B75DA"/>
    <w:rsid w:val="003B78A4"/>
    <w:rsid w:val="003B7AF9"/>
    <w:rsid w:val="003B7E16"/>
    <w:rsid w:val="003C052C"/>
    <w:rsid w:val="003C0846"/>
    <w:rsid w:val="003C1061"/>
    <w:rsid w:val="003C1159"/>
    <w:rsid w:val="003C144E"/>
    <w:rsid w:val="003C17F7"/>
    <w:rsid w:val="003C1940"/>
    <w:rsid w:val="003C1A07"/>
    <w:rsid w:val="003C1CEC"/>
    <w:rsid w:val="003C1E74"/>
    <w:rsid w:val="003C20A2"/>
    <w:rsid w:val="003C20AB"/>
    <w:rsid w:val="003C244A"/>
    <w:rsid w:val="003C2650"/>
    <w:rsid w:val="003C2673"/>
    <w:rsid w:val="003C27A2"/>
    <w:rsid w:val="003C2D7B"/>
    <w:rsid w:val="003C3109"/>
    <w:rsid w:val="003C35A4"/>
    <w:rsid w:val="003C3C53"/>
    <w:rsid w:val="003C3E0B"/>
    <w:rsid w:val="003C4611"/>
    <w:rsid w:val="003C4705"/>
    <w:rsid w:val="003C50BD"/>
    <w:rsid w:val="003C559A"/>
    <w:rsid w:val="003C567C"/>
    <w:rsid w:val="003C576D"/>
    <w:rsid w:val="003C57FA"/>
    <w:rsid w:val="003C59B8"/>
    <w:rsid w:val="003C5C53"/>
    <w:rsid w:val="003C6809"/>
    <w:rsid w:val="003C6CDD"/>
    <w:rsid w:val="003C72DC"/>
    <w:rsid w:val="003C73B9"/>
    <w:rsid w:val="003C76D2"/>
    <w:rsid w:val="003C7897"/>
    <w:rsid w:val="003C7B9B"/>
    <w:rsid w:val="003C7D39"/>
    <w:rsid w:val="003D0179"/>
    <w:rsid w:val="003D0712"/>
    <w:rsid w:val="003D0937"/>
    <w:rsid w:val="003D0F49"/>
    <w:rsid w:val="003D1537"/>
    <w:rsid w:val="003D17E6"/>
    <w:rsid w:val="003D18BA"/>
    <w:rsid w:val="003D1A20"/>
    <w:rsid w:val="003D1AC9"/>
    <w:rsid w:val="003D1DE0"/>
    <w:rsid w:val="003D1E61"/>
    <w:rsid w:val="003D213A"/>
    <w:rsid w:val="003D24CC"/>
    <w:rsid w:val="003D2712"/>
    <w:rsid w:val="003D27E9"/>
    <w:rsid w:val="003D2AC9"/>
    <w:rsid w:val="003D2B54"/>
    <w:rsid w:val="003D2CD8"/>
    <w:rsid w:val="003D2EDF"/>
    <w:rsid w:val="003D3179"/>
    <w:rsid w:val="003D351D"/>
    <w:rsid w:val="003D3724"/>
    <w:rsid w:val="003D372C"/>
    <w:rsid w:val="003D46A7"/>
    <w:rsid w:val="003D4C1D"/>
    <w:rsid w:val="003D5502"/>
    <w:rsid w:val="003D55A7"/>
    <w:rsid w:val="003D5BDA"/>
    <w:rsid w:val="003D5C45"/>
    <w:rsid w:val="003D6376"/>
    <w:rsid w:val="003D6E04"/>
    <w:rsid w:val="003D6FE1"/>
    <w:rsid w:val="003D754F"/>
    <w:rsid w:val="003D7653"/>
    <w:rsid w:val="003E08C4"/>
    <w:rsid w:val="003E0B2B"/>
    <w:rsid w:val="003E101F"/>
    <w:rsid w:val="003E11DB"/>
    <w:rsid w:val="003E1235"/>
    <w:rsid w:val="003E14A5"/>
    <w:rsid w:val="003E16BD"/>
    <w:rsid w:val="003E1CF2"/>
    <w:rsid w:val="003E2724"/>
    <w:rsid w:val="003E2A35"/>
    <w:rsid w:val="003E2B56"/>
    <w:rsid w:val="003E2CE1"/>
    <w:rsid w:val="003E2DCB"/>
    <w:rsid w:val="003E3311"/>
    <w:rsid w:val="003E3388"/>
    <w:rsid w:val="003E3930"/>
    <w:rsid w:val="003E3A4A"/>
    <w:rsid w:val="003E4271"/>
    <w:rsid w:val="003E48DF"/>
    <w:rsid w:val="003E4C3F"/>
    <w:rsid w:val="003E4D7C"/>
    <w:rsid w:val="003E556B"/>
    <w:rsid w:val="003E5FA8"/>
    <w:rsid w:val="003E624D"/>
    <w:rsid w:val="003E6252"/>
    <w:rsid w:val="003E6A0F"/>
    <w:rsid w:val="003E75DB"/>
    <w:rsid w:val="003E7B0D"/>
    <w:rsid w:val="003E7F82"/>
    <w:rsid w:val="003F06E1"/>
    <w:rsid w:val="003F0B3D"/>
    <w:rsid w:val="003F0EDC"/>
    <w:rsid w:val="003F1088"/>
    <w:rsid w:val="003F1200"/>
    <w:rsid w:val="003F1291"/>
    <w:rsid w:val="003F1421"/>
    <w:rsid w:val="003F17B5"/>
    <w:rsid w:val="003F1844"/>
    <w:rsid w:val="003F1DE4"/>
    <w:rsid w:val="003F2055"/>
    <w:rsid w:val="003F241E"/>
    <w:rsid w:val="003F260B"/>
    <w:rsid w:val="003F28C0"/>
    <w:rsid w:val="003F29E9"/>
    <w:rsid w:val="003F2AEA"/>
    <w:rsid w:val="003F2C43"/>
    <w:rsid w:val="003F3711"/>
    <w:rsid w:val="003F3C37"/>
    <w:rsid w:val="003F4550"/>
    <w:rsid w:val="003F472C"/>
    <w:rsid w:val="003F48AE"/>
    <w:rsid w:val="003F4A04"/>
    <w:rsid w:val="003F5010"/>
    <w:rsid w:val="003F52B2"/>
    <w:rsid w:val="003F595A"/>
    <w:rsid w:val="003F5EF8"/>
    <w:rsid w:val="003F60F2"/>
    <w:rsid w:val="003F634F"/>
    <w:rsid w:val="003F6F06"/>
    <w:rsid w:val="003F716E"/>
    <w:rsid w:val="003F719E"/>
    <w:rsid w:val="003F7F7F"/>
    <w:rsid w:val="00400061"/>
    <w:rsid w:val="004005CD"/>
    <w:rsid w:val="0040068A"/>
    <w:rsid w:val="00400813"/>
    <w:rsid w:val="00400F4A"/>
    <w:rsid w:val="004013AD"/>
    <w:rsid w:val="00401759"/>
    <w:rsid w:val="00401F87"/>
    <w:rsid w:val="00402215"/>
    <w:rsid w:val="00402363"/>
    <w:rsid w:val="0040251A"/>
    <w:rsid w:val="00402C35"/>
    <w:rsid w:val="00402C4A"/>
    <w:rsid w:val="00402EEC"/>
    <w:rsid w:val="00402F36"/>
    <w:rsid w:val="00402FEB"/>
    <w:rsid w:val="00403291"/>
    <w:rsid w:val="0040405B"/>
    <w:rsid w:val="00404195"/>
    <w:rsid w:val="00404211"/>
    <w:rsid w:val="004042A4"/>
    <w:rsid w:val="00404346"/>
    <w:rsid w:val="004043F3"/>
    <w:rsid w:val="00404968"/>
    <w:rsid w:val="00404DAA"/>
    <w:rsid w:val="00404DDD"/>
    <w:rsid w:val="0040509E"/>
    <w:rsid w:val="00405467"/>
    <w:rsid w:val="0040578B"/>
    <w:rsid w:val="004059AF"/>
    <w:rsid w:val="00405B5E"/>
    <w:rsid w:val="00405E9D"/>
    <w:rsid w:val="004065D6"/>
    <w:rsid w:val="0040687D"/>
    <w:rsid w:val="00406C0C"/>
    <w:rsid w:val="0040709D"/>
    <w:rsid w:val="0040713F"/>
    <w:rsid w:val="004071B8"/>
    <w:rsid w:val="00407306"/>
    <w:rsid w:val="004075A3"/>
    <w:rsid w:val="00407688"/>
    <w:rsid w:val="0040784B"/>
    <w:rsid w:val="00407D2B"/>
    <w:rsid w:val="00410589"/>
    <w:rsid w:val="00410A28"/>
    <w:rsid w:val="00410C48"/>
    <w:rsid w:val="00411110"/>
    <w:rsid w:val="0041156B"/>
    <w:rsid w:val="0041159E"/>
    <w:rsid w:val="00411870"/>
    <w:rsid w:val="00411FE0"/>
    <w:rsid w:val="004120C3"/>
    <w:rsid w:val="00412428"/>
    <w:rsid w:val="004128B7"/>
    <w:rsid w:val="004129A1"/>
    <w:rsid w:val="00412ECC"/>
    <w:rsid w:val="0041319A"/>
    <w:rsid w:val="00413E2C"/>
    <w:rsid w:val="00413F67"/>
    <w:rsid w:val="004142CE"/>
    <w:rsid w:val="00414423"/>
    <w:rsid w:val="00414B50"/>
    <w:rsid w:val="00414DC4"/>
    <w:rsid w:val="00414DE2"/>
    <w:rsid w:val="00414E69"/>
    <w:rsid w:val="00414E9F"/>
    <w:rsid w:val="00414EC0"/>
    <w:rsid w:val="004152BB"/>
    <w:rsid w:val="0041560A"/>
    <w:rsid w:val="00415A34"/>
    <w:rsid w:val="00415C6B"/>
    <w:rsid w:val="00415CBF"/>
    <w:rsid w:val="00415D1C"/>
    <w:rsid w:val="00415E63"/>
    <w:rsid w:val="004161C8"/>
    <w:rsid w:val="00416277"/>
    <w:rsid w:val="00416555"/>
    <w:rsid w:val="00416C45"/>
    <w:rsid w:val="00416D1C"/>
    <w:rsid w:val="00416E24"/>
    <w:rsid w:val="004173E0"/>
    <w:rsid w:val="00417440"/>
    <w:rsid w:val="00417580"/>
    <w:rsid w:val="00417662"/>
    <w:rsid w:val="0042063D"/>
    <w:rsid w:val="0042070E"/>
    <w:rsid w:val="00420E7C"/>
    <w:rsid w:val="00420E92"/>
    <w:rsid w:val="00421234"/>
    <w:rsid w:val="00421324"/>
    <w:rsid w:val="00421702"/>
    <w:rsid w:val="00421939"/>
    <w:rsid w:val="004229FD"/>
    <w:rsid w:val="00422B23"/>
    <w:rsid w:val="00422FAE"/>
    <w:rsid w:val="00423A60"/>
    <w:rsid w:val="00424BF6"/>
    <w:rsid w:val="00424F1A"/>
    <w:rsid w:val="00425A3A"/>
    <w:rsid w:val="0042651C"/>
    <w:rsid w:val="00426E9B"/>
    <w:rsid w:val="00426FE4"/>
    <w:rsid w:val="0042728D"/>
    <w:rsid w:val="00427305"/>
    <w:rsid w:val="0042772D"/>
    <w:rsid w:val="00427A06"/>
    <w:rsid w:val="00427D55"/>
    <w:rsid w:val="00427DC7"/>
    <w:rsid w:val="004305BF"/>
    <w:rsid w:val="0043095F"/>
    <w:rsid w:val="00432149"/>
    <w:rsid w:val="0043233C"/>
    <w:rsid w:val="00432469"/>
    <w:rsid w:val="00432D4E"/>
    <w:rsid w:val="00432DE5"/>
    <w:rsid w:val="00432FD2"/>
    <w:rsid w:val="0043332C"/>
    <w:rsid w:val="00433C03"/>
    <w:rsid w:val="004345A6"/>
    <w:rsid w:val="00434D67"/>
    <w:rsid w:val="004350E7"/>
    <w:rsid w:val="00435738"/>
    <w:rsid w:val="00435B2F"/>
    <w:rsid w:val="00435E03"/>
    <w:rsid w:val="00435FA5"/>
    <w:rsid w:val="00436BE8"/>
    <w:rsid w:val="00437027"/>
    <w:rsid w:val="004373E1"/>
    <w:rsid w:val="004374A3"/>
    <w:rsid w:val="00437A7E"/>
    <w:rsid w:val="00437B6C"/>
    <w:rsid w:val="00437C38"/>
    <w:rsid w:val="00440144"/>
    <w:rsid w:val="0044051D"/>
    <w:rsid w:val="0044064E"/>
    <w:rsid w:val="004407DA"/>
    <w:rsid w:val="00440805"/>
    <w:rsid w:val="004408B7"/>
    <w:rsid w:val="00440F55"/>
    <w:rsid w:val="0044119A"/>
    <w:rsid w:val="004412E1"/>
    <w:rsid w:val="00441530"/>
    <w:rsid w:val="00441554"/>
    <w:rsid w:val="00442C73"/>
    <w:rsid w:val="00442E48"/>
    <w:rsid w:val="00442E90"/>
    <w:rsid w:val="00443313"/>
    <w:rsid w:val="00443DCD"/>
    <w:rsid w:val="00443E08"/>
    <w:rsid w:val="00443E7E"/>
    <w:rsid w:val="004449F8"/>
    <w:rsid w:val="00444C06"/>
    <w:rsid w:val="00444E1B"/>
    <w:rsid w:val="00444F05"/>
    <w:rsid w:val="00444F2F"/>
    <w:rsid w:val="00445088"/>
    <w:rsid w:val="00445099"/>
    <w:rsid w:val="00445454"/>
    <w:rsid w:val="004454DF"/>
    <w:rsid w:val="00445791"/>
    <w:rsid w:val="0044594F"/>
    <w:rsid w:val="004461E0"/>
    <w:rsid w:val="0044654C"/>
    <w:rsid w:val="0044669E"/>
    <w:rsid w:val="00446804"/>
    <w:rsid w:val="00446859"/>
    <w:rsid w:val="00446ACD"/>
    <w:rsid w:val="00446D62"/>
    <w:rsid w:val="00446D8F"/>
    <w:rsid w:val="0044755B"/>
    <w:rsid w:val="004478D4"/>
    <w:rsid w:val="0044799C"/>
    <w:rsid w:val="00450380"/>
    <w:rsid w:val="0045058A"/>
    <w:rsid w:val="004505C6"/>
    <w:rsid w:val="00450624"/>
    <w:rsid w:val="00450896"/>
    <w:rsid w:val="00450D2C"/>
    <w:rsid w:val="00450FC8"/>
    <w:rsid w:val="004519B2"/>
    <w:rsid w:val="004520CD"/>
    <w:rsid w:val="0045228E"/>
    <w:rsid w:val="00452CFD"/>
    <w:rsid w:val="00452DF3"/>
    <w:rsid w:val="004530C6"/>
    <w:rsid w:val="00453373"/>
    <w:rsid w:val="004533FD"/>
    <w:rsid w:val="004534F5"/>
    <w:rsid w:val="00453765"/>
    <w:rsid w:val="004537B5"/>
    <w:rsid w:val="00454556"/>
    <w:rsid w:val="00454EC3"/>
    <w:rsid w:val="0045509D"/>
    <w:rsid w:val="0045530A"/>
    <w:rsid w:val="004554AE"/>
    <w:rsid w:val="004554C3"/>
    <w:rsid w:val="0045557C"/>
    <w:rsid w:val="00455FB6"/>
    <w:rsid w:val="00455FBA"/>
    <w:rsid w:val="004562C7"/>
    <w:rsid w:val="0045661B"/>
    <w:rsid w:val="00456C0B"/>
    <w:rsid w:val="00456DD9"/>
    <w:rsid w:val="00457197"/>
    <w:rsid w:val="00457555"/>
    <w:rsid w:val="004576C3"/>
    <w:rsid w:val="00457971"/>
    <w:rsid w:val="00457CCB"/>
    <w:rsid w:val="00457DD8"/>
    <w:rsid w:val="00457F58"/>
    <w:rsid w:val="00460297"/>
    <w:rsid w:val="004603D0"/>
    <w:rsid w:val="00461FC7"/>
    <w:rsid w:val="004620D1"/>
    <w:rsid w:val="004621D7"/>
    <w:rsid w:val="00462471"/>
    <w:rsid w:val="004624AE"/>
    <w:rsid w:val="0046250E"/>
    <w:rsid w:val="00462B9D"/>
    <w:rsid w:val="00462E9C"/>
    <w:rsid w:val="00462FC2"/>
    <w:rsid w:val="00462FE4"/>
    <w:rsid w:val="004630A4"/>
    <w:rsid w:val="00463D83"/>
    <w:rsid w:val="004647AB"/>
    <w:rsid w:val="00464B48"/>
    <w:rsid w:val="00464CD8"/>
    <w:rsid w:val="00465231"/>
    <w:rsid w:val="00465585"/>
    <w:rsid w:val="00465C91"/>
    <w:rsid w:val="00465E2A"/>
    <w:rsid w:val="004662AD"/>
    <w:rsid w:val="00466516"/>
    <w:rsid w:val="00467307"/>
    <w:rsid w:val="004679F3"/>
    <w:rsid w:val="00467B65"/>
    <w:rsid w:val="00470694"/>
    <w:rsid w:val="00470EC9"/>
    <w:rsid w:val="004712EB"/>
    <w:rsid w:val="0047153F"/>
    <w:rsid w:val="004715BF"/>
    <w:rsid w:val="004716BB"/>
    <w:rsid w:val="004716F2"/>
    <w:rsid w:val="004719BE"/>
    <w:rsid w:val="00471EA5"/>
    <w:rsid w:val="004720C9"/>
    <w:rsid w:val="00472257"/>
    <w:rsid w:val="00472761"/>
    <w:rsid w:val="00472E49"/>
    <w:rsid w:val="004732BB"/>
    <w:rsid w:val="00473896"/>
    <w:rsid w:val="0047413D"/>
    <w:rsid w:val="00474308"/>
    <w:rsid w:val="004746DA"/>
    <w:rsid w:val="00474881"/>
    <w:rsid w:val="00474AF4"/>
    <w:rsid w:val="00474C60"/>
    <w:rsid w:val="004756E5"/>
    <w:rsid w:val="004756F5"/>
    <w:rsid w:val="004757BF"/>
    <w:rsid w:val="00475944"/>
    <w:rsid w:val="00475DF0"/>
    <w:rsid w:val="00476525"/>
    <w:rsid w:val="0047713A"/>
    <w:rsid w:val="00477154"/>
    <w:rsid w:val="004771C2"/>
    <w:rsid w:val="004772E2"/>
    <w:rsid w:val="0047739F"/>
    <w:rsid w:val="0047776F"/>
    <w:rsid w:val="00477F3C"/>
    <w:rsid w:val="00477F97"/>
    <w:rsid w:val="00480A2D"/>
    <w:rsid w:val="00480AFB"/>
    <w:rsid w:val="00481247"/>
    <w:rsid w:val="004814F0"/>
    <w:rsid w:val="00481B18"/>
    <w:rsid w:val="004828DC"/>
    <w:rsid w:val="00482FF7"/>
    <w:rsid w:val="00483098"/>
    <w:rsid w:val="004834E5"/>
    <w:rsid w:val="00483AFB"/>
    <w:rsid w:val="00483D47"/>
    <w:rsid w:val="00483E21"/>
    <w:rsid w:val="0048402B"/>
    <w:rsid w:val="0048414A"/>
    <w:rsid w:val="0048422D"/>
    <w:rsid w:val="00484473"/>
    <w:rsid w:val="00485233"/>
    <w:rsid w:val="004859AB"/>
    <w:rsid w:val="00485C56"/>
    <w:rsid w:val="00485DBC"/>
    <w:rsid w:val="00486467"/>
    <w:rsid w:val="00486731"/>
    <w:rsid w:val="0048682C"/>
    <w:rsid w:val="00486B79"/>
    <w:rsid w:val="00486CA2"/>
    <w:rsid w:val="00486E1D"/>
    <w:rsid w:val="00490923"/>
    <w:rsid w:val="00490B25"/>
    <w:rsid w:val="00490F69"/>
    <w:rsid w:val="00490FD6"/>
    <w:rsid w:val="004911C4"/>
    <w:rsid w:val="00491216"/>
    <w:rsid w:val="0049198D"/>
    <w:rsid w:val="00491BFD"/>
    <w:rsid w:val="00491E2A"/>
    <w:rsid w:val="00492069"/>
    <w:rsid w:val="00492BC0"/>
    <w:rsid w:val="0049327E"/>
    <w:rsid w:val="00493794"/>
    <w:rsid w:val="00493884"/>
    <w:rsid w:val="004940E0"/>
    <w:rsid w:val="004945F4"/>
    <w:rsid w:val="00494CC8"/>
    <w:rsid w:val="00494F97"/>
    <w:rsid w:val="004955E7"/>
    <w:rsid w:val="004956B0"/>
    <w:rsid w:val="00495779"/>
    <w:rsid w:val="0049589C"/>
    <w:rsid w:val="00495D27"/>
    <w:rsid w:val="00495D7E"/>
    <w:rsid w:val="00495EF1"/>
    <w:rsid w:val="00496107"/>
    <w:rsid w:val="00496624"/>
    <w:rsid w:val="00496A57"/>
    <w:rsid w:val="00496A61"/>
    <w:rsid w:val="00496CC4"/>
    <w:rsid w:val="00496ED4"/>
    <w:rsid w:val="00497133"/>
    <w:rsid w:val="004971A2"/>
    <w:rsid w:val="00497D4A"/>
    <w:rsid w:val="00497DE3"/>
    <w:rsid w:val="004A0148"/>
    <w:rsid w:val="004A0441"/>
    <w:rsid w:val="004A053D"/>
    <w:rsid w:val="004A084C"/>
    <w:rsid w:val="004A0E82"/>
    <w:rsid w:val="004A1316"/>
    <w:rsid w:val="004A15B3"/>
    <w:rsid w:val="004A1BEF"/>
    <w:rsid w:val="004A1D01"/>
    <w:rsid w:val="004A1E38"/>
    <w:rsid w:val="004A2390"/>
    <w:rsid w:val="004A240C"/>
    <w:rsid w:val="004A24E2"/>
    <w:rsid w:val="004A2A54"/>
    <w:rsid w:val="004A2DE2"/>
    <w:rsid w:val="004A2EBD"/>
    <w:rsid w:val="004A2EF3"/>
    <w:rsid w:val="004A3174"/>
    <w:rsid w:val="004A32B4"/>
    <w:rsid w:val="004A3B0D"/>
    <w:rsid w:val="004A4783"/>
    <w:rsid w:val="004A47A9"/>
    <w:rsid w:val="004A4BF1"/>
    <w:rsid w:val="004A52F5"/>
    <w:rsid w:val="004A53CD"/>
    <w:rsid w:val="004A5648"/>
    <w:rsid w:val="004A566F"/>
    <w:rsid w:val="004A5698"/>
    <w:rsid w:val="004A5D3A"/>
    <w:rsid w:val="004A6115"/>
    <w:rsid w:val="004A6897"/>
    <w:rsid w:val="004A692B"/>
    <w:rsid w:val="004A6C96"/>
    <w:rsid w:val="004A6EB6"/>
    <w:rsid w:val="004A7083"/>
    <w:rsid w:val="004A74DB"/>
    <w:rsid w:val="004A794C"/>
    <w:rsid w:val="004A7F27"/>
    <w:rsid w:val="004A7FC2"/>
    <w:rsid w:val="004B0A6B"/>
    <w:rsid w:val="004B0B6A"/>
    <w:rsid w:val="004B114C"/>
    <w:rsid w:val="004B189E"/>
    <w:rsid w:val="004B1DAC"/>
    <w:rsid w:val="004B2579"/>
    <w:rsid w:val="004B2681"/>
    <w:rsid w:val="004B28F6"/>
    <w:rsid w:val="004B31B4"/>
    <w:rsid w:val="004B38D5"/>
    <w:rsid w:val="004B3E34"/>
    <w:rsid w:val="004B3EC7"/>
    <w:rsid w:val="004B3F5C"/>
    <w:rsid w:val="004B4BD9"/>
    <w:rsid w:val="004B4C59"/>
    <w:rsid w:val="004B4DFF"/>
    <w:rsid w:val="004B4E69"/>
    <w:rsid w:val="004B522D"/>
    <w:rsid w:val="004B5664"/>
    <w:rsid w:val="004B56B3"/>
    <w:rsid w:val="004B600D"/>
    <w:rsid w:val="004B63AA"/>
    <w:rsid w:val="004B66BE"/>
    <w:rsid w:val="004B687A"/>
    <w:rsid w:val="004B6AB9"/>
    <w:rsid w:val="004B6B75"/>
    <w:rsid w:val="004B7C0A"/>
    <w:rsid w:val="004B7C92"/>
    <w:rsid w:val="004B7FC8"/>
    <w:rsid w:val="004C0617"/>
    <w:rsid w:val="004C0906"/>
    <w:rsid w:val="004C1432"/>
    <w:rsid w:val="004C1553"/>
    <w:rsid w:val="004C173A"/>
    <w:rsid w:val="004C1AC2"/>
    <w:rsid w:val="004C1D68"/>
    <w:rsid w:val="004C2107"/>
    <w:rsid w:val="004C21EC"/>
    <w:rsid w:val="004C29D1"/>
    <w:rsid w:val="004C30BB"/>
    <w:rsid w:val="004C319F"/>
    <w:rsid w:val="004C36B5"/>
    <w:rsid w:val="004C38C7"/>
    <w:rsid w:val="004C3BDF"/>
    <w:rsid w:val="004C5347"/>
    <w:rsid w:val="004C5AA3"/>
    <w:rsid w:val="004C5F89"/>
    <w:rsid w:val="004C5FC6"/>
    <w:rsid w:val="004C6435"/>
    <w:rsid w:val="004C649B"/>
    <w:rsid w:val="004C6A0A"/>
    <w:rsid w:val="004C6A34"/>
    <w:rsid w:val="004C6DE0"/>
    <w:rsid w:val="004C6DE6"/>
    <w:rsid w:val="004C6F15"/>
    <w:rsid w:val="004C7B9C"/>
    <w:rsid w:val="004C7D55"/>
    <w:rsid w:val="004C7D72"/>
    <w:rsid w:val="004D0188"/>
    <w:rsid w:val="004D069B"/>
    <w:rsid w:val="004D0714"/>
    <w:rsid w:val="004D089A"/>
    <w:rsid w:val="004D08EC"/>
    <w:rsid w:val="004D1061"/>
    <w:rsid w:val="004D2038"/>
    <w:rsid w:val="004D2190"/>
    <w:rsid w:val="004D2989"/>
    <w:rsid w:val="004D2A18"/>
    <w:rsid w:val="004D3184"/>
    <w:rsid w:val="004D34BF"/>
    <w:rsid w:val="004D361C"/>
    <w:rsid w:val="004D36CE"/>
    <w:rsid w:val="004D3BFB"/>
    <w:rsid w:val="004D3ECF"/>
    <w:rsid w:val="004D4163"/>
    <w:rsid w:val="004D4200"/>
    <w:rsid w:val="004D4400"/>
    <w:rsid w:val="004D4ACA"/>
    <w:rsid w:val="004D4DF3"/>
    <w:rsid w:val="004D5030"/>
    <w:rsid w:val="004D512A"/>
    <w:rsid w:val="004D544B"/>
    <w:rsid w:val="004D5A88"/>
    <w:rsid w:val="004D5C3C"/>
    <w:rsid w:val="004D5D68"/>
    <w:rsid w:val="004D6045"/>
    <w:rsid w:val="004D615A"/>
    <w:rsid w:val="004D6361"/>
    <w:rsid w:val="004D7546"/>
    <w:rsid w:val="004D7891"/>
    <w:rsid w:val="004D7A3D"/>
    <w:rsid w:val="004D7EC5"/>
    <w:rsid w:val="004E01BA"/>
    <w:rsid w:val="004E02B0"/>
    <w:rsid w:val="004E05E1"/>
    <w:rsid w:val="004E0B29"/>
    <w:rsid w:val="004E0E11"/>
    <w:rsid w:val="004E0E2C"/>
    <w:rsid w:val="004E0EEB"/>
    <w:rsid w:val="004E0F08"/>
    <w:rsid w:val="004E13DB"/>
    <w:rsid w:val="004E1546"/>
    <w:rsid w:val="004E15D3"/>
    <w:rsid w:val="004E19DC"/>
    <w:rsid w:val="004E2F39"/>
    <w:rsid w:val="004E35E8"/>
    <w:rsid w:val="004E378D"/>
    <w:rsid w:val="004E4597"/>
    <w:rsid w:val="004E499D"/>
    <w:rsid w:val="004E4C37"/>
    <w:rsid w:val="004E4E64"/>
    <w:rsid w:val="004E5019"/>
    <w:rsid w:val="004E50F0"/>
    <w:rsid w:val="004E5A2B"/>
    <w:rsid w:val="004E5C94"/>
    <w:rsid w:val="004E6A03"/>
    <w:rsid w:val="004E6F44"/>
    <w:rsid w:val="004E766F"/>
    <w:rsid w:val="004E7670"/>
    <w:rsid w:val="004E77A9"/>
    <w:rsid w:val="004E799F"/>
    <w:rsid w:val="004F0070"/>
    <w:rsid w:val="004F0468"/>
    <w:rsid w:val="004F051D"/>
    <w:rsid w:val="004F0C51"/>
    <w:rsid w:val="004F1240"/>
    <w:rsid w:val="004F1411"/>
    <w:rsid w:val="004F263C"/>
    <w:rsid w:val="004F2B4E"/>
    <w:rsid w:val="004F2BB1"/>
    <w:rsid w:val="004F2DCB"/>
    <w:rsid w:val="004F2EC7"/>
    <w:rsid w:val="004F3A1A"/>
    <w:rsid w:val="004F3C6E"/>
    <w:rsid w:val="004F3CE8"/>
    <w:rsid w:val="004F3E1D"/>
    <w:rsid w:val="004F3E71"/>
    <w:rsid w:val="004F3FE5"/>
    <w:rsid w:val="004F45B3"/>
    <w:rsid w:val="004F51DD"/>
    <w:rsid w:val="004F5ADB"/>
    <w:rsid w:val="004F5CE4"/>
    <w:rsid w:val="004F5DA2"/>
    <w:rsid w:val="004F6084"/>
    <w:rsid w:val="004F6BFB"/>
    <w:rsid w:val="004F6E94"/>
    <w:rsid w:val="004F715E"/>
    <w:rsid w:val="004F7E4A"/>
    <w:rsid w:val="005005DF"/>
    <w:rsid w:val="00500618"/>
    <w:rsid w:val="0050063A"/>
    <w:rsid w:val="00500739"/>
    <w:rsid w:val="00500A2D"/>
    <w:rsid w:val="00500EEB"/>
    <w:rsid w:val="0050147C"/>
    <w:rsid w:val="0050182B"/>
    <w:rsid w:val="00501FE8"/>
    <w:rsid w:val="0050249F"/>
    <w:rsid w:val="00502579"/>
    <w:rsid w:val="00502932"/>
    <w:rsid w:val="005029F7"/>
    <w:rsid w:val="0050339C"/>
    <w:rsid w:val="00503B16"/>
    <w:rsid w:val="00503C06"/>
    <w:rsid w:val="00503D4C"/>
    <w:rsid w:val="00504492"/>
    <w:rsid w:val="005044E3"/>
    <w:rsid w:val="00504C0C"/>
    <w:rsid w:val="00504DA7"/>
    <w:rsid w:val="00504E35"/>
    <w:rsid w:val="00504E41"/>
    <w:rsid w:val="00504E48"/>
    <w:rsid w:val="00504ECE"/>
    <w:rsid w:val="005050EF"/>
    <w:rsid w:val="00505157"/>
    <w:rsid w:val="00505B9C"/>
    <w:rsid w:val="00506661"/>
    <w:rsid w:val="00506820"/>
    <w:rsid w:val="00506AD9"/>
    <w:rsid w:val="00506C98"/>
    <w:rsid w:val="005070FF"/>
    <w:rsid w:val="00507D53"/>
    <w:rsid w:val="00507F90"/>
    <w:rsid w:val="005105A1"/>
    <w:rsid w:val="00510946"/>
    <w:rsid w:val="005109D3"/>
    <w:rsid w:val="00510CD1"/>
    <w:rsid w:val="00510D7C"/>
    <w:rsid w:val="00510F4B"/>
    <w:rsid w:val="005116AA"/>
    <w:rsid w:val="005123A0"/>
    <w:rsid w:val="00512BBC"/>
    <w:rsid w:val="005133AD"/>
    <w:rsid w:val="005134FB"/>
    <w:rsid w:val="005135FD"/>
    <w:rsid w:val="0051366C"/>
    <w:rsid w:val="005137F8"/>
    <w:rsid w:val="00513E0F"/>
    <w:rsid w:val="00514718"/>
    <w:rsid w:val="00514FFD"/>
    <w:rsid w:val="00515AC4"/>
    <w:rsid w:val="00515C89"/>
    <w:rsid w:val="0051602F"/>
    <w:rsid w:val="00516645"/>
    <w:rsid w:val="00516713"/>
    <w:rsid w:val="0051684F"/>
    <w:rsid w:val="005169FD"/>
    <w:rsid w:val="00516A8B"/>
    <w:rsid w:val="00516A92"/>
    <w:rsid w:val="00516B9F"/>
    <w:rsid w:val="00516BE9"/>
    <w:rsid w:val="00516CBE"/>
    <w:rsid w:val="00517693"/>
    <w:rsid w:val="005176D7"/>
    <w:rsid w:val="005205AB"/>
    <w:rsid w:val="0052083C"/>
    <w:rsid w:val="00520B95"/>
    <w:rsid w:val="00520FA1"/>
    <w:rsid w:val="005218DB"/>
    <w:rsid w:val="00523378"/>
    <w:rsid w:val="00523432"/>
    <w:rsid w:val="0052370C"/>
    <w:rsid w:val="00523904"/>
    <w:rsid w:val="005249E2"/>
    <w:rsid w:val="00524A16"/>
    <w:rsid w:val="005250A0"/>
    <w:rsid w:val="00525100"/>
    <w:rsid w:val="005252CB"/>
    <w:rsid w:val="0052550F"/>
    <w:rsid w:val="00525C7B"/>
    <w:rsid w:val="00525CE4"/>
    <w:rsid w:val="00526026"/>
    <w:rsid w:val="00526C0F"/>
    <w:rsid w:val="00526D02"/>
    <w:rsid w:val="0052702A"/>
    <w:rsid w:val="005270E9"/>
    <w:rsid w:val="00527211"/>
    <w:rsid w:val="00527BA2"/>
    <w:rsid w:val="00527ECE"/>
    <w:rsid w:val="00530168"/>
    <w:rsid w:val="00530397"/>
    <w:rsid w:val="005304FF"/>
    <w:rsid w:val="005306BB"/>
    <w:rsid w:val="00530800"/>
    <w:rsid w:val="00530A75"/>
    <w:rsid w:val="00530F64"/>
    <w:rsid w:val="00530F73"/>
    <w:rsid w:val="00531692"/>
    <w:rsid w:val="005316CF"/>
    <w:rsid w:val="00531A3B"/>
    <w:rsid w:val="00531CE6"/>
    <w:rsid w:val="00531D6B"/>
    <w:rsid w:val="00532054"/>
    <w:rsid w:val="005320B2"/>
    <w:rsid w:val="00532552"/>
    <w:rsid w:val="00532C31"/>
    <w:rsid w:val="00532C56"/>
    <w:rsid w:val="00533AA9"/>
    <w:rsid w:val="00533B8E"/>
    <w:rsid w:val="0053401B"/>
    <w:rsid w:val="0053440F"/>
    <w:rsid w:val="0053448D"/>
    <w:rsid w:val="00534A2B"/>
    <w:rsid w:val="00534EC7"/>
    <w:rsid w:val="00535417"/>
    <w:rsid w:val="00535764"/>
    <w:rsid w:val="00535833"/>
    <w:rsid w:val="00535B8C"/>
    <w:rsid w:val="00535BBB"/>
    <w:rsid w:val="00535CBF"/>
    <w:rsid w:val="00535E57"/>
    <w:rsid w:val="005360DA"/>
    <w:rsid w:val="005369A6"/>
    <w:rsid w:val="00536D28"/>
    <w:rsid w:val="00537128"/>
    <w:rsid w:val="005372C5"/>
    <w:rsid w:val="00537A26"/>
    <w:rsid w:val="00540772"/>
    <w:rsid w:val="00540E47"/>
    <w:rsid w:val="00540EBA"/>
    <w:rsid w:val="0054172E"/>
    <w:rsid w:val="00541E66"/>
    <w:rsid w:val="00541F23"/>
    <w:rsid w:val="00542162"/>
    <w:rsid w:val="005422BE"/>
    <w:rsid w:val="0054248D"/>
    <w:rsid w:val="00542727"/>
    <w:rsid w:val="00542FEB"/>
    <w:rsid w:val="00543283"/>
    <w:rsid w:val="00543637"/>
    <w:rsid w:val="0054364C"/>
    <w:rsid w:val="0054379A"/>
    <w:rsid w:val="00544394"/>
    <w:rsid w:val="005444C0"/>
    <w:rsid w:val="0054570E"/>
    <w:rsid w:val="00545B8B"/>
    <w:rsid w:val="0054673A"/>
    <w:rsid w:val="00546747"/>
    <w:rsid w:val="00547150"/>
    <w:rsid w:val="005472D5"/>
    <w:rsid w:val="0054733B"/>
    <w:rsid w:val="00547510"/>
    <w:rsid w:val="005479E4"/>
    <w:rsid w:val="00547A12"/>
    <w:rsid w:val="00547ECC"/>
    <w:rsid w:val="00547F85"/>
    <w:rsid w:val="0055027B"/>
    <w:rsid w:val="005509D3"/>
    <w:rsid w:val="00550B1A"/>
    <w:rsid w:val="00550BC5"/>
    <w:rsid w:val="00551D5A"/>
    <w:rsid w:val="00551EC3"/>
    <w:rsid w:val="00552079"/>
    <w:rsid w:val="00553257"/>
    <w:rsid w:val="0055342C"/>
    <w:rsid w:val="005535C3"/>
    <w:rsid w:val="00553E4B"/>
    <w:rsid w:val="00554098"/>
    <w:rsid w:val="00554391"/>
    <w:rsid w:val="00554A44"/>
    <w:rsid w:val="00554C53"/>
    <w:rsid w:val="00554F18"/>
    <w:rsid w:val="005550BA"/>
    <w:rsid w:val="00555220"/>
    <w:rsid w:val="005552FD"/>
    <w:rsid w:val="00555301"/>
    <w:rsid w:val="005555F0"/>
    <w:rsid w:val="00555739"/>
    <w:rsid w:val="0055583D"/>
    <w:rsid w:val="00555C71"/>
    <w:rsid w:val="00556053"/>
    <w:rsid w:val="005560C7"/>
    <w:rsid w:val="005561CA"/>
    <w:rsid w:val="005569D0"/>
    <w:rsid w:val="00556E75"/>
    <w:rsid w:val="005570DE"/>
    <w:rsid w:val="00557868"/>
    <w:rsid w:val="00557DED"/>
    <w:rsid w:val="005602E1"/>
    <w:rsid w:val="0056069A"/>
    <w:rsid w:val="00560A4A"/>
    <w:rsid w:val="00560C3B"/>
    <w:rsid w:val="005610D3"/>
    <w:rsid w:val="005615B0"/>
    <w:rsid w:val="005618F3"/>
    <w:rsid w:val="00561996"/>
    <w:rsid w:val="00561EA1"/>
    <w:rsid w:val="0056264F"/>
    <w:rsid w:val="00562799"/>
    <w:rsid w:val="00562E2D"/>
    <w:rsid w:val="00563AD1"/>
    <w:rsid w:val="00563D95"/>
    <w:rsid w:val="00563F8B"/>
    <w:rsid w:val="0056407C"/>
    <w:rsid w:val="00564651"/>
    <w:rsid w:val="0056475D"/>
    <w:rsid w:val="00564804"/>
    <w:rsid w:val="00564CCC"/>
    <w:rsid w:val="00564CF3"/>
    <w:rsid w:val="00565598"/>
    <w:rsid w:val="00565B5A"/>
    <w:rsid w:val="0056671C"/>
    <w:rsid w:val="0056690C"/>
    <w:rsid w:val="0056755D"/>
    <w:rsid w:val="005676EF"/>
    <w:rsid w:val="00567DB5"/>
    <w:rsid w:val="00567E8F"/>
    <w:rsid w:val="005700DC"/>
    <w:rsid w:val="005702D6"/>
    <w:rsid w:val="0057032C"/>
    <w:rsid w:val="0057060D"/>
    <w:rsid w:val="0057109B"/>
    <w:rsid w:val="00572202"/>
    <w:rsid w:val="00572291"/>
    <w:rsid w:val="00572500"/>
    <w:rsid w:val="00572588"/>
    <w:rsid w:val="005725D5"/>
    <w:rsid w:val="00573A50"/>
    <w:rsid w:val="0057436B"/>
    <w:rsid w:val="0057446C"/>
    <w:rsid w:val="005746D2"/>
    <w:rsid w:val="00574E8A"/>
    <w:rsid w:val="00575182"/>
    <w:rsid w:val="005758C6"/>
    <w:rsid w:val="00575E2E"/>
    <w:rsid w:val="00576013"/>
    <w:rsid w:val="00576520"/>
    <w:rsid w:val="005766D1"/>
    <w:rsid w:val="0057688D"/>
    <w:rsid w:val="00576C73"/>
    <w:rsid w:val="005773C2"/>
    <w:rsid w:val="00577775"/>
    <w:rsid w:val="0057790B"/>
    <w:rsid w:val="00577C54"/>
    <w:rsid w:val="0058007C"/>
    <w:rsid w:val="00580A50"/>
    <w:rsid w:val="00581157"/>
    <w:rsid w:val="0058121A"/>
    <w:rsid w:val="00581826"/>
    <w:rsid w:val="00581863"/>
    <w:rsid w:val="00581EA3"/>
    <w:rsid w:val="0058205A"/>
    <w:rsid w:val="0058260B"/>
    <w:rsid w:val="0058354C"/>
    <w:rsid w:val="0058357E"/>
    <w:rsid w:val="00583CAA"/>
    <w:rsid w:val="00584469"/>
    <w:rsid w:val="00584D1E"/>
    <w:rsid w:val="00584EC5"/>
    <w:rsid w:val="00586508"/>
    <w:rsid w:val="00586795"/>
    <w:rsid w:val="00586ADA"/>
    <w:rsid w:val="00586B82"/>
    <w:rsid w:val="00587E13"/>
    <w:rsid w:val="00590289"/>
    <w:rsid w:val="00590AF5"/>
    <w:rsid w:val="0059131E"/>
    <w:rsid w:val="00591428"/>
    <w:rsid w:val="0059171C"/>
    <w:rsid w:val="005922BF"/>
    <w:rsid w:val="005926C2"/>
    <w:rsid w:val="005926E3"/>
    <w:rsid w:val="005933AA"/>
    <w:rsid w:val="005933FD"/>
    <w:rsid w:val="00593B95"/>
    <w:rsid w:val="00593E8A"/>
    <w:rsid w:val="005940AA"/>
    <w:rsid w:val="00594614"/>
    <w:rsid w:val="00594E10"/>
    <w:rsid w:val="00594E2F"/>
    <w:rsid w:val="0059511B"/>
    <w:rsid w:val="00595B53"/>
    <w:rsid w:val="00595C82"/>
    <w:rsid w:val="00596306"/>
    <w:rsid w:val="00596487"/>
    <w:rsid w:val="00596A90"/>
    <w:rsid w:val="00597937"/>
    <w:rsid w:val="00597EAC"/>
    <w:rsid w:val="00597FE2"/>
    <w:rsid w:val="005A02BE"/>
    <w:rsid w:val="005A0798"/>
    <w:rsid w:val="005A0809"/>
    <w:rsid w:val="005A0B91"/>
    <w:rsid w:val="005A0C1F"/>
    <w:rsid w:val="005A0FA7"/>
    <w:rsid w:val="005A1494"/>
    <w:rsid w:val="005A1B3E"/>
    <w:rsid w:val="005A1D57"/>
    <w:rsid w:val="005A2219"/>
    <w:rsid w:val="005A3363"/>
    <w:rsid w:val="005A3590"/>
    <w:rsid w:val="005A38AA"/>
    <w:rsid w:val="005A3A3A"/>
    <w:rsid w:val="005A425F"/>
    <w:rsid w:val="005A427C"/>
    <w:rsid w:val="005A4984"/>
    <w:rsid w:val="005A4A1C"/>
    <w:rsid w:val="005A4AAF"/>
    <w:rsid w:val="005A4D1B"/>
    <w:rsid w:val="005A5BD8"/>
    <w:rsid w:val="005A5F4A"/>
    <w:rsid w:val="005A67D2"/>
    <w:rsid w:val="005A692A"/>
    <w:rsid w:val="005A6AB8"/>
    <w:rsid w:val="005A6BEF"/>
    <w:rsid w:val="005A7A7B"/>
    <w:rsid w:val="005A7D69"/>
    <w:rsid w:val="005A7F2E"/>
    <w:rsid w:val="005B0078"/>
    <w:rsid w:val="005B00B2"/>
    <w:rsid w:val="005B01EB"/>
    <w:rsid w:val="005B03E9"/>
    <w:rsid w:val="005B0DAD"/>
    <w:rsid w:val="005B11C2"/>
    <w:rsid w:val="005B172D"/>
    <w:rsid w:val="005B179D"/>
    <w:rsid w:val="005B180A"/>
    <w:rsid w:val="005B1BA3"/>
    <w:rsid w:val="005B1BD1"/>
    <w:rsid w:val="005B1E4F"/>
    <w:rsid w:val="005B1F28"/>
    <w:rsid w:val="005B1F50"/>
    <w:rsid w:val="005B1F86"/>
    <w:rsid w:val="005B31C4"/>
    <w:rsid w:val="005B3702"/>
    <w:rsid w:val="005B382C"/>
    <w:rsid w:val="005B3C11"/>
    <w:rsid w:val="005B40DA"/>
    <w:rsid w:val="005B4226"/>
    <w:rsid w:val="005B48E5"/>
    <w:rsid w:val="005B49DF"/>
    <w:rsid w:val="005B4C1A"/>
    <w:rsid w:val="005B4D99"/>
    <w:rsid w:val="005B59E9"/>
    <w:rsid w:val="005B5A72"/>
    <w:rsid w:val="005B5AA4"/>
    <w:rsid w:val="005B631F"/>
    <w:rsid w:val="005B656B"/>
    <w:rsid w:val="005B68FE"/>
    <w:rsid w:val="005B71B3"/>
    <w:rsid w:val="005B7647"/>
    <w:rsid w:val="005B76A4"/>
    <w:rsid w:val="005B7B95"/>
    <w:rsid w:val="005B7DA5"/>
    <w:rsid w:val="005C04A7"/>
    <w:rsid w:val="005C08B1"/>
    <w:rsid w:val="005C08B6"/>
    <w:rsid w:val="005C0926"/>
    <w:rsid w:val="005C0973"/>
    <w:rsid w:val="005C0C1D"/>
    <w:rsid w:val="005C17A4"/>
    <w:rsid w:val="005C1A3E"/>
    <w:rsid w:val="005C2216"/>
    <w:rsid w:val="005C24F9"/>
    <w:rsid w:val="005C27CC"/>
    <w:rsid w:val="005C2921"/>
    <w:rsid w:val="005C2C47"/>
    <w:rsid w:val="005C2CCD"/>
    <w:rsid w:val="005C370D"/>
    <w:rsid w:val="005C3A43"/>
    <w:rsid w:val="005C3CB5"/>
    <w:rsid w:val="005C3D66"/>
    <w:rsid w:val="005C504E"/>
    <w:rsid w:val="005C5BEE"/>
    <w:rsid w:val="005C5D27"/>
    <w:rsid w:val="005C6153"/>
    <w:rsid w:val="005C6B19"/>
    <w:rsid w:val="005C704F"/>
    <w:rsid w:val="005C78B0"/>
    <w:rsid w:val="005C7B95"/>
    <w:rsid w:val="005C7CFD"/>
    <w:rsid w:val="005C7FF3"/>
    <w:rsid w:val="005D009C"/>
    <w:rsid w:val="005D01EB"/>
    <w:rsid w:val="005D04F0"/>
    <w:rsid w:val="005D05BB"/>
    <w:rsid w:val="005D0DF1"/>
    <w:rsid w:val="005D0DFB"/>
    <w:rsid w:val="005D0E2A"/>
    <w:rsid w:val="005D1112"/>
    <w:rsid w:val="005D113A"/>
    <w:rsid w:val="005D1302"/>
    <w:rsid w:val="005D1516"/>
    <w:rsid w:val="005D1F26"/>
    <w:rsid w:val="005D237C"/>
    <w:rsid w:val="005D25E2"/>
    <w:rsid w:val="005D25FF"/>
    <w:rsid w:val="005D2632"/>
    <w:rsid w:val="005D28CA"/>
    <w:rsid w:val="005D2FB3"/>
    <w:rsid w:val="005D32F9"/>
    <w:rsid w:val="005D33D4"/>
    <w:rsid w:val="005D354B"/>
    <w:rsid w:val="005D38E0"/>
    <w:rsid w:val="005D3C4E"/>
    <w:rsid w:val="005D3F32"/>
    <w:rsid w:val="005D4E3E"/>
    <w:rsid w:val="005D6589"/>
    <w:rsid w:val="005D67F2"/>
    <w:rsid w:val="005D67F7"/>
    <w:rsid w:val="005D685B"/>
    <w:rsid w:val="005D7312"/>
    <w:rsid w:val="005D7406"/>
    <w:rsid w:val="005D7802"/>
    <w:rsid w:val="005D7965"/>
    <w:rsid w:val="005D7AB4"/>
    <w:rsid w:val="005D7D5B"/>
    <w:rsid w:val="005D7D7E"/>
    <w:rsid w:val="005E0141"/>
    <w:rsid w:val="005E0A2C"/>
    <w:rsid w:val="005E0AAB"/>
    <w:rsid w:val="005E0B59"/>
    <w:rsid w:val="005E0E9E"/>
    <w:rsid w:val="005E1105"/>
    <w:rsid w:val="005E162F"/>
    <w:rsid w:val="005E18A1"/>
    <w:rsid w:val="005E1C08"/>
    <w:rsid w:val="005E2544"/>
    <w:rsid w:val="005E29E8"/>
    <w:rsid w:val="005E2C3B"/>
    <w:rsid w:val="005E2C60"/>
    <w:rsid w:val="005E2E91"/>
    <w:rsid w:val="005E31F6"/>
    <w:rsid w:val="005E320E"/>
    <w:rsid w:val="005E357B"/>
    <w:rsid w:val="005E3622"/>
    <w:rsid w:val="005E3654"/>
    <w:rsid w:val="005E3DDB"/>
    <w:rsid w:val="005E4327"/>
    <w:rsid w:val="005E45AC"/>
    <w:rsid w:val="005E4CDA"/>
    <w:rsid w:val="005E4D5D"/>
    <w:rsid w:val="005E4E2E"/>
    <w:rsid w:val="005E5617"/>
    <w:rsid w:val="005E5864"/>
    <w:rsid w:val="005E5941"/>
    <w:rsid w:val="005E603D"/>
    <w:rsid w:val="005E60B3"/>
    <w:rsid w:val="005E639F"/>
    <w:rsid w:val="005E676C"/>
    <w:rsid w:val="005E6CB9"/>
    <w:rsid w:val="005E7AA5"/>
    <w:rsid w:val="005E7F14"/>
    <w:rsid w:val="005F0154"/>
    <w:rsid w:val="005F0176"/>
    <w:rsid w:val="005F021D"/>
    <w:rsid w:val="005F027D"/>
    <w:rsid w:val="005F0A41"/>
    <w:rsid w:val="005F181E"/>
    <w:rsid w:val="005F19D4"/>
    <w:rsid w:val="005F1EAC"/>
    <w:rsid w:val="005F222C"/>
    <w:rsid w:val="005F22BC"/>
    <w:rsid w:val="005F2443"/>
    <w:rsid w:val="005F2707"/>
    <w:rsid w:val="005F2978"/>
    <w:rsid w:val="005F308F"/>
    <w:rsid w:val="005F359B"/>
    <w:rsid w:val="005F386F"/>
    <w:rsid w:val="005F3C57"/>
    <w:rsid w:val="005F3F7E"/>
    <w:rsid w:val="005F43E1"/>
    <w:rsid w:val="005F4590"/>
    <w:rsid w:val="005F45E1"/>
    <w:rsid w:val="005F480C"/>
    <w:rsid w:val="005F4869"/>
    <w:rsid w:val="005F49A7"/>
    <w:rsid w:val="005F4A1D"/>
    <w:rsid w:val="005F4BFD"/>
    <w:rsid w:val="005F5748"/>
    <w:rsid w:val="005F5834"/>
    <w:rsid w:val="005F5B89"/>
    <w:rsid w:val="005F5E11"/>
    <w:rsid w:val="005F6053"/>
    <w:rsid w:val="005F6989"/>
    <w:rsid w:val="005F69DD"/>
    <w:rsid w:val="005F6BFB"/>
    <w:rsid w:val="005F6E81"/>
    <w:rsid w:val="005F7A7C"/>
    <w:rsid w:val="005F7BA0"/>
    <w:rsid w:val="005F7D59"/>
    <w:rsid w:val="006001B5"/>
    <w:rsid w:val="006003E5"/>
    <w:rsid w:val="0060065F"/>
    <w:rsid w:val="00600C49"/>
    <w:rsid w:val="00600D7B"/>
    <w:rsid w:val="00600E4F"/>
    <w:rsid w:val="00600E63"/>
    <w:rsid w:val="00601561"/>
    <w:rsid w:val="00601737"/>
    <w:rsid w:val="00601B36"/>
    <w:rsid w:val="00601E55"/>
    <w:rsid w:val="00602037"/>
    <w:rsid w:val="006029DD"/>
    <w:rsid w:val="00602BB0"/>
    <w:rsid w:val="00602C6A"/>
    <w:rsid w:val="006032B6"/>
    <w:rsid w:val="00603AF5"/>
    <w:rsid w:val="00603C1A"/>
    <w:rsid w:val="00603D9F"/>
    <w:rsid w:val="006045A2"/>
    <w:rsid w:val="0060475B"/>
    <w:rsid w:val="006053E6"/>
    <w:rsid w:val="006059EA"/>
    <w:rsid w:val="00605EC4"/>
    <w:rsid w:val="00606751"/>
    <w:rsid w:val="00606788"/>
    <w:rsid w:val="00606C66"/>
    <w:rsid w:val="006072D8"/>
    <w:rsid w:val="00607783"/>
    <w:rsid w:val="00610145"/>
    <w:rsid w:val="00610392"/>
    <w:rsid w:val="006104D4"/>
    <w:rsid w:val="006104DB"/>
    <w:rsid w:val="006109D7"/>
    <w:rsid w:val="00610D1F"/>
    <w:rsid w:val="00610F29"/>
    <w:rsid w:val="0061109D"/>
    <w:rsid w:val="00611785"/>
    <w:rsid w:val="00612243"/>
    <w:rsid w:val="006122E2"/>
    <w:rsid w:val="00612367"/>
    <w:rsid w:val="006123C6"/>
    <w:rsid w:val="00612970"/>
    <w:rsid w:val="00612C02"/>
    <w:rsid w:val="00612C72"/>
    <w:rsid w:val="00612CDD"/>
    <w:rsid w:val="0061399B"/>
    <w:rsid w:val="00613DB2"/>
    <w:rsid w:val="00614227"/>
    <w:rsid w:val="00614339"/>
    <w:rsid w:val="006149E4"/>
    <w:rsid w:val="00614AA4"/>
    <w:rsid w:val="00614C32"/>
    <w:rsid w:val="00614F5D"/>
    <w:rsid w:val="006152EE"/>
    <w:rsid w:val="0061562E"/>
    <w:rsid w:val="00616171"/>
    <w:rsid w:val="00616A69"/>
    <w:rsid w:val="00616B57"/>
    <w:rsid w:val="00616BEC"/>
    <w:rsid w:val="00616D41"/>
    <w:rsid w:val="00616E9D"/>
    <w:rsid w:val="00617292"/>
    <w:rsid w:val="0061782A"/>
    <w:rsid w:val="00617CA1"/>
    <w:rsid w:val="006200A9"/>
    <w:rsid w:val="00620400"/>
    <w:rsid w:val="00620917"/>
    <w:rsid w:val="00620D02"/>
    <w:rsid w:val="006211B3"/>
    <w:rsid w:val="00621578"/>
    <w:rsid w:val="00621C69"/>
    <w:rsid w:val="0062219D"/>
    <w:rsid w:val="00622225"/>
    <w:rsid w:val="00622A84"/>
    <w:rsid w:val="00622D03"/>
    <w:rsid w:val="00622D50"/>
    <w:rsid w:val="00622DCD"/>
    <w:rsid w:val="00622F57"/>
    <w:rsid w:val="006230F1"/>
    <w:rsid w:val="006235A5"/>
    <w:rsid w:val="00623DD5"/>
    <w:rsid w:val="00624269"/>
    <w:rsid w:val="00624507"/>
    <w:rsid w:val="00624A34"/>
    <w:rsid w:val="0062568D"/>
    <w:rsid w:val="006256D3"/>
    <w:rsid w:val="006258D2"/>
    <w:rsid w:val="006263DD"/>
    <w:rsid w:val="006265EF"/>
    <w:rsid w:val="006266BC"/>
    <w:rsid w:val="006266BF"/>
    <w:rsid w:val="006267F5"/>
    <w:rsid w:val="0062685C"/>
    <w:rsid w:val="00626924"/>
    <w:rsid w:val="00626DD4"/>
    <w:rsid w:val="00627337"/>
    <w:rsid w:val="0062792D"/>
    <w:rsid w:val="00630069"/>
    <w:rsid w:val="00630319"/>
    <w:rsid w:val="00630583"/>
    <w:rsid w:val="006308E4"/>
    <w:rsid w:val="00630914"/>
    <w:rsid w:val="00630D2E"/>
    <w:rsid w:val="00630D39"/>
    <w:rsid w:val="00630F56"/>
    <w:rsid w:val="00631008"/>
    <w:rsid w:val="006314DD"/>
    <w:rsid w:val="00631568"/>
    <w:rsid w:val="00631E19"/>
    <w:rsid w:val="006326F4"/>
    <w:rsid w:val="00633229"/>
    <w:rsid w:val="00633E76"/>
    <w:rsid w:val="00633EC9"/>
    <w:rsid w:val="006340F5"/>
    <w:rsid w:val="006343C6"/>
    <w:rsid w:val="00634542"/>
    <w:rsid w:val="0063489D"/>
    <w:rsid w:val="0063496D"/>
    <w:rsid w:val="00634F8F"/>
    <w:rsid w:val="00635070"/>
    <w:rsid w:val="006350B8"/>
    <w:rsid w:val="00635163"/>
    <w:rsid w:val="006355A7"/>
    <w:rsid w:val="00635AA1"/>
    <w:rsid w:val="00635C42"/>
    <w:rsid w:val="00635E4D"/>
    <w:rsid w:val="00635EAB"/>
    <w:rsid w:val="00635F9F"/>
    <w:rsid w:val="00635FA0"/>
    <w:rsid w:val="00635FF5"/>
    <w:rsid w:val="0063620C"/>
    <w:rsid w:val="00636559"/>
    <w:rsid w:val="0063680F"/>
    <w:rsid w:val="00636AC6"/>
    <w:rsid w:val="00636DB0"/>
    <w:rsid w:val="0063716E"/>
    <w:rsid w:val="006373F1"/>
    <w:rsid w:val="00637819"/>
    <w:rsid w:val="00637C23"/>
    <w:rsid w:val="00637DA4"/>
    <w:rsid w:val="00637E18"/>
    <w:rsid w:val="00640044"/>
    <w:rsid w:val="0064032E"/>
    <w:rsid w:val="0064038D"/>
    <w:rsid w:val="00640C49"/>
    <w:rsid w:val="00641A0B"/>
    <w:rsid w:val="00641B8A"/>
    <w:rsid w:val="00641BA7"/>
    <w:rsid w:val="00641D5A"/>
    <w:rsid w:val="00641E06"/>
    <w:rsid w:val="00641FBC"/>
    <w:rsid w:val="00642D9C"/>
    <w:rsid w:val="00643007"/>
    <w:rsid w:val="006431D0"/>
    <w:rsid w:val="006432C5"/>
    <w:rsid w:val="006436FA"/>
    <w:rsid w:val="006437A3"/>
    <w:rsid w:val="00643852"/>
    <w:rsid w:val="00643C27"/>
    <w:rsid w:val="00643EE3"/>
    <w:rsid w:val="00644E45"/>
    <w:rsid w:val="00645164"/>
    <w:rsid w:val="00645464"/>
    <w:rsid w:val="006454EF"/>
    <w:rsid w:val="006455E7"/>
    <w:rsid w:val="00645758"/>
    <w:rsid w:val="006458EE"/>
    <w:rsid w:val="0064595C"/>
    <w:rsid w:val="00645AA7"/>
    <w:rsid w:val="00645B64"/>
    <w:rsid w:val="00645C2A"/>
    <w:rsid w:val="006461A1"/>
    <w:rsid w:val="00646F20"/>
    <w:rsid w:val="00647422"/>
    <w:rsid w:val="00647ADD"/>
    <w:rsid w:val="00647C3E"/>
    <w:rsid w:val="00647C70"/>
    <w:rsid w:val="00647E6B"/>
    <w:rsid w:val="00650761"/>
    <w:rsid w:val="00650B97"/>
    <w:rsid w:val="00650DBD"/>
    <w:rsid w:val="00650E84"/>
    <w:rsid w:val="00650FFB"/>
    <w:rsid w:val="006513DA"/>
    <w:rsid w:val="0065198B"/>
    <w:rsid w:val="00651A92"/>
    <w:rsid w:val="00652137"/>
    <w:rsid w:val="00652499"/>
    <w:rsid w:val="006525AF"/>
    <w:rsid w:val="0065266A"/>
    <w:rsid w:val="00652FA9"/>
    <w:rsid w:val="00653350"/>
    <w:rsid w:val="00653368"/>
    <w:rsid w:val="006538F2"/>
    <w:rsid w:val="00653F89"/>
    <w:rsid w:val="00653F9C"/>
    <w:rsid w:val="00655015"/>
    <w:rsid w:val="00655089"/>
    <w:rsid w:val="00655390"/>
    <w:rsid w:val="00655470"/>
    <w:rsid w:val="006559D4"/>
    <w:rsid w:val="00655BBA"/>
    <w:rsid w:val="00655DBE"/>
    <w:rsid w:val="00656FEE"/>
    <w:rsid w:val="00657548"/>
    <w:rsid w:val="0065758F"/>
    <w:rsid w:val="00660119"/>
    <w:rsid w:val="006603B7"/>
    <w:rsid w:val="00660897"/>
    <w:rsid w:val="00660A79"/>
    <w:rsid w:val="00661028"/>
    <w:rsid w:val="006617BD"/>
    <w:rsid w:val="0066194D"/>
    <w:rsid w:val="00662002"/>
    <w:rsid w:val="00662950"/>
    <w:rsid w:val="00662952"/>
    <w:rsid w:val="006632A1"/>
    <w:rsid w:val="006636E8"/>
    <w:rsid w:val="00663884"/>
    <w:rsid w:val="00663A41"/>
    <w:rsid w:val="00663DD9"/>
    <w:rsid w:val="00663ECD"/>
    <w:rsid w:val="00664695"/>
    <w:rsid w:val="006646A3"/>
    <w:rsid w:val="006646E2"/>
    <w:rsid w:val="00664840"/>
    <w:rsid w:val="00664AE4"/>
    <w:rsid w:val="00664B44"/>
    <w:rsid w:val="00664D63"/>
    <w:rsid w:val="006652BF"/>
    <w:rsid w:val="00665615"/>
    <w:rsid w:val="00665761"/>
    <w:rsid w:val="00665AEC"/>
    <w:rsid w:val="0066630C"/>
    <w:rsid w:val="00667928"/>
    <w:rsid w:val="00667BBD"/>
    <w:rsid w:val="006701A5"/>
    <w:rsid w:val="00670BD5"/>
    <w:rsid w:val="00671015"/>
    <w:rsid w:val="00671149"/>
    <w:rsid w:val="00671615"/>
    <w:rsid w:val="00671741"/>
    <w:rsid w:val="00671766"/>
    <w:rsid w:val="00672914"/>
    <w:rsid w:val="00672ABB"/>
    <w:rsid w:val="00673897"/>
    <w:rsid w:val="00673F7C"/>
    <w:rsid w:val="00673F81"/>
    <w:rsid w:val="006741F3"/>
    <w:rsid w:val="006742A6"/>
    <w:rsid w:val="006744C3"/>
    <w:rsid w:val="0067516F"/>
    <w:rsid w:val="0067537F"/>
    <w:rsid w:val="00675935"/>
    <w:rsid w:val="0067600A"/>
    <w:rsid w:val="00676410"/>
    <w:rsid w:val="0067657A"/>
    <w:rsid w:val="006774D1"/>
    <w:rsid w:val="00677855"/>
    <w:rsid w:val="00680509"/>
    <w:rsid w:val="006805CB"/>
    <w:rsid w:val="006806B6"/>
    <w:rsid w:val="0068081E"/>
    <w:rsid w:val="006817F4"/>
    <w:rsid w:val="00681CC1"/>
    <w:rsid w:val="0068233B"/>
    <w:rsid w:val="0068255E"/>
    <w:rsid w:val="00682598"/>
    <w:rsid w:val="006825C7"/>
    <w:rsid w:val="00682692"/>
    <w:rsid w:val="0068269A"/>
    <w:rsid w:val="00682754"/>
    <w:rsid w:val="00682B17"/>
    <w:rsid w:val="00682C15"/>
    <w:rsid w:val="00682E11"/>
    <w:rsid w:val="00682EE6"/>
    <w:rsid w:val="00683081"/>
    <w:rsid w:val="0068348A"/>
    <w:rsid w:val="00683872"/>
    <w:rsid w:val="00684C95"/>
    <w:rsid w:val="006850C1"/>
    <w:rsid w:val="006850D3"/>
    <w:rsid w:val="00685249"/>
    <w:rsid w:val="0068562E"/>
    <w:rsid w:val="006856B9"/>
    <w:rsid w:val="00685BDE"/>
    <w:rsid w:val="00686085"/>
    <w:rsid w:val="006863CC"/>
    <w:rsid w:val="0068640D"/>
    <w:rsid w:val="00686F01"/>
    <w:rsid w:val="0068700F"/>
    <w:rsid w:val="00687149"/>
    <w:rsid w:val="00687370"/>
    <w:rsid w:val="00687C0D"/>
    <w:rsid w:val="00687EE9"/>
    <w:rsid w:val="006909E6"/>
    <w:rsid w:val="00690F73"/>
    <w:rsid w:val="00691237"/>
    <w:rsid w:val="00691CE9"/>
    <w:rsid w:val="00691FEC"/>
    <w:rsid w:val="006920E6"/>
    <w:rsid w:val="006920ED"/>
    <w:rsid w:val="006921C9"/>
    <w:rsid w:val="00692555"/>
    <w:rsid w:val="006928C9"/>
    <w:rsid w:val="006929DF"/>
    <w:rsid w:val="00692D83"/>
    <w:rsid w:val="00693A7F"/>
    <w:rsid w:val="00693D4E"/>
    <w:rsid w:val="006945EF"/>
    <w:rsid w:val="0069463E"/>
    <w:rsid w:val="006946E1"/>
    <w:rsid w:val="0069485B"/>
    <w:rsid w:val="00694B7B"/>
    <w:rsid w:val="00694BAE"/>
    <w:rsid w:val="00694CBA"/>
    <w:rsid w:val="00694DCC"/>
    <w:rsid w:val="00695AEC"/>
    <w:rsid w:val="00695C5F"/>
    <w:rsid w:val="00695E94"/>
    <w:rsid w:val="00696566"/>
    <w:rsid w:val="006966BA"/>
    <w:rsid w:val="006968B7"/>
    <w:rsid w:val="0069722D"/>
    <w:rsid w:val="00697C44"/>
    <w:rsid w:val="006A0052"/>
    <w:rsid w:val="006A00EE"/>
    <w:rsid w:val="006A03FB"/>
    <w:rsid w:val="006A0578"/>
    <w:rsid w:val="006A05E2"/>
    <w:rsid w:val="006A0A43"/>
    <w:rsid w:val="006A0A9E"/>
    <w:rsid w:val="006A0C25"/>
    <w:rsid w:val="006A11FD"/>
    <w:rsid w:val="006A1881"/>
    <w:rsid w:val="006A19EE"/>
    <w:rsid w:val="006A1E02"/>
    <w:rsid w:val="006A1E55"/>
    <w:rsid w:val="006A1F1C"/>
    <w:rsid w:val="006A20E0"/>
    <w:rsid w:val="006A2940"/>
    <w:rsid w:val="006A2DB5"/>
    <w:rsid w:val="006A32DB"/>
    <w:rsid w:val="006A37C9"/>
    <w:rsid w:val="006A3836"/>
    <w:rsid w:val="006A3DD3"/>
    <w:rsid w:val="006A4625"/>
    <w:rsid w:val="006A473A"/>
    <w:rsid w:val="006A47AE"/>
    <w:rsid w:val="006A4B45"/>
    <w:rsid w:val="006A5078"/>
    <w:rsid w:val="006A50AE"/>
    <w:rsid w:val="006A52CB"/>
    <w:rsid w:val="006A5692"/>
    <w:rsid w:val="006A573C"/>
    <w:rsid w:val="006A5B5E"/>
    <w:rsid w:val="006A5BBC"/>
    <w:rsid w:val="006A5C67"/>
    <w:rsid w:val="006A6151"/>
    <w:rsid w:val="006A61E5"/>
    <w:rsid w:val="006A67CB"/>
    <w:rsid w:val="006A6D2C"/>
    <w:rsid w:val="006A705A"/>
    <w:rsid w:val="006A7348"/>
    <w:rsid w:val="006B01F4"/>
    <w:rsid w:val="006B0368"/>
    <w:rsid w:val="006B0E4E"/>
    <w:rsid w:val="006B0F6E"/>
    <w:rsid w:val="006B119B"/>
    <w:rsid w:val="006B1D7B"/>
    <w:rsid w:val="006B1E9E"/>
    <w:rsid w:val="006B2222"/>
    <w:rsid w:val="006B27D4"/>
    <w:rsid w:val="006B2B5D"/>
    <w:rsid w:val="006B2C9C"/>
    <w:rsid w:val="006B2CD0"/>
    <w:rsid w:val="006B3094"/>
    <w:rsid w:val="006B3491"/>
    <w:rsid w:val="006B37D8"/>
    <w:rsid w:val="006B37DE"/>
    <w:rsid w:val="006B439C"/>
    <w:rsid w:val="006B4559"/>
    <w:rsid w:val="006B48EB"/>
    <w:rsid w:val="006B4A19"/>
    <w:rsid w:val="006B4C00"/>
    <w:rsid w:val="006B53DD"/>
    <w:rsid w:val="006B56FC"/>
    <w:rsid w:val="006B5768"/>
    <w:rsid w:val="006B594D"/>
    <w:rsid w:val="006B62ED"/>
    <w:rsid w:val="006B6DDA"/>
    <w:rsid w:val="006B6E73"/>
    <w:rsid w:val="006B6E76"/>
    <w:rsid w:val="006B73D9"/>
    <w:rsid w:val="006B752C"/>
    <w:rsid w:val="006B7B05"/>
    <w:rsid w:val="006B7DF0"/>
    <w:rsid w:val="006B7E74"/>
    <w:rsid w:val="006C075B"/>
    <w:rsid w:val="006C0D75"/>
    <w:rsid w:val="006C1119"/>
    <w:rsid w:val="006C15E4"/>
    <w:rsid w:val="006C1AB8"/>
    <w:rsid w:val="006C1C48"/>
    <w:rsid w:val="006C23B2"/>
    <w:rsid w:val="006C23BD"/>
    <w:rsid w:val="006C27B9"/>
    <w:rsid w:val="006C3899"/>
    <w:rsid w:val="006C3C1D"/>
    <w:rsid w:val="006C3D44"/>
    <w:rsid w:val="006C41FF"/>
    <w:rsid w:val="006C4202"/>
    <w:rsid w:val="006C48EC"/>
    <w:rsid w:val="006C504F"/>
    <w:rsid w:val="006C5145"/>
    <w:rsid w:val="006C542E"/>
    <w:rsid w:val="006C587A"/>
    <w:rsid w:val="006C5B14"/>
    <w:rsid w:val="006C65A8"/>
    <w:rsid w:val="006C666E"/>
    <w:rsid w:val="006C6CD0"/>
    <w:rsid w:val="006C7803"/>
    <w:rsid w:val="006D05AD"/>
    <w:rsid w:val="006D07D9"/>
    <w:rsid w:val="006D0E4A"/>
    <w:rsid w:val="006D0EC1"/>
    <w:rsid w:val="006D10EC"/>
    <w:rsid w:val="006D11DC"/>
    <w:rsid w:val="006D146D"/>
    <w:rsid w:val="006D14A3"/>
    <w:rsid w:val="006D16F8"/>
    <w:rsid w:val="006D1813"/>
    <w:rsid w:val="006D1DA8"/>
    <w:rsid w:val="006D1EA0"/>
    <w:rsid w:val="006D24A9"/>
    <w:rsid w:val="006D24C5"/>
    <w:rsid w:val="006D2A8F"/>
    <w:rsid w:val="006D2AF3"/>
    <w:rsid w:val="006D2B53"/>
    <w:rsid w:val="006D2BA3"/>
    <w:rsid w:val="006D3D11"/>
    <w:rsid w:val="006D3D47"/>
    <w:rsid w:val="006D3E6D"/>
    <w:rsid w:val="006D3EC1"/>
    <w:rsid w:val="006D435D"/>
    <w:rsid w:val="006D4BF7"/>
    <w:rsid w:val="006D4CE7"/>
    <w:rsid w:val="006D4D79"/>
    <w:rsid w:val="006D4FBD"/>
    <w:rsid w:val="006D5276"/>
    <w:rsid w:val="006D52F0"/>
    <w:rsid w:val="006D5879"/>
    <w:rsid w:val="006D5C3F"/>
    <w:rsid w:val="006D5DFE"/>
    <w:rsid w:val="006D63FD"/>
    <w:rsid w:val="006D65B4"/>
    <w:rsid w:val="006D6645"/>
    <w:rsid w:val="006D680E"/>
    <w:rsid w:val="006D69ED"/>
    <w:rsid w:val="006D6B9F"/>
    <w:rsid w:val="006D6BCF"/>
    <w:rsid w:val="006D71FF"/>
    <w:rsid w:val="006D754A"/>
    <w:rsid w:val="006D784D"/>
    <w:rsid w:val="006D7B9C"/>
    <w:rsid w:val="006D7C6B"/>
    <w:rsid w:val="006D7ED8"/>
    <w:rsid w:val="006E04C6"/>
    <w:rsid w:val="006E0980"/>
    <w:rsid w:val="006E0A65"/>
    <w:rsid w:val="006E0EFB"/>
    <w:rsid w:val="006E0F08"/>
    <w:rsid w:val="006E10C8"/>
    <w:rsid w:val="006E11DB"/>
    <w:rsid w:val="006E1980"/>
    <w:rsid w:val="006E1A82"/>
    <w:rsid w:val="006E1B01"/>
    <w:rsid w:val="006E1E1C"/>
    <w:rsid w:val="006E1F76"/>
    <w:rsid w:val="006E24EF"/>
    <w:rsid w:val="006E30DE"/>
    <w:rsid w:val="006E3348"/>
    <w:rsid w:val="006E344A"/>
    <w:rsid w:val="006E3E3D"/>
    <w:rsid w:val="006E458D"/>
    <w:rsid w:val="006E4836"/>
    <w:rsid w:val="006E5428"/>
    <w:rsid w:val="006E5808"/>
    <w:rsid w:val="006E5D36"/>
    <w:rsid w:val="006E5DDD"/>
    <w:rsid w:val="006E68CD"/>
    <w:rsid w:val="006E6E53"/>
    <w:rsid w:val="006E72A7"/>
    <w:rsid w:val="006E77F9"/>
    <w:rsid w:val="006E7811"/>
    <w:rsid w:val="006E7904"/>
    <w:rsid w:val="006E7FAE"/>
    <w:rsid w:val="006F01D6"/>
    <w:rsid w:val="006F0358"/>
    <w:rsid w:val="006F04DA"/>
    <w:rsid w:val="006F0557"/>
    <w:rsid w:val="006F06D8"/>
    <w:rsid w:val="006F0A52"/>
    <w:rsid w:val="006F0EA3"/>
    <w:rsid w:val="006F0F19"/>
    <w:rsid w:val="006F1B5D"/>
    <w:rsid w:val="006F1C49"/>
    <w:rsid w:val="006F212B"/>
    <w:rsid w:val="006F23EE"/>
    <w:rsid w:val="006F296F"/>
    <w:rsid w:val="006F378D"/>
    <w:rsid w:val="006F37C5"/>
    <w:rsid w:val="006F37F7"/>
    <w:rsid w:val="006F3EB3"/>
    <w:rsid w:val="006F3FEE"/>
    <w:rsid w:val="006F434C"/>
    <w:rsid w:val="006F4A61"/>
    <w:rsid w:val="006F4ADC"/>
    <w:rsid w:val="006F508F"/>
    <w:rsid w:val="006F56FD"/>
    <w:rsid w:val="006F586D"/>
    <w:rsid w:val="006F5B04"/>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068"/>
    <w:rsid w:val="00700796"/>
    <w:rsid w:val="00700BD8"/>
    <w:rsid w:val="00700D41"/>
    <w:rsid w:val="00700E8E"/>
    <w:rsid w:val="00701594"/>
    <w:rsid w:val="007015D7"/>
    <w:rsid w:val="007016F1"/>
    <w:rsid w:val="007017B5"/>
    <w:rsid w:val="00701974"/>
    <w:rsid w:val="00701B21"/>
    <w:rsid w:val="00701B8C"/>
    <w:rsid w:val="00701DD8"/>
    <w:rsid w:val="00702183"/>
    <w:rsid w:val="00702192"/>
    <w:rsid w:val="00702384"/>
    <w:rsid w:val="0070287D"/>
    <w:rsid w:val="007028E5"/>
    <w:rsid w:val="00702EF3"/>
    <w:rsid w:val="00703C3C"/>
    <w:rsid w:val="00704130"/>
    <w:rsid w:val="0070488E"/>
    <w:rsid w:val="00704BAE"/>
    <w:rsid w:val="00704D39"/>
    <w:rsid w:val="00705807"/>
    <w:rsid w:val="00705C74"/>
    <w:rsid w:val="00705C78"/>
    <w:rsid w:val="007060E1"/>
    <w:rsid w:val="00706148"/>
    <w:rsid w:val="007066B4"/>
    <w:rsid w:val="00706824"/>
    <w:rsid w:val="0070693B"/>
    <w:rsid w:val="00706B85"/>
    <w:rsid w:val="007071FC"/>
    <w:rsid w:val="007073F8"/>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5A"/>
    <w:rsid w:val="00711CFA"/>
    <w:rsid w:val="00711F96"/>
    <w:rsid w:val="0071202E"/>
    <w:rsid w:val="00712A99"/>
    <w:rsid w:val="00712B66"/>
    <w:rsid w:val="0071339E"/>
    <w:rsid w:val="00713A0B"/>
    <w:rsid w:val="00713C31"/>
    <w:rsid w:val="0071428D"/>
    <w:rsid w:val="007144C9"/>
    <w:rsid w:val="00714D2A"/>
    <w:rsid w:val="00715067"/>
    <w:rsid w:val="007150CE"/>
    <w:rsid w:val="00715E67"/>
    <w:rsid w:val="00716B3C"/>
    <w:rsid w:val="00716D40"/>
    <w:rsid w:val="007170C2"/>
    <w:rsid w:val="007171E7"/>
    <w:rsid w:val="00717361"/>
    <w:rsid w:val="00717732"/>
    <w:rsid w:val="00717BEA"/>
    <w:rsid w:val="00717EE4"/>
    <w:rsid w:val="00717F2D"/>
    <w:rsid w:val="007200F9"/>
    <w:rsid w:val="00720178"/>
    <w:rsid w:val="00720453"/>
    <w:rsid w:val="00720853"/>
    <w:rsid w:val="00720CF8"/>
    <w:rsid w:val="00720DDA"/>
    <w:rsid w:val="00721186"/>
    <w:rsid w:val="007215E7"/>
    <w:rsid w:val="007216D8"/>
    <w:rsid w:val="007217B9"/>
    <w:rsid w:val="00721B22"/>
    <w:rsid w:val="00721B82"/>
    <w:rsid w:val="00722129"/>
    <w:rsid w:val="00722965"/>
    <w:rsid w:val="00722B91"/>
    <w:rsid w:val="00723C93"/>
    <w:rsid w:val="00723E6C"/>
    <w:rsid w:val="0072409C"/>
    <w:rsid w:val="00724173"/>
    <w:rsid w:val="00724E9E"/>
    <w:rsid w:val="00725272"/>
    <w:rsid w:val="007252C1"/>
    <w:rsid w:val="00726730"/>
    <w:rsid w:val="00726753"/>
    <w:rsid w:val="00726896"/>
    <w:rsid w:val="00726D28"/>
    <w:rsid w:val="00726E79"/>
    <w:rsid w:val="00727A34"/>
    <w:rsid w:val="00730598"/>
    <w:rsid w:val="00730914"/>
    <w:rsid w:val="00730C44"/>
    <w:rsid w:val="00730D86"/>
    <w:rsid w:val="00730FF8"/>
    <w:rsid w:val="0073199E"/>
    <w:rsid w:val="00731C24"/>
    <w:rsid w:val="0073257E"/>
    <w:rsid w:val="00732A32"/>
    <w:rsid w:val="00732E84"/>
    <w:rsid w:val="00733066"/>
    <w:rsid w:val="00733469"/>
    <w:rsid w:val="00733539"/>
    <w:rsid w:val="0073384C"/>
    <w:rsid w:val="00733CE5"/>
    <w:rsid w:val="00734579"/>
    <w:rsid w:val="00735557"/>
    <w:rsid w:val="007355F5"/>
    <w:rsid w:val="00736B52"/>
    <w:rsid w:val="00736E5A"/>
    <w:rsid w:val="00737108"/>
    <w:rsid w:val="0073779E"/>
    <w:rsid w:val="007379CE"/>
    <w:rsid w:val="007402E9"/>
    <w:rsid w:val="0074065E"/>
    <w:rsid w:val="00740DD7"/>
    <w:rsid w:val="00740E23"/>
    <w:rsid w:val="007419A7"/>
    <w:rsid w:val="00741B21"/>
    <w:rsid w:val="00741D87"/>
    <w:rsid w:val="00741DD8"/>
    <w:rsid w:val="00741E49"/>
    <w:rsid w:val="00741ED7"/>
    <w:rsid w:val="007421E2"/>
    <w:rsid w:val="00742421"/>
    <w:rsid w:val="0074250D"/>
    <w:rsid w:val="00742F97"/>
    <w:rsid w:val="007431AF"/>
    <w:rsid w:val="00743BC6"/>
    <w:rsid w:val="00744496"/>
    <w:rsid w:val="007445E2"/>
    <w:rsid w:val="00744DF2"/>
    <w:rsid w:val="0074510C"/>
    <w:rsid w:val="007453C2"/>
    <w:rsid w:val="00745496"/>
    <w:rsid w:val="007457FD"/>
    <w:rsid w:val="00745D4D"/>
    <w:rsid w:val="007460DA"/>
    <w:rsid w:val="0074666A"/>
    <w:rsid w:val="0074699D"/>
    <w:rsid w:val="00746DA0"/>
    <w:rsid w:val="0074705B"/>
    <w:rsid w:val="007470EC"/>
    <w:rsid w:val="0075013E"/>
    <w:rsid w:val="0075020B"/>
    <w:rsid w:val="0075022D"/>
    <w:rsid w:val="007506CC"/>
    <w:rsid w:val="00751017"/>
    <w:rsid w:val="0075135C"/>
    <w:rsid w:val="00751960"/>
    <w:rsid w:val="00751F47"/>
    <w:rsid w:val="007523BD"/>
    <w:rsid w:val="007527AA"/>
    <w:rsid w:val="00752DCA"/>
    <w:rsid w:val="00752E6F"/>
    <w:rsid w:val="00752F5D"/>
    <w:rsid w:val="007535C7"/>
    <w:rsid w:val="00753F23"/>
    <w:rsid w:val="00754514"/>
    <w:rsid w:val="0075478B"/>
    <w:rsid w:val="00754ABA"/>
    <w:rsid w:val="00755229"/>
    <w:rsid w:val="00755322"/>
    <w:rsid w:val="0075597E"/>
    <w:rsid w:val="00756551"/>
    <w:rsid w:val="00756A90"/>
    <w:rsid w:val="00757769"/>
    <w:rsid w:val="00757C0B"/>
    <w:rsid w:val="00757CAA"/>
    <w:rsid w:val="0076067E"/>
    <w:rsid w:val="00760FAF"/>
    <w:rsid w:val="00761199"/>
    <w:rsid w:val="00761341"/>
    <w:rsid w:val="00761607"/>
    <w:rsid w:val="00761666"/>
    <w:rsid w:val="00761BFD"/>
    <w:rsid w:val="00761CA3"/>
    <w:rsid w:val="00761D5C"/>
    <w:rsid w:val="00761DA3"/>
    <w:rsid w:val="00761FE5"/>
    <w:rsid w:val="00762476"/>
    <w:rsid w:val="007625F9"/>
    <w:rsid w:val="0076270A"/>
    <w:rsid w:val="007629F3"/>
    <w:rsid w:val="00762A18"/>
    <w:rsid w:val="00762A55"/>
    <w:rsid w:val="0076320E"/>
    <w:rsid w:val="00763AE2"/>
    <w:rsid w:val="00763C1E"/>
    <w:rsid w:val="00763F40"/>
    <w:rsid w:val="0076467D"/>
    <w:rsid w:val="00764970"/>
    <w:rsid w:val="007649B5"/>
    <w:rsid w:val="007649F9"/>
    <w:rsid w:val="00764A02"/>
    <w:rsid w:val="0076563F"/>
    <w:rsid w:val="00765837"/>
    <w:rsid w:val="00765AB9"/>
    <w:rsid w:val="00766614"/>
    <w:rsid w:val="007666F9"/>
    <w:rsid w:val="00766BEC"/>
    <w:rsid w:val="00766D90"/>
    <w:rsid w:val="00767AD7"/>
    <w:rsid w:val="00767C19"/>
    <w:rsid w:val="00767D4E"/>
    <w:rsid w:val="00770DAE"/>
    <w:rsid w:val="00771067"/>
    <w:rsid w:val="0077108A"/>
    <w:rsid w:val="007711A8"/>
    <w:rsid w:val="00771375"/>
    <w:rsid w:val="00771668"/>
    <w:rsid w:val="00771A38"/>
    <w:rsid w:val="00771C33"/>
    <w:rsid w:val="00771E2F"/>
    <w:rsid w:val="00772088"/>
    <w:rsid w:val="007722ED"/>
    <w:rsid w:val="00772751"/>
    <w:rsid w:val="0077275E"/>
    <w:rsid w:val="007727C0"/>
    <w:rsid w:val="007729A2"/>
    <w:rsid w:val="00772B57"/>
    <w:rsid w:val="007733F8"/>
    <w:rsid w:val="00773789"/>
    <w:rsid w:val="00773EA1"/>
    <w:rsid w:val="00773F19"/>
    <w:rsid w:val="0077408B"/>
    <w:rsid w:val="00774540"/>
    <w:rsid w:val="0077461C"/>
    <w:rsid w:val="00774AF6"/>
    <w:rsid w:val="00774D9D"/>
    <w:rsid w:val="00774EC8"/>
    <w:rsid w:val="00774FD7"/>
    <w:rsid w:val="0077518C"/>
    <w:rsid w:val="0077540D"/>
    <w:rsid w:val="0077559A"/>
    <w:rsid w:val="00775806"/>
    <w:rsid w:val="00775A41"/>
    <w:rsid w:val="007760B0"/>
    <w:rsid w:val="007764E4"/>
    <w:rsid w:val="00776781"/>
    <w:rsid w:val="007769AF"/>
    <w:rsid w:val="00776EE4"/>
    <w:rsid w:val="00777655"/>
    <w:rsid w:val="007776CC"/>
    <w:rsid w:val="0077780A"/>
    <w:rsid w:val="00777CE9"/>
    <w:rsid w:val="00780082"/>
    <w:rsid w:val="007805A9"/>
    <w:rsid w:val="007805CC"/>
    <w:rsid w:val="0078093A"/>
    <w:rsid w:val="00780C76"/>
    <w:rsid w:val="00780D05"/>
    <w:rsid w:val="00780D85"/>
    <w:rsid w:val="007815C0"/>
    <w:rsid w:val="00781AA8"/>
    <w:rsid w:val="00781D54"/>
    <w:rsid w:val="0078356C"/>
    <w:rsid w:val="007838C0"/>
    <w:rsid w:val="00783C7B"/>
    <w:rsid w:val="00783E10"/>
    <w:rsid w:val="00783FE1"/>
    <w:rsid w:val="0078416E"/>
    <w:rsid w:val="0078453F"/>
    <w:rsid w:val="00784799"/>
    <w:rsid w:val="007850DC"/>
    <w:rsid w:val="0078556C"/>
    <w:rsid w:val="007855C5"/>
    <w:rsid w:val="007856D3"/>
    <w:rsid w:val="007858B0"/>
    <w:rsid w:val="00785ABD"/>
    <w:rsid w:val="00785B37"/>
    <w:rsid w:val="00785C4D"/>
    <w:rsid w:val="00785EDA"/>
    <w:rsid w:val="007860C6"/>
    <w:rsid w:val="00786254"/>
    <w:rsid w:val="007862D0"/>
    <w:rsid w:val="00786CB3"/>
    <w:rsid w:val="00786DB0"/>
    <w:rsid w:val="00787AB6"/>
    <w:rsid w:val="00787D47"/>
    <w:rsid w:val="0079014E"/>
    <w:rsid w:val="00790249"/>
    <w:rsid w:val="00790E7F"/>
    <w:rsid w:val="00790EFC"/>
    <w:rsid w:val="007913E2"/>
    <w:rsid w:val="0079148B"/>
    <w:rsid w:val="00791A74"/>
    <w:rsid w:val="00791BF1"/>
    <w:rsid w:val="007922A9"/>
    <w:rsid w:val="0079235B"/>
    <w:rsid w:val="007923C8"/>
    <w:rsid w:val="007928C2"/>
    <w:rsid w:val="00792971"/>
    <w:rsid w:val="00792E0D"/>
    <w:rsid w:val="007932F0"/>
    <w:rsid w:val="007935C6"/>
    <w:rsid w:val="0079385E"/>
    <w:rsid w:val="00793C36"/>
    <w:rsid w:val="00793E56"/>
    <w:rsid w:val="00793F42"/>
    <w:rsid w:val="00794129"/>
    <w:rsid w:val="00794516"/>
    <w:rsid w:val="00794787"/>
    <w:rsid w:val="00794878"/>
    <w:rsid w:val="00795512"/>
    <w:rsid w:val="0079586C"/>
    <w:rsid w:val="0079587F"/>
    <w:rsid w:val="00795AAF"/>
    <w:rsid w:val="00795AB7"/>
    <w:rsid w:val="00795CC7"/>
    <w:rsid w:val="00795E37"/>
    <w:rsid w:val="00796824"/>
    <w:rsid w:val="007968BA"/>
    <w:rsid w:val="0079694C"/>
    <w:rsid w:val="00796D50"/>
    <w:rsid w:val="00796D89"/>
    <w:rsid w:val="00796DA2"/>
    <w:rsid w:val="00797294"/>
    <w:rsid w:val="00797333"/>
    <w:rsid w:val="00797E86"/>
    <w:rsid w:val="007A0415"/>
    <w:rsid w:val="007A05A3"/>
    <w:rsid w:val="007A06BA"/>
    <w:rsid w:val="007A1AAC"/>
    <w:rsid w:val="007A20F7"/>
    <w:rsid w:val="007A2349"/>
    <w:rsid w:val="007A27BD"/>
    <w:rsid w:val="007A294A"/>
    <w:rsid w:val="007A2A94"/>
    <w:rsid w:val="007A2AAA"/>
    <w:rsid w:val="007A3B38"/>
    <w:rsid w:val="007A3F8F"/>
    <w:rsid w:val="007A4237"/>
    <w:rsid w:val="007A449C"/>
    <w:rsid w:val="007A487B"/>
    <w:rsid w:val="007A4AF2"/>
    <w:rsid w:val="007A4C04"/>
    <w:rsid w:val="007A4C96"/>
    <w:rsid w:val="007A5162"/>
    <w:rsid w:val="007A51A6"/>
    <w:rsid w:val="007A523D"/>
    <w:rsid w:val="007A5629"/>
    <w:rsid w:val="007A56E5"/>
    <w:rsid w:val="007A5890"/>
    <w:rsid w:val="007A60CA"/>
    <w:rsid w:val="007A63A3"/>
    <w:rsid w:val="007A698A"/>
    <w:rsid w:val="007A6ABB"/>
    <w:rsid w:val="007A6C46"/>
    <w:rsid w:val="007A6F0F"/>
    <w:rsid w:val="007A6F25"/>
    <w:rsid w:val="007A708C"/>
    <w:rsid w:val="007A70B3"/>
    <w:rsid w:val="007A75B5"/>
    <w:rsid w:val="007A7985"/>
    <w:rsid w:val="007A7998"/>
    <w:rsid w:val="007A7ABE"/>
    <w:rsid w:val="007B02D5"/>
    <w:rsid w:val="007B03C5"/>
    <w:rsid w:val="007B0524"/>
    <w:rsid w:val="007B0614"/>
    <w:rsid w:val="007B09E2"/>
    <w:rsid w:val="007B0D5A"/>
    <w:rsid w:val="007B12BA"/>
    <w:rsid w:val="007B1594"/>
    <w:rsid w:val="007B1881"/>
    <w:rsid w:val="007B2073"/>
    <w:rsid w:val="007B2372"/>
    <w:rsid w:val="007B249D"/>
    <w:rsid w:val="007B26E1"/>
    <w:rsid w:val="007B26E7"/>
    <w:rsid w:val="007B2772"/>
    <w:rsid w:val="007B3045"/>
    <w:rsid w:val="007B371C"/>
    <w:rsid w:val="007B3F6E"/>
    <w:rsid w:val="007B3FE5"/>
    <w:rsid w:val="007B4083"/>
    <w:rsid w:val="007B4254"/>
    <w:rsid w:val="007B4728"/>
    <w:rsid w:val="007B4A90"/>
    <w:rsid w:val="007B4C0F"/>
    <w:rsid w:val="007B4C26"/>
    <w:rsid w:val="007B4D04"/>
    <w:rsid w:val="007B50CD"/>
    <w:rsid w:val="007B5562"/>
    <w:rsid w:val="007B5694"/>
    <w:rsid w:val="007B581A"/>
    <w:rsid w:val="007B5AE5"/>
    <w:rsid w:val="007B5B0E"/>
    <w:rsid w:val="007B5B7E"/>
    <w:rsid w:val="007B5E25"/>
    <w:rsid w:val="007B5F50"/>
    <w:rsid w:val="007B61D2"/>
    <w:rsid w:val="007B64B6"/>
    <w:rsid w:val="007B6759"/>
    <w:rsid w:val="007B685B"/>
    <w:rsid w:val="007B6B25"/>
    <w:rsid w:val="007B6C72"/>
    <w:rsid w:val="007B6DA6"/>
    <w:rsid w:val="007B6E0E"/>
    <w:rsid w:val="007B7410"/>
    <w:rsid w:val="007B7C65"/>
    <w:rsid w:val="007B7D26"/>
    <w:rsid w:val="007B7E9E"/>
    <w:rsid w:val="007C0409"/>
    <w:rsid w:val="007C0427"/>
    <w:rsid w:val="007C0B14"/>
    <w:rsid w:val="007C185C"/>
    <w:rsid w:val="007C1B5C"/>
    <w:rsid w:val="007C214F"/>
    <w:rsid w:val="007C27FB"/>
    <w:rsid w:val="007C29B8"/>
    <w:rsid w:val="007C2CBB"/>
    <w:rsid w:val="007C309C"/>
    <w:rsid w:val="007C30AD"/>
    <w:rsid w:val="007C3250"/>
    <w:rsid w:val="007C33AC"/>
    <w:rsid w:val="007C34E9"/>
    <w:rsid w:val="007C394B"/>
    <w:rsid w:val="007C3DCD"/>
    <w:rsid w:val="007C3FAD"/>
    <w:rsid w:val="007C4209"/>
    <w:rsid w:val="007C4A04"/>
    <w:rsid w:val="007C5C0F"/>
    <w:rsid w:val="007C5D7B"/>
    <w:rsid w:val="007C5EB9"/>
    <w:rsid w:val="007C70F8"/>
    <w:rsid w:val="007C7449"/>
    <w:rsid w:val="007C78EE"/>
    <w:rsid w:val="007C7D2A"/>
    <w:rsid w:val="007C7EA5"/>
    <w:rsid w:val="007C7EFF"/>
    <w:rsid w:val="007D1A95"/>
    <w:rsid w:val="007D1CF5"/>
    <w:rsid w:val="007D245E"/>
    <w:rsid w:val="007D3382"/>
    <w:rsid w:val="007D34C3"/>
    <w:rsid w:val="007D3764"/>
    <w:rsid w:val="007D3CCC"/>
    <w:rsid w:val="007D3DCC"/>
    <w:rsid w:val="007D4148"/>
    <w:rsid w:val="007D485A"/>
    <w:rsid w:val="007D4C29"/>
    <w:rsid w:val="007D4E46"/>
    <w:rsid w:val="007D50E6"/>
    <w:rsid w:val="007D5227"/>
    <w:rsid w:val="007D5404"/>
    <w:rsid w:val="007D54FF"/>
    <w:rsid w:val="007D578A"/>
    <w:rsid w:val="007D57D4"/>
    <w:rsid w:val="007D59E1"/>
    <w:rsid w:val="007D5DE6"/>
    <w:rsid w:val="007D5E82"/>
    <w:rsid w:val="007D6315"/>
    <w:rsid w:val="007D65B8"/>
    <w:rsid w:val="007D6B9E"/>
    <w:rsid w:val="007D723E"/>
    <w:rsid w:val="007D724A"/>
    <w:rsid w:val="007D75A3"/>
    <w:rsid w:val="007E05E8"/>
    <w:rsid w:val="007E09C3"/>
    <w:rsid w:val="007E1129"/>
    <w:rsid w:val="007E11DC"/>
    <w:rsid w:val="007E1697"/>
    <w:rsid w:val="007E16E2"/>
    <w:rsid w:val="007E19FE"/>
    <w:rsid w:val="007E1AAC"/>
    <w:rsid w:val="007E1FF1"/>
    <w:rsid w:val="007E2084"/>
    <w:rsid w:val="007E243A"/>
    <w:rsid w:val="007E2543"/>
    <w:rsid w:val="007E2C32"/>
    <w:rsid w:val="007E37D5"/>
    <w:rsid w:val="007E3982"/>
    <w:rsid w:val="007E39F7"/>
    <w:rsid w:val="007E3B9C"/>
    <w:rsid w:val="007E3E58"/>
    <w:rsid w:val="007E3ECE"/>
    <w:rsid w:val="007E47C4"/>
    <w:rsid w:val="007E49F6"/>
    <w:rsid w:val="007E4A2F"/>
    <w:rsid w:val="007E4B08"/>
    <w:rsid w:val="007E4DFC"/>
    <w:rsid w:val="007E5028"/>
    <w:rsid w:val="007E53F2"/>
    <w:rsid w:val="007E5798"/>
    <w:rsid w:val="007E5C4A"/>
    <w:rsid w:val="007E62F8"/>
    <w:rsid w:val="007E68E9"/>
    <w:rsid w:val="007E6915"/>
    <w:rsid w:val="007E6A78"/>
    <w:rsid w:val="007E7211"/>
    <w:rsid w:val="007E73BB"/>
    <w:rsid w:val="007E74CA"/>
    <w:rsid w:val="007E76F3"/>
    <w:rsid w:val="007E78E9"/>
    <w:rsid w:val="007E795F"/>
    <w:rsid w:val="007E7AD3"/>
    <w:rsid w:val="007F0070"/>
    <w:rsid w:val="007F0112"/>
    <w:rsid w:val="007F01A4"/>
    <w:rsid w:val="007F02F0"/>
    <w:rsid w:val="007F0441"/>
    <w:rsid w:val="007F08C5"/>
    <w:rsid w:val="007F0B92"/>
    <w:rsid w:val="007F0E99"/>
    <w:rsid w:val="007F0F09"/>
    <w:rsid w:val="007F144C"/>
    <w:rsid w:val="007F1983"/>
    <w:rsid w:val="007F20F1"/>
    <w:rsid w:val="007F2854"/>
    <w:rsid w:val="007F28A0"/>
    <w:rsid w:val="007F2CB2"/>
    <w:rsid w:val="007F31F9"/>
    <w:rsid w:val="007F382A"/>
    <w:rsid w:val="007F4201"/>
    <w:rsid w:val="007F4224"/>
    <w:rsid w:val="007F4272"/>
    <w:rsid w:val="007F43AE"/>
    <w:rsid w:val="007F465C"/>
    <w:rsid w:val="007F4DD2"/>
    <w:rsid w:val="007F4F3E"/>
    <w:rsid w:val="007F4FB9"/>
    <w:rsid w:val="007F58D6"/>
    <w:rsid w:val="007F5985"/>
    <w:rsid w:val="007F5C56"/>
    <w:rsid w:val="007F5D9B"/>
    <w:rsid w:val="007F5F45"/>
    <w:rsid w:val="007F625F"/>
    <w:rsid w:val="007F6963"/>
    <w:rsid w:val="007F7002"/>
    <w:rsid w:val="007F7022"/>
    <w:rsid w:val="007F7690"/>
    <w:rsid w:val="007F79E0"/>
    <w:rsid w:val="007F7ED9"/>
    <w:rsid w:val="008003B1"/>
    <w:rsid w:val="008009EC"/>
    <w:rsid w:val="00800C2D"/>
    <w:rsid w:val="00800E7A"/>
    <w:rsid w:val="008011CC"/>
    <w:rsid w:val="00801404"/>
    <w:rsid w:val="00801472"/>
    <w:rsid w:val="0080163B"/>
    <w:rsid w:val="008017AA"/>
    <w:rsid w:val="00801CBA"/>
    <w:rsid w:val="00801CE3"/>
    <w:rsid w:val="00801D92"/>
    <w:rsid w:val="008023EC"/>
    <w:rsid w:val="00802C39"/>
    <w:rsid w:val="008033DE"/>
    <w:rsid w:val="00803AF3"/>
    <w:rsid w:val="00803AFE"/>
    <w:rsid w:val="00804885"/>
    <w:rsid w:val="00804AF3"/>
    <w:rsid w:val="00804AFE"/>
    <w:rsid w:val="00804BCF"/>
    <w:rsid w:val="00804FA4"/>
    <w:rsid w:val="00805275"/>
    <w:rsid w:val="00805A4A"/>
    <w:rsid w:val="008064BF"/>
    <w:rsid w:val="008069E1"/>
    <w:rsid w:val="00806A62"/>
    <w:rsid w:val="00806E55"/>
    <w:rsid w:val="0080729C"/>
    <w:rsid w:val="008075CE"/>
    <w:rsid w:val="00810499"/>
    <w:rsid w:val="00810505"/>
    <w:rsid w:val="00810869"/>
    <w:rsid w:val="00810AF8"/>
    <w:rsid w:val="00810C5C"/>
    <w:rsid w:val="00811BF3"/>
    <w:rsid w:val="00811CE5"/>
    <w:rsid w:val="008120A0"/>
    <w:rsid w:val="0081214C"/>
    <w:rsid w:val="00812179"/>
    <w:rsid w:val="008124E2"/>
    <w:rsid w:val="00812A24"/>
    <w:rsid w:val="00812BFD"/>
    <w:rsid w:val="00812C56"/>
    <w:rsid w:val="00812F98"/>
    <w:rsid w:val="0081300C"/>
    <w:rsid w:val="008130A3"/>
    <w:rsid w:val="00813461"/>
    <w:rsid w:val="008135D5"/>
    <w:rsid w:val="00813928"/>
    <w:rsid w:val="00813DDB"/>
    <w:rsid w:val="00814659"/>
    <w:rsid w:val="0081468E"/>
    <w:rsid w:val="00814ECE"/>
    <w:rsid w:val="00815321"/>
    <w:rsid w:val="00815639"/>
    <w:rsid w:val="0081584C"/>
    <w:rsid w:val="00815C2D"/>
    <w:rsid w:val="00816280"/>
    <w:rsid w:val="008165D0"/>
    <w:rsid w:val="008166DB"/>
    <w:rsid w:val="00816BB9"/>
    <w:rsid w:val="00816BD2"/>
    <w:rsid w:val="008173E0"/>
    <w:rsid w:val="00817483"/>
    <w:rsid w:val="008175C1"/>
    <w:rsid w:val="008200D4"/>
    <w:rsid w:val="00820370"/>
    <w:rsid w:val="0082083A"/>
    <w:rsid w:val="00820BD0"/>
    <w:rsid w:val="00820CC6"/>
    <w:rsid w:val="00820EBA"/>
    <w:rsid w:val="008222C8"/>
    <w:rsid w:val="00822660"/>
    <w:rsid w:val="008227AD"/>
    <w:rsid w:val="00822923"/>
    <w:rsid w:val="0082299E"/>
    <w:rsid w:val="008229A9"/>
    <w:rsid w:val="00822C41"/>
    <w:rsid w:val="00822E55"/>
    <w:rsid w:val="0082321E"/>
    <w:rsid w:val="0082353C"/>
    <w:rsid w:val="008235CC"/>
    <w:rsid w:val="00823664"/>
    <w:rsid w:val="0082381B"/>
    <w:rsid w:val="00823AFF"/>
    <w:rsid w:val="00823B17"/>
    <w:rsid w:val="00823EBA"/>
    <w:rsid w:val="008243E8"/>
    <w:rsid w:val="008245A0"/>
    <w:rsid w:val="008249EE"/>
    <w:rsid w:val="00825043"/>
    <w:rsid w:val="008251FD"/>
    <w:rsid w:val="00825267"/>
    <w:rsid w:val="00825CF5"/>
    <w:rsid w:val="00825FCA"/>
    <w:rsid w:val="0082639D"/>
    <w:rsid w:val="008264EC"/>
    <w:rsid w:val="00826A1B"/>
    <w:rsid w:val="008273AA"/>
    <w:rsid w:val="008273C6"/>
    <w:rsid w:val="00827762"/>
    <w:rsid w:val="008278E7"/>
    <w:rsid w:val="00827C0D"/>
    <w:rsid w:val="0083038A"/>
    <w:rsid w:val="00830642"/>
    <w:rsid w:val="00830C1F"/>
    <w:rsid w:val="00830DBC"/>
    <w:rsid w:val="00831250"/>
    <w:rsid w:val="00831D8D"/>
    <w:rsid w:val="00832036"/>
    <w:rsid w:val="00832B1D"/>
    <w:rsid w:val="008331AB"/>
    <w:rsid w:val="008331EB"/>
    <w:rsid w:val="00833207"/>
    <w:rsid w:val="008333B7"/>
    <w:rsid w:val="008336EC"/>
    <w:rsid w:val="008337B9"/>
    <w:rsid w:val="008342D3"/>
    <w:rsid w:val="00834FD2"/>
    <w:rsid w:val="00835084"/>
    <w:rsid w:val="00835184"/>
    <w:rsid w:val="008354BC"/>
    <w:rsid w:val="00835569"/>
    <w:rsid w:val="008356D6"/>
    <w:rsid w:val="00835802"/>
    <w:rsid w:val="0083618D"/>
    <w:rsid w:val="00836295"/>
    <w:rsid w:val="008364F6"/>
    <w:rsid w:val="00836A38"/>
    <w:rsid w:val="00837071"/>
    <w:rsid w:val="008370EE"/>
    <w:rsid w:val="008372AE"/>
    <w:rsid w:val="008401F0"/>
    <w:rsid w:val="0084093F"/>
    <w:rsid w:val="0084098A"/>
    <w:rsid w:val="00840DB0"/>
    <w:rsid w:val="00840EDA"/>
    <w:rsid w:val="00840EDE"/>
    <w:rsid w:val="00840F0B"/>
    <w:rsid w:val="00841652"/>
    <w:rsid w:val="008418A5"/>
    <w:rsid w:val="00841A7B"/>
    <w:rsid w:val="008426E7"/>
    <w:rsid w:val="008428E8"/>
    <w:rsid w:val="0084324D"/>
    <w:rsid w:val="00843355"/>
    <w:rsid w:val="00843548"/>
    <w:rsid w:val="008437E4"/>
    <w:rsid w:val="0084383C"/>
    <w:rsid w:val="00843CC0"/>
    <w:rsid w:val="008443EA"/>
    <w:rsid w:val="008447A9"/>
    <w:rsid w:val="00844ADD"/>
    <w:rsid w:val="0084534E"/>
    <w:rsid w:val="008454C0"/>
    <w:rsid w:val="008457C3"/>
    <w:rsid w:val="00845FA2"/>
    <w:rsid w:val="00846062"/>
    <w:rsid w:val="00846070"/>
    <w:rsid w:val="008465B4"/>
    <w:rsid w:val="00846B5B"/>
    <w:rsid w:val="00846F94"/>
    <w:rsid w:val="008474C1"/>
    <w:rsid w:val="0084771E"/>
    <w:rsid w:val="00847BD3"/>
    <w:rsid w:val="00847C1C"/>
    <w:rsid w:val="00847EA7"/>
    <w:rsid w:val="0085055E"/>
    <w:rsid w:val="00850C3B"/>
    <w:rsid w:val="00850CA7"/>
    <w:rsid w:val="00851045"/>
    <w:rsid w:val="008510E7"/>
    <w:rsid w:val="00851605"/>
    <w:rsid w:val="00851790"/>
    <w:rsid w:val="008518B4"/>
    <w:rsid w:val="00851994"/>
    <w:rsid w:val="00851F47"/>
    <w:rsid w:val="0085257C"/>
    <w:rsid w:val="00852844"/>
    <w:rsid w:val="00852C84"/>
    <w:rsid w:val="00852CA0"/>
    <w:rsid w:val="00852D85"/>
    <w:rsid w:val="00852F6C"/>
    <w:rsid w:val="00853593"/>
    <w:rsid w:val="0085415A"/>
    <w:rsid w:val="0085465C"/>
    <w:rsid w:val="00854967"/>
    <w:rsid w:val="0085525E"/>
    <w:rsid w:val="0085540B"/>
    <w:rsid w:val="008554E1"/>
    <w:rsid w:val="00855511"/>
    <w:rsid w:val="008557BA"/>
    <w:rsid w:val="0085582C"/>
    <w:rsid w:val="00855A36"/>
    <w:rsid w:val="00855FD3"/>
    <w:rsid w:val="00856B69"/>
    <w:rsid w:val="00857086"/>
    <w:rsid w:val="00857572"/>
    <w:rsid w:val="00857656"/>
    <w:rsid w:val="00857C60"/>
    <w:rsid w:val="00857FAD"/>
    <w:rsid w:val="008602B8"/>
    <w:rsid w:val="008604DE"/>
    <w:rsid w:val="0086068A"/>
    <w:rsid w:val="00860824"/>
    <w:rsid w:val="00860F4D"/>
    <w:rsid w:val="00861028"/>
    <w:rsid w:val="008611DE"/>
    <w:rsid w:val="00861375"/>
    <w:rsid w:val="0086171A"/>
    <w:rsid w:val="008619BD"/>
    <w:rsid w:val="00861C56"/>
    <w:rsid w:val="00861C6D"/>
    <w:rsid w:val="00861EF5"/>
    <w:rsid w:val="00861F29"/>
    <w:rsid w:val="008620A2"/>
    <w:rsid w:val="008621BF"/>
    <w:rsid w:val="00862741"/>
    <w:rsid w:val="008629B1"/>
    <w:rsid w:val="00862BBD"/>
    <w:rsid w:val="00862E18"/>
    <w:rsid w:val="00862F09"/>
    <w:rsid w:val="00863470"/>
    <w:rsid w:val="00863C9F"/>
    <w:rsid w:val="0086400B"/>
    <w:rsid w:val="00864131"/>
    <w:rsid w:val="008645D6"/>
    <w:rsid w:val="0086552B"/>
    <w:rsid w:val="008655A2"/>
    <w:rsid w:val="008656E7"/>
    <w:rsid w:val="0086584F"/>
    <w:rsid w:val="00865EC1"/>
    <w:rsid w:val="0086611A"/>
    <w:rsid w:val="00866442"/>
    <w:rsid w:val="00866548"/>
    <w:rsid w:val="00866FCE"/>
    <w:rsid w:val="008671C7"/>
    <w:rsid w:val="008675E1"/>
    <w:rsid w:val="00867E98"/>
    <w:rsid w:val="00867EB8"/>
    <w:rsid w:val="00870335"/>
    <w:rsid w:val="00870624"/>
    <w:rsid w:val="008707C0"/>
    <w:rsid w:val="008709FB"/>
    <w:rsid w:val="00870AA2"/>
    <w:rsid w:val="00871214"/>
    <w:rsid w:val="0087147B"/>
    <w:rsid w:val="00871598"/>
    <w:rsid w:val="00871A85"/>
    <w:rsid w:val="00871D6B"/>
    <w:rsid w:val="00872A2C"/>
    <w:rsid w:val="00873086"/>
    <w:rsid w:val="00873B47"/>
    <w:rsid w:val="00873D88"/>
    <w:rsid w:val="00873E83"/>
    <w:rsid w:val="0087433B"/>
    <w:rsid w:val="008745E1"/>
    <w:rsid w:val="008747DE"/>
    <w:rsid w:val="00874DC8"/>
    <w:rsid w:val="00875A3D"/>
    <w:rsid w:val="00875CE1"/>
    <w:rsid w:val="00875FCB"/>
    <w:rsid w:val="0087621E"/>
    <w:rsid w:val="00876627"/>
    <w:rsid w:val="00876741"/>
    <w:rsid w:val="008767B2"/>
    <w:rsid w:val="00876BB3"/>
    <w:rsid w:val="00877207"/>
    <w:rsid w:val="00877328"/>
    <w:rsid w:val="0087787A"/>
    <w:rsid w:val="00877F89"/>
    <w:rsid w:val="008802F0"/>
    <w:rsid w:val="008804FE"/>
    <w:rsid w:val="008805AD"/>
    <w:rsid w:val="00880747"/>
    <w:rsid w:val="00880868"/>
    <w:rsid w:val="00880992"/>
    <w:rsid w:val="00881692"/>
    <w:rsid w:val="0088179A"/>
    <w:rsid w:val="008822E7"/>
    <w:rsid w:val="008828FE"/>
    <w:rsid w:val="008829F2"/>
    <w:rsid w:val="00883143"/>
    <w:rsid w:val="0088314D"/>
    <w:rsid w:val="008842FC"/>
    <w:rsid w:val="00884843"/>
    <w:rsid w:val="00884A86"/>
    <w:rsid w:val="00884BBF"/>
    <w:rsid w:val="00884DB6"/>
    <w:rsid w:val="008854A7"/>
    <w:rsid w:val="00885867"/>
    <w:rsid w:val="00885D6D"/>
    <w:rsid w:val="00886154"/>
    <w:rsid w:val="00886A6C"/>
    <w:rsid w:val="00886CE3"/>
    <w:rsid w:val="00886DF5"/>
    <w:rsid w:val="008901B3"/>
    <w:rsid w:val="008901D2"/>
    <w:rsid w:val="0089023F"/>
    <w:rsid w:val="00890277"/>
    <w:rsid w:val="0089061A"/>
    <w:rsid w:val="00890EFA"/>
    <w:rsid w:val="00891383"/>
    <w:rsid w:val="00891503"/>
    <w:rsid w:val="008915C6"/>
    <w:rsid w:val="00891677"/>
    <w:rsid w:val="00891B87"/>
    <w:rsid w:val="00892DB5"/>
    <w:rsid w:val="00892E27"/>
    <w:rsid w:val="00892F64"/>
    <w:rsid w:val="00893486"/>
    <w:rsid w:val="00893691"/>
    <w:rsid w:val="008939D2"/>
    <w:rsid w:val="00893B79"/>
    <w:rsid w:val="00893ED9"/>
    <w:rsid w:val="008948B6"/>
    <w:rsid w:val="00894B61"/>
    <w:rsid w:val="00894CCE"/>
    <w:rsid w:val="00894EF9"/>
    <w:rsid w:val="00895255"/>
    <w:rsid w:val="00895B6D"/>
    <w:rsid w:val="00895DF1"/>
    <w:rsid w:val="00896342"/>
    <w:rsid w:val="008965F9"/>
    <w:rsid w:val="00896645"/>
    <w:rsid w:val="0089676D"/>
    <w:rsid w:val="008969C1"/>
    <w:rsid w:val="00896E47"/>
    <w:rsid w:val="008972B3"/>
    <w:rsid w:val="008975D2"/>
    <w:rsid w:val="0089797D"/>
    <w:rsid w:val="008A0015"/>
    <w:rsid w:val="008A035B"/>
    <w:rsid w:val="008A0459"/>
    <w:rsid w:val="008A0B6B"/>
    <w:rsid w:val="008A0E6A"/>
    <w:rsid w:val="008A0E8D"/>
    <w:rsid w:val="008A0EC4"/>
    <w:rsid w:val="008A1218"/>
    <w:rsid w:val="008A14F3"/>
    <w:rsid w:val="008A15B6"/>
    <w:rsid w:val="008A1A6E"/>
    <w:rsid w:val="008A1E16"/>
    <w:rsid w:val="008A202A"/>
    <w:rsid w:val="008A2103"/>
    <w:rsid w:val="008A22C2"/>
    <w:rsid w:val="008A25C0"/>
    <w:rsid w:val="008A293F"/>
    <w:rsid w:val="008A2C84"/>
    <w:rsid w:val="008A36C9"/>
    <w:rsid w:val="008A3B99"/>
    <w:rsid w:val="008A47F0"/>
    <w:rsid w:val="008A4835"/>
    <w:rsid w:val="008A4C14"/>
    <w:rsid w:val="008A4E06"/>
    <w:rsid w:val="008A5AF9"/>
    <w:rsid w:val="008A5D58"/>
    <w:rsid w:val="008A6419"/>
    <w:rsid w:val="008A664D"/>
    <w:rsid w:val="008A691E"/>
    <w:rsid w:val="008A6EA8"/>
    <w:rsid w:val="008A70FB"/>
    <w:rsid w:val="008A783B"/>
    <w:rsid w:val="008B0A56"/>
    <w:rsid w:val="008B0E91"/>
    <w:rsid w:val="008B1336"/>
    <w:rsid w:val="008B1399"/>
    <w:rsid w:val="008B16DE"/>
    <w:rsid w:val="008B17E1"/>
    <w:rsid w:val="008B1AAE"/>
    <w:rsid w:val="008B1F1F"/>
    <w:rsid w:val="008B2001"/>
    <w:rsid w:val="008B251F"/>
    <w:rsid w:val="008B2602"/>
    <w:rsid w:val="008B2727"/>
    <w:rsid w:val="008B316B"/>
    <w:rsid w:val="008B34BB"/>
    <w:rsid w:val="008B35DF"/>
    <w:rsid w:val="008B390C"/>
    <w:rsid w:val="008B3D81"/>
    <w:rsid w:val="008B3E93"/>
    <w:rsid w:val="008B430E"/>
    <w:rsid w:val="008B45F6"/>
    <w:rsid w:val="008B5059"/>
    <w:rsid w:val="008B53DA"/>
    <w:rsid w:val="008B5822"/>
    <w:rsid w:val="008B5A5B"/>
    <w:rsid w:val="008B5B19"/>
    <w:rsid w:val="008B5BF2"/>
    <w:rsid w:val="008B5D77"/>
    <w:rsid w:val="008B5FC7"/>
    <w:rsid w:val="008B6481"/>
    <w:rsid w:val="008B64E3"/>
    <w:rsid w:val="008B6934"/>
    <w:rsid w:val="008B6C41"/>
    <w:rsid w:val="008B6CF8"/>
    <w:rsid w:val="008B6E0D"/>
    <w:rsid w:val="008B72F6"/>
    <w:rsid w:val="008B736A"/>
    <w:rsid w:val="008B7895"/>
    <w:rsid w:val="008B7B71"/>
    <w:rsid w:val="008C066D"/>
    <w:rsid w:val="008C0696"/>
    <w:rsid w:val="008C08D3"/>
    <w:rsid w:val="008C0905"/>
    <w:rsid w:val="008C090D"/>
    <w:rsid w:val="008C093B"/>
    <w:rsid w:val="008C0A93"/>
    <w:rsid w:val="008C1131"/>
    <w:rsid w:val="008C119E"/>
    <w:rsid w:val="008C1645"/>
    <w:rsid w:val="008C1BE6"/>
    <w:rsid w:val="008C1C81"/>
    <w:rsid w:val="008C1E24"/>
    <w:rsid w:val="008C1FB4"/>
    <w:rsid w:val="008C2540"/>
    <w:rsid w:val="008C274C"/>
    <w:rsid w:val="008C296B"/>
    <w:rsid w:val="008C2A46"/>
    <w:rsid w:val="008C2B9E"/>
    <w:rsid w:val="008C3B33"/>
    <w:rsid w:val="008C3EBF"/>
    <w:rsid w:val="008C4276"/>
    <w:rsid w:val="008C4278"/>
    <w:rsid w:val="008C4BA1"/>
    <w:rsid w:val="008C4F5D"/>
    <w:rsid w:val="008C520E"/>
    <w:rsid w:val="008C5390"/>
    <w:rsid w:val="008C5391"/>
    <w:rsid w:val="008C563B"/>
    <w:rsid w:val="008C567E"/>
    <w:rsid w:val="008C5DEE"/>
    <w:rsid w:val="008C5FB2"/>
    <w:rsid w:val="008C6285"/>
    <w:rsid w:val="008C6448"/>
    <w:rsid w:val="008C6F99"/>
    <w:rsid w:val="008C7182"/>
    <w:rsid w:val="008C7268"/>
    <w:rsid w:val="008C7C74"/>
    <w:rsid w:val="008C7CA5"/>
    <w:rsid w:val="008C7D9D"/>
    <w:rsid w:val="008D0416"/>
    <w:rsid w:val="008D0443"/>
    <w:rsid w:val="008D07C2"/>
    <w:rsid w:val="008D0A89"/>
    <w:rsid w:val="008D0E98"/>
    <w:rsid w:val="008D13C6"/>
    <w:rsid w:val="008D19B1"/>
    <w:rsid w:val="008D1B04"/>
    <w:rsid w:val="008D2055"/>
    <w:rsid w:val="008D245C"/>
    <w:rsid w:val="008D2689"/>
    <w:rsid w:val="008D2BDB"/>
    <w:rsid w:val="008D2C5B"/>
    <w:rsid w:val="008D2D02"/>
    <w:rsid w:val="008D2D41"/>
    <w:rsid w:val="008D3192"/>
    <w:rsid w:val="008D3235"/>
    <w:rsid w:val="008D33C8"/>
    <w:rsid w:val="008D3636"/>
    <w:rsid w:val="008D3778"/>
    <w:rsid w:val="008D3893"/>
    <w:rsid w:val="008D4214"/>
    <w:rsid w:val="008D429C"/>
    <w:rsid w:val="008D4475"/>
    <w:rsid w:val="008D45CD"/>
    <w:rsid w:val="008D4A33"/>
    <w:rsid w:val="008D4A81"/>
    <w:rsid w:val="008D4D58"/>
    <w:rsid w:val="008D55F1"/>
    <w:rsid w:val="008D5CD7"/>
    <w:rsid w:val="008D62B0"/>
    <w:rsid w:val="008D62ED"/>
    <w:rsid w:val="008D718E"/>
    <w:rsid w:val="008D745C"/>
    <w:rsid w:val="008D78D3"/>
    <w:rsid w:val="008E09C5"/>
    <w:rsid w:val="008E0AA7"/>
    <w:rsid w:val="008E0AB3"/>
    <w:rsid w:val="008E0CE0"/>
    <w:rsid w:val="008E1A05"/>
    <w:rsid w:val="008E2355"/>
    <w:rsid w:val="008E2622"/>
    <w:rsid w:val="008E30E4"/>
    <w:rsid w:val="008E3121"/>
    <w:rsid w:val="008E3151"/>
    <w:rsid w:val="008E3386"/>
    <w:rsid w:val="008E356A"/>
    <w:rsid w:val="008E3756"/>
    <w:rsid w:val="008E3B70"/>
    <w:rsid w:val="008E3D5C"/>
    <w:rsid w:val="008E3FA7"/>
    <w:rsid w:val="008E4910"/>
    <w:rsid w:val="008E5410"/>
    <w:rsid w:val="008E5552"/>
    <w:rsid w:val="008E55D5"/>
    <w:rsid w:val="008E5835"/>
    <w:rsid w:val="008E5915"/>
    <w:rsid w:val="008E5A3F"/>
    <w:rsid w:val="008E5D90"/>
    <w:rsid w:val="008E5E71"/>
    <w:rsid w:val="008E5E83"/>
    <w:rsid w:val="008E69DB"/>
    <w:rsid w:val="008E6CF7"/>
    <w:rsid w:val="008E6E79"/>
    <w:rsid w:val="008E7209"/>
    <w:rsid w:val="008E72F1"/>
    <w:rsid w:val="008E7448"/>
    <w:rsid w:val="008E7740"/>
    <w:rsid w:val="008F02A3"/>
    <w:rsid w:val="008F0357"/>
    <w:rsid w:val="008F093D"/>
    <w:rsid w:val="008F0BDA"/>
    <w:rsid w:val="008F0D04"/>
    <w:rsid w:val="008F1045"/>
    <w:rsid w:val="008F1072"/>
    <w:rsid w:val="008F11BB"/>
    <w:rsid w:val="008F16FF"/>
    <w:rsid w:val="008F182F"/>
    <w:rsid w:val="008F1B01"/>
    <w:rsid w:val="008F1E95"/>
    <w:rsid w:val="008F2304"/>
    <w:rsid w:val="008F2454"/>
    <w:rsid w:val="008F25D5"/>
    <w:rsid w:val="008F269B"/>
    <w:rsid w:val="008F26A2"/>
    <w:rsid w:val="008F292D"/>
    <w:rsid w:val="008F29AC"/>
    <w:rsid w:val="008F2DDC"/>
    <w:rsid w:val="008F3607"/>
    <w:rsid w:val="008F3648"/>
    <w:rsid w:val="008F43C0"/>
    <w:rsid w:val="008F4932"/>
    <w:rsid w:val="008F4C84"/>
    <w:rsid w:val="008F4D2A"/>
    <w:rsid w:val="008F50E0"/>
    <w:rsid w:val="008F51A7"/>
    <w:rsid w:val="008F57DD"/>
    <w:rsid w:val="008F5AEE"/>
    <w:rsid w:val="008F6A21"/>
    <w:rsid w:val="008F6D49"/>
    <w:rsid w:val="008F6EAA"/>
    <w:rsid w:val="008F76A5"/>
    <w:rsid w:val="008F76D8"/>
    <w:rsid w:val="008F7800"/>
    <w:rsid w:val="008F7801"/>
    <w:rsid w:val="008F7BCA"/>
    <w:rsid w:val="008F7D39"/>
    <w:rsid w:val="008F7EE1"/>
    <w:rsid w:val="00900F4D"/>
    <w:rsid w:val="00901246"/>
    <w:rsid w:val="0090167B"/>
    <w:rsid w:val="009017BF"/>
    <w:rsid w:val="00901C1D"/>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0BD"/>
    <w:rsid w:val="009055B6"/>
    <w:rsid w:val="00905C12"/>
    <w:rsid w:val="00905C3F"/>
    <w:rsid w:val="0090680D"/>
    <w:rsid w:val="0090735B"/>
    <w:rsid w:val="00907387"/>
    <w:rsid w:val="009076D0"/>
    <w:rsid w:val="00910142"/>
    <w:rsid w:val="0091043A"/>
    <w:rsid w:val="0091045D"/>
    <w:rsid w:val="009106D3"/>
    <w:rsid w:val="00910E2A"/>
    <w:rsid w:val="00911407"/>
    <w:rsid w:val="00912270"/>
    <w:rsid w:val="009125AF"/>
    <w:rsid w:val="0091281A"/>
    <w:rsid w:val="00912B24"/>
    <w:rsid w:val="00912D1E"/>
    <w:rsid w:val="009139B5"/>
    <w:rsid w:val="00913A6C"/>
    <w:rsid w:val="00913B78"/>
    <w:rsid w:val="00914514"/>
    <w:rsid w:val="00914549"/>
    <w:rsid w:val="0091471C"/>
    <w:rsid w:val="00914C08"/>
    <w:rsid w:val="00914D26"/>
    <w:rsid w:val="00914F2F"/>
    <w:rsid w:val="0091568A"/>
    <w:rsid w:val="00915B47"/>
    <w:rsid w:val="00916057"/>
    <w:rsid w:val="00916AD1"/>
    <w:rsid w:val="00916D0E"/>
    <w:rsid w:val="00917149"/>
    <w:rsid w:val="00917637"/>
    <w:rsid w:val="009178F0"/>
    <w:rsid w:val="009179E0"/>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E21"/>
    <w:rsid w:val="009231ED"/>
    <w:rsid w:val="00923358"/>
    <w:rsid w:val="0092370D"/>
    <w:rsid w:val="00923879"/>
    <w:rsid w:val="009239E4"/>
    <w:rsid w:val="00923B01"/>
    <w:rsid w:val="00925446"/>
    <w:rsid w:val="009257B0"/>
    <w:rsid w:val="009258BD"/>
    <w:rsid w:val="00925C14"/>
    <w:rsid w:val="00925DEB"/>
    <w:rsid w:val="00926206"/>
    <w:rsid w:val="009263C0"/>
    <w:rsid w:val="009264D9"/>
    <w:rsid w:val="00927217"/>
    <w:rsid w:val="00927B48"/>
    <w:rsid w:val="009302D4"/>
    <w:rsid w:val="009307F2"/>
    <w:rsid w:val="00930CEC"/>
    <w:rsid w:val="00930F4A"/>
    <w:rsid w:val="009310B8"/>
    <w:rsid w:val="009315CA"/>
    <w:rsid w:val="00931C1C"/>
    <w:rsid w:val="009328BF"/>
    <w:rsid w:val="00932E87"/>
    <w:rsid w:val="0093375E"/>
    <w:rsid w:val="00933BEF"/>
    <w:rsid w:val="00934082"/>
    <w:rsid w:val="0093475A"/>
    <w:rsid w:val="0093479E"/>
    <w:rsid w:val="009349FC"/>
    <w:rsid w:val="009358B8"/>
    <w:rsid w:val="00936A00"/>
    <w:rsid w:val="0093787E"/>
    <w:rsid w:val="009412CC"/>
    <w:rsid w:val="0094169E"/>
    <w:rsid w:val="0094269E"/>
    <w:rsid w:val="00943216"/>
    <w:rsid w:val="0094388B"/>
    <w:rsid w:val="00943D09"/>
    <w:rsid w:val="00943F7A"/>
    <w:rsid w:val="009441CB"/>
    <w:rsid w:val="00944826"/>
    <w:rsid w:val="00944CA5"/>
    <w:rsid w:val="00945138"/>
    <w:rsid w:val="0094526E"/>
    <w:rsid w:val="00945323"/>
    <w:rsid w:val="00945789"/>
    <w:rsid w:val="009457A1"/>
    <w:rsid w:val="00945952"/>
    <w:rsid w:val="00945CFE"/>
    <w:rsid w:val="00946080"/>
    <w:rsid w:val="00946C39"/>
    <w:rsid w:val="00946CCD"/>
    <w:rsid w:val="009474FA"/>
    <w:rsid w:val="00947C5D"/>
    <w:rsid w:val="00947CA9"/>
    <w:rsid w:val="00950478"/>
    <w:rsid w:val="00950888"/>
    <w:rsid w:val="00950A7D"/>
    <w:rsid w:val="00950AF9"/>
    <w:rsid w:val="00950B5F"/>
    <w:rsid w:val="00950D35"/>
    <w:rsid w:val="0095144C"/>
    <w:rsid w:val="0095165B"/>
    <w:rsid w:val="00951B17"/>
    <w:rsid w:val="00951B8D"/>
    <w:rsid w:val="009521A0"/>
    <w:rsid w:val="0095256D"/>
    <w:rsid w:val="0095263C"/>
    <w:rsid w:val="00952AB1"/>
    <w:rsid w:val="00952C39"/>
    <w:rsid w:val="00952E1D"/>
    <w:rsid w:val="00953492"/>
    <w:rsid w:val="009536A8"/>
    <w:rsid w:val="009538FC"/>
    <w:rsid w:val="00953919"/>
    <w:rsid w:val="0095418F"/>
    <w:rsid w:val="00954596"/>
    <w:rsid w:val="00954AE0"/>
    <w:rsid w:val="00954D25"/>
    <w:rsid w:val="00954D4F"/>
    <w:rsid w:val="009553F3"/>
    <w:rsid w:val="009554A6"/>
    <w:rsid w:val="00955851"/>
    <w:rsid w:val="0095603E"/>
    <w:rsid w:val="00956276"/>
    <w:rsid w:val="009562BE"/>
    <w:rsid w:val="0095658B"/>
    <w:rsid w:val="00956F24"/>
    <w:rsid w:val="00957960"/>
    <w:rsid w:val="00957E23"/>
    <w:rsid w:val="00957FDA"/>
    <w:rsid w:val="009604A7"/>
    <w:rsid w:val="009606AB"/>
    <w:rsid w:val="00960D6C"/>
    <w:rsid w:val="009610F7"/>
    <w:rsid w:val="00961487"/>
    <w:rsid w:val="009617F6"/>
    <w:rsid w:val="0096186E"/>
    <w:rsid w:val="00961BA7"/>
    <w:rsid w:val="00961F01"/>
    <w:rsid w:val="00962162"/>
    <w:rsid w:val="00962314"/>
    <w:rsid w:val="009623BC"/>
    <w:rsid w:val="009628BE"/>
    <w:rsid w:val="00962B9E"/>
    <w:rsid w:val="00963169"/>
    <w:rsid w:val="009631C8"/>
    <w:rsid w:val="00963352"/>
    <w:rsid w:val="00963437"/>
    <w:rsid w:val="009635A9"/>
    <w:rsid w:val="009637B1"/>
    <w:rsid w:val="00963AE4"/>
    <w:rsid w:val="00963C14"/>
    <w:rsid w:val="00963D1D"/>
    <w:rsid w:val="00964112"/>
    <w:rsid w:val="009643E2"/>
    <w:rsid w:val="009645CD"/>
    <w:rsid w:val="00964B10"/>
    <w:rsid w:val="00964D67"/>
    <w:rsid w:val="00964FF2"/>
    <w:rsid w:val="00965284"/>
    <w:rsid w:val="00965492"/>
    <w:rsid w:val="00965940"/>
    <w:rsid w:val="00965A4E"/>
    <w:rsid w:val="00966336"/>
    <w:rsid w:val="00966445"/>
    <w:rsid w:val="009665E1"/>
    <w:rsid w:val="00966BE5"/>
    <w:rsid w:val="00966D01"/>
    <w:rsid w:val="00966E55"/>
    <w:rsid w:val="00966EB0"/>
    <w:rsid w:val="00966F37"/>
    <w:rsid w:val="00967727"/>
    <w:rsid w:val="00967B1A"/>
    <w:rsid w:val="00967E22"/>
    <w:rsid w:val="00971094"/>
    <w:rsid w:val="00971116"/>
    <w:rsid w:val="0097113C"/>
    <w:rsid w:val="00971D8D"/>
    <w:rsid w:val="00971E4F"/>
    <w:rsid w:val="00971E7D"/>
    <w:rsid w:val="00972488"/>
    <w:rsid w:val="00972E28"/>
    <w:rsid w:val="00973030"/>
    <w:rsid w:val="00973313"/>
    <w:rsid w:val="009733F3"/>
    <w:rsid w:val="00973928"/>
    <w:rsid w:val="00973AEC"/>
    <w:rsid w:val="0097412F"/>
    <w:rsid w:val="00974602"/>
    <w:rsid w:val="0097482F"/>
    <w:rsid w:val="009748E4"/>
    <w:rsid w:val="00974CFA"/>
    <w:rsid w:val="00974F33"/>
    <w:rsid w:val="009751C7"/>
    <w:rsid w:val="0097597C"/>
    <w:rsid w:val="00975BAD"/>
    <w:rsid w:val="00975EC7"/>
    <w:rsid w:val="00976263"/>
    <w:rsid w:val="00976D65"/>
    <w:rsid w:val="00977302"/>
    <w:rsid w:val="009775D2"/>
    <w:rsid w:val="009777E5"/>
    <w:rsid w:val="00977CE6"/>
    <w:rsid w:val="00977E5F"/>
    <w:rsid w:val="00977F2D"/>
    <w:rsid w:val="00977FA2"/>
    <w:rsid w:val="009803BF"/>
    <w:rsid w:val="009807AC"/>
    <w:rsid w:val="00980A9E"/>
    <w:rsid w:val="00980C18"/>
    <w:rsid w:val="009810E1"/>
    <w:rsid w:val="009810E9"/>
    <w:rsid w:val="009810FD"/>
    <w:rsid w:val="0098141C"/>
    <w:rsid w:val="009814ED"/>
    <w:rsid w:val="00981A56"/>
    <w:rsid w:val="00981AA9"/>
    <w:rsid w:val="00981C91"/>
    <w:rsid w:val="00981E2A"/>
    <w:rsid w:val="00982DA7"/>
    <w:rsid w:val="00983132"/>
    <w:rsid w:val="00983314"/>
    <w:rsid w:val="00983804"/>
    <w:rsid w:val="00983DF2"/>
    <w:rsid w:val="00984169"/>
    <w:rsid w:val="0098433A"/>
    <w:rsid w:val="00984F79"/>
    <w:rsid w:val="00985373"/>
    <w:rsid w:val="00985675"/>
    <w:rsid w:val="00985939"/>
    <w:rsid w:val="0098624C"/>
    <w:rsid w:val="009862BC"/>
    <w:rsid w:val="0098637F"/>
    <w:rsid w:val="00986407"/>
    <w:rsid w:val="00986887"/>
    <w:rsid w:val="00986A61"/>
    <w:rsid w:val="00986A9B"/>
    <w:rsid w:val="00986B9C"/>
    <w:rsid w:val="00986BEC"/>
    <w:rsid w:val="00986CD7"/>
    <w:rsid w:val="00987428"/>
    <w:rsid w:val="009874AC"/>
    <w:rsid w:val="009874DA"/>
    <w:rsid w:val="00987BAB"/>
    <w:rsid w:val="00987FFA"/>
    <w:rsid w:val="0099022B"/>
    <w:rsid w:val="009906BF"/>
    <w:rsid w:val="0099118C"/>
    <w:rsid w:val="009913F3"/>
    <w:rsid w:val="00991618"/>
    <w:rsid w:val="00991AF0"/>
    <w:rsid w:val="00991DA1"/>
    <w:rsid w:val="00992315"/>
    <w:rsid w:val="009927F1"/>
    <w:rsid w:val="00992BF0"/>
    <w:rsid w:val="00992E25"/>
    <w:rsid w:val="009931CC"/>
    <w:rsid w:val="009932B8"/>
    <w:rsid w:val="009936C4"/>
    <w:rsid w:val="009937A7"/>
    <w:rsid w:val="00993817"/>
    <w:rsid w:val="00993895"/>
    <w:rsid w:val="00993BE3"/>
    <w:rsid w:val="009947D5"/>
    <w:rsid w:val="009948ED"/>
    <w:rsid w:val="0099528C"/>
    <w:rsid w:val="00995915"/>
    <w:rsid w:val="009959F1"/>
    <w:rsid w:val="00995ADA"/>
    <w:rsid w:val="0099643A"/>
    <w:rsid w:val="00996DE1"/>
    <w:rsid w:val="00997013"/>
    <w:rsid w:val="0099771F"/>
    <w:rsid w:val="00997799"/>
    <w:rsid w:val="00997959"/>
    <w:rsid w:val="009A0305"/>
    <w:rsid w:val="009A05B2"/>
    <w:rsid w:val="009A0A79"/>
    <w:rsid w:val="009A0BAF"/>
    <w:rsid w:val="009A0E2A"/>
    <w:rsid w:val="009A1431"/>
    <w:rsid w:val="009A153D"/>
    <w:rsid w:val="009A1634"/>
    <w:rsid w:val="009A2282"/>
    <w:rsid w:val="009A2BDE"/>
    <w:rsid w:val="009A3563"/>
    <w:rsid w:val="009A38AC"/>
    <w:rsid w:val="009A3A34"/>
    <w:rsid w:val="009A3A3C"/>
    <w:rsid w:val="009A3BCB"/>
    <w:rsid w:val="009A3CD2"/>
    <w:rsid w:val="009A3FE2"/>
    <w:rsid w:val="009A400C"/>
    <w:rsid w:val="009A419C"/>
    <w:rsid w:val="009A4492"/>
    <w:rsid w:val="009A46A5"/>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72F"/>
    <w:rsid w:val="009B07A1"/>
    <w:rsid w:val="009B09CC"/>
    <w:rsid w:val="009B0AE7"/>
    <w:rsid w:val="009B166A"/>
    <w:rsid w:val="009B173B"/>
    <w:rsid w:val="009B1866"/>
    <w:rsid w:val="009B1A1A"/>
    <w:rsid w:val="009B2473"/>
    <w:rsid w:val="009B2608"/>
    <w:rsid w:val="009B2732"/>
    <w:rsid w:val="009B297D"/>
    <w:rsid w:val="009B2A71"/>
    <w:rsid w:val="009B2D91"/>
    <w:rsid w:val="009B3089"/>
    <w:rsid w:val="009B3121"/>
    <w:rsid w:val="009B35CA"/>
    <w:rsid w:val="009B4027"/>
    <w:rsid w:val="009B4975"/>
    <w:rsid w:val="009B4CE0"/>
    <w:rsid w:val="009B54DC"/>
    <w:rsid w:val="009B556D"/>
    <w:rsid w:val="009B561F"/>
    <w:rsid w:val="009B5642"/>
    <w:rsid w:val="009B5773"/>
    <w:rsid w:val="009B5A14"/>
    <w:rsid w:val="009B5A65"/>
    <w:rsid w:val="009B5CFA"/>
    <w:rsid w:val="009B5D2D"/>
    <w:rsid w:val="009B60F5"/>
    <w:rsid w:val="009B6146"/>
    <w:rsid w:val="009B6411"/>
    <w:rsid w:val="009B6466"/>
    <w:rsid w:val="009B6588"/>
    <w:rsid w:val="009B6C0B"/>
    <w:rsid w:val="009B7BB7"/>
    <w:rsid w:val="009C042F"/>
    <w:rsid w:val="009C058F"/>
    <w:rsid w:val="009C094D"/>
    <w:rsid w:val="009C0C8D"/>
    <w:rsid w:val="009C1008"/>
    <w:rsid w:val="009C153D"/>
    <w:rsid w:val="009C1549"/>
    <w:rsid w:val="009C167F"/>
    <w:rsid w:val="009C1853"/>
    <w:rsid w:val="009C1B76"/>
    <w:rsid w:val="009C1E4E"/>
    <w:rsid w:val="009C21C0"/>
    <w:rsid w:val="009C25C7"/>
    <w:rsid w:val="009C2B3E"/>
    <w:rsid w:val="009C2EA2"/>
    <w:rsid w:val="009C2F60"/>
    <w:rsid w:val="009C36F8"/>
    <w:rsid w:val="009C3721"/>
    <w:rsid w:val="009C3B17"/>
    <w:rsid w:val="009C4141"/>
    <w:rsid w:val="009C4384"/>
    <w:rsid w:val="009C4B55"/>
    <w:rsid w:val="009C5341"/>
    <w:rsid w:val="009C54D7"/>
    <w:rsid w:val="009C55DA"/>
    <w:rsid w:val="009C55ED"/>
    <w:rsid w:val="009C5FCC"/>
    <w:rsid w:val="009C61A2"/>
    <w:rsid w:val="009C6DF6"/>
    <w:rsid w:val="009C6E92"/>
    <w:rsid w:val="009C6FC9"/>
    <w:rsid w:val="009C70FC"/>
    <w:rsid w:val="009C7116"/>
    <w:rsid w:val="009C76C1"/>
    <w:rsid w:val="009C7E0E"/>
    <w:rsid w:val="009D0086"/>
    <w:rsid w:val="009D04F7"/>
    <w:rsid w:val="009D0B65"/>
    <w:rsid w:val="009D102D"/>
    <w:rsid w:val="009D1131"/>
    <w:rsid w:val="009D1533"/>
    <w:rsid w:val="009D1589"/>
    <w:rsid w:val="009D16D3"/>
    <w:rsid w:val="009D2003"/>
    <w:rsid w:val="009D215A"/>
    <w:rsid w:val="009D2B53"/>
    <w:rsid w:val="009D2B98"/>
    <w:rsid w:val="009D2FF6"/>
    <w:rsid w:val="009D3098"/>
    <w:rsid w:val="009D38C2"/>
    <w:rsid w:val="009D3EEF"/>
    <w:rsid w:val="009D4148"/>
    <w:rsid w:val="009D417F"/>
    <w:rsid w:val="009D45E5"/>
    <w:rsid w:val="009D4B85"/>
    <w:rsid w:val="009D513E"/>
    <w:rsid w:val="009D535B"/>
    <w:rsid w:val="009D59CC"/>
    <w:rsid w:val="009D5B4B"/>
    <w:rsid w:val="009D6057"/>
    <w:rsid w:val="009D630B"/>
    <w:rsid w:val="009D63E2"/>
    <w:rsid w:val="009D66BF"/>
    <w:rsid w:val="009D6753"/>
    <w:rsid w:val="009D6A6B"/>
    <w:rsid w:val="009D6CAA"/>
    <w:rsid w:val="009D6CF6"/>
    <w:rsid w:val="009D6E69"/>
    <w:rsid w:val="009D6F19"/>
    <w:rsid w:val="009D6FFC"/>
    <w:rsid w:val="009E00B0"/>
    <w:rsid w:val="009E02DC"/>
    <w:rsid w:val="009E0307"/>
    <w:rsid w:val="009E13BF"/>
    <w:rsid w:val="009E1E9B"/>
    <w:rsid w:val="009E1EA2"/>
    <w:rsid w:val="009E2040"/>
    <w:rsid w:val="009E20F7"/>
    <w:rsid w:val="009E22F8"/>
    <w:rsid w:val="009E2409"/>
    <w:rsid w:val="009E24FB"/>
    <w:rsid w:val="009E2685"/>
    <w:rsid w:val="009E33C7"/>
    <w:rsid w:val="009E3855"/>
    <w:rsid w:val="009E3899"/>
    <w:rsid w:val="009E43CB"/>
    <w:rsid w:val="009E451B"/>
    <w:rsid w:val="009E49AE"/>
    <w:rsid w:val="009E4DC7"/>
    <w:rsid w:val="009E4F4A"/>
    <w:rsid w:val="009E5FCC"/>
    <w:rsid w:val="009E660A"/>
    <w:rsid w:val="009E6725"/>
    <w:rsid w:val="009E6B64"/>
    <w:rsid w:val="009E6D13"/>
    <w:rsid w:val="009E6E73"/>
    <w:rsid w:val="009E72E5"/>
    <w:rsid w:val="009E72EA"/>
    <w:rsid w:val="009E75BF"/>
    <w:rsid w:val="009F00C6"/>
    <w:rsid w:val="009F10A9"/>
    <w:rsid w:val="009F110C"/>
    <w:rsid w:val="009F1505"/>
    <w:rsid w:val="009F17DE"/>
    <w:rsid w:val="009F1FC0"/>
    <w:rsid w:val="009F27FA"/>
    <w:rsid w:val="009F2E78"/>
    <w:rsid w:val="009F3D4C"/>
    <w:rsid w:val="009F3E16"/>
    <w:rsid w:val="009F3F2C"/>
    <w:rsid w:val="009F46C8"/>
    <w:rsid w:val="009F4AD4"/>
    <w:rsid w:val="009F4F2A"/>
    <w:rsid w:val="009F5524"/>
    <w:rsid w:val="009F558E"/>
    <w:rsid w:val="009F6000"/>
    <w:rsid w:val="009F629E"/>
    <w:rsid w:val="009F660B"/>
    <w:rsid w:val="009F671E"/>
    <w:rsid w:val="009F7293"/>
    <w:rsid w:val="009F748F"/>
    <w:rsid w:val="009F7CF1"/>
    <w:rsid w:val="009F7ED1"/>
    <w:rsid w:val="00A001B8"/>
    <w:rsid w:val="00A0149B"/>
    <w:rsid w:val="00A01607"/>
    <w:rsid w:val="00A018D4"/>
    <w:rsid w:val="00A018EE"/>
    <w:rsid w:val="00A01D79"/>
    <w:rsid w:val="00A024F7"/>
    <w:rsid w:val="00A02F9D"/>
    <w:rsid w:val="00A03767"/>
    <w:rsid w:val="00A039E6"/>
    <w:rsid w:val="00A03F29"/>
    <w:rsid w:val="00A03FDF"/>
    <w:rsid w:val="00A0409F"/>
    <w:rsid w:val="00A04834"/>
    <w:rsid w:val="00A04E6F"/>
    <w:rsid w:val="00A04FA7"/>
    <w:rsid w:val="00A0523E"/>
    <w:rsid w:val="00A05282"/>
    <w:rsid w:val="00A05628"/>
    <w:rsid w:val="00A059CE"/>
    <w:rsid w:val="00A05EE6"/>
    <w:rsid w:val="00A060F8"/>
    <w:rsid w:val="00A06287"/>
    <w:rsid w:val="00A064CB"/>
    <w:rsid w:val="00A07546"/>
    <w:rsid w:val="00A07C7D"/>
    <w:rsid w:val="00A07DCF"/>
    <w:rsid w:val="00A07F80"/>
    <w:rsid w:val="00A10A5D"/>
    <w:rsid w:val="00A10C45"/>
    <w:rsid w:val="00A10F64"/>
    <w:rsid w:val="00A111B5"/>
    <w:rsid w:val="00A11DAA"/>
    <w:rsid w:val="00A11DB7"/>
    <w:rsid w:val="00A11EAE"/>
    <w:rsid w:val="00A11FF0"/>
    <w:rsid w:val="00A12979"/>
    <w:rsid w:val="00A13029"/>
    <w:rsid w:val="00A13082"/>
    <w:rsid w:val="00A13159"/>
    <w:rsid w:val="00A131A9"/>
    <w:rsid w:val="00A137FF"/>
    <w:rsid w:val="00A13B4E"/>
    <w:rsid w:val="00A14385"/>
    <w:rsid w:val="00A147BA"/>
    <w:rsid w:val="00A1496E"/>
    <w:rsid w:val="00A14DD6"/>
    <w:rsid w:val="00A14E98"/>
    <w:rsid w:val="00A14F84"/>
    <w:rsid w:val="00A14FAD"/>
    <w:rsid w:val="00A1540E"/>
    <w:rsid w:val="00A156C9"/>
    <w:rsid w:val="00A158F8"/>
    <w:rsid w:val="00A15AE2"/>
    <w:rsid w:val="00A15D7C"/>
    <w:rsid w:val="00A16440"/>
    <w:rsid w:val="00A16A66"/>
    <w:rsid w:val="00A16C9A"/>
    <w:rsid w:val="00A16D6D"/>
    <w:rsid w:val="00A1740B"/>
    <w:rsid w:val="00A17AF9"/>
    <w:rsid w:val="00A17C75"/>
    <w:rsid w:val="00A17D81"/>
    <w:rsid w:val="00A204F2"/>
    <w:rsid w:val="00A20BC1"/>
    <w:rsid w:val="00A20E51"/>
    <w:rsid w:val="00A211C8"/>
    <w:rsid w:val="00A2121E"/>
    <w:rsid w:val="00A21398"/>
    <w:rsid w:val="00A2184C"/>
    <w:rsid w:val="00A2194F"/>
    <w:rsid w:val="00A21A7B"/>
    <w:rsid w:val="00A21EAC"/>
    <w:rsid w:val="00A221DE"/>
    <w:rsid w:val="00A2229E"/>
    <w:rsid w:val="00A22CB2"/>
    <w:rsid w:val="00A230C3"/>
    <w:rsid w:val="00A23138"/>
    <w:rsid w:val="00A2364F"/>
    <w:rsid w:val="00A2368A"/>
    <w:rsid w:val="00A23940"/>
    <w:rsid w:val="00A239BC"/>
    <w:rsid w:val="00A23ECC"/>
    <w:rsid w:val="00A246A7"/>
    <w:rsid w:val="00A24BD0"/>
    <w:rsid w:val="00A24CD3"/>
    <w:rsid w:val="00A25461"/>
    <w:rsid w:val="00A25649"/>
    <w:rsid w:val="00A2566F"/>
    <w:rsid w:val="00A258A5"/>
    <w:rsid w:val="00A25916"/>
    <w:rsid w:val="00A25DA1"/>
    <w:rsid w:val="00A25ED5"/>
    <w:rsid w:val="00A26367"/>
    <w:rsid w:val="00A26532"/>
    <w:rsid w:val="00A2678A"/>
    <w:rsid w:val="00A269E1"/>
    <w:rsid w:val="00A275B3"/>
    <w:rsid w:val="00A27C1C"/>
    <w:rsid w:val="00A27D5C"/>
    <w:rsid w:val="00A30085"/>
    <w:rsid w:val="00A3024C"/>
    <w:rsid w:val="00A305D3"/>
    <w:rsid w:val="00A30F6A"/>
    <w:rsid w:val="00A310FA"/>
    <w:rsid w:val="00A314B5"/>
    <w:rsid w:val="00A3195E"/>
    <w:rsid w:val="00A31EA7"/>
    <w:rsid w:val="00A32394"/>
    <w:rsid w:val="00A32AEA"/>
    <w:rsid w:val="00A32F32"/>
    <w:rsid w:val="00A337A4"/>
    <w:rsid w:val="00A337B6"/>
    <w:rsid w:val="00A33CF7"/>
    <w:rsid w:val="00A33E4B"/>
    <w:rsid w:val="00A33E80"/>
    <w:rsid w:val="00A33EFE"/>
    <w:rsid w:val="00A34688"/>
    <w:rsid w:val="00A34D1B"/>
    <w:rsid w:val="00A35D21"/>
    <w:rsid w:val="00A36858"/>
    <w:rsid w:val="00A36C34"/>
    <w:rsid w:val="00A36E42"/>
    <w:rsid w:val="00A374DC"/>
    <w:rsid w:val="00A37783"/>
    <w:rsid w:val="00A40740"/>
    <w:rsid w:val="00A4081A"/>
    <w:rsid w:val="00A4129C"/>
    <w:rsid w:val="00A4148D"/>
    <w:rsid w:val="00A41DB8"/>
    <w:rsid w:val="00A41E40"/>
    <w:rsid w:val="00A42548"/>
    <w:rsid w:val="00A427C7"/>
    <w:rsid w:val="00A43189"/>
    <w:rsid w:val="00A43A3E"/>
    <w:rsid w:val="00A44527"/>
    <w:rsid w:val="00A4485C"/>
    <w:rsid w:val="00A44D0E"/>
    <w:rsid w:val="00A4556C"/>
    <w:rsid w:val="00A45B1D"/>
    <w:rsid w:val="00A45DFD"/>
    <w:rsid w:val="00A4621D"/>
    <w:rsid w:val="00A46296"/>
    <w:rsid w:val="00A4636D"/>
    <w:rsid w:val="00A46981"/>
    <w:rsid w:val="00A47518"/>
    <w:rsid w:val="00A4773F"/>
    <w:rsid w:val="00A477D7"/>
    <w:rsid w:val="00A47A69"/>
    <w:rsid w:val="00A47D22"/>
    <w:rsid w:val="00A47F73"/>
    <w:rsid w:val="00A504A0"/>
    <w:rsid w:val="00A5054D"/>
    <w:rsid w:val="00A50578"/>
    <w:rsid w:val="00A50896"/>
    <w:rsid w:val="00A509FB"/>
    <w:rsid w:val="00A51096"/>
    <w:rsid w:val="00A5119E"/>
    <w:rsid w:val="00A51292"/>
    <w:rsid w:val="00A51C19"/>
    <w:rsid w:val="00A51E04"/>
    <w:rsid w:val="00A52266"/>
    <w:rsid w:val="00A522B3"/>
    <w:rsid w:val="00A522B5"/>
    <w:rsid w:val="00A524FD"/>
    <w:rsid w:val="00A52C31"/>
    <w:rsid w:val="00A52C66"/>
    <w:rsid w:val="00A52E54"/>
    <w:rsid w:val="00A52F37"/>
    <w:rsid w:val="00A533C5"/>
    <w:rsid w:val="00A534EC"/>
    <w:rsid w:val="00A5355A"/>
    <w:rsid w:val="00A53755"/>
    <w:rsid w:val="00A5388C"/>
    <w:rsid w:val="00A5397B"/>
    <w:rsid w:val="00A53A37"/>
    <w:rsid w:val="00A53BE1"/>
    <w:rsid w:val="00A53DFD"/>
    <w:rsid w:val="00A541BA"/>
    <w:rsid w:val="00A542EC"/>
    <w:rsid w:val="00A54644"/>
    <w:rsid w:val="00A5471F"/>
    <w:rsid w:val="00A550D0"/>
    <w:rsid w:val="00A5510C"/>
    <w:rsid w:val="00A55498"/>
    <w:rsid w:val="00A557D8"/>
    <w:rsid w:val="00A55921"/>
    <w:rsid w:val="00A55BE1"/>
    <w:rsid w:val="00A55FBA"/>
    <w:rsid w:val="00A560E3"/>
    <w:rsid w:val="00A56130"/>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46C"/>
    <w:rsid w:val="00A608BA"/>
    <w:rsid w:val="00A60E72"/>
    <w:rsid w:val="00A617FD"/>
    <w:rsid w:val="00A61931"/>
    <w:rsid w:val="00A61F0C"/>
    <w:rsid w:val="00A61FF0"/>
    <w:rsid w:val="00A62580"/>
    <w:rsid w:val="00A62587"/>
    <w:rsid w:val="00A628AB"/>
    <w:rsid w:val="00A62D0D"/>
    <w:rsid w:val="00A62DA3"/>
    <w:rsid w:val="00A633F4"/>
    <w:rsid w:val="00A63AC9"/>
    <w:rsid w:val="00A63FAB"/>
    <w:rsid w:val="00A640D7"/>
    <w:rsid w:val="00A64502"/>
    <w:rsid w:val="00A64B58"/>
    <w:rsid w:val="00A64B5F"/>
    <w:rsid w:val="00A65437"/>
    <w:rsid w:val="00A657A1"/>
    <w:rsid w:val="00A659BE"/>
    <w:rsid w:val="00A65C8C"/>
    <w:rsid w:val="00A65EA0"/>
    <w:rsid w:val="00A66517"/>
    <w:rsid w:val="00A666F3"/>
    <w:rsid w:val="00A669C4"/>
    <w:rsid w:val="00A67040"/>
    <w:rsid w:val="00A674DE"/>
    <w:rsid w:val="00A6773C"/>
    <w:rsid w:val="00A67B0E"/>
    <w:rsid w:val="00A67E12"/>
    <w:rsid w:val="00A7004E"/>
    <w:rsid w:val="00A70366"/>
    <w:rsid w:val="00A7038C"/>
    <w:rsid w:val="00A70CB2"/>
    <w:rsid w:val="00A7109B"/>
    <w:rsid w:val="00A71392"/>
    <w:rsid w:val="00A7163D"/>
    <w:rsid w:val="00A718EF"/>
    <w:rsid w:val="00A71B19"/>
    <w:rsid w:val="00A72134"/>
    <w:rsid w:val="00A7219B"/>
    <w:rsid w:val="00A72339"/>
    <w:rsid w:val="00A726A8"/>
    <w:rsid w:val="00A726DF"/>
    <w:rsid w:val="00A728D8"/>
    <w:rsid w:val="00A72951"/>
    <w:rsid w:val="00A72B9A"/>
    <w:rsid w:val="00A72B9C"/>
    <w:rsid w:val="00A73356"/>
    <w:rsid w:val="00A73505"/>
    <w:rsid w:val="00A73C11"/>
    <w:rsid w:val="00A746B5"/>
    <w:rsid w:val="00A74B16"/>
    <w:rsid w:val="00A75113"/>
    <w:rsid w:val="00A75C68"/>
    <w:rsid w:val="00A75E02"/>
    <w:rsid w:val="00A75F62"/>
    <w:rsid w:val="00A76027"/>
    <w:rsid w:val="00A76909"/>
    <w:rsid w:val="00A76DA8"/>
    <w:rsid w:val="00A76E79"/>
    <w:rsid w:val="00A7771B"/>
    <w:rsid w:val="00A77B53"/>
    <w:rsid w:val="00A77DF2"/>
    <w:rsid w:val="00A77EE7"/>
    <w:rsid w:val="00A811F1"/>
    <w:rsid w:val="00A811F3"/>
    <w:rsid w:val="00A8191D"/>
    <w:rsid w:val="00A821B9"/>
    <w:rsid w:val="00A82713"/>
    <w:rsid w:val="00A82887"/>
    <w:rsid w:val="00A828A2"/>
    <w:rsid w:val="00A82A52"/>
    <w:rsid w:val="00A82A6A"/>
    <w:rsid w:val="00A83010"/>
    <w:rsid w:val="00A8315C"/>
    <w:rsid w:val="00A838DB"/>
    <w:rsid w:val="00A83B3C"/>
    <w:rsid w:val="00A83BF5"/>
    <w:rsid w:val="00A8402E"/>
    <w:rsid w:val="00A8472D"/>
    <w:rsid w:val="00A84B49"/>
    <w:rsid w:val="00A84CD1"/>
    <w:rsid w:val="00A859A2"/>
    <w:rsid w:val="00A85E2E"/>
    <w:rsid w:val="00A861F3"/>
    <w:rsid w:val="00A86514"/>
    <w:rsid w:val="00A865E6"/>
    <w:rsid w:val="00A86C61"/>
    <w:rsid w:val="00A8728F"/>
    <w:rsid w:val="00A873D9"/>
    <w:rsid w:val="00A8756A"/>
    <w:rsid w:val="00A87F7D"/>
    <w:rsid w:val="00A90327"/>
    <w:rsid w:val="00A9048D"/>
    <w:rsid w:val="00A906B7"/>
    <w:rsid w:val="00A9070E"/>
    <w:rsid w:val="00A90B05"/>
    <w:rsid w:val="00A91292"/>
    <w:rsid w:val="00A92148"/>
    <w:rsid w:val="00A92309"/>
    <w:rsid w:val="00A9286A"/>
    <w:rsid w:val="00A92906"/>
    <w:rsid w:val="00A92DD4"/>
    <w:rsid w:val="00A939A0"/>
    <w:rsid w:val="00A939C5"/>
    <w:rsid w:val="00A93A0A"/>
    <w:rsid w:val="00A93BA9"/>
    <w:rsid w:val="00A93DB4"/>
    <w:rsid w:val="00A9483C"/>
    <w:rsid w:val="00A94B54"/>
    <w:rsid w:val="00A94C37"/>
    <w:rsid w:val="00A94D0F"/>
    <w:rsid w:val="00A94E92"/>
    <w:rsid w:val="00A94ECF"/>
    <w:rsid w:val="00A94F13"/>
    <w:rsid w:val="00A95269"/>
    <w:rsid w:val="00A9568C"/>
    <w:rsid w:val="00A958B3"/>
    <w:rsid w:val="00A95AB2"/>
    <w:rsid w:val="00A95BED"/>
    <w:rsid w:val="00A95EA2"/>
    <w:rsid w:val="00A96F55"/>
    <w:rsid w:val="00A97088"/>
    <w:rsid w:val="00A97211"/>
    <w:rsid w:val="00A9787E"/>
    <w:rsid w:val="00A978A5"/>
    <w:rsid w:val="00A97AF9"/>
    <w:rsid w:val="00AA0439"/>
    <w:rsid w:val="00AA08E8"/>
    <w:rsid w:val="00AA0A9F"/>
    <w:rsid w:val="00AA0DB4"/>
    <w:rsid w:val="00AA0E9C"/>
    <w:rsid w:val="00AA1037"/>
    <w:rsid w:val="00AA1131"/>
    <w:rsid w:val="00AA11C5"/>
    <w:rsid w:val="00AA1758"/>
    <w:rsid w:val="00AA17E2"/>
    <w:rsid w:val="00AA1807"/>
    <w:rsid w:val="00AA198F"/>
    <w:rsid w:val="00AA1F6D"/>
    <w:rsid w:val="00AA21B7"/>
    <w:rsid w:val="00AA2692"/>
    <w:rsid w:val="00AA2FFB"/>
    <w:rsid w:val="00AA33DF"/>
    <w:rsid w:val="00AA37D1"/>
    <w:rsid w:val="00AA3827"/>
    <w:rsid w:val="00AA382D"/>
    <w:rsid w:val="00AA42E3"/>
    <w:rsid w:val="00AA459C"/>
    <w:rsid w:val="00AA4A2C"/>
    <w:rsid w:val="00AA4AAB"/>
    <w:rsid w:val="00AA4B50"/>
    <w:rsid w:val="00AA5012"/>
    <w:rsid w:val="00AA5642"/>
    <w:rsid w:val="00AA58F0"/>
    <w:rsid w:val="00AA59A6"/>
    <w:rsid w:val="00AA6278"/>
    <w:rsid w:val="00AA6299"/>
    <w:rsid w:val="00AA6E05"/>
    <w:rsid w:val="00AA7644"/>
    <w:rsid w:val="00AA796C"/>
    <w:rsid w:val="00AB0262"/>
    <w:rsid w:val="00AB0359"/>
    <w:rsid w:val="00AB0758"/>
    <w:rsid w:val="00AB08D3"/>
    <w:rsid w:val="00AB0928"/>
    <w:rsid w:val="00AB0FC8"/>
    <w:rsid w:val="00AB1382"/>
    <w:rsid w:val="00AB14A1"/>
    <w:rsid w:val="00AB1597"/>
    <w:rsid w:val="00AB16E0"/>
    <w:rsid w:val="00AB19F1"/>
    <w:rsid w:val="00AB202A"/>
    <w:rsid w:val="00AB2049"/>
    <w:rsid w:val="00AB25A4"/>
    <w:rsid w:val="00AB2788"/>
    <w:rsid w:val="00AB2DA0"/>
    <w:rsid w:val="00AB3171"/>
    <w:rsid w:val="00AB38A5"/>
    <w:rsid w:val="00AB4532"/>
    <w:rsid w:val="00AB4985"/>
    <w:rsid w:val="00AB5124"/>
    <w:rsid w:val="00AB54BC"/>
    <w:rsid w:val="00AB5555"/>
    <w:rsid w:val="00AB55AD"/>
    <w:rsid w:val="00AB5C28"/>
    <w:rsid w:val="00AB5C6D"/>
    <w:rsid w:val="00AB5D1B"/>
    <w:rsid w:val="00AB64F4"/>
    <w:rsid w:val="00AB6918"/>
    <w:rsid w:val="00AB6937"/>
    <w:rsid w:val="00AB6A0B"/>
    <w:rsid w:val="00AB6A2A"/>
    <w:rsid w:val="00AB6B40"/>
    <w:rsid w:val="00AB70F6"/>
    <w:rsid w:val="00AB71C8"/>
    <w:rsid w:val="00AB740A"/>
    <w:rsid w:val="00AB7C54"/>
    <w:rsid w:val="00AC0055"/>
    <w:rsid w:val="00AC0ACA"/>
    <w:rsid w:val="00AC0EAE"/>
    <w:rsid w:val="00AC0FE0"/>
    <w:rsid w:val="00AC1424"/>
    <w:rsid w:val="00AC194F"/>
    <w:rsid w:val="00AC1DA5"/>
    <w:rsid w:val="00AC1E8C"/>
    <w:rsid w:val="00AC1EF3"/>
    <w:rsid w:val="00AC216B"/>
    <w:rsid w:val="00AC26B1"/>
    <w:rsid w:val="00AC2BA4"/>
    <w:rsid w:val="00AC333F"/>
    <w:rsid w:val="00AC39F1"/>
    <w:rsid w:val="00AC3C6D"/>
    <w:rsid w:val="00AC4112"/>
    <w:rsid w:val="00AC42B8"/>
    <w:rsid w:val="00AC45C5"/>
    <w:rsid w:val="00AC4737"/>
    <w:rsid w:val="00AC4791"/>
    <w:rsid w:val="00AC4852"/>
    <w:rsid w:val="00AC4FB6"/>
    <w:rsid w:val="00AC4FD1"/>
    <w:rsid w:val="00AC5771"/>
    <w:rsid w:val="00AC5B60"/>
    <w:rsid w:val="00AC5DD2"/>
    <w:rsid w:val="00AC5FEF"/>
    <w:rsid w:val="00AC6036"/>
    <w:rsid w:val="00AC6359"/>
    <w:rsid w:val="00AC6766"/>
    <w:rsid w:val="00AC6A40"/>
    <w:rsid w:val="00AC6ACE"/>
    <w:rsid w:val="00AC6B43"/>
    <w:rsid w:val="00AC6F66"/>
    <w:rsid w:val="00AC7456"/>
    <w:rsid w:val="00AC76CA"/>
    <w:rsid w:val="00AC7D53"/>
    <w:rsid w:val="00AD02A4"/>
    <w:rsid w:val="00AD0328"/>
    <w:rsid w:val="00AD0804"/>
    <w:rsid w:val="00AD0E48"/>
    <w:rsid w:val="00AD0F7C"/>
    <w:rsid w:val="00AD0FE9"/>
    <w:rsid w:val="00AD11DC"/>
    <w:rsid w:val="00AD1966"/>
    <w:rsid w:val="00AD19E8"/>
    <w:rsid w:val="00AD1AD5"/>
    <w:rsid w:val="00AD1CEA"/>
    <w:rsid w:val="00AD1CFF"/>
    <w:rsid w:val="00AD20A0"/>
    <w:rsid w:val="00AD295A"/>
    <w:rsid w:val="00AD2B03"/>
    <w:rsid w:val="00AD2E07"/>
    <w:rsid w:val="00AD301F"/>
    <w:rsid w:val="00AD3239"/>
    <w:rsid w:val="00AD35A2"/>
    <w:rsid w:val="00AD38A9"/>
    <w:rsid w:val="00AD3B3D"/>
    <w:rsid w:val="00AD3FE1"/>
    <w:rsid w:val="00AD403C"/>
    <w:rsid w:val="00AD4071"/>
    <w:rsid w:val="00AD415A"/>
    <w:rsid w:val="00AD4451"/>
    <w:rsid w:val="00AD44EA"/>
    <w:rsid w:val="00AD4782"/>
    <w:rsid w:val="00AD5236"/>
    <w:rsid w:val="00AD527D"/>
    <w:rsid w:val="00AD54E0"/>
    <w:rsid w:val="00AD58FF"/>
    <w:rsid w:val="00AD5C30"/>
    <w:rsid w:val="00AD6506"/>
    <w:rsid w:val="00AD6751"/>
    <w:rsid w:val="00AD696F"/>
    <w:rsid w:val="00AD6D63"/>
    <w:rsid w:val="00AD758E"/>
    <w:rsid w:val="00AD766C"/>
    <w:rsid w:val="00AD7AB5"/>
    <w:rsid w:val="00AD7B8B"/>
    <w:rsid w:val="00AE016C"/>
    <w:rsid w:val="00AE047C"/>
    <w:rsid w:val="00AE08B7"/>
    <w:rsid w:val="00AE0D38"/>
    <w:rsid w:val="00AE0DBA"/>
    <w:rsid w:val="00AE12B3"/>
    <w:rsid w:val="00AE160F"/>
    <w:rsid w:val="00AE18D3"/>
    <w:rsid w:val="00AE19F9"/>
    <w:rsid w:val="00AE1D5C"/>
    <w:rsid w:val="00AE21DC"/>
    <w:rsid w:val="00AE239B"/>
    <w:rsid w:val="00AE25D2"/>
    <w:rsid w:val="00AE2B47"/>
    <w:rsid w:val="00AE2BD6"/>
    <w:rsid w:val="00AE2CAD"/>
    <w:rsid w:val="00AE3090"/>
    <w:rsid w:val="00AE343F"/>
    <w:rsid w:val="00AE34DF"/>
    <w:rsid w:val="00AE380E"/>
    <w:rsid w:val="00AE3AAD"/>
    <w:rsid w:val="00AE3D99"/>
    <w:rsid w:val="00AE4189"/>
    <w:rsid w:val="00AE462D"/>
    <w:rsid w:val="00AE46B3"/>
    <w:rsid w:val="00AE4A13"/>
    <w:rsid w:val="00AE4B19"/>
    <w:rsid w:val="00AE4C94"/>
    <w:rsid w:val="00AE4E4E"/>
    <w:rsid w:val="00AE4F41"/>
    <w:rsid w:val="00AE503A"/>
    <w:rsid w:val="00AE55E2"/>
    <w:rsid w:val="00AE5E91"/>
    <w:rsid w:val="00AE6363"/>
    <w:rsid w:val="00AE650A"/>
    <w:rsid w:val="00AE675C"/>
    <w:rsid w:val="00AE68E2"/>
    <w:rsid w:val="00AE6EC4"/>
    <w:rsid w:val="00AE7680"/>
    <w:rsid w:val="00AF0157"/>
    <w:rsid w:val="00AF0461"/>
    <w:rsid w:val="00AF07A1"/>
    <w:rsid w:val="00AF2493"/>
    <w:rsid w:val="00AF2705"/>
    <w:rsid w:val="00AF29FE"/>
    <w:rsid w:val="00AF2AF0"/>
    <w:rsid w:val="00AF2B56"/>
    <w:rsid w:val="00AF2EC7"/>
    <w:rsid w:val="00AF3AC0"/>
    <w:rsid w:val="00AF4158"/>
    <w:rsid w:val="00AF4222"/>
    <w:rsid w:val="00AF4587"/>
    <w:rsid w:val="00AF498B"/>
    <w:rsid w:val="00AF49A8"/>
    <w:rsid w:val="00AF4C0A"/>
    <w:rsid w:val="00AF4F4A"/>
    <w:rsid w:val="00AF4FD2"/>
    <w:rsid w:val="00AF5488"/>
    <w:rsid w:val="00AF5852"/>
    <w:rsid w:val="00AF5DB6"/>
    <w:rsid w:val="00AF6DA7"/>
    <w:rsid w:val="00AF7024"/>
    <w:rsid w:val="00AF75A6"/>
    <w:rsid w:val="00AF775F"/>
    <w:rsid w:val="00B001F5"/>
    <w:rsid w:val="00B0064D"/>
    <w:rsid w:val="00B0076B"/>
    <w:rsid w:val="00B00B51"/>
    <w:rsid w:val="00B00C24"/>
    <w:rsid w:val="00B00DC8"/>
    <w:rsid w:val="00B00F93"/>
    <w:rsid w:val="00B01545"/>
    <w:rsid w:val="00B01BBE"/>
    <w:rsid w:val="00B01FDE"/>
    <w:rsid w:val="00B0296A"/>
    <w:rsid w:val="00B02D55"/>
    <w:rsid w:val="00B03373"/>
    <w:rsid w:val="00B03F92"/>
    <w:rsid w:val="00B04219"/>
    <w:rsid w:val="00B04395"/>
    <w:rsid w:val="00B04A58"/>
    <w:rsid w:val="00B04F9F"/>
    <w:rsid w:val="00B055D8"/>
    <w:rsid w:val="00B058F9"/>
    <w:rsid w:val="00B05B4F"/>
    <w:rsid w:val="00B06056"/>
    <w:rsid w:val="00B06CD6"/>
    <w:rsid w:val="00B06EBC"/>
    <w:rsid w:val="00B07A95"/>
    <w:rsid w:val="00B07FCA"/>
    <w:rsid w:val="00B10076"/>
    <w:rsid w:val="00B10E9C"/>
    <w:rsid w:val="00B11037"/>
    <w:rsid w:val="00B116A0"/>
    <w:rsid w:val="00B11D2D"/>
    <w:rsid w:val="00B11FCA"/>
    <w:rsid w:val="00B123F0"/>
    <w:rsid w:val="00B12891"/>
    <w:rsid w:val="00B13076"/>
    <w:rsid w:val="00B131DD"/>
    <w:rsid w:val="00B13B2A"/>
    <w:rsid w:val="00B13DE9"/>
    <w:rsid w:val="00B14012"/>
    <w:rsid w:val="00B140A4"/>
    <w:rsid w:val="00B145B7"/>
    <w:rsid w:val="00B146C1"/>
    <w:rsid w:val="00B146E7"/>
    <w:rsid w:val="00B14D26"/>
    <w:rsid w:val="00B14D5C"/>
    <w:rsid w:val="00B156DF"/>
    <w:rsid w:val="00B15ABB"/>
    <w:rsid w:val="00B1683F"/>
    <w:rsid w:val="00B168E5"/>
    <w:rsid w:val="00B168EA"/>
    <w:rsid w:val="00B16973"/>
    <w:rsid w:val="00B17085"/>
    <w:rsid w:val="00B171F7"/>
    <w:rsid w:val="00B2007E"/>
    <w:rsid w:val="00B2036A"/>
    <w:rsid w:val="00B20745"/>
    <w:rsid w:val="00B20A98"/>
    <w:rsid w:val="00B20B99"/>
    <w:rsid w:val="00B21057"/>
    <w:rsid w:val="00B21726"/>
    <w:rsid w:val="00B21A6D"/>
    <w:rsid w:val="00B21E65"/>
    <w:rsid w:val="00B2202B"/>
    <w:rsid w:val="00B22347"/>
    <w:rsid w:val="00B22ADE"/>
    <w:rsid w:val="00B22E17"/>
    <w:rsid w:val="00B23422"/>
    <w:rsid w:val="00B234C8"/>
    <w:rsid w:val="00B2373D"/>
    <w:rsid w:val="00B23EA8"/>
    <w:rsid w:val="00B23FD2"/>
    <w:rsid w:val="00B2433F"/>
    <w:rsid w:val="00B243BA"/>
    <w:rsid w:val="00B24948"/>
    <w:rsid w:val="00B24C6F"/>
    <w:rsid w:val="00B24CBD"/>
    <w:rsid w:val="00B24E92"/>
    <w:rsid w:val="00B24EDC"/>
    <w:rsid w:val="00B24EF7"/>
    <w:rsid w:val="00B25538"/>
    <w:rsid w:val="00B2557B"/>
    <w:rsid w:val="00B258DD"/>
    <w:rsid w:val="00B258F2"/>
    <w:rsid w:val="00B25BEA"/>
    <w:rsid w:val="00B25CA3"/>
    <w:rsid w:val="00B25F19"/>
    <w:rsid w:val="00B2695C"/>
    <w:rsid w:val="00B27120"/>
    <w:rsid w:val="00B2786E"/>
    <w:rsid w:val="00B278A2"/>
    <w:rsid w:val="00B279C5"/>
    <w:rsid w:val="00B27DA2"/>
    <w:rsid w:val="00B30028"/>
    <w:rsid w:val="00B30226"/>
    <w:rsid w:val="00B30695"/>
    <w:rsid w:val="00B3141A"/>
    <w:rsid w:val="00B31451"/>
    <w:rsid w:val="00B31E8D"/>
    <w:rsid w:val="00B324DA"/>
    <w:rsid w:val="00B32963"/>
    <w:rsid w:val="00B32990"/>
    <w:rsid w:val="00B3313B"/>
    <w:rsid w:val="00B331E8"/>
    <w:rsid w:val="00B331EA"/>
    <w:rsid w:val="00B33663"/>
    <w:rsid w:val="00B33979"/>
    <w:rsid w:val="00B33A08"/>
    <w:rsid w:val="00B34577"/>
    <w:rsid w:val="00B34732"/>
    <w:rsid w:val="00B34C89"/>
    <w:rsid w:val="00B34F4D"/>
    <w:rsid w:val="00B35084"/>
    <w:rsid w:val="00B3533D"/>
    <w:rsid w:val="00B35371"/>
    <w:rsid w:val="00B353B0"/>
    <w:rsid w:val="00B353B8"/>
    <w:rsid w:val="00B356D5"/>
    <w:rsid w:val="00B356F0"/>
    <w:rsid w:val="00B3575F"/>
    <w:rsid w:val="00B35C56"/>
    <w:rsid w:val="00B36F17"/>
    <w:rsid w:val="00B37216"/>
    <w:rsid w:val="00B37222"/>
    <w:rsid w:val="00B3724A"/>
    <w:rsid w:val="00B372ED"/>
    <w:rsid w:val="00B37413"/>
    <w:rsid w:val="00B3769C"/>
    <w:rsid w:val="00B37C8B"/>
    <w:rsid w:val="00B37FBB"/>
    <w:rsid w:val="00B40603"/>
    <w:rsid w:val="00B40AF6"/>
    <w:rsid w:val="00B40F22"/>
    <w:rsid w:val="00B41071"/>
    <w:rsid w:val="00B41364"/>
    <w:rsid w:val="00B4185A"/>
    <w:rsid w:val="00B41B3D"/>
    <w:rsid w:val="00B41FBD"/>
    <w:rsid w:val="00B4242A"/>
    <w:rsid w:val="00B425C0"/>
    <w:rsid w:val="00B427D0"/>
    <w:rsid w:val="00B42876"/>
    <w:rsid w:val="00B42D77"/>
    <w:rsid w:val="00B42DB6"/>
    <w:rsid w:val="00B4356C"/>
    <w:rsid w:val="00B43657"/>
    <w:rsid w:val="00B43FAB"/>
    <w:rsid w:val="00B444FB"/>
    <w:rsid w:val="00B446E8"/>
    <w:rsid w:val="00B4473B"/>
    <w:rsid w:val="00B45104"/>
    <w:rsid w:val="00B45890"/>
    <w:rsid w:val="00B463DB"/>
    <w:rsid w:val="00B46957"/>
    <w:rsid w:val="00B46A46"/>
    <w:rsid w:val="00B46CF9"/>
    <w:rsid w:val="00B47470"/>
    <w:rsid w:val="00B47938"/>
    <w:rsid w:val="00B47B54"/>
    <w:rsid w:val="00B47E53"/>
    <w:rsid w:val="00B50025"/>
    <w:rsid w:val="00B50234"/>
    <w:rsid w:val="00B50261"/>
    <w:rsid w:val="00B50E74"/>
    <w:rsid w:val="00B50E99"/>
    <w:rsid w:val="00B51025"/>
    <w:rsid w:val="00B51534"/>
    <w:rsid w:val="00B5154D"/>
    <w:rsid w:val="00B51626"/>
    <w:rsid w:val="00B51741"/>
    <w:rsid w:val="00B51926"/>
    <w:rsid w:val="00B51F9A"/>
    <w:rsid w:val="00B52592"/>
    <w:rsid w:val="00B526CE"/>
    <w:rsid w:val="00B52BD3"/>
    <w:rsid w:val="00B52C52"/>
    <w:rsid w:val="00B52C83"/>
    <w:rsid w:val="00B52E8A"/>
    <w:rsid w:val="00B53042"/>
    <w:rsid w:val="00B5359E"/>
    <w:rsid w:val="00B5360F"/>
    <w:rsid w:val="00B537B7"/>
    <w:rsid w:val="00B5409D"/>
    <w:rsid w:val="00B54339"/>
    <w:rsid w:val="00B5467C"/>
    <w:rsid w:val="00B5499B"/>
    <w:rsid w:val="00B54CCF"/>
    <w:rsid w:val="00B54D4C"/>
    <w:rsid w:val="00B54DA7"/>
    <w:rsid w:val="00B54E89"/>
    <w:rsid w:val="00B54FB3"/>
    <w:rsid w:val="00B5559A"/>
    <w:rsid w:val="00B56323"/>
    <w:rsid w:val="00B5763A"/>
    <w:rsid w:val="00B600C6"/>
    <w:rsid w:val="00B60167"/>
    <w:rsid w:val="00B603B2"/>
    <w:rsid w:val="00B60803"/>
    <w:rsid w:val="00B609A1"/>
    <w:rsid w:val="00B60AFF"/>
    <w:rsid w:val="00B60FC0"/>
    <w:rsid w:val="00B612AE"/>
    <w:rsid w:val="00B61665"/>
    <w:rsid w:val="00B622A0"/>
    <w:rsid w:val="00B62675"/>
    <w:rsid w:val="00B62DDB"/>
    <w:rsid w:val="00B634CB"/>
    <w:rsid w:val="00B63528"/>
    <w:rsid w:val="00B636AE"/>
    <w:rsid w:val="00B63BDE"/>
    <w:rsid w:val="00B63C31"/>
    <w:rsid w:val="00B63DAF"/>
    <w:rsid w:val="00B63E98"/>
    <w:rsid w:val="00B6460A"/>
    <w:rsid w:val="00B64ABF"/>
    <w:rsid w:val="00B64ECE"/>
    <w:rsid w:val="00B65292"/>
    <w:rsid w:val="00B654E9"/>
    <w:rsid w:val="00B65754"/>
    <w:rsid w:val="00B658F4"/>
    <w:rsid w:val="00B65A3C"/>
    <w:rsid w:val="00B65D6E"/>
    <w:rsid w:val="00B661AA"/>
    <w:rsid w:val="00B66242"/>
    <w:rsid w:val="00B6646E"/>
    <w:rsid w:val="00B665A6"/>
    <w:rsid w:val="00B66F59"/>
    <w:rsid w:val="00B66FEF"/>
    <w:rsid w:val="00B670D3"/>
    <w:rsid w:val="00B6731A"/>
    <w:rsid w:val="00B678FA"/>
    <w:rsid w:val="00B67958"/>
    <w:rsid w:val="00B700C4"/>
    <w:rsid w:val="00B70153"/>
    <w:rsid w:val="00B701D1"/>
    <w:rsid w:val="00B703FB"/>
    <w:rsid w:val="00B70926"/>
    <w:rsid w:val="00B70CCF"/>
    <w:rsid w:val="00B70DA0"/>
    <w:rsid w:val="00B713D3"/>
    <w:rsid w:val="00B716BB"/>
    <w:rsid w:val="00B716FD"/>
    <w:rsid w:val="00B71BC7"/>
    <w:rsid w:val="00B71F6B"/>
    <w:rsid w:val="00B728CE"/>
    <w:rsid w:val="00B72F1C"/>
    <w:rsid w:val="00B73188"/>
    <w:rsid w:val="00B734C2"/>
    <w:rsid w:val="00B73BDA"/>
    <w:rsid w:val="00B73C73"/>
    <w:rsid w:val="00B74053"/>
    <w:rsid w:val="00B74068"/>
    <w:rsid w:val="00B74416"/>
    <w:rsid w:val="00B74791"/>
    <w:rsid w:val="00B7488D"/>
    <w:rsid w:val="00B74AFB"/>
    <w:rsid w:val="00B74E4A"/>
    <w:rsid w:val="00B74FC4"/>
    <w:rsid w:val="00B75239"/>
    <w:rsid w:val="00B75383"/>
    <w:rsid w:val="00B758F1"/>
    <w:rsid w:val="00B75B9B"/>
    <w:rsid w:val="00B75E4C"/>
    <w:rsid w:val="00B7633E"/>
    <w:rsid w:val="00B76538"/>
    <w:rsid w:val="00B765A0"/>
    <w:rsid w:val="00B76BB3"/>
    <w:rsid w:val="00B76C02"/>
    <w:rsid w:val="00B7744E"/>
    <w:rsid w:val="00B7754F"/>
    <w:rsid w:val="00B777CA"/>
    <w:rsid w:val="00B77BD2"/>
    <w:rsid w:val="00B77D75"/>
    <w:rsid w:val="00B77FD5"/>
    <w:rsid w:val="00B801B8"/>
    <w:rsid w:val="00B803BD"/>
    <w:rsid w:val="00B80804"/>
    <w:rsid w:val="00B80948"/>
    <w:rsid w:val="00B81083"/>
    <w:rsid w:val="00B81099"/>
    <w:rsid w:val="00B8117D"/>
    <w:rsid w:val="00B814CB"/>
    <w:rsid w:val="00B81758"/>
    <w:rsid w:val="00B81AC5"/>
    <w:rsid w:val="00B81B6A"/>
    <w:rsid w:val="00B820F4"/>
    <w:rsid w:val="00B82535"/>
    <w:rsid w:val="00B82798"/>
    <w:rsid w:val="00B83366"/>
    <w:rsid w:val="00B835E0"/>
    <w:rsid w:val="00B8396D"/>
    <w:rsid w:val="00B83B03"/>
    <w:rsid w:val="00B83CA6"/>
    <w:rsid w:val="00B845CE"/>
    <w:rsid w:val="00B84805"/>
    <w:rsid w:val="00B84B51"/>
    <w:rsid w:val="00B85F87"/>
    <w:rsid w:val="00B86793"/>
    <w:rsid w:val="00B86CA1"/>
    <w:rsid w:val="00B87056"/>
    <w:rsid w:val="00B90331"/>
    <w:rsid w:val="00B903ED"/>
    <w:rsid w:val="00B909B4"/>
    <w:rsid w:val="00B90B2D"/>
    <w:rsid w:val="00B90BEA"/>
    <w:rsid w:val="00B90D1D"/>
    <w:rsid w:val="00B90E22"/>
    <w:rsid w:val="00B912A9"/>
    <w:rsid w:val="00B9130B"/>
    <w:rsid w:val="00B91500"/>
    <w:rsid w:val="00B918DE"/>
    <w:rsid w:val="00B921D6"/>
    <w:rsid w:val="00B922E3"/>
    <w:rsid w:val="00B92623"/>
    <w:rsid w:val="00B92DD1"/>
    <w:rsid w:val="00B92F95"/>
    <w:rsid w:val="00B93498"/>
    <w:rsid w:val="00B935A1"/>
    <w:rsid w:val="00B93F75"/>
    <w:rsid w:val="00B9415F"/>
    <w:rsid w:val="00B9417E"/>
    <w:rsid w:val="00B945B4"/>
    <w:rsid w:val="00B948F1"/>
    <w:rsid w:val="00B94B9D"/>
    <w:rsid w:val="00B94C38"/>
    <w:rsid w:val="00B95DAD"/>
    <w:rsid w:val="00B9614D"/>
    <w:rsid w:val="00B96A51"/>
    <w:rsid w:val="00B96C0C"/>
    <w:rsid w:val="00B9734D"/>
    <w:rsid w:val="00B97620"/>
    <w:rsid w:val="00B97732"/>
    <w:rsid w:val="00B97F88"/>
    <w:rsid w:val="00BA0263"/>
    <w:rsid w:val="00BA0644"/>
    <w:rsid w:val="00BA0C88"/>
    <w:rsid w:val="00BA0D45"/>
    <w:rsid w:val="00BA0DDC"/>
    <w:rsid w:val="00BA1172"/>
    <w:rsid w:val="00BA1825"/>
    <w:rsid w:val="00BA18B2"/>
    <w:rsid w:val="00BA27F4"/>
    <w:rsid w:val="00BA2E40"/>
    <w:rsid w:val="00BA32BF"/>
    <w:rsid w:val="00BA3706"/>
    <w:rsid w:val="00BA3B9F"/>
    <w:rsid w:val="00BA3C39"/>
    <w:rsid w:val="00BA3CB7"/>
    <w:rsid w:val="00BA3CEA"/>
    <w:rsid w:val="00BA3DB1"/>
    <w:rsid w:val="00BA41DE"/>
    <w:rsid w:val="00BA4798"/>
    <w:rsid w:val="00BA4CAA"/>
    <w:rsid w:val="00BA5498"/>
    <w:rsid w:val="00BA556C"/>
    <w:rsid w:val="00BA567C"/>
    <w:rsid w:val="00BA5AB6"/>
    <w:rsid w:val="00BA5AF8"/>
    <w:rsid w:val="00BA63F2"/>
    <w:rsid w:val="00BA6721"/>
    <w:rsid w:val="00BA69BF"/>
    <w:rsid w:val="00BA6B47"/>
    <w:rsid w:val="00BA7A0B"/>
    <w:rsid w:val="00BB037D"/>
    <w:rsid w:val="00BB08F4"/>
    <w:rsid w:val="00BB093F"/>
    <w:rsid w:val="00BB0DC4"/>
    <w:rsid w:val="00BB0F31"/>
    <w:rsid w:val="00BB10BA"/>
    <w:rsid w:val="00BB15AB"/>
    <w:rsid w:val="00BB176D"/>
    <w:rsid w:val="00BB189B"/>
    <w:rsid w:val="00BB18FC"/>
    <w:rsid w:val="00BB1D21"/>
    <w:rsid w:val="00BB22E2"/>
    <w:rsid w:val="00BB244F"/>
    <w:rsid w:val="00BB2ACA"/>
    <w:rsid w:val="00BB2E51"/>
    <w:rsid w:val="00BB3145"/>
    <w:rsid w:val="00BB34CD"/>
    <w:rsid w:val="00BB4120"/>
    <w:rsid w:val="00BB4BEA"/>
    <w:rsid w:val="00BB4C1A"/>
    <w:rsid w:val="00BB4C59"/>
    <w:rsid w:val="00BB4D97"/>
    <w:rsid w:val="00BB4F45"/>
    <w:rsid w:val="00BB4F52"/>
    <w:rsid w:val="00BB50AB"/>
    <w:rsid w:val="00BB54FD"/>
    <w:rsid w:val="00BB59B6"/>
    <w:rsid w:val="00BB5C85"/>
    <w:rsid w:val="00BB5CED"/>
    <w:rsid w:val="00BB6664"/>
    <w:rsid w:val="00BB6DA1"/>
    <w:rsid w:val="00BB7075"/>
    <w:rsid w:val="00BB75B5"/>
    <w:rsid w:val="00BB7C7C"/>
    <w:rsid w:val="00BB7DAA"/>
    <w:rsid w:val="00BC0123"/>
    <w:rsid w:val="00BC01FC"/>
    <w:rsid w:val="00BC0760"/>
    <w:rsid w:val="00BC0F41"/>
    <w:rsid w:val="00BC0FC6"/>
    <w:rsid w:val="00BC1DEB"/>
    <w:rsid w:val="00BC1F79"/>
    <w:rsid w:val="00BC2201"/>
    <w:rsid w:val="00BC24D0"/>
    <w:rsid w:val="00BC2A4A"/>
    <w:rsid w:val="00BC2F11"/>
    <w:rsid w:val="00BC39AE"/>
    <w:rsid w:val="00BC3B9D"/>
    <w:rsid w:val="00BC3C7A"/>
    <w:rsid w:val="00BC448F"/>
    <w:rsid w:val="00BC44E9"/>
    <w:rsid w:val="00BC4975"/>
    <w:rsid w:val="00BC5187"/>
    <w:rsid w:val="00BC5B96"/>
    <w:rsid w:val="00BC5E71"/>
    <w:rsid w:val="00BC675D"/>
    <w:rsid w:val="00BC680F"/>
    <w:rsid w:val="00BC763F"/>
    <w:rsid w:val="00BC773C"/>
    <w:rsid w:val="00BC7DC6"/>
    <w:rsid w:val="00BD02D4"/>
    <w:rsid w:val="00BD07CA"/>
    <w:rsid w:val="00BD08CB"/>
    <w:rsid w:val="00BD0D18"/>
    <w:rsid w:val="00BD0F16"/>
    <w:rsid w:val="00BD1039"/>
    <w:rsid w:val="00BD13B5"/>
    <w:rsid w:val="00BD141E"/>
    <w:rsid w:val="00BD1741"/>
    <w:rsid w:val="00BD1BDD"/>
    <w:rsid w:val="00BD233F"/>
    <w:rsid w:val="00BD2EDD"/>
    <w:rsid w:val="00BD2EFC"/>
    <w:rsid w:val="00BD3138"/>
    <w:rsid w:val="00BD340E"/>
    <w:rsid w:val="00BD3E14"/>
    <w:rsid w:val="00BD4504"/>
    <w:rsid w:val="00BD5CA5"/>
    <w:rsid w:val="00BD5E5B"/>
    <w:rsid w:val="00BD60AD"/>
    <w:rsid w:val="00BD6991"/>
    <w:rsid w:val="00BD6A67"/>
    <w:rsid w:val="00BD6C02"/>
    <w:rsid w:val="00BD7F18"/>
    <w:rsid w:val="00BE0099"/>
    <w:rsid w:val="00BE0653"/>
    <w:rsid w:val="00BE0EF3"/>
    <w:rsid w:val="00BE1244"/>
    <w:rsid w:val="00BE165D"/>
    <w:rsid w:val="00BE16D1"/>
    <w:rsid w:val="00BE1B36"/>
    <w:rsid w:val="00BE1BE7"/>
    <w:rsid w:val="00BE2394"/>
    <w:rsid w:val="00BE2702"/>
    <w:rsid w:val="00BE381F"/>
    <w:rsid w:val="00BE38D4"/>
    <w:rsid w:val="00BE3D02"/>
    <w:rsid w:val="00BE3D97"/>
    <w:rsid w:val="00BE3DF5"/>
    <w:rsid w:val="00BE41CF"/>
    <w:rsid w:val="00BE4326"/>
    <w:rsid w:val="00BE441F"/>
    <w:rsid w:val="00BE563C"/>
    <w:rsid w:val="00BE5EDF"/>
    <w:rsid w:val="00BE5EFC"/>
    <w:rsid w:val="00BE5F4F"/>
    <w:rsid w:val="00BE60DB"/>
    <w:rsid w:val="00BE6159"/>
    <w:rsid w:val="00BE727F"/>
    <w:rsid w:val="00BE7309"/>
    <w:rsid w:val="00BE77D4"/>
    <w:rsid w:val="00BE7DD0"/>
    <w:rsid w:val="00BF0191"/>
    <w:rsid w:val="00BF0782"/>
    <w:rsid w:val="00BF0DA6"/>
    <w:rsid w:val="00BF0E31"/>
    <w:rsid w:val="00BF1133"/>
    <w:rsid w:val="00BF1330"/>
    <w:rsid w:val="00BF13EC"/>
    <w:rsid w:val="00BF14E1"/>
    <w:rsid w:val="00BF1C07"/>
    <w:rsid w:val="00BF1EB4"/>
    <w:rsid w:val="00BF24B3"/>
    <w:rsid w:val="00BF2726"/>
    <w:rsid w:val="00BF2772"/>
    <w:rsid w:val="00BF2890"/>
    <w:rsid w:val="00BF2B18"/>
    <w:rsid w:val="00BF3028"/>
    <w:rsid w:val="00BF3417"/>
    <w:rsid w:val="00BF3926"/>
    <w:rsid w:val="00BF3DE4"/>
    <w:rsid w:val="00BF3DEE"/>
    <w:rsid w:val="00BF4A64"/>
    <w:rsid w:val="00BF4A84"/>
    <w:rsid w:val="00BF4D9C"/>
    <w:rsid w:val="00BF54AC"/>
    <w:rsid w:val="00BF54BD"/>
    <w:rsid w:val="00BF55D2"/>
    <w:rsid w:val="00BF6687"/>
    <w:rsid w:val="00BF68BF"/>
    <w:rsid w:val="00BF6B8E"/>
    <w:rsid w:val="00BF6C02"/>
    <w:rsid w:val="00BF6C55"/>
    <w:rsid w:val="00C00303"/>
    <w:rsid w:val="00C007CF"/>
    <w:rsid w:val="00C0091E"/>
    <w:rsid w:val="00C01CC0"/>
    <w:rsid w:val="00C025A5"/>
    <w:rsid w:val="00C02DF3"/>
    <w:rsid w:val="00C0334B"/>
    <w:rsid w:val="00C03358"/>
    <w:rsid w:val="00C03623"/>
    <w:rsid w:val="00C03690"/>
    <w:rsid w:val="00C03838"/>
    <w:rsid w:val="00C03C78"/>
    <w:rsid w:val="00C03CBF"/>
    <w:rsid w:val="00C03E0C"/>
    <w:rsid w:val="00C04264"/>
    <w:rsid w:val="00C0488D"/>
    <w:rsid w:val="00C04E7F"/>
    <w:rsid w:val="00C04FD3"/>
    <w:rsid w:val="00C0500F"/>
    <w:rsid w:val="00C05214"/>
    <w:rsid w:val="00C05353"/>
    <w:rsid w:val="00C05365"/>
    <w:rsid w:val="00C06131"/>
    <w:rsid w:val="00C065A2"/>
    <w:rsid w:val="00C06BC2"/>
    <w:rsid w:val="00C07919"/>
    <w:rsid w:val="00C079CF"/>
    <w:rsid w:val="00C07D90"/>
    <w:rsid w:val="00C07F4D"/>
    <w:rsid w:val="00C103F9"/>
    <w:rsid w:val="00C104AC"/>
    <w:rsid w:val="00C10A18"/>
    <w:rsid w:val="00C10A1E"/>
    <w:rsid w:val="00C110E1"/>
    <w:rsid w:val="00C11373"/>
    <w:rsid w:val="00C11597"/>
    <w:rsid w:val="00C1198F"/>
    <w:rsid w:val="00C119D2"/>
    <w:rsid w:val="00C11C2E"/>
    <w:rsid w:val="00C11FA1"/>
    <w:rsid w:val="00C12C14"/>
    <w:rsid w:val="00C12C96"/>
    <w:rsid w:val="00C12CFE"/>
    <w:rsid w:val="00C12E21"/>
    <w:rsid w:val="00C12E65"/>
    <w:rsid w:val="00C13266"/>
    <w:rsid w:val="00C1358F"/>
    <w:rsid w:val="00C135AF"/>
    <w:rsid w:val="00C13C20"/>
    <w:rsid w:val="00C13E7F"/>
    <w:rsid w:val="00C13F74"/>
    <w:rsid w:val="00C13FDB"/>
    <w:rsid w:val="00C1456F"/>
    <w:rsid w:val="00C14608"/>
    <w:rsid w:val="00C146D3"/>
    <w:rsid w:val="00C1550B"/>
    <w:rsid w:val="00C15603"/>
    <w:rsid w:val="00C1571E"/>
    <w:rsid w:val="00C15769"/>
    <w:rsid w:val="00C16076"/>
    <w:rsid w:val="00C16487"/>
    <w:rsid w:val="00C164F7"/>
    <w:rsid w:val="00C16BE0"/>
    <w:rsid w:val="00C16EB6"/>
    <w:rsid w:val="00C16ECA"/>
    <w:rsid w:val="00C16F12"/>
    <w:rsid w:val="00C17480"/>
    <w:rsid w:val="00C17E0C"/>
    <w:rsid w:val="00C211E4"/>
    <w:rsid w:val="00C212AF"/>
    <w:rsid w:val="00C21A5F"/>
    <w:rsid w:val="00C21C39"/>
    <w:rsid w:val="00C21CF3"/>
    <w:rsid w:val="00C22064"/>
    <w:rsid w:val="00C22957"/>
    <w:rsid w:val="00C2325C"/>
    <w:rsid w:val="00C23334"/>
    <w:rsid w:val="00C2337D"/>
    <w:rsid w:val="00C238F2"/>
    <w:rsid w:val="00C239ED"/>
    <w:rsid w:val="00C23B0D"/>
    <w:rsid w:val="00C242B0"/>
    <w:rsid w:val="00C24796"/>
    <w:rsid w:val="00C24D9D"/>
    <w:rsid w:val="00C25215"/>
    <w:rsid w:val="00C2535A"/>
    <w:rsid w:val="00C255FA"/>
    <w:rsid w:val="00C256E1"/>
    <w:rsid w:val="00C25B50"/>
    <w:rsid w:val="00C25CF3"/>
    <w:rsid w:val="00C25DC6"/>
    <w:rsid w:val="00C263E9"/>
    <w:rsid w:val="00C2649B"/>
    <w:rsid w:val="00C2678A"/>
    <w:rsid w:val="00C26AAF"/>
    <w:rsid w:val="00C27240"/>
    <w:rsid w:val="00C2775A"/>
    <w:rsid w:val="00C279D3"/>
    <w:rsid w:val="00C27DFF"/>
    <w:rsid w:val="00C27E66"/>
    <w:rsid w:val="00C30554"/>
    <w:rsid w:val="00C3063A"/>
    <w:rsid w:val="00C30B2C"/>
    <w:rsid w:val="00C30BAD"/>
    <w:rsid w:val="00C31384"/>
    <w:rsid w:val="00C313B3"/>
    <w:rsid w:val="00C314DD"/>
    <w:rsid w:val="00C31E8F"/>
    <w:rsid w:val="00C32134"/>
    <w:rsid w:val="00C327B5"/>
    <w:rsid w:val="00C335DA"/>
    <w:rsid w:val="00C33D3E"/>
    <w:rsid w:val="00C34D65"/>
    <w:rsid w:val="00C35016"/>
    <w:rsid w:val="00C3502A"/>
    <w:rsid w:val="00C3537A"/>
    <w:rsid w:val="00C354E5"/>
    <w:rsid w:val="00C3560B"/>
    <w:rsid w:val="00C35CD8"/>
    <w:rsid w:val="00C35D91"/>
    <w:rsid w:val="00C3629A"/>
    <w:rsid w:val="00C362E0"/>
    <w:rsid w:val="00C366A0"/>
    <w:rsid w:val="00C3676B"/>
    <w:rsid w:val="00C36927"/>
    <w:rsid w:val="00C36C72"/>
    <w:rsid w:val="00C36ED4"/>
    <w:rsid w:val="00C37598"/>
    <w:rsid w:val="00C376CC"/>
    <w:rsid w:val="00C376E2"/>
    <w:rsid w:val="00C37957"/>
    <w:rsid w:val="00C3795F"/>
    <w:rsid w:val="00C379CF"/>
    <w:rsid w:val="00C37D16"/>
    <w:rsid w:val="00C37E1E"/>
    <w:rsid w:val="00C400F7"/>
    <w:rsid w:val="00C40220"/>
    <w:rsid w:val="00C404A0"/>
    <w:rsid w:val="00C4088E"/>
    <w:rsid w:val="00C40943"/>
    <w:rsid w:val="00C40A0E"/>
    <w:rsid w:val="00C40ADD"/>
    <w:rsid w:val="00C40EC6"/>
    <w:rsid w:val="00C410A7"/>
    <w:rsid w:val="00C417E0"/>
    <w:rsid w:val="00C419AD"/>
    <w:rsid w:val="00C41AE4"/>
    <w:rsid w:val="00C41B5F"/>
    <w:rsid w:val="00C41C5F"/>
    <w:rsid w:val="00C42371"/>
    <w:rsid w:val="00C4261C"/>
    <w:rsid w:val="00C42D04"/>
    <w:rsid w:val="00C42E6F"/>
    <w:rsid w:val="00C437BA"/>
    <w:rsid w:val="00C437E7"/>
    <w:rsid w:val="00C43C6E"/>
    <w:rsid w:val="00C43E17"/>
    <w:rsid w:val="00C44395"/>
    <w:rsid w:val="00C443B3"/>
    <w:rsid w:val="00C445D4"/>
    <w:rsid w:val="00C44A98"/>
    <w:rsid w:val="00C451B0"/>
    <w:rsid w:val="00C453A2"/>
    <w:rsid w:val="00C45771"/>
    <w:rsid w:val="00C458C3"/>
    <w:rsid w:val="00C45A1C"/>
    <w:rsid w:val="00C45CE8"/>
    <w:rsid w:val="00C45DFD"/>
    <w:rsid w:val="00C46CD7"/>
    <w:rsid w:val="00C46F06"/>
    <w:rsid w:val="00C47DA6"/>
    <w:rsid w:val="00C50432"/>
    <w:rsid w:val="00C507D3"/>
    <w:rsid w:val="00C50986"/>
    <w:rsid w:val="00C50A83"/>
    <w:rsid w:val="00C50ABF"/>
    <w:rsid w:val="00C50EF2"/>
    <w:rsid w:val="00C51256"/>
    <w:rsid w:val="00C51566"/>
    <w:rsid w:val="00C516B7"/>
    <w:rsid w:val="00C516C4"/>
    <w:rsid w:val="00C518A1"/>
    <w:rsid w:val="00C51C1F"/>
    <w:rsid w:val="00C52433"/>
    <w:rsid w:val="00C52943"/>
    <w:rsid w:val="00C52D62"/>
    <w:rsid w:val="00C52EF3"/>
    <w:rsid w:val="00C530D4"/>
    <w:rsid w:val="00C533D4"/>
    <w:rsid w:val="00C539A2"/>
    <w:rsid w:val="00C53A4C"/>
    <w:rsid w:val="00C54021"/>
    <w:rsid w:val="00C5418B"/>
    <w:rsid w:val="00C5437A"/>
    <w:rsid w:val="00C5448D"/>
    <w:rsid w:val="00C5477F"/>
    <w:rsid w:val="00C547B7"/>
    <w:rsid w:val="00C54B31"/>
    <w:rsid w:val="00C54FEE"/>
    <w:rsid w:val="00C5503B"/>
    <w:rsid w:val="00C55A32"/>
    <w:rsid w:val="00C55C83"/>
    <w:rsid w:val="00C55C88"/>
    <w:rsid w:val="00C56109"/>
    <w:rsid w:val="00C564F2"/>
    <w:rsid w:val="00C56F11"/>
    <w:rsid w:val="00C577DA"/>
    <w:rsid w:val="00C57F2F"/>
    <w:rsid w:val="00C60F5B"/>
    <w:rsid w:val="00C61152"/>
    <w:rsid w:val="00C617A9"/>
    <w:rsid w:val="00C61CB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753"/>
    <w:rsid w:val="00C638EB"/>
    <w:rsid w:val="00C64246"/>
    <w:rsid w:val="00C645F4"/>
    <w:rsid w:val="00C64693"/>
    <w:rsid w:val="00C64C7A"/>
    <w:rsid w:val="00C64CA0"/>
    <w:rsid w:val="00C65000"/>
    <w:rsid w:val="00C6562D"/>
    <w:rsid w:val="00C657B5"/>
    <w:rsid w:val="00C661E1"/>
    <w:rsid w:val="00C6637E"/>
    <w:rsid w:val="00C66686"/>
    <w:rsid w:val="00C676C3"/>
    <w:rsid w:val="00C678C4"/>
    <w:rsid w:val="00C67990"/>
    <w:rsid w:val="00C7032A"/>
    <w:rsid w:val="00C70CC9"/>
    <w:rsid w:val="00C70DC5"/>
    <w:rsid w:val="00C71215"/>
    <w:rsid w:val="00C7149E"/>
    <w:rsid w:val="00C714CD"/>
    <w:rsid w:val="00C71610"/>
    <w:rsid w:val="00C719E2"/>
    <w:rsid w:val="00C71C4B"/>
    <w:rsid w:val="00C7216B"/>
    <w:rsid w:val="00C7241B"/>
    <w:rsid w:val="00C7275C"/>
    <w:rsid w:val="00C727BE"/>
    <w:rsid w:val="00C72C2E"/>
    <w:rsid w:val="00C73158"/>
    <w:rsid w:val="00C732A9"/>
    <w:rsid w:val="00C73448"/>
    <w:rsid w:val="00C73491"/>
    <w:rsid w:val="00C734DA"/>
    <w:rsid w:val="00C737F9"/>
    <w:rsid w:val="00C73C22"/>
    <w:rsid w:val="00C73E2E"/>
    <w:rsid w:val="00C744C1"/>
    <w:rsid w:val="00C74546"/>
    <w:rsid w:val="00C7487F"/>
    <w:rsid w:val="00C748E2"/>
    <w:rsid w:val="00C750F0"/>
    <w:rsid w:val="00C751A1"/>
    <w:rsid w:val="00C7537C"/>
    <w:rsid w:val="00C75396"/>
    <w:rsid w:val="00C75677"/>
    <w:rsid w:val="00C756C0"/>
    <w:rsid w:val="00C75DF4"/>
    <w:rsid w:val="00C7616E"/>
    <w:rsid w:val="00C76501"/>
    <w:rsid w:val="00C766DD"/>
    <w:rsid w:val="00C7776C"/>
    <w:rsid w:val="00C806D8"/>
    <w:rsid w:val="00C80BB0"/>
    <w:rsid w:val="00C80DB5"/>
    <w:rsid w:val="00C80F5E"/>
    <w:rsid w:val="00C8165A"/>
    <w:rsid w:val="00C820C5"/>
    <w:rsid w:val="00C82474"/>
    <w:rsid w:val="00C82742"/>
    <w:rsid w:val="00C828EA"/>
    <w:rsid w:val="00C831F2"/>
    <w:rsid w:val="00C8398D"/>
    <w:rsid w:val="00C83A7B"/>
    <w:rsid w:val="00C83D2A"/>
    <w:rsid w:val="00C8467B"/>
    <w:rsid w:val="00C849FB"/>
    <w:rsid w:val="00C84BC2"/>
    <w:rsid w:val="00C85139"/>
    <w:rsid w:val="00C85657"/>
    <w:rsid w:val="00C85815"/>
    <w:rsid w:val="00C8591F"/>
    <w:rsid w:val="00C85B6F"/>
    <w:rsid w:val="00C864DD"/>
    <w:rsid w:val="00C865D9"/>
    <w:rsid w:val="00C86768"/>
    <w:rsid w:val="00C86A30"/>
    <w:rsid w:val="00C86BF4"/>
    <w:rsid w:val="00C86CF3"/>
    <w:rsid w:val="00C86DE4"/>
    <w:rsid w:val="00C876EE"/>
    <w:rsid w:val="00C87B89"/>
    <w:rsid w:val="00C900E6"/>
    <w:rsid w:val="00C9033C"/>
    <w:rsid w:val="00C9038E"/>
    <w:rsid w:val="00C90A10"/>
    <w:rsid w:val="00C90E6D"/>
    <w:rsid w:val="00C915C4"/>
    <w:rsid w:val="00C918BB"/>
    <w:rsid w:val="00C91BAE"/>
    <w:rsid w:val="00C91C88"/>
    <w:rsid w:val="00C91E04"/>
    <w:rsid w:val="00C93195"/>
    <w:rsid w:val="00C936D9"/>
    <w:rsid w:val="00C939C3"/>
    <w:rsid w:val="00C93B88"/>
    <w:rsid w:val="00C93CF1"/>
    <w:rsid w:val="00C94052"/>
    <w:rsid w:val="00C94228"/>
    <w:rsid w:val="00C94275"/>
    <w:rsid w:val="00C94320"/>
    <w:rsid w:val="00C944A3"/>
    <w:rsid w:val="00C94726"/>
    <w:rsid w:val="00C94BC8"/>
    <w:rsid w:val="00C9509C"/>
    <w:rsid w:val="00C950E9"/>
    <w:rsid w:val="00C95171"/>
    <w:rsid w:val="00C95575"/>
    <w:rsid w:val="00C9560C"/>
    <w:rsid w:val="00C95633"/>
    <w:rsid w:val="00C96C38"/>
    <w:rsid w:val="00C96D56"/>
    <w:rsid w:val="00C97274"/>
    <w:rsid w:val="00C977E6"/>
    <w:rsid w:val="00CA0020"/>
    <w:rsid w:val="00CA029C"/>
    <w:rsid w:val="00CA0B2E"/>
    <w:rsid w:val="00CA0C91"/>
    <w:rsid w:val="00CA0DA6"/>
    <w:rsid w:val="00CA0F65"/>
    <w:rsid w:val="00CA113C"/>
    <w:rsid w:val="00CA1711"/>
    <w:rsid w:val="00CA18CA"/>
    <w:rsid w:val="00CA225F"/>
    <w:rsid w:val="00CA2274"/>
    <w:rsid w:val="00CA2557"/>
    <w:rsid w:val="00CA329D"/>
    <w:rsid w:val="00CA35C0"/>
    <w:rsid w:val="00CA38CC"/>
    <w:rsid w:val="00CA38E6"/>
    <w:rsid w:val="00CA3F2F"/>
    <w:rsid w:val="00CA4253"/>
    <w:rsid w:val="00CA4797"/>
    <w:rsid w:val="00CA4900"/>
    <w:rsid w:val="00CA5126"/>
    <w:rsid w:val="00CA51A8"/>
    <w:rsid w:val="00CA52FC"/>
    <w:rsid w:val="00CA5413"/>
    <w:rsid w:val="00CA5674"/>
    <w:rsid w:val="00CA596A"/>
    <w:rsid w:val="00CA5BDA"/>
    <w:rsid w:val="00CA5C1A"/>
    <w:rsid w:val="00CA5D22"/>
    <w:rsid w:val="00CA6335"/>
    <w:rsid w:val="00CA633F"/>
    <w:rsid w:val="00CA641E"/>
    <w:rsid w:val="00CA69B8"/>
    <w:rsid w:val="00CA6AFD"/>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3071"/>
    <w:rsid w:val="00CB313A"/>
    <w:rsid w:val="00CB33B4"/>
    <w:rsid w:val="00CB3562"/>
    <w:rsid w:val="00CB387F"/>
    <w:rsid w:val="00CB3A16"/>
    <w:rsid w:val="00CB3C4A"/>
    <w:rsid w:val="00CB3D93"/>
    <w:rsid w:val="00CB41C9"/>
    <w:rsid w:val="00CB4441"/>
    <w:rsid w:val="00CB47D5"/>
    <w:rsid w:val="00CB4B1A"/>
    <w:rsid w:val="00CB4BB1"/>
    <w:rsid w:val="00CB4E1F"/>
    <w:rsid w:val="00CB4F95"/>
    <w:rsid w:val="00CB5EFD"/>
    <w:rsid w:val="00CB6B28"/>
    <w:rsid w:val="00CB73BB"/>
    <w:rsid w:val="00CB774B"/>
    <w:rsid w:val="00CB7A72"/>
    <w:rsid w:val="00CC0ACE"/>
    <w:rsid w:val="00CC1088"/>
    <w:rsid w:val="00CC1495"/>
    <w:rsid w:val="00CC152E"/>
    <w:rsid w:val="00CC1B08"/>
    <w:rsid w:val="00CC1BE4"/>
    <w:rsid w:val="00CC1C28"/>
    <w:rsid w:val="00CC211D"/>
    <w:rsid w:val="00CC2200"/>
    <w:rsid w:val="00CC2493"/>
    <w:rsid w:val="00CC2753"/>
    <w:rsid w:val="00CC28F9"/>
    <w:rsid w:val="00CC3222"/>
    <w:rsid w:val="00CC35F1"/>
    <w:rsid w:val="00CC35FF"/>
    <w:rsid w:val="00CC3BAA"/>
    <w:rsid w:val="00CC3D7F"/>
    <w:rsid w:val="00CC3F89"/>
    <w:rsid w:val="00CC4DB7"/>
    <w:rsid w:val="00CC4E1E"/>
    <w:rsid w:val="00CC4E9D"/>
    <w:rsid w:val="00CC5157"/>
    <w:rsid w:val="00CC5877"/>
    <w:rsid w:val="00CC5AA9"/>
    <w:rsid w:val="00CC5B8E"/>
    <w:rsid w:val="00CC5E75"/>
    <w:rsid w:val="00CC63B6"/>
    <w:rsid w:val="00CC6A10"/>
    <w:rsid w:val="00CC760E"/>
    <w:rsid w:val="00CC7A56"/>
    <w:rsid w:val="00CC7D0E"/>
    <w:rsid w:val="00CC7EFD"/>
    <w:rsid w:val="00CD02F7"/>
    <w:rsid w:val="00CD0E6E"/>
    <w:rsid w:val="00CD139D"/>
    <w:rsid w:val="00CD1B69"/>
    <w:rsid w:val="00CD1C45"/>
    <w:rsid w:val="00CD200C"/>
    <w:rsid w:val="00CD23AE"/>
    <w:rsid w:val="00CD27DF"/>
    <w:rsid w:val="00CD29B5"/>
    <w:rsid w:val="00CD2D48"/>
    <w:rsid w:val="00CD2D8A"/>
    <w:rsid w:val="00CD383F"/>
    <w:rsid w:val="00CD39AC"/>
    <w:rsid w:val="00CD3AD3"/>
    <w:rsid w:val="00CD3BAC"/>
    <w:rsid w:val="00CD3FF2"/>
    <w:rsid w:val="00CD41EB"/>
    <w:rsid w:val="00CD4446"/>
    <w:rsid w:val="00CD477A"/>
    <w:rsid w:val="00CD4A65"/>
    <w:rsid w:val="00CD531F"/>
    <w:rsid w:val="00CD5CE5"/>
    <w:rsid w:val="00CD61BA"/>
    <w:rsid w:val="00CD641D"/>
    <w:rsid w:val="00CD6FA3"/>
    <w:rsid w:val="00CD7042"/>
    <w:rsid w:val="00CE0268"/>
    <w:rsid w:val="00CE0717"/>
    <w:rsid w:val="00CE0BE8"/>
    <w:rsid w:val="00CE0C61"/>
    <w:rsid w:val="00CE108F"/>
    <w:rsid w:val="00CE1657"/>
    <w:rsid w:val="00CE2184"/>
    <w:rsid w:val="00CE2733"/>
    <w:rsid w:val="00CE2EA5"/>
    <w:rsid w:val="00CE309E"/>
    <w:rsid w:val="00CE32EA"/>
    <w:rsid w:val="00CE34C0"/>
    <w:rsid w:val="00CE3B7F"/>
    <w:rsid w:val="00CE3FA2"/>
    <w:rsid w:val="00CE4040"/>
    <w:rsid w:val="00CE41A0"/>
    <w:rsid w:val="00CE423A"/>
    <w:rsid w:val="00CE44A1"/>
    <w:rsid w:val="00CE4526"/>
    <w:rsid w:val="00CE48B3"/>
    <w:rsid w:val="00CE4958"/>
    <w:rsid w:val="00CE508E"/>
    <w:rsid w:val="00CE570F"/>
    <w:rsid w:val="00CE5A42"/>
    <w:rsid w:val="00CE6041"/>
    <w:rsid w:val="00CE626E"/>
    <w:rsid w:val="00CE663D"/>
    <w:rsid w:val="00CE68E2"/>
    <w:rsid w:val="00CE706E"/>
    <w:rsid w:val="00CE70B1"/>
    <w:rsid w:val="00CE72A6"/>
    <w:rsid w:val="00CE72DE"/>
    <w:rsid w:val="00CE7883"/>
    <w:rsid w:val="00CE7AE4"/>
    <w:rsid w:val="00CE7E1C"/>
    <w:rsid w:val="00CE7E36"/>
    <w:rsid w:val="00CE7E38"/>
    <w:rsid w:val="00CF010F"/>
    <w:rsid w:val="00CF049F"/>
    <w:rsid w:val="00CF04F9"/>
    <w:rsid w:val="00CF0A4C"/>
    <w:rsid w:val="00CF1093"/>
    <w:rsid w:val="00CF113F"/>
    <w:rsid w:val="00CF150A"/>
    <w:rsid w:val="00CF1ACF"/>
    <w:rsid w:val="00CF2225"/>
    <w:rsid w:val="00CF25E7"/>
    <w:rsid w:val="00CF26D1"/>
    <w:rsid w:val="00CF38C5"/>
    <w:rsid w:val="00CF3C77"/>
    <w:rsid w:val="00CF4021"/>
    <w:rsid w:val="00CF45A2"/>
    <w:rsid w:val="00CF45A9"/>
    <w:rsid w:val="00CF481A"/>
    <w:rsid w:val="00CF4ECA"/>
    <w:rsid w:val="00CF50F4"/>
    <w:rsid w:val="00CF52E7"/>
    <w:rsid w:val="00CF596D"/>
    <w:rsid w:val="00CF59E9"/>
    <w:rsid w:val="00CF64B5"/>
    <w:rsid w:val="00CF68B0"/>
    <w:rsid w:val="00CF68F9"/>
    <w:rsid w:val="00CF6A28"/>
    <w:rsid w:val="00CF71E0"/>
    <w:rsid w:val="00CF73ED"/>
    <w:rsid w:val="00CF75F5"/>
    <w:rsid w:val="00CF784E"/>
    <w:rsid w:val="00CF7853"/>
    <w:rsid w:val="00D004ED"/>
    <w:rsid w:val="00D00604"/>
    <w:rsid w:val="00D01804"/>
    <w:rsid w:val="00D01B29"/>
    <w:rsid w:val="00D01C51"/>
    <w:rsid w:val="00D01C70"/>
    <w:rsid w:val="00D01DEA"/>
    <w:rsid w:val="00D020E9"/>
    <w:rsid w:val="00D02500"/>
    <w:rsid w:val="00D02521"/>
    <w:rsid w:val="00D0260E"/>
    <w:rsid w:val="00D0260F"/>
    <w:rsid w:val="00D02759"/>
    <w:rsid w:val="00D02C31"/>
    <w:rsid w:val="00D034A0"/>
    <w:rsid w:val="00D03708"/>
    <w:rsid w:val="00D03B00"/>
    <w:rsid w:val="00D03D17"/>
    <w:rsid w:val="00D03E29"/>
    <w:rsid w:val="00D04353"/>
    <w:rsid w:val="00D05AA9"/>
    <w:rsid w:val="00D05B41"/>
    <w:rsid w:val="00D05B8E"/>
    <w:rsid w:val="00D06056"/>
    <w:rsid w:val="00D06776"/>
    <w:rsid w:val="00D06796"/>
    <w:rsid w:val="00D06E46"/>
    <w:rsid w:val="00D06F95"/>
    <w:rsid w:val="00D07020"/>
    <w:rsid w:val="00D07125"/>
    <w:rsid w:val="00D079DE"/>
    <w:rsid w:val="00D07E38"/>
    <w:rsid w:val="00D07E97"/>
    <w:rsid w:val="00D10886"/>
    <w:rsid w:val="00D10EB9"/>
    <w:rsid w:val="00D10FBA"/>
    <w:rsid w:val="00D113BC"/>
    <w:rsid w:val="00D11516"/>
    <w:rsid w:val="00D1158C"/>
    <w:rsid w:val="00D11600"/>
    <w:rsid w:val="00D119A2"/>
    <w:rsid w:val="00D11AAE"/>
    <w:rsid w:val="00D11D03"/>
    <w:rsid w:val="00D12794"/>
    <w:rsid w:val="00D12E31"/>
    <w:rsid w:val="00D13330"/>
    <w:rsid w:val="00D137F9"/>
    <w:rsid w:val="00D140DD"/>
    <w:rsid w:val="00D1458C"/>
    <w:rsid w:val="00D14F99"/>
    <w:rsid w:val="00D15214"/>
    <w:rsid w:val="00D15584"/>
    <w:rsid w:val="00D156E1"/>
    <w:rsid w:val="00D156E9"/>
    <w:rsid w:val="00D15EC3"/>
    <w:rsid w:val="00D1620E"/>
    <w:rsid w:val="00D16298"/>
    <w:rsid w:val="00D16515"/>
    <w:rsid w:val="00D16867"/>
    <w:rsid w:val="00D16EEC"/>
    <w:rsid w:val="00D16FAA"/>
    <w:rsid w:val="00D17122"/>
    <w:rsid w:val="00D177AC"/>
    <w:rsid w:val="00D179B4"/>
    <w:rsid w:val="00D17ABC"/>
    <w:rsid w:val="00D17FB5"/>
    <w:rsid w:val="00D2047A"/>
    <w:rsid w:val="00D20483"/>
    <w:rsid w:val="00D20631"/>
    <w:rsid w:val="00D207FC"/>
    <w:rsid w:val="00D21992"/>
    <w:rsid w:val="00D2260B"/>
    <w:rsid w:val="00D22BEF"/>
    <w:rsid w:val="00D22D49"/>
    <w:rsid w:val="00D22DE2"/>
    <w:rsid w:val="00D23181"/>
    <w:rsid w:val="00D23189"/>
    <w:rsid w:val="00D232A5"/>
    <w:rsid w:val="00D232BA"/>
    <w:rsid w:val="00D23543"/>
    <w:rsid w:val="00D2358D"/>
    <w:rsid w:val="00D23930"/>
    <w:rsid w:val="00D23A23"/>
    <w:rsid w:val="00D23A47"/>
    <w:rsid w:val="00D2448A"/>
    <w:rsid w:val="00D24CB6"/>
    <w:rsid w:val="00D24CD9"/>
    <w:rsid w:val="00D24D8A"/>
    <w:rsid w:val="00D24DA4"/>
    <w:rsid w:val="00D24DEA"/>
    <w:rsid w:val="00D25235"/>
    <w:rsid w:val="00D25383"/>
    <w:rsid w:val="00D25670"/>
    <w:rsid w:val="00D2577F"/>
    <w:rsid w:val="00D25898"/>
    <w:rsid w:val="00D26032"/>
    <w:rsid w:val="00D26BBA"/>
    <w:rsid w:val="00D26D25"/>
    <w:rsid w:val="00D26D39"/>
    <w:rsid w:val="00D26F2A"/>
    <w:rsid w:val="00D27171"/>
    <w:rsid w:val="00D27361"/>
    <w:rsid w:val="00D2748C"/>
    <w:rsid w:val="00D27B85"/>
    <w:rsid w:val="00D300D9"/>
    <w:rsid w:val="00D301FF"/>
    <w:rsid w:val="00D31752"/>
    <w:rsid w:val="00D3178A"/>
    <w:rsid w:val="00D323EF"/>
    <w:rsid w:val="00D3257F"/>
    <w:rsid w:val="00D32AD0"/>
    <w:rsid w:val="00D32DAE"/>
    <w:rsid w:val="00D3375D"/>
    <w:rsid w:val="00D33DBE"/>
    <w:rsid w:val="00D340E2"/>
    <w:rsid w:val="00D34111"/>
    <w:rsid w:val="00D34211"/>
    <w:rsid w:val="00D3435C"/>
    <w:rsid w:val="00D34432"/>
    <w:rsid w:val="00D34B4D"/>
    <w:rsid w:val="00D34B64"/>
    <w:rsid w:val="00D34E19"/>
    <w:rsid w:val="00D35D04"/>
    <w:rsid w:val="00D36887"/>
    <w:rsid w:val="00D373EB"/>
    <w:rsid w:val="00D37512"/>
    <w:rsid w:val="00D37563"/>
    <w:rsid w:val="00D379EB"/>
    <w:rsid w:val="00D400B8"/>
    <w:rsid w:val="00D4022C"/>
    <w:rsid w:val="00D40707"/>
    <w:rsid w:val="00D40C32"/>
    <w:rsid w:val="00D40CAD"/>
    <w:rsid w:val="00D41023"/>
    <w:rsid w:val="00D410AB"/>
    <w:rsid w:val="00D4124A"/>
    <w:rsid w:val="00D41432"/>
    <w:rsid w:val="00D414D9"/>
    <w:rsid w:val="00D4173E"/>
    <w:rsid w:val="00D41C6C"/>
    <w:rsid w:val="00D41D71"/>
    <w:rsid w:val="00D41F36"/>
    <w:rsid w:val="00D42465"/>
    <w:rsid w:val="00D42663"/>
    <w:rsid w:val="00D4282D"/>
    <w:rsid w:val="00D42E5B"/>
    <w:rsid w:val="00D42E63"/>
    <w:rsid w:val="00D42E70"/>
    <w:rsid w:val="00D42FAA"/>
    <w:rsid w:val="00D430E8"/>
    <w:rsid w:val="00D4321C"/>
    <w:rsid w:val="00D437D9"/>
    <w:rsid w:val="00D439D1"/>
    <w:rsid w:val="00D43A79"/>
    <w:rsid w:val="00D43B82"/>
    <w:rsid w:val="00D43C68"/>
    <w:rsid w:val="00D444B2"/>
    <w:rsid w:val="00D44891"/>
    <w:rsid w:val="00D44DC6"/>
    <w:rsid w:val="00D45062"/>
    <w:rsid w:val="00D453E4"/>
    <w:rsid w:val="00D45476"/>
    <w:rsid w:val="00D463A5"/>
    <w:rsid w:val="00D46625"/>
    <w:rsid w:val="00D46F16"/>
    <w:rsid w:val="00D47166"/>
    <w:rsid w:val="00D47226"/>
    <w:rsid w:val="00D474D2"/>
    <w:rsid w:val="00D504B3"/>
    <w:rsid w:val="00D50B21"/>
    <w:rsid w:val="00D50C36"/>
    <w:rsid w:val="00D51182"/>
    <w:rsid w:val="00D51349"/>
    <w:rsid w:val="00D513D5"/>
    <w:rsid w:val="00D51754"/>
    <w:rsid w:val="00D51D3D"/>
    <w:rsid w:val="00D51DBB"/>
    <w:rsid w:val="00D520B4"/>
    <w:rsid w:val="00D527AF"/>
    <w:rsid w:val="00D529E1"/>
    <w:rsid w:val="00D52AFA"/>
    <w:rsid w:val="00D53032"/>
    <w:rsid w:val="00D53164"/>
    <w:rsid w:val="00D534C2"/>
    <w:rsid w:val="00D53A24"/>
    <w:rsid w:val="00D53A60"/>
    <w:rsid w:val="00D5410F"/>
    <w:rsid w:val="00D541F6"/>
    <w:rsid w:val="00D54BFD"/>
    <w:rsid w:val="00D54E46"/>
    <w:rsid w:val="00D551EA"/>
    <w:rsid w:val="00D55FB9"/>
    <w:rsid w:val="00D56093"/>
    <w:rsid w:val="00D560A8"/>
    <w:rsid w:val="00D56389"/>
    <w:rsid w:val="00D564DF"/>
    <w:rsid w:val="00D56581"/>
    <w:rsid w:val="00D56648"/>
    <w:rsid w:val="00D5717B"/>
    <w:rsid w:val="00D572E3"/>
    <w:rsid w:val="00D576DD"/>
    <w:rsid w:val="00D57CB4"/>
    <w:rsid w:val="00D60C20"/>
    <w:rsid w:val="00D61155"/>
    <w:rsid w:val="00D61477"/>
    <w:rsid w:val="00D619E2"/>
    <w:rsid w:val="00D61A82"/>
    <w:rsid w:val="00D61D7C"/>
    <w:rsid w:val="00D61E41"/>
    <w:rsid w:val="00D61F96"/>
    <w:rsid w:val="00D62036"/>
    <w:rsid w:val="00D620CC"/>
    <w:rsid w:val="00D621CB"/>
    <w:rsid w:val="00D622F2"/>
    <w:rsid w:val="00D62C68"/>
    <w:rsid w:val="00D62D57"/>
    <w:rsid w:val="00D631B7"/>
    <w:rsid w:val="00D63416"/>
    <w:rsid w:val="00D634B8"/>
    <w:rsid w:val="00D636C1"/>
    <w:rsid w:val="00D63D8C"/>
    <w:rsid w:val="00D63EEA"/>
    <w:rsid w:val="00D63EF3"/>
    <w:rsid w:val="00D64207"/>
    <w:rsid w:val="00D643C8"/>
    <w:rsid w:val="00D64441"/>
    <w:rsid w:val="00D65054"/>
    <w:rsid w:val="00D650D7"/>
    <w:rsid w:val="00D65497"/>
    <w:rsid w:val="00D654DA"/>
    <w:rsid w:val="00D656E0"/>
    <w:rsid w:val="00D6609E"/>
    <w:rsid w:val="00D660D4"/>
    <w:rsid w:val="00D66155"/>
    <w:rsid w:val="00D66556"/>
    <w:rsid w:val="00D66F75"/>
    <w:rsid w:val="00D6717C"/>
    <w:rsid w:val="00D67A9F"/>
    <w:rsid w:val="00D67C20"/>
    <w:rsid w:val="00D701BA"/>
    <w:rsid w:val="00D702ED"/>
    <w:rsid w:val="00D70C1B"/>
    <w:rsid w:val="00D70E5C"/>
    <w:rsid w:val="00D7146C"/>
    <w:rsid w:val="00D714C4"/>
    <w:rsid w:val="00D718CD"/>
    <w:rsid w:val="00D71E4C"/>
    <w:rsid w:val="00D72050"/>
    <w:rsid w:val="00D730C3"/>
    <w:rsid w:val="00D73551"/>
    <w:rsid w:val="00D73D27"/>
    <w:rsid w:val="00D7416F"/>
    <w:rsid w:val="00D742AC"/>
    <w:rsid w:val="00D744BC"/>
    <w:rsid w:val="00D74664"/>
    <w:rsid w:val="00D74C82"/>
    <w:rsid w:val="00D74E36"/>
    <w:rsid w:val="00D74F06"/>
    <w:rsid w:val="00D74F70"/>
    <w:rsid w:val="00D7510C"/>
    <w:rsid w:val="00D755F2"/>
    <w:rsid w:val="00D762AC"/>
    <w:rsid w:val="00D76914"/>
    <w:rsid w:val="00D76C2B"/>
    <w:rsid w:val="00D772E1"/>
    <w:rsid w:val="00D77365"/>
    <w:rsid w:val="00D775E7"/>
    <w:rsid w:val="00D77878"/>
    <w:rsid w:val="00D77A37"/>
    <w:rsid w:val="00D77B9E"/>
    <w:rsid w:val="00D8031C"/>
    <w:rsid w:val="00D8043D"/>
    <w:rsid w:val="00D80C1C"/>
    <w:rsid w:val="00D80E4F"/>
    <w:rsid w:val="00D819C2"/>
    <w:rsid w:val="00D81CA9"/>
    <w:rsid w:val="00D82028"/>
    <w:rsid w:val="00D8251F"/>
    <w:rsid w:val="00D82893"/>
    <w:rsid w:val="00D832F6"/>
    <w:rsid w:val="00D83319"/>
    <w:rsid w:val="00D83356"/>
    <w:rsid w:val="00D833BC"/>
    <w:rsid w:val="00D838AE"/>
    <w:rsid w:val="00D839D8"/>
    <w:rsid w:val="00D83F9E"/>
    <w:rsid w:val="00D840C2"/>
    <w:rsid w:val="00D84562"/>
    <w:rsid w:val="00D84F08"/>
    <w:rsid w:val="00D851B5"/>
    <w:rsid w:val="00D852A0"/>
    <w:rsid w:val="00D8562E"/>
    <w:rsid w:val="00D8564E"/>
    <w:rsid w:val="00D859E3"/>
    <w:rsid w:val="00D85A37"/>
    <w:rsid w:val="00D85C16"/>
    <w:rsid w:val="00D86169"/>
    <w:rsid w:val="00D86527"/>
    <w:rsid w:val="00D86EF8"/>
    <w:rsid w:val="00D86FE0"/>
    <w:rsid w:val="00D870C6"/>
    <w:rsid w:val="00D8730B"/>
    <w:rsid w:val="00D8732E"/>
    <w:rsid w:val="00D873BB"/>
    <w:rsid w:val="00D87798"/>
    <w:rsid w:val="00D87912"/>
    <w:rsid w:val="00D9026E"/>
    <w:rsid w:val="00D90A82"/>
    <w:rsid w:val="00D91294"/>
    <w:rsid w:val="00D9186A"/>
    <w:rsid w:val="00D91DA6"/>
    <w:rsid w:val="00D91E5D"/>
    <w:rsid w:val="00D923A4"/>
    <w:rsid w:val="00D923DD"/>
    <w:rsid w:val="00D923F7"/>
    <w:rsid w:val="00D925D5"/>
    <w:rsid w:val="00D926CA"/>
    <w:rsid w:val="00D926F7"/>
    <w:rsid w:val="00D92C13"/>
    <w:rsid w:val="00D92D47"/>
    <w:rsid w:val="00D92FDB"/>
    <w:rsid w:val="00D93470"/>
    <w:rsid w:val="00D93A6C"/>
    <w:rsid w:val="00D94213"/>
    <w:rsid w:val="00D942EC"/>
    <w:rsid w:val="00D94BEB"/>
    <w:rsid w:val="00D94C00"/>
    <w:rsid w:val="00D94E7B"/>
    <w:rsid w:val="00D94EA5"/>
    <w:rsid w:val="00D95A74"/>
    <w:rsid w:val="00D95F24"/>
    <w:rsid w:val="00D95F32"/>
    <w:rsid w:val="00D96ABB"/>
    <w:rsid w:val="00D96C2D"/>
    <w:rsid w:val="00D96E93"/>
    <w:rsid w:val="00D978C2"/>
    <w:rsid w:val="00DA024A"/>
    <w:rsid w:val="00DA0336"/>
    <w:rsid w:val="00DA03FE"/>
    <w:rsid w:val="00DA07EE"/>
    <w:rsid w:val="00DA0A58"/>
    <w:rsid w:val="00DA108D"/>
    <w:rsid w:val="00DA147D"/>
    <w:rsid w:val="00DA1C85"/>
    <w:rsid w:val="00DA1CC9"/>
    <w:rsid w:val="00DA1D67"/>
    <w:rsid w:val="00DA2E58"/>
    <w:rsid w:val="00DA2E88"/>
    <w:rsid w:val="00DA328E"/>
    <w:rsid w:val="00DA39A6"/>
    <w:rsid w:val="00DA3AA6"/>
    <w:rsid w:val="00DA46C1"/>
    <w:rsid w:val="00DA491D"/>
    <w:rsid w:val="00DA502D"/>
    <w:rsid w:val="00DA5037"/>
    <w:rsid w:val="00DA50A7"/>
    <w:rsid w:val="00DA568E"/>
    <w:rsid w:val="00DA5DA1"/>
    <w:rsid w:val="00DA5DC2"/>
    <w:rsid w:val="00DA5F5C"/>
    <w:rsid w:val="00DA5F84"/>
    <w:rsid w:val="00DA6C77"/>
    <w:rsid w:val="00DA70DB"/>
    <w:rsid w:val="00DA70DD"/>
    <w:rsid w:val="00DA72C9"/>
    <w:rsid w:val="00DA74EE"/>
    <w:rsid w:val="00DB0785"/>
    <w:rsid w:val="00DB088F"/>
    <w:rsid w:val="00DB0B4A"/>
    <w:rsid w:val="00DB1276"/>
    <w:rsid w:val="00DB13EF"/>
    <w:rsid w:val="00DB1487"/>
    <w:rsid w:val="00DB16DE"/>
    <w:rsid w:val="00DB181C"/>
    <w:rsid w:val="00DB19B4"/>
    <w:rsid w:val="00DB19F1"/>
    <w:rsid w:val="00DB1ED7"/>
    <w:rsid w:val="00DB221E"/>
    <w:rsid w:val="00DB26AE"/>
    <w:rsid w:val="00DB2875"/>
    <w:rsid w:val="00DB2B6E"/>
    <w:rsid w:val="00DB2C99"/>
    <w:rsid w:val="00DB3442"/>
    <w:rsid w:val="00DB380C"/>
    <w:rsid w:val="00DB43BA"/>
    <w:rsid w:val="00DB4411"/>
    <w:rsid w:val="00DB466D"/>
    <w:rsid w:val="00DB4779"/>
    <w:rsid w:val="00DB4D41"/>
    <w:rsid w:val="00DB5181"/>
    <w:rsid w:val="00DB5FD0"/>
    <w:rsid w:val="00DB657C"/>
    <w:rsid w:val="00DB677C"/>
    <w:rsid w:val="00DB6A61"/>
    <w:rsid w:val="00DB7155"/>
    <w:rsid w:val="00DB7395"/>
    <w:rsid w:val="00DB741C"/>
    <w:rsid w:val="00DB75C2"/>
    <w:rsid w:val="00DB7BFF"/>
    <w:rsid w:val="00DB7DE9"/>
    <w:rsid w:val="00DB7E2C"/>
    <w:rsid w:val="00DC027B"/>
    <w:rsid w:val="00DC045F"/>
    <w:rsid w:val="00DC0A64"/>
    <w:rsid w:val="00DC0E72"/>
    <w:rsid w:val="00DC0FB5"/>
    <w:rsid w:val="00DC0FC4"/>
    <w:rsid w:val="00DC1344"/>
    <w:rsid w:val="00DC1452"/>
    <w:rsid w:val="00DC1B76"/>
    <w:rsid w:val="00DC1B9A"/>
    <w:rsid w:val="00DC1F84"/>
    <w:rsid w:val="00DC2326"/>
    <w:rsid w:val="00DC2344"/>
    <w:rsid w:val="00DC2691"/>
    <w:rsid w:val="00DC28B5"/>
    <w:rsid w:val="00DC2E4F"/>
    <w:rsid w:val="00DC340B"/>
    <w:rsid w:val="00DC3790"/>
    <w:rsid w:val="00DC384C"/>
    <w:rsid w:val="00DC390B"/>
    <w:rsid w:val="00DC3BD7"/>
    <w:rsid w:val="00DC40C4"/>
    <w:rsid w:val="00DC4898"/>
    <w:rsid w:val="00DC48F3"/>
    <w:rsid w:val="00DC4AFD"/>
    <w:rsid w:val="00DC4D83"/>
    <w:rsid w:val="00DC4D87"/>
    <w:rsid w:val="00DC4D8A"/>
    <w:rsid w:val="00DC4E32"/>
    <w:rsid w:val="00DC5108"/>
    <w:rsid w:val="00DC5262"/>
    <w:rsid w:val="00DC5A44"/>
    <w:rsid w:val="00DC5AF8"/>
    <w:rsid w:val="00DC5E24"/>
    <w:rsid w:val="00DC6DF6"/>
    <w:rsid w:val="00DC714D"/>
    <w:rsid w:val="00DC7BFE"/>
    <w:rsid w:val="00DC7CFA"/>
    <w:rsid w:val="00DC7DDD"/>
    <w:rsid w:val="00DD0468"/>
    <w:rsid w:val="00DD08C7"/>
    <w:rsid w:val="00DD0AEF"/>
    <w:rsid w:val="00DD11E8"/>
    <w:rsid w:val="00DD1A10"/>
    <w:rsid w:val="00DD200D"/>
    <w:rsid w:val="00DD2990"/>
    <w:rsid w:val="00DD2BF2"/>
    <w:rsid w:val="00DD2C14"/>
    <w:rsid w:val="00DD2C8E"/>
    <w:rsid w:val="00DD2CDE"/>
    <w:rsid w:val="00DD2FE9"/>
    <w:rsid w:val="00DD3A7E"/>
    <w:rsid w:val="00DD434E"/>
    <w:rsid w:val="00DD4402"/>
    <w:rsid w:val="00DD5C27"/>
    <w:rsid w:val="00DD5E16"/>
    <w:rsid w:val="00DD603D"/>
    <w:rsid w:val="00DD60D0"/>
    <w:rsid w:val="00DD6200"/>
    <w:rsid w:val="00DD63F4"/>
    <w:rsid w:val="00DD660B"/>
    <w:rsid w:val="00DD686C"/>
    <w:rsid w:val="00DD6E86"/>
    <w:rsid w:val="00DE06E2"/>
    <w:rsid w:val="00DE0990"/>
    <w:rsid w:val="00DE0E5D"/>
    <w:rsid w:val="00DE10B9"/>
    <w:rsid w:val="00DE11F9"/>
    <w:rsid w:val="00DE142E"/>
    <w:rsid w:val="00DE1550"/>
    <w:rsid w:val="00DE17B4"/>
    <w:rsid w:val="00DE17FF"/>
    <w:rsid w:val="00DE1A1A"/>
    <w:rsid w:val="00DE1B93"/>
    <w:rsid w:val="00DE3BC7"/>
    <w:rsid w:val="00DE4418"/>
    <w:rsid w:val="00DE447F"/>
    <w:rsid w:val="00DE48F0"/>
    <w:rsid w:val="00DE4A77"/>
    <w:rsid w:val="00DE4EB2"/>
    <w:rsid w:val="00DE5612"/>
    <w:rsid w:val="00DE60F6"/>
    <w:rsid w:val="00DE61A9"/>
    <w:rsid w:val="00DE67C6"/>
    <w:rsid w:val="00DE68EE"/>
    <w:rsid w:val="00DE6D19"/>
    <w:rsid w:val="00DE6D24"/>
    <w:rsid w:val="00DE6FDB"/>
    <w:rsid w:val="00DE7285"/>
    <w:rsid w:val="00DE7A9C"/>
    <w:rsid w:val="00DE7C40"/>
    <w:rsid w:val="00DE7F07"/>
    <w:rsid w:val="00DE7F18"/>
    <w:rsid w:val="00DF05CD"/>
    <w:rsid w:val="00DF0EA5"/>
    <w:rsid w:val="00DF1F1D"/>
    <w:rsid w:val="00DF23A5"/>
    <w:rsid w:val="00DF3223"/>
    <w:rsid w:val="00DF3324"/>
    <w:rsid w:val="00DF40E4"/>
    <w:rsid w:val="00DF4C6E"/>
    <w:rsid w:val="00DF5149"/>
    <w:rsid w:val="00DF5266"/>
    <w:rsid w:val="00DF6666"/>
    <w:rsid w:val="00DF69C2"/>
    <w:rsid w:val="00DF6A0C"/>
    <w:rsid w:val="00DF745E"/>
    <w:rsid w:val="00DF762E"/>
    <w:rsid w:val="00E00365"/>
    <w:rsid w:val="00E0044E"/>
    <w:rsid w:val="00E00733"/>
    <w:rsid w:val="00E00816"/>
    <w:rsid w:val="00E0081A"/>
    <w:rsid w:val="00E0163A"/>
    <w:rsid w:val="00E016F3"/>
    <w:rsid w:val="00E019F0"/>
    <w:rsid w:val="00E01A6E"/>
    <w:rsid w:val="00E0239F"/>
    <w:rsid w:val="00E0267B"/>
    <w:rsid w:val="00E02BCA"/>
    <w:rsid w:val="00E02C0D"/>
    <w:rsid w:val="00E02CF4"/>
    <w:rsid w:val="00E037E0"/>
    <w:rsid w:val="00E03F0F"/>
    <w:rsid w:val="00E0401C"/>
    <w:rsid w:val="00E04165"/>
    <w:rsid w:val="00E04441"/>
    <w:rsid w:val="00E046EC"/>
    <w:rsid w:val="00E04CD9"/>
    <w:rsid w:val="00E04D6A"/>
    <w:rsid w:val="00E05F03"/>
    <w:rsid w:val="00E06370"/>
    <w:rsid w:val="00E06929"/>
    <w:rsid w:val="00E06B7B"/>
    <w:rsid w:val="00E06D0D"/>
    <w:rsid w:val="00E06E20"/>
    <w:rsid w:val="00E06F06"/>
    <w:rsid w:val="00E0753D"/>
    <w:rsid w:val="00E07DD9"/>
    <w:rsid w:val="00E102F8"/>
    <w:rsid w:val="00E103DF"/>
    <w:rsid w:val="00E1070D"/>
    <w:rsid w:val="00E10838"/>
    <w:rsid w:val="00E10A00"/>
    <w:rsid w:val="00E10D62"/>
    <w:rsid w:val="00E10FFD"/>
    <w:rsid w:val="00E11C06"/>
    <w:rsid w:val="00E11FA3"/>
    <w:rsid w:val="00E1204A"/>
    <w:rsid w:val="00E12061"/>
    <w:rsid w:val="00E12FCF"/>
    <w:rsid w:val="00E13032"/>
    <w:rsid w:val="00E13273"/>
    <w:rsid w:val="00E13379"/>
    <w:rsid w:val="00E133BA"/>
    <w:rsid w:val="00E13907"/>
    <w:rsid w:val="00E139EE"/>
    <w:rsid w:val="00E13B8C"/>
    <w:rsid w:val="00E14161"/>
    <w:rsid w:val="00E1416D"/>
    <w:rsid w:val="00E1439C"/>
    <w:rsid w:val="00E143BE"/>
    <w:rsid w:val="00E14789"/>
    <w:rsid w:val="00E147DD"/>
    <w:rsid w:val="00E148C3"/>
    <w:rsid w:val="00E1495B"/>
    <w:rsid w:val="00E14A77"/>
    <w:rsid w:val="00E14C55"/>
    <w:rsid w:val="00E14D83"/>
    <w:rsid w:val="00E14FA6"/>
    <w:rsid w:val="00E15370"/>
    <w:rsid w:val="00E15A0D"/>
    <w:rsid w:val="00E15C92"/>
    <w:rsid w:val="00E16037"/>
    <w:rsid w:val="00E16074"/>
    <w:rsid w:val="00E16341"/>
    <w:rsid w:val="00E16640"/>
    <w:rsid w:val="00E16F3F"/>
    <w:rsid w:val="00E17362"/>
    <w:rsid w:val="00E1740F"/>
    <w:rsid w:val="00E17606"/>
    <w:rsid w:val="00E17EB6"/>
    <w:rsid w:val="00E200CF"/>
    <w:rsid w:val="00E20933"/>
    <w:rsid w:val="00E20BE5"/>
    <w:rsid w:val="00E20E76"/>
    <w:rsid w:val="00E210F9"/>
    <w:rsid w:val="00E21190"/>
    <w:rsid w:val="00E21E96"/>
    <w:rsid w:val="00E22B0C"/>
    <w:rsid w:val="00E23929"/>
    <w:rsid w:val="00E23E5C"/>
    <w:rsid w:val="00E24287"/>
    <w:rsid w:val="00E254A8"/>
    <w:rsid w:val="00E25C0F"/>
    <w:rsid w:val="00E26470"/>
    <w:rsid w:val="00E26A4E"/>
    <w:rsid w:val="00E27419"/>
    <w:rsid w:val="00E277AD"/>
    <w:rsid w:val="00E27B13"/>
    <w:rsid w:val="00E27F52"/>
    <w:rsid w:val="00E30CC0"/>
    <w:rsid w:val="00E31367"/>
    <w:rsid w:val="00E3181C"/>
    <w:rsid w:val="00E31D13"/>
    <w:rsid w:val="00E32EF3"/>
    <w:rsid w:val="00E3316A"/>
    <w:rsid w:val="00E332BD"/>
    <w:rsid w:val="00E33E21"/>
    <w:rsid w:val="00E3404E"/>
    <w:rsid w:val="00E34AB7"/>
    <w:rsid w:val="00E34BC4"/>
    <w:rsid w:val="00E351E0"/>
    <w:rsid w:val="00E3540C"/>
    <w:rsid w:val="00E35891"/>
    <w:rsid w:val="00E35AA9"/>
    <w:rsid w:val="00E36187"/>
    <w:rsid w:val="00E36332"/>
    <w:rsid w:val="00E365CF"/>
    <w:rsid w:val="00E36C9B"/>
    <w:rsid w:val="00E370B1"/>
    <w:rsid w:val="00E371B7"/>
    <w:rsid w:val="00E3751C"/>
    <w:rsid w:val="00E37638"/>
    <w:rsid w:val="00E37A36"/>
    <w:rsid w:val="00E37BD6"/>
    <w:rsid w:val="00E37E9D"/>
    <w:rsid w:val="00E4038E"/>
    <w:rsid w:val="00E40B70"/>
    <w:rsid w:val="00E40D43"/>
    <w:rsid w:val="00E40E2E"/>
    <w:rsid w:val="00E414C5"/>
    <w:rsid w:val="00E41571"/>
    <w:rsid w:val="00E4175D"/>
    <w:rsid w:val="00E418E2"/>
    <w:rsid w:val="00E41B71"/>
    <w:rsid w:val="00E42569"/>
    <w:rsid w:val="00E42600"/>
    <w:rsid w:val="00E427A5"/>
    <w:rsid w:val="00E427D9"/>
    <w:rsid w:val="00E42BDE"/>
    <w:rsid w:val="00E433F4"/>
    <w:rsid w:val="00E434A0"/>
    <w:rsid w:val="00E442D3"/>
    <w:rsid w:val="00E44ADC"/>
    <w:rsid w:val="00E44D30"/>
    <w:rsid w:val="00E44F45"/>
    <w:rsid w:val="00E45644"/>
    <w:rsid w:val="00E458E0"/>
    <w:rsid w:val="00E4597F"/>
    <w:rsid w:val="00E46370"/>
    <w:rsid w:val="00E46804"/>
    <w:rsid w:val="00E46CB7"/>
    <w:rsid w:val="00E4723D"/>
    <w:rsid w:val="00E47277"/>
    <w:rsid w:val="00E4752A"/>
    <w:rsid w:val="00E4770D"/>
    <w:rsid w:val="00E502F9"/>
    <w:rsid w:val="00E5077C"/>
    <w:rsid w:val="00E50841"/>
    <w:rsid w:val="00E50C57"/>
    <w:rsid w:val="00E50DC0"/>
    <w:rsid w:val="00E50EC8"/>
    <w:rsid w:val="00E50ED9"/>
    <w:rsid w:val="00E5159B"/>
    <w:rsid w:val="00E515C6"/>
    <w:rsid w:val="00E5174C"/>
    <w:rsid w:val="00E51C2D"/>
    <w:rsid w:val="00E51C7D"/>
    <w:rsid w:val="00E5254A"/>
    <w:rsid w:val="00E52BC4"/>
    <w:rsid w:val="00E52E0D"/>
    <w:rsid w:val="00E52FE2"/>
    <w:rsid w:val="00E53776"/>
    <w:rsid w:val="00E53777"/>
    <w:rsid w:val="00E53A08"/>
    <w:rsid w:val="00E54048"/>
    <w:rsid w:val="00E540B1"/>
    <w:rsid w:val="00E5415E"/>
    <w:rsid w:val="00E54168"/>
    <w:rsid w:val="00E54398"/>
    <w:rsid w:val="00E544E5"/>
    <w:rsid w:val="00E54629"/>
    <w:rsid w:val="00E54715"/>
    <w:rsid w:val="00E54B43"/>
    <w:rsid w:val="00E54D6B"/>
    <w:rsid w:val="00E54E6F"/>
    <w:rsid w:val="00E54FA8"/>
    <w:rsid w:val="00E552E5"/>
    <w:rsid w:val="00E55338"/>
    <w:rsid w:val="00E55632"/>
    <w:rsid w:val="00E5593A"/>
    <w:rsid w:val="00E55BB2"/>
    <w:rsid w:val="00E55E27"/>
    <w:rsid w:val="00E56688"/>
    <w:rsid w:val="00E56695"/>
    <w:rsid w:val="00E568C5"/>
    <w:rsid w:val="00E569AF"/>
    <w:rsid w:val="00E56D5D"/>
    <w:rsid w:val="00E56F1A"/>
    <w:rsid w:val="00E5774E"/>
    <w:rsid w:val="00E57EEB"/>
    <w:rsid w:val="00E60318"/>
    <w:rsid w:val="00E60BA8"/>
    <w:rsid w:val="00E60BB5"/>
    <w:rsid w:val="00E60CDF"/>
    <w:rsid w:val="00E6160D"/>
    <w:rsid w:val="00E617CC"/>
    <w:rsid w:val="00E617D2"/>
    <w:rsid w:val="00E61E25"/>
    <w:rsid w:val="00E61E28"/>
    <w:rsid w:val="00E62882"/>
    <w:rsid w:val="00E628E4"/>
    <w:rsid w:val="00E62BC8"/>
    <w:rsid w:val="00E62EFE"/>
    <w:rsid w:val="00E63989"/>
    <w:rsid w:val="00E63D6C"/>
    <w:rsid w:val="00E63FB6"/>
    <w:rsid w:val="00E641C1"/>
    <w:rsid w:val="00E642E2"/>
    <w:rsid w:val="00E64570"/>
    <w:rsid w:val="00E64630"/>
    <w:rsid w:val="00E647F7"/>
    <w:rsid w:val="00E65405"/>
    <w:rsid w:val="00E65D7A"/>
    <w:rsid w:val="00E65FF5"/>
    <w:rsid w:val="00E66857"/>
    <w:rsid w:val="00E66A87"/>
    <w:rsid w:val="00E67556"/>
    <w:rsid w:val="00E71286"/>
    <w:rsid w:val="00E71604"/>
    <w:rsid w:val="00E716D2"/>
    <w:rsid w:val="00E71D5E"/>
    <w:rsid w:val="00E7252F"/>
    <w:rsid w:val="00E7281C"/>
    <w:rsid w:val="00E73572"/>
    <w:rsid w:val="00E7382E"/>
    <w:rsid w:val="00E73B1C"/>
    <w:rsid w:val="00E73D3F"/>
    <w:rsid w:val="00E73FC2"/>
    <w:rsid w:val="00E742FF"/>
    <w:rsid w:val="00E74481"/>
    <w:rsid w:val="00E74517"/>
    <w:rsid w:val="00E7454F"/>
    <w:rsid w:val="00E74770"/>
    <w:rsid w:val="00E74BCE"/>
    <w:rsid w:val="00E7518E"/>
    <w:rsid w:val="00E755D7"/>
    <w:rsid w:val="00E7564A"/>
    <w:rsid w:val="00E7566D"/>
    <w:rsid w:val="00E75ADA"/>
    <w:rsid w:val="00E75F67"/>
    <w:rsid w:val="00E76295"/>
    <w:rsid w:val="00E76474"/>
    <w:rsid w:val="00E76E91"/>
    <w:rsid w:val="00E77093"/>
    <w:rsid w:val="00E774B4"/>
    <w:rsid w:val="00E778F5"/>
    <w:rsid w:val="00E77BF3"/>
    <w:rsid w:val="00E80E7C"/>
    <w:rsid w:val="00E810E9"/>
    <w:rsid w:val="00E8120D"/>
    <w:rsid w:val="00E81779"/>
    <w:rsid w:val="00E8179A"/>
    <w:rsid w:val="00E8197D"/>
    <w:rsid w:val="00E81C07"/>
    <w:rsid w:val="00E81C32"/>
    <w:rsid w:val="00E81FBF"/>
    <w:rsid w:val="00E8205B"/>
    <w:rsid w:val="00E82444"/>
    <w:rsid w:val="00E8259E"/>
    <w:rsid w:val="00E82680"/>
    <w:rsid w:val="00E82DA1"/>
    <w:rsid w:val="00E830D0"/>
    <w:rsid w:val="00E83183"/>
    <w:rsid w:val="00E8341C"/>
    <w:rsid w:val="00E835CD"/>
    <w:rsid w:val="00E837A8"/>
    <w:rsid w:val="00E83C70"/>
    <w:rsid w:val="00E8413B"/>
    <w:rsid w:val="00E84753"/>
    <w:rsid w:val="00E84842"/>
    <w:rsid w:val="00E8570D"/>
    <w:rsid w:val="00E8602B"/>
    <w:rsid w:val="00E8651F"/>
    <w:rsid w:val="00E86B0F"/>
    <w:rsid w:val="00E86B5F"/>
    <w:rsid w:val="00E86D39"/>
    <w:rsid w:val="00E8755A"/>
    <w:rsid w:val="00E8757F"/>
    <w:rsid w:val="00E879A5"/>
    <w:rsid w:val="00E87D05"/>
    <w:rsid w:val="00E90115"/>
    <w:rsid w:val="00E9111C"/>
    <w:rsid w:val="00E911DA"/>
    <w:rsid w:val="00E91BA4"/>
    <w:rsid w:val="00E91F7C"/>
    <w:rsid w:val="00E91F96"/>
    <w:rsid w:val="00E92186"/>
    <w:rsid w:val="00E924F7"/>
    <w:rsid w:val="00E92E99"/>
    <w:rsid w:val="00E93064"/>
    <w:rsid w:val="00E93D02"/>
    <w:rsid w:val="00E94099"/>
    <w:rsid w:val="00E9459B"/>
    <w:rsid w:val="00E94E90"/>
    <w:rsid w:val="00E95353"/>
    <w:rsid w:val="00E956E5"/>
    <w:rsid w:val="00E960F0"/>
    <w:rsid w:val="00E963A2"/>
    <w:rsid w:val="00E968FD"/>
    <w:rsid w:val="00E96D55"/>
    <w:rsid w:val="00E97234"/>
    <w:rsid w:val="00E972BD"/>
    <w:rsid w:val="00E97993"/>
    <w:rsid w:val="00EA017B"/>
    <w:rsid w:val="00EA028E"/>
    <w:rsid w:val="00EA0860"/>
    <w:rsid w:val="00EA0D5D"/>
    <w:rsid w:val="00EA1192"/>
    <w:rsid w:val="00EA14B6"/>
    <w:rsid w:val="00EA153F"/>
    <w:rsid w:val="00EA1F73"/>
    <w:rsid w:val="00EA22D4"/>
    <w:rsid w:val="00EA2788"/>
    <w:rsid w:val="00EA27B4"/>
    <w:rsid w:val="00EA2A98"/>
    <w:rsid w:val="00EA2C2C"/>
    <w:rsid w:val="00EA2C6E"/>
    <w:rsid w:val="00EA2ED2"/>
    <w:rsid w:val="00EA33E3"/>
    <w:rsid w:val="00EA3986"/>
    <w:rsid w:val="00EA3F7D"/>
    <w:rsid w:val="00EA402E"/>
    <w:rsid w:val="00EA422F"/>
    <w:rsid w:val="00EA43EA"/>
    <w:rsid w:val="00EA456B"/>
    <w:rsid w:val="00EA4964"/>
    <w:rsid w:val="00EA4F1A"/>
    <w:rsid w:val="00EA511B"/>
    <w:rsid w:val="00EA51F1"/>
    <w:rsid w:val="00EA52D8"/>
    <w:rsid w:val="00EA58D3"/>
    <w:rsid w:val="00EA6394"/>
    <w:rsid w:val="00EA673B"/>
    <w:rsid w:val="00EA69C6"/>
    <w:rsid w:val="00EA786E"/>
    <w:rsid w:val="00EA78D5"/>
    <w:rsid w:val="00EB01B3"/>
    <w:rsid w:val="00EB02DE"/>
    <w:rsid w:val="00EB02DF"/>
    <w:rsid w:val="00EB0A07"/>
    <w:rsid w:val="00EB0D5F"/>
    <w:rsid w:val="00EB0E30"/>
    <w:rsid w:val="00EB14B5"/>
    <w:rsid w:val="00EB1593"/>
    <w:rsid w:val="00EB166F"/>
    <w:rsid w:val="00EB1B69"/>
    <w:rsid w:val="00EB1BDF"/>
    <w:rsid w:val="00EB1C78"/>
    <w:rsid w:val="00EB29EF"/>
    <w:rsid w:val="00EB2A18"/>
    <w:rsid w:val="00EB2C61"/>
    <w:rsid w:val="00EB2CB0"/>
    <w:rsid w:val="00EB2D19"/>
    <w:rsid w:val="00EB307A"/>
    <w:rsid w:val="00EB3B46"/>
    <w:rsid w:val="00EB3FAD"/>
    <w:rsid w:val="00EB4269"/>
    <w:rsid w:val="00EB42D3"/>
    <w:rsid w:val="00EB4A5D"/>
    <w:rsid w:val="00EB4C6C"/>
    <w:rsid w:val="00EB4F08"/>
    <w:rsid w:val="00EB526E"/>
    <w:rsid w:val="00EB5CE7"/>
    <w:rsid w:val="00EB5EC5"/>
    <w:rsid w:val="00EB5F1E"/>
    <w:rsid w:val="00EB63FA"/>
    <w:rsid w:val="00EB6B2F"/>
    <w:rsid w:val="00EB740B"/>
    <w:rsid w:val="00EB7A07"/>
    <w:rsid w:val="00EC0157"/>
    <w:rsid w:val="00EC13B3"/>
    <w:rsid w:val="00EC1B37"/>
    <w:rsid w:val="00EC1E6E"/>
    <w:rsid w:val="00EC2E07"/>
    <w:rsid w:val="00EC3218"/>
    <w:rsid w:val="00EC3447"/>
    <w:rsid w:val="00EC37FC"/>
    <w:rsid w:val="00EC395C"/>
    <w:rsid w:val="00EC43C7"/>
    <w:rsid w:val="00EC465D"/>
    <w:rsid w:val="00EC4F6B"/>
    <w:rsid w:val="00EC513C"/>
    <w:rsid w:val="00EC536E"/>
    <w:rsid w:val="00EC5C89"/>
    <w:rsid w:val="00EC6198"/>
    <w:rsid w:val="00EC66D2"/>
    <w:rsid w:val="00EC67B9"/>
    <w:rsid w:val="00EC67E7"/>
    <w:rsid w:val="00EC6B0E"/>
    <w:rsid w:val="00EC6BB1"/>
    <w:rsid w:val="00EC6C97"/>
    <w:rsid w:val="00EC6F5B"/>
    <w:rsid w:val="00EC7301"/>
    <w:rsid w:val="00EC7F6E"/>
    <w:rsid w:val="00ED0093"/>
    <w:rsid w:val="00ED0116"/>
    <w:rsid w:val="00ED01C4"/>
    <w:rsid w:val="00ED09E2"/>
    <w:rsid w:val="00ED0A1B"/>
    <w:rsid w:val="00ED14C5"/>
    <w:rsid w:val="00ED21BC"/>
    <w:rsid w:val="00ED2935"/>
    <w:rsid w:val="00ED2B87"/>
    <w:rsid w:val="00ED2C9F"/>
    <w:rsid w:val="00ED2FEC"/>
    <w:rsid w:val="00ED35FF"/>
    <w:rsid w:val="00ED3747"/>
    <w:rsid w:val="00ED3EF5"/>
    <w:rsid w:val="00ED3F67"/>
    <w:rsid w:val="00ED43C7"/>
    <w:rsid w:val="00ED43FA"/>
    <w:rsid w:val="00ED440A"/>
    <w:rsid w:val="00ED4B4E"/>
    <w:rsid w:val="00ED523C"/>
    <w:rsid w:val="00ED5360"/>
    <w:rsid w:val="00ED56FC"/>
    <w:rsid w:val="00ED57E5"/>
    <w:rsid w:val="00ED5811"/>
    <w:rsid w:val="00ED5A54"/>
    <w:rsid w:val="00ED5EC6"/>
    <w:rsid w:val="00ED6CC3"/>
    <w:rsid w:val="00ED7420"/>
    <w:rsid w:val="00ED7806"/>
    <w:rsid w:val="00ED7971"/>
    <w:rsid w:val="00ED7A94"/>
    <w:rsid w:val="00EE0748"/>
    <w:rsid w:val="00EE074E"/>
    <w:rsid w:val="00EE07ED"/>
    <w:rsid w:val="00EE0D84"/>
    <w:rsid w:val="00EE0E2F"/>
    <w:rsid w:val="00EE1411"/>
    <w:rsid w:val="00EE1B56"/>
    <w:rsid w:val="00EE29A0"/>
    <w:rsid w:val="00EE2CEA"/>
    <w:rsid w:val="00EE3365"/>
    <w:rsid w:val="00EE3560"/>
    <w:rsid w:val="00EE373A"/>
    <w:rsid w:val="00EE374C"/>
    <w:rsid w:val="00EE380A"/>
    <w:rsid w:val="00EE4811"/>
    <w:rsid w:val="00EE48DF"/>
    <w:rsid w:val="00EE4AB3"/>
    <w:rsid w:val="00EE5515"/>
    <w:rsid w:val="00EE5605"/>
    <w:rsid w:val="00EE5F33"/>
    <w:rsid w:val="00EE6198"/>
    <w:rsid w:val="00EE6776"/>
    <w:rsid w:val="00EE7405"/>
    <w:rsid w:val="00EE7580"/>
    <w:rsid w:val="00EE7632"/>
    <w:rsid w:val="00EE77F2"/>
    <w:rsid w:val="00EF033E"/>
    <w:rsid w:val="00EF04F0"/>
    <w:rsid w:val="00EF069B"/>
    <w:rsid w:val="00EF06EC"/>
    <w:rsid w:val="00EF0B38"/>
    <w:rsid w:val="00EF0F87"/>
    <w:rsid w:val="00EF1314"/>
    <w:rsid w:val="00EF14FF"/>
    <w:rsid w:val="00EF163B"/>
    <w:rsid w:val="00EF19FA"/>
    <w:rsid w:val="00EF1C80"/>
    <w:rsid w:val="00EF208C"/>
    <w:rsid w:val="00EF20B2"/>
    <w:rsid w:val="00EF2224"/>
    <w:rsid w:val="00EF2735"/>
    <w:rsid w:val="00EF2BFE"/>
    <w:rsid w:val="00EF2D85"/>
    <w:rsid w:val="00EF3096"/>
    <w:rsid w:val="00EF33A9"/>
    <w:rsid w:val="00EF35E0"/>
    <w:rsid w:val="00EF3911"/>
    <w:rsid w:val="00EF402C"/>
    <w:rsid w:val="00EF4152"/>
    <w:rsid w:val="00EF4473"/>
    <w:rsid w:val="00EF45E0"/>
    <w:rsid w:val="00EF4B0F"/>
    <w:rsid w:val="00EF4D6C"/>
    <w:rsid w:val="00EF4E6F"/>
    <w:rsid w:val="00EF4F02"/>
    <w:rsid w:val="00EF5A9C"/>
    <w:rsid w:val="00EF5BDC"/>
    <w:rsid w:val="00EF5BE8"/>
    <w:rsid w:val="00EF5C82"/>
    <w:rsid w:val="00EF5F8F"/>
    <w:rsid w:val="00EF6152"/>
    <w:rsid w:val="00EF660A"/>
    <w:rsid w:val="00EF67BE"/>
    <w:rsid w:val="00EF7A15"/>
    <w:rsid w:val="00F007DC"/>
    <w:rsid w:val="00F00BA2"/>
    <w:rsid w:val="00F00BAF"/>
    <w:rsid w:val="00F00DA8"/>
    <w:rsid w:val="00F00DB7"/>
    <w:rsid w:val="00F01128"/>
    <w:rsid w:val="00F01844"/>
    <w:rsid w:val="00F01918"/>
    <w:rsid w:val="00F01F8C"/>
    <w:rsid w:val="00F034B2"/>
    <w:rsid w:val="00F035A6"/>
    <w:rsid w:val="00F03FD2"/>
    <w:rsid w:val="00F04AD0"/>
    <w:rsid w:val="00F04DB0"/>
    <w:rsid w:val="00F05028"/>
    <w:rsid w:val="00F06D45"/>
    <w:rsid w:val="00F06E67"/>
    <w:rsid w:val="00F06F58"/>
    <w:rsid w:val="00F070C0"/>
    <w:rsid w:val="00F07A84"/>
    <w:rsid w:val="00F10033"/>
    <w:rsid w:val="00F10848"/>
    <w:rsid w:val="00F10972"/>
    <w:rsid w:val="00F10B68"/>
    <w:rsid w:val="00F10C9B"/>
    <w:rsid w:val="00F11113"/>
    <w:rsid w:val="00F1179D"/>
    <w:rsid w:val="00F11871"/>
    <w:rsid w:val="00F11EA0"/>
    <w:rsid w:val="00F11F55"/>
    <w:rsid w:val="00F12352"/>
    <w:rsid w:val="00F12823"/>
    <w:rsid w:val="00F12DEC"/>
    <w:rsid w:val="00F130EB"/>
    <w:rsid w:val="00F13151"/>
    <w:rsid w:val="00F135F8"/>
    <w:rsid w:val="00F136D2"/>
    <w:rsid w:val="00F139A2"/>
    <w:rsid w:val="00F1434D"/>
    <w:rsid w:val="00F1439C"/>
    <w:rsid w:val="00F14706"/>
    <w:rsid w:val="00F14AA7"/>
    <w:rsid w:val="00F14D5E"/>
    <w:rsid w:val="00F15523"/>
    <w:rsid w:val="00F155FC"/>
    <w:rsid w:val="00F157F8"/>
    <w:rsid w:val="00F15CF6"/>
    <w:rsid w:val="00F1608B"/>
    <w:rsid w:val="00F16138"/>
    <w:rsid w:val="00F1634E"/>
    <w:rsid w:val="00F16391"/>
    <w:rsid w:val="00F17309"/>
    <w:rsid w:val="00F17CE0"/>
    <w:rsid w:val="00F2035D"/>
    <w:rsid w:val="00F2062B"/>
    <w:rsid w:val="00F208E7"/>
    <w:rsid w:val="00F21027"/>
    <w:rsid w:val="00F21090"/>
    <w:rsid w:val="00F21123"/>
    <w:rsid w:val="00F21859"/>
    <w:rsid w:val="00F2193C"/>
    <w:rsid w:val="00F219A1"/>
    <w:rsid w:val="00F21A18"/>
    <w:rsid w:val="00F21E61"/>
    <w:rsid w:val="00F220CD"/>
    <w:rsid w:val="00F220EA"/>
    <w:rsid w:val="00F222CD"/>
    <w:rsid w:val="00F225E1"/>
    <w:rsid w:val="00F22650"/>
    <w:rsid w:val="00F228E1"/>
    <w:rsid w:val="00F232BD"/>
    <w:rsid w:val="00F23303"/>
    <w:rsid w:val="00F2370E"/>
    <w:rsid w:val="00F23D57"/>
    <w:rsid w:val="00F240EF"/>
    <w:rsid w:val="00F24787"/>
    <w:rsid w:val="00F24EA4"/>
    <w:rsid w:val="00F25671"/>
    <w:rsid w:val="00F257E6"/>
    <w:rsid w:val="00F25EBF"/>
    <w:rsid w:val="00F26073"/>
    <w:rsid w:val="00F2625A"/>
    <w:rsid w:val="00F264B8"/>
    <w:rsid w:val="00F26A96"/>
    <w:rsid w:val="00F26C40"/>
    <w:rsid w:val="00F270FA"/>
    <w:rsid w:val="00F27355"/>
    <w:rsid w:val="00F27357"/>
    <w:rsid w:val="00F279D2"/>
    <w:rsid w:val="00F3013A"/>
    <w:rsid w:val="00F306B4"/>
    <w:rsid w:val="00F30D03"/>
    <w:rsid w:val="00F30EBA"/>
    <w:rsid w:val="00F31A03"/>
    <w:rsid w:val="00F31E10"/>
    <w:rsid w:val="00F32431"/>
    <w:rsid w:val="00F324BF"/>
    <w:rsid w:val="00F32551"/>
    <w:rsid w:val="00F3283C"/>
    <w:rsid w:val="00F329DF"/>
    <w:rsid w:val="00F32D0F"/>
    <w:rsid w:val="00F32DEB"/>
    <w:rsid w:val="00F33027"/>
    <w:rsid w:val="00F33470"/>
    <w:rsid w:val="00F33AF6"/>
    <w:rsid w:val="00F33E3C"/>
    <w:rsid w:val="00F33FEA"/>
    <w:rsid w:val="00F33FF1"/>
    <w:rsid w:val="00F343F0"/>
    <w:rsid w:val="00F34620"/>
    <w:rsid w:val="00F34AAB"/>
    <w:rsid w:val="00F34C4D"/>
    <w:rsid w:val="00F350CF"/>
    <w:rsid w:val="00F35582"/>
    <w:rsid w:val="00F35DD7"/>
    <w:rsid w:val="00F364EE"/>
    <w:rsid w:val="00F366D1"/>
    <w:rsid w:val="00F36781"/>
    <w:rsid w:val="00F36AC4"/>
    <w:rsid w:val="00F36F3B"/>
    <w:rsid w:val="00F37004"/>
    <w:rsid w:val="00F3753B"/>
    <w:rsid w:val="00F376A1"/>
    <w:rsid w:val="00F37A05"/>
    <w:rsid w:val="00F37ADE"/>
    <w:rsid w:val="00F37B88"/>
    <w:rsid w:val="00F37B8E"/>
    <w:rsid w:val="00F37D51"/>
    <w:rsid w:val="00F402CE"/>
    <w:rsid w:val="00F403E9"/>
    <w:rsid w:val="00F40514"/>
    <w:rsid w:val="00F4057C"/>
    <w:rsid w:val="00F40BB3"/>
    <w:rsid w:val="00F40C51"/>
    <w:rsid w:val="00F41137"/>
    <w:rsid w:val="00F415BD"/>
    <w:rsid w:val="00F41746"/>
    <w:rsid w:val="00F41E79"/>
    <w:rsid w:val="00F42061"/>
    <w:rsid w:val="00F42187"/>
    <w:rsid w:val="00F4252B"/>
    <w:rsid w:val="00F42F8D"/>
    <w:rsid w:val="00F4304B"/>
    <w:rsid w:val="00F430FD"/>
    <w:rsid w:val="00F4315F"/>
    <w:rsid w:val="00F43960"/>
    <w:rsid w:val="00F43E1D"/>
    <w:rsid w:val="00F43F3A"/>
    <w:rsid w:val="00F44164"/>
    <w:rsid w:val="00F445F6"/>
    <w:rsid w:val="00F44DF4"/>
    <w:rsid w:val="00F4512F"/>
    <w:rsid w:val="00F4545D"/>
    <w:rsid w:val="00F45747"/>
    <w:rsid w:val="00F45763"/>
    <w:rsid w:val="00F4593B"/>
    <w:rsid w:val="00F45B55"/>
    <w:rsid w:val="00F45BCF"/>
    <w:rsid w:val="00F45BEA"/>
    <w:rsid w:val="00F45CFE"/>
    <w:rsid w:val="00F46297"/>
    <w:rsid w:val="00F4675A"/>
    <w:rsid w:val="00F46877"/>
    <w:rsid w:val="00F46B6F"/>
    <w:rsid w:val="00F46B96"/>
    <w:rsid w:val="00F46BB0"/>
    <w:rsid w:val="00F473D7"/>
    <w:rsid w:val="00F47A6F"/>
    <w:rsid w:val="00F47DC1"/>
    <w:rsid w:val="00F47F3E"/>
    <w:rsid w:val="00F5034F"/>
    <w:rsid w:val="00F507D9"/>
    <w:rsid w:val="00F50EE2"/>
    <w:rsid w:val="00F50F55"/>
    <w:rsid w:val="00F51728"/>
    <w:rsid w:val="00F51B3F"/>
    <w:rsid w:val="00F52322"/>
    <w:rsid w:val="00F52FEF"/>
    <w:rsid w:val="00F53010"/>
    <w:rsid w:val="00F530E6"/>
    <w:rsid w:val="00F531B3"/>
    <w:rsid w:val="00F532C7"/>
    <w:rsid w:val="00F53694"/>
    <w:rsid w:val="00F53895"/>
    <w:rsid w:val="00F54AAC"/>
    <w:rsid w:val="00F54EE5"/>
    <w:rsid w:val="00F54FD5"/>
    <w:rsid w:val="00F55358"/>
    <w:rsid w:val="00F557BE"/>
    <w:rsid w:val="00F5603C"/>
    <w:rsid w:val="00F5605C"/>
    <w:rsid w:val="00F5637D"/>
    <w:rsid w:val="00F564B9"/>
    <w:rsid w:val="00F568B7"/>
    <w:rsid w:val="00F56BBB"/>
    <w:rsid w:val="00F56CF0"/>
    <w:rsid w:val="00F56E7A"/>
    <w:rsid w:val="00F573DC"/>
    <w:rsid w:val="00F574D8"/>
    <w:rsid w:val="00F57678"/>
    <w:rsid w:val="00F57909"/>
    <w:rsid w:val="00F57A45"/>
    <w:rsid w:val="00F57A9C"/>
    <w:rsid w:val="00F60525"/>
    <w:rsid w:val="00F60A96"/>
    <w:rsid w:val="00F60FEB"/>
    <w:rsid w:val="00F610A8"/>
    <w:rsid w:val="00F612D6"/>
    <w:rsid w:val="00F612E5"/>
    <w:rsid w:val="00F61329"/>
    <w:rsid w:val="00F61AD2"/>
    <w:rsid w:val="00F62BF9"/>
    <w:rsid w:val="00F62FE9"/>
    <w:rsid w:val="00F630D7"/>
    <w:rsid w:val="00F63400"/>
    <w:rsid w:val="00F636C6"/>
    <w:rsid w:val="00F63C0B"/>
    <w:rsid w:val="00F6433D"/>
    <w:rsid w:val="00F6455D"/>
    <w:rsid w:val="00F646A1"/>
    <w:rsid w:val="00F6562B"/>
    <w:rsid w:val="00F6573E"/>
    <w:rsid w:val="00F658A4"/>
    <w:rsid w:val="00F65EAE"/>
    <w:rsid w:val="00F65FC2"/>
    <w:rsid w:val="00F65FF2"/>
    <w:rsid w:val="00F66052"/>
    <w:rsid w:val="00F662EB"/>
    <w:rsid w:val="00F66638"/>
    <w:rsid w:val="00F6664A"/>
    <w:rsid w:val="00F67606"/>
    <w:rsid w:val="00F6763B"/>
    <w:rsid w:val="00F70327"/>
    <w:rsid w:val="00F704FB"/>
    <w:rsid w:val="00F7056A"/>
    <w:rsid w:val="00F70592"/>
    <w:rsid w:val="00F706BE"/>
    <w:rsid w:val="00F70FEF"/>
    <w:rsid w:val="00F717E2"/>
    <w:rsid w:val="00F719AD"/>
    <w:rsid w:val="00F71FB3"/>
    <w:rsid w:val="00F7200D"/>
    <w:rsid w:val="00F72146"/>
    <w:rsid w:val="00F7259E"/>
    <w:rsid w:val="00F727B3"/>
    <w:rsid w:val="00F7294E"/>
    <w:rsid w:val="00F72FA8"/>
    <w:rsid w:val="00F739BA"/>
    <w:rsid w:val="00F744C5"/>
    <w:rsid w:val="00F74604"/>
    <w:rsid w:val="00F747C7"/>
    <w:rsid w:val="00F74849"/>
    <w:rsid w:val="00F74B78"/>
    <w:rsid w:val="00F75415"/>
    <w:rsid w:val="00F75441"/>
    <w:rsid w:val="00F7570D"/>
    <w:rsid w:val="00F759EB"/>
    <w:rsid w:val="00F76075"/>
    <w:rsid w:val="00F760F4"/>
    <w:rsid w:val="00F763F8"/>
    <w:rsid w:val="00F768CB"/>
    <w:rsid w:val="00F76A48"/>
    <w:rsid w:val="00F76A6A"/>
    <w:rsid w:val="00F76DF5"/>
    <w:rsid w:val="00F773F9"/>
    <w:rsid w:val="00F7750D"/>
    <w:rsid w:val="00F77E4A"/>
    <w:rsid w:val="00F809A1"/>
    <w:rsid w:val="00F80D19"/>
    <w:rsid w:val="00F8101C"/>
    <w:rsid w:val="00F814BA"/>
    <w:rsid w:val="00F8175A"/>
    <w:rsid w:val="00F817B9"/>
    <w:rsid w:val="00F81AE3"/>
    <w:rsid w:val="00F81CB7"/>
    <w:rsid w:val="00F81D86"/>
    <w:rsid w:val="00F820C9"/>
    <w:rsid w:val="00F82280"/>
    <w:rsid w:val="00F8235F"/>
    <w:rsid w:val="00F8259B"/>
    <w:rsid w:val="00F8283E"/>
    <w:rsid w:val="00F828DE"/>
    <w:rsid w:val="00F82A1F"/>
    <w:rsid w:val="00F82EE3"/>
    <w:rsid w:val="00F8317A"/>
    <w:rsid w:val="00F83565"/>
    <w:rsid w:val="00F83A22"/>
    <w:rsid w:val="00F83A97"/>
    <w:rsid w:val="00F841C2"/>
    <w:rsid w:val="00F844F0"/>
    <w:rsid w:val="00F8452F"/>
    <w:rsid w:val="00F84534"/>
    <w:rsid w:val="00F8462B"/>
    <w:rsid w:val="00F84895"/>
    <w:rsid w:val="00F84C9C"/>
    <w:rsid w:val="00F84E22"/>
    <w:rsid w:val="00F84E9D"/>
    <w:rsid w:val="00F85FBA"/>
    <w:rsid w:val="00F86191"/>
    <w:rsid w:val="00F8659E"/>
    <w:rsid w:val="00F867AD"/>
    <w:rsid w:val="00F86824"/>
    <w:rsid w:val="00F86CE4"/>
    <w:rsid w:val="00F86F42"/>
    <w:rsid w:val="00F8729F"/>
    <w:rsid w:val="00F87A32"/>
    <w:rsid w:val="00F87B2C"/>
    <w:rsid w:val="00F87DA2"/>
    <w:rsid w:val="00F87DD1"/>
    <w:rsid w:val="00F87DF3"/>
    <w:rsid w:val="00F90313"/>
    <w:rsid w:val="00F903E2"/>
    <w:rsid w:val="00F90469"/>
    <w:rsid w:val="00F9046E"/>
    <w:rsid w:val="00F90BD8"/>
    <w:rsid w:val="00F90E27"/>
    <w:rsid w:val="00F90EF0"/>
    <w:rsid w:val="00F90FC1"/>
    <w:rsid w:val="00F91941"/>
    <w:rsid w:val="00F91F82"/>
    <w:rsid w:val="00F92863"/>
    <w:rsid w:val="00F92B16"/>
    <w:rsid w:val="00F92E3F"/>
    <w:rsid w:val="00F938D2"/>
    <w:rsid w:val="00F93AB5"/>
    <w:rsid w:val="00F94282"/>
    <w:rsid w:val="00F944C2"/>
    <w:rsid w:val="00F94545"/>
    <w:rsid w:val="00F94729"/>
    <w:rsid w:val="00F9540E"/>
    <w:rsid w:val="00F95B8B"/>
    <w:rsid w:val="00F95C3D"/>
    <w:rsid w:val="00F9602E"/>
    <w:rsid w:val="00F96389"/>
    <w:rsid w:val="00F9650E"/>
    <w:rsid w:val="00F968EC"/>
    <w:rsid w:val="00F96B73"/>
    <w:rsid w:val="00F96F65"/>
    <w:rsid w:val="00F96F74"/>
    <w:rsid w:val="00F973F8"/>
    <w:rsid w:val="00F97568"/>
    <w:rsid w:val="00F977C7"/>
    <w:rsid w:val="00F97E7A"/>
    <w:rsid w:val="00FA06F9"/>
    <w:rsid w:val="00FA0890"/>
    <w:rsid w:val="00FA1228"/>
    <w:rsid w:val="00FA164A"/>
    <w:rsid w:val="00FA1B97"/>
    <w:rsid w:val="00FA1CC3"/>
    <w:rsid w:val="00FA1DD9"/>
    <w:rsid w:val="00FA2015"/>
    <w:rsid w:val="00FA205E"/>
    <w:rsid w:val="00FA2229"/>
    <w:rsid w:val="00FA2419"/>
    <w:rsid w:val="00FA2D10"/>
    <w:rsid w:val="00FA3020"/>
    <w:rsid w:val="00FA3206"/>
    <w:rsid w:val="00FA3510"/>
    <w:rsid w:val="00FA3F3E"/>
    <w:rsid w:val="00FA4272"/>
    <w:rsid w:val="00FA4507"/>
    <w:rsid w:val="00FA4855"/>
    <w:rsid w:val="00FA4ACD"/>
    <w:rsid w:val="00FA4D7B"/>
    <w:rsid w:val="00FA58EC"/>
    <w:rsid w:val="00FA5CA3"/>
    <w:rsid w:val="00FA6428"/>
    <w:rsid w:val="00FA645B"/>
    <w:rsid w:val="00FA6836"/>
    <w:rsid w:val="00FA7144"/>
    <w:rsid w:val="00FA7184"/>
    <w:rsid w:val="00FB00FD"/>
    <w:rsid w:val="00FB0B84"/>
    <w:rsid w:val="00FB0C1F"/>
    <w:rsid w:val="00FB100B"/>
    <w:rsid w:val="00FB181D"/>
    <w:rsid w:val="00FB1B19"/>
    <w:rsid w:val="00FB1D9D"/>
    <w:rsid w:val="00FB2782"/>
    <w:rsid w:val="00FB28C8"/>
    <w:rsid w:val="00FB2963"/>
    <w:rsid w:val="00FB2A2C"/>
    <w:rsid w:val="00FB3304"/>
    <w:rsid w:val="00FB3497"/>
    <w:rsid w:val="00FB3972"/>
    <w:rsid w:val="00FB3A57"/>
    <w:rsid w:val="00FB3BD6"/>
    <w:rsid w:val="00FB4039"/>
    <w:rsid w:val="00FB4218"/>
    <w:rsid w:val="00FB46B8"/>
    <w:rsid w:val="00FB46F6"/>
    <w:rsid w:val="00FB4B38"/>
    <w:rsid w:val="00FB4D14"/>
    <w:rsid w:val="00FB5124"/>
    <w:rsid w:val="00FB54BB"/>
    <w:rsid w:val="00FB555D"/>
    <w:rsid w:val="00FB59E3"/>
    <w:rsid w:val="00FB5AC0"/>
    <w:rsid w:val="00FB5C96"/>
    <w:rsid w:val="00FB5DEC"/>
    <w:rsid w:val="00FB5E29"/>
    <w:rsid w:val="00FB62AE"/>
    <w:rsid w:val="00FB67E3"/>
    <w:rsid w:val="00FB69C0"/>
    <w:rsid w:val="00FB6C91"/>
    <w:rsid w:val="00FB6F77"/>
    <w:rsid w:val="00FB72D3"/>
    <w:rsid w:val="00FB74E8"/>
    <w:rsid w:val="00FB76A1"/>
    <w:rsid w:val="00FB7A03"/>
    <w:rsid w:val="00FB7EA5"/>
    <w:rsid w:val="00FB7F11"/>
    <w:rsid w:val="00FC0263"/>
    <w:rsid w:val="00FC0348"/>
    <w:rsid w:val="00FC0F62"/>
    <w:rsid w:val="00FC0FB5"/>
    <w:rsid w:val="00FC102A"/>
    <w:rsid w:val="00FC154C"/>
    <w:rsid w:val="00FC1A16"/>
    <w:rsid w:val="00FC1D2A"/>
    <w:rsid w:val="00FC1DBC"/>
    <w:rsid w:val="00FC2637"/>
    <w:rsid w:val="00FC26D0"/>
    <w:rsid w:val="00FC2753"/>
    <w:rsid w:val="00FC27AA"/>
    <w:rsid w:val="00FC393B"/>
    <w:rsid w:val="00FC3B2B"/>
    <w:rsid w:val="00FC3C6F"/>
    <w:rsid w:val="00FC4052"/>
    <w:rsid w:val="00FC42E2"/>
    <w:rsid w:val="00FC46D4"/>
    <w:rsid w:val="00FC46DF"/>
    <w:rsid w:val="00FC4920"/>
    <w:rsid w:val="00FC4C18"/>
    <w:rsid w:val="00FC4D82"/>
    <w:rsid w:val="00FC5252"/>
    <w:rsid w:val="00FC6356"/>
    <w:rsid w:val="00FC6E22"/>
    <w:rsid w:val="00FC6E41"/>
    <w:rsid w:val="00FC6F27"/>
    <w:rsid w:val="00FC7292"/>
    <w:rsid w:val="00FC7AFE"/>
    <w:rsid w:val="00FC7C71"/>
    <w:rsid w:val="00FC7D01"/>
    <w:rsid w:val="00FD0130"/>
    <w:rsid w:val="00FD0373"/>
    <w:rsid w:val="00FD0582"/>
    <w:rsid w:val="00FD06A0"/>
    <w:rsid w:val="00FD0C93"/>
    <w:rsid w:val="00FD0E2F"/>
    <w:rsid w:val="00FD0E87"/>
    <w:rsid w:val="00FD1062"/>
    <w:rsid w:val="00FD1337"/>
    <w:rsid w:val="00FD1616"/>
    <w:rsid w:val="00FD1B46"/>
    <w:rsid w:val="00FD2438"/>
    <w:rsid w:val="00FD2589"/>
    <w:rsid w:val="00FD25E5"/>
    <w:rsid w:val="00FD32CA"/>
    <w:rsid w:val="00FD331A"/>
    <w:rsid w:val="00FD3332"/>
    <w:rsid w:val="00FD348A"/>
    <w:rsid w:val="00FD3767"/>
    <w:rsid w:val="00FD397D"/>
    <w:rsid w:val="00FD3F0D"/>
    <w:rsid w:val="00FD417C"/>
    <w:rsid w:val="00FD426C"/>
    <w:rsid w:val="00FD427C"/>
    <w:rsid w:val="00FD43A0"/>
    <w:rsid w:val="00FD47AE"/>
    <w:rsid w:val="00FD4876"/>
    <w:rsid w:val="00FD488D"/>
    <w:rsid w:val="00FD4970"/>
    <w:rsid w:val="00FD5191"/>
    <w:rsid w:val="00FD52A3"/>
    <w:rsid w:val="00FD52F4"/>
    <w:rsid w:val="00FD5C04"/>
    <w:rsid w:val="00FD5EF5"/>
    <w:rsid w:val="00FD6449"/>
    <w:rsid w:val="00FD68D4"/>
    <w:rsid w:val="00FD6903"/>
    <w:rsid w:val="00FD6938"/>
    <w:rsid w:val="00FD6A48"/>
    <w:rsid w:val="00FD6C1C"/>
    <w:rsid w:val="00FD6F7A"/>
    <w:rsid w:val="00FD7408"/>
    <w:rsid w:val="00FE00D9"/>
    <w:rsid w:val="00FE0A8A"/>
    <w:rsid w:val="00FE0DF0"/>
    <w:rsid w:val="00FE1186"/>
    <w:rsid w:val="00FE177A"/>
    <w:rsid w:val="00FE225E"/>
    <w:rsid w:val="00FE240A"/>
    <w:rsid w:val="00FE268D"/>
    <w:rsid w:val="00FE290E"/>
    <w:rsid w:val="00FE2A4B"/>
    <w:rsid w:val="00FE32AB"/>
    <w:rsid w:val="00FE3358"/>
    <w:rsid w:val="00FE3682"/>
    <w:rsid w:val="00FE3810"/>
    <w:rsid w:val="00FE3E3C"/>
    <w:rsid w:val="00FE3F8B"/>
    <w:rsid w:val="00FE43E7"/>
    <w:rsid w:val="00FE46C1"/>
    <w:rsid w:val="00FE4B66"/>
    <w:rsid w:val="00FE4F6E"/>
    <w:rsid w:val="00FE5203"/>
    <w:rsid w:val="00FE54F3"/>
    <w:rsid w:val="00FE5529"/>
    <w:rsid w:val="00FE583F"/>
    <w:rsid w:val="00FE5C76"/>
    <w:rsid w:val="00FE5CC4"/>
    <w:rsid w:val="00FE66AA"/>
    <w:rsid w:val="00FE6B13"/>
    <w:rsid w:val="00FE6D59"/>
    <w:rsid w:val="00FE7061"/>
    <w:rsid w:val="00FE7575"/>
    <w:rsid w:val="00FE7A6C"/>
    <w:rsid w:val="00FF011D"/>
    <w:rsid w:val="00FF0207"/>
    <w:rsid w:val="00FF0A55"/>
    <w:rsid w:val="00FF0D07"/>
    <w:rsid w:val="00FF0F57"/>
    <w:rsid w:val="00FF1070"/>
    <w:rsid w:val="00FF13E2"/>
    <w:rsid w:val="00FF175C"/>
    <w:rsid w:val="00FF18F3"/>
    <w:rsid w:val="00FF19AB"/>
    <w:rsid w:val="00FF1E0C"/>
    <w:rsid w:val="00FF2237"/>
    <w:rsid w:val="00FF2A40"/>
    <w:rsid w:val="00FF3D93"/>
    <w:rsid w:val="00FF3F94"/>
    <w:rsid w:val="00FF3FF9"/>
    <w:rsid w:val="00FF4953"/>
    <w:rsid w:val="00FF4E25"/>
    <w:rsid w:val="00FF4F9E"/>
    <w:rsid w:val="00FF5435"/>
    <w:rsid w:val="00FF5768"/>
    <w:rsid w:val="00FF5D01"/>
    <w:rsid w:val="00FF5FA3"/>
    <w:rsid w:val="00FF5FCE"/>
    <w:rsid w:val="00FF6177"/>
    <w:rsid w:val="00FF62F2"/>
    <w:rsid w:val="00FF64AE"/>
    <w:rsid w:val="00FF6AD9"/>
    <w:rsid w:val="00FF6BF6"/>
    <w:rsid w:val="00FF7846"/>
    <w:rsid w:val="00FF7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F730DE9"/>
  <w15:docId w15:val="{3B3E1932-5393-4C9F-BFF9-6883A1B1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7E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b/>
      <w:color w:val="365F91"/>
      <w:sz w:val="28"/>
    </w:rPr>
  </w:style>
  <w:style w:type="character" w:customStyle="1" w:styleId="Heading2Char">
    <w:name w:val="Heading 2 Char"/>
    <w:basedOn w:val="DefaultParagraphFont"/>
    <w:link w:val="Heading2"/>
    <w:uiPriority w:val="99"/>
    <w:locked/>
    <w:rsid w:val="00065A0D"/>
    <w:rPr>
      <w:rFonts w:ascii="Cambria" w:hAnsi="Cambria"/>
      <w:b/>
      <w:i/>
      <w:sz w:val="28"/>
    </w:rPr>
  </w:style>
  <w:style w:type="character" w:customStyle="1" w:styleId="Heading3Char">
    <w:name w:val="Heading 3 Char"/>
    <w:basedOn w:val="DefaultParagraphFont"/>
    <w:link w:val="Heading3"/>
    <w:uiPriority w:val="99"/>
    <w:semiHidden/>
    <w:locked/>
    <w:rsid w:val="002D2707"/>
    <w:rPr>
      <w:rFonts w:ascii="Cambria" w:hAnsi="Cambria"/>
      <w:color w:val="243F60"/>
      <w:sz w:val="24"/>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vanish/>
      <w:sz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vanish/>
      <w:sz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rPr>
  </w:style>
  <w:style w:type="character" w:customStyle="1" w:styleId="th1">
    <w:name w:val="th1"/>
    <w:uiPriority w:val="99"/>
    <w:rsid w:val="00944826"/>
    <w:rPr>
      <w:b/>
      <w:color w:val="333333"/>
    </w:rPr>
  </w:style>
  <w:style w:type="character" w:styleId="Emphasis">
    <w:name w:val="Emphasis"/>
    <w:basedOn w:val="DefaultParagraphFont"/>
    <w:uiPriority w:val="20"/>
    <w:qFormat/>
    <w:rsid w:val="00944826"/>
    <w:rPr>
      <w:rFonts w:cs="Times New Roman"/>
      <w:i/>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sz w:val="16"/>
    </w:rPr>
  </w:style>
  <w:style w:type="table" w:styleId="TableGrid">
    <w:name w:val="Table Grid"/>
    <w:basedOn w:val="TableNormal"/>
    <w:uiPriority w:val="9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basedOn w:val="DefaultParagraphFont"/>
    <w:link w:val="BodyTextIndent3"/>
    <w:uiPriority w:val="99"/>
    <w:locked/>
    <w:rsid w:val="006D24A9"/>
    <w:rPr>
      <w:sz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sz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sz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FE43E7"/>
    <w:rPr>
      <w:rFonts w:cs="Times New Roman"/>
      <w:sz w:val="16"/>
    </w:rPr>
  </w:style>
  <w:style w:type="paragraph" w:styleId="CommentText">
    <w:name w:val="annotation text"/>
    <w:basedOn w:val="Normal"/>
    <w:link w:val="CommentTextChar"/>
    <w:uiPriority w:val="99"/>
    <w:rsid w:val="00FE43E7"/>
    <w:rPr>
      <w:sz w:val="20"/>
      <w:szCs w:val="20"/>
    </w:rPr>
  </w:style>
  <w:style w:type="character" w:customStyle="1" w:styleId="CommentTextChar">
    <w:name w:val="Comment Text Char"/>
    <w:basedOn w:val="DefaultParagraphFont"/>
    <w:link w:val="CommentText"/>
    <w:uiPriority w:val="99"/>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rPr>
  </w:style>
  <w:style w:type="character" w:customStyle="1" w:styleId="NoteikumutekstamRakstz">
    <w:name w:val="Noteikumu tekstam Rakstz."/>
    <w:uiPriority w:val="99"/>
    <w:rsid w:val="001E6FD8"/>
    <w:rPr>
      <w:color w:val="000000"/>
      <w:sz w:val="24"/>
      <w:lang w:val="lv-LV" w:eastAsia="lv-LV"/>
    </w:rPr>
  </w:style>
  <w:style w:type="paragraph" w:styleId="BodyText2">
    <w:name w:val="Body Text 2"/>
    <w:basedOn w:val="Normal"/>
    <w:link w:val="BodyText2Char"/>
    <w:uiPriority w:val="99"/>
    <w:rsid w:val="004D069B"/>
    <w:pPr>
      <w:spacing w:after="120" w:line="480" w:lineRule="auto"/>
    </w:pPr>
  </w:style>
  <w:style w:type="character" w:customStyle="1" w:styleId="BodyText2Char">
    <w:name w:val="Body Text 2 Char"/>
    <w:basedOn w:val="DefaultParagraphFont"/>
    <w:link w:val="BodyText2"/>
    <w:uiPriority w:val="99"/>
    <w:locked/>
    <w:rsid w:val="004D069B"/>
    <w:rPr>
      <w:sz w:val="24"/>
    </w:rPr>
  </w:style>
  <w:style w:type="paragraph" w:customStyle="1" w:styleId="Noteikumutekstam">
    <w:name w:val="Noteikumu tekstam"/>
    <w:basedOn w:val="Normal"/>
    <w:autoRedefine/>
    <w:uiPriority w:val="99"/>
    <w:rsid w:val="00992BF0"/>
    <w:pPr>
      <w:tabs>
        <w:tab w:val="left" w:pos="709"/>
      </w:tabs>
      <w:jc w:val="both"/>
    </w:pPr>
    <w:rPr>
      <w:color w:val="000000"/>
      <w:sz w:val="28"/>
      <w:szCs w:val="28"/>
    </w:rPr>
  </w:style>
  <w:style w:type="paragraph" w:customStyle="1" w:styleId="Noteikumuapakpunkti">
    <w:name w:val="Noteikumu apakšpunkti"/>
    <w:basedOn w:val="Noteikumutekstam"/>
    <w:uiPriority w:val="99"/>
    <w:rsid w:val="00BD6A67"/>
    <w:pPr>
      <w:numPr>
        <w:ilvl w:val="1"/>
      </w:numPr>
    </w:pPr>
  </w:style>
  <w:style w:type="paragraph" w:customStyle="1" w:styleId="Noteikumuapakpunkti2">
    <w:name w:val="Noteikumu apakšpunkti_2"/>
    <w:basedOn w:val="Noteikumuapakpunkti"/>
    <w:uiPriority w:val="99"/>
    <w:rsid w:val="00BD6A67"/>
    <w:pPr>
      <w:numPr>
        <w:ilvl w:val="2"/>
      </w:numPr>
    </w:pPr>
  </w:style>
  <w:style w:type="paragraph" w:customStyle="1" w:styleId="Noteikumuapakpunkt3">
    <w:name w:val="Noteikumu apakšpunkt_3"/>
    <w:basedOn w:val="Noteikumuapakpunkti2"/>
    <w:uiPriority w:val="99"/>
    <w:rsid w:val="00BD6A67"/>
    <w:pPr>
      <w:numPr>
        <w:ilvl w:val="3"/>
      </w:numPr>
    </w:pPr>
  </w:style>
  <w:style w:type="paragraph" w:customStyle="1" w:styleId="RakstzCharCharRakstzCharCharRakstz1">
    <w:name w:val="Rakstz. Char Char Rakstz. Char Char Rakstz.1"/>
    <w:basedOn w:val="Normal"/>
    <w:uiPriority w:val="99"/>
    <w:rsid w:val="006C666E"/>
    <w:pPr>
      <w:spacing w:after="160" w:line="240" w:lineRule="exact"/>
    </w:pPr>
    <w:rPr>
      <w:iCs/>
      <w:sz w:val="20"/>
      <w:szCs w:val="20"/>
      <w:lang w:val="en-US" w:eastAsia="en-US"/>
    </w:rPr>
  </w:style>
  <w:style w:type="character" w:customStyle="1" w:styleId="apple-style-span">
    <w:name w:val="apple-style-span"/>
    <w:basedOn w:val="DefaultParagraphFont"/>
    <w:uiPriority w:val="99"/>
    <w:rsid w:val="00C950E9"/>
    <w:rPr>
      <w:rFonts w:cs="Times New Roman"/>
    </w:rPr>
  </w:style>
  <w:style w:type="paragraph" w:styleId="Revision">
    <w:name w:val="Revision"/>
    <w:hidden/>
    <w:uiPriority w:val="99"/>
    <w:semiHidden/>
    <w:rsid w:val="004C7D72"/>
    <w:rPr>
      <w:sz w:val="24"/>
      <w:szCs w:val="24"/>
    </w:rPr>
  </w:style>
  <w:style w:type="character" w:customStyle="1" w:styleId="apple-converted-space">
    <w:name w:val="apple-converted-space"/>
    <w:basedOn w:val="DefaultParagraphFont"/>
    <w:uiPriority w:val="99"/>
    <w:rsid w:val="00981E2A"/>
    <w:rPr>
      <w:rFonts w:cs="Times New Roman"/>
    </w:rPr>
  </w:style>
  <w:style w:type="paragraph" w:styleId="PlainText">
    <w:name w:val="Plain Text"/>
    <w:basedOn w:val="Normal"/>
    <w:link w:val="PlainTextChar"/>
    <w:uiPriority w:val="99"/>
    <w:rsid w:val="00981E2A"/>
    <w:rPr>
      <w:rFonts w:ascii="Consolas" w:hAnsi="Consolas"/>
      <w:sz w:val="21"/>
      <w:szCs w:val="21"/>
      <w:lang w:eastAsia="en-US"/>
    </w:rPr>
  </w:style>
  <w:style w:type="character" w:customStyle="1" w:styleId="PlainTextChar">
    <w:name w:val="Plain Text Char"/>
    <w:basedOn w:val="DefaultParagraphFont"/>
    <w:link w:val="PlainText"/>
    <w:uiPriority w:val="99"/>
    <w:locked/>
    <w:rsid w:val="00981E2A"/>
    <w:rPr>
      <w:rFonts w:ascii="Consolas" w:eastAsia="Times New Roman" w:hAnsi="Consolas"/>
      <w:sz w:val="21"/>
      <w:lang w:eastAsia="en-US"/>
    </w:rPr>
  </w:style>
  <w:style w:type="paragraph" w:customStyle="1" w:styleId="Default">
    <w:name w:val="Default"/>
    <w:rsid w:val="00813DDB"/>
    <w:pPr>
      <w:autoSpaceDE w:val="0"/>
      <w:autoSpaceDN w:val="0"/>
      <w:adjustRightInd w:val="0"/>
    </w:pPr>
    <w:rPr>
      <w:color w:val="000000"/>
      <w:sz w:val="24"/>
      <w:szCs w:val="24"/>
    </w:rPr>
  </w:style>
  <w:style w:type="paragraph" w:styleId="Subtitle">
    <w:name w:val="Subtitle"/>
    <w:basedOn w:val="Normal"/>
    <w:next w:val="Normal"/>
    <w:link w:val="SubtitleChar"/>
    <w:uiPriority w:val="99"/>
    <w:qFormat/>
    <w:locked/>
    <w:rsid w:val="008C539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C5391"/>
    <w:rPr>
      <w:rFonts w:ascii="Cambria" w:hAnsi="Cambria"/>
      <w:sz w:val="24"/>
    </w:rPr>
  </w:style>
  <w:style w:type="paragraph" w:customStyle="1" w:styleId="tvhtml">
    <w:name w:val="tv_html"/>
    <w:basedOn w:val="Normal"/>
    <w:uiPriority w:val="99"/>
    <w:rsid w:val="002C34C5"/>
    <w:pPr>
      <w:spacing w:before="100" w:beforeAutospacing="1" w:after="100" w:afterAutospacing="1"/>
    </w:pPr>
  </w:style>
  <w:style w:type="character" w:customStyle="1" w:styleId="CharChar4">
    <w:name w:val="Char Char4"/>
    <w:uiPriority w:val="99"/>
    <w:rsid w:val="00F155FC"/>
    <w:rPr>
      <w:sz w:val="24"/>
      <w:lang w:val="lv-LV" w:eastAsia="lv-LV"/>
    </w:rPr>
  </w:style>
  <w:style w:type="paragraph" w:styleId="BodyText">
    <w:name w:val="Body Text"/>
    <w:basedOn w:val="Normal"/>
    <w:link w:val="BodyTextChar"/>
    <w:uiPriority w:val="99"/>
    <w:rsid w:val="00DE3BC7"/>
    <w:pPr>
      <w:spacing w:after="120"/>
    </w:pPr>
  </w:style>
  <w:style w:type="character" w:customStyle="1" w:styleId="BodyTextChar">
    <w:name w:val="Body Text Char"/>
    <w:basedOn w:val="DefaultParagraphFont"/>
    <w:link w:val="BodyText"/>
    <w:uiPriority w:val="99"/>
    <w:locked/>
    <w:rsid w:val="00DE3BC7"/>
    <w:rPr>
      <w:sz w:val="24"/>
    </w:rPr>
  </w:style>
  <w:style w:type="character" w:customStyle="1" w:styleId="EE-paragrCharCharChar1">
    <w:name w:val="EE-paragr Char Char Char1"/>
    <w:link w:val="EE-paragrCharChar"/>
    <w:uiPriority w:val="99"/>
    <w:locked/>
    <w:rsid w:val="00FD417C"/>
    <w:rPr>
      <w:b/>
      <w:sz w:val="24"/>
    </w:rPr>
  </w:style>
  <w:style w:type="paragraph" w:customStyle="1" w:styleId="EE-paragrCharChar">
    <w:name w:val="EE-paragr Char Char"/>
    <w:basedOn w:val="Normal"/>
    <w:link w:val="EE-paragrCharCharChar1"/>
    <w:autoRedefine/>
    <w:uiPriority w:val="99"/>
    <w:rsid w:val="00FD417C"/>
    <w:pPr>
      <w:jc w:val="both"/>
    </w:pPr>
    <w:rPr>
      <w:b/>
      <w:bCs/>
    </w:rPr>
  </w:style>
  <w:style w:type="paragraph" w:styleId="HTMLPreformatted">
    <w:name w:val="HTML Preformatted"/>
    <w:basedOn w:val="Normal"/>
    <w:link w:val="HTMLPreformattedChar"/>
    <w:uiPriority w:val="99"/>
    <w:semiHidden/>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A7DED"/>
    <w:rPr>
      <w:rFonts w:ascii="Courier New" w:hAnsi="Courier New"/>
    </w:rPr>
  </w:style>
  <w:style w:type="paragraph" w:styleId="NoSpacing">
    <w:name w:val="No Spacing"/>
    <w:basedOn w:val="Normal"/>
    <w:uiPriority w:val="99"/>
    <w:qFormat/>
    <w:rsid w:val="00257056"/>
    <w:pPr>
      <w:ind w:firstLine="720"/>
      <w:jc w:val="both"/>
    </w:pPr>
    <w:rPr>
      <w:sz w:val="26"/>
      <w:szCs w:val="26"/>
      <w:lang w:eastAsia="en-US"/>
    </w:rPr>
  </w:style>
  <w:style w:type="paragraph" w:customStyle="1" w:styleId="CM1">
    <w:name w:val="CM1"/>
    <w:basedOn w:val="Normal"/>
    <w:uiPriority w:val="99"/>
    <w:rsid w:val="00C54021"/>
    <w:pPr>
      <w:autoSpaceDE w:val="0"/>
      <w:autoSpaceDN w:val="0"/>
    </w:pPr>
    <w:rPr>
      <w:rFonts w:ascii="EUAlbertina" w:hAnsi="EUAlbertina"/>
      <w:lang w:val="en-US" w:eastAsia="en-US"/>
    </w:rPr>
  </w:style>
  <w:style w:type="paragraph" w:customStyle="1" w:styleId="CM4">
    <w:name w:val="CM4"/>
    <w:basedOn w:val="Normal"/>
    <w:uiPriority w:val="99"/>
    <w:rsid w:val="00C54021"/>
    <w:pPr>
      <w:autoSpaceDE w:val="0"/>
      <w:autoSpaceDN w:val="0"/>
    </w:pPr>
    <w:rPr>
      <w:rFonts w:ascii="EUAlbertina" w:hAnsi="EUAlbertina"/>
      <w:lang w:val="en-US" w:eastAsia="en-US"/>
    </w:rPr>
  </w:style>
  <w:style w:type="character" w:customStyle="1" w:styleId="ListParagraphChar">
    <w:name w:val="List Paragraph Char"/>
    <w:aliases w:val="2 Char,Strip Char,H&amp;P List Paragraph Char"/>
    <w:link w:val="ListParagraph"/>
    <w:uiPriority w:val="34"/>
    <w:locked/>
    <w:rsid w:val="003D5BDA"/>
    <w:rPr>
      <w:rFonts w:ascii="Calibri" w:hAnsi="Calibri"/>
      <w:sz w:val="22"/>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2"/>
    <w:rsid w:val="003D5BDA"/>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52D05"/>
    <w:rPr>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1 Char Char1 Char Char Char1,Footnote Text Char Char Char Char Char Char Char1"/>
    <w:link w:val="FootnoteText"/>
    <w:uiPriority w:val="99"/>
    <w:locked/>
    <w:rsid w:val="003D5BDA"/>
    <w:rPr>
      <w:rFonts w:eastAsia="Times New Roman"/>
    </w:rPr>
  </w:style>
  <w:style w:type="paragraph" w:customStyle="1" w:styleId="tbl-hdr">
    <w:name w:val="tbl-hdr"/>
    <w:basedOn w:val="Normal"/>
    <w:uiPriority w:val="99"/>
    <w:rsid w:val="00E16F3F"/>
    <w:pPr>
      <w:spacing w:before="100" w:beforeAutospacing="1" w:after="100" w:afterAutospacing="1"/>
    </w:pPr>
  </w:style>
  <w:style w:type="paragraph" w:customStyle="1" w:styleId="tbl-txt">
    <w:name w:val="tbl-txt"/>
    <w:basedOn w:val="Normal"/>
    <w:uiPriority w:val="99"/>
    <w:rsid w:val="00E16F3F"/>
    <w:pPr>
      <w:spacing w:before="100" w:beforeAutospacing="1" w:after="100" w:afterAutospacing="1"/>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
    <w:basedOn w:val="DefaultParagraphFont"/>
    <w:link w:val="CharCharCharChar"/>
    <w:rsid w:val="007D59E1"/>
    <w:rPr>
      <w:rFonts w:cs="Times New Roman"/>
      <w:vertAlign w:val="superscript"/>
    </w:rPr>
  </w:style>
  <w:style w:type="character" w:customStyle="1" w:styleId="cspklasifikatorscodename">
    <w:name w:val="csp_klasifikators_code_name"/>
    <w:rsid w:val="007D59E1"/>
  </w:style>
  <w:style w:type="paragraph" w:customStyle="1" w:styleId="CM3">
    <w:name w:val="CM3"/>
    <w:basedOn w:val="Default"/>
    <w:next w:val="Default"/>
    <w:uiPriority w:val="99"/>
    <w:rsid w:val="001C3708"/>
    <w:rPr>
      <w:rFonts w:ascii="EUAlbertina" w:hAnsi="EUAlbertina"/>
      <w:color w:val="auto"/>
    </w:rPr>
  </w:style>
  <w:style w:type="paragraph" w:customStyle="1" w:styleId="Vidjsreis2">
    <w:name w:val="Vidējs režģis 2"/>
    <w:uiPriority w:val="1"/>
    <w:qFormat/>
    <w:rsid w:val="00EC67B9"/>
    <w:rPr>
      <w:rFonts w:ascii="Calibri" w:eastAsia="Calibri" w:hAnsi="Calibri"/>
      <w:lang w:eastAsia="en-US"/>
    </w:rPr>
  </w:style>
  <w:style w:type="paragraph" w:customStyle="1" w:styleId="tv213">
    <w:name w:val="tv213"/>
    <w:basedOn w:val="Normal"/>
    <w:rsid w:val="00630914"/>
    <w:pPr>
      <w:spacing w:before="100" w:beforeAutospacing="1" w:after="100" w:afterAutospacing="1"/>
    </w:pPr>
  </w:style>
  <w:style w:type="paragraph" w:customStyle="1" w:styleId="CharCharCharChar">
    <w:name w:val="Char Char Char Char"/>
    <w:aliases w:val="Char2"/>
    <w:basedOn w:val="Normal"/>
    <w:next w:val="Normal"/>
    <w:link w:val="FootnoteReference"/>
    <w:rsid w:val="007B4083"/>
    <w:pPr>
      <w:spacing w:after="160" w:line="240" w:lineRule="exact"/>
      <w:jc w:val="both"/>
      <w:textAlignment w:val="baseline"/>
    </w:pPr>
    <w:rPr>
      <w:sz w:val="22"/>
      <w:szCs w:val="22"/>
      <w:vertAlign w:val="superscript"/>
    </w:rPr>
  </w:style>
  <w:style w:type="paragraph" w:customStyle="1" w:styleId="ISBulletText">
    <w:name w:val="IS Bullet Text"/>
    <w:basedOn w:val="Normal"/>
    <w:link w:val="ISBulletTextChar"/>
    <w:uiPriority w:val="99"/>
    <w:rsid w:val="007B4083"/>
    <w:pPr>
      <w:numPr>
        <w:numId w:val="4"/>
      </w:numPr>
      <w:overflowPunct w:val="0"/>
      <w:autoSpaceDE w:val="0"/>
      <w:autoSpaceDN w:val="0"/>
      <w:adjustRightInd w:val="0"/>
      <w:spacing w:before="60" w:after="60"/>
      <w:jc w:val="both"/>
      <w:textAlignment w:val="baseline"/>
    </w:pPr>
    <w:rPr>
      <w:rFonts w:ascii="Calibri" w:eastAsia="MS Mincho" w:hAnsi="Calibri" w:cs="Arial"/>
      <w:sz w:val="22"/>
      <w:szCs w:val="18"/>
    </w:rPr>
  </w:style>
  <w:style w:type="character" w:customStyle="1" w:styleId="ISBulletTextChar">
    <w:name w:val="IS Bullet Text Char"/>
    <w:link w:val="ISBulletText"/>
    <w:uiPriority w:val="99"/>
    <w:rsid w:val="007B4083"/>
    <w:rPr>
      <w:rFonts w:ascii="Calibri" w:eastAsia="MS Mincho" w:hAnsi="Calibri" w:cs="Arial"/>
      <w:szCs w:val="18"/>
    </w:rPr>
  </w:style>
  <w:style w:type="numbering" w:customStyle="1" w:styleId="ISBullets">
    <w:name w:val="IS Bullets"/>
    <w:uiPriority w:val="99"/>
    <w:rsid w:val="007B4083"/>
    <w:pPr>
      <w:numPr>
        <w:numId w:val="3"/>
      </w:numPr>
    </w:pPr>
  </w:style>
  <w:style w:type="paragraph" w:customStyle="1" w:styleId="VPBody">
    <w:name w:val="VP Body"/>
    <w:basedOn w:val="Normal"/>
    <w:rsid w:val="008D2689"/>
    <w:pPr>
      <w:spacing w:before="80" w:after="80"/>
      <w:jc w:val="both"/>
    </w:pPr>
    <w:rPr>
      <w:rFonts w:eastAsiaTheme="minorHAnsi"/>
    </w:rPr>
  </w:style>
  <w:style w:type="paragraph" w:customStyle="1" w:styleId="Standard">
    <w:name w:val="Standard"/>
    <w:rsid w:val="00D11516"/>
    <w:pPr>
      <w:suppressAutoHyphens/>
      <w:autoSpaceDN w:val="0"/>
    </w:pPr>
    <w:rPr>
      <w:kern w:val="3"/>
      <w:sz w:val="28"/>
      <w:lang w:eastAsia="en-US"/>
    </w:rPr>
  </w:style>
  <w:style w:type="paragraph" w:customStyle="1" w:styleId="yiv5726173640msonormal">
    <w:name w:val="yiv5726173640msonormal"/>
    <w:basedOn w:val="Normal"/>
    <w:rsid w:val="00243D56"/>
    <w:pPr>
      <w:spacing w:before="100" w:beforeAutospacing="1" w:after="100" w:afterAutospacing="1"/>
    </w:pPr>
  </w:style>
  <w:style w:type="character" w:customStyle="1" w:styleId="light1">
    <w:name w:val="light1"/>
    <w:basedOn w:val="DefaultParagraphFont"/>
    <w:rsid w:val="00736B52"/>
    <w:rPr>
      <w:rFonts w:ascii="Tahoma" w:hAnsi="Tahoma" w:cs="Tahoma" w:hint="default"/>
      <w:sz w:val="10"/>
      <w:szCs w:val="10"/>
    </w:rPr>
  </w:style>
  <w:style w:type="paragraph" w:styleId="Title">
    <w:name w:val="Title"/>
    <w:basedOn w:val="Normal"/>
    <w:next w:val="Normal"/>
    <w:link w:val="TitleChar"/>
    <w:uiPriority w:val="10"/>
    <w:qFormat/>
    <w:locked/>
    <w:rsid w:val="007120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02E"/>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B90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0740">
      <w:bodyDiv w:val="1"/>
      <w:marLeft w:val="0"/>
      <w:marRight w:val="0"/>
      <w:marTop w:val="0"/>
      <w:marBottom w:val="0"/>
      <w:divBdr>
        <w:top w:val="none" w:sz="0" w:space="0" w:color="auto"/>
        <w:left w:val="none" w:sz="0" w:space="0" w:color="auto"/>
        <w:bottom w:val="none" w:sz="0" w:space="0" w:color="auto"/>
        <w:right w:val="none" w:sz="0" w:space="0" w:color="auto"/>
      </w:divBdr>
    </w:div>
    <w:div w:id="113136925">
      <w:bodyDiv w:val="1"/>
      <w:marLeft w:val="0"/>
      <w:marRight w:val="0"/>
      <w:marTop w:val="0"/>
      <w:marBottom w:val="0"/>
      <w:divBdr>
        <w:top w:val="none" w:sz="0" w:space="0" w:color="auto"/>
        <w:left w:val="none" w:sz="0" w:space="0" w:color="auto"/>
        <w:bottom w:val="none" w:sz="0" w:space="0" w:color="auto"/>
        <w:right w:val="none" w:sz="0" w:space="0" w:color="auto"/>
      </w:divBdr>
    </w:div>
    <w:div w:id="124586377">
      <w:bodyDiv w:val="1"/>
      <w:marLeft w:val="0"/>
      <w:marRight w:val="0"/>
      <w:marTop w:val="0"/>
      <w:marBottom w:val="0"/>
      <w:divBdr>
        <w:top w:val="none" w:sz="0" w:space="0" w:color="auto"/>
        <w:left w:val="none" w:sz="0" w:space="0" w:color="auto"/>
        <w:bottom w:val="none" w:sz="0" w:space="0" w:color="auto"/>
        <w:right w:val="none" w:sz="0" w:space="0" w:color="auto"/>
      </w:divBdr>
      <w:divsChild>
        <w:div w:id="1108236786">
          <w:marLeft w:val="0"/>
          <w:marRight w:val="0"/>
          <w:marTop w:val="0"/>
          <w:marBottom w:val="0"/>
          <w:divBdr>
            <w:top w:val="none" w:sz="0" w:space="0" w:color="auto"/>
            <w:left w:val="none" w:sz="0" w:space="0" w:color="auto"/>
            <w:bottom w:val="none" w:sz="0" w:space="0" w:color="auto"/>
            <w:right w:val="none" w:sz="0" w:space="0" w:color="auto"/>
          </w:divBdr>
        </w:div>
        <w:div w:id="715743273">
          <w:marLeft w:val="0"/>
          <w:marRight w:val="0"/>
          <w:marTop w:val="0"/>
          <w:marBottom w:val="0"/>
          <w:divBdr>
            <w:top w:val="none" w:sz="0" w:space="0" w:color="auto"/>
            <w:left w:val="none" w:sz="0" w:space="0" w:color="auto"/>
            <w:bottom w:val="none" w:sz="0" w:space="0" w:color="auto"/>
            <w:right w:val="none" w:sz="0" w:space="0" w:color="auto"/>
          </w:divBdr>
        </w:div>
        <w:div w:id="961889301">
          <w:marLeft w:val="0"/>
          <w:marRight w:val="0"/>
          <w:marTop w:val="0"/>
          <w:marBottom w:val="0"/>
          <w:divBdr>
            <w:top w:val="none" w:sz="0" w:space="0" w:color="auto"/>
            <w:left w:val="none" w:sz="0" w:space="0" w:color="auto"/>
            <w:bottom w:val="none" w:sz="0" w:space="0" w:color="auto"/>
            <w:right w:val="none" w:sz="0" w:space="0" w:color="auto"/>
          </w:divBdr>
        </w:div>
        <w:div w:id="140192731">
          <w:marLeft w:val="0"/>
          <w:marRight w:val="0"/>
          <w:marTop w:val="0"/>
          <w:marBottom w:val="0"/>
          <w:divBdr>
            <w:top w:val="none" w:sz="0" w:space="0" w:color="auto"/>
            <w:left w:val="none" w:sz="0" w:space="0" w:color="auto"/>
            <w:bottom w:val="none" w:sz="0" w:space="0" w:color="auto"/>
            <w:right w:val="none" w:sz="0" w:space="0" w:color="auto"/>
          </w:divBdr>
        </w:div>
      </w:divsChild>
    </w:div>
    <w:div w:id="135218412">
      <w:bodyDiv w:val="1"/>
      <w:marLeft w:val="0"/>
      <w:marRight w:val="0"/>
      <w:marTop w:val="0"/>
      <w:marBottom w:val="0"/>
      <w:divBdr>
        <w:top w:val="none" w:sz="0" w:space="0" w:color="auto"/>
        <w:left w:val="none" w:sz="0" w:space="0" w:color="auto"/>
        <w:bottom w:val="none" w:sz="0" w:space="0" w:color="auto"/>
        <w:right w:val="none" w:sz="0" w:space="0" w:color="auto"/>
      </w:divBdr>
    </w:div>
    <w:div w:id="137260606">
      <w:bodyDiv w:val="1"/>
      <w:marLeft w:val="0"/>
      <w:marRight w:val="0"/>
      <w:marTop w:val="0"/>
      <w:marBottom w:val="0"/>
      <w:divBdr>
        <w:top w:val="none" w:sz="0" w:space="0" w:color="auto"/>
        <w:left w:val="none" w:sz="0" w:space="0" w:color="auto"/>
        <w:bottom w:val="none" w:sz="0" w:space="0" w:color="auto"/>
        <w:right w:val="none" w:sz="0" w:space="0" w:color="auto"/>
      </w:divBdr>
    </w:div>
    <w:div w:id="180290012">
      <w:bodyDiv w:val="1"/>
      <w:marLeft w:val="0"/>
      <w:marRight w:val="0"/>
      <w:marTop w:val="0"/>
      <w:marBottom w:val="0"/>
      <w:divBdr>
        <w:top w:val="none" w:sz="0" w:space="0" w:color="auto"/>
        <w:left w:val="none" w:sz="0" w:space="0" w:color="auto"/>
        <w:bottom w:val="none" w:sz="0" w:space="0" w:color="auto"/>
        <w:right w:val="none" w:sz="0" w:space="0" w:color="auto"/>
      </w:divBdr>
    </w:div>
    <w:div w:id="211577946">
      <w:bodyDiv w:val="1"/>
      <w:marLeft w:val="0"/>
      <w:marRight w:val="0"/>
      <w:marTop w:val="0"/>
      <w:marBottom w:val="0"/>
      <w:divBdr>
        <w:top w:val="none" w:sz="0" w:space="0" w:color="auto"/>
        <w:left w:val="none" w:sz="0" w:space="0" w:color="auto"/>
        <w:bottom w:val="none" w:sz="0" w:space="0" w:color="auto"/>
        <w:right w:val="none" w:sz="0" w:space="0" w:color="auto"/>
      </w:divBdr>
    </w:div>
    <w:div w:id="243152026">
      <w:bodyDiv w:val="1"/>
      <w:marLeft w:val="0"/>
      <w:marRight w:val="0"/>
      <w:marTop w:val="0"/>
      <w:marBottom w:val="0"/>
      <w:divBdr>
        <w:top w:val="none" w:sz="0" w:space="0" w:color="auto"/>
        <w:left w:val="none" w:sz="0" w:space="0" w:color="auto"/>
        <w:bottom w:val="none" w:sz="0" w:space="0" w:color="auto"/>
        <w:right w:val="none" w:sz="0" w:space="0" w:color="auto"/>
      </w:divBdr>
    </w:div>
    <w:div w:id="263878122">
      <w:bodyDiv w:val="1"/>
      <w:marLeft w:val="0"/>
      <w:marRight w:val="0"/>
      <w:marTop w:val="0"/>
      <w:marBottom w:val="0"/>
      <w:divBdr>
        <w:top w:val="none" w:sz="0" w:space="0" w:color="auto"/>
        <w:left w:val="none" w:sz="0" w:space="0" w:color="auto"/>
        <w:bottom w:val="none" w:sz="0" w:space="0" w:color="auto"/>
        <w:right w:val="none" w:sz="0" w:space="0" w:color="auto"/>
      </w:divBdr>
      <w:divsChild>
        <w:div w:id="288711710">
          <w:marLeft w:val="0"/>
          <w:marRight w:val="0"/>
          <w:marTop w:val="0"/>
          <w:marBottom w:val="0"/>
          <w:divBdr>
            <w:top w:val="none" w:sz="0" w:space="0" w:color="auto"/>
            <w:left w:val="none" w:sz="0" w:space="0" w:color="auto"/>
            <w:bottom w:val="none" w:sz="0" w:space="0" w:color="auto"/>
            <w:right w:val="none" w:sz="0" w:space="0" w:color="auto"/>
          </w:divBdr>
        </w:div>
        <w:div w:id="617303072">
          <w:marLeft w:val="0"/>
          <w:marRight w:val="0"/>
          <w:marTop w:val="0"/>
          <w:marBottom w:val="0"/>
          <w:divBdr>
            <w:top w:val="none" w:sz="0" w:space="0" w:color="auto"/>
            <w:left w:val="none" w:sz="0" w:space="0" w:color="auto"/>
            <w:bottom w:val="none" w:sz="0" w:space="0" w:color="auto"/>
            <w:right w:val="none" w:sz="0" w:space="0" w:color="auto"/>
          </w:divBdr>
        </w:div>
        <w:div w:id="1463107989">
          <w:marLeft w:val="0"/>
          <w:marRight w:val="0"/>
          <w:marTop w:val="0"/>
          <w:marBottom w:val="0"/>
          <w:divBdr>
            <w:top w:val="none" w:sz="0" w:space="0" w:color="auto"/>
            <w:left w:val="none" w:sz="0" w:space="0" w:color="auto"/>
            <w:bottom w:val="none" w:sz="0" w:space="0" w:color="auto"/>
            <w:right w:val="none" w:sz="0" w:space="0" w:color="auto"/>
          </w:divBdr>
        </w:div>
        <w:div w:id="2022051267">
          <w:marLeft w:val="0"/>
          <w:marRight w:val="0"/>
          <w:marTop w:val="0"/>
          <w:marBottom w:val="0"/>
          <w:divBdr>
            <w:top w:val="none" w:sz="0" w:space="0" w:color="auto"/>
            <w:left w:val="none" w:sz="0" w:space="0" w:color="auto"/>
            <w:bottom w:val="none" w:sz="0" w:space="0" w:color="auto"/>
            <w:right w:val="none" w:sz="0" w:space="0" w:color="auto"/>
          </w:divBdr>
        </w:div>
        <w:div w:id="2124493295">
          <w:marLeft w:val="0"/>
          <w:marRight w:val="0"/>
          <w:marTop w:val="0"/>
          <w:marBottom w:val="0"/>
          <w:divBdr>
            <w:top w:val="none" w:sz="0" w:space="0" w:color="auto"/>
            <w:left w:val="none" w:sz="0" w:space="0" w:color="auto"/>
            <w:bottom w:val="none" w:sz="0" w:space="0" w:color="auto"/>
            <w:right w:val="none" w:sz="0" w:space="0" w:color="auto"/>
          </w:divBdr>
        </w:div>
        <w:div w:id="2137866354">
          <w:marLeft w:val="0"/>
          <w:marRight w:val="0"/>
          <w:marTop w:val="0"/>
          <w:marBottom w:val="0"/>
          <w:divBdr>
            <w:top w:val="none" w:sz="0" w:space="0" w:color="auto"/>
            <w:left w:val="none" w:sz="0" w:space="0" w:color="auto"/>
            <w:bottom w:val="none" w:sz="0" w:space="0" w:color="auto"/>
            <w:right w:val="none" w:sz="0" w:space="0" w:color="auto"/>
          </w:divBdr>
        </w:div>
      </w:divsChild>
    </w:div>
    <w:div w:id="273899887">
      <w:bodyDiv w:val="1"/>
      <w:marLeft w:val="0"/>
      <w:marRight w:val="0"/>
      <w:marTop w:val="0"/>
      <w:marBottom w:val="0"/>
      <w:divBdr>
        <w:top w:val="none" w:sz="0" w:space="0" w:color="auto"/>
        <w:left w:val="none" w:sz="0" w:space="0" w:color="auto"/>
        <w:bottom w:val="none" w:sz="0" w:space="0" w:color="auto"/>
        <w:right w:val="none" w:sz="0" w:space="0" w:color="auto"/>
      </w:divBdr>
    </w:div>
    <w:div w:id="305008595">
      <w:bodyDiv w:val="1"/>
      <w:marLeft w:val="0"/>
      <w:marRight w:val="0"/>
      <w:marTop w:val="0"/>
      <w:marBottom w:val="0"/>
      <w:divBdr>
        <w:top w:val="none" w:sz="0" w:space="0" w:color="auto"/>
        <w:left w:val="none" w:sz="0" w:space="0" w:color="auto"/>
        <w:bottom w:val="none" w:sz="0" w:space="0" w:color="auto"/>
        <w:right w:val="none" w:sz="0" w:space="0" w:color="auto"/>
      </w:divBdr>
    </w:div>
    <w:div w:id="338309614">
      <w:bodyDiv w:val="1"/>
      <w:marLeft w:val="0"/>
      <w:marRight w:val="0"/>
      <w:marTop w:val="0"/>
      <w:marBottom w:val="0"/>
      <w:divBdr>
        <w:top w:val="none" w:sz="0" w:space="0" w:color="auto"/>
        <w:left w:val="none" w:sz="0" w:space="0" w:color="auto"/>
        <w:bottom w:val="none" w:sz="0" w:space="0" w:color="auto"/>
        <w:right w:val="none" w:sz="0" w:space="0" w:color="auto"/>
      </w:divBdr>
    </w:div>
    <w:div w:id="385102904">
      <w:bodyDiv w:val="1"/>
      <w:marLeft w:val="0"/>
      <w:marRight w:val="0"/>
      <w:marTop w:val="0"/>
      <w:marBottom w:val="0"/>
      <w:divBdr>
        <w:top w:val="none" w:sz="0" w:space="0" w:color="auto"/>
        <w:left w:val="none" w:sz="0" w:space="0" w:color="auto"/>
        <w:bottom w:val="none" w:sz="0" w:space="0" w:color="auto"/>
        <w:right w:val="none" w:sz="0" w:space="0" w:color="auto"/>
      </w:divBdr>
    </w:div>
    <w:div w:id="426074289">
      <w:bodyDiv w:val="1"/>
      <w:marLeft w:val="0"/>
      <w:marRight w:val="0"/>
      <w:marTop w:val="0"/>
      <w:marBottom w:val="0"/>
      <w:divBdr>
        <w:top w:val="none" w:sz="0" w:space="0" w:color="auto"/>
        <w:left w:val="none" w:sz="0" w:space="0" w:color="auto"/>
        <w:bottom w:val="none" w:sz="0" w:space="0" w:color="auto"/>
        <w:right w:val="none" w:sz="0" w:space="0" w:color="auto"/>
      </w:divBdr>
    </w:div>
    <w:div w:id="476265268">
      <w:bodyDiv w:val="1"/>
      <w:marLeft w:val="0"/>
      <w:marRight w:val="0"/>
      <w:marTop w:val="0"/>
      <w:marBottom w:val="0"/>
      <w:divBdr>
        <w:top w:val="none" w:sz="0" w:space="0" w:color="auto"/>
        <w:left w:val="none" w:sz="0" w:space="0" w:color="auto"/>
        <w:bottom w:val="none" w:sz="0" w:space="0" w:color="auto"/>
        <w:right w:val="none" w:sz="0" w:space="0" w:color="auto"/>
      </w:divBdr>
    </w:div>
    <w:div w:id="492575362">
      <w:bodyDiv w:val="1"/>
      <w:marLeft w:val="0"/>
      <w:marRight w:val="0"/>
      <w:marTop w:val="0"/>
      <w:marBottom w:val="0"/>
      <w:divBdr>
        <w:top w:val="none" w:sz="0" w:space="0" w:color="auto"/>
        <w:left w:val="none" w:sz="0" w:space="0" w:color="auto"/>
        <w:bottom w:val="none" w:sz="0" w:space="0" w:color="auto"/>
        <w:right w:val="none" w:sz="0" w:space="0" w:color="auto"/>
      </w:divBdr>
    </w:div>
    <w:div w:id="492797503">
      <w:bodyDiv w:val="1"/>
      <w:marLeft w:val="0"/>
      <w:marRight w:val="0"/>
      <w:marTop w:val="0"/>
      <w:marBottom w:val="0"/>
      <w:divBdr>
        <w:top w:val="none" w:sz="0" w:space="0" w:color="auto"/>
        <w:left w:val="none" w:sz="0" w:space="0" w:color="auto"/>
        <w:bottom w:val="none" w:sz="0" w:space="0" w:color="auto"/>
        <w:right w:val="none" w:sz="0" w:space="0" w:color="auto"/>
      </w:divBdr>
      <w:divsChild>
        <w:div w:id="2077698421">
          <w:marLeft w:val="0"/>
          <w:marRight w:val="0"/>
          <w:marTop w:val="0"/>
          <w:marBottom w:val="0"/>
          <w:divBdr>
            <w:top w:val="none" w:sz="0" w:space="0" w:color="auto"/>
            <w:left w:val="none" w:sz="0" w:space="0" w:color="auto"/>
            <w:bottom w:val="none" w:sz="0" w:space="0" w:color="auto"/>
            <w:right w:val="none" w:sz="0" w:space="0" w:color="auto"/>
          </w:divBdr>
        </w:div>
        <w:div w:id="178277261">
          <w:marLeft w:val="0"/>
          <w:marRight w:val="0"/>
          <w:marTop w:val="0"/>
          <w:marBottom w:val="0"/>
          <w:divBdr>
            <w:top w:val="none" w:sz="0" w:space="0" w:color="auto"/>
            <w:left w:val="none" w:sz="0" w:space="0" w:color="auto"/>
            <w:bottom w:val="none" w:sz="0" w:space="0" w:color="auto"/>
            <w:right w:val="none" w:sz="0" w:space="0" w:color="auto"/>
          </w:divBdr>
        </w:div>
        <w:div w:id="1854882516">
          <w:marLeft w:val="0"/>
          <w:marRight w:val="0"/>
          <w:marTop w:val="0"/>
          <w:marBottom w:val="0"/>
          <w:divBdr>
            <w:top w:val="none" w:sz="0" w:space="0" w:color="auto"/>
            <w:left w:val="none" w:sz="0" w:space="0" w:color="auto"/>
            <w:bottom w:val="none" w:sz="0" w:space="0" w:color="auto"/>
            <w:right w:val="none" w:sz="0" w:space="0" w:color="auto"/>
          </w:divBdr>
        </w:div>
        <w:div w:id="1624266405">
          <w:marLeft w:val="0"/>
          <w:marRight w:val="0"/>
          <w:marTop w:val="0"/>
          <w:marBottom w:val="0"/>
          <w:divBdr>
            <w:top w:val="none" w:sz="0" w:space="0" w:color="auto"/>
            <w:left w:val="none" w:sz="0" w:space="0" w:color="auto"/>
            <w:bottom w:val="none" w:sz="0" w:space="0" w:color="auto"/>
            <w:right w:val="none" w:sz="0" w:space="0" w:color="auto"/>
          </w:divBdr>
        </w:div>
        <w:div w:id="742029468">
          <w:marLeft w:val="0"/>
          <w:marRight w:val="0"/>
          <w:marTop w:val="0"/>
          <w:marBottom w:val="0"/>
          <w:divBdr>
            <w:top w:val="none" w:sz="0" w:space="0" w:color="auto"/>
            <w:left w:val="none" w:sz="0" w:space="0" w:color="auto"/>
            <w:bottom w:val="none" w:sz="0" w:space="0" w:color="auto"/>
            <w:right w:val="none" w:sz="0" w:space="0" w:color="auto"/>
          </w:divBdr>
        </w:div>
      </w:divsChild>
    </w:div>
    <w:div w:id="505704502">
      <w:bodyDiv w:val="1"/>
      <w:marLeft w:val="0"/>
      <w:marRight w:val="0"/>
      <w:marTop w:val="0"/>
      <w:marBottom w:val="0"/>
      <w:divBdr>
        <w:top w:val="none" w:sz="0" w:space="0" w:color="auto"/>
        <w:left w:val="none" w:sz="0" w:space="0" w:color="auto"/>
        <w:bottom w:val="none" w:sz="0" w:space="0" w:color="auto"/>
        <w:right w:val="none" w:sz="0" w:space="0" w:color="auto"/>
      </w:divBdr>
    </w:div>
    <w:div w:id="531503956">
      <w:bodyDiv w:val="1"/>
      <w:marLeft w:val="0"/>
      <w:marRight w:val="0"/>
      <w:marTop w:val="0"/>
      <w:marBottom w:val="0"/>
      <w:divBdr>
        <w:top w:val="none" w:sz="0" w:space="0" w:color="auto"/>
        <w:left w:val="none" w:sz="0" w:space="0" w:color="auto"/>
        <w:bottom w:val="none" w:sz="0" w:space="0" w:color="auto"/>
        <w:right w:val="none" w:sz="0" w:space="0" w:color="auto"/>
      </w:divBdr>
    </w:div>
    <w:div w:id="678309308">
      <w:bodyDiv w:val="1"/>
      <w:marLeft w:val="0"/>
      <w:marRight w:val="0"/>
      <w:marTop w:val="0"/>
      <w:marBottom w:val="0"/>
      <w:divBdr>
        <w:top w:val="none" w:sz="0" w:space="0" w:color="auto"/>
        <w:left w:val="none" w:sz="0" w:space="0" w:color="auto"/>
        <w:bottom w:val="none" w:sz="0" w:space="0" w:color="auto"/>
        <w:right w:val="none" w:sz="0" w:space="0" w:color="auto"/>
      </w:divBdr>
      <w:divsChild>
        <w:div w:id="858813026">
          <w:marLeft w:val="0"/>
          <w:marRight w:val="0"/>
          <w:marTop w:val="0"/>
          <w:marBottom w:val="0"/>
          <w:divBdr>
            <w:top w:val="none" w:sz="0" w:space="0" w:color="auto"/>
            <w:left w:val="none" w:sz="0" w:space="0" w:color="auto"/>
            <w:bottom w:val="none" w:sz="0" w:space="0" w:color="auto"/>
            <w:right w:val="none" w:sz="0" w:space="0" w:color="auto"/>
          </w:divBdr>
        </w:div>
        <w:div w:id="1438209530">
          <w:marLeft w:val="0"/>
          <w:marRight w:val="0"/>
          <w:marTop w:val="0"/>
          <w:marBottom w:val="0"/>
          <w:divBdr>
            <w:top w:val="none" w:sz="0" w:space="0" w:color="auto"/>
            <w:left w:val="none" w:sz="0" w:space="0" w:color="auto"/>
            <w:bottom w:val="none" w:sz="0" w:space="0" w:color="auto"/>
            <w:right w:val="none" w:sz="0" w:space="0" w:color="auto"/>
          </w:divBdr>
        </w:div>
        <w:div w:id="175315461">
          <w:marLeft w:val="0"/>
          <w:marRight w:val="0"/>
          <w:marTop w:val="0"/>
          <w:marBottom w:val="0"/>
          <w:divBdr>
            <w:top w:val="none" w:sz="0" w:space="0" w:color="auto"/>
            <w:left w:val="none" w:sz="0" w:space="0" w:color="auto"/>
            <w:bottom w:val="none" w:sz="0" w:space="0" w:color="auto"/>
            <w:right w:val="none" w:sz="0" w:space="0" w:color="auto"/>
          </w:divBdr>
        </w:div>
        <w:div w:id="1216773910">
          <w:marLeft w:val="0"/>
          <w:marRight w:val="0"/>
          <w:marTop w:val="0"/>
          <w:marBottom w:val="0"/>
          <w:divBdr>
            <w:top w:val="none" w:sz="0" w:space="0" w:color="auto"/>
            <w:left w:val="none" w:sz="0" w:space="0" w:color="auto"/>
            <w:bottom w:val="none" w:sz="0" w:space="0" w:color="auto"/>
            <w:right w:val="none" w:sz="0" w:space="0" w:color="auto"/>
          </w:divBdr>
        </w:div>
        <w:div w:id="666592239">
          <w:marLeft w:val="0"/>
          <w:marRight w:val="0"/>
          <w:marTop w:val="0"/>
          <w:marBottom w:val="0"/>
          <w:divBdr>
            <w:top w:val="none" w:sz="0" w:space="0" w:color="auto"/>
            <w:left w:val="none" w:sz="0" w:space="0" w:color="auto"/>
            <w:bottom w:val="none" w:sz="0" w:space="0" w:color="auto"/>
            <w:right w:val="none" w:sz="0" w:space="0" w:color="auto"/>
          </w:divBdr>
        </w:div>
        <w:div w:id="1881433936">
          <w:marLeft w:val="0"/>
          <w:marRight w:val="0"/>
          <w:marTop w:val="0"/>
          <w:marBottom w:val="0"/>
          <w:divBdr>
            <w:top w:val="none" w:sz="0" w:space="0" w:color="auto"/>
            <w:left w:val="none" w:sz="0" w:space="0" w:color="auto"/>
            <w:bottom w:val="none" w:sz="0" w:space="0" w:color="auto"/>
            <w:right w:val="none" w:sz="0" w:space="0" w:color="auto"/>
          </w:divBdr>
        </w:div>
        <w:div w:id="550961693">
          <w:marLeft w:val="0"/>
          <w:marRight w:val="0"/>
          <w:marTop w:val="0"/>
          <w:marBottom w:val="0"/>
          <w:divBdr>
            <w:top w:val="none" w:sz="0" w:space="0" w:color="auto"/>
            <w:left w:val="none" w:sz="0" w:space="0" w:color="auto"/>
            <w:bottom w:val="none" w:sz="0" w:space="0" w:color="auto"/>
            <w:right w:val="none" w:sz="0" w:space="0" w:color="auto"/>
          </w:divBdr>
        </w:div>
      </w:divsChild>
    </w:div>
    <w:div w:id="700907693">
      <w:bodyDiv w:val="1"/>
      <w:marLeft w:val="0"/>
      <w:marRight w:val="0"/>
      <w:marTop w:val="0"/>
      <w:marBottom w:val="0"/>
      <w:divBdr>
        <w:top w:val="none" w:sz="0" w:space="0" w:color="auto"/>
        <w:left w:val="none" w:sz="0" w:space="0" w:color="auto"/>
        <w:bottom w:val="none" w:sz="0" w:space="0" w:color="auto"/>
        <w:right w:val="none" w:sz="0" w:space="0" w:color="auto"/>
      </w:divBdr>
    </w:div>
    <w:div w:id="746221741">
      <w:bodyDiv w:val="1"/>
      <w:marLeft w:val="0"/>
      <w:marRight w:val="0"/>
      <w:marTop w:val="0"/>
      <w:marBottom w:val="0"/>
      <w:divBdr>
        <w:top w:val="none" w:sz="0" w:space="0" w:color="auto"/>
        <w:left w:val="none" w:sz="0" w:space="0" w:color="auto"/>
        <w:bottom w:val="none" w:sz="0" w:space="0" w:color="auto"/>
        <w:right w:val="none" w:sz="0" w:space="0" w:color="auto"/>
      </w:divBdr>
    </w:div>
    <w:div w:id="780952916">
      <w:bodyDiv w:val="1"/>
      <w:marLeft w:val="0"/>
      <w:marRight w:val="0"/>
      <w:marTop w:val="0"/>
      <w:marBottom w:val="0"/>
      <w:divBdr>
        <w:top w:val="none" w:sz="0" w:space="0" w:color="auto"/>
        <w:left w:val="none" w:sz="0" w:space="0" w:color="auto"/>
        <w:bottom w:val="none" w:sz="0" w:space="0" w:color="auto"/>
        <w:right w:val="none" w:sz="0" w:space="0" w:color="auto"/>
      </w:divBdr>
    </w:div>
    <w:div w:id="821387512">
      <w:bodyDiv w:val="1"/>
      <w:marLeft w:val="0"/>
      <w:marRight w:val="0"/>
      <w:marTop w:val="0"/>
      <w:marBottom w:val="0"/>
      <w:divBdr>
        <w:top w:val="none" w:sz="0" w:space="0" w:color="auto"/>
        <w:left w:val="none" w:sz="0" w:space="0" w:color="auto"/>
        <w:bottom w:val="none" w:sz="0" w:space="0" w:color="auto"/>
        <w:right w:val="none" w:sz="0" w:space="0" w:color="auto"/>
      </w:divBdr>
    </w:div>
    <w:div w:id="923339049">
      <w:bodyDiv w:val="1"/>
      <w:marLeft w:val="0"/>
      <w:marRight w:val="0"/>
      <w:marTop w:val="0"/>
      <w:marBottom w:val="0"/>
      <w:divBdr>
        <w:top w:val="none" w:sz="0" w:space="0" w:color="auto"/>
        <w:left w:val="none" w:sz="0" w:space="0" w:color="auto"/>
        <w:bottom w:val="none" w:sz="0" w:space="0" w:color="auto"/>
        <w:right w:val="none" w:sz="0" w:space="0" w:color="auto"/>
      </w:divBdr>
    </w:div>
    <w:div w:id="998583094">
      <w:bodyDiv w:val="1"/>
      <w:marLeft w:val="0"/>
      <w:marRight w:val="0"/>
      <w:marTop w:val="0"/>
      <w:marBottom w:val="0"/>
      <w:divBdr>
        <w:top w:val="none" w:sz="0" w:space="0" w:color="auto"/>
        <w:left w:val="none" w:sz="0" w:space="0" w:color="auto"/>
        <w:bottom w:val="none" w:sz="0" w:space="0" w:color="auto"/>
        <w:right w:val="none" w:sz="0" w:space="0" w:color="auto"/>
      </w:divBdr>
    </w:div>
    <w:div w:id="1029768404">
      <w:bodyDiv w:val="1"/>
      <w:marLeft w:val="0"/>
      <w:marRight w:val="0"/>
      <w:marTop w:val="0"/>
      <w:marBottom w:val="0"/>
      <w:divBdr>
        <w:top w:val="none" w:sz="0" w:space="0" w:color="auto"/>
        <w:left w:val="none" w:sz="0" w:space="0" w:color="auto"/>
        <w:bottom w:val="none" w:sz="0" w:space="0" w:color="auto"/>
        <w:right w:val="none" w:sz="0" w:space="0" w:color="auto"/>
      </w:divBdr>
    </w:div>
    <w:div w:id="1051223535">
      <w:bodyDiv w:val="1"/>
      <w:marLeft w:val="0"/>
      <w:marRight w:val="0"/>
      <w:marTop w:val="0"/>
      <w:marBottom w:val="0"/>
      <w:divBdr>
        <w:top w:val="none" w:sz="0" w:space="0" w:color="auto"/>
        <w:left w:val="none" w:sz="0" w:space="0" w:color="auto"/>
        <w:bottom w:val="none" w:sz="0" w:space="0" w:color="auto"/>
        <w:right w:val="none" w:sz="0" w:space="0" w:color="auto"/>
      </w:divBdr>
    </w:div>
    <w:div w:id="1094932419">
      <w:bodyDiv w:val="1"/>
      <w:marLeft w:val="0"/>
      <w:marRight w:val="0"/>
      <w:marTop w:val="0"/>
      <w:marBottom w:val="0"/>
      <w:divBdr>
        <w:top w:val="none" w:sz="0" w:space="0" w:color="auto"/>
        <w:left w:val="none" w:sz="0" w:space="0" w:color="auto"/>
        <w:bottom w:val="none" w:sz="0" w:space="0" w:color="auto"/>
        <w:right w:val="none" w:sz="0" w:space="0" w:color="auto"/>
      </w:divBdr>
    </w:div>
    <w:div w:id="1111050858">
      <w:bodyDiv w:val="1"/>
      <w:marLeft w:val="0"/>
      <w:marRight w:val="0"/>
      <w:marTop w:val="0"/>
      <w:marBottom w:val="0"/>
      <w:divBdr>
        <w:top w:val="none" w:sz="0" w:space="0" w:color="auto"/>
        <w:left w:val="none" w:sz="0" w:space="0" w:color="auto"/>
        <w:bottom w:val="none" w:sz="0" w:space="0" w:color="auto"/>
        <w:right w:val="none" w:sz="0" w:space="0" w:color="auto"/>
      </w:divBdr>
    </w:div>
    <w:div w:id="1114978857">
      <w:bodyDiv w:val="1"/>
      <w:marLeft w:val="0"/>
      <w:marRight w:val="0"/>
      <w:marTop w:val="0"/>
      <w:marBottom w:val="0"/>
      <w:divBdr>
        <w:top w:val="none" w:sz="0" w:space="0" w:color="auto"/>
        <w:left w:val="none" w:sz="0" w:space="0" w:color="auto"/>
        <w:bottom w:val="none" w:sz="0" w:space="0" w:color="auto"/>
        <w:right w:val="none" w:sz="0" w:space="0" w:color="auto"/>
      </w:divBdr>
    </w:div>
    <w:div w:id="1125193294">
      <w:bodyDiv w:val="1"/>
      <w:marLeft w:val="0"/>
      <w:marRight w:val="0"/>
      <w:marTop w:val="0"/>
      <w:marBottom w:val="0"/>
      <w:divBdr>
        <w:top w:val="none" w:sz="0" w:space="0" w:color="auto"/>
        <w:left w:val="none" w:sz="0" w:space="0" w:color="auto"/>
        <w:bottom w:val="none" w:sz="0" w:space="0" w:color="auto"/>
        <w:right w:val="none" w:sz="0" w:space="0" w:color="auto"/>
      </w:divBdr>
    </w:div>
    <w:div w:id="1132556922">
      <w:bodyDiv w:val="1"/>
      <w:marLeft w:val="0"/>
      <w:marRight w:val="0"/>
      <w:marTop w:val="0"/>
      <w:marBottom w:val="0"/>
      <w:divBdr>
        <w:top w:val="none" w:sz="0" w:space="0" w:color="auto"/>
        <w:left w:val="none" w:sz="0" w:space="0" w:color="auto"/>
        <w:bottom w:val="none" w:sz="0" w:space="0" w:color="auto"/>
        <w:right w:val="none" w:sz="0" w:space="0" w:color="auto"/>
      </w:divBdr>
    </w:div>
    <w:div w:id="1141728246">
      <w:bodyDiv w:val="1"/>
      <w:marLeft w:val="0"/>
      <w:marRight w:val="0"/>
      <w:marTop w:val="0"/>
      <w:marBottom w:val="0"/>
      <w:divBdr>
        <w:top w:val="none" w:sz="0" w:space="0" w:color="auto"/>
        <w:left w:val="none" w:sz="0" w:space="0" w:color="auto"/>
        <w:bottom w:val="none" w:sz="0" w:space="0" w:color="auto"/>
        <w:right w:val="none" w:sz="0" w:space="0" w:color="auto"/>
      </w:divBdr>
    </w:div>
    <w:div w:id="1145855522">
      <w:bodyDiv w:val="1"/>
      <w:marLeft w:val="0"/>
      <w:marRight w:val="0"/>
      <w:marTop w:val="0"/>
      <w:marBottom w:val="0"/>
      <w:divBdr>
        <w:top w:val="none" w:sz="0" w:space="0" w:color="auto"/>
        <w:left w:val="none" w:sz="0" w:space="0" w:color="auto"/>
        <w:bottom w:val="none" w:sz="0" w:space="0" w:color="auto"/>
        <w:right w:val="none" w:sz="0" w:space="0" w:color="auto"/>
      </w:divBdr>
    </w:div>
    <w:div w:id="1162160342">
      <w:bodyDiv w:val="1"/>
      <w:marLeft w:val="0"/>
      <w:marRight w:val="0"/>
      <w:marTop w:val="0"/>
      <w:marBottom w:val="0"/>
      <w:divBdr>
        <w:top w:val="none" w:sz="0" w:space="0" w:color="auto"/>
        <w:left w:val="none" w:sz="0" w:space="0" w:color="auto"/>
        <w:bottom w:val="none" w:sz="0" w:space="0" w:color="auto"/>
        <w:right w:val="none" w:sz="0" w:space="0" w:color="auto"/>
      </w:divBdr>
    </w:div>
    <w:div w:id="1178303374">
      <w:bodyDiv w:val="1"/>
      <w:marLeft w:val="0"/>
      <w:marRight w:val="0"/>
      <w:marTop w:val="0"/>
      <w:marBottom w:val="0"/>
      <w:divBdr>
        <w:top w:val="none" w:sz="0" w:space="0" w:color="auto"/>
        <w:left w:val="none" w:sz="0" w:space="0" w:color="auto"/>
        <w:bottom w:val="none" w:sz="0" w:space="0" w:color="auto"/>
        <w:right w:val="none" w:sz="0" w:space="0" w:color="auto"/>
      </w:divBdr>
    </w:div>
    <w:div w:id="1182821628">
      <w:bodyDiv w:val="1"/>
      <w:marLeft w:val="0"/>
      <w:marRight w:val="0"/>
      <w:marTop w:val="0"/>
      <w:marBottom w:val="0"/>
      <w:divBdr>
        <w:top w:val="none" w:sz="0" w:space="0" w:color="auto"/>
        <w:left w:val="none" w:sz="0" w:space="0" w:color="auto"/>
        <w:bottom w:val="none" w:sz="0" w:space="0" w:color="auto"/>
        <w:right w:val="none" w:sz="0" w:space="0" w:color="auto"/>
      </w:divBdr>
    </w:div>
    <w:div w:id="1197933364">
      <w:bodyDiv w:val="1"/>
      <w:marLeft w:val="0"/>
      <w:marRight w:val="0"/>
      <w:marTop w:val="0"/>
      <w:marBottom w:val="0"/>
      <w:divBdr>
        <w:top w:val="none" w:sz="0" w:space="0" w:color="auto"/>
        <w:left w:val="none" w:sz="0" w:space="0" w:color="auto"/>
        <w:bottom w:val="none" w:sz="0" w:space="0" w:color="auto"/>
        <w:right w:val="none" w:sz="0" w:space="0" w:color="auto"/>
      </w:divBdr>
    </w:div>
    <w:div w:id="1214077838">
      <w:bodyDiv w:val="1"/>
      <w:marLeft w:val="0"/>
      <w:marRight w:val="0"/>
      <w:marTop w:val="0"/>
      <w:marBottom w:val="0"/>
      <w:divBdr>
        <w:top w:val="none" w:sz="0" w:space="0" w:color="auto"/>
        <w:left w:val="none" w:sz="0" w:space="0" w:color="auto"/>
        <w:bottom w:val="none" w:sz="0" w:space="0" w:color="auto"/>
        <w:right w:val="none" w:sz="0" w:space="0" w:color="auto"/>
      </w:divBdr>
    </w:div>
    <w:div w:id="1223056549">
      <w:bodyDiv w:val="1"/>
      <w:marLeft w:val="0"/>
      <w:marRight w:val="0"/>
      <w:marTop w:val="0"/>
      <w:marBottom w:val="0"/>
      <w:divBdr>
        <w:top w:val="none" w:sz="0" w:space="0" w:color="auto"/>
        <w:left w:val="none" w:sz="0" w:space="0" w:color="auto"/>
        <w:bottom w:val="none" w:sz="0" w:space="0" w:color="auto"/>
        <w:right w:val="none" w:sz="0" w:space="0" w:color="auto"/>
      </w:divBdr>
    </w:div>
    <w:div w:id="1241864013">
      <w:bodyDiv w:val="1"/>
      <w:marLeft w:val="0"/>
      <w:marRight w:val="0"/>
      <w:marTop w:val="0"/>
      <w:marBottom w:val="0"/>
      <w:divBdr>
        <w:top w:val="none" w:sz="0" w:space="0" w:color="auto"/>
        <w:left w:val="none" w:sz="0" w:space="0" w:color="auto"/>
        <w:bottom w:val="none" w:sz="0" w:space="0" w:color="auto"/>
        <w:right w:val="none" w:sz="0" w:space="0" w:color="auto"/>
      </w:divBdr>
    </w:div>
    <w:div w:id="1252547995">
      <w:bodyDiv w:val="1"/>
      <w:marLeft w:val="0"/>
      <w:marRight w:val="0"/>
      <w:marTop w:val="0"/>
      <w:marBottom w:val="0"/>
      <w:divBdr>
        <w:top w:val="none" w:sz="0" w:space="0" w:color="auto"/>
        <w:left w:val="none" w:sz="0" w:space="0" w:color="auto"/>
        <w:bottom w:val="none" w:sz="0" w:space="0" w:color="auto"/>
        <w:right w:val="none" w:sz="0" w:space="0" w:color="auto"/>
      </w:divBdr>
    </w:div>
    <w:div w:id="1266497552">
      <w:bodyDiv w:val="1"/>
      <w:marLeft w:val="0"/>
      <w:marRight w:val="0"/>
      <w:marTop w:val="0"/>
      <w:marBottom w:val="0"/>
      <w:divBdr>
        <w:top w:val="none" w:sz="0" w:space="0" w:color="auto"/>
        <w:left w:val="none" w:sz="0" w:space="0" w:color="auto"/>
        <w:bottom w:val="none" w:sz="0" w:space="0" w:color="auto"/>
        <w:right w:val="none" w:sz="0" w:space="0" w:color="auto"/>
      </w:divBdr>
    </w:div>
    <w:div w:id="1300262379">
      <w:bodyDiv w:val="1"/>
      <w:marLeft w:val="0"/>
      <w:marRight w:val="0"/>
      <w:marTop w:val="0"/>
      <w:marBottom w:val="0"/>
      <w:divBdr>
        <w:top w:val="none" w:sz="0" w:space="0" w:color="auto"/>
        <w:left w:val="none" w:sz="0" w:space="0" w:color="auto"/>
        <w:bottom w:val="none" w:sz="0" w:space="0" w:color="auto"/>
        <w:right w:val="none" w:sz="0" w:space="0" w:color="auto"/>
      </w:divBdr>
    </w:div>
    <w:div w:id="1300845661">
      <w:bodyDiv w:val="1"/>
      <w:marLeft w:val="0"/>
      <w:marRight w:val="0"/>
      <w:marTop w:val="0"/>
      <w:marBottom w:val="0"/>
      <w:divBdr>
        <w:top w:val="none" w:sz="0" w:space="0" w:color="auto"/>
        <w:left w:val="none" w:sz="0" w:space="0" w:color="auto"/>
        <w:bottom w:val="none" w:sz="0" w:space="0" w:color="auto"/>
        <w:right w:val="none" w:sz="0" w:space="0" w:color="auto"/>
      </w:divBdr>
    </w:div>
    <w:div w:id="1321079207">
      <w:bodyDiv w:val="1"/>
      <w:marLeft w:val="0"/>
      <w:marRight w:val="0"/>
      <w:marTop w:val="0"/>
      <w:marBottom w:val="0"/>
      <w:divBdr>
        <w:top w:val="none" w:sz="0" w:space="0" w:color="auto"/>
        <w:left w:val="none" w:sz="0" w:space="0" w:color="auto"/>
        <w:bottom w:val="none" w:sz="0" w:space="0" w:color="auto"/>
        <w:right w:val="none" w:sz="0" w:space="0" w:color="auto"/>
      </w:divBdr>
    </w:div>
    <w:div w:id="1351177007">
      <w:bodyDiv w:val="1"/>
      <w:marLeft w:val="0"/>
      <w:marRight w:val="0"/>
      <w:marTop w:val="0"/>
      <w:marBottom w:val="0"/>
      <w:divBdr>
        <w:top w:val="none" w:sz="0" w:space="0" w:color="auto"/>
        <w:left w:val="none" w:sz="0" w:space="0" w:color="auto"/>
        <w:bottom w:val="none" w:sz="0" w:space="0" w:color="auto"/>
        <w:right w:val="none" w:sz="0" w:space="0" w:color="auto"/>
      </w:divBdr>
    </w:div>
    <w:div w:id="1446578149">
      <w:bodyDiv w:val="1"/>
      <w:marLeft w:val="0"/>
      <w:marRight w:val="0"/>
      <w:marTop w:val="0"/>
      <w:marBottom w:val="0"/>
      <w:divBdr>
        <w:top w:val="none" w:sz="0" w:space="0" w:color="auto"/>
        <w:left w:val="none" w:sz="0" w:space="0" w:color="auto"/>
        <w:bottom w:val="none" w:sz="0" w:space="0" w:color="auto"/>
        <w:right w:val="none" w:sz="0" w:space="0" w:color="auto"/>
      </w:divBdr>
    </w:div>
    <w:div w:id="1456295329">
      <w:bodyDiv w:val="1"/>
      <w:marLeft w:val="0"/>
      <w:marRight w:val="0"/>
      <w:marTop w:val="0"/>
      <w:marBottom w:val="0"/>
      <w:divBdr>
        <w:top w:val="none" w:sz="0" w:space="0" w:color="auto"/>
        <w:left w:val="none" w:sz="0" w:space="0" w:color="auto"/>
        <w:bottom w:val="none" w:sz="0" w:space="0" w:color="auto"/>
        <w:right w:val="none" w:sz="0" w:space="0" w:color="auto"/>
      </w:divBdr>
    </w:div>
    <w:div w:id="1481849806">
      <w:bodyDiv w:val="1"/>
      <w:marLeft w:val="0"/>
      <w:marRight w:val="0"/>
      <w:marTop w:val="0"/>
      <w:marBottom w:val="0"/>
      <w:divBdr>
        <w:top w:val="none" w:sz="0" w:space="0" w:color="auto"/>
        <w:left w:val="none" w:sz="0" w:space="0" w:color="auto"/>
        <w:bottom w:val="none" w:sz="0" w:space="0" w:color="auto"/>
        <w:right w:val="none" w:sz="0" w:space="0" w:color="auto"/>
      </w:divBdr>
    </w:div>
    <w:div w:id="1504929461">
      <w:bodyDiv w:val="1"/>
      <w:marLeft w:val="0"/>
      <w:marRight w:val="0"/>
      <w:marTop w:val="0"/>
      <w:marBottom w:val="0"/>
      <w:divBdr>
        <w:top w:val="none" w:sz="0" w:space="0" w:color="auto"/>
        <w:left w:val="none" w:sz="0" w:space="0" w:color="auto"/>
        <w:bottom w:val="none" w:sz="0" w:space="0" w:color="auto"/>
        <w:right w:val="none" w:sz="0" w:space="0" w:color="auto"/>
      </w:divBdr>
    </w:div>
    <w:div w:id="1510288017">
      <w:marLeft w:val="0"/>
      <w:marRight w:val="0"/>
      <w:marTop w:val="0"/>
      <w:marBottom w:val="0"/>
      <w:divBdr>
        <w:top w:val="none" w:sz="0" w:space="0" w:color="auto"/>
        <w:left w:val="none" w:sz="0" w:space="0" w:color="auto"/>
        <w:bottom w:val="none" w:sz="0" w:space="0" w:color="auto"/>
        <w:right w:val="none" w:sz="0" w:space="0" w:color="auto"/>
      </w:divBdr>
    </w:div>
    <w:div w:id="1510288021">
      <w:marLeft w:val="0"/>
      <w:marRight w:val="0"/>
      <w:marTop w:val="0"/>
      <w:marBottom w:val="0"/>
      <w:divBdr>
        <w:top w:val="none" w:sz="0" w:space="0" w:color="auto"/>
        <w:left w:val="none" w:sz="0" w:space="0" w:color="auto"/>
        <w:bottom w:val="none" w:sz="0" w:space="0" w:color="auto"/>
        <w:right w:val="none" w:sz="0" w:space="0" w:color="auto"/>
      </w:divBdr>
    </w:div>
    <w:div w:id="1510288022">
      <w:marLeft w:val="0"/>
      <w:marRight w:val="0"/>
      <w:marTop w:val="0"/>
      <w:marBottom w:val="0"/>
      <w:divBdr>
        <w:top w:val="none" w:sz="0" w:space="0" w:color="auto"/>
        <w:left w:val="none" w:sz="0" w:space="0" w:color="auto"/>
        <w:bottom w:val="none" w:sz="0" w:space="0" w:color="auto"/>
        <w:right w:val="none" w:sz="0" w:space="0" w:color="auto"/>
      </w:divBdr>
    </w:div>
    <w:div w:id="1510288023">
      <w:marLeft w:val="0"/>
      <w:marRight w:val="0"/>
      <w:marTop w:val="0"/>
      <w:marBottom w:val="0"/>
      <w:divBdr>
        <w:top w:val="none" w:sz="0" w:space="0" w:color="auto"/>
        <w:left w:val="none" w:sz="0" w:space="0" w:color="auto"/>
        <w:bottom w:val="none" w:sz="0" w:space="0" w:color="auto"/>
        <w:right w:val="none" w:sz="0" w:space="0" w:color="auto"/>
      </w:divBdr>
    </w:div>
    <w:div w:id="1510288024">
      <w:marLeft w:val="0"/>
      <w:marRight w:val="0"/>
      <w:marTop w:val="0"/>
      <w:marBottom w:val="0"/>
      <w:divBdr>
        <w:top w:val="none" w:sz="0" w:space="0" w:color="auto"/>
        <w:left w:val="none" w:sz="0" w:space="0" w:color="auto"/>
        <w:bottom w:val="none" w:sz="0" w:space="0" w:color="auto"/>
        <w:right w:val="none" w:sz="0" w:space="0" w:color="auto"/>
      </w:divBdr>
    </w:div>
    <w:div w:id="1510288025">
      <w:marLeft w:val="0"/>
      <w:marRight w:val="0"/>
      <w:marTop w:val="0"/>
      <w:marBottom w:val="0"/>
      <w:divBdr>
        <w:top w:val="none" w:sz="0" w:space="0" w:color="auto"/>
        <w:left w:val="none" w:sz="0" w:space="0" w:color="auto"/>
        <w:bottom w:val="none" w:sz="0" w:space="0" w:color="auto"/>
        <w:right w:val="none" w:sz="0" w:space="0" w:color="auto"/>
      </w:divBdr>
    </w:div>
    <w:div w:id="1510288026">
      <w:marLeft w:val="0"/>
      <w:marRight w:val="0"/>
      <w:marTop w:val="0"/>
      <w:marBottom w:val="0"/>
      <w:divBdr>
        <w:top w:val="none" w:sz="0" w:space="0" w:color="auto"/>
        <w:left w:val="none" w:sz="0" w:space="0" w:color="auto"/>
        <w:bottom w:val="none" w:sz="0" w:space="0" w:color="auto"/>
        <w:right w:val="none" w:sz="0" w:space="0" w:color="auto"/>
      </w:divBdr>
    </w:div>
    <w:div w:id="1510288027">
      <w:marLeft w:val="0"/>
      <w:marRight w:val="0"/>
      <w:marTop w:val="0"/>
      <w:marBottom w:val="0"/>
      <w:divBdr>
        <w:top w:val="none" w:sz="0" w:space="0" w:color="auto"/>
        <w:left w:val="none" w:sz="0" w:space="0" w:color="auto"/>
        <w:bottom w:val="none" w:sz="0" w:space="0" w:color="auto"/>
        <w:right w:val="none" w:sz="0" w:space="0" w:color="auto"/>
      </w:divBdr>
    </w:div>
    <w:div w:id="1510288031">
      <w:marLeft w:val="0"/>
      <w:marRight w:val="0"/>
      <w:marTop w:val="0"/>
      <w:marBottom w:val="0"/>
      <w:divBdr>
        <w:top w:val="none" w:sz="0" w:space="0" w:color="auto"/>
        <w:left w:val="none" w:sz="0" w:space="0" w:color="auto"/>
        <w:bottom w:val="none" w:sz="0" w:space="0" w:color="auto"/>
        <w:right w:val="none" w:sz="0" w:space="0" w:color="auto"/>
      </w:divBdr>
    </w:div>
    <w:div w:id="1510288032">
      <w:marLeft w:val="0"/>
      <w:marRight w:val="0"/>
      <w:marTop w:val="0"/>
      <w:marBottom w:val="0"/>
      <w:divBdr>
        <w:top w:val="none" w:sz="0" w:space="0" w:color="auto"/>
        <w:left w:val="none" w:sz="0" w:space="0" w:color="auto"/>
        <w:bottom w:val="none" w:sz="0" w:space="0" w:color="auto"/>
        <w:right w:val="none" w:sz="0" w:space="0" w:color="auto"/>
      </w:divBdr>
    </w:div>
    <w:div w:id="1510288034">
      <w:marLeft w:val="0"/>
      <w:marRight w:val="0"/>
      <w:marTop w:val="0"/>
      <w:marBottom w:val="0"/>
      <w:divBdr>
        <w:top w:val="none" w:sz="0" w:space="0" w:color="auto"/>
        <w:left w:val="none" w:sz="0" w:space="0" w:color="auto"/>
        <w:bottom w:val="none" w:sz="0" w:space="0" w:color="auto"/>
        <w:right w:val="none" w:sz="0" w:space="0" w:color="auto"/>
      </w:divBdr>
    </w:div>
    <w:div w:id="1510288036">
      <w:marLeft w:val="0"/>
      <w:marRight w:val="0"/>
      <w:marTop w:val="0"/>
      <w:marBottom w:val="0"/>
      <w:divBdr>
        <w:top w:val="none" w:sz="0" w:space="0" w:color="auto"/>
        <w:left w:val="none" w:sz="0" w:space="0" w:color="auto"/>
        <w:bottom w:val="none" w:sz="0" w:space="0" w:color="auto"/>
        <w:right w:val="none" w:sz="0" w:space="0" w:color="auto"/>
      </w:divBdr>
    </w:div>
    <w:div w:id="1510288037">
      <w:marLeft w:val="0"/>
      <w:marRight w:val="0"/>
      <w:marTop w:val="0"/>
      <w:marBottom w:val="0"/>
      <w:divBdr>
        <w:top w:val="none" w:sz="0" w:space="0" w:color="auto"/>
        <w:left w:val="none" w:sz="0" w:space="0" w:color="auto"/>
        <w:bottom w:val="none" w:sz="0" w:space="0" w:color="auto"/>
        <w:right w:val="none" w:sz="0" w:space="0" w:color="auto"/>
      </w:divBdr>
    </w:div>
    <w:div w:id="1510288038">
      <w:marLeft w:val="0"/>
      <w:marRight w:val="0"/>
      <w:marTop w:val="0"/>
      <w:marBottom w:val="0"/>
      <w:divBdr>
        <w:top w:val="none" w:sz="0" w:space="0" w:color="auto"/>
        <w:left w:val="none" w:sz="0" w:space="0" w:color="auto"/>
        <w:bottom w:val="none" w:sz="0" w:space="0" w:color="auto"/>
        <w:right w:val="none" w:sz="0" w:space="0" w:color="auto"/>
      </w:divBdr>
    </w:div>
    <w:div w:id="1510288039">
      <w:marLeft w:val="0"/>
      <w:marRight w:val="0"/>
      <w:marTop w:val="0"/>
      <w:marBottom w:val="0"/>
      <w:divBdr>
        <w:top w:val="none" w:sz="0" w:space="0" w:color="auto"/>
        <w:left w:val="none" w:sz="0" w:space="0" w:color="auto"/>
        <w:bottom w:val="none" w:sz="0" w:space="0" w:color="auto"/>
        <w:right w:val="none" w:sz="0" w:space="0" w:color="auto"/>
      </w:divBdr>
    </w:div>
    <w:div w:id="1510288040">
      <w:marLeft w:val="0"/>
      <w:marRight w:val="0"/>
      <w:marTop w:val="0"/>
      <w:marBottom w:val="0"/>
      <w:divBdr>
        <w:top w:val="none" w:sz="0" w:space="0" w:color="auto"/>
        <w:left w:val="none" w:sz="0" w:space="0" w:color="auto"/>
        <w:bottom w:val="none" w:sz="0" w:space="0" w:color="auto"/>
        <w:right w:val="none" w:sz="0" w:space="0" w:color="auto"/>
      </w:divBdr>
    </w:div>
    <w:div w:id="1510288041">
      <w:marLeft w:val="0"/>
      <w:marRight w:val="0"/>
      <w:marTop w:val="0"/>
      <w:marBottom w:val="0"/>
      <w:divBdr>
        <w:top w:val="none" w:sz="0" w:space="0" w:color="auto"/>
        <w:left w:val="none" w:sz="0" w:space="0" w:color="auto"/>
        <w:bottom w:val="none" w:sz="0" w:space="0" w:color="auto"/>
        <w:right w:val="none" w:sz="0" w:space="0" w:color="auto"/>
      </w:divBdr>
    </w:div>
    <w:div w:id="1510288043">
      <w:marLeft w:val="0"/>
      <w:marRight w:val="0"/>
      <w:marTop w:val="0"/>
      <w:marBottom w:val="0"/>
      <w:divBdr>
        <w:top w:val="none" w:sz="0" w:space="0" w:color="auto"/>
        <w:left w:val="none" w:sz="0" w:space="0" w:color="auto"/>
        <w:bottom w:val="none" w:sz="0" w:space="0" w:color="auto"/>
        <w:right w:val="none" w:sz="0" w:space="0" w:color="auto"/>
      </w:divBdr>
    </w:div>
    <w:div w:id="1510288044">
      <w:marLeft w:val="0"/>
      <w:marRight w:val="0"/>
      <w:marTop w:val="0"/>
      <w:marBottom w:val="0"/>
      <w:divBdr>
        <w:top w:val="none" w:sz="0" w:space="0" w:color="auto"/>
        <w:left w:val="none" w:sz="0" w:space="0" w:color="auto"/>
        <w:bottom w:val="none" w:sz="0" w:space="0" w:color="auto"/>
        <w:right w:val="none" w:sz="0" w:space="0" w:color="auto"/>
      </w:divBdr>
    </w:div>
    <w:div w:id="1510288046">
      <w:marLeft w:val="0"/>
      <w:marRight w:val="0"/>
      <w:marTop w:val="0"/>
      <w:marBottom w:val="0"/>
      <w:divBdr>
        <w:top w:val="none" w:sz="0" w:space="0" w:color="auto"/>
        <w:left w:val="none" w:sz="0" w:space="0" w:color="auto"/>
        <w:bottom w:val="none" w:sz="0" w:space="0" w:color="auto"/>
        <w:right w:val="none" w:sz="0" w:space="0" w:color="auto"/>
      </w:divBdr>
    </w:div>
    <w:div w:id="1510288047">
      <w:marLeft w:val="0"/>
      <w:marRight w:val="0"/>
      <w:marTop w:val="0"/>
      <w:marBottom w:val="0"/>
      <w:divBdr>
        <w:top w:val="none" w:sz="0" w:space="0" w:color="auto"/>
        <w:left w:val="none" w:sz="0" w:space="0" w:color="auto"/>
        <w:bottom w:val="none" w:sz="0" w:space="0" w:color="auto"/>
        <w:right w:val="none" w:sz="0" w:space="0" w:color="auto"/>
      </w:divBdr>
    </w:div>
    <w:div w:id="1510288049">
      <w:marLeft w:val="0"/>
      <w:marRight w:val="0"/>
      <w:marTop w:val="0"/>
      <w:marBottom w:val="0"/>
      <w:divBdr>
        <w:top w:val="none" w:sz="0" w:space="0" w:color="auto"/>
        <w:left w:val="none" w:sz="0" w:space="0" w:color="auto"/>
        <w:bottom w:val="none" w:sz="0" w:space="0" w:color="auto"/>
        <w:right w:val="none" w:sz="0" w:space="0" w:color="auto"/>
      </w:divBdr>
    </w:div>
    <w:div w:id="1510288051">
      <w:marLeft w:val="0"/>
      <w:marRight w:val="0"/>
      <w:marTop w:val="0"/>
      <w:marBottom w:val="0"/>
      <w:divBdr>
        <w:top w:val="none" w:sz="0" w:space="0" w:color="auto"/>
        <w:left w:val="none" w:sz="0" w:space="0" w:color="auto"/>
        <w:bottom w:val="none" w:sz="0" w:space="0" w:color="auto"/>
        <w:right w:val="none" w:sz="0" w:space="0" w:color="auto"/>
      </w:divBdr>
    </w:div>
    <w:div w:id="1510288052">
      <w:marLeft w:val="0"/>
      <w:marRight w:val="0"/>
      <w:marTop w:val="0"/>
      <w:marBottom w:val="0"/>
      <w:divBdr>
        <w:top w:val="none" w:sz="0" w:space="0" w:color="auto"/>
        <w:left w:val="none" w:sz="0" w:space="0" w:color="auto"/>
        <w:bottom w:val="none" w:sz="0" w:space="0" w:color="auto"/>
        <w:right w:val="none" w:sz="0" w:space="0" w:color="auto"/>
      </w:divBdr>
    </w:div>
    <w:div w:id="1510288053">
      <w:marLeft w:val="0"/>
      <w:marRight w:val="0"/>
      <w:marTop w:val="0"/>
      <w:marBottom w:val="0"/>
      <w:divBdr>
        <w:top w:val="none" w:sz="0" w:space="0" w:color="auto"/>
        <w:left w:val="none" w:sz="0" w:space="0" w:color="auto"/>
        <w:bottom w:val="none" w:sz="0" w:space="0" w:color="auto"/>
        <w:right w:val="none" w:sz="0" w:space="0" w:color="auto"/>
      </w:divBdr>
    </w:div>
    <w:div w:id="1510288056">
      <w:marLeft w:val="0"/>
      <w:marRight w:val="0"/>
      <w:marTop w:val="0"/>
      <w:marBottom w:val="0"/>
      <w:divBdr>
        <w:top w:val="none" w:sz="0" w:space="0" w:color="auto"/>
        <w:left w:val="none" w:sz="0" w:space="0" w:color="auto"/>
        <w:bottom w:val="none" w:sz="0" w:space="0" w:color="auto"/>
        <w:right w:val="none" w:sz="0" w:space="0" w:color="auto"/>
      </w:divBdr>
    </w:div>
    <w:div w:id="1510288057">
      <w:marLeft w:val="0"/>
      <w:marRight w:val="0"/>
      <w:marTop w:val="0"/>
      <w:marBottom w:val="0"/>
      <w:divBdr>
        <w:top w:val="none" w:sz="0" w:space="0" w:color="auto"/>
        <w:left w:val="none" w:sz="0" w:space="0" w:color="auto"/>
        <w:bottom w:val="none" w:sz="0" w:space="0" w:color="auto"/>
        <w:right w:val="none" w:sz="0" w:space="0" w:color="auto"/>
      </w:divBdr>
    </w:div>
    <w:div w:id="1510288058">
      <w:marLeft w:val="0"/>
      <w:marRight w:val="0"/>
      <w:marTop w:val="0"/>
      <w:marBottom w:val="0"/>
      <w:divBdr>
        <w:top w:val="none" w:sz="0" w:space="0" w:color="auto"/>
        <w:left w:val="none" w:sz="0" w:space="0" w:color="auto"/>
        <w:bottom w:val="none" w:sz="0" w:space="0" w:color="auto"/>
        <w:right w:val="none" w:sz="0" w:space="0" w:color="auto"/>
      </w:divBdr>
    </w:div>
    <w:div w:id="1510288060">
      <w:marLeft w:val="0"/>
      <w:marRight w:val="0"/>
      <w:marTop w:val="0"/>
      <w:marBottom w:val="0"/>
      <w:divBdr>
        <w:top w:val="none" w:sz="0" w:space="0" w:color="auto"/>
        <w:left w:val="none" w:sz="0" w:space="0" w:color="auto"/>
        <w:bottom w:val="none" w:sz="0" w:space="0" w:color="auto"/>
        <w:right w:val="none" w:sz="0" w:space="0" w:color="auto"/>
      </w:divBdr>
    </w:div>
    <w:div w:id="1510288062">
      <w:marLeft w:val="0"/>
      <w:marRight w:val="0"/>
      <w:marTop w:val="0"/>
      <w:marBottom w:val="0"/>
      <w:divBdr>
        <w:top w:val="none" w:sz="0" w:space="0" w:color="auto"/>
        <w:left w:val="none" w:sz="0" w:space="0" w:color="auto"/>
        <w:bottom w:val="none" w:sz="0" w:space="0" w:color="auto"/>
        <w:right w:val="none" w:sz="0" w:space="0" w:color="auto"/>
      </w:divBdr>
    </w:div>
    <w:div w:id="1510288063">
      <w:marLeft w:val="0"/>
      <w:marRight w:val="0"/>
      <w:marTop w:val="0"/>
      <w:marBottom w:val="0"/>
      <w:divBdr>
        <w:top w:val="none" w:sz="0" w:space="0" w:color="auto"/>
        <w:left w:val="none" w:sz="0" w:space="0" w:color="auto"/>
        <w:bottom w:val="none" w:sz="0" w:space="0" w:color="auto"/>
        <w:right w:val="none" w:sz="0" w:space="0" w:color="auto"/>
      </w:divBdr>
    </w:div>
    <w:div w:id="1510288066">
      <w:marLeft w:val="0"/>
      <w:marRight w:val="0"/>
      <w:marTop w:val="0"/>
      <w:marBottom w:val="0"/>
      <w:divBdr>
        <w:top w:val="none" w:sz="0" w:space="0" w:color="auto"/>
        <w:left w:val="none" w:sz="0" w:space="0" w:color="auto"/>
        <w:bottom w:val="none" w:sz="0" w:space="0" w:color="auto"/>
        <w:right w:val="none" w:sz="0" w:space="0" w:color="auto"/>
      </w:divBdr>
    </w:div>
    <w:div w:id="1510288067">
      <w:marLeft w:val="0"/>
      <w:marRight w:val="0"/>
      <w:marTop w:val="0"/>
      <w:marBottom w:val="0"/>
      <w:divBdr>
        <w:top w:val="none" w:sz="0" w:space="0" w:color="auto"/>
        <w:left w:val="none" w:sz="0" w:space="0" w:color="auto"/>
        <w:bottom w:val="none" w:sz="0" w:space="0" w:color="auto"/>
        <w:right w:val="none" w:sz="0" w:space="0" w:color="auto"/>
      </w:divBdr>
    </w:div>
    <w:div w:id="1510288068">
      <w:marLeft w:val="0"/>
      <w:marRight w:val="0"/>
      <w:marTop w:val="0"/>
      <w:marBottom w:val="0"/>
      <w:divBdr>
        <w:top w:val="none" w:sz="0" w:space="0" w:color="auto"/>
        <w:left w:val="none" w:sz="0" w:space="0" w:color="auto"/>
        <w:bottom w:val="none" w:sz="0" w:space="0" w:color="auto"/>
        <w:right w:val="none" w:sz="0" w:space="0" w:color="auto"/>
      </w:divBdr>
      <w:divsChild>
        <w:div w:id="1510288064">
          <w:marLeft w:val="0"/>
          <w:marRight w:val="0"/>
          <w:marTop w:val="0"/>
          <w:marBottom w:val="0"/>
          <w:divBdr>
            <w:top w:val="none" w:sz="0" w:space="0" w:color="auto"/>
            <w:left w:val="none" w:sz="0" w:space="0" w:color="auto"/>
            <w:bottom w:val="none" w:sz="0" w:space="0" w:color="auto"/>
            <w:right w:val="none" w:sz="0" w:space="0" w:color="auto"/>
          </w:divBdr>
        </w:div>
        <w:div w:id="1510288069">
          <w:marLeft w:val="0"/>
          <w:marRight w:val="0"/>
          <w:marTop w:val="0"/>
          <w:marBottom w:val="0"/>
          <w:divBdr>
            <w:top w:val="single" w:sz="12" w:space="0" w:color="8CC4C3"/>
            <w:left w:val="single" w:sz="12" w:space="0" w:color="8CC4C3"/>
            <w:bottom w:val="single" w:sz="12" w:space="0" w:color="8CC4C3"/>
            <w:right w:val="single" w:sz="12" w:space="0" w:color="8CC4C3"/>
          </w:divBdr>
          <w:divsChild>
            <w:div w:id="1510288065">
              <w:marLeft w:val="0"/>
              <w:marRight w:val="0"/>
              <w:marTop w:val="0"/>
              <w:marBottom w:val="0"/>
              <w:divBdr>
                <w:top w:val="none" w:sz="0" w:space="0" w:color="auto"/>
                <w:left w:val="none" w:sz="0" w:space="0" w:color="auto"/>
                <w:bottom w:val="none" w:sz="0" w:space="0" w:color="auto"/>
                <w:right w:val="none" w:sz="0" w:space="0" w:color="auto"/>
              </w:divBdr>
            </w:div>
            <w:div w:id="15102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071">
      <w:marLeft w:val="0"/>
      <w:marRight w:val="0"/>
      <w:marTop w:val="0"/>
      <w:marBottom w:val="0"/>
      <w:divBdr>
        <w:top w:val="none" w:sz="0" w:space="0" w:color="auto"/>
        <w:left w:val="none" w:sz="0" w:space="0" w:color="auto"/>
        <w:bottom w:val="none" w:sz="0" w:space="0" w:color="auto"/>
        <w:right w:val="none" w:sz="0" w:space="0" w:color="auto"/>
      </w:divBdr>
    </w:div>
    <w:div w:id="1510288072">
      <w:marLeft w:val="0"/>
      <w:marRight w:val="0"/>
      <w:marTop w:val="0"/>
      <w:marBottom w:val="0"/>
      <w:divBdr>
        <w:top w:val="none" w:sz="0" w:space="0" w:color="auto"/>
        <w:left w:val="none" w:sz="0" w:space="0" w:color="auto"/>
        <w:bottom w:val="none" w:sz="0" w:space="0" w:color="auto"/>
        <w:right w:val="none" w:sz="0" w:space="0" w:color="auto"/>
      </w:divBdr>
      <w:divsChild>
        <w:div w:id="1510288080">
          <w:marLeft w:val="0"/>
          <w:marRight w:val="0"/>
          <w:marTop w:val="0"/>
          <w:marBottom w:val="0"/>
          <w:divBdr>
            <w:top w:val="none" w:sz="0" w:space="0" w:color="auto"/>
            <w:left w:val="none" w:sz="0" w:space="0" w:color="auto"/>
            <w:bottom w:val="none" w:sz="0" w:space="0" w:color="auto"/>
            <w:right w:val="none" w:sz="0" w:space="0" w:color="auto"/>
          </w:divBdr>
        </w:div>
      </w:divsChild>
    </w:div>
    <w:div w:id="1510288073">
      <w:marLeft w:val="0"/>
      <w:marRight w:val="0"/>
      <w:marTop w:val="0"/>
      <w:marBottom w:val="0"/>
      <w:divBdr>
        <w:top w:val="none" w:sz="0" w:space="0" w:color="auto"/>
        <w:left w:val="none" w:sz="0" w:space="0" w:color="auto"/>
        <w:bottom w:val="none" w:sz="0" w:space="0" w:color="auto"/>
        <w:right w:val="none" w:sz="0" w:space="0" w:color="auto"/>
      </w:divBdr>
    </w:div>
    <w:div w:id="1510288074">
      <w:marLeft w:val="0"/>
      <w:marRight w:val="0"/>
      <w:marTop w:val="0"/>
      <w:marBottom w:val="0"/>
      <w:divBdr>
        <w:top w:val="none" w:sz="0" w:space="0" w:color="auto"/>
        <w:left w:val="none" w:sz="0" w:space="0" w:color="auto"/>
        <w:bottom w:val="none" w:sz="0" w:space="0" w:color="auto"/>
        <w:right w:val="none" w:sz="0" w:space="0" w:color="auto"/>
      </w:divBdr>
    </w:div>
    <w:div w:id="1510288075">
      <w:marLeft w:val="0"/>
      <w:marRight w:val="0"/>
      <w:marTop w:val="0"/>
      <w:marBottom w:val="0"/>
      <w:divBdr>
        <w:top w:val="none" w:sz="0" w:space="0" w:color="auto"/>
        <w:left w:val="none" w:sz="0" w:space="0" w:color="auto"/>
        <w:bottom w:val="none" w:sz="0" w:space="0" w:color="auto"/>
        <w:right w:val="none" w:sz="0" w:space="0" w:color="auto"/>
      </w:divBdr>
    </w:div>
    <w:div w:id="1510288077">
      <w:marLeft w:val="0"/>
      <w:marRight w:val="0"/>
      <w:marTop w:val="0"/>
      <w:marBottom w:val="0"/>
      <w:divBdr>
        <w:top w:val="none" w:sz="0" w:space="0" w:color="auto"/>
        <w:left w:val="none" w:sz="0" w:space="0" w:color="auto"/>
        <w:bottom w:val="none" w:sz="0" w:space="0" w:color="auto"/>
        <w:right w:val="none" w:sz="0" w:space="0" w:color="auto"/>
      </w:divBdr>
    </w:div>
    <w:div w:id="1510288078">
      <w:marLeft w:val="0"/>
      <w:marRight w:val="0"/>
      <w:marTop w:val="0"/>
      <w:marBottom w:val="0"/>
      <w:divBdr>
        <w:top w:val="none" w:sz="0" w:space="0" w:color="auto"/>
        <w:left w:val="none" w:sz="0" w:space="0" w:color="auto"/>
        <w:bottom w:val="none" w:sz="0" w:space="0" w:color="auto"/>
        <w:right w:val="none" w:sz="0" w:space="0" w:color="auto"/>
      </w:divBdr>
    </w:div>
    <w:div w:id="1510288079">
      <w:marLeft w:val="0"/>
      <w:marRight w:val="0"/>
      <w:marTop w:val="0"/>
      <w:marBottom w:val="0"/>
      <w:divBdr>
        <w:top w:val="none" w:sz="0" w:space="0" w:color="auto"/>
        <w:left w:val="none" w:sz="0" w:space="0" w:color="auto"/>
        <w:bottom w:val="none" w:sz="0" w:space="0" w:color="auto"/>
        <w:right w:val="none" w:sz="0" w:space="0" w:color="auto"/>
      </w:divBdr>
      <w:divsChild>
        <w:div w:id="1510288076">
          <w:marLeft w:val="0"/>
          <w:marRight w:val="0"/>
          <w:marTop w:val="0"/>
          <w:marBottom w:val="0"/>
          <w:divBdr>
            <w:top w:val="none" w:sz="0" w:space="0" w:color="auto"/>
            <w:left w:val="none" w:sz="0" w:space="0" w:color="auto"/>
            <w:bottom w:val="none" w:sz="0" w:space="0" w:color="auto"/>
            <w:right w:val="none" w:sz="0" w:space="0" w:color="auto"/>
          </w:divBdr>
        </w:div>
      </w:divsChild>
    </w:div>
    <w:div w:id="1510288081">
      <w:marLeft w:val="0"/>
      <w:marRight w:val="0"/>
      <w:marTop w:val="0"/>
      <w:marBottom w:val="0"/>
      <w:divBdr>
        <w:top w:val="none" w:sz="0" w:space="0" w:color="auto"/>
        <w:left w:val="none" w:sz="0" w:space="0" w:color="auto"/>
        <w:bottom w:val="none" w:sz="0" w:space="0" w:color="auto"/>
        <w:right w:val="none" w:sz="0" w:space="0" w:color="auto"/>
      </w:divBdr>
    </w:div>
    <w:div w:id="1510288082">
      <w:marLeft w:val="0"/>
      <w:marRight w:val="0"/>
      <w:marTop w:val="0"/>
      <w:marBottom w:val="0"/>
      <w:divBdr>
        <w:top w:val="none" w:sz="0" w:space="0" w:color="auto"/>
        <w:left w:val="none" w:sz="0" w:space="0" w:color="auto"/>
        <w:bottom w:val="none" w:sz="0" w:space="0" w:color="auto"/>
        <w:right w:val="none" w:sz="0" w:space="0" w:color="auto"/>
      </w:divBdr>
    </w:div>
    <w:div w:id="1510288083">
      <w:marLeft w:val="0"/>
      <w:marRight w:val="0"/>
      <w:marTop w:val="0"/>
      <w:marBottom w:val="0"/>
      <w:divBdr>
        <w:top w:val="none" w:sz="0" w:space="0" w:color="auto"/>
        <w:left w:val="none" w:sz="0" w:space="0" w:color="auto"/>
        <w:bottom w:val="none" w:sz="0" w:space="0" w:color="auto"/>
        <w:right w:val="none" w:sz="0" w:space="0" w:color="auto"/>
      </w:divBdr>
    </w:div>
    <w:div w:id="1510288085">
      <w:marLeft w:val="0"/>
      <w:marRight w:val="0"/>
      <w:marTop w:val="0"/>
      <w:marBottom w:val="0"/>
      <w:divBdr>
        <w:top w:val="none" w:sz="0" w:space="0" w:color="auto"/>
        <w:left w:val="none" w:sz="0" w:space="0" w:color="auto"/>
        <w:bottom w:val="none" w:sz="0" w:space="0" w:color="auto"/>
        <w:right w:val="none" w:sz="0" w:space="0" w:color="auto"/>
      </w:divBdr>
    </w:div>
    <w:div w:id="1510288086">
      <w:marLeft w:val="0"/>
      <w:marRight w:val="0"/>
      <w:marTop w:val="0"/>
      <w:marBottom w:val="0"/>
      <w:divBdr>
        <w:top w:val="none" w:sz="0" w:space="0" w:color="auto"/>
        <w:left w:val="none" w:sz="0" w:space="0" w:color="auto"/>
        <w:bottom w:val="none" w:sz="0" w:space="0" w:color="auto"/>
        <w:right w:val="none" w:sz="0" w:space="0" w:color="auto"/>
      </w:divBdr>
    </w:div>
    <w:div w:id="1510288087">
      <w:marLeft w:val="0"/>
      <w:marRight w:val="0"/>
      <w:marTop w:val="0"/>
      <w:marBottom w:val="0"/>
      <w:divBdr>
        <w:top w:val="none" w:sz="0" w:space="0" w:color="auto"/>
        <w:left w:val="none" w:sz="0" w:space="0" w:color="auto"/>
        <w:bottom w:val="none" w:sz="0" w:space="0" w:color="auto"/>
        <w:right w:val="none" w:sz="0" w:space="0" w:color="auto"/>
      </w:divBdr>
    </w:div>
    <w:div w:id="1510288088">
      <w:marLeft w:val="0"/>
      <w:marRight w:val="0"/>
      <w:marTop w:val="0"/>
      <w:marBottom w:val="0"/>
      <w:divBdr>
        <w:top w:val="none" w:sz="0" w:space="0" w:color="auto"/>
        <w:left w:val="none" w:sz="0" w:space="0" w:color="auto"/>
        <w:bottom w:val="none" w:sz="0" w:space="0" w:color="auto"/>
        <w:right w:val="none" w:sz="0" w:space="0" w:color="auto"/>
      </w:divBdr>
    </w:div>
    <w:div w:id="1510288089">
      <w:marLeft w:val="0"/>
      <w:marRight w:val="0"/>
      <w:marTop w:val="0"/>
      <w:marBottom w:val="0"/>
      <w:divBdr>
        <w:top w:val="none" w:sz="0" w:space="0" w:color="auto"/>
        <w:left w:val="none" w:sz="0" w:space="0" w:color="auto"/>
        <w:bottom w:val="none" w:sz="0" w:space="0" w:color="auto"/>
        <w:right w:val="none" w:sz="0" w:space="0" w:color="auto"/>
      </w:divBdr>
    </w:div>
    <w:div w:id="1510288090">
      <w:marLeft w:val="0"/>
      <w:marRight w:val="0"/>
      <w:marTop w:val="0"/>
      <w:marBottom w:val="0"/>
      <w:divBdr>
        <w:top w:val="none" w:sz="0" w:space="0" w:color="auto"/>
        <w:left w:val="none" w:sz="0" w:space="0" w:color="auto"/>
        <w:bottom w:val="none" w:sz="0" w:space="0" w:color="auto"/>
        <w:right w:val="none" w:sz="0" w:space="0" w:color="auto"/>
      </w:divBdr>
    </w:div>
    <w:div w:id="1510288094">
      <w:marLeft w:val="0"/>
      <w:marRight w:val="0"/>
      <w:marTop w:val="0"/>
      <w:marBottom w:val="0"/>
      <w:divBdr>
        <w:top w:val="none" w:sz="0" w:space="0" w:color="auto"/>
        <w:left w:val="none" w:sz="0" w:space="0" w:color="auto"/>
        <w:bottom w:val="none" w:sz="0" w:space="0" w:color="auto"/>
        <w:right w:val="none" w:sz="0" w:space="0" w:color="auto"/>
      </w:divBdr>
    </w:div>
    <w:div w:id="1510288095">
      <w:marLeft w:val="0"/>
      <w:marRight w:val="0"/>
      <w:marTop w:val="0"/>
      <w:marBottom w:val="0"/>
      <w:divBdr>
        <w:top w:val="none" w:sz="0" w:space="0" w:color="auto"/>
        <w:left w:val="none" w:sz="0" w:space="0" w:color="auto"/>
        <w:bottom w:val="none" w:sz="0" w:space="0" w:color="auto"/>
        <w:right w:val="none" w:sz="0" w:space="0" w:color="auto"/>
      </w:divBdr>
    </w:div>
    <w:div w:id="1510288097">
      <w:marLeft w:val="0"/>
      <w:marRight w:val="0"/>
      <w:marTop w:val="0"/>
      <w:marBottom w:val="0"/>
      <w:divBdr>
        <w:top w:val="none" w:sz="0" w:space="0" w:color="auto"/>
        <w:left w:val="none" w:sz="0" w:space="0" w:color="auto"/>
        <w:bottom w:val="none" w:sz="0" w:space="0" w:color="auto"/>
        <w:right w:val="none" w:sz="0" w:space="0" w:color="auto"/>
      </w:divBdr>
    </w:div>
    <w:div w:id="1510288098">
      <w:marLeft w:val="0"/>
      <w:marRight w:val="0"/>
      <w:marTop w:val="0"/>
      <w:marBottom w:val="0"/>
      <w:divBdr>
        <w:top w:val="none" w:sz="0" w:space="0" w:color="auto"/>
        <w:left w:val="none" w:sz="0" w:space="0" w:color="auto"/>
        <w:bottom w:val="none" w:sz="0" w:space="0" w:color="auto"/>
        <w:right w:val="none" w:sz="0" w:space="0" w:color="auto"/>
      </w:divBdr>
    </w:div>
    <w:div w:id="1510288101">
      <w:marLeft w:val="0"/>
      <w:marRight w:val="0"/>
      <w:marTop w:val="0"/>
      <w:marBottom w:val="0"/>
      <w:divBdr>
        <w:top w:val="none" w:sz="0" w:space="0" w:color="auto"/>
        <w:left w:val="none" w:sz="0" w:space="0" w:color="auto"/>
        <w:bottom w:val="none" w:sz="0" w:space="0" w:color="auto"/>
        <w:right w:val="none" w:sz="0" w:space="0" w:color="auto"/>
      </w:divBdr>
    </w:div>
    <w:div w:id="1510288102">
      <w:marLeft w:val="0"/>
      <w:marRight w:val="0"/>
      <w:marTop w:val="0"/>
      <w:marBottom w:val="0"/>
      <w:divBdr>
        <w:top w:val="none" w:sz="0" w:space="0" w:color="auto"/>
        <w:left w:val="none" w:sz="0" w:space="0" w:color="auto"/>
        <w:bottom w:val="none" w:sz="0" w:space="0" w:color="auto"/>
        <w:right w:val="none" w:sz="0" w:space="0" w:color="auto"/>
      </w:divBdr>
    </w:div>
    <w:div w:id="1510288103">
      <w:marLeft w:val="0"/>
      <w:marRight w:val="0"/>
      <w:marTop w:val="0"/>
      <w:marBottom w:val="0"/>
      <w:divBdr>
        <w:top w:val="none" w:sz="0" w:space="0" w:color="auto"/>
        <w:left w:val="none" w:sz="0" w:space="0" w:color="auto"/>
        <w:bottom w:val="none" w:sz="0" w:space="0" w:color="auto"/>
        <w:right w:val="none" w:sz="0" w:space="0" w:color="auto"/>
      </w:divBdr>
    </w:div>
    <w:div w:id="1510288104">
      <w:marLeft w:val="0"/>
      <w:marRight w:val="0"/>
      <w:marTop w:val="0"/>
      <w:marBottom w:val="0"/>
      <w:divBdr>
        <w:top w:val="none" w:sz="0" w:space="0" w:color="auto"/>
        <w:left w:val="none" w:sz="0" w:space="0" w:color="auto"/>
        <w:bottom w:val="none" w:sz="0" w:space="0" w:color="auto"/>
        <w:right w:val="none" w:sz="0" w:space="0" w:color="auto"/>
      </w:divBdr>
    </w:div>
    <w:div w:id="1510288105">
      <w:marLeft w:val="0"/>
      <w:marRight w:val="0"/>
      <w:marTop w:val="0"/>
      <w:marBottom w:val="0"/>
      <w:divBdr>
        <w:top w:val="none" w:sz="0" w:space="0" w:color="auto"/>
        <w:left w:val="none" w:sz="0" w:space="0" w:color="auto"/>
        <w:bottom w:val="none" w:sz="0" w:space="0" w:color="auto"/>
        <w:right w:val="none" w:sz="0" w:space="0" w:color="auto"/>
      </w:divBdr>
    </w:div>
    <w:div w:id="1510288106">
      <w:marLeft w:val="0"/>
      <w:marRight w:val="0"/>
      <w:marTop w:val="0"/>
      <w:marBottom w:val="0"/>
      <w:divBdr>
        <w:top w:val="none" w:sz="0" w:space="0" w:color="auto"/>
        <w:left w:val="none" w:sz="0" w:space="0" w:color="auto"/>
        <w:bottom w:val="none" w:sz="0" w:space="0" w:color="auto"/>
        <w:right w:val="none" w:sz="0" w:space="0" w:color="auto"/>
      </w:divBdr>
    </w:div>
    <w:div w:id="1510288107">
      <w:marLeft w:val="0"/>
      <w:marRight w:val="0"/>
      <w:marTop w:val="0"/>
      <w:marBottom w:val="0"/>
      <w:divBdr>
        <w:top w:val="none" w:sz="0" w:space="0" w:color="auto"/>
        <w:left w:val="none" w:sz="0" w:space="0" w:color="auto"/>
        <w:bottom w:val="none" w:sz="0" w:space="0" w:color="auto"/>
        <w:right w:val="none" w:sz="0" w:space="0" w:color="auto"/>
      </w:divBdr>
    </w:div>
    <w:div w:id="1510288108">
      <w:marLeft w:val="0"/>
      <w:marRight w:val="0"/>
      <w:marTop w:val="0"/>
      <w:marBottom w:val="0"/>
      <w:divBdr>
        <w:top w:val="none" w:sz="0" w:space="0" w:color="auto"/>
        <w:left w:val="none" w:sz="0" w:space="0" w:color="auto"/>
        <w:bottom w:val="none" w:sz="0" w:space="0" w:color="auto"/>
        <w:right w:val="none" w:sz="0" w:space="0" w:color="auto"/>
      </w:divBdr>
    </w:div>
    <w:div w:id="1510288109">
      <w:marLeft w:val="0"/>
      <w:marRight w:val="0"/>
      <w:marTop w:val="0"/>
      <w:marBottom w:val="0"/>
      <w:divBdr>
        <w:top w:val="none" w:sz="0" w:space="0" w:color="auto"/>
        <w:left w:val="none" w:sz="0" w:space="0" w:color="auto"/>
        <w:bottom w:val="none" w:sz="0" w:space="0" w:color="auto"/>
        <w:right w:val="none" w:sz="0" w:space="0" w:color="auto"/>
      </w:divBdr>
    </w:div>
    <w:div w:id="1510288110">
      <w:marLeft w:val="0"/>
      <w:marRight w:val="0"/>
      <w:marTop w:val="0"/>
      <w:marBottom w:val="0"/>
      <w:divBdr>
        <w:top w:val="none" w:sz="0" w:space="0" w:color="auto"/>
        <w:left w:val="none" w:sz="0" w:space="0" w:color="auto"/>
        <w:bottom w:val="none" w:sz="0" w:space="0" w:color="auto"/>
        <w:right w:val="none" w:sz="0" w:space="0" w:color="auto"/>
      </w:divBdr>
    </w:div>
    <w:div w:id="1510288111">
      <w:marLeft w:val="0"/>
      <w:marRight w:val="0"/>
      <w:marTop w:val="0"/>
      <w:marBottom w:val="0"/>
      <w:divBdr>
        <w:top w:val="none" w:sz="0" w:space="0" w:color="auto"/>
        <w:left w:val="none" w:sz="0" w:space="0" w:color="auto"/>
        <w:bottom w:val="none" w:sz="0" w:space="0" w:color="auto"/>
        <w:right w:val="none" w:sz="0" w:space="0" w:color="auto"/>
      </w:divBdr>
    </w:div>
    <w:div w:id="1510288112">
      <w:marLeft w:val="0"/>
      <w:marRight w:val="0"/>
      <w:marTop w:val="0"/>
      <w:marBottom w:val="0"/>
      <w:divBdr>
        <w:top w:val="none" w:sz="0" w:space="0" w:color="auto"/>
        <w:left w:val="none" w:sz="0" w:space="0" w:color="auto"/>
        <w:bottom w:val="none" w:sz="0" w:space="0" w:color="auto"/>
        <w:right w:val="none" w:sz="0" w:space="0" w:color="auto"/>
      </w:divBdr>
    </w:div>
    <w:div w:id="1510288113">
      <w:marLeft w:val="0"/>
      <w:marRight w:val="0"/>
      <w:marTop w:val="0"/>
      <w:marBottom w:val="0"/>
      <w:divBdr>
        <w:top w:val="none" w:sz="0" w:space="0" w:color="auto"/>
        <w:left w:val="none" w:sz="0" w:space="0" w:color="auto"/>
        <w:bottom w:val="none" w:sz="0" w:space="0" w:color="auto"/>
        <w:right w:val="none" w:sz="0" w:space="0" w:color="auto"/>
      </w:divBdr>
    </w:div>
    <w:div w:id="1510288114">
      <w:marLeft w:val="0"/>
      <w:marRight w:val="0"/>
      <w:marTop w:val="0"/>
      <w:marBottom w:val="0"/>
      <w:divBdr>
        <w:top w:val="none" w:sz="0" w:space="0" w:color="auto"/>
        <w:left w:val="none" w:sz="0" w:space="0" w:color="auto"/>
        <w:bottom w:val="none" w:sz="0" w:space="0" w:color="auto"/>
        <w:right w:val="none" w:sz="0" w:space="0" w:color="auto"/>
      </w:divBdr>
    </w:div>
    <w:div w:id="1510288117">
      <w:marLeft w:val="0"/>
      <w:marRight w:val="0"/>
      <w:marTop w:val="0"/>
      <w:marBottom w:val="0"/>
      <w:divBdr>
        <w:top w:val="none" w:sz="0" w:space="0" w:color="auto"/>
        <w:left w:val="none" w:sz="0" w:space="0" w:color="auto"/>
        <w:bottom w:val="none" w:sz="0" w:space="0" w:color="auto"/>
        <w:right w:val="none" w:sz="0" w:space="0" w:color="auto"/>
      </w:divBdr>
    </w:div>
    <w:div w:id="1510288118">
      <w:marLeft w:val="0"/>
      <w:marRight w:val="0"/>
      <w:marTop w:val="0"/>
      <w:marBottom w:val="0"/>
      <w:divBdr>
        <w:top w:val="none" w:sz="0" w:space="0" w:color="auto"/>
        <w:left w:val="none" w:sz="0" w:space="0" w:color="auto"/>
        <w:bottom w:val="none" w:sz="0" w:space="0" w:color="auto"/>
        <w:right w:val="none" w:sz="0" w:space="0" w:color="auto"/>
      </w:divBdr>
    </w:div>
    <w:div w:id="1510288120">
      <w:marLeft w:val="0"/>
      <w:marRight w:val="0"/>
      <w:marTop w:val="0"/>
      <w:marBottom w:val="0"/>
      <w:divBdr>
        <w:top w:val="none" w:sz="0" w:space="0" w:color="auto"/>
        <w:left w:val="none" w:sz="0" w:space="0" w:color="auto"/>
        <w:bottom w:val="none" w:sz="0" w:space="0" w:color="auto"/>
        <w:right w:val="none" w:sz="0" w:space="0" w:color="auto"/>
      </w:divBdr>
    </w:div>
    <w:div w:id="1510288121">
      <w:marLeft w:val="0"/>
      <w:marRight w:val="0"/>
      <w:marTop w:val="0"/>
      <w:marBottom w:val="0"/>
      <w:divBdr>
        <w:top w:val="none" w:sz="0" w:space="0" w:color="auto"/>
        <w:left w:val="none" w:sz="0" w:space="0" w:color="auto"/>
        <w:bottom w:val="none" w:sz="0" w:space="0" w:color="auto"/>
        <w:right w:val="none" w:sz="0" w:space="0" w:color="auto"/>
      </w:divBdr>
    </w:div>
    <w:div w:id="1510288122">
      <w:marLeft w:val="0"/>
      <w:marRight w:val="0"/>
      <w:marTop w:val="0"/>
      <w:marBottom w:val="0"/>
      <w:divBdr>
        <w:top w:val="none" w:sz="0" w:space="0" w:color="auto"/>
        <w:left w:val="none" w:sz="0" w:space="0" w:color="auto"/>
        <w:bottom w:val="none" w:sz="0" w:space="0" w:color="auto"/>
        <w:right w:val="none" w:sz="0" w:space="0" w:color="auto"/>
      </w:divBdr>
      <w:divsChild>
        <w:div w:id="1510288018">
          <w:marLeft w:val="0"/>
          <w:marRight w:val="0"/>
          <w:marTop w:val="0"/>
          <w:marBottom w:val="0"/>
          <w:divBdr>
            <w:top w:val="none" w:sz="0" w:space="0" w:color="auto"/>
            <w:left w:val="none" w:sz="0" w:space="0" w:color="auto"/>
            <w:bottom w:val="none" w:sz="0" w:space="0" w:color="auto"/>
            <w:right w:val="none" w:sz="0" w:space="0" w:color="auto"/>
          </w:divBdr>
        </w:div>
        <w:div w:id="1510288029">
          <w:marLeft w:val="0"/>
          <w:marRight w:val="0"/>
          <w:marTop w:val="0"/>
          <w:marBottom w:val="0"/>
          <w:divBdr>
            <w:top w:val="none" w:sz="0" w:space="0" w:color="auto"/>
            <w:left w:val="none" w:sz="0" w:space="0" w:color="auto"/>
            <w:bottom w:val="none" w:sz="0" w:space="0" w:color="auto"/>
            <w:right w:val="none" w:sz="0" w:space="0" w:color="auto"/>
          </w:divBdr>
        </w:div>
        <w:div w:id="1510288035">
          <w:marLeft w:val="0"/>
          <w:marRight w:val="0"/>
          <w:marTop w:val="0"/>
          <w:marBottom w:val="0"/>
          <w:divBdr>
            <w:top w:val="none" w:sz="0" w:space="0" w:color="auto"/>
            <w:left w:val="none" w:sz="0" w:space="0" w:color="auto"/>
            <w:bottom w:val="none" w:sz="0" w:space="0" w:color="auto"/>
            <w:right w:val="none" w:sz="0" w:space="0" w:color="auto"/>
          </w:divBdr>
        </w:div>
        <w:div w:id="1510288048">
          <w:marLeft w:val="0"/>
          <w:marRight w:val="0"/>
          <w:marTop w:val="0"/>
          <w:marBottom w:val="0"/>
          <w:divBdr>
            <w:top w:val="none" w:sz="0" w:space="0" w:color="auto"/>
            <w:left w:val="none" w:sz="0" w:space="0" w:color="auto"/>
            <w:bottom w:val="none" w:sz="0" w:space="0" w:color="auto"/>
            <w:right w:val="none" w:sz="0" w:space="0" w:color="auto"/>
          </w:divBdr>
        </w:div>
        <w:div w:id="1510288129">
          <w:marLeft w:val="0"/>
          <w:marRight w:val="0"/>
          <w:marTop w:val="0"/>
          <w:marBottom w:val="0"/>
          <w:divBdr>
            <w:top w:val="none" w:sz="0" w:space="0" w:color="auto"/>
            <w:left w:val="none" w:sz="0" w:space="0" w:color="auto"/>
            <w:bottom w:val="none" w:sz="0" w:space="0" w:color="auto"/>
            <w:right w:val="none" w:sz="0" w:space="0" w:color="auto"/>
          </w:divBdr>
        </w:div>
        <w:div w:id="1510288137">
          <w:marLeft w:val="0"/>
          <w:marRight w:val="0"/>
          <w:marTop w:val="0"/>
          <w:marBottom w:val="0"/>
          <w:divBdr>
            <w:top w:val="none" w:sz="0" w:space="0" w:color="auto"/>
            <w:left w:val="none" w:sz="0" w:space="0" w:color="auto"/>
            <w:bottom w:val="none" w:sz="0" w:space="0" w:color="auto"/>
            <w:right w:val="none" w:sz="0" w:space="0" w:color="auto"/>
          </w:divBdr>
        </w:div>
        <w:div w:id="1510288173">
          <w:marLeft w:val="0"/>
          <w:marRight w:val="0"/>
          <w:marTop w:val="0"/>
          <w:marBottom w:val="0"/>
          <w:divBdr>
            <w:top w:val="none" w:sz="0" w:space="0" w:color="auto"/>
            <w:left w:val="none" w:sz="0" w:space="0" w:color="auto"/>
            <w:bottom w:val="none" w:sz="0" w:space="0" w:color="auto"/>
            <w:right w:val="none" w:sz="0" w:space="0" w:color="auto"/>
          </w:divBdr>
        </w:div>
        <w:div w:id="1510288185">
          <w:marLeft w:val="0"/>
          <w:marRight w:val="0"/>
          <w:marTop w:val="0"/>
          <w:marBottom w:val="0"/>
          <w:divBdr>
            <w:top w:val="none" w:sz="0" w:space="0" w:color="auto"/>
            <w:left w:val="none" w:sz="0" w:space="0" w:color="auto"/>
            <w:bottom w:val="none" w:sz="0" w:space="0" w:color="auto"/>
            <w:right w:val="none" w:sz="0" w:space="0" w:color="auto"/>
          </w:divBdr>
        </w:div>
        <w:div w:id="1510288196">
          <w:marLeft w:val="0"/>
          <w:marRight w:val="0"/>
          <w:marTop w:val="0"/>
          <w:marBottom w:val="0"/>
          <w:divBdr>
            <w:top w:val="none" w:sz="0" w:space="0" w:color="auto"/>
            <w:left w:val="none" w:sz="0" w:space="0" w:color="auto"/>
            <w:bottom w:val="none" w:sz="0" w:space="0" w:color="auto"/>
            <w:right w:val="none" w:sz="0" w:space="0" w:color="auto"/>
          </w:divBdr>
        </w:div>
        <w:div w:id="1510288238">
          <w:marLeft w:val="0"/>
          <w:marRight w:val="0"/>
          <w:marTop w:val="0"/>
          <w:marBottom w:val="0"/>
          <w:divBdr>
            <w:top w:val="none" w:sz="0" w:space="0" w:color="auto"/>
            <w:left w:val="none" w:sz="0" w:space="0" w:color="auto"/>
            <w:bottom w:val="none" w:sz="0" w:space="0" w:color="auto"/>
            <w:right w:val="none" w:sz="0" w:space="0" w:color="auto"/>
          </w:divBdr>
        </w:div>
        <w:div w:id="1510288242">
          <w:marLeft w:val="0"/>
          <w:marRight w:val="0"/>
          <w:marTop w:val="0"/>
          <w:marBottom w:val="0"/>
          <w:divBdr>
            <w:top w:val="none" w:sz="0" w:space="0" w:color="auto"/>
            <w:left w:val="none" w:sz="0" w:space="0" w:color="auto"/>
            <w:bottom w:val="none" w:sz="0" w:space="0" w:color="auto"/>
            <w:right w:val="none" w:sz="0" w:space="0" w:color="auto"/>
          </w:divBdr>
        </w:div>
        <w:div w:id="1510288255">
          <w:marLeft w:val="0"/>
          <w:marRight w:val="0"/>
          <w:marTop w:val="0"/>
          <w:marBottom w:val="0"/>
          <w:divBdr>
            <w:top w:val="none" w:sz="0" w:space="0" w:color="auto"/>
            <w:left w:val="none" w:sz="0" w:space="0" w:color="auto"/>
            <w:bottom w:val="none" w:sz="0" w:space="0" w:color="auto"/>
            <w:right w:val="none" w:sz="0" w:space="0" w:color="auto"/>
          </w:divBdr>
        </w:div>
        <w:div w:id="1510288268">
          <w:marLeft w:val="0"/>
          <w:marRight w:val="0"/>
          <w:marTop w:val="0"/>
          <w:marBottom w:val="0"/>
          <w:divBdr>
            <w:top w:val="none" w:sz="0" w:space="0" w:color="auto"/>
            <w:left w:val="none" w:sz="0" w:space="0" w:color="auto"/>
            <w:bottom w:val="none" w:sz="0" w:space="0" w:color="auto"/>
            <w:right w:val="none" w:sz="0" w:space="0" w:color="auto"/>
          </w:divBdr>
        </w:div>
        <w:div w:id="1510288269">
          <w:marLeft w:val="0"/>
          <w:marRight w:val="0"/>
          <w:marTop w:val="0"/>
          <w:marBottom w:val="0"/>
          <w:divBdr>
            <w:top w:val="none" w:sz="0" w:space="0" w:color="auto"/>
            <w:left w:val="none" w:sz="0" w:space="0" w:color="auto"/>
            <w:bottom w:val="none" w:sz="0" w:space="0" w:color="auto"/>
            <w:right w:val="none" w:sz="0" w:space="0" w:color="auto"/>
          </w:divBdr>
        </w:div>
      </w:divsChild>
    </w:div>
    <w:div w:id="1510288125">
      <w:marLeft w:val="0"/>
      <w:marRight w:val="0"/>
      <w:marTop w:val="0"/>
      <w:marBottom w:val="0"/>
      <w:divBdr>
        <w:top w:val="none" w:sz="0" w:space="0" w:color="auto"/>
        <w:left w:val="none" w:sz="0" w:space="0" w:color="auto"/>
        <w:bottom w:val="none" w:sz="0" w:space="0" w:color="auto"/>
        <w:right w:val="none" w:sz="0" w:space="0" w:color="auto"/>
      </w:divBdr>
    </w:div>
    <w:div w:id="1510288126">
      <w:marLeft w:val="0"/>
      <w:marRight w:val="0"/>
      <w:marTop w:val="0"/>
      <w:marBottom w:val="0"/>
      <w:divBdr>
        <w:top w:val="none" w:sz="0" w:space="0" w:color="auto"/>
        <w:left w:val="none" w:sz="0" w:space="0" w:color="auto"/>
        <w:bottom w:val="none" w:sz="0" w:space="0" w:color="auto"/>
        <w:right w:val="none" w:sz="0" w:space="0" w:color="auto"/>
      </w:divBdr>
    </w:div>
    <w:div w:id="1510288127">
      <w:marLeft w:val="0"/>
      <w:marRight w:val="0"/>
      <w:marTop w:val="0"/>
      <w:marBottom w:val="0"/>
      <w:divBdr>
        <w:top w:val="none" w:sz="0" w:space="0" w:color="auto"/>
        <w:left w:val="none" w:sz="0" w:space="0" w:color="auto"/>
        <w:bottom w:val="none" w:sz="0" w:space="0" w:color="auto"/>
        <w:right w:val="none" w:sz="0" w:space="0" w:color="auto"/>
      </w:divBdr>
    </w:div>
    <w:div w:id="1510288128">
      <w:marLeft w:val="0"/>
      <w:marRight w:val="0"/>
      <w:marTop w:val="0"/>
      <w:marBottom w:val="0"/>
      <w:divBdr>
        <w:top w:val="none" w:sz="0" w:space="0" w:color="auto"/>
        <w:left w:val="none" w:sz="0" w:space="0" w:color="auto"/>
        <w:bottom w:val="none" w:sz="0" w:space="0" w:color="auto"/>
        <w:right w:val="none" w:sz="0" w:space="0" w:color="auto"/>
      </w:divBdr>
    </w:div>
    <w:div w:id="1510288130">
      <w:marLeft w:val="0"/>
      <w:marRight w:val="0"/>
      <w:marTop w:val="0"/>
      <w:marBottom w:val="0"/>
      <w:divBdr>
        <w:top w:val="none" w:sz="0" w:space="0" w:color="auto"/>
        <w:left w:val="none" w:sz="0" w:space="0" w:color="auto"/>
        <w:bottom w:val="none" w:sz="0" w:space="0" w:color="auto"/>
        <w:right w:val="none" w:sz="0" w:space="0" w:color="auto"/>
      </w:divBdr>
    </w:div>
    <w:div w:id="1510288132">
      <w:marLeft w:val="0"/>
      <w:marRight w:val="0"/>
      <w:marTop w:val="0"/>
      <w:marBottom w:val="0"/>
      <w:divBdr>
        <w:top w:val="none" w:sz="0" w:space="0" w:color="auto"/>
        <w:left w:val="none" w:sz="0" w:space="0" w:color="auto"/>
        <w:bottom w:val="none" w:sz="0" w:space="0" w:color="auto"/>
        <w:right w:val="none" w:sz="0" w:space="0" w:color="auto"/>
      </w:divBdr>
    </w:div>
    <w:div w:id="1510288133">
      <w:marLeft w:val="0"/>
      <w:marRight w:val="0"/>
      <w:marTop w:val="0"/>
      <w:marBottom w:val="0"/>
      <w:divBdr>
        <w:top w:val="none" w:sz="0" w:space="0" w:color="auto"/>
        <w:left w:val="none" w:sz="0" w:space="0" w:color="auto"/>
        <w:bottom w:val="none" w:sz="0" w:space="0" w:color="auto"/>
        <w:right w:val="none" w:sz="0" w:space="0" w:color="auto"/>
      </w:divBdr>
    </w:div>
    <w:div w:id="1510288134">
      <w:marLeft w:val="0"/>
      <w:marRight w:val="0"/>
      <w:marTop w:val="0"/>
      <w:marBottom w:val="0"/>
      <w:divBdr>
        <w:top w:val="none" w:sz="0" w:space="0" w:color="auto"/>
        <w:left w:val="none" w:sz="0" w:space="0" w:color="auto"/>
        <w:bottom w:val="none" w:sz="0" w:space="0" w:color="auto"/>
        <w:right w:val="none" w:sz="0" w:space="0" w:color="auto"/>
      </w:divBdr>
    </w:div>
    <w:div w:id="1510288135">
      <w:marLeft w:val="0"/>
      <w:marRight w:val="0"/>
      <w:marTop w:val="0"/>
      <w:marBottom w:val="0"/>
      <w:divBdr>
        <w:top w:val="none" w:sz="0" w:space="0" w:color="auto"/>
        <w:left w:val="none" w:sz="0" w:space="0" w:color="auto"/>
        <w:bottom w:val="none" w:sz="0" w:space="0" w:color="auto"/>
        <w:right w:val="none" w:sz="0" w:space="0" w:color="auto"/>
      </w:divBdr>
    </w:div>
    <w:div w:id="1510288136">
      <w:marLeft w:val="0"/>
      <w:marRight w:val="0"/>
      <w:marTop w:val="0"/>
      <w:marBottom w:val="0"/>
      <w:divBdr>
        <w:top w:val="none" w:sz="0" w:space="0" w:color="auto"/>
        <w:left w:val="none" w:sz="0" w:space="0" w:color="auto"/>
        <w:bottom w:val="none" w:sz="0" w:space="0" w:color="auto"/>
        <w:right w:val="none" w:sz="0" w:space="0" w:color="auto"/>
      </w:divBdr>
    </w:div>
    <w:div w:id="1510288138">
      <w:marLeft w:val="0"/>
      <w:marRight w:val="0"/>
      <w:marTop w:val="0"/>
      <w:marBottom w:val="0"/>
      <w:divBdr>
        <w:top w:val="none" w:sz="0" w:space="0" w:color="auto"/>
        <w:left w:val="none" w:sz="0" w:space="0" w:color="auto"/>
        <w:bottom w:val="none" w:sz="0" w:space="0" w:color="auto"/>
        <w:right w:val="none" w:sz="0" w:space="0" w:color="auto"/>
      </w:divBdr>
    </w:div>
    <w:div w:id="1510288139">
      <w:marLeft w:val="0"/>
      <w:marRight w:val="0"/>
      <w:marTop w:val="0"/>
      <w:marBottom w:val="0"/>
      <w:divBdr>
        <w:top w:val="none" w:sz="0" w:space="0" w:color="auto"/>
        <w:left w:val="none" w:sz="0" w:space="0" w:color="auto"/>
        <w:bottom w:val="none" w:sz="0" w:space="0" w:color="auto"/>
        <w:right w:val="none" w:sz="0" w:space="0" w:color="auto"/>
      </w:divBdr>
    </w:div>
    <w:div w:id="1510288140">
      <w:marLeft w:val="0"/>
      <w:marRight w:val="0"/>
      <w:marTop w:val="0"/>
      <w:marBottom w:val="0"/>
      <w:divBdr>
        <w:top w:val="none" w:sz="0" w:space="0" w:color="auto"/>
        <w:left w:val="none" w:sz="0" w:space="0" w:color="auto"/>
        <w:bottom w:val="none" w:sz="0" w:space="0" w:color="auto"/>
        <w:right w:val="none" w:sz="0" w:space="0" w:color="auto"/>
      </w:divBdr>
    </w:div>
    <w:div w:id="1510288141">
      <w:marLeft w:val="0"/>
      <w:marRight w:val="0"/>
      <w:marTop w:val="0"/>
      <w:marBottom w:val="0"/>
      <w:divBdr>
        <w:top w:val="none" w:sz="0" w:space="0" w:color="auto"/>
        <w:left w:val="none" w:sz="0" w:space="0" w:color="auto"/>
        <w:bottom w:val="none" w:sz="0" w:space="0" w:color="auto"/>
        <w:right w:val="none" w:sz="0" w:space="0" w:color="auto"/>
      </w:divBdr>
    </w:div>
    <w:div w:id="1510288143">
      <w:marLeft w:val="0"/>
      <w:marRight w:val="0"/>
      <w:marTop w:val="0"/>
      <w:marBottom w:val="0"/>
      <w:divBdr>
        <w:top w:val="none" w:sz="0" w:space="0" w:color="auto"/>
        <w:left w:val="none" w:sz="0" w:space="0" w:color="auto"/>
        <w:bottom w:val="none" w:sz="0" w:space="0" w:color="auto"/>
        <w:right w:val="none" w:sz="0" w:space="0" w:color="auto"/>
      </w:divBdr>
    </w:div>
    <w:div w:id="1510288144">
      <w:marLeft w:val="0"/>
      <w:marRight w:val="0"/>
      <w:marTop w:val="0"/>
      <w:marBottom w:val="0"/>
      <w:divBdr>
        <w:top w:val="none" w:sz="0" w:space="0" w:color="auto"/>
        <w:left w:val="none" w:sz="0" w:space="0" w:color="auto"/>
        <w:bottom w:val="none" w:sz="0" w:space="0" w:color="auto"/>
        <w:right w:val="none" w:sz="0" w:space="0" w:color="auto"/>
      </w:divBdr>
    </w:div>
    <w:div w:id="1510288145">
      <w:marLeft w:val="0"/>
      <w:marRight w:val="0"/>
      <w:marTop w:val="0"/>
      <w:marBottom w:val="0"/>
      <w:divBdr>
        <w:top w:val="none" w:sz="0" w:space="0" w:color="auto"/>
        <w:left w:val="none" w:sz="0" w:space="0" w:color="auto"/>
        <w:bottom w:val="none" w:sz="0" w:space="0" w:color="auto"/>
        <w:right w:val="none" w:sz="0" w:space="0" w:color="auto"/>
      </w:divBdr>
    </w:div>
    <w:div w:id="1510288146">
      <w:marLeft w:val="0"/>
      <w:marRight w:val="0"/>
      <w:marTop w:val="0"/>
      <w:marBottom w:val="0"/>
      <w:divBdr>
        <w:top w:val="none" w:sz="0" w:space="0" w:color="auto"/>
        <w:left w:val="none" w:sz="0" w:space="0" w:color="auto"/>
        <w:bottom w:val="none" w:sz="0" w:space="0" w:color="auto"/>
        <w:right w:val="none" w:sz="0" w:space="0" w:color="auto"/>
      </w:divBdr>
    </w:div>
    <w:div w:id="1510288149">
      <w:marLeft w:val="0"/>
      <w:marRight w:val="0"/>
      <w:marTop w:val="0"/>
      <w:marBottom w:val="0"/>
      <w:divBdr>
        <w:top w:val="none" w:sz="0" w:space="0" w:color="auto"/>
        <w:left w:val="none" w:sz="0" w:space="0" w:color="auto"/>
        <w:bottom w:val="none" w:sz="0" w:space="0" w:color="auto"/>
        <w:right w:val="none" w:sz="0" w:space="0" w:color="auto"/>
      </w:divBdr>
    </w:div>
    <w:div w:id="1510288150">
      <w:marLeft w:val="0"/>
      <w:marRight w:val="0"/>
      <w:marTop w:val="0"/>
      <w:marBottom w:val="0"/>
      <w:divBdr>
        <w:top w:val="none" w:sz="0" w:space="0" w:color="auto"/>
        <w:left w:val="none" w:sz="0" w:space="0" w:color="auto"/>
        <w:bottom w:val="none" w:sz="0" w:space="0" w:color="auto"/>
        <w:right w:val="none" w:sz="0" w:space="0" w:color="auto"/>
      </w:divBdr>
    </w:div>
    <w:div w:id="1510288151">
      <w:marLeft w:val="0"/>
      <w:marRight w:val="0"/>
      <w:marTop w:val="0"/>
      <w:marBottom w:val="0"/>
      <w:divBdr>
        <w:top w:val="none" w:sz="0" w:space="0" w:color="auto"/>
        <w:left w:val="none" w:sz="0" w:space="0" w:color="auto"/>
        <w:bottom w:val="none" w:sz="0" w:space="0" w:color="auto"/>
        <w:right w:val="none" w:sz="0" w:space="0" w:color="auto"/>
      </w:divBdr>
    </w:div>
    <w:div w:id="1510288152">
      <w:marLeft w:val="0"/>
      <w:marRight w:val="0"/>
      <w:marTop w:val="0"/>
      <w:marBottom w:val="0"/>
      <w:divBdr>
        <w:top w:val="none" w:sz="0" w:space="0" w:color="auto"/>
        <w:left w:val="none" w:sz="0" w:space="0" w:color="auto"/>
        <w:bottom w:val="none" w:sz="0" w:space="0" w:color="auto"/>
        <w:right w:val="none" w:sz="0" w:space="0" w:color="auto"/>
      </w:divBdr>
    </w:div>
    <w:div w:id="1510288153">
      <w:marLeft w:val="0"/>
      <w:marRight w:val="0"/>
      <w:marTop w:val="0"/>
      <w:marBottom w:val="0"/>
      <w:divBdr>
        <w:top w:val="none" w:sz="0" w:space="0" w:color="auto"/>
        <w:left w:val="none" w:sz="0" w:space="0" w:color="auto"/>
        <w:bottom w:val="none" w:sz="0" w:space="0" w:color="auto"/>
        <w:right w:val="none" w:sz="0" w:space="0" w:color="auto"/>
      </w:divBdr>
    </w:div>
    <w:div w:id="1510288154">
      <w:marLeft w:val="0"/>
      <w:marRight w:val="0"/>
      <w:marTop w:val="0"/>
      <w:marBottom w:val="0"/>
      <w:divBdr>
        <w:top w:val="none" w:sz="0" w:space="0" w:color="auto"/>
        <w:left w:val="none" w:sz="0" w:space="0" w:color="auto"/>
        <w:bottom w:val="none" w:sz="0" w:space="0" w:color="auto"/>
        <w:right w:val="none" w:sz="0" w:space="0" w:color="auto"/>
      </w:divBdr>
    </w:div>
    <w:div w:id="1510288155">
      <w:marLeft w:val="0"/>
      <w:marRight w:val="0"/>
      <w:marTop w:val="0"/>
      <w:marBottom w:val="0"/>
      <w:divBdr>
        <w:top w:val="none" w:sz="0" w:space="0" w:color="auto"/>
        <w:left w:val="none" w:sz="0" w:space="0" w:color="auto"/>
        <w:bottom w:val="none" w:sz="0" w:space="0" w:color="auto"/>
        <w:right w:val="none" w:sz="0" w:space="0" w:color="auto"/>
      </w:divBdr>
    </w:div>
    <w:div w:id="1510288158">
      <w:marLeft w:val="0"/>
      <w:marRight w:val="0"/>
      <w:marTop w:val="0"/>
      <w:marBottom w:val="0"/>
      <w:divBdr>
        <w:top w:val="none" w:sz="0" w:space="0" w:color="auto"/>
        <w:left w:val="none" w:sz="0" w:space="0" w:color="auto"/>
        <w:bottom w:val="none" w:sz="0" w:space="0" w:color="auto"/>
        <w:right w:val="none" w:sz="0" w:space="0" w:color="auto"/>
      </w:divBdr>
    </w:div>
    <w:div w:id="1510288159">
      <w:marLeft w:val="0"/>
      <w:marRight w:val="0"/>
      <w:marTop w:val="0"/>
      <w:marBottom w:val="0"/>
      <w:divBdr>
        <w:top w:val="none" w:sz="0" w:space="0" w:color="auto"/>
        <w:left w:val="none" w:sz="0" w:space="0" w:color="auto"/>
        <w:bottom w:val="none" w:sz="0" w:space="0" w:color="auto"/>
        <w:right w:val="none" w:sz="0" w:space="0" w:color="auto"/>
      </w:divBdr>
    </w:div>
    <w:div w:id="1510288160">
      <w:marLeft w:val="0"/>
      <w:marRight w:val="0"/>
      <w:marTop w:val="0"/>
      <w:marBottom w:val="0"/>
      <w:divBdr>
        <w:top w:val="none" w:sz="0" w:space="0" w:color="auto"/>
        <w:left w:val="none" w:sz="0" w:space="0" w:color="auto"/>
        <w:bottom w:val="none" w:sz="0" w:space="0" w:color="auto"/>
        <w:right w:val="none" w:sz="0" w:space="0" w:color="auto"/>
      </w:divBdr>
    </w:div>
    <w:div w:id="1510288161">
      <w:marLeft w:val="0"/>
      <w:marRight w:val="0"/>
      <w:marTop w:val="0"/>
      <w:marBottom w:val="0"/>
      <w:divBdr>
        <w:top w:val="none" w:sz="0" w:space="0" w:color="auto"/>
        <w:left w:val="none" w:sz="0" w:space="0" w:color="auto"/>
        <w:bottom w:val="none" w:sz="0" w:space="0" w:color="auto"/>
        <w:right w:val="none" w:sz="0" w:space="0" w:color="auto"/>
      </w:divBdr>
    </w:div>
    <w:div w:id="1510288162">
      <w:marLeft w:val="0"/>
      <w:marRight w:val="0"/>
      <w:marTop w:val="0"/>
      <w:marBottom w:val="0"/>
      <w:divBdr>
        <w:top w:val="none" w:sz="0" w:space="0" w:color="auto"/>
        <w:left w:val="none" w:sz="0" w:space="0" w:color="auto"/>
        <w:bottom w:val="none" w:sz="0" w:space="0" w:color="auto"/>
        <w:right w:val="none" w:sz="0" w:space="0" w:color="auto"/>
      </w:divBdr>
    </w:div>
    <w:div w:id="1510288163">
      <w:marLeft w:val="0"/>
      <w:marRight w:val="0"/>
      <w:marTop w:val="0"/>
      <w:marBottom w:val="0"/>
      <w:divBdr>
        <w:top w:val="none" w:sz="0" w:space="0" w:color="auto"/>
        <w:left w:val="none" w:sz="0" w:space="0" w:color="auto"/>
        <w:bottom w:val="none" w:sz="0" w:space="0" w:color="auto"/>
        <w:right w:val="none" w:sz="0" w:space="0" w:color="auto"/>
      </w:divBdr>
    </w:div>
    <w:div w:id="1510288164">
      <w:marLeft w:val="0"/>
      <w:marRight w:val="0"/>
      <w:marTop w:val="0"/>
      <w:marBottom w:val="0"/>
      <w:divBdr>
        <w:top w:val="none" w:sz="0" w:space="0" w:color="auto"/>
        <w:left w:val="none" w:sz="0" w:space="0" w:color="auto"/>
        <w:bottom w:val="none" w:sz="0" w:space="0" w:color="auto"/>
        <w:right w:val="none" w:sz="0" w:space="0" w:color="auto"/>
      </w:divBdr>
    </w:div>
    <w:div w:id="1510288165">
      <w:marLeft w:val="0"/>
      <w:marRight w:val="0"/>
      <w:marTop w:val="0"/>
      <w:marBottom w:val="0"/>
      <w:divBdr>
        <w:top w:val="none" w:sz="0" w:space="0" w:color="auto"/>
        <w:left w:val="none" w:sz="0" w:space="0" w:color="auto"/>
        <w:bottom w:val="none" w:sz="0" w:space="0" w:color="auto"/>
        <w:right w:val="none" w:sz="0" w:space="0" w:color="auto"/>
      </w:divBdr>
    </w:div>
    <w:div w:id="1510288168">
      <w:marLeft w:val="0"/>
      <w:marRight w:val="0"/>
      <w:marTop w:val="0"/>
      <w:marBottom w:val="0"/>
      <w:divBdr>
        <w:top w:val="none" w:sz="0" w:space="0" w:color="auto"/>
        <w:left w:val="none" w:sz="0" w:space="0" w:color="auto"/>
        <w:bottom w:val="none" w:sz="0" w:space="0" w:color="auto"/>
        <w:right w:val="none" w:sz="0" w:space="0" w:color="auto"/>
      </w:divBdr>
    </w:div>
    <w:div w:id="1510288169">
      <w:marLeft w:val="0"/>
      <w:marRight w:val="0"/>
      <w:marTop w:val="0"/>
      <w:marBottom w:val="0"/>
      <w:divBdr>
        <w:top w:val="none" w:sz="0" w:space="0" w:color="auto"/>
        <w:left w:val="none" w:sz="0" w:space="0" w:color="auto"/>
        <w:bottom w:val="none" w:sz="0" w:space="0" w:color="auto"/>
        <w:right w:val="none" w:sz="0" w:space="0" w:color="auto"/>
      </w:divBdr>
    </w:div>
    <w:div w:id="1510288170">
      <w:marLeft w:val="0"/>
      <w:marRight w:val="0"/>
      <w:marTop w:val="0"/>
      <w:marBottom w:val="0"/>
      <w:divBdr>
        <w:top w:val="none" w:sz="0" w:space="0" w:color="auto"/>
        <w:left w:val="none" w:sz="0" w:space="0" w:color="auto"/>
        <w:bottom w:val="none" w:sz="0" w:space="0" w:color="auto"/>
        <w:right w:val="none" w:sz="0" w:space="0" w:color="auto"/>
      </w:divBdr>
      <w:divsChild>
        <w:div w:id="1510288116">
          <w:marLeft w:val="0"/>
          <w:marRight w:val="0"/>
          <w:marTop w:val="0"/>
          <w:marBottom w:val="0"/>
          <w:divBdr>
            <w:top w:val="none" w:sz="0" w:space="0" w:color="auto"/>
            <w:left w:val="none" w:sz="0" w:space="0" w:color="auto"/>
            <w:bottom w:val="none" w:sz="0" w:space="0" w:color="auto"/>
            <w:right w:val="none" w:sz="0" w:space="0" w:color="auto"/>
          </w:divBdr>
        </w:div>
        <w:div w:id="1510288119">
          <w:marLeft w:val="0"/>
          <w:marRight w:val="0"/>
          <w:marTop w:val="0"/>
          <w:marBottom w:val="0"/>
          <w:divBdr>
            <w:top w:val="none" w:sz="0" w:space="0" w:color="auto"/>
            <w:left w:val="none" w:sz="0" w:space="0" w:color="auto"/>
            <w:bottom w:val="none" w:sz="0" w:space="0" w:color="auto"/>
            <w:right w:val="none" w:sz="0" w:space="0" w:color="auto"/>
          </w:divBdr>
        </w:div>
        <w:div w:id="1510288147">
          <w:marLeft w:val="0"/>
          <w:marRight w:val="0"/>
          <w:marTop w:val="0"/>
          <w:marBottom w:val="0"/>
          <w:divBdr>
            <w:top w:val="none" w:sz="0" w:space="0" w:color="auto"/>
            <w:left w:val="none" w:sz="0" w:space="0" w:color="auto"/>
            <w:bottom w:val="none" w:sz="0" w:space="0" w:color="auto"/>
            <w:right w:val="none" w:sz="0" w:space="0" w:color="auto"/>
          </w:divBdr>
        </w:div>
        <w:div w:id="1510288166">
          <w:marLeft w:val="0"/>
          <w:marRight w:val="0"/>
          <w:marTop w:val="0"/>
          <w:marBottom w:val="0"/>
          <w:divBdr>
            <w:top w:val="none" w:sz="0" w:space="0" w:color="auto"/>
            <w:left w:val="none" w:sz="0" w:space="0" w:color="auto"/>
            <w:bottom w:val="none" w:sz="0" w:space="0" w:color="auto"/>
            <w:right w:val="none" w:sz="0" w:space="0" w:color="auto"/>
          </w:divBdr>
        </w:div>
        <w:div w:id="1510288250">
          <w:marLeft w:val="0"/>
          <w:marRight w:val="0"/>
          <w:marTop w:val="0"/>
          <w:marBottom w:val="0"/>
          <w:divBdr>
            <w:top w:val="none" w:sz="0" w:space="0" w:color="auto"/>
            <w:left w:val="none" w:sz="0" w:space="0" w:color="auto"/>
            <w:bottom w:val="none" w:sz="0" w:space="0" w:color="auto"/>
            <w:right w:val="none" w:sz="0" w:space="0" w:color="auto"/>
          </w:divBdr>
        </w:div>
        <w:div w:id="1510288286">
          <w:marLeft w:val="0"/>
          <w:marRight w:val="0"/>
          <w:marTop w:val="0"/>
          <w:marBottom w:val="0"/>
          <w:divBdr>
            <w:top w:val="none" w:sz="0" w:space="0" w:color="auto"/>
            <w:left w:val="none" w:sz="0" w:space="0" w:color="auto"/>
            <w:bottom w:val="none" w:sz="0" w:space="0" w:color="auto"/>
            <w:right w:val="none" w:sz="0" w:space="0" w:color="auto"/>
          </w:divBdr>
        </w:div>
      </w:divsChild>
    </w:div>
    <w:div w:id="1510288171">
      <w:marLeft w:val="0"/>
      <w:marRight w:val="0"/>
      <w:marTop w:val="0"/>
      <w:marBottom w:val="0"/>
      <w:divBdr>
        <w:top w:val="none" w:sz="0" w:space="0" w:color="auto"/>
        <w:left w:val="none" w:sz="0" w:space="0" w:color="auto"/>
        <w:bottom w:val="none" w:sz="0" w:space="0" w:color="auto"/>
        <w:right w:val="none" w:sz="0" w:space="0" w:color="auto"/>
      </w:divBdr>
    </w:div>
    <w:div w:id="1510288172">
      <w:marLeft w:val="0"/>
      <w:marRight w:val="0"/>
      <w:marTop w:val="0"/>
      <w:marBottom w:val="0"/>
      <w:divBdr>
        <w:top w:val="none" w:sz="0" w:space="0" w:color="auto"/>
        <w:left w:val="none" w:sz="0" w:space="0" w:color="auto"/>
        <w:bottom w:val="none" w:sz="0" w:space="0" w:color="auto"/>
        <w:right w:val="none" w:sz="0" w:space="0" w:color="auto"/>
      </w:divBdr>
    </w:div>
    <w:div w:id="1510288174">
      <w:marLeft w:val="0"/>
      <w:marRight w:val="0"/>
      <w:marTop w:val="0"/>
      <w:marBottom w:val="0"/>
      <w:divBdr>
        <w:top w:val="none" w:sz="0" w:space="0" w:color="auto"/>
        <w:left w:val="none" w:sz="0" w:space="0" w:color="auto"/>
        <w:bottom w:val="none" w:sz="0" w:space="0" w:color="auto"/>
        <w:right w:val="none" w:sz="0" w:space="0" w:color="auto"/>
      </w:divBdr>
    </w:div>
    <w:div w:id="1510288175">
      <w:marLeft w:val="0"/>
      <w:marRight w:val="0"/>
      <w:marTop w:val="0"/>
      <w:marBottom w:val="0"/>
      <w:divBdr>
        <w:top w:val="none" w:sz="0" w:space="0" w:color="auto"/>
        <w:left w:val="none" w:sz="0" w:space="0" w:color="auto"/>
        <w:bottom w:val="none" w:sz="0" w:space="0" w:color="auto"/>
        <w:right w:val="none" w:sz="0" w:space="0" w:color="auto"/>
      </w:divBdr>
    </w:div>
    <w:div w:id="1510288178">
      <w:marLeft w:val="0"/>
      <w:marRight w:val="0"/>
      <w:marTop w:val="0"/>
      <w:marBottom w:val="0"/>
      <w:divBdr>
        <w:top w:val="none" w:sz="0" w:space="0" w:color="auto"/>
        <w:left w:val="none" w:sz="0" w:space="0" w:color="auto"/>
        <w:bottom w:val="none" w:sz="0" w:space="0" w:color="auto"/>
        <w:right w:val="none" w:sz="0" w:space="0" w:color="auto"/>
      </w:divBdr>
    </w:div>
    <w:div w:id="1510288179">
      <w:marLeft w:val="0"/>
      <w:marRight w:val="0"/>
      <w:marTop w:val="0"/>
      <w:marBottom w:val="0"/>
      <w:divBdr>
        <w:top w:val="none" w:sz="0" w:space="0" w:color="auto"/>
        <w:left w:val="none" w:sz="0" w:space="0" w:color="auto"/>
        <w:bottom w:val="none" w:sz="0" w:space="0" w:color="auto"/>
        <w:right w:val="none" w:sz="0" w:space="0" w:color="auto"/>
      </w:divBdr>
    </w:div>
    <w:div w:id="1510288181">
      <w:marLeft w:val="0"/>
      <w:marRight w:val="0"/>
      <w:marTop w:val="0"/>
      <w:marBottom w:val="0"/>
      <w:divBdr>
        <w:top w:val="none" w:sz="0" w:space="0" w:color="auto"/>
        <w:left w:val="none" w:sz="0" w:space="0" w:color="auto"/>
        <w:bottom w:val="none" w:sz="0" w:space="0" w:color="auto"/>
        <w:right w:val="none" w:sz="0" w:space="0" w:color="auto"/>
      </w:divBdr>
    </w:div>
    <w:div w:id="1510288182">
      <w:marLeft w:val="0"/>
      <w:marRight w:val="0"/>
      <w:marTop w:val="0"/>
      <w:marBottom w:val="0"/>
      <w:divBdr>
        <w:top w:val="none" w:sz="0" w:space="0" w:color="auto"/>
        <w:left w:val="none" w:sz="0" w:space="0" w:color="auto"/>
        <w:bottom w:val="none" w:sz="0" w:space="0" w:color="auto"/>
        <w:right w:val="none" w:sz="0" w:space="0" w:color="auto"/>
      </w:divBdr>
    </w:div>
    <w:div w:id="1510288183">
      <w:marLeft w:val="0"/>
      <w:marRight w:val="0"/>
      <w:marTop w:val="0"/>
      <w:marBottom w:val="0"/>
      <w:divBdr>
        <w:top w:val="none" w:sz="0" w:space="0" w:color="auto"/>
        <w:left w:val="none" w:sz="0" w:space="0" w:color="auto"/>
        <w:bottom w:val="none" w:sz="0" w:space="0" w:color="auto"/>
        <w:right w:val="none" w:sz="0" w:space="0" w:color="auto"/>
      </w:divBdr>
    </w:div>
    <w:div w:id="1510288184">
      <w:marLeft w:val="0"/>
      <w:marRight w:val="0"/>
      <w:marTop w:val="0"/>
      <w:marBottom w:val="0"/>
      <w:divBdr>
        <w:top w:val="none" w:sz="0" w:space="0" w:color="auto"/>
        <w:left w:val="none" w:sz="0" w:space="0" w:color="auto"/>
        <w:bottom w:val="none" w:sz="0" w:space="0" w:color="auto"/>
        <w:right w:val="none" w:sz="0" w:space="0" w:color="auto"/>
      </w:divBdr>
    </w:div>
    <w:div w:id="1510288186">
      <w:marLeft w:val="0"/>
      <w:marRight w:val="0"/>
      <w:marTop w:val="0"/>
      <w:marBottom w:val="0"/>
      <w:divBdr>
        <w:top w:val="none" w:sz="0" w:space="0" w:color="auto"/>
        <w:left w:val="none" w:sz="0" w:space="0" w:color="auto"/>
        <w:bottom w:val="none" w:sz="0" w:space="0" w:color="auto"/>
        <w:right w:val="none" w:sz="0" w:space="0" w:color="auto"/>
      </w:divBdr>
    </w:div>
    <w:div w:id="1510288187">
      <w:marLeft w:val="0"/>
      <w:marRight w:val="0"/>
      <w:marTop w:val="0"/>
      <w:marBottom w:val="0"/>
      <w:divBdr>
        <w:top w:val="none" w:sz="0" w:space="0" w:color="auto"/>
        <w:left w:val="none" w:sz="0" w:space="0" w:color="auto"/>
        <w:bottom w:val="none" w:sz="0" w:space="0" w:color="auto"/>
        <w:right w:val="none" w:sz="0" w:space="0" w:color="auto"/>
      </w:divBdr>
    </w:div>
    <w:div w:id="1510288188">
      <w:marLeft w:val="0"/>
      <w:marRight w:val="0"/>
      <w:marTop w:val="0"/>
      <w:marBottom w:val="0"/>
      <w:divBdr>
        <w:top w:val="none" w:sz="0" w:space="0" w:color="auto"/>
        <w:left w:val="none" w:sz="0" w:space="0" w:color="auto"/>
        <w:bottom w:val="none" w:sz="0" w:space="0" w:color="auto"/>
        <w:right w:val="none" w:sz="0" w:space="0" w:color="auto"/>
      </w:divBdr>
    </w:div>
    <w:div w:id="1510288189">
      <w:marLeft w:val="0"/>
      <w:marRight w:val="0"/>
      <w:marTop w:val="0"/>
      <w:marBottom w:val="0"/>
      <w:divBdr>
        <w:top w:val="none" w:sz="0" w:space="0" w:color="auto"/>
        <w:left w:val="none" w:sz="0" w:space="0" w:color="auto"/>
        <w:bottom w:val="none" w:sz="0" w:space="0" w:color="auto"/>
        <w:right w:val="none" w:sz="0" w:space="0" w:color="auto"/>
      </w:divBdr>
    </w:div>
    <w:div w:id="1510288190">
      <w:marLeft w:val="0"/>
      <w:marRight w:val="0"/>
      <w:marTop w:val="0"/>
      <w:marBottom w:val="0"/>
      <w:divBdr>
        <w:top w:val="none" w:sz="0" w:space="0" w:color="auto"/>
        <w:left w:val="none" w:sz="0" w:space="0" w:color="auto"/>
        <w:bottom w:val="none" w:sz="0" w:space="0" w:color="auto"/>
        <w:right w:val="none" w:sz="0" w:space="0" w:color="auto"/>
      </w:divBdr>
    </w:div>
    <w:div w:id="1510288191">
      <w:marLeft w:val="0"/>
      <w:marRight w:val="0"/>
      <w:marTop w:val="0"/>
      <w:marBottom w:val="0"/>
      <w:divBdr>
        <w:top w:val="none" w:sz="0" w:space="0" w:color="auto"/>
        <w:left w:val="none" w:sz="0" w:space="0" w:color="auto"/>
        <w:bottom w:val="none" w:sz="0" w:space="0" w:color="auto"/>
        <w:right w:val="none" w:sz="0" w:space="0" w:color="auto"/>
      </w:divBdr>
    </w:div>
    <w:div w:id="1510288192">
      <w:marLeft w:val="0"/>
      <w:marRight w:val="0"/>
      <w:marTop w:val="0"/>
      <w:marBottom w:val="0"/>
      <w:divBdr>
        <w:top w:val="none" w:sz="0" w:space="0" w:color="auto"/>
        <w:left w:val="none" w:sz="0" w:space="0" w:color="auto"/>
        <w:bottom w:val="none" w:sz="0" w:space="0" w:color="auto"/>
        <w:right w:val="none" w:sz="0" w:space="0" w:color="auto"/>
      </w:divBdr>
    </w:div>
    <w:div w:id="1510288193">
      <w:marLeft w:val="0"/>
      <w:marRight w:val="0"/>
      <w:marTop w:val="0"/>
      <w:marBottom w:val="0"/>
      <w:divBdr>
        <w:top w:val="none" w:sz="0" w:space="0" w:color="auto"/>
        <w:left w:val="none" w:sz="0" w:space="0" w:color="auto"/>
        <w:bottom w:val="none" w:sz="0" w:space="0" w:color="auto"/>
        <w:right w:val="none" w:sz="0" w:space="0" w:color="auto"/>
      </w:divBdr>
    </w:div>
    <w:div w:id="1510288195">
      <w:marLeft w:val="50"/>
      <w:marRight w:val="50"/>
      <w:marTop w:val="100"/>
      <w:marBottom w:val="100"/>
      <w:divBdr>
        <w:top w:val="none" w:sz="0" w:space="0" w:color="auto"/>
        <w:left w:val="none" w:sz="0" w:space="0" w:color="auto"/>
        <w:bottom w:val="none" w:sz="0" w:space="0" w:color="auto"/>
        <w:right w:val="none" w:sz="0" w:space="0" w:color="auto"/>
      </w:divBdr>
      <w:divsChild>
        <w:div w:id="1510288260">
          <w:marLeft w:val="0"/>
          <w:marRight w:val="0"/>
          <w:marTop w:val="0"/>
          <w:marBottom w:val="567"/>
          <w:divBdr>
            <w:top w:val="none" w:sz="0" w:space="0" w:color="auto"/>
            <w:left w:val="none" w:sz="0" w:space="0" w:color="auto"/>
            <w:bottom w:val="none" w:sz="0" w:space="0" w:color="auto"/>
            <w:right w:val="none" w:sz="0" w:space="0" w:color="auto"/>
          </w:divBdr>
        </w:div>
      </w:divsChild>
    </w:div>
    <w:div w:id="1510288197">
      <w:marLeft w:val="0"/>
      <w:marRight w:val="0"/>
      <w:marTop w:val="0"/>
      <w:marBottom w:val="0"/>
      <w:divBdr>
        <w:top w:val="none" w:sz="0" w:space="0" w:color="auto"/>
        <w:left w:val="none" w:sz="0" w:space="0" w:color="auto"/>
        <w:bottom w:val="none" w:sz="0" w:space="0" w:color="auto"/>
        <w:right w:val="none" w:sz="0" w:space="0" w:color="auto"/>
      </w:divBdr>
    </w:div>
    <w:div w:id="1510288198">
      <w:marLeft w:val="0"/>
      <w:marRight w:val="0"/>
      <w:marTop w:val="0"/>
      <w:marBottom w:val="0"/>
      <w:divBdr>
        <w:top w:val="none" w:sz="0" w:space="0" w:color="auto"/>
        <w:left w:val="none" w:sz="0" w:space="0" w:color="auto"/>
        <w:bottom w:val="none" w:sz="0" w:space="0" w:color="auto"/>
        <w:right w:val="none" w:sz="0" w:space="0" w:color="auto"/>
      </w:divBdr>
    </w:div>
    <w:div w:id="1510288199">
      <w:marLeft w:val="0"/>
      <w:marRight w:val="0"/>
      <w:marTop w:val="0"/>
      <w:marBottom w:val="0"/>
      <w:divBdr>
        <w:top w:val="none" w:sz="0" w:space="0" w:color="auto"/>
        <w:left w:val="none" w:sz="0" w:space="0" w:color="auto"/>
        <w:bottom w:val="none" w:sz="0" w:space="0" w:color="auto"/>
        <w:right w:val="none" w:sz="0" w:space="0" w:color="auto"/>
      </w:divBdr>
    </w:div>
    <w:div w:id="1510288200">
      <w:marLeft w:val="0"/>
      <w:marRight w:val="0"/>
      <w:marTop w:val="0"/>
      <w:marBottom w:val="0"/>
      <w:divBdr>
        <w:top w:val="none" w:sz="0" w:space="0" w:color="auto"/>
        <w:left w:val="none" w:sz="0" w:space="0" w:color="auto"/>
        <w:bottom w:val="none" w:sz="0" w:space="0" w:color="auto"/>
        <w:right w:val="none" w:sz="0" w:space="0" w:color="auto"/>
      </w:divBdr>
    </w:div>
    <w:div w:id="1510288202">
      <w:marLeft w:val="0"/>
      <w:marRight w:val="0"/>
      <w:marTop w:val="0"/>
      <w:marBottom w:val="0"/>
      <w:divBdr>
        <w:top w:val="none" w:sz="0" w:space="0" w:color="auto"/>
        <w:left w:val="none" w:sz="0" w:space="0" w:color="auto"/>
        <w:bottom w:val="none" w:sz="0" w:space="0" w:color="auto"/>
        <w:right w:val="none" w:sz="0" w:space="0" w:color="auto"/>
      </w:divBdr>
    </w:div>
    <w:div w:id="1510288203">
      <w:marLeft w:val="0"/>
      <w:marRight w:val="0"/>
      <w:marTop w:val="0"/>
      <w:marBottom w:val="0"/>
      <w:divBdr>
        <w:top w:val="none" w:sz="0" w:space="0" w:color="auto"/>
        <w:left w:val="none" w:sz="0" w:space="0" w:color="auto"/>
        <w:bottom w:val="none" w:sz="0" w:space="0" w:color="auto"/>
        <w:right w:val="none" w:sz="0" w:space="0" w:color="auto"/>
      </w:divBdr>
    </w:div>
    <w:div w:id="1510288204">
      <w:marLeft w:val="0"/>
      <w:marRight w:val="0"/>
      <w:marTop w:val="0"/>
      <w:marBottom w:val="0"/>
      <w:divBdr>
        <w:top w:val="none" w:sz="0" w:space="0" w:color="auto"/>
        <w:left w:val="none" w:sz="0" w:space="0" w:color="auto"/>
        <w:bottom w:val="none" w:sz="0" w:space="0" w:color="auto"/>
        <w:right w:val="none" w:sz="0" w:space="0" w:color="auto"/>
      </w:divBdr>
    </w:div>
    <w:div w:id="1510288206">
      <w:marLeft w:val="0"/>
      <w:marRight w:val="0"/>
      <w:marTop w:val="0"/>
      <w:marBottom w:val="0"/>
      <w:divBdr>
        <w:top w:val="none" w:sz="0" w:space="0" w:color="auto"/>
        <w:left w:val="none" w:sz="0" w:space="0" w:color="auto"/>
        <w:bottom w:val="none" w:sz="0" w:space="0" w:color="auto"/>
        <w:right w:val="none" w:sz="0" w:space="0" w:color="auto"/>
      </w:divBdr>
    </w:div>
    <w:div w:id="1510288207">
      <w:marLeft w:val="0"/>
      <w:marRight w:val="0"/>
      <w:marTop w:val="0"/>
      <w:marBottom w:val="0"/>
      <w:divBdr>
        <w:top w:val="none" w:sz="0" w:space="0" w:color="auto"/>
        <w:left w:val="none" w:sz="0" w:space="0" w:color="auto"/>
        <w:bottom w:val="none" w:sz="0" w:space="0" w:color="auto"/>
        <w:right w:val="none" w:sz="0" w:space="0" w:color="auto"/>
      </w:divBdr>
    </w:div>
    <w:div w:id="1510288208">
      <w:marLeft w:val="0"/>
      <w:marRight w:val="0"/>
      <w:marTop w:val="0"/>
      <w:marBottom w:val="0"/>
      <w:divBdr>
        <w:top w:val="none" w:sz="0" w:space="0" w:color="auto"/>
        <w:left w:val="none" w:sz="0" w:space="0" w:color="auto"/>
        <w:bottom w:val="none" w:sz="0" w:space="0" w:color="auto"/>
        <w:right w:val="none" w:sz="0" w:space="0" w:color="auto"/>
      </w:divBdr>
    </w:div>
    <w:div w:id="1510288209">
      <w:marLeft w:val="0"/>
      <w:marRight w:val="0"/>
      <w:marTop w:val="0"/>
      <w:marBottom w:val="0"/>
      <w:divBdr>
        <w:top w:val="none" w:sz="0" w:space="0" w:color="auto"/>
        <w:left w:val="none" w:sz="0" w:space="0" w:color="auto"/>
        <w:bottom w:val="none" w:sz="0" w:space="0" w:color="auto"/>
        <w:right w:val="none" w:sz="0" w:space="0" w:color="auto"/>
      </w:divBdr>
    </w:div>
    <w:div w:id="1510288210">
      <w:marLeft w:val="0"/>
      <w:marRight w:val="0"/>
      <w:marTop w:val="0"/>
      <w:marBottom w:val="0"/>
      <w:divBdr>
        <w:top w:val="none" w:sz="0" w:space="0" w:color="auto"/>
        <w:left w:val="none" w:sz="0" w:space="0" w:color="auto"/>
        <w:bottom w:val="none" w:sz="0" w:space="0" w:color="auto"/>
        <w:right w:val="none" w:sz="0" w:space="0" w:color="auto"/>
      </w:divBdr>
    </w:div>
    <w:div w:id="1510288211">
      <w:marLeft w:val="0"/>
      <w:marRight w:val="0"/>
      <w:marTop w:val="0"/>
      <w:marBottom w:val="0"/>
      <w:divBdr>
        <w:top w:val="none" w:sz="0" w:space="0" w:color="auto"/>
        <w:left w:val="none" w:sz="0" w:space="0" w:color="auto"/>
        <w:bottom w:val="none" w:sz="0" w:space="0" w:color="auto"/>
        <w:right w:val="none" w:sz="0" w:space="0" w:color="auto"/>
      </w:divBdr>
      <w:divsChild>
        <w:div w:id="1510288020">
          <w:marLeft w:val="0"/>
          <w:marRight w:val="0"/>
          <w:marTop w:val="240"/>
          <w:marBottom w:val="0"/>
          <w:divBdr>
            <w:top w:val="none" w:sz="0" w:space="0" w:color="auto"/>
            <w:left w:val="none" w:sz="0" w:space="0" w:color="auto"/>
            <w:bottom w:val="none" w:sz="0" w:space="0" w:color="auto"/>
            <w:right w:val="none" w:sz="0" w:space="0" w:color="auto"/>
          </w:divBdr>
        </w:div>
        <w:div w:id="1510288233">
          <w:marLeft w:val="0"/>
          <w:marRight w:val="0"/>
          <w:marTop w:val="240"/>
          <w:marBottom w:val="0"/>
          <w:divBdr>
            <w:top w:val="none" w:sz="0" w:space="0" w:color="auto"/>
            <w:left w:val="none" w:sz="0" w:space="0" w:color="auto"/>
            <w:bottom w:val="none" w:sz="0" w:space="0" w:color="auto"/>
            <w:right w:val="none" w:sz="0" w:space="0" w:color="auto"/>
          </w:divBdr>
        </w:div>
      </w:divsChild>
    </w:div>
    <w:div w:id="1510288212">
      <w:marLeft w:val="0"/>
      <w:marRight w:val="0"/>
      <w:marTop w:val="0"/>
      <w:marBottom w:val="0"/>
      <w:divBdr>
        <w:top w:val="none" w:sz="0" w:space="0" w:color="auto"/>
        <w:left w:val="none" w:sz="0" w:space="0" w:color="auto"/>
        <w:bottom w:val="none" w:sz="0" w:space="0" w:color="auto"/>
        <w:right w:val="none" w:sz="0" w:space="0" w:color="auto"/>
      </w:divBdr>
    </w:div>
    <w:div w:id="1510288213">
      <w:marLeft w:val="0"/>
      <w:marRight w:val="0"/>
      <w:marTop w:val="0"/>
      <w:marBottom w:val="0"/>
      <w:divBdr>
        <w:top w:val="none" w:sz="0" w:space="0" w:color="auto"/>
        <w:left w:val="none" w:sz="0" w:space="0" w:color="auto"/>
        <w:bottom w:val="none" w:sz="0" w:space="0" w:color="auto"/>
        <w:right w:val="none" w:sz="0" w:space="0" w:color="auto"/>
      </w:divBdr>
    </w:div>
    <w:div w:id="1510288214">
      <w:marLeft w:val="0"/>
      <w:marRight w:val="0"/>
      <w:marTop w:val="0"/>
      <w:marBottom w:val="0"/>
      <w:divBdr>
        <w:top w:val="none" w:sz="0" w:space="0" w:color="auto"/>
        <w:left w:val="none" w:sz="0" w:space="0" w:color="auto"/>
        <w:bottom w:val="none" w:sz="0" w:space="0" w:color="auto"/>
        <w:right w:val="none" w:sz="0" w:space="0" w:color="auto"/>
      </w:divBdr>
    </w:div>
    <w:div w:id="1510288216">
      <w:marLeft w:val="0"/>
      <w:marRight w:val="0"/>
      <w:marTop w:val="0"/>
      <w:marBottom w:val="0"/>
      <w:divBdr>
        <w:top w:val="none" w:sz="0" w:space="0" w:color="auto"/>
        <w:left w:val="none" w:sz="0" w:space="0" w:color="auto"/>
        <w:bottom w:val="none" w:sz="0" w:space="0" w:color="auto"/>
        <w:right w:val="none" w:sz="0" w:space="0" w:color="auto"/>
      </w:divBdr>
    </w:div>
    <w:div w:id="1510288217">
      <w:marLeft w:val="0"/>
      <w:marRight w:val="0"/>
      <w:marTop w:val="0"/>
      <w:marBottom w:val="0"/>
      <w:divBdr>
        <w:top w:val="none" w:sz="0" w:space="0" w:color="auto"/>
        <w:left w:val="none" w:sz="0" w:space="0" w:color="auto"/>
        <w:bottom w:val="none" w:sz="0" w:space="0" w:color="auto"/>
        <w:right w:val="none" w:sz="0" w:space="0" w:color="auto"/>
      </w:divBdr>
    </w:div>
    <w:div w:id="1510288218">
      <w:marLeft w:val="0"/>
      <w:marRight w:val="0"/>
      <w:marTop w:val="0"/>
      <w:marBottom w:val="0"/>
      <w:divBdr>
        <w:top w:val="none" w:sz="0" w:space="0" w:color="auto"/>
        <w:left w:val="none" w:sz="0" w:space="0" w:color="auto"/>
        <w:bottom w:val="none" w:sz="0" w:space="0" w:color="auto"/>
        <w:right w:val="none" w:sz="0" w:space="0" w:color="auto"/>
      </w:divBdr>
    </w:div>
    <w:div w:id="1510288220">
      <w:marLeft w:val="0"/>
      <w:marRight w:val="0"/>
      <w:marTop w:val="0"/>
      <w:marBottom w:val="0"/>
      <w:divBdr>
        <w:top w:val="none" w:sz="0" w:space="0" w:color="auto"/>
        <w:left w:val="none" w:sz="0" w:space="0" w:color="auto"/>
        <w:bottom w:val="none" w:sz="0" w:space="0" w:color="auto"/>
        <w:right w:val="none" w:sz="0" w:space="0" w:color="auto"/>
      </w:divBdr>
    </w:div>
    <w:div w:id="1510288222">
      <w:marLeft w:val="0"/>
      <w:marRight w:val="0"/>
      <w:marTop w:val="0"/>
      <w:marBottom w:val="0"/>
      <w:divBdr>
        <w:top w:val="none" w:sz="0" w:space="0" w:color="auto"/>
        <w:left w:val="none" w:sz="0" w:space="0" w:color="auto"/>
        <w:bottom w:val="none" w:sz="0" w:space="0" w:color="auto"/>
        <w:right w:val="none" w:sz="0" w:space="0" w:color="auto"/>
      </w:divBdr>
    </w:div>
    <w:div w:id="1510288223">
      <w:marLeft w:val="0"/>
      <w:marRight w:val="0"/>
      <w:marTop w:val="0"/>
      <w:marBottom w:val="0"/>
      <w:divBdr>
        <w:top w:val="none" w:sz="0" w:space="0" w:color="auto"/>
        <w:left w:val="none" w:sz="0" w:space="0" w:color="auto"/>
        <w:bottom w:val="none" w:sz="0" w:space="0" w:color="auto"/>
        <w:right w:val="none" w:sz="0" w:space="0" w:color="auto"/>
      </w:divBdr>
    </w:div>
    <w:div w:id="1510288224">
      <w:marLeft w:val="0"/>
      <w:marRight w:val="0"/>
      <w:marTop w:val="0"/>
      <w:marBottom w:val="0"/>
      <w:divBdr>
        <w:top w:val="none" w:sz="0" w:space="0" w:color="auto"/>
        <w:left w:val="none" w:sz="0" w:space="0" w:color="auto"/>
        <w:bottom w:val="none" w:sz="0" w:space="0" w:color="auto"/>
        <w:right w:val="none" w:sz="0" w:space="0" w:color="auto"/>
      </w:divBdr>
    </w:div>
    <w:div w:id="1510288225">
      <w:marLeft w:val="0"/>
      <w:marRight w:val="0"/>
      <w:marTop w:val="0"/>
      <w:marBottom w:val="0"/>
      <w:divBdr>
        <w:top w:val="none" w:sz="0" w:space="0" w:color="auto"/>
        <w:left w:val="none" w:sz="0" w:space="0" w:color="auto"/>
        <w:bottom w:val="none" w:sz="0" w:space="0" w:color="auto"/>
        <w:right w:val="none" w:sz="0" w:space="0" w:color="auto"/>
      </w:divBdr>
    </w:div>
    <w:div w:id="1510288227">
      <w:marLeft w:val="0"/>
      <w:marRight w:val="0"/>
      <w:marTop w:val="0"/>
      <w:marBottom w:val="0"/>
      <w:divBdr>
        <w:top w:val="none" w:sz="0" w:space="0" w:color="auto"/>
        <w:left w:val="none" w:sz="0" w:space="0" w:color="auto"/>
        <w:bottom w:val="none" w:sz="0" w:space="0" w:color="auto"/>
        <w:right w:val="none" w:sz="0" w:space="0" w:color="auto"/>
      </w:divBdr>
    </w:div>
    <w:div w:id="1510288228">
      <w:marLeft w:val="0"/>
      <w:marRight w:val="0"/>
      <w:marTop w:val="0"/>
      <w:marBottom w:val="0"/>
      <w:divBdr>
        <w:top w:val="none" w:sz="0" w:space="0" w:color="auto"/>
        <w:left w:val="none" w:sz="0" w:space="0" w:color="auto"/>
        <w:bottom w:val="none" w:sz="0" w:space="0" w:color="auto"/>
        <w:right w:val="none" w:sz="0" w:space="0" w:color="auto"/>
      </w:divBdr>
    </w:div>
    <w:div w:id="1510288229">
      <w:marLeft w:val="0"/>
      <w:marRight w:val="0"/>
      <w:marTop w:val="0"/>
      <w:marBottom w:val="0"/>
      <w:divBdr>
        <w:top w:val="none" w:sz="0" w:space="0" w:color="auto"/>
        <w:left w:val="none" w:sz="0" w:space="0" w:color="auto"/>
        <w:bottom w:val="none" w:sz="0" w:space="0" w:color="auto"/>
        <w:right w:val="none" w:sz="0" w:space="0" w:color="auto"/>
      </w:divBdr>
    </w:div>
    <w:div w:id="1510288230">
      <w:marLeft w:val="0"/>
      <w:marRight w:val="0"/>
      <w:marTop w:val="0"/>
      <w:marBottom w:val="0"/>
      <w:divBdr>
        <w:top w:val="none" w:sz="0" w:space="0" w:color="auto"/>
        <w:left w:val="none" w:sz="0" w:space="0" w:color="auto"/>
        <w:bottom w:val="none" w:sz="0" w:space="0" w:color="auto"/>
        <w:right w:val="none" w:sz="0" w:space="0" w:color="auto"/>
      </w:divBdr>
    </w:div>
    <w:div w:id="1510288231">
      <w:marLeft w:val="0"/>
      <w:marRight w:val="0"/>
      <w:marTop w:val="0"/>
      <w:marBottom w:val="0"/>
      <w:divBdr>
        <w:top w:val="none" w:sz="0" w:space="0" w:color="auto"/>
        <w:left w:val="none" w:sz="0" w:space="0" w:color="auto"/>
        <w:bottom w:val="none" w:sz="0" w:space="0" w:color="auto"/>
        <w:right w:val="none" w:sz="0" w:space="0" w:color="auto"/>
      </w:divBdr>
    </w:div>
    <w:div w:id="1510288234">
      <w:marLeft w:val="0"/>
      <w:marRight w:val="0"/>
      <w:marTop w:val="0"/>
      <w:marBottom w:val="0"/>
      <w:divBdr>
        <w:top w:val="none" w:sz="0" w:space="0" w:color="auto"/>
        <w:left w:val="none" w:sz="0" w:space="0" w:color="auto"/>
        <w:bottom w:val="none" w:sz="0" w:space="0" w:color="auto"/>
        <w:right w:val="none" w:sz="0" w:space="0" w:color="auto"/>
      </w:divBdr>
    </w:div>
    <w:div w:id="1510288237">
      <w:marLeft w:val="0"/>
      <w:marRight w:val="0"/>
      <w:marTop w:val="0"/>
      <w:marBottom w:val="0"/>
      <w:divBdr>
        <w:top w:val="none" w:sz="0" w:space="0" w:color="auto"/>
        <w:left w:val="none" w:sz="0" w:space="0" w:color="auto"/>
        <w:bottom w:val="none" w:sz="0" w:space="0" w:color="auto"/>
        <w:right w:val="none" w:sz="0" w:space="0" w:color="auto"/>
      </w:divBdr>
    </w:div>
    <w:div w:id="1510288239">
      <w:marLeft w:val="0"/>
      <w:marRight w:val="0"/>
      <w:marTop w:val="0"/>
      <w:marBottom w:val="0"/>
      <w:divBdr>
        <w:top w:val="none" w:sz="0" w:space="0" w:color="auto"/>
        <w:left w:val="none" w:sz="0" w:space="0" w:color="auto"/>
        <w:bottom w:val="none" w:sz="0" w:space="0" w:color="auto"/>
        <w:right w:val="none" w:sz="0" w:space="0" w:color="auto"/>
      </w:divBdr>
    </w:div>
    <w:div w:id="1510288240">
      <w:marLeft w:val="0"/>
      <w:marRight w:val="0"/>
      <w:marTop w:val="0"/>
      <w:marBottom w:val="0"/>
      <w:divBdr>
        <w:top w:val="none" w:sz="0" w:space="0" w:color="auto"/>
        <w:left w:val="none" w:sz="0" w:space="0" w:color="auto"/>
        <w:bottom w:val="none" w:sz="0" w:space="0" w:color="auto"/>
        <w:right w:val="none" w:sz="0" w:space="0" w:color="auto"/>
      </w:divBdr>
    </w:div>
    <w:div w:id="1510288241">
      <w:marLeft w:val="0"/>
      <w:marRight w:val="0"/>
      <w:marTop w:val="0"/>
      <w:marBottom w:val="0"/>
      <w:divBdr>
        <w:top w:val="none" w:sz="0" w:space="0" w:color="auto"/>
        <w:left w:val="none" w:sz="0" w:space="0" w:color="auto"/>
        <w:bottom w:val="none" w:sz="0" w:space="0" w:color="auto"/>
        <w:right w:val="none" w:sz="0" w:space="0" w:color="auto"/>
      </w:divBdr>
    </w:div>
    <w:div w:id="1510288243">
      <w:marLeft w:val="0"/>
      <w:marRight w:val="0"/>
      <w:marTop w:val="0"/>
      <w:marBottom w:val="0"/>
      <w:divBdr>
        <w:top w:val="none" w:sz="0" w:space="0" w:color="auto"/>
        <w:left w:val="none" w:sz="0" w:space="0" w:color="auto"/>
        <w:bottom w:val="none" w:sz="0" w:space="0" w:color="auto"/>
        <w:right w:val="none" w:sz="0" w:space="0" w:color="auto"/>
      </w:divBdr>
    </w:div>
    <w:div w:id="1510288245">
      <w:marLeft w:val="0"/>
      <w:marRight w:val="0"/>
      <w:marTop w:val="0"/>
      <w:marBottom w:val="0"/>
      <w:divBdr>
        <w:top w:val="none" w:sz="0" w:space="0" w:color="auto"/>
        <w:left w:val="none" w:sz="0" w:space="0" w:color="auto"/>
        <w:bottom w:val="none" w:sz="0" w:space="0" w:color="auto"/>
        <w:right w:val="none" w:sz="0" w:space="0" w:color="auto"/>
      </w:divBdr>
    </w:div>
    <w:div w:id="1510288246">
      <w:marLeft w:val="0"/>
      <w:marRight w:val="0"/>
      <w:marTop w:val="0"/>
      <w:marBottom w:val="0"/>
      <w:divBdr>
        <w:top w:val="none" w:sz="0" w:space="0" w:color="auto"/>
        <w:left w:val="none" w:sz="0" w:space="0" w:color="auto"/>
        <w:bottom w:val="none" w:sz="0" w:space="0" w:color="auto"/>
        <w:right w:val="none" w:sz="0" w:space="0" w:color="auto"/>
      </w:divBdr>
    </w:div>
    <w:div w:id="1510288247">
      <w:marLeft w:val="0"/>
      <w:marRight w:val="0"/>
      <w:marTop w:val="0"/>
      <w:marBottom w:val="0"/>
      <w:divBdr>
        <w:top w:val="none" w:sz="0" w:space="0" w:color="auto"/>
        <w:left w:val="none" w:sz="0" w:space="0" w:color="auto"/>
        <w:bottom w:val="none" w:sz="0" w:space="0" w:color="auto"/>
        <w:right w:val="none" w:sz="0" w:space="0" w:color="auto"/>
      </w:divBdr>
    </w:div>
    <w:div w:id="1510288248">
      <w:marLeft w:val="0"/>
      <w:marRight w:val="0"/>
      <w:marTop w:val="0"/>
      <w:marBottom w:val="0"/>
      <w:divBdr>
        <w:top w:val="none" w:sz="0" w:space="0" w:color="auto"/>
        <w:left w:val="none" w:sz="0" w:space="0" w:color="auto"/>
        <w:bottom w:val="none" w:sz="0" w:space="0" w:color="auto"/>
        <w:right w:val="none" w:sz="0" w:space="0" w:color="auto"/>
      </w:divBdr>
    </w:div>
    <w:div w:id="1510288251">
      <w:marLeft w:val="0"/>
      <w:marRight w:val="0"/>
      <w:marTop w:val="0"/>
      <w:marBottom w:val="0"/>
      <w:divBdr>
        <w:top w:val="none" w:sz="0" w:space="0" w:color="auto"/>
        <w:left w:val="none" w:sz="0" w:space="0" w:color="auto"/>
        <w:bottom w:val="none" w:sz="0" w:space="0" w:color="auto"/>
        <w:right w:val="none" w:sz="0" w:space="0" w:color="auto"/>
      </w:divBdr>
    </w:div>
    <w:div w:id="1510288252">
      <w:marLeft w:val="0"/>
      <w:marRight w:val="0"/>
      <w:marTop w:val="0"/>
      <w:marBottom w:val="0"/>
      <w:divBdr>
        <w:top w:val="none" w:sz="0" w:space="0" w:color="auto"/>
        <w:left w:val="none" w:sz="0" w:space="0" w:color="auto"/>
        <w:bottom w:val="none" w:sz="0" w:space="0" w:color="auto"/>
        <w:right w:val="none" w:sz="0" w:space="0" w:color="auto"/>
      </w:divBdr>
    </w:div>
    <w:div w:id="1510288253">
      <w:marLeft w:val="0"/>
      <w:marRight w:val="0"/>
      <w:marTop w:val="0"/>
      <w:marBottom w:val="0"/>
      <w:divBdr>
        <w:top w:val="none" w:sz="0" w:space="0" w:color="auto"/>
        <w:left w:val="none" w:sz="0" w:space="0" w:color="auto"/>
        <w:bottom w:val="none" w:sz="0" w:space="0" w:color="auto"/>
        <w:right w:val="none" w:sz="0" w:space="0" w:color="auto"/>
      </w:divBdr>
    </w:div>
    <w:div w:id="1510288254">
      <w:marLeft w:val="0"/>
      <w:marRight w:val="0"/>
      <w:marTop w:val="0"/>
      <w:marBottom w:val="0"/>
      <w:divBdr>
        <w:top w:val="none" w:sz="0" w:space="0" w:color="auto"/>
        <w:left w:val="none" w:sz="0" w:space="0" w:color="auto"/>
        <w:bottom w:val="none" w:sz="0" w:space="0" w:color="auto"/>
        <w:right w:val="none" w:sz="0" w:space="0" w:color="auto"/>
      </w:divBdr>
    </w:div>
    <w:div w:id="1510288256">
      <w:marLeft w:val="0"/>
      <w:marRight w:val="0"/>
      <w:marTop w:val="0"/>
      <w:marBottom w:val="0"/>
      <w:divBdr>
        <w:top w:val="none" w:sz="0" w:space="0" w:color="auto"/>
        <w:left w:val="none" w:sz="0" w:space="0" w:color="auto"/>
        <w:bottom w:val="none" w:sz="0" w:space="0" w:color="auto"/>
        <w:right w:val="none" w:sz="0" w:space="0" w:color="auto"/>
      </w:divBdr>
    </w:div>
    <w:div w:id="1510288257">
      <w:marLeft w:val="0"/>
      <w:marRight w:val="0"/>
      <w:marTop w:val="0"/>
      <w:marBottom w:val="0"/>
      <w:divBdr>
        <w:top w:val="none" w:sz="0" w:space="0" w:color="auto"/>
        <w:left w:val="none" w:sz="0" w:space="0" w:color="auto"/>
        <w:bottom w:val="none" w:sz="0" w:space="0" w:color="auto"/>
        <w:right w:val="none" w:sz="0" w:space="0" w:color="auto"/>
      </w:divBdr>
    </w:div>
    <w:div w:id="1510288258">
      <w:marLeft w:val="0"/>
      <w:marRight w:val="0"/>
      <w:marTop w:val="0"/>
      <w:marBottom w:val="0"/>
      <w:divBdr>
        <w:top w:val="none" w:sz="0" w:space="0" w:color="auto"/>
        <w:left w:val="none" w:sz="0" w:space="0" w:color="auto"/>
        <w:bottom w:val="none" w:sz="0" w:space="0" w:color="auto"/>
        <w:right w:val="none" w:sz="0" w:space="0" w:color="auto"/>
      </w:divBdr>
    </w:div>
    <w:div w:id="1510288259">
      <w:marLeft w:val="0"/>
      <w:marRight w:val="0"/>
      <w:marTop w:val="0"/>
      <w:marBottom w:val="0"/>
      <w:divBdr>
        <w:top w:val="none" w:sz="0" w:space="0" w:color="auto"/>
        <w:left w:val="none" w:sz="0" w:space="0" w:color="auto"/>
        <w:bottom w:val="none" w:sz="0" w:space="0" w:color="auto"/>
        <w:right w:val="none" w:sz="0" w:space="0" w:color="auto"/>
      </w:divBdr>
    </w:div>
    <w:div w:id="1510288261">
      <w:marLeft w:val="0"/>
      <w:marRight w:val="0"/>
      <w:marTop w:val="0"/>
      <w:marBottom w:val="0"/>
      <w:divBdr>
        <w:top w:val="none" w:sz="0" w:space="0" w:color="auto"/>
        <w:left w:val="none" w:sz="0" w:space="0" w:color="auto"/>
        <w:bottom w:val="none" w:sz="0" w:space="0" w:color="auto"/>
        <w:right w:val="none" w:sz="0" w:space="0" w:color="auto"/>
      </w:divBdr>
      <w:divsChild>
        <w:div w:id="1510288016">
          <w:marLeft w:val="0"/>
          <w:marRight w:val="0"/>
          <w:marTop w:val="0"/>
          <w:marBottom w:val="0"/>
          <w:divBdr>
            <w:top w:val="none" w:sz="0" w:space="0" w:color="auto"/>
            <w:left w:val="none" w:sz="0" w:space="0" w:color="auto"/>
            <w:bottom w:val="none" w:sz="0" w:space="0" w:color="auto"/>
            <w:right w:val="none" w:sz="0" w:space="0" w:color="auto"/>
          </w:divBdr>
        </w:div>
        <w:div w:id="1510288019">
          <w:marLeft w:val="0"/>
          <w:marRight w:val="0"/>
          <w:marTop w:val="0"/>
          <w:marBottom w:val="0"/>
          <w:divBdr>
            <w:top w:val="none" w:sz="0" w:space="0" w:color="auto"/>
            <w:left w:val="none" w:sz="0" w:space="0" w:color="auto"/>
            <w:bottom w:val="none" w:sz="0" w:space="0" w:color="auto"/>
            <w:right w:val="none" w:sz="0" w:space="0" w:color="auto"/>
          </w:divBdr>
        </w:div>
        <w:div w:id="1510288028">
          <w:marLeft w:val="0"/>
          <w:marRight w:val="0"/>
          <w:marTop w:val="0"/>
          <w:marBottom w:val="0"/>
          <w:divBdr>
            <w:top w:val="none" w:sz="0" w:space="0" w:color="auto"/>
            <w:left w:val="none" w:sz="0" w:space="0" w:color="auto"/>
            <w:bottom w:val="none" w:sz="0" w:space="0" w:color="auto"/>
            <w:right w:val="none" w:sz="0" w:space="0" w:color="auto"/>
          </w:divBdr>
        </w:div>
        <w:div w:id="1510288030">
          <w:marLeft w:val="0"/>
          <w:marRight w:val="0"/>
          <w:marTop w:val="0"/>
          <w:marBottom w:val="0"/>
          <w:divBdr>
            <w:top w:val="none" w:sz="0" w:space="0" w:color="auto"/>
            <w:left w:val="none" w:sz="0" w:space="0" w:color="auto"/>
            <w:bottom w:val="none" w:sz="0" w:space="0" w:color="auto"/>
            <w:right w:val="none" w:sz="0" w:space="0" w:color="auto"/>
          </w:divBdr>
        </w:div>
        <w:div w:id="1510288033">
          <w:marLeft w:val="0"/>
          <w:marRight w:val="0"/>
          <w:marTop w:val="0"/>
          <w:marBottom w:val="0"/>
          <w:divBdr>
            <w:top w:val="none" w:sz="0" w:space="0" w:color="auto"/>
            <w:left w:val="none" w:sz="0" w:space="0" w:color="auto"/>
            <w:bottom w:val="none" w:sz="0" w:space="0" w:color="auto"/>
            <w:right w:val="none" w:sz="0" w:space="0" w:color="auto"/>
          </w:divBdr>
        </w:div>
        <w:div w:id="1510288042">
          <w:marLeft w:val="0"/>
          <w:marRight w:val="0"/>
          <w:marTop w:val="0"/>
          <w:marBottom w:val="0"/>
          <w:divBdr>
            <w:top w:val="none" w:sz="0" w:space="0" w:color="auto"/>
            <w:left w:val="none" w:sz="0" w:space="0" w:color="auto"/>
            <w:bottom w:val="none" w:sz="0" w:space="0" w:color="auto"/>
            <w:right w:val="none" w:sz="0" w:space="0" w:color="auto"/>
          </w:divBdr>
        </w:div>
        <w:div w:id="1510288045">
          <w:marLeft w:val="0"/>
          <w:marRight w:val="0"/>
          <w:marTop w:val="0"/>
          <w:marBottom w:val="0"/>
          <w:divBdr>
            <w:top w:val="none" w:sz="0" w:space="0" w:color="auto"/>
            <w:left w:val="none" w:sz="0" w:space="0" w:color="auto"/>
            <w:bottom w:val="none" w:sz="0" w:space="0" w:color="auto"/>
            <w:right w:val="none" w:sz="0" w:space="0" w:color="auto"/>
          </w:divBdr>
        </w:div>
        <w:div w:id="1510288050">
          <w:marLeft w:val="0"/>
          <w:marRight w:val="0"/>
          <w:marTop w:val="0"/>
          <w:marBottom w:val="0"/>
          <w:divBdr>
            <w:top w:val="none" w:sz="0" w:space="0" w:color="auto"/>
            <w:left w:val="none" w:sz="0" w:space="0" w:color="auto"/>
            <w:bottom w:val="none" w:sz="0" w:space="0" w:color="auto"/>
            <w:right w:val="none" w:sz="0" w:space="0" w:color="auto"/>
          </w:divBdr>
        </w:div>
        <w:div w:id="1510288054">
          <w:marLeft w:val="0"/>
          <w:marRight w:val="0"/>
          <w:marTop w:val="0"/>
          <w:marBottom w:val="0"/>
          <w:divBdr>
            <w:top w:val="none" w:sz="0" w:space="0" w:color="auto"/>
            <w:left w:val="none" w:sz="0" w:space="0" w:color="auto"/>
            <w:bottom w:val="none" w:sz="0" w:space="0" w:color="auto"/>
            <w:right w:val="none" w:sz="0" w:space="0" w:color="auto"/>
          </w:divBdr>
        </w:div>
        <w:div w:id="1510288055">
          <w:marLeft w:val="0"/>
          <w:marRight w:val="0"/>
          <w:marTop w:val="0"/>
          <w:marBottom w:val="0"/>
          <w:divBdr>
            <w:top w:val="none" w:sz="0" w:space="0" w:color="auto"/>
            <w:left w:val="none" w:sz="0" w:space="0" w:color="auto"/>
            <w:bottom w:val="none" w:sz="0" w:space="0" w:color="auto"/>
            <w:right w:val="none" w:sz="0" w:space="0" w:color="auto"/>
          </w:divBdr>
        </w:div>
        <w:div w:id="1510288059">
          <w:marLeft w:val="0"/>
          <w:marRight w:val="0"/>
          <w:marTop w:val="0"/>
          <w:marBottom w:val="0"/>
          <w:divBdr>
            <w:top w:val="none" w:sz="0" w:space="0" w:color="auto"/>
            <w:left w:val="none" w:sz="0" w:space="0" w:color="auto"/>
            <w:bottom w:val="none" w:sz="0" w:space="0" w:color="auto"/>
            <w:right w:val="none" w:sz="0" w:space="0" w:color="auto"/>
          </w:divBdr>
        </w:div>
        <w:div w:id="1510288061">
          <w:marLeft w:val="0"/>
          <w:marRight w:val="0"/>
          <w:marTop w:val="0"/>
          <w:marBottom w:val="0"/>
          <w:divBdr>
            <w:top w:val="none" w:sz="0" w:space="0" w:color="auto"/>
            <w:left w:val="none" w:sz="0" w:space="0" w:color="auto"/>
            <w:bottom w:val="none" w:sz="0" w:space="0" w:color="auto"/>
            <w:right w:val="none" w:sz="0" w:space="0" w:color="auto"/>
          </w:divBdr>
        </w:div>
        <w:div w:id="1510288084">
          <w:marLeft w:val="0"/>
          <w:marRight w:val="0"/>
          <w:marTop w:val="0"/>
          <w:marBottom w:val="0"/>
          <w:divBdr>
            <w:top w:val="none" w:sz="0" w:space="0" w:color="auto"/>
            <w:left w:val="none" w:sz="0" w:space="0" w:color="auto"/>
            <w:bottom w:val="none" w:sz="0" w:space="0" w:color="auto"/>
            <w:right w:val="none" w:sz="0" w:space="0" w:color="auto"/>
          </w:divBdr>
        </w:div>
        <w:div w:id="1510288091">
          <w:marLeft w:val="0"/>
          <w:marRight w:val="0"/>
          <w:marTop w:val="0"/>
          <w:marBottom w:val="0"/>
          <w:divBdr>
            <w:top w:val="none" w:sz="0" w:space="0" w:color="auto"/>
            <w:left w:val="none" w:sz="0" w:space="0" w:color="auto"/>
            <w:bottom w:val="none" w:sz="0" w:space="0" w:color="auto"/>
            <w:right w:val="none" w:sz="0" w:space="0" w:color="auto"/>
          </w:divBdr>
        </w:div>
        <w:div w:id="1510288092">
          <w:marLeft w:val="0"/>
          <w:marRight w:val="0"/>
          <w:marTop w:val="0"/>
          <w:marBottom w:val="0"/>
          <w:divBdr>
            <w:top w:val="none" w:sz="0" w:space="0" w:color="auto"/>
            <w:left w:val="none" w:sz="0" w:space="0" w:color="auto"/>
            <w:bottom w:val="none" w:sz="0" w:space="0" w:color="auto"/>
            <w:right w:val="none" w:sz="0" w:space="0" w:color="auto"/>
          </w:divBdr>
        </w:div>
        <w:div w:id="1510288093">
          <w:marLeft w:val="0"/>
          <w:marRight w:val="0"/>
          <w:marTop w:val="0"/>
          <w:marBottom w:val="0"/>
          <w:divBdr>
            <w:top w:val="none" w:sz="0" w:space="0" w:color="auto"/>
            <w:left w:val="none" w:sz="0" w:space="0" w:color="auto"/>
            <w:bottom w:val="none" w:sz="0" w:space="0" w:color="auto"/>
            <w:right w:val="none" w:sz="0" w:space="0" w:color="auto"/>
          </w:divBdr>
        </w:div>
        <w:div w:id="1510288096">
          <w:marLeft w:val="0"/>
          <w:marRight w:val="0"/>
          <w:marTop w:val="0"/>
          <w:marBottom w:val="0"/>
          <w:divBdr>
            <w:top w:val="none" w:sz="0" w:space="0" w:color="auto"/>
            <w:left w:val="none" w:sz="0" w:space="0" w:color="auto"/>
            <w:bottom w:val="none" w:sz="0" w:space="0" w:color="auto"/>
            <w:right w:val="none" w:sz="0" w:space="0" w:color="auto"/>
          </w:divBdr>
        </w:div>
        <w:div w:id="1510288099">
          <w:marLeft w:val="0"/>
          <w:marRight w:val="0"/>
          <w:marTop w:val="0"/>
          <w:marBottom w:val="0"/>
          <w:divBdr>
            <w:top w:val="none" w:sz="0" w:space="0" w:color="auto"/>
            <w:left w:val="none" w:sz="0" w:space="0" w:color="auto"/>
            <w:bottom w:val="none" w:sz="0" w:space="0" w:color="auto"/>
            <w:right w:val="none" w:sz="0" w:space="0" w:color="auto"/>
          </w:divBdr>
        </w:div>
        <w:div w:id="1510288100">
          <w:marLeft w:val="0"/>
          <w:marRight w:val="0"/>
          <w:marTop w:val="0"/>
          <w:marBottom w:val="0"/>
          <w:divBdr>
            <w:top w:val="none" w:sz="0" w:space="0" w:color="auto"/>
            <w:left w:val="none" w:sz="0" w:space="0" w:color="auto"/>
            <w:bottom w:val="none" w:sz="0" w:space="0" w:color="auto"/>
            <w:right w:val="none" w:sz="0" w:space="0" w:color="auto"/>
          </w:divBdr>
        </w:div>
        <w:div w:id="1510288115">
          <w:marLeft w:val="0"/>
          <w:marRight w:val="0"/>
          <w:marTop w:val="0"/>
          <w:marBottom w:val="0"/>
          <w:divBdr>
            <w:top w:val="none" w:sz="0" w:space="0" w:color="auto"/>
            <w:left w:val="none" w:sz="0" w:space="0" w:color="auto"/>
            <w:bottom w:val="none" w:sz="0" w:space="0" w:color="auto"/>
            <w:right w:val="none" w:sz="0" w:space="0" w:color="auto"/>
          </w:divBdr>
        </w:div>
        <w:div w:id="1510288123">
          <w:marLeft w:val="0"/>
          <w:marRight w:val="0"/>
          <w:marTop w:val="0"/>
          <w:marBottom w:val="0"/>
          <w:divBdr>
            <w:top w:val="none" w:sz="0" w:space="0" w:color="auto"/>
            <w:left w:val="none" w:sz="0" w:space="0" w:color="auto"/>
            <w:bottom w:val="none" w:sz="0" w:space="0" w:color="auto"/>
            <w:right w:val="none" w:sz="0" w:space="0" w:color="auto"/>
          </w:divBdr>
        </w:div>
        <w:div w:id="1510288124">
          <w:marLeft w:val="0"/>
          <w:marRight w:val="0"/>
          <w:marTop w:val="0"/>
          <w:marBottom w:val="0"/>
          <w:divBdr>
            <w:top w:val="none" w:sz="0" w:space="0" w:color="auto"/>
            <w:left w:val="none" w:sz="0" w:space="0" w:color="auto"/>
            <w:bottom w:val="none" w:sz="0" w:space="0" w:color="auto"/>
            <w:right w:val="none" w:sz="0" w:space="0" w:color="auto"/>
          </w:divBdr>
        </w:div>
        <w:div w:id="1510288131">
          <w:marLeft w:val="0"/>
          <w:marRight w:val="0"/>
          <w:marTop w:val="0"/>
          <w:marBottom w:val="0"/>
          <w:divBdr>
            <w:top w:val="none" w:sz="0" w:space="0" w:color="auto"/>
            <w:left w:val="none" w:sz="0" w:space="0" w:color="auto"/>
            <w:bottom w:val="none" w:sz="0" w:space="0" w:color="auto"/>
            <w:right w:val="none" w:sz="0" w:space="0" w:color="auto"/>
          </w:divBdr>
        </w:div>
        <w:div w:id="1510288142">
          <w:marLeft w:val="0"/>
          <w:marRight w:val="0"/>
          <w:marTop w:val="0"/>
          <w:marBottom w:val="0"/>
          <w:divBdr>
            <w:top w:val="none" w:sz="0" w:space="0" w:color="auto"/>
            <w:left w:val="none" w:sz="0" w:space="0" w:color="auto"/>
            <w:bottom w:val="none" w:sz="0" w:space="0" w:color="auto"/>
            <w:right w:val="none" w:sz="0" w:space="0" w:color="auto"/>
          </w:divBdr>
        </w:div>
        <w:div w:id="1510288148">
          <w:marLeft w:val="0"/>
          <w:marRight w:val="0"/>
          <w:marTop w:val="0"/>
          <w:marBottom w:val="0"/>
          <w:divBdr>
            <w:top w:val="none" w:sz="0" w:space="0" w:color="auto"/>
            <w:left w:val="none" w:sz="0" w:space="0" w:color="auto"/>
            <w:bottom w:val="none" w:sz="0" w:space="0" w:color="auto"/>
            <w:right w:val="none" w:sz="0" w:space="0" w:color="auto"/>
          </w:divBdr>
        </w:div>
        <w:div w:id="1510288156">
          <w:marLeft w:val="0"/>
          <w:marRight w:val="0"/>
          <w:marTop w:val="0"/>
          <w:marBottom w:val="0"/>
          <w:divBdr>
            <w:top w:val="none" w:sz="0" w:space="0" w:color="auto"/>
            <w:left w:val="none" w:sz="0" w:space="0" w:color="auto"/>
            <w:bottom w:val="none" w:sz="0" w:space="0" w:color="auto"/>
            <w:right w:val="none" w:sz="0" w:space="0" w:color="auto"/>
          </w:divBdr>
        </w:div>
        <w:div w:id="1510288157">
          <w:marLeft w:val="0"/>
          <w:marRight w:val="0"/>
          <w:marTop w:val="0"/>
          <w:marBottom w:val="0"/>
          <w:divBdr>
            <w:top w:val="none" w:sz="0" w:space="0" w:color="auto"/>
            <w:left w:val="none" w:sz="0" w:space="0" w:color="auto"/>
            <w:bottom w:val="none" w:sz="0" w:space="0" w:color="auto"/>
            <w:right w:val="none" w:sz="0" w:space="0" w:color="auto"/>
          </w:divBdr>
        </w:div>
        <w:div w:id="1510288167">
          <w:marLeft w:val="0"/>
          <w:marRight w:val="0"/>
          <w:marTop w:val="0"/>
          <w:marBottom w:val="0"/>
          <w:divBdr>
            <w:top w:val="none" w:sz="0" w:space="0" w:color="auto"/>
            <w:left w:val="none" w:sz="0" w:space="0" w:color="auto"/>
            <w:bottom w:val="none" w:sz="0" w:space="0" w:color="auto"/>
            <w:right w:val="none" w:sz="0" w:space="0" w:color="auto"/>
          </w:divBdr>
        </w:div>
        <w:div w:id="1510288176">
          <w:marLeft w:val="0"/>
          <w:marRight w:val="0"/>
          <w:marTop w:val="0"/>
          <w:marBottom w:val="0"/>
          <w:divBdr>
            <w:top w:val="none" w:sz="0" w:space="0" w:color="auto"/>
            <w:left w:val="none" w:sz="0" w:space="0" w:color="auto"/>
            <w:bottom w:val="none" w:sz="0" w:space="0" w:color="auto"/>
            <w:right w:val="none" w:sz="0" w:space="0" w:color="auto"/>
          </w:divBdr>
        </w:div>
        <w:div w:id="1510288177">
          <w:marLeft w:val="0"/>
          <w:marRight w:val="0"/>
          <w:marTop w:val="0"/>
          <w:marBottom w:val="0"/>
          <w:divBdr>
            <w:top w:val="none" w:sz="0" w:space="0" w:color="auto"/>
            <w:left w:val="none" w:sz="0" w:space="0" w:color="auto"/>
            <w:bottom w:val="none" w:sz="0" w:space="0" w:color="auto"/>
            <w:right w:val="none" w:sz="0" w:space="0" w:color="auto"/>
          </w:divBdr>
        </w:div>
        <w:div w:id="1510288180">
          <w:marLeft w:val="0"/>
          <w:marRight w:val="0"/>
          <w:marTop w:val="0"/>
          <w:marBottom w:val="0"/>
          <w:divBdr>
            <w:top w:val="none" w:sz="0" w:space="0" w:color="auto"/>
            <w:left w:val="none" w:sz="0" w:space="0" w:color="auto"/>
            <w:bottom w:val="none" w:sz="0" w:space="0" w:color="auto"/>
            <w:right w:val="none" w:sz="0" w:space="0" w:color="auto"/>
          </w:divBdr>
        </w:div>
        <w:div w:id="1510288194">
          <w:marLeft w:val="0"/>
          <w:marRight w:val="0"/>
          <w:marTop w:val="0"/>
          <w:marBottom w:val="0"/>
          <w:divBdr>
            <w:top w:val="none" w:sz="0" w:space="0" w:color="auto"/>
            <w:left w:val="none" w:sz="0" w:space="0" w:color="auto"/>
            <w:bottom w:val="none" w:sz="0" w:space="0" w:color="auto"/>
            <w:right w:val="none" w:sz="0" w:space="0" w:color="auto"/>
          </w:divBdr>
        </w:div>
        <w:div w:id="1510288201">
          <w:marLeft w:val="0"/>
          <w:marRight w:val="0"/>
          <w:marTop w:val="0"/>
          <w:marBottom w:val="0"/>
          <w:divBdr>
            <w:top w:val="none" w:sz="0" w:space="0" w:color="auto"/>
            <w:left w:val="none" w:sz="0" w:space="0" w:color="auto"/>
            <w:bottom w:val="none" w:sz="0" w:space="0" w:color="auto"/>
            <w:right w:val="none" w:sz="0" w:space="0" w:color="auto"/>
          </w:divBdr>
        </w:div>
        <w:div w:id="1510288205">
          <w:marLeft w:val="0"/>
          <w:marRight w:val="0"/>
          <w:marTop w:val="0"/>
          <w:marBottom w:val="0"/>
          <w:divBdr>
            <w:top w:val="none" w:sz="0" w:space="0" w:color="auto"/>
            <w:left w:val="none" w:sz="0" w:space="0" w:color="auto"/>
            <w:bottom w:val="none" w:sz="0" w:space="0" w:color="auto"/>
            <w:right w:val="none" w:sz="0" w:space="0" w:color="auto"/>
          </w:divBdr>
        </w:div>
        <w:div w:id="1510288215">
          <w:marLeft w:val="0"/>
          <w:marRight w:val="0"/>
          <w:marTop w:val="0"/>
          <w:marBottom w:val="0"/>
          <w:divBdr>
            <w:top w:val="none" w:sz="0" w:space="0" w:color="auto"/>
            <w:left w:val="none" w:sz="0" w:space="0" w:color="auto"/>
            <w:bottom w:val="none" w:sz="0" w:space="0" w:color="auto"/>
            <w:right w:val="none" w:sz="0" w:space="0" w:color="auto"/>
          </w:divBdr>
        </w:div>
        <w:div w:id="151028821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
        <w:div w:id="1510288226">
          <w:marLeft w:val="0"/>
          <w:marRight w:val="0"/>
          <w:marTop w:val="0"/>
          <w:marBottom w:val="0"/>
          <w:divBdr>
            <w:top w:val="none" w:sz="0" w:space="0" w:color="auto"/>
            <w:left w:val="none" w:sz="0" w:space="0" w:color="auto"/>
            <w:bottom w:val="none" w:sz="0" w:space="0" w:color="auto"/>
            <w:right w:val="none" w:sz="0" w:space="0" w:color="auto"/>
          </w:divBdr>
        </w:div>
        <w:div w:id="1510288232">
          <w:marLeft w:val="0"/>
          <w:marRight w:val="0"/>
          <w:marTop w:val="0"/>
          <w:marBottom w:val="0"/>
          <w:divBdr>
            <w:top w:val="none" w:sz="0" w:space="0" w:color="auto"/>
            <w:left w:val="none" w:sz="0" w:space="0" w:color="auto"/>
            <w:bottom w:val="none" w:sz="0" w:space="0" w:color="auto"/>
            <w:right w:val="none" w:sz="0" w:space="0" w:color="auto"/>
          </w:divBdr>
        </w:div>
        <w:div w:id="1510288235">
          <w:marLeft w:val="0"/>
          <w:marRight w:val="0"/>
          <w:marTop w:val="0"/>
          <w:marBottom w:val="0"/>
          <w:divBdr>
            <w:top w:val="none" w:sz="0" w:space="0" w:color="auto"/>
            <w:left w:val="none" w:sz="0" w:space="0" w:color="auto"/>
            <w:bottom w:val="none" w:sz="0" w:space="0" w:color="auto"/>
            <w:right w:val="none" w:sz="0" w:space="0" w:color="auto"/>
          </w:divBdr>
        </w:div>
        <w:div w:id="1510288236">
          <w:marLeft w:val="0"/>
          <w:marRight w:val="0"/>
          <w:marTop w:val="0"/>
          <w:marBottom w:val="0"/>
          <w:divBdr>
            <w:top w:val="none" w:sz="0" w:space="0" w:color="auto"/>
            <w:left w:val="none" w:sz="0" w:space="0" w:color="auto"/>
            <w:bottom w:val="none" w:sz="0" w:space="0" w:color="auto"/>
            <w:right w:val="none" w:sz="0" w:space="0" w:color="auto"/>
          </w:divBdr>
        </w:div>
        <w:div w:id="1510288244">
          <w:marLeft w:val="0"/>
          <w:marRight w:val="0"/>
          <w:marTop w:val="0"/>
          <w:marBottom w:val="0"/>
          <w:divBdr>
            <w:top w:val="none" w:sz="0" w:space="0" w:color="auto"/>
            <w:left w:val="none" w:sz="0" w:space="0" w:color="auto"/>
            <w:bottom w:val="none" w:sz="0" w:space="0" w:color="auto"/>
            <w:right w:val="none" w:sz="0" w:space="0" w:color="auto"/>
          </w:divBdr>
        </w:div>
        <w:div w:id="1510288249">
          <w:marLeft w:val="0"/>
          <w:marRight w:val="0"/>
          <w:marTop w:val="0"/>
          <w:marBottom w:val="0"/>
          <w:divBdr>
            <w:top w:val="none" w:sz="0" w:space="0" w:color="auto"/>
            <w:left w:val="none" w:sz="0" w:space="0" w:color="auto"/>
            <w:bottom w:val="none" w:sz="0" w:space="0" w:color="auto"/>
            <w:right w:val="none" w:sz="0" w:space="0" w:color="auto"/>
          </w:divBdr>
        </w:div>
        <w:div w:id="1510288287">
          <w:marLeft w:val="0"/>
          <w:marRight w:val="0"/>
          <w:marTop w:val="0"/>
          <w:marBottom w:val="0"/>
          <w:divBdr>
            <w:top w:val="none" w:sz="0" w:space="0" w:color="auto"/>
            <w:left w:val="none" w:sz="0" w:space="0" w:color="auto"/>
            <w:bottom w:val="none" w:sz="0" w:space="0" w:color="auto"/>
            <w:right w:val="none" w:sz="0" w:space="0" w:color="auto"/>
          </w:divBdr>
        </w:div>
        <w:div w:id="1510288290">
          <w:marLeft w:val="0"/>
          <w:marRight w:val="0"/>
          <w:marTop w:val="0"/>
          <w:marBottom w:val="0"/>
          <w:divBdr>
            <w:top w:val="none" w:sz="0" w:space="0" w:color="auto"/>
            <w:left w:val="none" w:sz="0" w:space="0" w:color="auto"/>
            <w:bottom w:val="none" w:sz="0" w:space="0" w:color="auto"/>
            <w:right w:val="none" w:sz="0" w:space="0" w:color="auto"/>
          </w:divBdr>
        </w:div>
        <w:div w:id="1510288291">
          <w:marLeft w:val="0"/>
          <w:marRight w:val="0"/>
          <w:marTop w:val="0"/>
          <w:marBottom w:val="0"/>
          <w:divBdr>
            <w:top w:val="none" w:sz="0" w:space="0" w:color="auto"/>
            <w:left w:val="none" w:sz="0" w:space="0" w:color="auto"/>
            <w:bottom w:val="none" w:sz="0" w:space="0" w:color="auto"/>
            <w:right w:val="none" w:sz="0" w:space="0" w:color="auto"/>
          </w:divBdr>
        </w:div>
      </w:divsChild>
    </w:div>
    <w:div w:id="1510288262">
      <w:marLeft w:val="0"/>
      <w:marRight w:val="0"/>
      <w:marTop w:val="0"/>
      <w:marBottom w:val="0"/>
      <w:divBdr>
        <w:top w:val="none" w:sz="0" w:space="0" w:color="auto"/>
        <w:left w:val="none" w:sz="0" w:space="0" w:color="auto"/>
        <w:bottom w:val="none" w:sz="0" w:space="0" w:color="auto"/>
        <w:right w:val="none" w:sz="0" w:space="0" w:color="auto"/>
      </w:divBdr>
    </w:div>
    <w:div w:id="1510288263">
      <w:marLeft w:val="0"/>
      <w:marRight w:val="0"/>
      <w:marTop w:val="0"/>
      <w:marBottom w:val="0"/>
      <w:divBdr>
        <w:top w:val="none" w:sz="0" w:space="0" w:color="auto"/>
        <w:left w:val="none" w:sz="0" w:space="0" w:color="auto"/>
        <w:bottom w:val="none" w:sz="0" w:space="0" w:color="auto"/>
        <w:right w:val="none" w:sz="0" w:space="0" w:color="auto"/>
      </w:divBdr>
    </w:div>
    <w:div w:id="1510288264">
      <w:marLeft w:val="0"/>
      <w:marRight w:val="0"/>
      <w:marTop w:val="0"/>
      <w:marBottom w:val="0"/>
      <w:divBdr>
        <w:top w:val="none" w:sz="0" w:space="0" w:color="auto"/>
        <w:left w:val="none" w:sz="0" w:space="0" w:color="auto"/>
        <w:bottom w:val="none" w:sz="0" w:space="0" w:color="auto"/>
        <w:right w:val="none" w:sz="0" w:space="0" w:color="auto"/>
      </w:divBdr>
    </w:div>
    <w:div w:id="1510288265">
      <w:marLeft w:val="0"/>
      <w:marRight w:val="0"/>
      <w:marTop w:val="0"/>
      <w:marBottom w:val="0"/>
      <w:divBdr>
        <w:top w:val="none" w:sz="0" w:space="0" w:color="auto"/>
        <w:left w:val="none" w:sz="0" w:space="0" w:color="auto"/>
        <w:bottom w:val="none" w:sz="0" w:space="0" w:color="auto"/>
        <w:right w:val="none" w:sz="0" w:space="0" w:color="auto"/>
      </w:divBdr>
    </w:div>
    <w:div w:id="1510288266">
      <w:marLeft w:val="0"/>
      <w:marRight w:val="0"/>
      <w:marTop w:val="0"/>
      <w:marBottom w:val="0"/>
      <w:divBdr>
        <w:top w:val="none" w:sz="0" w:space="0" w:color="auto"/>
        <w:left w:val="none" w:sz="0" w:space="0" w:color="auto"/>
        <w:bottom w:val="none" w:sz="0" w:space="0" w:color="auto"/>
        <w:right w:val="none" w:sz="0" w:space="0" w:color="auto"/>
      </w:divBdr>
    </w:div>
    <w:div w:id="1510288267">
      <w:marLeft w:val="0"/>
      <w:marRight w:val="0"/>
      <w:marTop w:val="0"/>
      <w:marBottom w:val="0"/>
      <w:divBdr>
        <w:top w:val="none" w:sz="0" w:space="0" w:color="auto"/>
        <w:left w:val="none" w:sz="0" w:space="0" w:color="auto"/>
        <w:bottom w:val="none" w:sz="0" w:space="0" w:color="auto"/>
        <w:right w:val="none" w:sz="0" w:space="0" w:color="auto"/>
      </w:divBdr>
    </w:div>
    <w:div w:id="1510288270">
      <w:marLeft w:val="0"/>
      <w:marRight w:val="0"/>
      <w:marTop w:val="0"/>
      <w:marBottom w:val="0"/>
      <w:divBdr>
        <w:top w:val="none" w:sz="0" w:space="0" w:color="auto"/>
        <w:left w:val="none" w:sz="0" w:space="0" w:color="auto"/>
        <w:bottom w:val="none" w:sz="0" w:space="0" w:color="auto"/>
        <w:right w:val="none" w:sz="0" w:space="0" w:color="auto"/>
      </w:divBdr>
    </w:div>
    <w:div w:id="1510288271">
      <w:marLeft w:val="0"/>
      <w:marRight w:val="0"/>
      <w:marTop w:val="0"/>
      <w:marBottom w:val="0"/>
      <w:divBdr>
        <w:top w:val="none" w:sz="0" w:space="0" w:color="auto"/>
        <w:left w:val="none" w:sz="0" w:space="0" w:color="auto"/>
        <w:bottom w:val="none" w:sz="0" w:space="0" w:color="auto"/>
        <w:right w:val="none" w:sz="0" w:space="0" w:color="auto"/>
      </w:divBdr>
    </w:div>
    <w:div w:id="1510288272">
      <w:marLeft w:val="0"/>
      <w:marRight w:val="0"/>
      <w:marTop w:val="0"/>
      <w:marBottom w:val="0"/>
      <w:divBdr>
        <w:top w:val="none" w:sz="0" w:space="0" w:color="auto"/>
        <w:left w:val="none" w:sz="0" w:space="0" w:color="auto"/>
        <w:bottom w:val="none" w:sz="0" w:space="0" w:color="auto"/>
        <w:right w:val="none" w:sz="0" w:space="0" w:color="auto"/>
      </w:divBdr>
    </w:div>
    <w:div w:id="1510288273">
      <w:marLeft w:val="0"/>
      <w:marRight w:val="0"/>
      <w:marTop w:val="0"/>
      <w:marBottom w:val="0"/>
      <w:divBdr>
        <w:top w:val="none" w:sz="0" w:space="0" w:color="auto"/>
        <w:left w:val="none" w:sz="0" w:space="0" w:color="auto"/>
        <w:bottom w:val="none" w:sz="0" w:space="0" w:color="auto"/>
        <w:right w:val="none" w:sz="0" w:space="0" w:color="auto"/>
      </w:divBdr>
    </w:div>
    <w:div w:id="1510288274">
      <w:marLeft w:val="0"/>
      <w:marRight w:val="0"/>
      <w:marTop w:val="0"/>
      <w:marBottom w:val="0"/>
      <w:divBdr>
        <w:top w:val="none" w:sz="0" w:space="0" w:color="auto"/>
        <w:left w:val="none" w:sz="0" w:space="0" w:color="auto"/>
        <w:bottom w:val="none" w:sz="0" w:space="0" w:color="auto"/>
        <w:right w:val="none" w:sz="0" w:space="0" w:color="auto"/>
      </w:divBdr>
    </w:div>
    <w:div w:id="1510288275">
      <w:marLeft w:val="0"/>
      <w:marRight w:val="0"/>
      <w:marTop w:val="0"/>
      <w:marBottom w:val="0"/>
      <w:divBdr>
        <w:top w:val="none" w:sz="0" w:space="0" w:color="auto"/>
        <w:left w:val="none" w:sz="0" w:space="0" w:color="auto"/>
        <w:bottom w:val="none" w:sz="0" w:space="0" w:color="auto"/>
        <w:right w:val="none" w:sz="0" w:space="0" w:color="auto"/>
      </w:divBdr>
    </w:div>
    <w:div w:id="1510288276">
      <w:marLeft w:val="0"/>
      <w:marRight w:val="0"/>
      <w:marTop w:val="0"/>
      <w:marBottom w:val="0"/>
      <w:divBdr>
        <w:top w:val="none" w:sz="0" w:space="0" w:color="auto"/>
        <w:left w:val="none" w:sz="0" w:space="0" w:color="auto"/>
        <w:bottom w:val="none" w:sz="0" w:space="0" w:color="auto"/>
        <w:right w:val="none" w:sz="0" w:space="0" w:color="auto"/>
      </w:divBdr>
    </w:div>
    <w:div w:id="1510288277">
      <w:marLeft w:val="0"/>
      <w:marRight w:val="0"/>
      <w:marTop w:val="0"/>
      <w:marBottom w:val="0"/>
      <w:divBdr>
        <w:top w:val="none" w:sz="0" w:space="0" w:color="auto"/>
        <w:left w:val="none" w:sz="0" w:space="0" w:color="auto"/>
        <w:bottom w:val="none" w:sz="0" w:space="0" w:color="auto"/>
        <w:right w:val="none" w:sz="0" w:space="0" w:color="auto"/>
      </w:divBdr>
    </w:div>
    <w:div w:id="1510288278">
      <w:marLeft w:val="0"/>
      <w:marRight w:val="0"/>
      <w:marTop w:val="0"/>
      <w:marBottom w:val="0"/>
      <w:divBdr>
        <w:top w:val="none" w:sz="0" w:space="0" w:color="auto"/>
        <w:left w:val="none" w:sz="0" w:space="0" w:color="auto"/>
        <w:bottom w:val="none" w:sz="0" w:space="0" w:color="auto"/>
        <w:right w:val="none" w:sz="0" w:space="0" w:color="auto"/>
      </w:divBdr>
    </w:div>
    <w:div w:id="1510288279">
      <w:marLeft w:val="0"/>
      <w:marRight w:val="0"/>
      <w:marTop w:val="0"/>
      <w:marBottom w:val="0"/>
      <w:divBdr>
        <w:top w:val="none" w:sz="0" w:space="0" w:color="auto"/>
        <w:left w:val="none" w:sz="0" w:space="0" w:color="auto"/>
        <w:bottom w:val="none" w:sz="0" w:space="0" w:color="auto"/>
        <w:right w:val="none" w:sz="0" w:space="0" w:color="auto"/>
      </w:divBdr>
    </w:div>
    <w:div w:id="1510288280">
      <w:marLeft w:val="0"/>
      <w:marRight w:val="0"/>
      <w:marTop w:val="0"/>
      <w:marBottom w:val="0"/>
      <w:divBdr>
        <w:top w:val="none" w:sz="0" w:space="0" w:color="auto"/>
        <w:left w:val="none" w:sz="0" w:space="0" w:color="auto"/>
        <w:bottom w:val="none" w:sz="0" w:space="0" w:color="auto"/>
        <w:right w:val="none" w:sz="0" w:space="0" w:color="auto"/>
      </w:divBdr>
    </w:div>
    <w:div w:id="1510288281">
      <w:marLeft w:val="0"/>
      <w:marRight w:val="0"/>
      <w:marTop w:val="0"/>
      <w:marBottom w:val="0"/>
      <w:divBdr>
        <w:top w:val="none" w:sz="0" w:space="0" w:color="auto"/>
        <w:left w:val="none" w:sz="0" w:space="0" w:color="auto"/>
        <w:bottom w:val="none" w:sz="0" w:space="0" w:color="auto"/>
        <w:right w:val="none" w:sz="0" w:space="0" w:color="auto"/>
      </w:divBdr>
    </w:div>
    <w:div w:id="1510288282">
      <w:marLeft w:val="0"/>
      <w:marRight w:val="0"/>
      <w:marTop w:val="0"/>
      <w:marBottom w:val="0"/>
      <w:divBdr>
        <w:top w:val="none" w:sz="0" w:space="0" w:color="auto"/>
        <w:left w:val="none" w:sz="0" w:space="0" w:color="auto"/>
        <w:bottom w:val="none" w:sz="0" w:space="0" w:color="auto"/>
        <w:right w:val="none" w:sz="0" w:space="0" w:color="auto"/>
      </w:divBdr>
    </w:div>
    <w:div w:id="1510288283">
      <w:marLeft w:val="0"/>
      <w:marRight w:val="0"/>
      <w:marTop w:val="0"/>
      <w:marBottom w:val="0"/>
      <w:divBdr>
        <w:top w:val="none" w:sz="0" w:space="0" w:color="auto"/>
        <w:left w:val="none" w:sz="0" w:space="0" w:color="auto"/>
        <w:bottom w:val="none" w:sz="0" w:space="0" w:color="auto"/>
        <w:right w:val="none" w:sz="0" w:space="0" w:color="auto"/>
      </w:divBdr>
    </w:div>
    <w:div w:id="1510288284">
      <w:marLeft w:val="0"/>
      <w:marRight w:val="0"/>
      <w:marTop w:val="0"/>
      <w:marBottom w:val="0"/>
      <w:divBdr>
        <w:top w:val="none" w:sz="0" w:space="0" w:color="auto"/>
        <w:left w:val="none" w:sz="0" w:space="0" w:color="auto"/>
        <w:bottom w:val="none" w:sz="0" w:space="0" w:color="auto"/>
        <w:right w:val="none" w:sz="0" w:space="0" w:color="auto"/>
      </w:divBdr>
    </w:div>
    <w:div w:id="1510288285">
      <w:marLeft w:val="0"/>
      <w:marRight w:val="0"/>
      <w:marTop w:val="0"/>
      <w:marBottom w:val="0"/>
      <w:divBdr>
        <w:top w:val="none" w:sz="0" w:space="0" w:color="auto"/>
        <w:left w:val="none" w:sz="0" w:space="0" w:color="auto"/>
        <w:bottom w:val="none" w:sz="0" w:space="0" w:color="auto"/>
        <w:right w:val="none" w:sz="0" w:space="0" w:color="auto"/>
      </w:divBdr>
    </w:div>
    <w:div w:id="1510288288">
      <w:marLeft w:val="0"/>
      <w:marRight w:val="0"/>
      <w:marTop w:val="0"/>
      <w:marBottom w:val="0"/>
      <w:divBdr>
        <w:top w:val="none" w:sz="0" w:space="0" w:color="auto"/>
        <w:left w:val="none" w:sz="0" w:space="0" w:color="auto"/>
        <w:bottom w:val="none" w:sz="0" w:space="0" w:color="auto"/>
        <w:right w:val="none" w:sz="0" w:space="0" w:color="auto"/>
      </w:divBdr>
    </w:div>
    <w:div w:id="1510288289">
      <w:marLeft w:val="0"/>
      <w:marRight w:val="0"/>
      <w:marTop w:val="0"/>
      <w:marBottom w:val="0"/>
      <w:divBdr>
        <w:top w:val="none" w:sz="0" w:space="0" w:color="auto"/>
        <w:left w:val="none" w:sz="0" w:space="0" w:color="auto"/>
        <w:bottom w:val="none" w:sz="0" w:space="0" w:color="auto"/>
        <w:right w:val="none" w:sz="0" w:space="0" w:color="auto"/>
      </w:divBdr>
    </w:div>
    <w:div w:id="1510288292">
      <w:marLeft w:val="0"/>
      <w:marRight w:val="0"/>
      <w:marTop w:val="0"/>
      <w:marBottom w:val="0"/>
      <w:divBdr>
        <w:top w:val="none" w:sz="0" w:space="0" w:color="auto"/>
        <w:left w:val="none" w:sz="0" w:space="0" w:color="auto"/>
        <w:bottom w:val="none" w:sz="0" w:space="0" w:color="auto"/>
        <w:right w:val="none" w:sz="0" w:space="0" w:color="auto"/>
      </w:divBdr>
    </w:div>
    <w:div w:id="1510288293">
      <w:marLeft w:val="0"/>
      <w:marRight w:val="0"/>
      <w:marTop w:val="0"/>
      <w:marBottom w:val="0"/>
      <w:divBdr>
        <w:top w:val="none" w:sz="0" w:space="0" w:color="auto"/>
        <w:left w:val="none" w:sz="0" w:space="0" w:color="auto"/>
        <w:bottom w:val="none" w:sz="0" w:space="0" w:color="auto"/>
        <w:right w:val="none" w:sz="0" w:space="0" w:color="auto"/>
      </w:divBdr>
    </w:div>
    <w:div w:id="1514416702">
      <w:bodyDiv w:val="1"/>
      <w:marLeft w:val="0"/>
      <w:marRight w:val="0"/>
      <w:marTop w:val="0"/>
      <w:marBottom w:val="0"/>
      <w:divBdr>
        <w:top w:val="none" w:sz="0" w:space="0" w:color="auto"/>
        <w:left w:val="none" w:sz="0" w:space="0" w:color="auto"/>
        <w:bottom w:val="none" w:sz="0" w:space="0" w:color="auto"/>
        <w:right w:val="none" w:sz="0" w:space="0" w:color="auto"/>
      </w:divBdr>
    </w:div>
    <w:div w:id="1537154780">
      <w:bodyDiv w:val="1"/>
      <w:marLeft w:val="0"/>
      <w:marRight w:val="0"/>
      <w:marTop w:val="0"/>
      <w:marBottom w:val="0"/>
      <w:divBdr>
        <w:top w:val="none" w:sz="0" w:space="0" w:color="auto"/>
        <w:left w:val="none" w:sz="0" w:space="0" w:color="auto"/>
        <w:bottom w:val="none" w:sz="0" w:space="0" w:color="auto"/>
        <w:right w:val="none" w:sz="0" w:space="0" w:color="auto"/>
      </w:divBdr>
    </w:div>
    <w:div w:id="1620258403">
      <w:bodyDiv w:val="1"/>
      <w:marLeft w:val="0"/>
      <w:marRight w:val="0"/>
      <w:marTop w:val="0"/>
      <w:marBottom w:val="0"/>
      <w:divBdr>
        <w:top w:val="none" w:sz="0" w:space="0" w:color="auto"/>
        <w:left w:val="none" w:sz="0" w:space="0" w:color="auto"/>
        <w:bottom w:val="none" w:sz="0" w:space="0" w:color="auto"/>
        <w:right w:val="none" w:sz="0" w:space="0" w:color="auto"/>
      </w:divBdr>
    </w:div>
    <w:div w:id="1727608702">
      <w:bodyDiv w:val="1"/>
      <w:marLeft w:val="0"/>
      <w:marRight w:val="0"/>
      <w:marTop w:val="0"/>
      <w:marBottom w:val="0"/>
      <w:divBdr>
        <w:top w:val="none" w:sz="0" w:space="0" w:color="auto"/>
        <w:left w:val="none" w:sz="0" w:space="0" w:color="auto"/>
        <w:bottom w:val="none" w:sz="0" w:space="0" w:color="auto"/>
        <w:right w:val="none" w:sz="0" w:space="0" w:color="auto"/>
      </w:divBdr>
    </w:div>
    <w:div w:id="1802262813">
      <w:bodyDiv w:val="1"/>
      <w:marLeft w:val="0"/>
      <w:marRight w:val="0"/>
      <w:marTop w:val="0"/>
      <w:marBottom w:val="0"/>
      <w:divBdr>
        <w:top w:val="none" w:sz="0" w:space="0" w:color="auto"/>
        <w:left w:val="none" w:sz="0" w:space="0" w:color="auto"/>
        <w:bottom w:val="none" w:sz="0" w:space="0" w:color="auto"/>
        <w:right w:val="none" w:sz="0" w:space="0" w:color="auto"/>
      </w:divBdr>
    </w:div>
    <w:div w:id="1817143684">
      <w:bodyDiv w:val="1"/>
      <w:marLeft w:val="0"/>
      <w:marRight w:val="0"/>
      <w:marTop w:val="0"/>
      <w:marBottom w:val="0"/>
      <w:divBdr>
        <w:top w:val="none" w:sz="0" w:space="0" w:color="auto"/>
        <w:left w:val="none" w:sz="0" w:space="0" w:color="auto"/>
        <w:bottom w:val="none" w:sz="0" w:space="0" w:color="auto"/>
        <w:right w:val="none" w:sz="0" w:space="0" w:color="auto"/>
      </w:divBdr>
    </w:div>
    <w:div w:id="1866943768">
      <w:bodyDiv w:val="1"/>
      <w:marLeft w:val="0"/>
      <w:marRight w:val="0"/>
      <w:marTop w:val="0"/>
      <w:marBottom w:val="0"/>
      <w:divBdr>
        <w:top w:val="none" w:sz="0" w:space="0" w:color="auto"/>
        <w:left w:val="none" w:sz="0" w:space="0" w:color="auto"/>
        <w:bottom w:val="none" w:sz="0" w:space="0" w:color="auto"/>
        <w:right w:val="none" w:sz="0" w:space="0" w:color="auto"/>
      </w:divBdr>
    </w:div>
    <w:div w:id="1900629037">
      <w:bodyDiv w:val="1"/>
      <w:marLeft w:val="0"/>
      <w:marRight w:val="0"/>
      <w:marTop w:val="0"/>
      <w:marBottom w:val="0"/>
      <w:divBdr>
        <w:top w:val="none" w:sz="0" w:space="0" w:color="auto"/>
        <w:left w:val="none" w:sz="0" w:space="0" w:color="auto"/>
        <w:bottom w:val="none" w:sz="0" w:space="0" w:color="auto"/>
        <w:right w:val="none" w:sz="0" w:space="0" w:color="auto"/>
      </w:divBdr>
      <w:divsChild>
        <w:div w:id="169955515">
          <w:marLeft w:val="0"/>
          <w:marRight w:val="0"/>
          <w:marTop w:val="0"/>
          <w:marBottom w:val="0"/>
          <w:divBdr>
            <w:top w:val="none" w:sz="0" w:space="0" w:color="auto"/>
            <w:left w:val="none" w:sz="0" w:space="0" w:color="auto"/>
            <w:bottom w:val="none" w:sz="0" w:space="0" w:color="auto"/>
            <w:right w:val="none" w:sz="0" w:space="0" w:color="auto"/>
          </w:divBdr>
        </w:div>
        <w:div w:id="784007761">
          <w:marLeft w:val="0"/>
          <w:marRight w:val="0"/>
          <w:marTop w:val="0"/>
          <w:marBottom w:val="0"/>
          <w:divBdr>
            <w:top w:val="none" w:sz="0" w:space="0" w:color="auto"/>
            <w:left w:val="none" w:sz="0" w:space="0" w:color="auto"/>
            <w:bottom w:val="none" w:sz="0" w:space="0" w:color="auto"/>
            <w:right w:val="none" w:sz="0" w:space="0" w:color="auto"/>
          </w:divBdr>
        </w:div>
        <w:div w:id="1494102290">
          <w:marLeft w:val="0"/>
          <w:marRight w:val="0"/>
          <w:marTop w:val="0"/>
          <w:marBottom w:val="0"/>
          <w:divBdr>
            <w:top w:val="none" w:sz="0" w:space="0" w:color="auto"/>
            <w:left w:val="none" w:sz="0" w:space="0" w:color="auto"/>
            <w:bottom w:val="none" w:sz="0" w:space="0" w:color="auto"/>
            <w:right w:val="none" w:sz="0" w:space="0" w:color="auto"/>
          </w:divBdr>
        </w:div>
      </w:divsChild>
    </w:div>
    <w:div w:id="1916628267">
      <w:bodyDiv w:val="1"/>
      <w:marLeft w:val="0"/>
      <w:marRight w:val="0"/>
      <w:marTop w:val="0"/>
      <w:marBottom w:val="0"/>
      <w:divBdr>
        <w:top w:val="none" w:sz="0" w:space="0" w:color="auto"/>
        <w:left w:val="none" w:sz="0" w:space="0" w:color="auto"/>
        <w:bottom w:val="none" w:sz="0" w:space="0" w:color="auto"/>
        <w:right w:val="none" w:sz="0" w:space="0" w:color="auto"/>
      </w:divBdr>
      <w:divsChild>
        <w:div w:id="1062482330">
          <w:marLeft w:val="0"/>
          <w:marRight w:val="0"/>
          <w:marTop w:val="0"/>
          <w:marBottom w:val="0"/>
          <w:divBdr>
            <w:top w:val="none" w:sz="0" w:space="0" w:color="auto"/>
            <w:left w:val="none" w:sz="0" w:space="0" w:color="auto"/>
            <w:bottom w:val="none" w:sz="0" w:space="0" w:color="auto"/>
            <w:right w:val="none" w:sz="0" w:space="0" w:color="auto"/>
          </w:divBdr>
        </w:div>
        <w:div w:id="1715546746">
          <w:marLeft w:val="0"/>
          <w:marRight w:val="0"/>
          <w:marTop w:val="0"/>
          <w:marBottom w:val="0"/>
          <w:divBdr>
            <w:top w:val="none" w:sz="0" w:space="0" w:color="auto"/>
            <w:left w:val="none" w:sz="0" w:space="0" w:color="auto"/>
            <w:bottom w:val="none" w:sz="0" w:space="0" w:color="auto"/>
            <w:right w:val="none" w:sz="0" w:space="0" w:color="auto"/>
          </w:divBdr>
        </w:div>
        <w:div w:id="354692401">
          <w:marLeft w:val="0"/>
          <w:marRight w:val="0"/>
          <w:marTop w:val="0"/>
          <w:marBottom w:val="0"/>
          <w:divBdr>
            <w:top w:val="none" w:sz="0" w:space="0" w:color="auto"/>
            <w:left w:val="none" w:sz="0" w:space="0" w:color="auto"/>
            <w:bottom w:val="none" w:sz="0" w:space="0" w:color="auto"/>
            <w:right w:val="none" w:sz="0" w:space="0" w:color="auto"/>
          </w:divBdr>
        </w:div>
        <w:div w:id="922297227">
          <w:marLeft w:val="0"/>
          <w:marRight w:val="0"/>
          <w:marTop w:val="0"/>
          <w:marBottom w:val="0"/>
          <w:divBdr>
            <w:top w:val="none" w:sz="0" w:space="0" w:color="auto"/>
            <w:left w:val="none" w:sz="0" w:space="0" w:color="auto"/>
            <w:bottom w:val="none" w:sz="0" w:space="0" w:color="auto"/>
            <w:right w:val="none" w:sz="0" w:space="0" w:color="auto"/>
          </w:divBdr>
        </w:div>
        <w:div w:id="332339303">
          <w:marLeft w:val="0"/>
          <w:marRight w:val="0"/>
          <w:marTop w:val="0"/>
          <w:marBottom w:val="0"/>
          <w:divBdr>
            <w:top w:val="none" w:sz="0" w:space="0" w:color="auto"/>
            <w:left w:val="none" w:sz="0" w:space="0" w:color="auto"/>
            <w:bottom w:val="none" w:sz="0" w:space="0" w:color="auto"/>
            <w:right w:val="none" w:sz="0" w:space="0" w:color="auto"/>
          </w:divBdr>
        </w:div>
        <w:div w:id="996567440">
          <w:marLeft w:val="0"/>
          <w:marRight w:val="0"/>
          <w:marTop w:val="0"/>
          <w:marBottom w:val="0"/>
          <w:divBdr>
            <w:top w:val="none" w:sz="0" w:space="0" w:color="auto"/>
            <w:left w:val="none" w:sz="0" w:space="0" w:color="auto"/>
            <w:bottom w:val="none" w:sz="0" w:space="0" w:color="auto"/>
            <w:right w:val="none" w:sz="0" w:space="0" w:color="auto"/>
          </w:divBdr>
        </w:div>
      </w:divsChild>
    </w:div>
    <w:div w:id="1917396386">
      <w:bodyDiv w:val="1"/>
      <w:marLeft w:val="0"/>
      <w:marRight w:val="0"/>
      <w:marTop w:val="0"/>
      <w:marBottom w:val="0"/>
      <w:divBdr>
        <w:top w:val="none" w:sz="0" w:space="0" w:color="auto"/>
        <w:left w:val="none" w:sz="0" w:space="0" w:color="auto"/>
        <w:bottom w:val="none" w:sz="0" w:space="0" w:color="auto"/>
        <w:right w:val="none" w:sz="0" w:space="0" w:color="auto"/>
      </w:divBdr>
    </w:div>
    <w:div w:id="1919319837">
      <w:bodyDiv w:val="1"/>
      <w:marLeft w:val="0"/>
      <w:marRight w:val="0"/>
      <w:marTop w:val="0"/>
      <w:marBottom w:val="0"/>
      <w:divBdr>
        <w:top w:val="none" w:sz="0" w:space="0" w:color="auto"/>
        <w:left w:val="none" w:sz="0" w:space="0" w:color="auto"/>
        <w:bottom w:val="none" w:sz="0" w:space="0" w:color="auto"/>
        <w:right w:val="none" w:sz="0" w:space="0" w:color="auto"/>
      </w:divBdr>
    </w:div>
    <w:div w:id="1929801623">
      <w:bodyDiv w:val="1"/>
      <w:marLeft w:val="0"/>
      <w:marRight w:val="0"/>
      <w:marTop w:val="0"/>
      <w:marBottom w:val="0"/>
      <w:divBdr>
        <w:top w:val="none" w:sz="0" w:space="0" w:color="auto"/>
        <w:left w:val="none" w:sz="0" w:space="0" w:color="auto"/>
        <w:bottom w:val="none" w:sz="0" w:space="0" w:color="auto"/>
        <w:right w:val="none" w:sz="0" w:space="0" w:color="auto"/>
      </w:divBdr>
    </w:div>
    <w:div w:id="1934242044">
      <w:bodyDiv w:val="1"/>
      <w:marLeft w:val="0"/>
      <w:marRight w:val="0"/>
      <w:marTop w:val="0"/>
      <w:marBottom w:val="0"/>
      <w:divBdr>
        <w:top w:val="none" w:sz="0" w:space="0" w:color="auto"/>
        <w:left w:val="none" w:sz="0" w:space="0" w:color="auto"/>
        <w:bottom w:val="none" w:sz="0" w:space="0" w:color="auto"/>
        <w:right w:val="none" w:sz="0" w:space="0" w:color="auto"/>
      </w:divBdr>
    </w:div>
    <w:div w:id="1951080652">
      <w:bodyDiv w:val="1"/>
      <w:marLeft w:val="0"/>
      <w:marRight w:val="0"/>
      <w:marTop w:val="0"/>
      <w:marBottom w:val="0"/>
      <w:divBdr>
        <w:top w:val="none" w:sz="0" w:space="0" w:color="auto"/>
        <w:left w:val="none" w:sz="0" w:space="0" w:color="auto"/>
        <w:bottom w:val="none" w:sz="0" w:space="0" w:color="auto"/>
        <w:right w:val="none" w:sz="0" w:space="0" w:color="auto"/>
      </w:divBdr>
    </w:div>
    <w:div w:id="2034071622">
      <w:bodyDiv w:val="1"/>
      <w:marLeft w:val="0"/>
      <w:marRight w:val="0"/>
      <w:marTop w:val="0"/>
      <w:marBottom w:val="0"/>
      <w:divBdr>
        <w:top w:val="none" w:sz="0" w:space="0" w:color="auto"/>
        <w:left w:val="none" w:sz="0" w:space="0" w:color="auto"/>
        <w:bottom w:val="none" w:sz="0" w:space="0" w:color="auto"/>
        <w:right w:val="none" w:sz="0" w:space="0" w:color="auto"/>
      </w:divBdr>
    </w:div>
    <w:div w:id="20775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ps.lv/lv/zinas/lps/(BenchLearning%20Information%20System,%20https:/blis.lps.l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ese.Barbare@lm.gov.lv" TargetMode="External"/><Relationship Id="rId4" Type="http://schemas.openxmlformats.org/officeDocument/2006/relationships/settings" Target="settings.xml"/><Relationship Id="rId9" Type="http://schemas.openxmlformats.org/officeDocument/2006/relationships/hyperlink" Target="mailto:Inese.Barbare@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621F-265F-4B26-9F0F-30307CB4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3167</Words>
  <Characters>22895</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Org</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rīkojuma projektam “Grozījums Ministru kabineta 2016. gada 12. oktobra rīkojumā Nr. 594 “Par informācijas sabiedrības attīstības pamatnostādņu ieviešanu publiskās pārvaldes informācijas sistēmu jomā (mērķarhitektūras 3.1. versija)””</dc:title>
  <dc:subject>Izziņa par atzinumos sniegtajiem iebildumiem</dc:subject>
  <dc:creator>inese Barbare</dc:creator>
  <cp:keywords>TA-36</cp:keywords>
  <dc:description>Labklājības ministrijas
Informācijas tehnoloģiju departamenta
Direktora vietniece
Inese Barbare
67021659
Inese.Barbare@lm.gov.lv</dc:description>
  <cp:lastModifiedBy>Inese Barbare</cp:lastModifiedBy>
  <cp:revision>11</cp:revision>
  <cp:lastPrinted>2017-04-11T10:36:00Z</cp:lastPrinted>
  <dcterms:created xsi:type="dcterms:W3CDTF">2019-11-25T14:46:00Z</dcterms:created>
  <dcterms:modified xsi:type="dcterms:W3CDTF">2019-11-27T12:05:00Z</dcterms:modified>
</cp:coreProperties>
</file>