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2412" w14:textId="6E624F53" w:rsidR="00E737F9" w:rsidRDefault="00E737F9" w:rsidP="006628C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4C8A2574" w14:textId="6ACBA82F" w:rsidR="006628CB" w:rsidRDefault="006628CB" w:rsidP="006628C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21FFF322" w14:textId="77777777" w:rsidR="006628CB" w:rsidRPr="008A7F85" w:rsidRDefault="006628CB" w:rsidP="006628CB">
      <w:pPr>
        <w:spacing w:after="0" w:line="240" w:lineRule="auto"/>
        <w:rPr>
          <w:rFonts w:ascii="Times New Roman" w:hAnsi="Times New Roman"/>
          <w:sz w:val="24"/>
          <w:szCs w:val="28"/>
          <w:lang w:eastAsia="lv-LV"/>
        </w:rPr>
      </w:pPr>
    </w:p>
    <w:p w14:paraId="2535F85A" w14:textId="7D0B16E9" w:rsidR="006628CB" w:rsidRPr="007779EA" w:rsidRDefault="006628C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6201CB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206D71">
        <w:rPr>
          <w:rFonts w:ascii="Times New Roman" w:eastAsia="Times New Roman" w:hAnsi="Times New Roman"/>
          <w:sz w:val="28"/>
          <w:szCs w:val="28"/>
        </w:rPr>
        <w:t>26. novembrī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06D71">
        <w:rPr>
          <w:rFonts w:ascii="Times New Roman" w:eastAsia="Times New Roman" w:hAnsi="Times New Roman"/>
          <w:sz w:val="28"/>
          <w:szCs w:val="28"/>
        </w:rPr>
        <w:t> 561</w:t>
      </w:r>
    </w:p>
    <w:p w14:paraId="22854986" w14:textId="49365ED8" w:rsidR="006628CB" w:rsidRPr="007779EA" w:rsidRDefault="006628C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</w:t>
      </w:r>
      <w:r w:rsidR="006201CB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Nr</w:t>
      </w:r>
      <w:r w:rsidR="006201CB">
        <w:rPr>
          <w:rFonts w:ascii="Times New Roman" w:eastAsia="Times New Roman" w:hAnsi="Times New Roman"/>
          <w:sz w:val="28"/>
          <w:szCs w:val="28"/>
        </w:rPr>
        <w:t>. </w:t>
      </w:r>
      <w:r w:rsidR="00206D71">
        <w:rPr>
          <w:rFonts w:ascii="Times New Roman" w:eastAsia="Times New Roman" w:hAnsi="Times New Roman"/>
          <w:sz w:val="28"/>
          <w:szCs w:val="28"/>
        </w:rPr>
        <w:t>55 17</w:t>
      </w:r>
      <w:bookmarkStart w:id="0" w:name="_GoBack"/>
      <w:bookmarkEnd w:id="0"/>
      <w:r w:rsidR="006201CB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§)</w:t>
      </w:r>
    </w:p>
    <w:p w14:paraId="741379C2" w14:textId="7D970208" w:rsidR="00D0041F" w:rsidRPr="001C0F45" w:rsidRDefault="00D0041F" w:rsidP="006628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8E7476D" w14:textId="21A0FFC3" w:rsidR="00D0041F" w:rsidRPr="001C0F45" w:rsidRDefault="00D0041F" w:rsidP="006628CB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1C0F45">
        <w:rPr>
          <w:rFonts w:ascii="Times New Roman" w:hAnsi="Times New Roman"/>
          <w:b/>
          <w:sz w:val="28"/>
          <w:szCs w:val="28"/>
          <w:lang w:eastAsia="lv-LV"/>
        </w:rPr>
        <w:t>Grozījumi Ministru kabineta 200</w:t>
      </w:r>
      <w:r w:rsidR="00196E6F" w:rsidRPr="001C0F45">
        <w:rPr>
          <w:rFonts w:ascii="Times New Roman" w:hAnsi="Times New Roman"/>
          <w:b/>
          <w:sz w:val="28"/>
          <w:szCs w:val="28"/>
          <w:lang w:eastAsia="lv-LV"/>
        </w:rPr>
        <w:t>7</w:t>
      </w:r>
      <w:r w:rsidR="006201CB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Pr="001C0F45">
        <w:rPr>
          <w:rFonts w:ascii="Times New Roman" w:hAnsi="Times New Roman"/>
          <w:b/>
          <w:sz w:val="28"/>
          <w:szCs w:val="28"/>
          <w:lang w:eastAsia="lv-LV"/>
        </w:rPr>
        <w:t xml:space="preserve">gada </w:t>
      </w:r>
      <w:r w:rsidR="00196E6F" w:rsidRPr="001C0F45">
        <w:rPr>
          <w:rFonts w:ascii="Times New Roman" w:hAnsi="Times New Roman"/>
          <w:b/>
          <w:sz w:val="28"/>
          <w:szCs w:val="28"/>
          <w:lang w:eastAsia="lv-LV"/>
        </w:rPr>
        <w:t>18</w:t>
      </w:r>
      <w:r w:rsidR="006201CB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="00196E6F" w:rsidRPr="001C0F45">
        <w:rPr>
          <w:rFonts w:ascii="Times New Roman" w:hAnsi="Times New Roman"/>
          <w:b/>
          <w:sz w:val="28"/>
          <w:szCs w:val="28"/>
          <w:lang w:eastAsia="lv-LV"/>
        </w:rPr>
        <w:t>dec</w:t>
      </w:r>
      <w:r w:rsidR="00400176" w:rsidRPr="001C0F45">
        <w:rPr>
          <w:rFonts w:ascii="Times New Roman" w:hAnsi="Times New Roman"/>
          <w:b/>
          <w:sz w:val="28"/>
          <w:szCs w:val="28"/>
          <w:lang w:eastAsia="lv-LV"/>
        </w:rPr>
        <w:t>embr</w:t>
      </w:r>
      <w:r w:rsidRPr="001C0F45">
        <w:rPr>
          <w:rFonts w:ascii="Times New Roman" w:hAnsi="Times New Roman"/>
          <w:b/>
          <w:sz w:val="28"/>
          <w:szCs w:val="28"/>
          <w:lang w:eastAsia="lv-LV"/>
        </w:rPr>
        <w:t>a</w:t>
      </w:r>
      <w:r w:rsidR="00196E6F" w:rsidRPr="001C0F45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Pr="001C0F45">
        <w:rPr>
          <w:rFonts w:ascii="Times New Roman" w:hAnsi="Times New Roman"/>
          <w:b/>
          <w:sz w:val="28"/>
          <w:szCs w:val="28"/>
          <w:lang w:eastAsia="lv-LV"/>
        </w:rPr>
        <w:t>noteikumos Nr</w:t>
      </w:r>
      <w:r w:rsidR="006201CB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="00196E6F" w:rsidRPr="001C0F45">
        <w:rPr>
          <w:rFonts w:ascii="Times New Roman" w:hAnsi="Times New Roman"/>
          <w:b/>
          <w:sz w:val="28"/>
          <w:szCs w:val="28"/>
          <w:lang w:eastAsia="lv-LV"/>
        </w:rPr>
        <w:t>876</w:t>
      </w:r>
      <w:r w:rsidR="001C0F45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6628CB">
        <w:rPr>
          <w:rFonts w:ascii="Times New Roman" w:hAnsi="Times New Roman"/>
          <w:b/>
          <w:sz w:val="28"/>
          <w:szCs w:val="28"/>
          <w:lang w:eastAsia="lv-LV"/>
        </w:rPr>
        <w:t>"</w:t>
      </w:r>
      <w:r w:rsidR="00196E6F" w:rsidRPr="001C0F45">
        <w:rPr>
          <w:rFonts w:ascii="Times New Roman" w:hAnsi="Times New Roman"/>
          <w:b/>
          <w:sz w:val="28"/>
          <w:szCs w:val="28"/>
          <w:lang w:eastAsia="lv-LV"/>
        </w:rPr>
        <w:t>Transportlīdzekļu un to numurēto agregātu tirdzniecības noteikumi</w:t>
      </w:r>
      <w:r w:rsidR="006628CB">
        <w:rPr>
          <w:rFonts w:ascii="Times New Roman" w:hAnsi="Times New Roman"/>
          <w:b/>
          <w:sz w:val="28"/>
          <w:szCs w:val="28"/>
          <w:lang w:eastAsia="lv-LV"/>
        </w:rPr>
        <w:t>"</w:t>
      </w:r>
    </w:p>
    <w:p w14:paraId="52F506DB" w14:textId="77777777" w:rsidR="00E737F9" w:rsidRPr="001C0F45" w:rsidRDefault="00E737F9" w:rsidP="006628CB">
      <w:pPr>
        <w:pStyle w:val="NoSpacing"/>
        <w:rPr>
          <w:rFonts w:ascii="Times New Roman" w:hAnsi="Times New Roman"/>
          <w:sz w:val="28"/>
          <w:szCs w:val="28"/>
          <w:lang w:eastAsia="lv-LV"/>
        </w:rPr>
      </w:pPr>
    </w:p>
    <w:p w14:paraId="4D217407" w14:textId="77777777" w:rsidR="006201CB" w:rsidRDefault="00196E6F" w:rsidP="006628CB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1C0F45">
        <w:rPr>
          <w:rFonts w:ascii="Times New Roman" w:hAnsi="Times New Roman"/>
          <w:iCs/>
          <w:sz w:val="28"/>
          <w:szCs w:val="28"/>
          <w:lang w:eastAsia="lv-LV"/>
        </w:rPr>
        <w:t xml:space="preserve">Izdoti saskaņā ar </w:t>
      </w:r>
    </w:p>
    <w:p w14:paraId="1D14D31B" w14:textId="31B37878" w:rsidR="00196E6F" w:rsidRPr="001C0F45" w:rsidRDefault="00280DEC" w:rsidP="006628CB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hyperlink r:id="rId8" w:tgtFrame="_blank" w:history="1">
        <w:r w:rsidR="00196E6F" w:rsidRPr="001C0F45">
          <w:rPr>
            <w:rFonts w:ascii="Times New Roman" w:hAnsi="Times New Roman"/>
            <w:iCs/>
            <w:sz w:val="28"/>
            <w:szCs w:val="28"/>
            <w:lang w:eastAsia="lv-LV"/>
          </w:rPr>
          <w:t>Ceļu satiksmes likuma</w:t>
        </w:r>
      </w:hyperlink>
    </w:p>
    <w:p w14:paraId="42F37A97" w14:textId="735F57F7" w:rsidR="00D0041F" w:rsidRPr="001C0F45" w:rsidRDefault="00196E6F" w:rsidP="006628CB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1C0F45">
        <w:rPr>
          <w:rFonts w:ascii="Times New Roman" w:hAnsi="Times New Roman"/>
          <w:iCs/>
          <w:sz w:val="28"/>
          <w:szCs w:val="28"/>
          <w:lang w:eastAsia="lv-LV"/>
        </w:rPr>
        <w:t>4.</w:t>
      </w:r>
      <w:r w:rsidRPr="001C0F45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1</w:t>
      </w:r>
      <w:r w:rsidR="00C50CFE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 </w:t>
      </w:r>
      <w:r w:rsidRPr="001C0F45">
        <w:rPr>
          <w:rFonts w:ascii="Times New Roman" w:hAnsi="Times New Roman"/>
          <w:iCs/>
          <w:sz w:val="28"/>
          <w:szCs w:val="28"/>
          <w:lang w:eastAsia="lv-LV"/>
        </w:rPr>
        <w:t>panta trešo un ceturto daļu</w:t>
      </w:r>
    </w:p>
    <w:p w14:paraId="11B2CD26" w14:textId="77777777" w:rsidR="00D0041F" w:rsidRPr="006201CB" w:rsidRDefault="00D0041F" w:rsidP="006201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shd w:val="clear" w:color="auto" w:fill="FFFFFF"/>
          <w:lang w:val="lv-LV"/>
        </w:rPr>
      </w:pPr>
    </w:p>
    <w:p w14:paraId="04CB29FB" w14:textId="45184A36" w:rsidR="00BD0FDA" w:rsidRPr="001C0F45" w:rsidRDefault="008F7162" w:rsidP="00662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1C0F45">
        <w:rPr>
          <w:rFonts w:ascii="Times New Roman" w:hAnsi="Times New Roman"/>
          <w:sz w:val="28"/>
          <w:szCs w:val="28"/>
          <w:lang w:eastAsia="lv-LV"/>
        </w:rPr>
        <w:t>1</w:t>
      </w:r>
      <w:r w:rsidR="006201CB">
        <w:rPr>
          <w:rFonts w:ascii="Times New Roman" w:hAnsi="Times New Roman"/>
          <w:sz w:val="28"/>
          <w:szCs w:val="28"/>
          <w:lang w:eastAsia="lv-LV"/>
        </w:rPr>
        <w:t>. </w:t>
      </w:r>
      <w:r w:rsidR="00D0041F" w:rsidRPr="001C0F45">
        <w:rPr>
          <w:rFonts w:ascii="Times New Roman" w:hAnsi="Times New Roman"/>
          <w:sz w:val="28"/>
          <w:szCs w:val="28"/>
          <w:lang w:eastAsia="lv-LV"/>
        </w:rPr>
        <w:t xml:space="preserve">Izdarīt </w:t>
      </w:r>
      <w:r w:rsidR="00897225" w:rsidRPr="001C0F45">
        <w:rPr>
          <w:rFonts w:ascii="Times New Roman" w:hAnsi="Times New Roman"/>
          <w:sz w:val="28"/>
          <w:szCs w:val="28"/>
          <w:lang w:eastAsia="lv-LV"/>
        </w:rPr>
        <w:t xml:space="preserve">Ministru kabineta </w:t>
      </w:r>
      <w:r w:rsidR="00196E6F" w:rsidRPr="001C0F45">
        <w:rPr>
          <w:rFonts w:ascii="Times New Roman" w:hAnsi="Times New Roman"/>
          <w:sz w:val="28"/>
          <w:szCs w:val="28"/>
          <w:lang w:eastAsia="lv-LV"/>
        </w:rPr>
        <w:t>2007</w:t>
      </w:r>
      <w:r w:rsidR="006201CB">
        <w:rPr>
          <w:rFonts w:ascii="Times New Roman" w:hAnsi="Times New Roman"/>
          <w:sz w:val="28"/>
          <w:szCs w:val="28"/>
          <w:lang w:eastAsia="lv-LV"/>
        </w:rPr>
        <w:t>. </w:t>
      </w:r>
      <w:r w:rsidR="00196E6F" w:rsidRPr="001C0F45">
        <w:rPr>
          <w:rFonts w:ascii="Times New Roman" w:hAnsi="Times New Roman"/>
          <w:sz w:val="28"/>
          <w:szCs w:val="28"/>
          <w:lang w:eastAsia="lv-LV"/>
        </w:rPr>
        <w:t>gada</w:t>
      </w:r>
      <w:r w:rsidR="001C0F45">
        <w:rPr>
          <w:rFonts w:ascii="Times New Roman" w:hAnsi="Times New Roman"/>
          <w:sz w:val="28"/>
          <w:szCs w:val="28"/>
          <w:lang w:eastAsia="lv-LV"/>
        </w:rPr>
        <w:t xml:space="preserve"> 18</w:t>
      </w:r>
      <w:r w:rsidR="006201CB">
        <w:rPr>
          <w:rFonts w:ascii="Times New Roman" w:hAnsi="Times New Roman"/>
          <w:sz w:val="28"/>
          <w:szCs w:val="28"/>
          <w:lang w:eastAsia="lv-LV"/>
        </w:rPr>
        <w:t>. </w:t>
      </w:r>
      <w:r w:rsidR="001C0F45">
        <w:rPr>
          <w:rFonts w:ascii="Times New Roman" w:hAnsi="Times New Roman"/>
          <w:sz w:val="28"/>
          <w:szCs w:val="28"/>
          <w:lang w:eastAsia="lv-LV"/>
        </w:rPr>
        <w:t>decembra noteikumos Nr</w:t>
      </w:r>
      <w:r w:rsidR="006201CB">
        <w:rPr>
          <w:rFonts w:ascii="Times New Roman" w:hAnsi="Times New Roman"/>
          <w:sz w:val="28"/>
          <w:szCs w:val="28"/>
          <w:lang w:eastAsia="lv-LV"/>
        </w:rPr>
        <w:t>. </w:t>
      </w:r>
      <w:r w:rsidR="001C0F45">
        <w:rPr>
          <w:rFonts w:ascii="Times New Roman" w:hAnsi="Times New Roman"/>
          <w:sz w:val="28"/>
          <w:szCs w:val="28"/>
          <w:lang w:eastAsia="lv-LV"/>
        </w:rPr>
        <w:t xml:space="preserve">876 </w:t>
      </w:r>
      <w:r w:rsidR="006628CB">
        <w:rPr>
          <w:rFonts w:ascii="Times New Roman" w:hAnsi="Times New Roman"/>
          <w:sz w:val="28"/>
          <w:szCs w:val="28"/>
          <w:lang w:eastAsia="lv-LV"/>
        </w:rPr>
        <w:t>"</w:t>
      </w:r>
      <w:r w:rsidR="00196E6F" w:rsidRPr="001C0F45">
        <w:rPr>
          <w:rFonts w:ascii="Times New Roman" w:hAnsi="Times New Roman"/>
          <w:sz w:val="28"/>
          <w:szCs w:val="28"/>
          <w:lang w:eastAsia="lv-LV"/>
        </w:rPr>
        <w:t>Transportlīdzekļu un to numurēto agregātu tirdzniecības noteikumi</w:t>
      </w:r>
      <w:r w:rsidR="006628CB">
        <w:rPr>
          <w:rFonts w:ascii="Times New Roman" w:hAnsi="Times New Roman"/>
          <w:sz w:val="28"/>
          <w:szCs w:val="28"/>
          <w:lang w:eastAsia="lv-LV"/>
        </w:rPr>
        <w:t>"</w:t>
      </w:r>
      <w:r w:rsidR="00D0041F" w:rsidRPr="001C0F45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gramStart"/>
      <w:r w:rsidR="00690E4B" w:rsidRPr="001C0F45">
        <w:rPr>
          <w:rFonts w:ascii="Times New Roman" w:hAnsi="Times New Roman"/>
          <w:sz w:val="28"/>
          <w:szCs w:val="28"/>
          <w:lang w:eastAsia="lv-LV"/>
        </w:rPr>
        <w:t>(</w:t>
      </w:r>
      <w:proofErr w:type="gramEnd"/>
      <w:r w:rsidR="00690E4B" w:rsidRPr="001C0F45">
        <w:rPr>
          <w:rFonts w:ascii="Times New Roman" w:hAnsi="Times New Roman"/>
          <w:sz w:val="28"/>
          <w:szCs w:val="28"/>
          <w:lang w:eastAsia="lv-LV"/>
        </w:rPr>
        <w:t>Latvijas Vēstnesis</w:t>
      </w:r>
      <w:r w:rsidR="008A7F85">
        <w:rPr>
          <w:rFonts w:ascii="Times New Roman" w:hAnsi="Times New Roman"/>
          <w:sz w:val="28"/>
          <w:szCs w:val="28"/>
          <w:lang w:eastAsia="lv-LV"/>
        </w:rPr>
        <w:t>,</w:t>
      </w:r>
      <w:r w:rsidR="00690E4B" w:rsidRPr="001C0F45">
        <w:rPr>
          <w:rFonts w:ascii="Times New Roman" w:hAnsi="Times New Roman"/>
          <w:sz w:val="28"/>
          <w:szCs w:val="28"/>
          <w:lang w:eastAsia="lv-LV"/>
        </w:rPr>
        <w:t xml:space="preserve"> 2007, 207</w:t>
      </w:r>
      <w:r w:rsidR="006201CB">
        <w:rPr>
          <w:rFonts w:ascii="Times New Roman" w:hAnsi="Times New Roman"/>
          <w:sz w:val="28"/>
          <w:szCs w:val="28"/>
          <w:lang w:eastAsia="lv-LV"/>
        </w:rPr>
        <w:t>. </w:t>
      </w:r>
      <w:r w:rsidR="00690E4B" w:rsidRPr="001C0F45">
        <w:rPr>
          <w:rFonts w:ascii="Times New Roman" w:hAnsi="Times New Roman"/>
          <w:sz w:val="28"/>
          <w:szCs w:val="28"/>
          <w:lang w:eastAsia="lv-LV"/>
        </w:rPr>
        <w:t>nr.; 2008, 140</w:t>
      </w:r>
      <w:r w:rsidR="006201CB">
        <w:rPr>
          <w:rFonts w:ascii="Times New Roman" w:hAnsi="Times New Roman"/>
          <w:sz w:val="28"/>
          <w:szCs w:val="28"/>
          <w:lang w:eastAsia="lv-LV"/>
        </w:rPr>
        <w:t>. </w:t>
      </w:r>
      <w:r w:rsidR="00690E4B" w:rsidRPr="001C0F45">
        <w:rPr>
          <w:rFonts w:ascii="Times New Roman" w:hAnsi="Times New Roman"/>
          <w:sz w:val="28"/>
          <w:szCs w:val="28"/>
          <w:lang w:eastAsia="lv-LV"/>
        </w:rPr>
        <w:t>nr.; 2013, 81</w:t>
      </w:r>
      <w:r w:rsidR="006201CB">
        <w:rPr>
          <w:rFonts w:ascii="Times New Roman" w:hAnsi="Times New Roman"/>
          <w:sz w:val="28"/>
          <w:szCs w:val="28"/>
          <w:lang w:eastAsia="lv-LV"/>
        </w:rPr>
        <w:t>. </w:t>
      </w:r>
      <w:r w:rsidR="00690E4B" w:rsidRPr="001C0F45">
        <w:rPr>
          <w:rFonts w:ascii="Times New Roman" w:hAnsi="Times New Roman"/>
          <w:sz w:val="28"/>
          <w:szCs w:val="28"/>
          <w:lang w:eastAsia="lv-LV"/>
        </w:rPr>
        <w:t>nr.; 2015, 219</w:t>
      </w:r>
      <w:r w:rsidR="006201CB">
        <w:rPr>
          <w:rFonts w:ascii="Times New Roman" w:hAnsi="Times New Roman"/>
          <w:sz w:val="28"/>
          <w:szCs w:val="28"/>
          <w:lang w:eastAsia="lv-LV"/>
        </w:rPr>
        <w:t>. </w:t>
      </w:r>
      <w:r w:rsidR="00690E4B" w:rsidRPr="001C0F45">
        <w:rPr>
          <w:rFonts w:ascii="Times New Roman" w:hAnsi="Times New Roman"/>
          <w:sz w:val="28"/>
          <w:szCs w:val="28"/>
          <w:lang w:eastAsia="lv-LV"/>
        </w:rPr>
        <w:t xml:space="preserve">nr.; 2016, </w:t>
      </w:r>
      <w:r w:rsidR="00205572">
        <w:rPr>
          <w:rFonts w:ascii="Times New Roman" w:hAnsi="Times New Roman"/>
          <w:sz w:val="28"/>
          <w:szCs w:val="28"/>
          <w:lang w:eastAsia="lv-LV"/>
        </w:rPr>
        <w:t>251</w:t>
      </w:r>
      <w:r w:rsidR="006201CB">
        <w:rPr>
          <w:rFonts w:ascii="Times New Roman" w:hAnsi="Times New Roman"/>
          <w:sz w:val="28"/>
          <w:szCs w:val="28"/>
          <w:lang w:eastAsia="lv-LV"/>
        </w:rPr>
        <w:t>. </w:t>
      </w:r>
      <w:r w:rsidR="00690E4B" w:rsidRPr="001C0F45">
        <w:rPr>
          <w:rFonts w:ascii="Times New Roman" w:hAnsi="Times New Roman"/>
          <w:sz w:val="28"/>
          <w:szCs w:val="28"/>
          <w:lang w:eastAsia="lv-LV"/>
        </w:rPr>
        <w:t>nr.) šādus grozījumus:</w:t>
      </w:r>
    </w:p>
    <w:p w14:paraId="1B874E6E" w14:textId="1A1A8A65" w:rsidR="00E37194" w:rsidRDefault="00047EFF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7EFF"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aizstāt</w:t>
      </w:r>
      <w:r w:rsidR="006628CB" w:rsidRPr="00047E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7EFF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047EFF">
        <w:rPr>
          <w:rFonts w:ascii="Times New Roman" w:hAnsi="Times New Roman"/>
          <w:sz w:val="28"/>
          <w:szCs w:val="28"/>
          <w:shd w:val="clear" w:color="auto" w:fill="FFFFFF"/>
        </w:rPr>
        <w:t>punkt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ā</w:t>
      </w:r>
      <w:r w:rsidRPr="00047EFF">
        <w:rPr>
          <w:rFonts w:ascii="Times New Roman" w:hAnsi="Times New Roman"/>
          <w:sz w:val="28"/>
          <w:szCs w:val="28"/>
          <w:shd w:val="clear" w:color="auto" w:fill="FFFFFF"/>
        </w:rPr>
        <w:t xml:space="preserve"> vārd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u</w:t>
      </w:r>
      <w:r w:rsidRPr="00047E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28C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47EFF">
        <w:rPr>
          <w:rFonts w:ascii="Times New Roman" w:hAnsi="Times New Roman"/>
          <w:sz w:val="28"/>
          <w:szCs w:val="28"/>
          <w:shd w:val="clear" w:color="auto" w:fill="FFFFFF"/>
        </w:rPr>
        <w:t>izvietojums</w:t>
      </w:r>
      <w:r w:rsidR="006628C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47EFF">
        <w:rPr>
          <w:rFonts w:ascii="Times New Roman" w:hAnsi="Times New Roman"/>
          <w:sz w:val="28"/>
          <w:szCs w:val="28"/>
          <w:shd w:val="clear" w:color="auto" w:fill="FFFFFF"/>
        </w:rPr>
        <w:t xml:space="preserve"> ar vārdiem </w:t>
      </w:r>
      <w:r w:rsidR="006628C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6201CB" w:rsidRPr="00047EFF">
        <w:rPr>
          <w:rFonts w:ascii="Times New Roman" w:hAnsi="Times New Roman"/>
          <w:sz w:val="28"/>
          <w:szCs w:val="28"/>
          <w:shd w:val="clear" w:color="auto" w:fill="FFFFFF"/>
        </w:rPr>
        <w:t>izvietojums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201CB" w:rsidRPr="00047E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7EFF">
        <w:rPr>
          <w:rFonts w:ascii="Times New Roman" w:hAnsi="Times New Roman"/>
          <w:sz w:val="28"/>
          <w:szCs w:val="28"/>
          <w:shd w:val="clear" w:color="auto" w:fill="FFFFFF"/>
        </w:rPr>
        <w:t>un tirdzniecības teritorijas kopskata fotoattēlu</w:t>
      </w:r>
      <w:r w:rsidR="006628C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47EF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61782153" w14:textId="077BAFF2" w:rsidR="00047EFF" w:rsidRPr="00047EFF" w:rsidRDefault="00047EFF" w:rsidP="006628CB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  <w:shd w:val="clear" w:color="auto" w:fill="FFFFFF"/>
          <w:lang w:val="lv-LV"/>
        </w:rPr>
      </w:pPr>
      <w:r w:rsidRPr="00047EFF">
        <w:rPr>
          <w:rFonts w:eastAsia="Calibri"/>
          <w:sz w:val="28"/>
          <w:szCs w:val="28"/>
          <w:shd w:val="clear" w:color="auto" w:fill="FFFFFF"/>
          <w:lang w:val="lv-LV"/>
        </w:rPr>
        <w:t>1.2</w:t>
      </w:r>
      <w:r w:rsidR="006201CB">
        <w:rPr>
          <w:rFonts w:eastAsia="Calibri"/>
          <w:sz w:val="28"/>
          <w:szCs w:val="28"/>
          <w:shd w:val="clear" w:color="auto" w:fill="FFFFFF"/>
          <w:lang w:val="lv-LV"/>
        </w:rPr>
        <w:t>. </w:t>
      </w:r>
      <w:r w:rsidR="006628CB" w:rsidRPr="00047EFF">
        <w:rPr>
          <w:rFonts w:eastAsia="Calibri"/>
          <w:sz w:val="28"/>
          <w:szCs w:val="28"/>
          <w:shd w:val="clear" w:color="auto" w:fill="FFFFFF"/>
          <w:lang w:val="lv-LV"/>
        </w:rPr>
        <w:t xml:space="preserve">izteikt </w:t>
      </w:r>
      <w:r w:rsidRPr="00047EFF">
        <w:rPr>
          <w:rFonts w:eastAsia="Calibri"/>
          <w:sz w:val="28"/>
          <w:szCs w:val="28"/>
          <w:shd w:val="clear" w:color="auto" w:fill="FFFFFF"/>
          <w:lang w:val="lv-LV"/>
        </w:rPr>
        <w:t>12.</w:t>
      </w:r>
      <w:r w:rsidRPr="009B2006">
        <w:rPr>
          <w:rFonts w:eastAsia="Calibri"/>
          <w:sz w:val="28"/>
          <w:szCs w:val="28"/>
          <w:shd w:val="clear" w:color="auto" w:fill="FFFFFF"/>
          <w:vertAlign w:val="superscript"/>
          <w:lang w:val="lv-LV"/>
        </w:rPr>
        <w:t>3</w:t>
      </w:r>
      <w:r w:rsidR="00862D96">
        <w:rPr>
          <w:rFonts w:eastAsia="Calibri"/>
          <w:sz w:val="28"/>
          <w:szCs w:val="28"/>
          <w:shd w:val="clear" w:color="auto" w:fill="FFFFFF"/>
          <w:vertAlign w:val="superscript"/>
          <w:lang w:val="lv-LV"/>
        </w:rPr>
        <w:t> </w:t>
      </w:r>
      <w:r w:rsidRPr="00047EFF">
        <w:rPr>
          <w:rFonts w:eastAsia="Calibri"/>
          <w:sz w:val="28"/>
          <w:szCs w:val="28"/>
          <w:shd w:val="clear" w:color="auto" w:fill="FFFFFF"/>
          <w:lang w:val="lv-LV"/>
        </w:rPr>
        <w:t>punktu šādā redakcijā:</w:t>
      </w:r>
    </w:p>
    <w:p w14:paraId="455F24CF" w14:textId="77777777" w:rsidR="006628CB" w:rsidRDefault="006628CB" w:rsidP="006628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shd w:val="clear" w:color="auto" w:fill="FFFFFF"/>
          <w:lang w:val="lv-LV"/>
        </w:rPr>
      </w:pPr>
    </w:p>
    <w:p w14:paraId="42B51F3D" w14:textId="70C15ECF" w:rsidR="00047EFF" w:rsidRDefault="006628CB" w:rsidP="006628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shd w:val="clear" w:color="auto" w:fill="FFFFFF"/>
          <w:lang w:val="lv-LV"/>
        </w:rPr>
      </w:pPr>
      <w:r>
        <w:rPr>
          <w:rFonts w:eastAsia="Calibri"/>
          <w:sz w:val="28"/>
          <w:szCs w:val="28"/>
          <w:shd w:val="clear" w:color="auto" w:fill="FFFFFF"/>
          <w:lang w:val="lv-LV"/>
        </w:rPr>
        <w:t>"</w:t>
      </w:r>
      <w:r w:rsidR="00047EFF" w:rsidRPr="00047EFF">
        <w:rPr>
          <w:rFonts w:eastAsia="Calibri"/>
          <w:sz w:val="28"/>
          <w:szCs w:val="28"/>
          <w:shd w:val="clear" w:color="auto" w:fill="FFFFFF"/>
          <w:lang w:val="lv-LV"/>
        </w:rPr>
        <w:t>12.</w:t>
      </w:r>
      <w:r w:rsidR="00047EFF" w:rsidRPr="009B2006">
        <w:rPr>
          <w:rFonts w:eastAsia="Calibri"/>
          <w:sz w:val="28"/>
          <w:szCs w:val="28"/>
          <w:shd w:val="clear" w:color="auto" w:fill="FFFFFF"/>
          <w:vertAlign w:val="superscript"/>
          <w:lang w:val="lv-LV"/>
        </w:rPr>
        <w:t>3</w:t>
      </w:r>
      <w:r w:rsidR="00047EFF" w:rsidRPr="00047EFF">
        <w:rPr>
          <w:rFonts w:eastAsia="Calibri"/>
          <w:sz w:val="28"/>
          <w:szCs w:val="28"/>
          <w:shd w:val="clear" w:color="auto" w:fill="FFFFFF"/>
          <w:lang w:val="lv-LV"/>
        </w:rPr>
        <w:t> Pēc tirdzniecības vietas reģistr</w:t>
      </w:r>
      <w:r w:rsidR="00D8762B">
        <w:rPr>
          <w:rFonts w:eastAsia="Calibri"/>
          <w:sz w:val="28"/>
          <w:szCs w:val="28"/>
          <w:shd w:val="clear" w:color="auto" w:fill="FFFFFF"/>
          <w:lang w:val="lv-LV"/>
        </w:rPr>
        <w:t>ācijas</w:t>
      </w:r>
      <w:r w:rsidR="00047EFF" w:rsidRPr="00047EFF">
        <w:rPr>
          <w:rFonts w:eastAsia="Calibri"/>
          <w:sz w:val="28"/>
          <w:szCs w:val="28"/>
          <w:shd w:val="clear" w:color="auto" w:fill="FFFFFF"/>
          <w:lang w:val="lv-LV"/>
        </w:rPr>
        <w:t xml:space="preserve"> CSDD tirdzniecības reģistrā un publiski pieejamā tīmekļa vietnē (</w:t>
      </w:r>
      <w:hyperlink r:id="rId9" w:history="1">
        <w:r w:rsidR="00047EFF" w:rsidRPr="00047EFF">
          <w:rPr>
            <w:rFonts w:eastAsia="Calibri"/>
            <w:sz w:val="28"/>
            <w:szCs w:val="28"/>
            <w:shd w:val="clear" w:color="auto" w:fill="FFFFFF"/>
            <w:lang w:val="lv-LV"/>
          </w:rPr>
          <w:t>www.csdd.lv</w:t>
        </w:r>
      </w:hyperlink>
      <w:r w:rsidR="00047EFF" w:rsidRPr="00047EFF">
        <w:rPr>
          <w:rFonts w:eastAsia="Calibri"/>
          <w:sz w:val="28"/>
          <w:szCs w:val="28"/>
          <w:shd w:val="clear" w:color="auto" w:fill="FFFFFF"/>
          <w:lang w:val="lv-LV"/>
        </w:rPr>
        <w:t>) norāda ziņas par komersantu, tā ierīkotās tirdzniecības vietas adresi un transportlīdzekļu veidus, ar kādiem paredzēta tirdzniecība attiecīgajā tirdzniecības vietā, ievieto tirdzniecības vietas plānu un tirdzniecības teritorijas kopskata fotoattēlu</w:t>
      </w:r>
      <w:r w:rsidR="004261C0">
        <w:rPr>
          <w:rFonts w:eastAsia="Calibri"/>
          <w:sz w:val="28"/>
          <w:szCs w:val="28"/>
          <w:shd w:val="clear" w:color="auto" w:fill="FFFFFF"/>
          <w:lang w:val="lv-LV"/>
        </w:rPr>
        <w:t>,</w:t>
      </w:r>
      <w:r w:rsidR="00047EFF" w:rsidRPr="00047EFF">
        <w:rPr>
          <w:rFonts w:eastAsia="Calibri"/>
          <w:sz w:val="28"/>
          <w:szCs w:val="28"/>
          <w:shd w:val="clear" w:color="auto" w:fill="FFFFFF"/>
          <w:lang w:val="lv-LV"/>
        </w:rPr>
        <w:t xml:space="preserve"> kā arī, izmantojot tirdzniecības reģistra tiešsaistes formu, nodrošina komersantam iespēju izdrukāt tirdzniecības vietas reģistrācijas apliecību (novietošanai tirdzniecības vietas telpās klientiem redzamā vietā).</w:t>
      </w:r>
      <w:r>
        <w:rPr>
          <w:rFonts w:eastAsia="Calibri"/>
          <w:sz w:val="28"/>
          <w:szCs w:val="28"/>
          <w:shd w:val="clear" w:color="auto" w:fill="FFFFFF"/>
          <w:lang w:val="lv-LV"/>
        </w:rPr>
        <w:t>"</w:t>
      </w:r>
      <w:r w:rsidR="00047EFF" w:rsidRPr="00047EFF">
        <w:rPr>
          <w:rFonts w:eastAsia="Calibri"/>
          <w:sz w:val="28"/>
          <w:szCs w:val="28"/>
          <w:shd w:val="clear" w:color="auto" w:fill="FFFFFF"/>
          <w:lang w:val="lv-LV"/>
        </w:rPr>
        <w:t>;</w:t>
      </w:r>
    </w:p>
    <w:p w14:paraId="0D40253E" w14:textId="77777777" w:rsidR="006628CB" w:rsidRDefault="006628CB" w:rsidP="006628CB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  <w:shd w:val="clear" w:color="auto" w:fill="FFFFFF"/>
          <w:lang w:val="lv-LV"/>
        </w:rPr>
      </w:pPr>
    </w:p>
    <w:p w14:paraId="251FE7A2" w14:textId="42B72EA7" w:rsidR="001C0F45" w:rsidRPr="001C0F45" w:rsidRDefault="001C0F45" w:rsidP="006628CB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  <w:shd w:val="clear" w:color="auto" w:fill="FFFFFF"/>
          <w:lang w:val="lv-LV"/>
        </w:rPr>
      </w:pPr>
      <w:r w:rsidRPr="001C0F45">
        <w:rPr>
          <w:rFonts w:eastAsia="Calibri"/>
          <w:sz w:val="28"/>
          <w:szCs w:val="28"/>
          <w:shd w:val="clear" w:color="auto" w:fill="FFFFFF"/>
          <w:lang w:val="lv-LV"/>
        </w:rPr>
        <w:t>1.3</w:t>
      </w:r>
      <w:r w:rsidR="006201CB">
        <w:rPr>
          <w:rFonts w:eastAsia="Calibri"/>
          <w:sz w:val="28"/>
          <w:szCs w:val="28"/>
          <w:shd w:val="clear" w:color="auto" w:fill="FFFFFF"/>
          <w:lang w:val="lv-LV"/>
        </w:rPr>
        <w:t>. </w:t>
      </w:r>
      <w:r w:rsidR="006628CB" w:rsidRPr="001C0F45">
        <w:rPr>
          <w:rFonts w:eastAsia="Calibri"/>
          <w:sz w:val="28"/>
          <w:szCs w:val="28"/>
          <w:shd w:val="clear" w:color="auto" w:fill="FFFFFF"/>
          <w:lang w:val="lv-LV"/>
        </w:rPr>
        <w:t xml:space="preserve">papildināt </w:t>
      </w:r>
      <w:r w:rsidRPr="001C0F45">
        <w:rPr>
          <w:rFonts w:eastAsia="Calibri"/>
          <w:sz w:val="28"/>
          <w:szCs w:val="28"/>
          <w:shd w:val="clear" w:color="auto" w:fill="FFFFFF"/>
          <w:lang w:val="lv-LV"/>
        </w:rPr>
        <w:t>noteikumus ar 26.</w:t>
      </w:r>
      <w:r w:rsidRPr="00047EFF">
        <w:rPr>
          <w:rFonts w:eastAsia="Calibri"/>
          <w:sz w:val="28"/>
          <w:szCs w:val="28"/>
          <w:shd w:val="clear" w:color="auto" w:fill="FFFFFF"/>
          <w:vertAlign w:val="superscript"/>
          <w:lang w:val="lv-LV"/>
        </w:rPr>
        <w:t>1</w:t>
      </w:r>
      <w:r w:rsidR="00862D96">
        <w:rPr>
          <w:rFonts w:eastAsia="Calibri"/>
          <w:sz w:val="28"/>
          <w:szCs w:val="28"/>
          <w:shd w:val="clear" w:color="auto" w:fill="FFFFFF"/>
          <w:vertAlign w:val="superscript"/>
          <w:lang w:val="lv-LV"/>
        </w:rPr>
        <w:t> </w:t>
      </w:r>
      <w:r w:rsidRPr="001C0F45">
        <w:rPr>
          <w:rFonts w:eastAsia="Calibri"/>
          <w:sz w:val="28"/>
          <w:szCs w:val="28"/>
          <w:shd w:val="clear" w:color="auto" w:fill="FFFFFF"/>
          <w:lang w:val="lv-LV"/>
        </w:rPr>
        <w:t>punktu šādā redakcijā:</w:t>
      </w:r>
    </w:p>
    <w:p w14:paraId="11E53643" w14:textId="77777777" w:rsidR="006628CB" w:rsidRDefault="006628CB" w:rsidP="006628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shd w:val="clear" w:color="auto" w:fill="FFFFFF"/>
          <w:lang w:val="lv-LV"/>
        </w:rPr>
      </w:pPr>
    </w:p>
    <w:p w14:paraId="1E8F1877" w14:textId="577BD7F2" w:rsidR="001C0F45" w:rsidRPr="008A7F85" w:rsidRDefault="006628CB" w:rsidP="006628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shd w:val="clear" w:color="auto" w:fill="FFFFFF"/>
          <w:lang w:val="lv-LV"/>
        </w:rPr>
      </w:pPr>
      <w:r w:rsidRPr="008A7F85">
        <w:rPr>
          <w:rFonts w:eastAsia="Calibri"/>
          <w:sz w:val="28"/>
          <w:szCs w:val="28"/>
          <w:shd w:val="clear" w:color="auto" w:fill="FFFFFF"/>
          <w:lang w:val="lv-LV"/>
        </w:rPr>
        <w:t>"</w:t>
      </w:r>
      <w:r w:rsidR="001C0F45" w:rsidRPr="008A7F85">
        <w:rPr>
          <w:rFonts w:eastAsia="Calibri"/>
          <w:sz w:val="28"/>
          <w:szCs w:val="28"/>
          <w:shd w:val="clear" w:color="auto" w:fill="FFFFFF"/>
          <w:lang w:val="lv-LV"/>
        </w:rPr>
        <w:t>26.</w:t>
      </w:r>
      <w:r w:rsidR="001C0F45" w:rsidRPr="008A7F85">
        <w:rPr>
          <w:rFonts w:eastAsia="Calibri"/>
          <w:sz w:val="28"/>
          <w:szCs w:val="28"/>
          <w:shd w:val="clear" w:color="auto" w:fill="FFFFFF"/>
          <w:vertAlign w:val="superscript"/>
          <w:lang w:val="lv-LV"/>
        </w:rPr>
        <w:t>1</w:t>
      </w:r>
      <w:r w:rsidR="00862D96" w:rsidRPr="008A7F85">
        <w:rPr>
          <w:rFonts w:eastAsia="Calibri"/>
          <w:sz w:val="28"/>
          <w:szCs w:val="28"/>
          <w:shd w:val="clear" w:color="auto" w:fill="FFFFFF"/>
          <w:lang w:val="lv-LV"/>
        </w:rPr>
        <w:t> </w:t>
      </w:r>
      <w:r w:rsidR="001C0F45" w:rsidRPr="008A7F85">
        <w:rPr>
          <w:rFonts w:eastAsia="Calibri"/>
          <w:sz w:val="28"/>
          <w:szCs w:val="28"/>
          <w:shd w:val="clear" w:color="auto" w:fill="FFFFFF"/>
          <w:lang w:val="lv-LV"/>
        </w:rPr>
        <w:t>Ja transportlīdzekļa īpašnieks ir persona, kurai saskaņā ar normatīvajiem aktiem par patērētāju tiesību aizsardzību ir tiesības patērētājam sniegt kreditēšanas pakalpojumu un kura</w:t>
      </w:r>
      <w:r w:rsidR="00B12257" w:rsidRPr="008A7F85">
        <w:rPr>
          <w:rFonts w:eastAsia="Calibri"/>
          <w:sz w:val="28"/>
          <w:szCs w:val="28"/>
          <w:shd w:val="clear" w:color="auto" w:fill="FFFFFF"/>
          <w:lang w:val="lv-LV"/>
        </w:rPr>
        <w:t xml:space="preserve">, pamatojoties </w:t>
      </w:r>
      <w:r w:rsidR="001C0F45" w:rsidRPr="008A7F85">
        <w:rPr>
          <w:rFonts w:eastAsia="Calibri"/>
          <w:sz w:val="28"/>
          <w:szCs w:val="28"/>
          <w:shd w:val="clear" w:color="auto" w:fill="FFFFFF"/>
          <w:lang w:val="lv-LV"/>
        </w:rPr>
        <w:t>uz sadarbības līgum</w:t>
      </w:r>
      <w:r w:rsidR="00B12257" w:rsidRPr="008A7F85">
        <w:rPr>
          <w:rFonts w:eastAsia="Calibri"/>
          <w:sz w:val="28"/>
          <w:szCs w:val="28"/>
          <w:shd w:val="clear" w:color="auto" w:fill="FFFFFF"/>
          <w:lang w:val="lv-LV"/>
        </w:rPr>
        <w:t xml:space="preserve">u </w:t>
      </w:r>
      <w:r w:rsidR="001C0F45" w:rsidRPr="008A7F85">
        <w:rPr>
          <w:rFonts w:eastAsia="Calibri"/>
          <w:sz w:val="28"/>
          <w:szCs w:val="28"/>
          <w:shd w:val="clear" w:color="auto" w:fill="FFFFFF"/>
          <w:lang w:val="lv-LV"/>
        </w:rPr>
        <w:t>ar CSDD par atzīmju izdarīšanu transportlīdzekļu</w:t>
      </w:r>
      <w:r w:rsidR="00FC1F6C" w:rsidRPr="008A7F85">
        <w:rPr>
          <w:rFonts w:eastAsia="Calibri"/>
          <w:sz w:val="28"/>
          <w:szCs w:val="28"/>
          <w:shd w:val="clear" w:color="auto" w:fill="FFFFFF"/>
          <w:lang w:val="lv-LV"/>
        </w:rPr>
        <w:t xml:space="preserve"> un to vadītāju valsts</w:t>
      </w:r>
      <w:r w:rsidR="001C0F45" w:rsidRPr="008A7F85">
        <w:rPr>
          <w:rFonts w:eastAsia="Calibri"/>
          <w:sz w:val="28"/>
          <w:szCs w:val="28"/>
          <w:shd w:val="clear" w:color="auto" w:fill="FFFFFF"/>
          <w:lang w:val="lv-LV"/>
        </w:rPr>
        <w:t xml:space="preserve"> reģistrā</w:t>
      </w:r>
      <w:r w:rsidR="00B12257" w:rsidRPr="008A7F85">
        <w:rPr>
          <w:rFonts w:eastAsia="Calibri"/>
          <w:sz w:val="28"/>
          <w:szCs w:val="28"/>
          <w:shd w:val="clear" w:color="auto" w:fill="FFFFFF"/>
          <w:lang w:val="lv-LV"/>
        </w:rPr>
        <w:t>,</w:t>
      </w:r>
      <w:r w:rsidR="001C0F45" w:rsidRPr="008A7F85">
        <w:rPr>
          <w:rFonts w:eastAsia="Calibri"/>
          <w:sz w:val="28"/>
          <w:szCs w:val="28"/>
          <w:shd w:val="clear" w:color="auto" w:fill="FFFFFF"/>
          <w:lang w:val="lv-LV"/>
        </w:rPr>
        <w:t xml:space="preserve"> elektroniski var sniegt informāciju par atļauju transportlīdzekļu tirdzniecībai, </w:t>
      </w:r>
      <w:r w:rsidR="009C2F21" w:rsidRPr="008A7F85">
        <w:rPr>
          <w:rFonts w:eastAsia="Calibri"/>
          <w:sz w:val="28"/>
          <w:szCs w:val="28"/>
          <w:shd w:val="clear" w:color="auto" w:fill="FFFFFF"/>
          <w:lang w:val="lv-LV"/>
        </w:rPr>
        <w:t xml:space="preserve">tad </w:t>
      </w:r>
      <w:r w:rsidR="001C0F45" w:rsidRPr="008A7F85">
        <w:rPr>
          <w:rFonts w:eastAsia="Calibri"/>
          <w:sz w:val="28"/>
          <w:szCs w:val="28"/>
          <w:shd w:val="clear" w:color="auto" w:fill="FFFFFF"/>
          <w:lang w:val="lv-LV"/>
        </w:rPr>
        <w:t>transportlīdzekli pieņem tirdzniecībai, pārdo</w:t>
      </w:r>
      <w:r w:rsidR="00047EFF" w:rsidRPr="008A7F85">
        <w:rPr>
          <w:rFonts w:eastAsia="Calibri"/>
          <w:sz w:val="28"/>
          <w:szCs w:val="28"/>
          <w:shd w:val="clear" w:color="auto" w:fill="FFFFFF"/>
          <w:lang w:val="lv-LV"/>
        </w:rPr>
        <w:t>d</w:t>
      </w:r>
      <w:r w:rsidR="001C0F45" w:rsidRPr="008A7F85">
        <w:rPr>
          <w:rFonts w:eastAsia="Calibri"/>
          <w:sz w:val="28"/>
          <w:szCs w:val="28"/>
          <w:shd w:val="clear" w:color="auto" w:fill="FFFFFF"/>
          <w:lang w:val="lv-LV"/>
        </w:rPr>
        <w:t xml:space="preserve"> vai atdo</w:t>
      </w:r>
      <w:r w:rsidR="00047EFF" w:rsidRPr="008A7F85">
        <w:rPr>
          <w:rFonts w:eastAsia="Calibri"/>
          <w:sz w:val="28"/>
          <w:szCs w:val="28"/>
          <w:shd w:val="clear" w:color="auto" w:fill="FFFFFF"/>
          <w:lang w:val="lv-LV"/>
        </w:rPr>
        <w:t>d</w:t>
      </w:r>
      <w:r w:rsidR="001C0F45" w:rsidRPr="008A7F85">
        <w:rPr>
          <w:rFonts w:eastAsia="Calibri"/>
          <w:sz w:val="28"/>
          <w:szCs w:val="28"/>
          <w:shd w:val="clear" w:color="auto" w:fill="FFFFFF"/>
          <w:lang w:val="lv-LV"/>
        </w:rPr>
        <w:t xml:space="preserve"> </w:t>
      </w:r>
      <w:r w:rsidR="008A7F85" w:rsidRPr="008A7F85">
        <w:rPr>
          <w:rFonts w:eastAsia="Calibri"/>
          <w:sz w:val="28"/>
          <w:szCs w:val="28"/>
          <w:shd w:val="clear" w:color="auto" w:fill="FFFFFF"/>
          <w:lang w:val="lv-LV"/>
        </w:rPr>
        <w:t>īpašniekam, neprasot uzrādīt pilnvaru, pēc tam, kad īpašnieks minētajā reģistrā izdarījis attiecīgu atzīmi</w:t>
      </w:r>
      <w:r w:rsidR="001C0F45" w:rsidRPr="008A7F85">
        <w:rPr>
          <w:rFonts w:eastAsia="Calibri"/>
          <w:sz w:val="28"/>
          <w:szCs w:val="28"/>
          <w:shd w:val="clear" w:color="auto" w:fill="FFFFFF"/>
          <w:lang w:val="lv-LV"/>
        </w:rPr>
        <w:t>.</w:t>
      </w:r>
      <w:r w:rsidRPr="008A7F85">
        <w:rPr>
          <w:rFonts w:eastAsia="Calibri"/>
          <w:sz w:val="28"/>
          <w:szCs w:val="28"/>
          <w:shd w:val="clear" w:color="auto" w:fill="FFFFFF"/>
          <w:lang w:val="lv-LV"/>
        </w:rPr>
        <w:t>"</w:t>
      </w:r>
      <w:r w:rsidR="004261C0" w:rsidRPr="008A7F85">
        <w:rPr>
          <w:rFonts w:eastAsia="Calibri"/>
          <w:sz w:val="28"/>
          <w:szCs w:val="28"/>
          <w:shd w:val="clear" w:color="auto" w:fill="FFFFFF"/>
          <w:lang w:val="lv-LV"/>
        </w:rPr>
        <w:t>;</w:t>
      </w:r>
    </w:p>
    <w:p w14:paraId="65C78AC3" w14:textId="77777777" w:rsidR="006628CB" w:rsidRPr="008A7F85" w:rsidRDefault="006628CB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156A935F" w14:textId="2E47965D" w:rsidR="00592A50" w:rsidRPr="001C0F45" w:rsidRDefault="00F35A5C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C0F45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1.</w:t>
      </w:r>
      <w:r w:rsidR="001C0F45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6201C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628CB" w:rsidRPr="001C0F45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 w:rsidR="00592A50" w:rsidRPr="001C0F45">
        <w:rPr>
          <w:rFonts w:ascii="Times New Roman" w:eastAsia="Times New Roman" w:hAnsi="Times New Roman"/>
          <w:sz w:val="28"/>
          <w:szCs w:val="28"/>
          <w:lang w:eastAsia="lv-LV"/>
        </w:rPr>
        <w:t>33</w:t>
      </w:r>
      <w:r w:rsidR="006201C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592A50" w:rsidRPr="001C0F45">
        <w:rPr>
          <w:rFonts w:ascii="Times New Roman" w:eastAsia="Times New Roman" w:hAnsi="Times New Roman"/>
          <w:sz w:val="28"/>
          <w:szCs w:val="28"/>
          <w:lang w:eastAsia="lv-LV"/>
        </w:rPr>
        <w:t xml:space="preserve">punktu šādā redakcijā: </w:t>
      </w:r>
    </w:p>
    <w:p w14:paraId="6DD8CD22" w14:textId="77777777" w:rsidR="006628CB" w:rsidRPr="0002099F" w:rsidRDefault="006628CB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00D56404" w14:textId="35D82895" w:rsidR="00592A50" w:rsidRPr="004C25B0" w:rsidRDefault="006628CB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25B0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"</w:t>
      </w:r>
      <w:r w:rsidR="00592A50" w:rsidRPr="004C25B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33</w:t>
      </w:r>
      <w:r w:rsidR="006201CB" w:rsidRPr="004C25B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 </w:t>
      </w:r>
      <w:r w:rsidR="001E7CC0" w:rsidRPr="004C25B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Ar tirdzniecībā pieņemtu transportlīdzekli ceļu satiksmē izmēģinājuma braucienos atļauts piedalīties komersanta pārstāvim vai klientam komersanta </w:t>
      </w:r>
      <w:r w:rsidR="001E7CC0" w:rsidRPr="004C25B0">
        <w:rPr>
          <w:rFonts w:ascii="Times New Roman" w:hAnsi="Times New Roman"/>
          <w:sz w:val="28"/>
          <w:szCs w:val="28"/>
          <w:shd w:val="clear" w:color="auto" w:fill="FFFFFF"/>
        </w:rPr>
        <w:t>pārstāvja klātbūtnē</w:t>
      </w:r>
      <w:r w:rsidR="006201CB" w:rsidRPr="004C25B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E7CC0" w:rsidRPr="004C25B0">
        <w:rPr>
          <w:rFonts w:ascii="Times New Roman" w:hAnsi="Times New Roman"/>
          <w:sz w:val="28"/>
          <w:szCs w:val="28"/>
          <w:shd w:val="clear" w:color="auto" w:fill="FFFFFF"/>
        </w:rPr>
        <w:t>Komersanta pārstāvja klātbūtne nav obligāta klienta izmēģinājuma braucienos ar mopēdiem, motocikliem, tricikliem vai kvadricikliem</w:t>
      </w:r>
      <w:r w:rsidR="00592A50" w:rsidRPr="004C25B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C25B0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592A50" w:rsidRPr="004C25B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0AAFA6F" w14:textId="77777777" w:rsidR="0002099F" w:rsidRPr="0002099F" w:rsidRDefault="0002099F" w:rsidP="0002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25EF760E" w14:textId="3C7D03AE" w:rsidR="00592A50" w:rsidRPr="001C0F45" w:rsidRDefault="00592A50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C0F45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1C0F45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6201C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628CB" w:rsidRPr="001C0F45">
        <w:rPr>
          <w:rFonts w:ascii="Times New Roman" w:eastAsia="Times New Roman" w:hAnsi="Times New Roman"/>
          <w:sz w:val="28"/>
          <w:szCs w:val="28"/>
          <w:lang w:eastAsia="lv-LV"/>
        </w:rPr>
        <w:t xml:space="preserve">svītrot </w:t>
      </w:r>
      <w:r w:rsidRPr="001C0F45">
        <w:rPr>
          <w:rFonts w:ascii="Times New Roman" w:eastAsia="Times New Roman" w:hAnsi="Times New Roman"/>
          <w:sz w:val="28"/>
          <w:szCs w:val="28"/>
          <w:lang w:eastAsia="lv-LV"/>
        </w:rPr>
        <w:t>34</w:t>
      </w:r>
      <w:r w:rsidR="006201C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1C0F45">
        <w:rPr>
          <w:rFonts w:ascii="Times New Roman" w:eastAsia="Times New Roman" w:hAnsi="Times New Roman"/>
          <w:sz w:val="28"/>
          <w:szCs w:val="28"/>
          <w:lang w:eastAsia="lv-LV"/>
        </w:rPr>
        <w:t>punktu;</w:t>
      </w:r>
    </w:p>
    <w:p w14:paraId="01162C4C" w14:textId="363A169A" w:rsidR="00690E4B" w:rsidRPr="001C0F45" w:rsidRDefault="00592A50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C0F45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1C0F45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6201C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628CB" w:rsidRPr="001C0F45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 w:rsidR="00690E4B" w:rsidRPr="001C0F45">
        <w:rPr>
          <w:rFonts w:ascii="Times New Roman" w:eastAsia="Times New Roman" w:hAnsi="Times New Roman"/>
          <w:sz w:val="28"/>
          <w:szCs w:val="28"/>
          <w:lang w:eastAsia="lv-LV"/>
        </w:rPr>
        <w:t>35</w:t>
      </w:r>
      <w:r w:rsidR="006201C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90E4B" w:rsidRPr="001C0F45">
        <w:rPr>
          <w:rFonts w:ascii="Times New Roman" w:eastAsia="Times New Roman" w:hAnsi="Times New Roman"/>
          <w:sz w:val="28"/>
          <w:szCs w:val="28"/>
          <w:lang w:eastAsia="lv-LV"/>
        </w:rPr>
        <w:t xml:space="preserve">punktu šādā redakcijā: </w:t>
      </w:r>
    </w:p>
    <w:p w14:paraId="354E86ED" w14:textId="77777777" w:rsidR="0002099F" w:rsidRPr="0002099F" w:rsidRDefault="0002099F" w:rsidP="0002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4AAE163B" w14:textId="0E8CE402" w:rsidR="00690E4B" w:rsidRPr="001C0F45" w:rsidRDefault="006628CB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>35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Lai pārdotu Latvijā reģistrētu transportlīdzekli, nepieciešama Latvijā izsniegta </w:t>
      </w:r>
      <w:r w:rsidR="0032739B">
        <w:rPr>
          <w:rFonts w:ascii="Times New Roman" w:hAnsi="Times New Roman"/>
          <w:sz w:val="28"/>
          <w:szCs w:val="28"/>
          <w:shd w:val="clear" w:color="auto" w:fill="FFFFFF"/>
        </w:rPr>
        <w:t xml:space="preserve">tāda 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>transportlīdzekļa</w:t>
      </w:r>
      <w:r w:rsidR="0032739B" w:rsidRPr="003273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2739B" w:rsidRPr="001C0F45">
        <w:rPr>
          <w:rFonts w:ascii="Times New Roman" w:hAnsi="Times New Roman"/>
          <w:sz w:val="28"/>
          <w:szCs w:val="28"/>
          <w:shd w:val="clear" w:color="auto" w:fill="FFFFFF"/>
        </w:rPr>
        <w:t>reģistrācijas apliecība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, kurš noņemts no uzskaites atsavināšanai Latvijā vai izvešanai no Latvijas (turpmāk 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 reģistrācijas apliecība)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>Pēc transportlīdzekļa pārdošanas reģistrācijas apliecību kopā ar īpašumtiesību apliecību izsniedz transportlīdzekļa ieguvējam.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A5636F0" w14:textId="77777777" w:rsidR="0002099F" w:rsidRPr="0002099F" w:rsidRDefault="0002099F" w:rsidP="0002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1397BF3D" w14:textId="29DBFE03" w:rsidR="00690E4B" w:rsidRPr="001C0F45" w:rsidRDefault="00690E4B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C0F45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7D01C6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6201C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628CB" w:rsidRPr="001C0F45">
        <w:rPr>
          <w:rFonts w:ascii="Times New Roman" w:eastAsia="Times New Roman" w:hAnsi="Times New Roman"/>
          <w:sz w:val="28"/>
          <w:szCs w:val="28"/>
          <w:lang w:eastAsia="lv-LV"/>
        </w:rPr>
        <w:t>izteikt</w:t>
      </w:r>
      <w:r w:rsidR="006628C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45.2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apakšpunktu </w:t>
      </w:r>
      <w:r w:rsidRPr="001C0F45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209AF0BD" w14:textId="77777777" w:rsidR="0002099F" w:rsidRPr="0002099F" w:rsidRDefault="0002099F" w:rsidP="0002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3F903205" w14:textId="1E8C912B" w:rsidR="00690E4B" w:rsidRPr="001C0F45" w:rsidRDefault="006628CB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>45.2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>transportlīdzekļa vai numurētā agregāta īpašnieka vārdu, uzvārdu</w:t>
      </w:r>
      <w:r w:rsidR="0032739B">
        <w:rPr>
          <w:rFonts w:ascii="Times New Roman" w:hAnsi="Times New Roman"/>
          <w:sz w:val="28"/>
          <w:szCs w:val="28"/>
          <w:shd w:val="clear" w:color="auto" w:fill="FFFFFF"/>
        </w:rPr>
        <w:t xml:space="preserve"> un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 personas kodu (ārvalstniek</w:t>
      </w:r>
      <w:r w:rsidR="0032739B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m </w:t>
      </w:r>
      <w:r w:rsidR="0032739B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tikai dzimšanas datumu, ja tam Latvijā nav piešķirts personas kods) vai juridiskās personas nosaukumu, reģistrācijas numuru un adresi, kā arī pārstāvja vārdu, uzvārdu un personas kodu </w:t>
      </w:r>
      <w:proofErr w:type="gramStart"/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>ārvalstniek</w:t>
      </w:r>
      <w:r w:rsidR="0032739B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m </w:t>
      </w:r>
      <w:r w:rsidR="0032739B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>tikai dzimšanas datumu, ja tam Latvijā nav piešķirts personas kods), ja īpašnieka vārdā rīkojas pārstāvis</w:t>
      </w:r>
      <w:r w:rsidR="0032739B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690E4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14:paraId="48865B05" w14:textId="77777777" w:rsidR="0002099F" w:rsidRPr="0002099F" w:rsidRDefault="0002099F" w:rsidP="0002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470D1A90" w14:textId="3D81209D" w:rsidR="006F4E80" w:rsidRPr="001C0F45" w:rsidRDefault="001F5C02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7D01C6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6628C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papildināt 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65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punktu ar trešo teikumu šādā redakcijā:</w:t>
      </w:r>
    </w:p>
    <w:p w14:paraId="2198F601" w14:textId="77777777" w:rsidR="0002099F" w:rsidRPr="0002099F" w:rsidRDefault="0002099F" w:rsidP="0002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559938F4" w14:textId="7CAA35B0" w:rsidR="001F5C02" w:rsidRPr="001C0F45" w:rsidRDefault="006628CB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F5C02" w:rsidRPr="001C0F45">
        <w:rPr>
          <w:rFonts w:ascii="Times New Roman" w:hAnsi="Times New Roman"/>
          <w:sz w:val="28"/>
          <w:szCs w:val="28"/>
          <w:shd w:val="clear" w:color="auto" w:fill="FFFFFF"/>
        </w:rPr>
        <w:t>Tirdzniecības numura zīmes piestiprina transportlīdzeklim valsts reģistrācijas numura zīmju stiprināšanai paredzētajās vietās.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77391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655EB3BE" w14:textId="77777777" w:rsidR="0002099F" w:rsidRPr="0002099F" w:rsidRDefault="0002099F" w:rsidP="0002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003DFF3E" w14:textId="5BDE2C19" w:rsidR="00592A50" w:rsidRPr="001C0F45" w:rsidRDefault="00592A50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7D01C6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6628C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papildināt </w:t>
      </w:r>
      <w:r w:rsidR="0077391F">
        <w:rPr>
          <w:rFonts w:ascii="Times New Roman" w:hAnsi="Times New Roman"/>
          <w:sz w:val="28"/>
          <w:szCs w:val="28"/>
          <w:shd w:val="clear" w:color="auto" w:fill="FFFFFF"/>
        </w:rPr>
        <w:t>noteikumus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 ar 65.</w:t>
      </w:r>
      <w:r w:rsidRPr="001C0F45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 punktu šādā redakcijā:</w:t>
      </w:r>
    </w:p>
    <w:p w14:paraId="731256CD" w14:textId="77777777" w:rsidR="0002099F" w:rsidRPr="0002099F" w:rsidRDefault="0002099F" w:rsidP="0002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1FFEDD3D" w14:textId="4AC7CD35" w:rsidR="00592A50" w:rsidRPr="0002099F" w:rsidRDefault="006628CB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"</w:t>
      </w:r>
      <w:r w:rsidR="00592A50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65.</w:t>
      </w:r>
      <w:r w:rsidR="00592A50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  <w:vertAlign w:val="superscript"/>
        </w:rPr>
        <w:t>1</w:t>
      </w:r>
      <w:r w:rsidR="00592A50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1E7CC0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Tirdzniecības numura zīmju izmantošana ceļu satiksmē attiecībā uz tirdzniecībai paredzētiem vai tirdzniecībā pieņemtiem transportlīdzekļiem atļauta pēc tam, kad komersants </w:t>
      </w:r>
      <w:r w:rsidR="0032739B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uz tirdzniecības numura zīmes derīguma termiņu </w:t>
      </w:r>
      <w:r w:rsidR="001E7CC0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noslēdzis transportlīdzekļa īpašnieka civiltiesiskās atbildības obligātās apdrošināšanas līgumu un </w:t>
      </w:r>
      <w:r w:rsidR="0032739B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uz laiku līdz divām dienām </w:t>
      </w:r>
      <w:r w:rsidR="001E7CC0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reģistrējis konkrēto braucienu tirdzniecības reģistrā, noformējot pavadzīmi</w:t>
      </w:r>
      <w:r w:rsidR="006201CB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. </w:t>
      </w:r>
      <w:r w:rsidR="001E7CC0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Pavadzīmē datus par transportlīdzekli iekļauj no tirdzniecības reģistra</w:t>
      </w:r>
      <w:r w:rsidR="006201CB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. </w:t>
      </w:r>
      <w:r w:rsidR="001E7CC0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Ja attiecīgais transportlīdzeklis no ārvalsts ievests Latvijā ar citu transportu un tiek pārvietots uz tirdzniecības vietu</w:t>
      </w:r>
      <w:r w:rsidR="00FD03ED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ar tirdzniecības numura zīmēm</w:t>
      </w:r>
      <w:r w:rsidR="001E7CC0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pavadzīmē norāda transportlīdzekļa marku, modeli un pārvietošanas maršrutu (transportlīdzekļa saņemšanas un tirdzniecības vietas adresi), kurā var iekļaut tuvāko transportlīdzekļu agregātu numuru salīdzināšanas vietu.</w:t>
      </w:r>
      <w:r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"</w:t>
      </w:r>
      <w:r w:rsidR="00FD03ED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;</w:t>
      </w:r>
    </w:p>
    <w:p w14:paraId="04223DD6" w14:textId="77777777" w:rsidR="0002099F" w:rsidRPr="0002099F" w:rsidRDefault="0002099F" w:rsidP="0002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6AC1A1E6" w14:textId="480F5E96" w:rsidR="004113CD" w:rsidRPr="001C0F45" w:rsidRDefault="004113CD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7D01C6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6628CB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izteikt 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punktu šādā redakcijā:</w:t>
      </w:r>
    </w:p>
    <w:p w14:paraId="172DD300" w14:textId="77777777" w:rsidR="006628CB" w:rsidRDefault="006628CB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16CE94C" w14:textId="42E9B108" w:rsidR="004113CD" w:rsidRPr="001C0F45" w:rsidRDefault="006628CB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4113CD" w:rsidRPr="001C0F45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CB4CC5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Izmantojot ceļu satiksmē tirdzniecības numura zīmes, ja izmēģinājuma </w:t>
      </w:r>
      <w:r w:rsidR="00CB4CC5" w:rsidRPr="0002099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brauciens tiek veikts ar mopēdu, motociklu, triciklu vai kvadriciklu bez komersanta</w:t>
      </w:r>
      <w:r w:rsidR="00CB4CC5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 pārstāvja klātbūtnes, </w:t>
      </w:r>
      <w:r w:rsidR="0002099F" w:rsidRPr="001C0F45">
        <w:rPr>
          <w:rFonts w:ascii="Times New Roman" w:hAnsi="Times New Roman"/>
          <w:sz w:val="28"/>
          <w:szCs w:val="28"/>
          <w:shd w:val="clear" w:color="auto" w:fill="FFFFFF"/>
        </w:rPr>
        <w:t>komersanta pārstāvim</w:t>
      </w:r>
      <w:proofErr w:type="gramStart"/>
      <w:r w:rsidR="0002099F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 vai klientam </w:t>
      </w:r>
      <w:r w:rsidR="00CB4CC5" w:rsidRPr="001C0F45">
        <w:rPr>
          <w:rFonts w:ascii="Times New Roman" w:hAnsi="Times New Roman"/>
          <w:sz w:val="28"/>
          <w:szCs w:val="28"/>
          <w:shd w:val="clear" w:color="auto" w:fill="FFFFFF"/>
        </w:rPr>
        <w:t>ir klāt</w:t>
      </w:r>
      <w:proofErr w:type="gramEnd"/>
      <w:r w:rsidR="004113CD" w:rsidRPr="001C0F4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6A3EBBEF" w14:textId="7D22738F" w:rsidR="004113CD" w:rsidRPr="001C0F45" w:rsidRDefault="004113CD" w:rsidP="006628CB">
      <w:pPr>
        <w:shd w:val="clear" w:color="auto" w:fill="FFFFFF"/>
        <w:tabs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66.1.</w:t>
      </w:r>
      <w:r w:rsidR="0002099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uzskaites tehniskos datus apliecinošs dokuments</w:t>
      </w:r>
      <w:r w:rsidR="00537AD3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, ja </w:t>
      </w:r>
      <w:r w:rsidR="008A6387"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transportlīdzeklis nav reģistrēts Latvijā; </w:t>
      </w:r>
    </w:p>
    <w:p w14:paraId="03BCA9ED" w14:textId="1304ED4F" w:rsidR="004113CD" w:rsidRPr="001C0F45" w:rsidRDefault="004113CD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66.2</w:t>
      </w:r>
      <w:r w:rsidR="006201CB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īpašuma tiesības apliecinošs dokuments, ja transportlīdzeklis vēl nav pieņemts tirdzniecībā;</w:t>
      </w:r>
    </w:p>
    <w:p w14:paraId="62DEA4CE" w14:textId="7676FA55" w:rsidR="00592A50" w:rsidRPr="001C0F45" w:rsidRDefault="004113CD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66.3</w:t>
      </w:r>
      <w:r w:rsidR="0002099F" w:rsidRPr="001C0F4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2099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>tirdzniecības reģistrā noformētas pavadzīmes izdruka.</w:t>
      </w:r>
      <w:r w:rsidR="006628CB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1C0F45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14:paraId="2CC29E4E" w14:textId="77777777" w:rsidR="00152337" w:rsidRPr="001C0F45" w:rsidRDefault="00152337" w:rsidP="00662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17E7CB7" w14:textId="317FFB4C" w:rsidR="00152337" w:rsidRPr="001C0F45" w:rsidRDefault="00152337" w:rsidP="006628CB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  <w:shd w:val="clear" w:color="auto" w:fill="FFFFFF"/>
          <w:lang w:val="lv-LV"/>
        </w:rPr>
      </w:pPr>
      <w:r w:rsidRPr="001C0F45">
        <w:rPr>
          <w:rFonts w:eastAsia="Calibri"/>
          <w:sz w:val="28"/>
          <w:szCs w:val="28"/>
          <w:shd w:val="clear" w:color="auto" w:fill="FFFFFF"/>
          <w:lang w:val="lv-LV"/>
        </w:rPr>
        <w:t>1.1</w:t>
      </w:r>
      <w:r w:rsidR="007D01C6">
        <w:rPr>
          <w:rFonts w:eastAsia="Calibri"/>
          <w:sz w:val="28"/>
          <w:szCs w:val="28"/>
          <w:shd w:val="clear" w:color="auto" w:fill="FFFFFF"/>
          <w:lang w:val="lv-LV"/>
        </w:rPr>
        <w:t>1</w:t>
      </w:r>
      <w:r w:rsidR="006201CB">
        <w:rPr>
          <w:rFonts w:eastAsia="Calibri"/>
          <w:sz w:val="28"/>
          <w:szCs w:val="28"/>
          <w:shd w:val="clear" w:color="auto" w:fill="FFFFFF"/>
          <w:lang w:val="lv-LV"/>
        </w:rPr>
        <w:t>. </w:t>
      </w:r>
      <w:r w:rsidR="006628CB" w:rsidRPr="001C0F45">
        <w:rPr>
          <w:rFonts w:eastAsia="Calibri"/>
          <w:sz w:val="28"/>
          <w:szCs w:val="28"/>
          <w:shd w:val="clear" w:color="auto" w:fill="FFFFFF"/>
          <w:lang w:val="lv-LV"/>
        </w:rPr>
        <w:t xml:space="preserve">papildināt </w:t>
      </w:r>
      <w:r w:rsidRPr="001C0F45">
        <w:rPr>
          <w:rFonts w:eastAsia="Calibri"/>
          <w:sz w:val="28"/>
          <w:szCs w:val="28"/>
          <w:shd w:val="clear" w:color="auto" w:fill="FFFFFF"/>
          <w:lang w:val="lv-LV"/>
        </w:rPr>
        <w:t>noteikumus ar 7</w:t>
      </w:r>
      <w:r w:rsidR="00F35A5C" w:rsidRPr="001C0F45">
        <w:rPr>
          <w:rFonts w:eastAsia="Calibri"/>
          <w:sz w:val="28"/>
          <w:szCs w:val="28"/>
          <w:shd w:val="clear" w:color="auto" w:fill="FFFFFF"/>
          <w:lang w:val="lv-LV"/>
        </w:rPr>
        <w:t>5</w:t>
      </w:r>
      <w:r w:rsidR="006201CB">
        <w:rPr>
          <w:rFonts w:eastAsia="Calibri"/>
          <w:sz w:val="28"/>
          <w:szCs w:val="28"/>
          <w:shd w:val="clear" w:color="auto" w:fill="FFFFFF"/>
          <w:lang w:val="lv-LV"/>
        </w:rPr>
        <w:t>. </w:t>
      </w:r>
      <w:r w:rsidRPr="001C0F45">
        <w:rPr>
          <w:rFonts w:eastAsia="Calibri"/>
          <w:sz w:val="28"/>
          <w:szCs w:val="28"/>
          <w:shd w:val="clear" w:color="auto" w:fill="FFFFFF"/>
          <w:lang w:val="lv-LV"/>
        </w:rPr>
        <w:t>punktu šādā redakcijā:</w:t>
      </w:r>
    </w:p>
    <w:p w14:paraId="47FE35BF" w14:textId="77777777" w:rsidR="006628CB" w:rsidRDefault="006628CB" w:rsidP="006628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shd w:val="clear" w:color="auto" w:fill="FFFFFF"/>
          <w:lang w:val="lv-LV"/>
        </w:rPr>
      </w:pPr>
    </w:p>
    <w:p w14:paraId="413FF379" w14:textId="0B744A30" w:rsidR="00152337" w:rsidRPr="001C0F45" w:rsidRDefault="006628CB" w:rsidP="006628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shd w:val="clear" w:color="auto" w:fill="FFFFFF"/>
          <w:lang w:val="lv-LV"/>
        </w:rPr>
      </w:pPr>
      <w:r>
        <w:rPr>
          <w:rFonts w:eastAsia="Calibri"/>
          <w:sz w:val="28"/>
          <w:szCs w:val="28"/>
          <w:shd w:val="clear" w:color="auto" w:fill="FFFFFF"/>
          <w:lang w:val="lv-LV"/>
        </w:rPr>
        <w:t>"</w:t>
      </w:r>
      <w:r w:rsidR="00152337" w:rsidRPr="001C0F45">
        <w:rPr>
          <w:rFonts w:eastAsia="Calibri"/>
          <w:sz w:val="28"/>
          <w:szCs w:val="28"/>
          <w:shd w:val="clear" w:color="auto" w:fill="FFFFFF"/>
          <w:lang w:val="lv-LV"/>
        </w:rPr>
        <w:t>7</w:t>
      </w:r>
      <w:r w:rsidR="00F35A5C" w:rsidRPr="001C0F45">
        <w:rPr>
          <w:rFonts w:eastAsia="Calibri"/>
          <w:sz w:val="28"/>
          <w:szCs w:val="28"/>
          <w:shd w:val="clear" w:color="auto" w:fill="FFFFFF"/>
          <w:lang w:val="lv-LV"/>
        </w:rPr>
        <w:t>5</w:t>
      </w:r>
      <w:r w:rsidR="006201CB">
        <w:rPr>
          <w:rFonts w:eastAsia="Calibri"/>
          <w:sz w:val="28"/>
          <w:szCs w:val="28"/>
          <w:shd w:val="clear" w:color="auto" w:fill="FFFFFF"/>
          <w:lang w:val="lv-LV"/>
        </w:rPr>
        <w:t>. </w:t>
      </w:r>
      <w:r w:rsidR="00152337" w:rsidRPr="001C0F45">
        <w:rPr>
          <w:rFonts w:eastAsia="Calibri"/>
          <w:sz w:val="28"/>
          <w:szCs w:val="28"/>
          <w:shd w:val="clear" w:color="auto" w:fill="FFFFFF"/>
          <w:lang w:val="lv-LV"/>
        </w:rPr>
        <w:t>Komersanti, kuru tirdzniecības vietas reģistrētas līdz 2019</w:t>
      </w:r>
      <w:r w:rsidR="006201CB">
        <w:rPr>
          <w:rFonts w:eastAsia="Calibri"/>
          <w:sz w:val="28"/>
          <w:szCs w:val="28"/>
          <w:shd w:val="clear" w:color="auto" w:fill="FFFFFF"/>
          <w:lang w:val="lv-LV"/>
        </w:rPr>
        <w:t>. </w:t>
      </w:r>
      <w:r w:rsidR="00152337" w:rsidRPr="001C0F45">
        <w:rPr>
          <w:rFonts w:eastAsia="Calibri"/>
          <w:sz w:val="28"/>
          <w:szCs w:val="28"/>
          <w:shd w:val="clear" w:color="auto" w:fill="FFFFFF"/>
          <w:lang w:val="lv-LV"/>
        </w:rPr>
        <w:t xml:space="preserve">gada </w:t>
      </w:r>
      <w:r w:rsidR="00FE3F21">
        <w:rPr>
          <w:rFonts w:eastAsia="Calibri"/>
          <w:sz w:val="28"/>
          <w:szCs w:val="28"/>
          <w:shd w:val="clear" w:color="auto" w:fill="FFFFFF"/>
          <w:lang w:val="lv-LV"/>
        </w:rPr>
        <w:t>30</w:t>
      </w:r>
      <w:r w:rsidR="006201CB">
        <w:rPr>
          <w:rFonts w:eastAsia="Calibri"/>
          <w:sz w:val="28"/>
          <w:szCs w:val="28"/>
          <w:shd w:val="clear" w:color="auto" w:fill="FFFFFF"/>
          <w:lang w:val="lv-LV"/>
        </w:rPr>
        <w:t>. </w:t>
      </w:r>
      <w:r w:rsidR="00FE3F21">
        <w:rPr>
          <w:rFonts w:eastAsia="Calibri"/>
          <w:sz w:val="28"/>
          <w:szCs w:val="28"/>
          <w:shd w:val="clear" w:color="auto" w:fill="FFFFFF"/>
          <w:lang w:val="lv-LV"/>
        </w:rPr>
        <w:t>novembrim</w:t>
      </w:r>
      <w:r w:rsidR="00152337" w:rsidRPr="001C0F45">
        <w:rPr>
          <w:rFonts w:eastAsia="Calibri"/>
          <w:sz w:val="28"/>
          <w:szCs w:val="28"/>
          <w:shd w:val="clear" w:color="auto" w:fill="FFFFFF"/>
          <w:lang w:val="lv-LV"/>
        </w:rPr>
        <w:t>, tirdzniecības teritorijas kopskata fotoattēlu</w:t>
      </w:r>
      <w:r w:rsidR="0002099F" w:rsidRPr="0002099F">
        <w:rPr>
          <w:rFonts w:eastAsia="Calibri"/>
          <w:sz w:val="28"/>
          <w:szCs w:val="28"/>
          <w:shd w:val="clear" w:color="auto" w:fill="FFFFFF"/>
          <w:lang w:val="lv-LV"/>
        </w:rPr>
        <w:t xml:space="preserve"> </w:t>
      </w:r>
      <w:r w:rsidR="0002099F" w:rsidRPr="001C0F45">
        <w:rPr>
          <w:rFonts w:eastAsia="Calibri"/>
          <w:sz w:val="28"/>
          <w:szCs w:val="28"/>
          <w:shd w:val="clear" w:color="auto" w:fill="FFFFFF"/>
          <w:lang w:val="lv-LV"/>
        </w:rPr>
        <w:t>iesniedz līdz 2020</w:t>
      </w:r>
      <w:r w:rsidR="0002099F">
        <w:rPr>
          <w:rFonts w:eastAsia="Calibri"/>
          <w:sz w:val="28"/>
          <w:szCs w:val="28"/>
          <w:shd w:val="clear" w:color="auto" w:fill="FFFFFF"/>
          <w:lang w:val="lv-LV"/>
        </w:rPr>
        <w:t>. </w:t>
      </w:r>
      <w:r w:rsidR="0002099F" w:rsidRPr="001C0F45">
        <w:rPr>
          <w:rFonts w:eastAsia="Calibri"/>
          <w:sz w:val="28"/>
          <w:szCs w:val="28"/>
          <w:shd w:val="clear" w:color="auto" w:fill="FFFFFF"/>
          <w:lang w:val="lv-LV"/>
        </w:rPr>
        <w:t>gada 1</w:t>
      </w:r>
      <w:r w:rsidR="0002099F">
        <w:rPr>
          <w:rFonts w:eastAsia="Calibri"/>
          <w:sz w:val="28"/>
          <w:szCs w:val="28"/>
          <w:shd w:val="clear" w:color="auto" w:fill="FFFFFF"/>
          <w:lang w:val="lv-LV"/>
        </w:rPr>
        <w:t>. jūnijam</w:t>
      </w:r>
      <w:r w:rsidR="00152337" w:rsidRPr="001C0F45">
        <w:rPr>
          <w:rFonts w:eastAsia="Calibri"/>
          <w:sz w:val="28"/>
          <w:szCs w:val="28"/>
          <w:shd w:val="clear" w:color="auto" w:fill="FFFFFF"/>
          <w:lang w:val="lv-LV"/>
        </w:rPr>
        <w:t>, izmantojot tirdzniecības reģistra tiešsaistes formu vai CSDD oficiālo tirdzniecības reģistra elektroniskā pasta adresi.</w:t>
      </w:r>
      <w:r>
        <w:rPr>
          <w:rFonts w:eastAsia="Calibri"/>
          <w:sz w:val="28"/>
          <w:szCs w:val="28"/>
          <w:shd w:val="clear" w:color="auto" w:fill="FFFFFF"/>
          <w:lang w:val="lv-LV"/>
        </w:rPr>
        <w:t>"</w:t>
      </w:r>
    </w:p>
    <w:p w14:paraId="5101636E" w14:textId="77777777" w:rsidR="006628CB" w:rsidRDefault="006628CB" w:rsidP="006628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DBBFC3" w14:textId="080D80FE" w:rsidR="00BA256C" w:rsidRPr="001C0F45" w:rsidRDefault="00690E4B" w:rsidP="006628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 w:rsidRPr="001C0F45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6201C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1C0F45">
        <w:rPr>
          <w:rFonts w:ascii="Times New Roman" w:eastAsia="Times New Roman" w:hAnsi="Times New Roman"/>
          <w:sz w:val="28"/>
          <w:szCs w:val="28"/>
          <w:lang w:eastAsia="lv-LV"/>
        </w:rPr>
        <w:t>Noteikumi stājas spēkā</w:t>
      </w:r>
      <w:r w:rsidR="00CB4CC5" w:rsidRPr="001C0F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41AE" w:rsidRPr="001C0F45">
        <w:rPr>
          <w:rFonts w:ascii="Times New Roman" w:eastAsia="Times New Roman" w:hAnsi="Times New Roman"/>
          <w:sz w:val="28"/>
          <w:szCs w:val="28"/>
          <w:lang w:eastAsia="lv-LV"/>
        </w:rPr>
        <w:t>2019</w:t>
      </w:r>
      <w:r w:rsidR="006201C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2C41AE" w:rsidRPr="001C0F45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CB4CC5" w:rsidRPr="001C0F45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6201C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047EFF">
        <w:rPr>
          <w:rFonts w:ascii="Times New Roman" w:eastAsia="Times New Roman" w:hAnsi="Times New Roman"/>
          <w:sz w:val="28"/>
          <w:szCs w:val="28"/>
          <w:lang w:eastAsia="lv-LV"/>
        </w:rPr>
        <w:t>decem</w:t>
      </w:r>
      <w:r w:rsidR="0096405A" w:rsidRPr="001C0F45">
        <w:rPr>
          <w:rFonts w:ascii="Times New Roman" w:eastAsia="Times New Roman" w:hAnsi="Times New Roman"/>
          <w:sz w:val="28"/>
          <w:szCs w:val="28"/>
          <w:lang w:eastAsia="lv-LV"/>
        </w:rPr>
        <w:t>br</w:t>
      </w:r>
      <w:r w:rsidR="00CB4CC5" w:rsidRPr="001C0F45">
        <w:rPr>
          <w:rFonts w:ascii="Times New Roman" w:eastAsia="Times New Roman" w:hAnsi="Times New Roman"/>
          <w:sz w:val="28"/>
          <w:szCs w:val="28"/>
          <w:lang w:eastAsia="lv-LV"/>
        </w:rPr>
        <w:t>ī</w:t>
      </w:r>
      <w:proofErr w:type="gramEnd"/>
      <w:r w:rsidR="00CB4CC5" w:rsidRPr="001C0F45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C11E323" w14:textId="78DFB5EA" w:rsidR="008A6387" w:rsidRDefault="008A6387" w:rsidP="006628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952B9EF" w14:textId="35B3DD44" w:rsidR="006628CB" w:rsidRDefault="006628CB" w:rsidP="006628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3C5291" w14:textId="77777777" w:rsidR="006628CB" w:rsidRPr="001C0F45" w:rsidRDefault="006628CB" w:rsidP="006628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C2EFD0" w14:textId="46BC7C8B" w:rsidR="006628CB" w:rsidRPr="00DE283C" w:rsidRDefault="006628CB" w:rsidP="006201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 w:rsidR="006201CB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6201CB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B76B471" w14:textId="77777777" w:rsidR="006628CB" w:rsidRDefault="006628CB" w:rsidP="006201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F4F72B" w14:textId="77777777" w:rsidR="006628CB" w:rsidRDefault="006628CB" w:rsidP="006201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BB0C38" w14:textId="77777777" w:rsidR="006628CB" w:rsidRDefault="006628CB" w:rsidP="006201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D0A891" w14:textId="2CE3F935" w:rsidR="006628CB" w:rsidRPr="001258F6" w:rsidRDefault="006628CB" w:rsidP="006201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 w:rsidR="006201CB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6628CB" w:rsidRPr="001258F6" w:rsidSect="006628C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76E9" w14:textId="77777777" w:rsidR="00A66F5B" w:rsidRDefault="00A66F5B" w:rsidP="00400176">
      <w:pPr>
        <w:spacing w:after="0" w:line="240" w:lineRule="auto"/>
      </w:pPr>
      <w:r>
        <w:separator/>
      </w:r>
    </w:p>
  </w:endnote>
  <w:endnote w:type="continuationSeparator" w:id="0">
    <w:p w14:paraId="70E777AA" w14:textId="77777777" w:rsidR="00A66F5B" w:rsidRDefault="00A66F5B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A69B" w14:textId="7E45E637" w:rsidR="006628CB" w:rsidRPr="006628CB" w:rsidRDefault="006628CB">
    <w:pPr>
      <w:pStyle w:val="Footer"/>
      <w:rPr>
        <w:rFonts w:ascii="Times New Roman" w:hAnsi="Times New Roman"/>
        <w:sz w:val="16"/>
        <w:szCs w:val="16"/>
      </w:rPr>
    </w:pPr>
    <w:r w:rsidRPr="006628CB">
      <w:rPr>
        <w:rFonts w:ascii="Times New Roman" w:hAnsi="Times New Roman"/>
        <w:sz w:val="16"/>
        <w:szCs w:val="16"/>
      </w:rPr>
      <w:t>N2194_9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8642" w14:textId="458AD9FF" w:rsidR="006628CB" w:rsidRPr="006628CB" w:rsidRDefault="006628CB">
    <w:pPr>
      <w:pStyle w:val="Footer"/>
      <w:rPr>
        <w:rFonts w:ascii="Times New Roman" w:hAnsi="Times New Roman"/>
        <w:sz w:val="16"/>
        <w:szCs w:val="16"/>
      </w:rPr>
    </w:pPr>
    <w:r w:rsidRPr="006628CB">
      <w:rPr>
        <w:rFonts w:ascii="Times New Roman" w:hAnsi="Times New Roman"/>
        <w:sz w:val="16"/>
        <w:szCs w:val="16"/>
      </w:rPr>
      <w:t>N2194_9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EF46" w14:textId="77777777" w:rsidR="00A66F5B" w:rsidRDefault="00A66F5B" w:rsidP="00400176">
      <w:pPr>
        <w:spacing w:after="0" w:line="240" w:lineRule="auto"/>
      </w:pPr>
      <w:r>
        <w:separator/>
      </w:r>
    </w:p>
  </w:footnote>
  <w:footnote w:type="continuationSeparator" w:id="0">
    <w:p w14:paraId="0F5D3F2D" w14:textId="77777777" w:rsidR="00A66F5B" w:rsidRDefault="00A66F5B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26413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7FD69FC" w14:textId="77777777" w:rsidR="00304118" w:rsidRPr="00304118" w:rsidRDefault="0030411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75377F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FD7B068" w14:textId="77777777" w:rsidR="00331F22" w:rsidRPr="00BF665A" w:rsidRDefault="00331F22" w:rsidP="00304118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9C70" w14:textId="77777777" w:rsidR="006628CB" w:rsidRPr="003629D6" w:rsidRDefault="006628CB">
    <w:pPr>
      <w:pStyle w:val="Header"/>
      <w:rPr>
        <w:rFonts w:ascii="Times New Roman" w:hAnsi="Times New Roman"/>
        <w:sz w:val="24"/>
        <w:szCs w:val="24"/>
      </w:rPr>
    </w:pPr>
  </w:p>
  <w:p w14:paraId="03D32ECB" w14:textId="49D25FD9" w:rsidR="00304118" w:rsidRPr="006628CB" w:rsidRDefault="006628CB" w:rsidP="006628CB">
    <w:pPr>
      <w:pStyle w:val="Header"/>
    </w:pPr>
    <w:r>
      <w:rPr>
        <w:noProof/>
      </w:rPr>
      <w:drawing>
        <wp:inline distT="0" distB="0" distL="0" distR="0" wp14:anchorId="3277F4D2" wp14:editId="3EF7F72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165D26"/>
    <w:multiLevelType w:val="multilevel"/>
    <w:tmpl w:val="75140D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F4"/>
    <w:rsid w:val="00010A31"/>
    <w:rsid w:val="0002099F"/>
    <w:rsid w:val="00025067"/>
    <w:rsid w:val="00031C46"/>
    <w:rsid w:val="00031E2F"/>
    <w:rsid w:val="00036698"/>
    <w:rsid w:val="00043793"/>
    <w:rsid w:val="00047EFF"/>
    <w:rsid w:val="00053D7C"/>
    <w:rsid w:val="0005727A"/>
    <w:rsid w:val="000710F5"/>
    <w:rsid w:val="00086669"/>
    <w:rsid w:val="000A3A2D"/>
    <w:rsid w:val="000B2D98"/>
    <w:rsid w:val="000B5E3E"/>
    <w:rsid w:val="000C1687"/>
    <w:rsid w:val="000C222A"/>
    <w:rsid w:val="000C37AD"/>
    <w:rsid w:val="000F314F"/>
    <w:rsid w:val="000F7EBB"/>
    <w:rsid w:val="001033C0"/>
    <w:rsid w:val="00104299"/>
    <w:rsid w:val="001077AE"/>
    <w:rsid w:val="0011012D"/>
    <w:rsid w:val="00114366"/>
    <w:rsid w:val="00115817"/>
    <w:rsid w:val="00122259"/>
    <w:rsid w:val="00124422"/>
    <w:rsid w:val="0012612B"/>
    <w:rsid w:val="00134A6D"/>
    <w:rsid w:val="00143405"/>
    <w:rsid w:val="001442C0"/>
    <w:rsid w:val="00152337"/>
    <w:rsid w:val="00157124"/>
    <w:rsid w:val="001576B7"/>
    <w:rsid w:val="00157CBF"/>
    <w:rsid w:val="00183722"/>
    <w:rsid w:val="00185156"/>
    <w:rsid w:val="00185F2E"/>
    <w:rsid w:val="00190DD4"/>
    <w:rsid w:val="001911BA"/>
    <w:rsid w:val="00196E6F"/>
    <w:rsid w:val="001A1117"/>
    <w:rsid w:val="001C0F45"/>
    <w:rsid w:val="001C6C04"/>
    <w:rsid w:val="001D40B4"/>
    <w:rsid w:val="001E7CC0"/>
    <w:rsid w:val="001F07FF"/>
    <w:rsid w:val="001F0C5C"/>
    <w:rsid w:val="001F3AA5"/>
    <w:rsid w:val="001F5C02"/>
    <w:rsid w:val="00205572"/>
    <w:rsid w:val="00206D71"/>
    <w:rsid w:val="00212153"/>
    <w:rsid w:val="00220BFE"/>
    <w:rsid w:val="00225B61"/>
    <w:rsid w:val="00227972"/>
    <w:rsid w:val="00227E0D"/>
    <w:rsid w:val="002332D2"/>
    <w:rsid w:val="002350D7"/>
    <w:rsid w:val="002359C8"/>
    <w:rsid w:val="00240184"/>
    <w:rsid w:val="00252BE1"/>
    <w:rsid w:val="00281F1C"/>
    <w:rsid w:val="002A021E"/>
    <w:rsid w:val="002B2B57"/>
    <w:rsid w:val="002B5F36"/>
    <w:rsid w:val="002C00DF"/>
    <w:rsid w:val="002C0836"/>
    <w:rsid w:val="002C11A4"/>
    <w:rsid w:val="002C41AE"/>
    <w:rsid w:val="002D6409"/>
    <w:rsid w:val="002F503C"/>
    <w:rsid w:val="003013C2"/>
    <w:rsid w:val="00303695"/>
    <w:rsid w:val="00304118"/>
    <w:rsid w:val="00322A18"/>
    <w:rsid w:val="00326B37"/>
    <w:rsid w:val="0032739B"/>
    <w:rsid w:val="00331F22"/>
    <w:rsid w:val="00337406"/>
    <w:rsid w:val="00342FFD"/>
    <w:rsid w:val="00350083"/>
    <w:rsid w:val="003537A7"/>
    <w:rsid w:val="003538A8"/>
    <w:rsid w:val="00366A01"/>
    <w:rsid w:val="003726AA"/>
    <w:rsid w:val="00395234"/>
    <w:rsid w:val="003A3CBB"/>
    <w:rsid w:val="003A7F8C"/>
    <w:rsid w:val="003B1C62"/>
    <w:rsid w:val="003C66C5"/>
    <w:rsid w:val="003D3841"/>
    <w:rsid w:val="003D487A"/>
    <w:rsid w:val="003D5B67"/>
    <w:rsid w:val="003E00AE"/>
    <w:rsid w:val="003E777D"/>
    <w:rsid w:val="00400176"/>
    <w:rsid w:val="004113CD"/>
    <w:rsid w:val="004130A8"/>
    <w:rsid w:val="00421094"/>
    <w:rsid w:val="004261C0"/>
    <w:rsid w:val="00430C08"/>
    <w:rsid w:val="004533CC"/>
    <w:rsid w:val="004545DB"/>
    <w:rsid w:val="00457E39"/>
    <w:rsid w:val="0047187A"/>
    <w:rsid w:val="0047540A"/>
    <w:rsid w:val="004765C0"/>
    <w:rsid w:val="0048748D"/>
    <w:rsid w:val="004948F3"/>
    <w:rsid w:val="004A08C7"/>
    <w:rsid w:val="004B0243"/>
    <w:rsid w:val="004B3087"/>
    <w:rsid w:val="004B30CE"/>
    <w:rsid w:val="004C10DB"/>
    <w:rsid w:val="004C25B0"/>
    <w:rsid w:val="004C717C"/>
    <w:rsid w:val="004F0100"/>
    <w:rsid w:val="004F0F18"/>
    <w:rsid w:val="00521F11"/>
    <w:rsid w:val="00522CE5"/>
    <w:rsid w:val="005325FA"/>
    <w:rsid w:val="00534B97"/>
    <w:rsid w:val="00537AD3"/>
    <w:rsid w:val="0054699E"/>
    <w:rsid w:val="0054766B"/>
    <w:rsid w:val="00562240"/>
    <w:rsid w:val="00565A5A"/>
    <w:rsid w:val="00587A09"/>
    <w:rsid w:val="00592A50"/>
    <w:rsid w:val="005A6757"/>
    <w:rsid w:val="005A7E40"/>
    <w:rsid w:val="005B7572"/>
    <w:rsid w:val="005C4317"/>
    <w:rsid w:val="005C6C96"/>
    <w:rsid w:val="005F5218"/>
    <w:rsid w:val="005F5EE1"/>
    <w:rsid w:val="006002CA"/>
    <w:rsid w:val="00606251"/>
    <w:rsid w:val="006074F9"/>
    <w:rsid w:val="00610AF9"/>
    <w:rsid w:val="006169F7"/>
    <w:rsid w:val="006201CB"/>
    <w:rsid w:val="00622E4A"/>
    <w:rsid w:val="0062727F"/>
    <w:rsid w:val="0063363C"/>
    <w:rsid w:val="006356D2"/>
    <w:rsid w:val="00635E6A"/>
    <w:rsid w:val="006449A2"/>
    <w:rsid w:val="00661815"/>
    <w:rsid w:val="006628CB"/>
    <w:rsid w:val="006700A4"/>
    <w:rsid w:val="00675068"/>
    <w:rsid w:val="0068061E"/>
    <w:rsid w:val="00684C34"/>
    <w:rsid w:val="00690E4B"/>
    <w:rsid w:val="006A499D"/>
    <w:rsid w:val="006A5EA6"/>
    <w:rsid w:val="006B470F"/>
    <w:rsid w:val="006B71B8"/>
    <w:rsid w:val="006D530F"/>
    <w:rsid w:val="006D74CA"/>
    <w:rsid w:val="006F4E80"/>
    <w:rsid w:val="006F713C"/>
    <w:rsid w:val="00721253"/>
    <w:rsid w:val="00727EF4"/>
    <w:rsid w:val="00730F08"/>
    <w:rsid w:val="0074227C"/>
    <w:rsid w:val="0075377F"/>
    <w:rsid w:val="00762294"/>
    <w:rsid w:val="007708A3"/>
    <w:rsid w:val="00772BE0"/>
    <w:rsid w:val="0077391F"/>
    <w:rsid w:val="00776A04"/>
    <w:rsid w:val="00782BBA"/>
    <w:rsid w:val="00797A91"/>
    <w:rsid w:val="007A524A"/>
    <w:rsid w:val="007B4108"/>
    <w:rsid w:val="007B53B4"/>
    <w:rsid w:val="007D01C6"/>
    <w:rsid w:val="007D157A"/>
    <w:rsid w:val="007F10F7"/>
    <w:rsid w:val="007F1BD3"/>
    <w:rsid w:val="007F505D"/>
    <w:rsid w:val="007F7792"/>
    <w:rsid w:val="0080719E"/>
    <w:rsid w:val="0081025C"/>
    <w:rsid w:val="00824D39"/>
    <w:rsid w:val="00831B9E"/>
    <w:rsid w:val="00843900"/>
    <w:rsid w:val="00851B3D"/>
    <w:rsid w:val="00855801"/>
    <w:rsid w:val="008570AB"/>
    <w:rsid w:val="008579FF"/>
    <w:rsid w:val="00862D96"/>
    <w:rsid w:val="008760B1"/>
    <w:rsid w:val="00882187"/>
    <w:rsid w:val="00882B4B"/>
    <w:rsid w:val="00883703"/>
    <w:rsid w:val="00887E9A"/>
    <w:rsid w:val="0089233C"/>
    <w:rsid w:val="00897225"/>
    <w:rsid w:val="008A6387"/>
    <w:rsid w:val="008A7F85"/>
    <w:rsid w:val="008B3E2F"/>
    <w:rsid w:val="008C32C9"/>
    <w:rsid w:val="008C551A"/>
    <w:rsid w:val="008E2C2C"/>
    <w:rsid w:val="008E38DC"/>
    <w:rsid w:val="008E435D"/>
    <w:rsid w:val="008F03F8"/>
    <w:rsid w:val="008F598D"/>
    <w:rsid w:val="008F59B5"/>
    <w:rsid w:val="008F6923"/>
    <w:rsid w:val="008F7162"/>
    <w:rsid w:val="008F7A54"/>
    <w:rsid w:val="00900102"/>
    <w:rsid w:val="0090511E"/>
    <w:rsid w:val="00914C30"/>
    <w:rsid w:val="009233F2"/>
    <w:rsid w:val="00940527"/>
    <w:rsid w:val="009406E7"/>
    <w:rsid w:val="00942678"/>
    <w:rsid w:val="00943DA9"/>
    <w:rsid w:val="00945F0D"/>
    <w:rsid w:val="00952BD0"/>
    <w:rsid w:val="0096405A"/>
    <w:rsid w:val="00965255"/>
    <w:rsid w:val="00971254"/>
    <w:rsid w:val="00977C0C"/>
    <w:rsid w:val="00980F76"/>
    <w:rsid w:val="00991CD5"/>
    <w:rsid w:val="00993C89"/>
    <w:rsid w:val="00994878"/>
    <w:rsid w:val="00995CC2"/>
    <w:rsid w:val="00996B90"/>
    <w:rsid w:val="009A1109"/>
    <w:rsid w:val="009A25ED"/>
    <w:rsid w:val="009B2006"/>
    <w:rsid w:val="009C2F21"/>
    <w:rsid w:val="009C719A"/>
    <w:rsid w:val="009D0AD9"/>
    <w:rsid w:val="009E124D"/>
    <w:rsid w:val="009E3542"/>
    <w:rsid w:val="009F4EC5"/>
    <w:rsid w:val="00A036E7"/>
    <w:rsid w:val="00A257D8"/>
    <w:rsid w:val="00A306CC"/>
    <w:rsid w:val="00A525ED"/>
    <w:rsid w:val="00A577F2"/>
    <w:rsid w:val="00A66F5B"/>
    <w:rsid w:val="00A71602"/>
    <w:rsid w:val="00A742BF"/>
    <w:rsid w:val="00A806A0"/>
    <w:rsid w:val="00A82EF7"/>
    <w:rsid w:val="00A95B77"/>
    <w:rsid w:val="00A97A53"/>
    <w:rsid w:val="00AB1A6A"/>
    <w:rsid w:val="00AB3005"/>
    <w:rsid w:val="00AB5778"/>
    <w:rsid w:val="00AD0CC5"/>
    <w:rsid w:val="00AE393F"/>
    <w:rsid w:val="00AE6126"/>
    <w:rsid w:val="00B016D5"/>
    <w:rsid w:val="00B02C34"/>
    <w:rsid w:val="00B11C5E"/>
    <w:rsid w:val="00B12257"/>
    <w:rsid w:val="00B12D8D"/>
    <w:rsid w:val="00B16CFF"/>
    <w:rsid w:val="00B27FA0"/>
    <w:rsid w:val="00B3784E"/>
    <w:rsid w:val="00B44518"/>
    <w:rsid w:val="00B450EC"/>
    <w:rsid w:val="00B53F66"/>
    <w:rsid w:val="00B6019B"/>
    <w:rsid w:val="00B71CB8"/>
    <w:rsid w:val="00B749C7"/>
    <w:rsid w:val="00B77E90"/>
    <w:rsid w:val="00B80DA8"/>
    <w:rsid w:val="00B83D36"/>
    <w:rsid w:val="00B926D7"/>
    <w:rsid w:val="00BA256C"/>
    <w:rsid w:val="00BA5FC3"/>
    <w:rsid w:val="00BC595F"/>
    <w:rsid w:val="00BD0FDA"/>
    <w:rsid w:val="00BD265B"/>
    <w:rsid w:val="00BD5440"/>
    <w:rsid w:val="00BF665A"/>
    <w:rsid w:val="00C15F4D"/>
    <w:rsid w:val="00C16792"/>
    <w:rsid w:val="00C20095"/>
    <w:rsid w:val="00C21170"/>
    <w:rsid w:val="00C23032"/>
    <w:rsid w:val="00C23B2E"/>
    <w:rsid w:val="00C36DB5"/>
    <w:rsid w:val="00C463B4"/>
    <w:rsid w:val="00C46D68"/>
    <w:rsid w:val="00C50BF1"/>
    <w:rsid w:val="00C50CFE"/>
    <w:rsid w:val="00C53622"/>
    <w:rsid w:val="00C56D3D"/>
    <w:rsid w:val="00C67D67"/>
    <w:rsid w:val="00C67F5B"/>
    <w:rsid w:val="00C70D15"/>
    <w:rsid w:val="00C730BA"/>
    <w:rsid w:val="00C77503"/>
    <w:rsid w:val="00C90A95"/>
    <w:rsid w:val="00C973A0"/>
    <w:rsid w:val="00CA7EE9"/>
    <w:rsid w:val="00CB1339"/>
    <w:rsid w:val="00CB138A"/>
    <w:rsid w:val="00CB4CC5"/>
    <w:rsid w:val="00CC4036"/>
    <w:rsid w:val="00CC4BE6"/>
    <w:rsid w:val="00CD153C"/>
    <w:rsid w:val="00CD211F"/>
    <w:rsid w:val="00CD3840"/>
    <w:rsid w:val="00D0041F"/>
    <w:rsid w:val="00D15819"/>
    <w:rsid w:val="00D23E88"/>
    <w:rsid w:val="00D3675B"/>
    <w:rsid w:val="00D37FE0"/>
    <w:rsid w:val="00D43785"/>
    <w:rsid w:val="00D50712"/>
    <w:rsid w:val="00D85547"/>
    <w:rsid w:val="00D8762B"/>
    <w:rsid w:val="00D90E3B"/>
    <w:rsid w:val="00D94BEF"/>
    <w:rsid w:val="00DA2F27"/>
    <w:rsid w:val="00DA6609"/>
    <w:rsid w:val="00DC447C"/>
    <w:rsid w:val="00DC7216"/>
    <w:rsid w:val="00DE7C5B"/>
    <w:rsid w:val="00DF15D1"/>
    <w:rsid w:val="00DF3020"/>
    <w:rsid w:val="00E1774E"/>
    <w:rsid w:val="00E37194"/>
    <w:rsid w:val="00E4760F"/>
    <w:rsid w:val="00E6128D"/>
    <w:rsid w:val="00E67532"/>
    <w:rsid w:val="00E730D9"/>
    <w:rsid w:val="00E737F9"/>
    <w:rsid w:val="00E73BDF"/>
    <w:rsid w:val="00E76FEB"/>
    <w:rsid w:val="00EA50F3"/>
    <w:rsid w:val="00EA5B69"/>
    <w:rsid w:val="00EB0839"/>
    <w:rsid w:val="00EB7B5C"/>
    <w:rsid w:val="00EC52DA"/>
    <w:rsid w:val="00EF58DC"/>
    <w:rsid w:val="00F13E0D"/>
    <w:rsid w:val="00F16F8E"/>
    <w:rsid w:val="00F35A5C"/>
    <w:rsid w:val="00F5318A"/>
    <w:rsid w:val="00F71CB4"/>
    <w:rsid w:val="00F85EEB"/>
    <w:rsid w:val="00F863D6"/>
    <w:rsid w:val="00F868CA"/>
    <w:rsid w:val="00F934C6"/>
    <w:rsid w:val="00F95C7C"/>
    <w:rsid w:val="00FA3F4E"/>
    <w:rsid w:val="00FC1F6C"/>
    <w:rsid w:val="00FD03ED"/>
    <w:rsid w:val="00FD0C9D"/>
    <w:rsid w:val="00FD6984"/>
    <w:rsid w:val="00FD6FD8"/>
    <w:rsid w:val="00FE0E88"/>
    <w:rsid w:val="00FE300D"/>
    <w:rsid w:val="00FE3F21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D04E"/>
  <w15:docId w15:val="{5846B08D-8DD4-40D8-833C-5F1BAD5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6"/>
  </w:style>
  <w:style w:type="paragraph" w:styleId="Footer">
    <w:name w:val="footer"/>
    <w:basedOn w:val="Normal"/>
    <w:link w:val="Foot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6"/>
  </w:style>
  <w:style w:type="paragraph" w:styleId="NoSpacing">
    <w:name w:val="No Spacing"/>
    <w:uiPriority w:val="1"/>
    <w:qFormat/>
    <w:rsid w:val="00C90A95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562240"/>
  </w:style>
  <w:style w:type="paragraph" w:styleId="NormalWeb">
    <w:name w:val="Normal (Web)"/>
    <w:basedOn w:val="Normal"/>
    <w:uiPriority w:val="99"/>
    <w:unhideWhenUsed/>
    <w:rsid w:val="00A5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047EFF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047EF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Body">
    <w:name w:val="Body"/>
    <w:rsid w:val="006628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5467-celu-satiksme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dd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4789-F22D-4F62-BD19-4854025C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3443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2007.gada 18.decembra noteikumos Nr.876 „Transportlīdzekļu un to numurēto agregātu tirdzniecības noteikumi”</vt:lpstr>
      <vt:lpstr/>
    </vt:vector>
  </TitlesOfParts>
  <Company>Hewlett-Packard</Company>
  <LinksUpToDate>false</LinksUpToDate>
  <CharactersWithSpaces>5397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18.decembra noteikumos Nr.876 „Transportlīdzekļu un to numurēto agregātu tirdzniecības noteikumi”</dc:title>
  <dc:creator>Lauris.Mikelsons@sam.gov.lv</dc:creator>
  <cp:lastModifiedBy>Leontine Babkina</cp:lastModifiedBy>
  <cp:revision>38</cp:revision>
  <cp:lastPrinted>2019-11-15T09:16:00Z</cp:lastPrinted>
  <dcterms:created xsi:type="dcterms:W3CDTF">2019-10-07T13:57:00Z</dcterms:created>
  <dcterms:modified xsi:type="dcterms:W3CDTF">2019-11-27T07:13:00Z</dcterms:modified>
</cp:coreProperties>
</file>